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0C8858D" w14:textId="77777777" w:rsidR="003160AD" w:rsidRPr="00473062" w:rsidRDefault="003160AD" w:rsidP="00335CE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16387">
        <w:rPr>
          <w:rFonts w:ascii="Times New Roman" w:eastAsia="Times New Roman" w:hAnsi="Times New Roman" w:cs="Times New Roman"/>
          <w:b/>
          <w:bCs/>
          <w:kern w:val="36"/>
          <w:sz w:val="48"/>
          <w:szCs w:val="48"/>
          <w14:ligatures w14:val="none"/>
        </w:rPr>
        <w:t>Cover Page</w:t>
      </w:r>
    </w:p>
    <w:p w14:paraId="47B82B3E" w14:textId="77777777" w:rsidR="003160AD" w:rsidRPr="0012358F" w:rsidRDefault="003160AD" w:rsidP="00335CE1">
      <w:pPr>
        <w:spacing w:before="100" w:beforeAutospacing="1" w:after="100" w:afterAutospacing="1" w:line="240" w:lineRule="auto"/>
        <w:rPr>
          <w:rFonts w:ascii="Times New Roman" w:hAnsi="Times New Roman" w:cs="Times New Roman"/>
          <w:kern w:val="0"/>
          <w14:ligatures w14:val="none"/>
        </w:rPr>
      </w:pPr>
      <w:r w:rsidRPr="0012358F">
        <w:rPr>
          <w:rFonts w:ascii="Times New Roman" w:hAnsi="Times New Roman" w:cs="Times New Roman"/>
          <w:b/>
          <w:bCs/>
          <w:kern w:val="0"/>
          <w14:ligatures w14:val="none"/>
        </w:rPr>
        <w:t>University of Wales Trinity Saint David</w:t>
      </w:r>
    </w:p>
    <w:p w14:paraId="7F5FCC20" w14:textId="77777777" w:rsidR="003160AD" w:rsidRPr="0012358F" w:rsidRDefault="003160AD" w:rsidP="00335CE1">
      <w:pPr>
        <w:spacing w:before="100" w:beforeAutospacing="1" w:after="100" w:afterAutospacing="1" w:line="240" w:lineRule="auto"/>
        <w:rPr>
          <w:rFonts w:ascii="Times New Roman" w:hAnsi="Times New Roman" w:cs="Times New Roman"/>
          <w:kern w:val="0"/>
          <w14:ligatures w14:val="none"/>
        </w:rPr>
      </w:pPr>
      <w:r w:rsidRPr="0012358F">
        <w:rPr>
          <w:rFonts w:ascii="Times New Roman" w:hAnsi="Times New Roman" w:cs="Times New Roman"/>
          <w:b/>
          <w:bCs/>
          <w:kern w:val="0"/>
          <w14:ligatures w14:val="none"/>
        </w:rPr>
        <w:t>BSc Health and Social Care</w:t>
      </w:r>
    </w:p>
    <w:p w14:paraId="1926E954" w14:textId="10E5F1BC" w:rsidR="003160AD" w:rsidRPr="0012358F" w:rsidRDefault="005E76FB" w:rsidP="00335CE1">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b/>
          <w:bCs/>
          <w:kern w:val="0"/>
          <w14:ligatures w14:val="none"/>
        </w:rPr>
        <w:t>Module:</w:t>
      </w:r>
      <w:r w:rsidRPr="0012358F">
        <w:rPr>
          <w:rFonts w:ascii="Times New Roman" w:hAnsi="Times New Roman" w:cs="Times New Roman"/>
          <w:b/>
          <w:bCs/>
          <w:kern w:val="0"/>
          <w14:ligatures w14:val="none"/>
        </w:rPr>
        <w:t xml:space="preserve"> BMHP</w:t>
      </w:r>
      <w:r w:rsidR="003160AD" w:rsidRPr="0012358F">
        <w:rPr>
          <w:rFonts w:ascii="Times New Roman" w:hAnsi="Times New Roman" w:cs="Times New Roman"/>
          <w:b/>
          <w:bCs/>
          <w:kern w:val="0"/>
          <w14:ligatures w14:val="none"/>
        </w:rPr>
        <w:t>5019 – Introduction to Independent Research Skills</w:t>
      </w:r>
    </w:p>
    <w:p w14:paraId="04D1FF2E" w14:textId="77777777" w:rsidR="003160AD" w:rsidRPr="0012358F" w:rsidRDefault="003160AD" w:rsidP="00335CE1">
      <w:pPr>
        <w:spacing w:before="100" w:beforeAutospacing="1" w:after="100" w:afterAutospacing="1" w:line="240" w:lineRule="auto"/>
        <w:rPr>
          <w:rFonts w:ascii="Times New Roman" w:hAnsi="Times New Roman" w:cs="Times New Roman"/>
          <w:kern w:val="0"/>
          <w14:ligatures w14:val="none"/>
        </w:rPr>
      </w:pPr>
      <w:r w:rsidRPr="0012358F">
        <w:rPr>
          <w:rFonts w:ascii="Times New Roman" w:hAnsi="Times New Roman" w:cs="Times New Roman"/>
          <w:b/>
          <w:bCs/>
          <w:kern w:val="0"/>
          <w14:ligatures w14:val="none"/>
        </w:rPr>
        <w:t>Component 2 – Scoping Literature Review</w:t>
      </w:r>
    </w:p>
    <w:p w14:paraId="07373C04" w14:textId="77777777" w:rsidR="003160AD" w:rsidRPr="0012358F" w:rsidRDefault="003160AD" w:rsidP="00335CE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2358F">
        <w:rPr>
          <w:rFonts w:ascii="Times New Roman" w:eastAsia="Times New Roman" w:hAnsi="Times New Roman" w:cs="Times New Roman"/>
          <w:b/>
          <w:bCs/>
          <w:kern w:val="0"/>
          <w:sz w:val="27"/>
          <w:szCs w:val="27"/>
          <w14:ligatures w14:val="none"/>
        </w:rPr>
        <w:t>The Impact of Social Media Use on the Mental Health and Wellbeing of Adolescents (13–18 Years) in the United Kingdom: A Scoping Literature Review</w:t>
      </w:r>
    </w:p>
    <w:p w14:paraId="6D0610AF" w14:textId="77777777" w:rsidR="003160AD" w:rsidRPr="0012358F" w:rsidRDefault="003160AD" w:rsidP="00335CE1">
      <w:pPr>
        <w:spacing w:before="100" w:beforeAutospacing="1" w:after="100" w:afterAutospacing="1" w:line="240" w:lineRule="auto"/>
        <w:rPr>
          <w:rFonts w:ascii="Times New Roman" w:hAnsi="Times New Roman" w:cs="Times New Roman"/>
          <w:kern w:val="0"/>
          <w14:ligatures w14:val="none"/>
        </w:rPr>
      </w:pPr>
      <w:r w:rsidRPr="0012358F">
        <w:rPr>
          <w:rFonts w:ascii="Times New Roman" w:hAnsi="Times New Roman" w:cs="Times New Roman"/>
          <w:b/>
          <w:bCs/>
          <w:kern w:val="0"/>
          <w14:ligatures w14:val="none"/>
        </w:rPr>
        <w:t>Student Name:</w:t>
      </w:r>
      <w:r w:rsidRPr="0012358F">
        <w:rPr>
          <w:rFonts w:ascii="Times New Roman" w:hAnsi="Times New Roman" w:cs="Times New Roman"/>
          <w:kern w:val="0"/>
          <w14:ligatures w14:val="none"/>
        </w:rPr>
        <w:t xml:space="preserve"> Sofia </w:t>
      </w:r>
      <w:proofErr w:type="spellStart"/>
      <w:r w:rsidRPr="0012358F">
        <w:rPr>
          <w:rFonts w:ascii="Times New Roman" w:hAnsi="Times New Roman" w:cs="Times New Roman"/>
          <w:kern w:val="0"/>
          <w14:ligatures w14:val="none"/>
        </w:rPr>
        <w:t>Hameed</w:t>
      </w:r>
      <w:proofErr w:type="spellEnd"/>
      <w:r w:rsidRPr="0012358F">
        <w:rPr>
          <w:rFonts w:ascii="Times New Roman" w:hAnsi="Times New Roman" w:cs="Times New Roman"/>
          <w:kern w:val="0"/>
          <w14:ligatures w14:val="none"/>
        </w:rPr>
        <w:t xml:space="preserve"> Rafaqat</w:t>
      </w:r>
    </w:p>
    <w:p w14:paraId="1CBB025C" w14:textId="77777777" w:rsidR="003160AD" w:rsidRPr="0012358F" w:rsidRDefault="003160AD" w:rsidP="00335CE1">
      <w:pPr>
        <w:spacing w:before="100" w:beforeAutospacing="1" w:after="100" w:afterAutospacing="1" w:line="240" w:lineRule="auto"/>
        <w:rPr>
          <w:rFonts w:ascii="Times New Roman" w:hAnsi="Times New Roman" w:cs="Times New Roman"/>
          <w:kern w:val="0"/>
          <w14:ligatures w14:val="none"/>
        </w:rPr>
      </w:pPr>
      <w:r w:rsidRPr="0012358F">
        <w:rPr>
          <w:rFonts w:ascii="Times New Roman" w:hAnsi="Times New Roman" w:cs="Times New Roman"/>
          <w:b/>
          <w:bCs/>
          <w:kern w:val="0"/>
          <w14:ligatures w14:val="none"/>
        </w:rPr>
        <w:t>Student Number:</w:t>
      </w:r>
      <w:r w:rsidRPr="0012358F">
        <w:rPr>
          <w:rFonts w:ascii="Times New Roman" w:hAnsi="Times New Roman" w:cs="Times New Roman"/>
          <w:kern w:val="0"/>
          <w14:ligatures w14:val="none"/>
        </w:rPr>
        <w:t xml:space="preserve"> </w:t>
      </w:r>
      <w:hyperlink r:id="rId5" w:history="1">
        <w:r w:rsidRPr="0012358F">
          <w:rPr>
            <w:rFonts w:ascii="Times New Roman" w:hAnsi="Times New Roman" w:cs="Times New Roman"/>
            <w:color w:val="0000FF"/>
            <w:kern w:val="0"/>
            <w:u w:val="single"/>
            <w14:ligatures w14:val="none"/>
          </w:rPr>
          <w:t>2131225</w:t>
        </w:r>
      </w:hyperlink>
    </w:p>
    <w:p w14:paraId="4D5655C5" w14:textId="77777777" w:rsidR="003160AD" w:rsidRPr="0012358F" w:rsidRDefault="003160AD" w:rsidP="00335CE1">
      <w:pPr>
        <w:spacing w:before="100" w:beforeAutospacing="1" w:after="100" w:afterAutospacing="1" w:line="240" w:lineRule="auto"/>
        <w:rPr>
          <w:rFonts w:ascii="Times New Roman" w:hAnsi="Times New Roman" w:cs="Times New Roman"/>
          <w:kern w:val="0"/>
          <w14:ligatures w14:val="none"/>
        </w:rPr>
      </w:pPr>
      <w:r w:rsidRPr="0012358F">
        <w:rPr>
          <w:rFonts w:ascii="Times New Roman" w:hAnsi="Times New Roman" w:cs="Times New Roman"/>
          <w:b/>
          <w:bCs/>
          <w:kern w:val="0"/>
          <w14:ligatures w14:val="none"/>
        </w:rPr>
        <w:t>Module Tutor:</w:t>
      </w:r>
      <w:r w:rsidRPr="0012358F">
        <w:rPr>
          <w:rFonts w:ascii="Times New Roman" w:hAnsi="Times New Roman" w:cs="Times New Roman"/>
          <w:kern w:val="0"/>
          <w14:ligatures w14:val="none"/>
        </w:rPr>
        <w:t xml:space="preserve"> </w:t>
      </w:r>
      <w:proofErr w:type="spellStart"/>
      <w:r w:rsidRPr="0012358F">
        <w:rPr>
          <w:rFonts w:ascii="Times New Roman" w:hAnsi="Times New Roman" w:cs="Times New Roman"/>
          <w:kern w:val="0"/>
          <w14:ligatures w14:val="none"/>
        </w:rPr>
        <w:t>Raheela</w:t>
      </w:r>
      <w:proofErr w:type="spellEnd"/>
      <w:r w:rsidRPr="0012358F">
        <w:rPr>
          <w:rFonts w:ascii="Times New Roman" w:hAnsi="Times New Roman" w:cs="Times New Roman"/>
          <w:kern w:val="0"/>
          <w14:ligatures w14:val="none"/>
        </w:rPr>
        <w:t xml:space="preserve"> Sheikh</w:t>
      </w:r>
    </w:p>
    <w:p w14:paraId="042531F3" w14:textId="77777777" w:rsidR="003160AD" w:rsidRPr="0012358F" w:rsidRDefault="003160AD" w:rsidP="00335CE1">
      <w:pPr>
        <w:spacing w:before="100" w:beforeAutospacing="1" w:after="100" w:afterAutospacing="1" w:line="240" w:lineRule="auto"/>
        <w:rPr>
          <w:rFonts w:ascii="Times New Roman" w:hAnsi="Times New Roman" w:cs="Times New Roman"/>
          <w:kern w:val="0"/>
          <w14:ligatures w14:val="none"/>
        </w:rPr>
      </w:pPr>
      <w:r w:rsidRPr="0012358F">
        <w:rPr>
          <w:rFonts w:ascii="Times New Roman" w:hAnsi="Times New Roman" w:cs="Times New Roman"/>
          <w:b/>
          <w:bCs/>
          <w:kern w:val="0"/>
          <w14:ligatures w14:val="none"/>
        </w:rPr>
        <w:t>Submission Date:</w:t>
      </w:r>
      <w:r w:rsidRPr="0012358F">
        <w:rPr>
          <w:rFonts w:ascii="Times New Roman" w:hAnsi="Times New Roman" w:cs="Times New Roman"/>
          <w:kern w:val="0"/>
          <w14:ligatures w14:val="none"/>
        </w:rPr>
        <w:t xml:space="preserve"> </w:t>
      </w:r>
      <w:r w:rsidRPr="0012358F">
        <w:rPr>
          <w:rFonts w:ascii="Times New Roman" w:hAnsi="Times New Roman" w:cs="Times New Roman"/>
          <w:b/>
          <w:bCs/>
          <w:kern w:val="0"/>
          <w14:ligatures w14:val="none"/>
        </w:rPr>
        <w:t>20 July 2026</w:t>
      </w:r>
    </w:p>
    <w:p w14:paraId="21F9E06A" w14:textId="77777777" w:rsidR="003160AD" w:rsidRPr="0012358F" w:rsidRDefault="003160AD" w:rsidP="00335CE1">
      <w:pPr>
        <w:spacing w:before="100" w:beforeAutospacing="1" w:after="100" w:afterAutospacing="1" w:line="240" w:lineRule="auto"/>
        <w:rPr>
          <w:rFonts w:ascii="Times New Roman" w:hAnsi="Times New Roman" w:cs="Times New Roman"/>
          <w:kern w:val="0"/>
          <w14:ligatures w14:val="none"/>
        </w:rPr>
      </w:pPr>
      <w:r w:rsidRPr="0012358F">
        <w:rPr>
          <w:rFonts w:ascii="Times New Roman" w:hAnsi="Times New Roman" w:cs="Times New Roman"/>
          <w:b/>
          <w:bCs/>
          <w:kern w:val="0"/>
          <w14:ligatures w14:val="none"/>
        </w:rPr>
        <w:t>Word Count:</w:t>
      </w:r>
    </w:p>
    <w:p w14:paraId="0A2311A3" w14:textId="77777777" w:rsidR="003160AD" w:rsidRPr="00A22CC3" w:rsidRDefault="003160AD" w:rsidP="00335CE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22CC3">
        <w:rPr>
          <w:rFonts w:ascii="Times New Roman" w:eastAsia="Times New Roman" w:hAnsi="Times New Roman" w:cs="Times New Roman"/>
          <w:b/>
          <w:bCs/>
          <w:kern w:val="0"/>
          <w:sz w:val="27"/>
          <w:szCs w:val="27"/>
          <w14:ligatures w14:val="none"/>
        </w:rPr>
        <w:t xml:space="preserve">Contents </w:t>
      </w:r>
    </w:p>
    <w:p w14:paraId="5CD19F0B" w14:textId="77777777" w:rsidR="008B758C" w:rsidRPr="008B758C" w:rsidRDefault="008B758C" w:rsidP="008B758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B758C">
        <w:rPr>
          <w:rFonts w:ascii="Times New Roman" w:eastAsia="Times New Roman" w:hAnsi="Times New Roman" w:cs="Times New Roman"/>
          <w:b/>
          <w:bCs/>
          <w:kern w:val="0"/>
          <w14:ligatures w14:val="none"/>
        </w:rPr>
        <w:t>Introduction</w:t>
      </w:r>
    </w:p>
    <w:p w14:paraId="70CF5770" w14:textId="77777777" w:rsidR="008B758C" w:rsidRPr="008B758C" w:rsidRDefault="008B758C" w:rsidP="008B758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B758C">
        <w:rPr>
          <w:rFonts w:ascii="Times New Roman" w:eastAsia="Times New Roman" w:hAnsi="Times New Roman" w:cs="Times New Roman"/>
          <w:b/>
          <w:bCs/>
          <w:kern w:val="0"/>
          <w14:ligatures w14:val="none"/>
        </w:rPr>
        <w:t>Background</w:t>
      </w:r>
    </w:p>
    <w:p w14:paraId="5D5A59D9" w14:textId="77777777" w:rsidR="008B758C" w:rsidRPr="008B758C" w:rsidRDefault="008B758C" w:rsidP="008B758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B758C">
        <w:rPr>
          <w:rFonts w:ascii="Times New Roman" w:eastAsia="Times New Roman" w:hAnsi="Times New Roman" w:cs="Times New Roman"/>
          <w:b/>
          <w:bCs/>
          <w:kern w:val="0"/>
          <w14:ligatures w14:val="none"/>
        </w:rPr>
        <w:t>Methods</w:t>
      </w:r>
    </w:p>
    <w:p w14:paraId="6E35C4E7" w14:textId="77777777" w:rsidR="008B758C" w:rsidRPr="008B758C" w:rsidRDefault="008B758C" w:rsidP="008B758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B758C">
        <w:rPr>
          <w:rFonts w:ascii="Times New Roman" w:eastAsia="Times New Roman" w:hAnsi="Times New Roman" w:cs="Times New Roman"/>
          <w:b/>
          <w:bCs/>
          <w:kern w:val="0"/>
          <w14:ligatures w14:val="none"/>
        </w:rPr>
        <w:t>Results</w:t>
      </w:r>
    </w:p>
    <w:p w14:paraId="1FCFC16A" w14:textId="77777777" w:rsidR="008B758C" w:rsidRPr="008B758C" w:rsidRDefault="008B758C" w:rsidP="008B758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B758C">
        <w:rPr>
          <w:rFonts w:ascii="Times New Roman" w:eastAsia="Times New Roman" w:hAnsi="Times New Roman" w:cs="Times New Roman"/>
          <w:b/>
          <w:bCs/>
          <w:kern w:val="0"/>
          <w14:ligatures w14:val="none"/>
        </w:rPr>
        <w:t>Discussion</w:t>
      </w:r>
    </w:p>
    <w:p w14:paraId="003BBDC7" w14:textId="77777777" w:rsidR="008B758C" w:rsidRPr="008B758C" w:rsidRDefault="008B758C" w:rsidP="008B758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B758C">
        <w:rPr>
          <w:rFonts w:ascii="Times New Roman" w:eastAsia="Times New Roman" w:hAnsi="Times New Roman" w:cs="Times New Roman"/>
          <w:b/>
          <w:bCs/>
          <w:kern w:val="0"/>
          <w14:ligatures w14:val="none"/>
        </w:rPr>
        <w:t>Implications for Health and Social Care Practice</w:t>
      </w:r>
    </w:p>
    <w:p w14:paraId="0EEC2C99" w14:textId="77777777" w:rsidR="008B758C" w:rsidRPr="008B758C" w:rsidRDefault="008B758C" w:rsidP="008B758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B758C">
        <w:rPr>
          <w:rFonts w:ascii="Times New Roman" w:eastAsia="Times New Roman" w:hAnsi="Times New Roman" w:cs="Times New Roman"/>
          <w:b/>
          <w:bCs/>
          <w:kern w:val="0"/>
          <w14:ligatures w14:val="none"/>
        </w:rPr>
        <w:t>Strengths and Limitations</w:t>
      </w:r>
    </w:p>
    <w:p w14:paraId="1577B0FE" w14:textId="77777777" w:rsidR="008B758C" w:rsidRPr="008B758C" w:rsidRDefault="008B758C" w:rsidP="008B758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B758C">
        <w:rPr>
          <w:rFonts w:ascii="Times New Roman" w:eastAsia="Times New Roman" w:hAnsi="Times New Roman" w:cs="Times New Roman"/>
          <w:b/>
          <w:bCs/>
          <w:kern w:val="0"/>
          <w14:ligatures w14:val="none"/>
        </w:rPr>
        <w:t>Conclusion</w:t>
      </w:r>
    </w:p>
    <w:p w14:paraId="2BCDC617" w14:textId="77777777" w:rsidR="008B758C" w:rsidRPr="008B758C" w:rsidRDefault="008B758C" w:rsidP="008B758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B758C">
        <w:rPr>
          <w:rFonts w:ascii="Times New Roman" w:eastAsia="Times New Roman" w:hAnsi="Times New Roman" w:cs="Times New Roman"/>
          <w:b/>
          <w:bCs/>
          <w:kern w:val="0"/>
          <w14:ligatures w14:val="none"/>
        </w:rPr>
        <w:t>Recommendations</w:t>
      </w:r>
    </w:p>
    <w:p w14:paraId="103526C6" w14:textId="77777777" w:rsidR="008B758C" w:rsidRPr="008B758C" w:rsidRDefault="008B758C" w:rsidP="008B758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B758C">
        <w:rPr>
          <w:rFonts w:ascii="Times New Roman" w:eastAsia="Times New Roman" w:hAnsi="Times New Roman" w:cs="Times New Roman"/>
          <w:b/>
          <w:bCs/>
          <w:kern w:val="0"/>
          <w14:ligatures w14:val="none"/>
        </w:rPr>
        <w:t>Reference List</w:t>
      </w:r>
    </w:p>
    <w:p w14:paraId="1D252402" w14:textId="77777777" w:rsidR="003160AD" w:rsidRDefault="003160AD" w:rsidP="00335CE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4E33240" w14:textId="77777777" w:rsidR="003160AD" w:rsidRDefault="003160AD" w:rsidP="00335CE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B0B8CB5" w14:textId="77777777" w:rsidR="003160AD" w:rsidRDefault="003160AD" w:rsidP="00335CE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521ABDB" w14:textId="77777777" w:rsidR="003160AD" w:rsidRDefault="003160AD" w:rsidP="00335CE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BB6D0C0" w14:textId="77777777" w:rsidR="00BF717D" w:rsidRDefault="00BF717D" w:rsidP="00335CE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7CAE1EE" w14:textId="24E8A2B5" w:rsidR="003160AD" w:rsidRPr="00F82AAC" w:rsidRDefault="003160AD" w:rsidP="00335CE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2AAC">
        <w:rPr>
          <w:rFonts w:ascii="Times New Roman" w:eastAsia="Times New Roman" w:hAnsi="Times New Roman" w:cs="Times New Roman"/>
          <w:b/>
          <w:bCs/>
          <w:kern w:val="0"/>
          <w:sz w:val="36"/>
          <w:szCs w:val="36"/>
          <w14:ligatures w14:val="none"/>
        </w:rPr>
        <w:lastRenderedPageBreak/>
        <w:t>Introduction</w:t>
      </w:r>
    </w:p>
    <w:p w14:paraId="0D4A141F" w14:textId="77777777" w:rsidR="003160AD" w:rsidRPr="00F82AAC" w:rsidRDefault="003160AD" w:rsidP="00335CE1">
      <w:pPr>
        <w:spacing w:before="100" w:beforeAutospacing="1" w:after="100" w:afterAutospacing="1" w:line="240" w:lineRule="auto"/>
        <w:rPr>
          <w:rFonts w:ascii="Times New Roman" w:hAnsi="Times New Roman" w:cs="Times New Roman"/>
          <w:kern w:val="0"/>
          <w14:ligatures w14:val="none"/>
        </w:rPr>
      </w:pPr>
      <w:r w:rsidRPr="00F82AAC">
        <w:rPr>
          <w:rFonts w:ascii="Times New Roman" w:hAnsi="Times New Roman" w:cs="Times New Roman"/>
          <w:kern w:val="0"/>
          <w14:ligatures w14:val="none"/>
        </w:rPr>
        <w:t xml:space="preserve">Social media has become an integral part of adolescents’ daily lives and is recognised as an important public health issue in the United Kingdom </w:t>
      </w:r>
      <w:r w:rsidRPr="00F82AAC">
        <w:rPr>
          <w:rFonts w:ascii="Times New Roman" w:hAnsi="Times New Roman" w:cs="Times New Roman"/>
          <w:b/>
          <w:bCs/>
          <w:kern w:val="0"/>
          <w14:ligatures w14:val="none"/>
        </w:rPr>
        <w:t>(</w:t>
      </w:r>
      <w:proofErr w:type="spellStart"/>
      <w:r w:rsidRPr="00F82AAC">
        <w:rPr>
          <w:rFonts w:ascii="Times New Roman" w:hAnsi="Times New Roman" w:cs="Times New Roman"/>
          <w:b/>
          <w:bCs/>
          <w:kern w:val="0"/>
          <w14:ligatures w14:val="none"/>
        </w:rPr>
        <w:t>Ghai</w:t>
      </w:r>
      <w:proofErr w:type="spellEnd"/>
      <w:r w:rsidRPr="00F82AAC">
        <w:rPr>
          <w:rFonts w:ascii="Times New Roman" w:hAnsi="Times New Roman" w:cs="Times New Roman"/>
          <w:b/>
          <w:bCs/>
          <w:kern w:val="0"/>
          <w14:ligatures w14:val="none"/>
        </w:rPr>
        <w:t xml:space="preserve"> et al., 2025)</w:t>
      </w:r>
      <w:r w:rsidRPr="00F82AAC">
        <w:rPr>
          <w:rFonts w:ascii="Times New Roman" w:hAnsi="Times New Roman" w:cs="Times New Roman"/>
          <w:kern w:val="0"/>
          <w14:ligatures w14:val="none"/>
        </w:rPr>
        <w:t xml:space="preserve">. Platforms such as Instagram, TikTok, Snapchat and YouTube provide opportunities for communication, education, entertainment and peer support. Young people use these platforms to build relationships, express themselves and access information, making social media an increasingly influential aspect of adolescent development </w:t>
      </w:r>
      <w:r w:rsidRPr="00F82AAC">
        <w:rPr>
          <w:rFonts w:ascii="Times New Roman" w:hAnsi="Times New Roman" w:cs="Times New Roman"/>
          <w:b/>
          <w:bCs/>
          <w:kern w:val="0"/>
          <w14:ligatures w14:val="none"/>
        </w:rPr>
        <w:t>(Kelly et al., 2024)</w:t>
      </w:r>
      <w:r w:rsidRPr="00F82AAC">
        <w:rPr>
          <w:rFonts w:ascii="Times New Roman" w:hAnsi="Times New Roman" w:cs="Times New Roman"/>
          <w:kern w:val="0"/>
          <w14:ligatures w14:val="none"/>
        </w:rPr>
        <w:t>.</w:t>
      </w:r>
    </w:p>
    <w:p w14:paraId="6DF2A6A0" w14:textId="77777777" w:rsidR="003160AD" w:rsidRPr="00F82AAC" w:rsidRDefault="003160AD" w:rsidP="00335CE1">
      <w:pPr>
        <w:spacing w:before="100" w:beforeAutospacing="1" w:after="100" w:afterAutospacing="1" w:line="240" w:lineRule="auto"/>
        <w:rPr>
          <w:rFonts w:ascii="Times New Roman" w:hAnsi="Times New Roman" w:cs="Times New Roman"/>
          <w:kern w:val="0"/>
          <w14:ligatures w14:val="none"/>
        </w:rPr>
      </w:pPr>
      <w:r w:rsidRPr="00F82AAC">
        <w:rPr>
          <w:rFonts w:ascii="Times New Roman" w:hAnsi="Times New Roman" w:cs="Times New Roman"/>
          <w:kern w:val="0"/>
          <w14:ligatures w14:val="none"/>
        </w:rPr>
        <w:t xml:space="preserve">Despite these benefits, growing evidence suggests that excessive or problematic social media use may negatively influence mental health and wellbeing. Studies have reported associations between high levels of social media use and symptoms of anxiety, depression, poor sleep quality, reduced self-esteem, body image concerns and psychological distress among adolescents </w:t>
      </w:r>
      <w:r w:rsidRPr="00F82AAC">
        <w:rPr>
          <w:rFonts w:ascii="Times New Roman" w:hAnsi="Times New Roman" w:cs="Times New Roman"/>
          <w:b/>
          <w:bCs/>
          <w:kern w:val="0"/>
          <w14:ligatures w14:val="none"/>
        </w:rPr>
        <w:t>(Kelly et al., 2024; Mann et al., 2025)</w:t>
      </w:r>
      <w:r w:rsidRPr="00F82AAC">
        <w:rPr>
          <w:rFonts w:ascii="Times New Roman" w:hAnsi="Times New Roman" w:cs="Times New Roman"/>
          <w:kern w:val="0"/>
          <w14:ligatures w14:val="none"/>
        </w:rPr>
        <w:t xml:space="preserve">. However, research also indicates that social media can promote social connectedness, emotional support and access to mental health resources when used appropriately, demonstrating that its impact is complex rather than entirely positive or negative </w:t>
      </w:r>
      <w:r w:rsidRPr="00F82AAC">
        <w:rPr>
          <w:rFonts w:ascii="Times New Roman" w:hAnsi="Times New Roman" w:cs="Times New Roman"/>
          <w:b/>
          <w:bCs/>
          <w:kern w:val="0"/>
          <w14:ligatures w14:val="none"/>
        </w:rPr>
        <w:t>(</w:t>
      </w:r>
      <w:proofErr w:type="spellStart"/>
      <w:r w:rsidRPr="00F82AAC">
        <w:rPr>
          <w:rFonts w:ascii="Times New Roman" w:hAnsi="Times New Roman" w:cs="Times New Roman"/>
          <w:b/>
          <w:bCs/>
          <w:kern w:val="0"/>
          <w14:ligatures w14:val="none"/>
        </w:rPr>
        <w:t>Ghai</w:t>
      </w:r>
      <w:proofErr w:type="spellEnd"/>
      <w:r w:rsidRPr="00F82AAC">
        <w:rPr>
          <w:rFonts w:ascii="Times New Roman" w:hAnsi="Times New Roman" w:cs="Times New Roman"/>
          <w:b/>
          <w:bCs/>
          <w:kern w:val="0"/>
          <w14:ligatures w14:val="none"/>
        </w:rPr>
        <w:t xml:space="preserve"> et al., 2025)</w:t>
      </w:r>
      <w:r w:rsidRPr="00F82AAC">
        <w:rPr>
          <w:rFonts w:ascii="Times New Roman" w:hAnsi="Times New Roman" w:cs="Times New Roman"/>
          <w:kern w:val="0"/>
          <w14:ligatures w14:val="none"/>
        </w:rPr>
        <w:t>.</w:t>
      </w:r>
    </w:p>
    <w:p w14:paraId="10EF3F44" w14:textId="77777777" w:rsidR="003160AD" w:rsidRPr="00F82AAC" w:rsidRDefault="003160AD" w:rsidP="00335CE1">
      <w:pPr>
        <w:spacing w:before="100" w:beforeAutospacing="1" w:after="100" w:afterAutospacing="1" w:line="240" w:lineRule="auto"/>
        <w:rPr>
          <w:rFonts w:ascii="Times New Roman" w:hAnsi="Times New Roman" w:cs="Times New Roman"/>
          <w:kern w:val="0"/>
          <w14:ligatures w14:val="none"/>
        </w:rPr>
      </w:pPr>
      <w:r w:rsidRPr="00F82AAC">
        <w:rPr>
          <w:rFonts w:ascii="Times New Roman" w:hAnsi="Times New Roman" w:cs="Times New Roman"/>
          <w:kern w:val="0"/>
          <w14:ligatures w14:val="none"/>
        </w:rPr>
        <w:t xml:space="preserve">The mental health of adolescents has become a priority for health and social care professionals, educators and policymakers because emotional wellbeing during adolescence can influence educational achievement, physical health and future life outcomes. Understanding the relationship between social media use and mental health is therefore essential to inform evidence-based interventions, promote digital wellbeing and support early prevention strategies </w:t>
      </w:r>
      <w:r w:rsidRPr="00F82AAC">
        <w:rPr>
          <w:rFonts w:ascii="Times New Roman" w:hAnsi="Times New Roman" w:cs="Times New Roman"/>
          <w:b/>
          <w:bCs/>
          <w:kern w:val="0"/>
          <w14:ligatures w14:val="none"/>
        </w:rPr>
        <w:t>(Tremblay et al., 2025)</w:t>
      </w:r>
      <w:r w:rsidRPr="00F82AAC">
        <w:rPr>
          <w:rFonts w:ascii="Times New Roman" w:hAnsi="Times New Roman" w:cs="Times New Roman"/>
          <w:kern w:val="0"/>
          <w14:ligatures w14:val="none"/>
        </w:rPr>
        <w:t>.</w:t>
      </w:r>
    </w:p>
    <w:p w14:paraId="20DE54DF" w14:textId="7B4AF596" w:rsidR="00AA1C04" w:rsidRPr="00AA1C04" w:rsidRDefault="003160AD" w:rsidP="00AA1C04">
      <w:pPr>
        <w:spacing w:before="100" w:beforeAutospacing="1" w:after="100" w:afterAutospacing="1" w:line="240" w:lineRule="auto"/>
        <w:rPr>
          <w:rFonts w:ascii="Times New Roman" w:hAnsi="Times New Roman" w:cs="Times New Roman"/>
          <w:kern w:val="0"/>
          <w14:ligatures w14:val="none"/>
        </w:rPr>
      </w:pPr>
      <w:r w:rsidRPr="00F82AAC">
        <w:rPr>
          <w:rFonts w:ascii="Times New Roman" w:hAnsi="Times New Roman" w:cs="Times New Roman"/>
          <w:kern w:val="0"/>
          <w14:ligatures w14:val="none"/>
        </w:rPr>
        <w:t>This scoping review examines the impact of social media use on the mental health and wellbeing of adolescents aged 13–18 years in the United Kingdom. By reviewing current evidence from four recent research studies, the review aims to identify the main themes relating to the benefits and risks of social media use, explore implications for health and social care practice, and highlight areas requiring further research. The findings will contribute to a broader understanding of how digital technologies influence adolescent wellbeing and inform future policy and professional practice.</w:t>
      </w:r>
    </w:p>
    <w:p w14:paraId="7418312F" w14:textId="7E4B1129" w:rsidR="000E0539" w:rsidRPr="000E0539" w:rsidRDefault="000E0539" w:rsidP="000E05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E0539">
        <w:rPr>
          <w:rFonts w:ascii="Times New Roman" w:eastAsia="Times New Roman" w:hAnsi="Times New Roman" w:cs="Times New Roman"/>
          <w:b/>
          <w:bCs/>
          <w:kern w:val="36"/>
          <w:sz w:val="48"/>
          <w:szCs w:val="48"/>
          <w14:ligatures w14:val="none"/>
        </w:rPr>
        <w:t>Background</w:t>
      </w:r>
    </w:p>
    <w:p w14:paraId="5F23CAB7" w14:textId="77777777" w:rsidR="000E0539" w:rsidRPr="000E0539" w:rsidRDefault="000E0539" w:rsidP="000E0539">
      <w:pPr>
        <w:spacing w:before="100" w:beforeAutospacing="1" w:after="100" w:afterAutospacing="1" w:line="240" w:lineRule="auto"/>
        <w:rPr>
          <w:rFonts w:ascii="Times New Roman" w:hAnsi="Times New Roman" w:cs="Times New Roman"/>
          <w:kern w:val="0"/>
          <w14:ligatures w14:val="none"/>
        </w:rPr>
      </w:pPr>
      <w:r w:rsidRPr="000E0539">
        <w:rPr>
          <w:rFonts w:ascii="Times New Roman" w:hAnsi="Times New Roman" w:cs="Times New Roman"/>
          <w:kern w:val="0"/>
          <w14:ligatures w14:val="none"/>
        </w:rPr>
        <w:t>Social media has become a central feature of adolescent life, transforming the way young people communicate, learn and develop relationships. Platforms such as Instagram, TikTok, Snapchat, YouTube and WhatsApp enable adolescents to interact with peers, share experiences, seek information and express their identities. In the United Kingdom, social media use has increased substantially over the past decade, with Ofcom (2025) reporting that most teenagers use multiple social media platforms daily. While these technologies provide opportunities for communication, education and social support, concerns have grown regarding their potential influence on mental health and wellbeing.</w:t>
      </w:r>
    </w:p>
    <w:p w14:paraId="7B24A4DF" w14:textId="77777777" w:rsidR="000E0539" w:rsidRPr="000E0539" w:rsidRDefault="000E0539" w:rsidP="000E0539">
      <w:pPr>
        <w:spacing w:before="100" w:beforeAutospacing="1" w:after="100" w:afterAutospacing="1" w:line="240" w:lineRule="auto"/>
        <w:rPr>
          <w:rFonts w:ascii="Times New Roman" w:hAnsi="Times New Roman" w:cs="Times New Roman"/>
          <w:kern w:val="0"/>
          <w14:ligatures w14:val="none"/>
        </w:rPr>
      </w:pPr>
      <w:r w:rsidRPr="000E0539">
        <w:rPr>
          <w:rFonts w:ascii="Times New Roman" w:hAnsi="Times New Roman" w:cs="Times New Roman"/>
          <w:kern w:val="0"/>
          <w14:ligatures w14:val="none"/>
        </w:rPr>
        <w:t xml:space="preserve">Adolescence, typically defined by the World Health </w:t>
      </w:r>
      <w:proofErr w:type="spellStart"/>
      <w:r w:rsidRPr="000E0539">
        <w:rPr>
          <w:rFonts w:ascii="Times New Roman" w:hAnsi="Times New Roman" w:cs="Times New Roman"/>
          <w:kern w:val="0"/>
          <w14:ligatures w14:val="none"/>
        </w:rPr>
        <w:t>Organization</w:t>
      </w:r>
      <w:proofErr w:type="spellEnd"/>
      <w:r w:rsidRPr="000E0539">
        <w:rPr>
          <w:rFonts w:ascii="Times New Roman" w:hAnsi="Times New Roman" w:cs="Times New Roman"/>
          <w:kern w:val="0"/>
          <w14:ligatures w14:val="none"/>
        </w:rPr>
        <w:t xml:space="preserve"> (2025) as the period between 10 and 19 years of age, represents an important stage of physical, emotional, cognitive and social development. During this period, young people develop independence, establish social identities and become increasingly influenced by peer relationships. Positive </w:t>
      </w:r>
      <w:r w:rsidRPr="000E0539">
        <w:rPr>
          <w:rFonts w:ascii="Times New Roman" w:hAnsi="Times New Roman" w:cs="Times New Roman"/>
          <w:kern w:val="0"/>
          <w14:ligatures w14:val="none"/>
        </w:rPr>
        <w:lastRenderedPageBreak/>
        <w:t>mental health during adolescence contributes to educational achievement, healthy relationships and future wellbeing, whereas poor mental health is associated with adverse health, educational and social outcomes later in life. NHS England (2025) has highlighted increasing demand for child and adolescent mental health services, demonstrating the importance of identifying modifiable risk and protective factors that may influence psychological wellbeing.</w:t>
      </w:r>
    </w:p>
    <w:p w14:paraId="42AF8D7B" w14:textId="77777777" w:rsidR="008B77AB" w:rsidRDefault="000E0539">
      <w:pPr>
        <w:pStyle w:val="p1"/>
      </w:pPr>
      <w:r w:rsidRPr="000E0539">
        <w:t xml:space="preserve">The rapid growth of digital technology has led researchers and policymakers to investigate the relationship between social media use and adolescent mental health. The NHS Long Term Plan (NHS England, 2019) identifies improving children and young people’s mental health as a national priority, while NICE (2022) recommends early identification and evidence-based interventions for children experiencing emotional and psychological difficulties. Although social media is not identified as the sole cause of poor mental health, digital experiences are increasingly recognised as one of many environmental factors that may influence emotional wellbeing. </w:t>
      </w:r>
      <w:r w:rsidR="008B77AB">
        <w:rPr>
          <w:b/>
          <w:bCs/>
        </w:rPr>
        <w:t xml:space="preserve">Consequently, understanding how adolescents engage with social media is important for health and social care professionals working to promote mental health and prevent psychological difficulties (NHS England, 2025; World Health </w:t>
      </w:r>
      <w:proofErr w:type="spellStart"/>
      <w:r w:rsidR="008B77AB">
        <w:rPr>
          <w:b/>
          <w:bCs/>
        </w:rPr>
        <w:t>Organization</w:t>
      </w:r>
      <w:proofErr w:type="spellEnd"/>
      <w:r w:rsidR="008B77AB">
        <w:rPr>
          <w:b/>
          <w:bCs/>
        </w:rPr>
        <w:t>, 2025).</w:t>
      </w:r>
    </w:p>
    <w:p w14:paraId="74683849" w14:textId="7614A4AF" w:rsidR="000E0539" w:rsidRDefault="005108DB" w:rsidP="00D678A3">
      <w:pPr>
        <w:pStyle w:val="p1"/>
        <w:rPr>
          <w:rStyle w:val="s2"/>
          <w:b/>
          <w:bCs/>
        </w:rPr>
      </w:pPr>
      <w:r>
        <w:t xml:space="preserve">Research examining the relationship between social media use and adolescent mental health has produced mixed findings. Kelly et al. (2024), using longitudinal data from adolescents in the United Kingdom, reported that greater social networking site use was associated with increased symptoms of depression and anxiety over time, particularly among girls. However, the authors also concluded that social media represents only one factor within a broader network of influences, including family relationships, socioeconomic circumstances and pre-existing mental health difficulties </w:t>
      </w:r>
      <w:r>
        <w:rPr>
          <w:rStyle w:val="s2"/>
          <w:b/>
          <w:bCs/>
        </w:rPr>
        <w:t xml:space="preserve">(Kelly et al., 2024; </w:t>
      </w:r>
      <w:proofErr w:type="spellStart"/>
      <w:r>
        <w:rPr>
          <w:rStyle w:val="s2"/>
          <w:b/>
          <w:bCs/>
        </w:rPr>
        <w:t>Ghai</w:t>
      </w:r>
      <w:proofErr w:type="spellEnd"/>
      <w:r>
        <w:rPr>
          <w:rStyle w:val="s2"/>
          <w:b/>
          <w:bCs/>
        </w:rPr>
        <w:t xml:space="preserve"> et al., 2025).</w:t>
      </w:r>
    </w:p>
    <w:p w14:paraId="23E54C30" w14:textId="62501F53" w:rsidR="00E53A92" w:rsidRDefault="00E53A92" w:rsidP="00D678A3">
      <w:pPr>
        <w:pStyle w:val="p1"/>
        <w:rPr>
          <w:b/>
          <w:bCs/>
        </w:rPr>
      </w:pPr>
      <w:r>
        <w:rPr>
          <w:b/>
          <w:bCs/>
        </w:rPr>
        <w:t xml:space="preserve">Similarly, Mann et al. (2025) demonstrated that the nature of adolescents’ online engagement is as important as the amount of time spent using social media. Their research suggested that passive scrolling, appearance-focused behaviours and repeated social comparison were associated with greater psychological distress, whereas active communication and supportive interactions appeared less harmful. These findings indicate that different patterns of social media use may produce different psychological outcomes rather than all online activity having the same effect (Mann et al., 2025; Kelly et al., 2024; </w:t>
      </w:r>
      <w:proofErr w:type="spellStart"/>
      <w:r>
        <w:rPr>
          <w:b/>
          <w:bCs/>
        </w:rPr>
        <w:t>Ghai</w:t>
      </w:r>
      <w:proofErr w:type="spellEnd"/>
      <w:r>
        <w:rPr>
          <w:b/>
          <w:bCs/>
        </w:rPr>
        <w:t xml:space="preserve"> et al., 2025).</w:t>
      </w:r>
    </w:p>
    <w:p w14:paraId="3015B2AA" w14:textId="6E9BDBDE" w:rsidR="00812301" w:rsidRDefault="00812301" w:rsidP="00D678A3">
      <w:pPr>
        <w:pStyle w:val="p1"/>
        <w:rPr>
          <w:b/>
          <w:bCs/>
        </w:rPr>
      </w:pPr>
      <w:r>
        <w:rPr>
          <w:b/>
          <w:bCs/>
        </w:rPr>
        <w:t xml:space="preserve">Further evidence supporting these findings is provided by </w:t>
      </w:r>
      <w:proofErr w:type="spellStart"/>
      <w:r>
        <w:rPr>
          <w:b/>
          <w:bCs/>
        </w:rPr>
        <w:t>Ghai</w:t>
      </w:r>
      <w:proofErr w:type="spellEnd"/>
      <w:r>
        <w:rPr>
          <w:b/>
          <w:bCs/>
        </w:rPr>
        <w:t xml:space="preserve"> et al. (2025), whose umbrella review synthesised evidence from multiple systematic reviews examining the relationship between social media use and adolescent mental health. The review concluded that excessive or problematic social media use was consistently associated with higher levels of anxiety, depression, psychological distress and reduced wellbeing. However, the authors emphasised that the quality of existing evidence varied considerably and that most studies identified associations rather than direct causal relationships. They recommended further longitudinal and high-quality research to better understand the mechanisms through which social media influences mental health and to strengthen the evidence base for future policy and practice (</w:t>
      </w:r>
      <w:proofErr w:type="spellStart"/>
      <w:r>
        <w:rPr>
          <w:b/>
          <w:bCs/>
        </w:rPr>
        <w:t>Ghai</w:t>
      </w:r>
      <w:proofErr w:type="spellEnd"/>
      <w:r>
        <w:rPr>
          <w:b/>
          <w:bCs/>
        </w:rPr>
        <w:t xml:space="preserve"> et al., 2025).</w:t>
      </w:r>
    </w:p>
    <w:p w14:paraId="6469477F" w14:textId="74C163E6" w:rsidR="00841505" w:rsidRPr="000E0539" w:rsidRDefault="00841505" w:rsidP="00D678A3">
      <w:pPr>
        <w:pStyle w:val="p1"/>
      </w:pPr>
      <w:r>
        <w:rPr>
          <w:b/>
          <w:bCs/>
        </w:rPr>
        <w:t xml:space="preserve">In addition to emotional wellbeing, social media use has been associated with several behavioural and lifestyle factors that may indirectly affect adolescent mental health. Tremblay et al. (2025) reported that excessive recreational screen use was associated with poorer sleep quality, reduced physical activity and increased sedentary behaviour, all of which are recognised contributors to poorer mental health outcomes. Poor sleep, in particular, has been identified as an important pathway linking prolonged social media use with symptoms of anxiety and depression, as late-night screen exposure may disrupt normal sleep patterns and emotional regulation (Tremblay et al., 2025; </w:t>
      </w:r>
      <w:proofErr w:type="spellStart"/>
      <w:r>
        <w:rPr>
          <w:b/>
          <w:bCs/>
        </w:rPr>
        <w:t>Ghai</w:t>
      </w:r>
      <w:proofErr w:type="spellEnd"/>
      <w:r>
        <w:rPr>
          <w:b/>
          <w:bCs/>
        </w:rPr>
        <w:t xml:space="preserve"> et al., 2025).</w:t>
      </w:r>
    </w:p>
    <w:p w14:paraId="1F265953" w14:textId="7A31930D" w:rsidR="00477A19" w:rsidRDefault="009E5B31">
      <w:pPr>
        <w:pStyle w:val="p1"/>
      </w:pPr>
      <w:r>
        <w:rPr>
          <w:b/>
          <w:bCs/>
        </w:rPr>
        <w:t>Body image represents another important area of concern. Highly visual social media platforms expose adolescents to idealised images that may encourage appearance-based social comparison and negatively influence self-esteem. Research examining interventions targeting body image suggests that media literacy, critical thinking and education can reduce some of the harmful effects associated with appearance-focused online content. These findings indicate that educational interventions may help adolescents develop healthier relationships with social media while maintaining the benefits of digital communication (</w:t>
      </w:r>
      <w:proofErr w:type="spellStart"/>
      <w:r>
        <w:rPr>
          <w:b/>
          <w:bCs/>
        </w:rPr>
        <w:t>Ghai</w:t>
      </w:r>
      <w:proofErr w:type="spellEnd"/>
      <w:r>
        <w:rPr>
          <w:b/>
          <w:bCs/>
        </w:rPr>
        <w:t xml:space="preserve"> et al., 2025; Kelly et al., 2024).</w:t>
      </w:r>
    </w:p>
    <w:p w14:paraId="3F3A8D3E" w14:textId="77777777" w:rsidR="00D956A1" w:rsidRDefault="00D956A1">
      <w:pPr>
        <w:pStyle w:val="p1"/>
      </w:pPr>
      <w:r>
        <w:rPr>
          <w:b/>
          <w:bCs/>
        </w:rPr>
        <w:t>Despite these concerns, social media should not be viewed solely as a source of harm. Many adolescents use online platforms to maintain friendships, access educational resources, participate in peer-support communities and obtain health-related information. For young people experiencing social isolation or living with long-term health conditions, online communities may provide emotional support and opportunities for connection that are unavailable offline. Therefore, the impact of social media is likely to depend on factors including the purpose of use, the quality of online interactions, individual resilience and existing mental health status (</w:t>
      </w:r>
      <w:proofErr w:type="spellStart"/>
      <w:r>
        <w:rPr>
          <w:b/>
          <w:bCs/>
        </w:rPr>
        <w:t>Ghai</w:t>
      </w:r>
      <w:proofErr w:type="spellEnd"/>
      <w:r>
        <w:rPr>
          <w:b/>
          <w:bCs/>
        </w:rPr>
        <w:t xml:space="preserve"> et al., 2025; Kelly et al., 2024; Mann et al., 2025).</w:t>
      </w:r>
    </w:p>
    <w:p w14:paraId="7DA1E986" w14:textId="496D2FF0" w:rsidR="003C1DB7" w:rsidRPr="00AA1C04" w:rsidRDefault="003C1DB7" w:rsidP="00AD78AD">
      <w:pPr>
        <w:pStyle w:val="p1"/>
      </w:pPr>
    </w:p>
    <w:p w14:paraId="2979DEE8" w14:textId="28F52A6A" w:rsidR="004557B2" w:rsidRPr="008828C9" w:rsidRDefault="004557B2" w:rsidP="008828C9">
      <w:pPr>
        <w:spacing w:before="100" w:beforeAutospacing="1" w:after="100" w:afterAutospacing="1" w:line="240" w:lineRule="auto"/>
        <w:rPr>
          <w:rFonts w:ascii="Times New Roman" w:hAnsi="Times New Roman" w:cs="Times New Roman"/>
          <w:kern w:val="0"/>
          <w14:ligatures w14:val="none"/>
        </w:rPr>
      </w:pPr>
      <w:r w:rsidRPr="004557B2">
        <w:rPr>
          <w:rFonts w:ascii="Times New Roman" w:eastAsia="Times New Roman" w:hAnsi="Times New Roman" w:cs="Times New Roman"/>
          <w:noProof/>
          <w:kern w:val="0"/>
          <w14:ligatures w14:val="none"/>
        </w:rPr>
        <mc:AlternateContent>
          <mc:Choice Requires="wps">
            <w:drawing>
              <wp:inline distT="0" distB="0" distL="0" distR="0" wp14:anchorId="44943FDF" wp14:editId="0663272E">
                <wp:extent cx="2448560" cy="1270"/>
                <wp:effectExtent l="0" t="33020" r="0" b="38100"/>
                <wp:docPr id="1689767694" name="Rectangle 2">
                  <a:extLst xmlns:a="http://schemas.openxmlformats.org/drawingml/2006/main">
                    <a:ext uri="{FF2B5EF4-FFF2-40B4-BE49-F238E27FC236}">
                      <a16:creationId xmlns:a16="http://schemas.microsoft.com/office/drawing/2014/main" id="{C5898F6B-A94E-4CED-8A30-D59678315BC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2720501" id="Rectangle 2" o:spid="_x0000_s1026" style="width:192.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Ct&#13;&#10;Xurh3AAAAAcBAAAPAAAAZHJzL2Rvd25yZXYueG1sTI/BTsMwEETvlfoP1iJxow5Frao0TpUCvVai&#13;&#10;IAE3N17sqPE6it0m/D0LF3oZaTWa2TfFZvStuGAfm0AK7mcZCKQ6mIasgrfX3d0KREyajG4DoYJv&#13;&#10;jLApp5NC5yYM9IKXQ7KCSyjmWoFLqculjLVDr+MsdEjsfYXe68Rnb6Xp9cDlvpXzLFtKrxviD053&#13;&#10;+OiwPh3OXsFz97mvFjbK6j25j1PYDju3t0rd3oxPa5ZqDSLhmP4T8LuB+aFksGM4k4miVcBr0p+y&#13;&#10;97BaLEEcFcxBloW85i9/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K1e6uHcAAAA&#13;&#10;BwEAAA8AAAAAAAAAAAAAAAAAngQAAGRycy9kb3ducmV2LnhtbFBLBQYAAAAABAAEAPMAAACnBQAA&#13;&#10;AAA=&#13;&#10;" filled="f">
                <o:lock v:ext="edit" aspectratio="t"/>
                <w10:anchorlock/>
              </v:rect>
            </w:pict>
          </mc:Fallback>
        </mc:AlternateContent>
      </w:r>
    </w:p>
    <w:p w14:paraId="614B5BF5" w14:textId="263A0625" w:rsidR="004557B2" w:rsidRPr="00345B72" w:rsidRDefault="004557B2" w:rsidP="00345B72">
      <w:pPr>
        <w:spacing w:after="0" w:line="240" w:lineRule="auto"/>
        <w:rPr>
          <w:rFonts w:ascii="Times New Roman" w:eastAsia="Times New Roman" w:hAnsi="Times New Roman" w:cs="Times New Roman"/>
          <w:kern w:val="0"/>
          <w14:ligatures w14:val="none"/>
        </w:rPr>
      </w:pPr>
      <w:r w:rsidRPr="004557B2">
        <w:rPr>
          <w:rFonts w:ascii="Times New Roman" w:eastAsia="Times New Roman" w:hAnsi="Times New Roman" w:cs="Times New Roman"/>
          <w:noProof/>
          <w:kern w:val="0"/>
          <w14:ligatures w14:val="none"/>
        </w:rPr>
        <mc:AlternateContent>
          <mc:Choice Requires="wps">
            <w:drawing>
              <wp:inline distT="0" distB="0" distL="0" distR="0" wp14:anchorId="24E2C908" wp14:editId="2B471006">
                <wp:extent cx="2448560" cy="1270"/>
                <wp:effectExtent l="0" t="33020" r="0" b="38100"/>
                <wp:docPr id="805784592" name="Rectangle 1">
                  <a:extLst xmlns:a="http://schemas.openxmlformats.org/drawingml/2006/main">
                    <a:ext uri="{FF2B5EF4-FFF2-40B4-BE49-F238E27FC236}">
                      <a16:creationId xmlns:a16="http://schemas.microsoft.com/office/drawing/2014/main" id="{E6748B6B-CC05-4A0A-A757-528F6C4990B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E2D4231" id="Rectangle 1" o:spid="_x0000_s1026" style="width:192.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Ct&#13;&#10;Xurh3AAAAAcBAAAPAAAAZHJzL2Rvd25yZXYueG1sTI/BTsMwEETvlfoP1iJxow5Frao0TpUCvVai&#13;&#10;IAE3N17sqPE6it0m/D0LF3oZaTWa2TfFZvStuGAfm0AK7mcZCKQ6mIasgrfX3d0KREyajG4DoYJv&#13;&#10;jLApp5NC5yYM9IKXQ7KCSyjmWoFLqculjLVDr+MsdEjsfYXe68Rnb6Xp9cDlvpXzLFtKrxviD053&#13;&#10;+OiwPh3OXsFz97mvFjbK6j25j1PYDju3t0rd3oxPa5ZqDSLhmP4T8LuB+aFksGM4k4miVcBr0p+y&#13;&#10;97BaLEEcFcxBloW85i9/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K1e6uHcAAAA&#13;&#10;BwEAAA8AAAAAAAAAAAAAAAAAngQAAGRycy9kb3ducmV2LnhtbFBLBQYAAAAABAAEAPMAAACnBQAA&#13;&#10;AAA=&#13;&#10;" filled="f">
                <o:lock v:ext="edit" aspectratio="t"/>
                <w10:anchorlock/>
              </v:rect>
            </w:pict>
          </mc:Fallback>
        </mc:AlternateContent>
      </w:r>
    </w:p>
    <w:p w14:paraId="0495C403" w14:textId="77777777" w:rsidR="00425F00" w:rsidRDefault="00425F00">
      <w:pPr>
        <w:pStyle w:val="p1"/>
      </w:pPr>
      <w:r>
        <w:rPr>
          <w:b/>
          <w:bCs/>
        </w:rPr>
        <w:t xml:space="preserve">Overall, the current evidence demonstrates that the relationship between social media use and adolescent mental health is complex and multifaceted. While numerous studies report associations between excessive or problematic social media use and poorer mental health outcomes, the evidence also highlights important potential benefits when platforms are used positively and appropriately (Kelly et al., 2024; </w:t>
      </w:r>
      <w:proofErr w:type="spellStart"/>
      <w:r>
        <w:rPr>
          <w:b/>
          <w:bCs/>
        </w:rPr>
        <w:t>Ghai</w:t>
      </w:r>
      <w:proofErr w:type="spellEnd"/>
      <w:r>
        <w:rPr>
          <w:b/>
          <w:bCs/>
        </w:rPr>
        <w:t xml:space="preserve"> et al., 2025; Mann et al., 2025). Furthermore, considerable variation exists across study designs, outcome measures and definitions of problematic social media use, making it difficult to draw consistent conclusions (</w:t>
      </w:r>
      <w:proofErr w:type="spellStart"/>
      <w:r>
        <w:rPr>
          <w:b/>
          <w:bCs/>
        </w:rPr>
        <w:t>Ghai</w:t>
      </w:r>
      <w:proofErr w:type="spellEnd"/>
      <w:r>
        <w:rPr>
          <w:b/>
          <w:bCs/>
        </w:rPr>
        <w:t xml:space="preserve"> et al., 2025). These limitations reinforce the value of conducting a scoping review, which aims to systematically map the available evidence, identify key concepts, highlight gaps in the literature and inform future research and practice (</w:t>
      </w:r>
      <w:proofErr w:type="spellStart"/>
      <w:r>
        <w:rPr>
          <w:b/>
          <w:bCs/>
        </w:rPr>
        <w:t>Arksey</w:t>
      </w:r>
      <w:proofErr w:type="spellEnd"/>
      <w:r>
        <w:rPr>
          <w:b/>
          <w:bCs/>
        </w:rPr>
        <w:t xml:space="preserve"> and O’Malley, 2005; Peters et al., 2020). The findings generated through this review may contribute to a better understanding of how social media influences adolescent mental health and support the development of evidence-based policy, health promotion strategies and interventions for young people (NHS England, 2025; World Health </w:t>
      </w:r>
      <w:proofErr w:type="spellStart"/>
      <w:r>
        <w:rPr>
          <w:b/>
          <w:bCs/>
        </w:rPr>
        <w:t>Organization</w:t>
      </w:r>
      <w:proofErr w:type="spellEnd"/>
      <w:r>
        <w:rPr>
          <w:b/>
          <w:bCs/>
        </w:rPr>
        <w:t>, 2025).</w:t>
      </w:r>
    </w:p>
    <w:p w14:paraId="4D926330" w14:textId="3A8BFC6C" w:rsidR="00FB1CD4" w:rsidRDefault="00FB1CD4">
      <w:pPr>
        <w:pStyle w:val="p1"/>
      </w:pPr>
    </w:p>
    <w:p w14:paraId="5F8CDCD7" w14:textId="03F3FB3D" w:rsidR="00334E38" w:rsidRDefault="00334E38">
      <w:pPr>
        <w:pStyle w:val="p1"/>
      </w:pPr>
    </w:p>
    <w:p w14:paraId="40DE3663" w14:textId="3A011E3D" w:rsidR="0094550A" w:rsidRDefault="0094550A">
      <w:pPr>
        <w:pStyle w:val="p1"/>
      </w:pPr>
    </w:p>
    <w:p w14:paraId="7B33D591" w14:textId="77777777" w:rsidR="000E0539" w:rsidRDefault="000E0539" w:rsidP="00335CE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68CB8D2" w14:textId="77777777" w:rsidR="000E0539" w:rsidRDefault="000E0539" w:rsidP="00335CE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1984E37" w14:textId="0E950926" w:rsidR="003160AD" w:rsidRDefault="003160AD" w:rsidP="00335CE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57CA6">
        <w:rPr>
          <w:rFonts w:ascii="Times New Roman" w:eastAsia="Times New Roman" w:hAnsi="Times New Roman" w:cs="Times New Roman"/>
          <w:b/>
          <w:bCs/>
          <w:kern w:val="0"/>
          <w:sz w:val="36"/>
          <w:szCs w:val="36"/>
          <w14:ligatures w14:val="none"/>
        </w:rPr>
        <w:t>Methods</w:t>
      </w:r>
    </w:p>
    <w:p w14:paraId="4EAC31CE" w14:textId="77777777" w:rsidR="007A2A9B" w:rsidRDefault="007A2A9B">
      <w:pPr>
        <w:pStyle w:val="p1"/>
      </w:pPr>
      <w:r>
        <w:rPr>
          <w:b/>
          <w:bCs/>
        </w:rPr>
        <w:t>This study adopted a scoping review methodology to explore the current evidence on the impact of social media use on the mental health and wellbeing of adolescents aged 13–18 years in the United Kingdom. A scoping review was selected because it enables researchers to systematically map the breadth of available evidence, identify key concepts and highlight gaps within the literature, making it particularly appropriate for emerging or complex research topics (</w:t>
      </w:r>
      <w:proofErr w:type="spellStart"/>
      <w:r>
        <w:rPr>
          <w:b/>
          <w:bCs/>
        </w:rPr>
        <w:t>Arksey</w:t>
      </w:r>
      <w:proofErr w:type="spellEnd"/>
      <w:r>
        <w:rPr>
          <w:b/>
          <w:bCs/>
        </w:rPr>
        <w:t xml:space="preserve"> and O’Malley, 2005; Peters et al., 2020).</w:t>
      </w:r>
    </w:p>
    <w:p w14:paraId="3EFF7E7B" w14:textId="77777777" w:rsidR="007A2A9B" w:rsidRDefault="007A2A9B">
      <w:pPr>
        <w:pStyle w:val="p1"/>
      </w:pPr>
      <w:r>
        <w:rPr>
          <w:b/>
          <w:bCs/>
        </w:rPr>
        <w:t>A structured literature search was undertaken using Google Scholar to identify relevant peer-reviewed journal articles published between 2024 and 2025. The search included combinations of keywords such as social media, adolescents, mental health, wellbeing, United Kingdom, anxiety, depression and screen use. These search terms were selected to ensure that the literature addressed the research question and reflected current evidence.</w:t>
      </w:r>
    </w:p>
    <w:p w14:paraId="6AA41BEF" w14:textId="77777777" w:rsidR="007A2A9B" w:rsidRDefault="007A2A9B">
      <w:pPr>
        <w:pStyle w:val="p1"/>
      </w:pPr>
      <w:r>
        <w:rPr>
          <w:b/>
          <w:bCs/>
        </w:rPr>
        <w:t>The inclusion criteria were peer-reviewed journal articles published in English between 2024 and 2025, focusing on adolescents aged 13–18 years and examining the relationship between social media use and mental health or wellbeing. Studies involving adults, younger children, non-English publications, conference abstracts and articles that did not directly address the research question were excluded.</w:t>
      </w:r>
    </w:p>
    <w:p w14:paraId="34D08534" w14:textId="77777777" w:rsidR="007A2A9B" w:rsidRDefault="007A2A9B">
      <w:pPr>
        <w:pStyle w:val="p2"/>
      </w:pPr>
      <w:r>
        <w:rPr>
          <w:b/>
          <w:bCs/>
        </w:rPr>
        <w:t xml:space="preserve">Four studies that met the inclusion criteria were selected for detailed analysis: Kelly et al. (2024), </w:t>
      </w:r>
      <w:proofErr w:type="spellStart"/>
      <w:r>
        <w:rPr>
          <w:b/>
          <w:bCs/>
        </w:rPr>
        <w:t>Ghai</w:t>
      </w:r>
      <w:proofErr w:type="spellEnd"/>
      <w:r>
        <w:rPr>
          <w:b/>
          <w:bCs/>
        </w:rPr>
        <w:t xml:space="preserve"> et al. (2025), Mann et al. (2025) and Tremblay et al. (2025). Data from these studies were reviewed and compared to identify recurring themes relating to the benefits and risks of social media use. The findings were then organised using thematic analysis, allowing similarities and differences across the selected studies to be identified and presented systematically. The review was reported in accordance with current guidance for scoping reviews to improve transparency and consistency (</w:t>
      </w:r>
      <w:proofErr w:type="spellStart"/>
      <w:r>
        <w:rPr>
          <w:b/>
          <w:bCs/>
        </w:rPr>
        <w:t>Tricco</w:t>
      </w:r>
      <w:proofErr w:type="spellEnd"/>
      <w:r>
        <w:rPr>
          <w:b/>
          <w:bCs/>
        </w:rPr>
        <w:t xml:space="preserve"> et al., 2018).</w:t>
      </w:r>
    </w:p>
    <w:p w14:paraId="136215F8" w14:textId="77777777" w:rsidR="007A2A9B" w:rsidRPr="00B57CA6" w:rsidRDefault="007A2A9B" w:rsidP="00335CE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276C76D" w14:textId="77777777" w:rsidR="003160AD" w:rsidRPr="009B0637" w:rsidRDefault="003160AD" w:rsidP="00335CE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B0637">
        <w:rPr>
          <w:rFonts w:ascii="Times New Roman" w:eastAsia="Times New Roman" w:hAnsi="Times New Roman" w:cs="Times New Roman"/>
          <w:b/>
          <w:bCs/>
          <w:kern w:val="36"/>
          <w:sz w:val="48"/>
          <w:szCs w:val="48"/>
          <w14:ligatures w14:val="none"/>
        </w:rPr>
        <w:t>Results</w:t>
      </w:r>
    </w:p>
    <w:p w14:paraId="71CD6634" w14:textId="77777777" w:rsidR="003160AD" w:rsidRPr="009B0637" w:rsidRDefault="003160AD" w:rsidP="00335CE1">
      <w:pPr>
        <w:spacing w:before="100" w:beforeAutospacing="1" w:after="100" w:afterAutospacing="1" w:line="240" w:lineRule="auto"/>
        <w:rPr>
          <w:rFonts w:ascii="Times New Roman" w:hAnsi="Times New Roman" w:cs="Times New Roman"/>
          <w:kern w:val="0"/>
          <w14:ligatures w14:val="none"/>
        </w:rPr>
      </w:pPr>
      <w:r w:rsidRPr="009B0637">
        <w:rPr>
          <w:rFonts w:ascii="Times New Roman" w:hAnsi="Times New Roman" w:cs="Times New Roman"/>
          <w:kern w:val="0"/>
          <w14:ligatures w14:val="none"/>
        </w:rPr>
        <w:t xml:space="preserve">Analysis of the four selected studies identified </w:t>
      </w:r>
      <w:r w:rsidRPr="009B0637">
        <w:rPr>
          <w:rFonts w:ascii="Times New Roman" w:hAnsi="Times New Roman" w:cs="Times New Roman"/>
          <w:b/>
          <w:bCs/>
          <w:kern w:val="0"/>
          <w14:ligatures w14:val="none"/>
        </w:rPr>
        <w:t>three main themes</w:t>
      </w:r>
      <w:r w:rsidRPr="009B0637">
        <w:rPr>
          <w:rFonts w:ascii="Times New Roman" w:hAnsi="Times New Roman" w:cs="Times New Roman"/>
          <w:kern w:val="0"/>
          <w14:ligatures w14:val="none"/>
        </w:rPr>
        <w:t xml:space="preserve"> relating to the impact of social media use on the mental health and wellbeing of adolescents aged 13–18 years in the United Kingdom.</w:t>
      </w:r>
    </w:p>
    <w:p w14:paraId="6FD6CF46" w14:textId="77777777" w:rsidR="003160AD" w:rsidRPr="009B0637" w:rsidRDefault="003160AD" w:rsidP="00335CE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0637">
        <w:rPr>
          <w:rFonts w:ascii="Times New Roman" w:eastAsia="Times New Roman" w:hAnsi="Times New Roman" w:cs="Times New Roman"/>
          <w:b/>
          <w:bCs/>
          <w:kern w:val="0"/>
          <w:sz w:val="27"/>
          <w:szCs w:val="27"/>
          <w14:ligatures w14:val="none"/>
        </w:rPr>
        <w:t>Theme 1: Anxiety, depression and psychological distress</w:t>
      </w:r>
    </w:p>
    <w:p w14:paraId="1EDAB056" w14:textId="77777777" w:rsidR="003160AD" w:rsidRPr="009B0637" w:rsidRDefault="003160AD" w:rsidP="00335CE1">
      <w:pPr>
        <w:spacing w:before="100" w:beforeAutospacing="1" w:after="100" w:afterAutospacing="1" w:line="240" w:lineRule="auto"/>
        <w:rPr>
          <w:rFonts w:ascii="Times New Roman" w:hAnsi="Times New Roman" w:cs="Times New Roman"/>
          <w:kern w:val="0"/>
          <w14:ligatures w14:val="none"/>
        </w:rPr>
      </w:pPr>
      <w:r w:rsidRPr="009B0637">
        <w:rPr>
          <w:rFonts w:ascii="Times New Roman" w:hAnsi="Times New Roman" w:cs="Times New Roman"/>
          <w:kern w:val="0"/>
          <w14:ligatures w14:val="none"/>
        </w:rPr>
        <w:t xml:space="preserve">All four studies identified an association between social media use and poorer mental health outcomes. </w:t>
      </w:r>
      <w:r w:rsidRPr="009B0637">
        <w:rPr>
          <w:rFonts w:ascii="Times New Roman" w:hAnsi="Times New Roman" w:cs="Times New Roman"/>
          <w:b/>
          <w:bCs/>
          <w:kern w:val="0"/>
          <w14:ligatures w14:val="none"/>
        </w:rPr>
        <w:t>Kelly et al. (2024)</w:t>
      </w:r>
      <w:r w:rsidRPr="009B0637">
        <w:rPr>
          <w:rFonts w:ascii="Times New Roman" w:hAnsi="Times New Roman" w:cs="Times New Roman"/>
          <w:kern w:val="0"/>
          <w14:ligatures w14:val="none"/>
        </w:rPr>
        <w:t xml:space="preserve"> reported that increased social networking site use was associated with higher levels of depressive and anxiety symptoms, while </w:t>
      </w:r>
      <w:r w:rsidRPr="009B0637">
        <w:rPr>
          <w:rFonts w:ascii="Times New Roman" w:hAnsi="Times New Roman" w:cs="Times New Roman"/>
          <w:b/>
          <w:bCs/>
          <w:kern w:val="0"/>
          <w14:ligatures w14:val="none"/>
        </w:rPr>
        <w:t>Mann et al. (2025)</w:t>
      </w:r>
      <w:r w:rsidRPr="009B0637">
        <w:rPr>
          <w:rFonts w:ascii="Times New Roman" w:hAnsi="Times New Roman" w:cs="Times New Roman"/>
          <w:kern w:val="0"/>
          <w14:ligatures w14:val="none"/>
        </w:rPr>
        <w:t xml:space="preserve"> found that certain patterns of social media behaviour were linked to increased psychological distress. </w:t>
      </w:r>
      <w:proofErr w:type="spellStart"/>
      <w:r w:rsidRPr="009B0637">
        <w:rPr>
          <w:rFonts w:ascii="Times New Roman" w:hAnsi="Times New Roman" w:cs="Times New Roman"/>
          <w:b/>
          <w:bCs/>
          <w:kern w:val="0"/>
          <w14:ligatures w14:val="none"/>
        </w:rPr>
        <w:t>Ghai</w:t>
      </w:r>
      <w:proofErr w:type="spellEnd"/>
      <w:r w:rsidRPr="009B0637">
        <w:rPr>
          <w:rFonts w:ascii="Times New Roman" w:hAnsi="Times New Roman" w:cs="Times New Roman"/>
          <w:b/>
          <w:bCs/>
          <w:kern w:val="0"/>
          <w14:ligatures w14:val="none"/>
        </w:rPr>
        <w:t xml:space="preserve"> et al. (2025)</w:t>
      </w:r>
      <w:r w:rsidRPr="009B0637">
        <w:rPr>
          <w:rFonts w:ascii="Times New Roman" w:hAnsi="Times New Roman" w:cs="Times New Roman"/>
          <w:kern w:val="0"/>
          <w14:ligatures w14:val="none"/>
        </w:rPr>
        <w:t xml:space="preserve"> similarly concluded that evidence across multiple reviews consistently demonstrated associations between social media use and adverse mental health outcomes.</w:t>
      </w:r>
    </w:p>
    <w:p w14:paraId="46AB891E" w14:textId="77777777" w:rsidR="003160AD" w:rsidRPr="009B0637" w:rsidRDefault="003160AD" w:rsidP="00335CE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0637">
        <w:rPr>
          <w:rFonts w:ascii="Times New Roman" w:eastAsia="Times New Roman" w:hAnsi="Times New Roman" w:cs="Times New Roman"/>
          <w:b/>
          <w:bCs/>
          <w:kern w:val="0"/>
          <w:sz w:val="27"/>
          <w:szCs w:val="27"/>
          <w14:ligatures w14:val="none"/>
        </w:rPr>
        <w:t>Theme 2: Sleep, wellbeing and healthy behaviours</w:t>
      </w:r>
    </w:p>
    <w:p w14:paraId="3DB80E61" w14:textId="77777777" w:rsidR="003160AD" w:rsidRPr="009B0637" w:rsidRDefault="003160AD" w:rsidP="00335CE1">
      <w:pPr>
        <w:spacing w:before="100" w:beforeAutospacing="1" w:after="100" w:afterAutospacing="1" w:line="240" w:lineRule="auto"/>
        <w:rPr>
          <w:rFonts w:ascii="Times New Roman" w:hAnsi="Times New Roman" w:cs="Times New Roman"/>
          <w:kern w:val="0"/>
          <w14:ligatures w14:val="none"/>
        </w:rPr>
      </w:pPr>
      <w:r w:rsidRPr="009B0637">
        <w:rPr>
          <w:rFonts w:ascii="Times New Roman" w:hAnsi="Times New Roman" w:cs="Times New Roman"/>
          <w:kern w:val="0"/>
          <w14:ligatures w14:val="none"/>
        </w:rPr>
        <w:t xml:space="preserve">The studies also highlighted the influence of social media on wider aspects of adolescent wellbeing. </w:t>
      </w:r>
      <w:r w:rsidRPr="009B0637">
        <w:rPr>
          <w:rFonts w:ascii="Times New Roman" w:hAnsi="Times New Roman" w:cs="Times New Roman"/>
          <w:b/>
          <w:bCs/>
          <w:kern w:val="0"/>
          <w14:ligatures w14:val="none"/>
        </w:rPr>
        <w:t>Tremblay et al. (2025)</w:t>
      </w:r>
      <w:r w:rsidRPr="009B0637">
        <w:rPr>
          <w:rFonts w:ascii="Times New Roman" w:hAnsi="Times New Roman" w:cs="Times New Roman"/>
          <w:kern w:val="0"/>
          <w14:ligatures w14:val="none"/>
        </w:rPr>
        <w:t xml:space="preserve"> reported that excessive screen use was associated with poorer sleep quality, reduced physical activity and lower overall wellbeing. These findings suggest that social media may affect mental health both directly and indirectly through its impact on healthy lifestyle behaviours.</w:t>
      </w:r>
    </w:p>
    <w:p w14:paraId="590C67D8" w14:textId="77777777" w:rsidR="003160AD" w:rsidRPr="009B0637" w:rsidRDefault="003160AD" w:rsidP="00335CE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0637">
        <w:rPr>
          <w:rFonts w:ascii="Times New Roman" w:eastAsia="Times New Roman" w:hAnsi="Times New Roman" w:cs="Times New Roman"/>
          <w:b/>
          <w:bCs/>
          <w:kern w:val="0"/>
          <w:sz w:val="27"/>
          <w:szCs w:val="27"/>
          <w14:ligatures w14:val="none"/>
        </w:rPr>
        <w:t>Theme 3: Benefits of responsible social media use</w:t>
      </w:r>
    </w:p>
    <w:p w14:paraId="4BF8A3AF" w14:textId="77777777" w:rsidR="003160AD" w:rsidRPr="009B0637" w:rsidRDefault="003160AD" w:rsidP="00335CE1">
      <w:pPr>
        <w:spacing w:before="100" w:beforeAutospacing="1" w:after="100" w:afterAutospacing="1" w:line="240" w:lineRule="auto"/>
        <w:rPr>
          <w:rFonts w:ascii="Times New Roman" w:hAnsi="Times New Roman" w:cs="Times New Roman"/>
          <w:kern w:val="0"/>
          <w14:ligatures w14:val="none"/>
        </w:rPr>
      </w:pPr>
      <w:r w:rsidRPr="009B0637">
        <w:rPr>
          <w:rFonts w:ascii="Times New Roman" w:hAnsi="Times New Roman" w:cs="Times New Roman"/>
          <w:kern w:val="0"/>
          <w14:ligatures w14:val="none"/>
        </w:rPr>
        <w:t xml:space="preserve">Despite the reported risks, the literature also identified positive aspects of social media. </w:t>
      </w:r>
      <w:proofErr w:type="spellStart"/>
      <w:r w:rsidRPr="009B0637">
        <w:rPr>
          <w:rFonts w:ascii="Times New Roman" w:hAnsi="Times New Roman" w:cs="Times New Roman"/>
          <w:b/>
          <w:bCs/>
          <w:kern w:val="0"/>
          <w14:ligatures w14:val="none"/>
        </w:rPr>
        <w:t>Ghai</w:t>
      </w:r>
      <w:proofErr w:type="spellEnd"/>
      <w:r w:rsidRPr="009B0637">
        <w:rPr>
          <w:rFonts w:ascii="Times New Roman" w:hAnsi="Times New Roman" w:cs="Times New Roman"/>
          <w:b/>
          <w:bCs/>
          <w:kern w:val="0"/>
          <w14:ligatures w14:val="none"/>
        </w:rPr>
        <w:t xml:space="preserve"> et al. (2025)</w:t>
      </w:r>
      <w:r w:rsidRPr="009B0637">
        <w:rPr>
          <w:rFonts w:ascii="Times New Roman" w:hAnsi="Times New Roman" w:cs="Times New Roman"/>
          <w:kern w:val="0"/>
          <w14:ligatures w14:val="none"/>
        </w:rPr>
        <w:t xml:space="preserve"> found that online platforms can provide emotional support, social connection and access to health information. Similarly, </w:t>
      </w:r>
      <w:r w:rsidRPr="009B0637">
        <w:rPr>
          <w:rFonts w:ascii="Times New Roman" w:hAnsi="Times New Roman" w:cs="Times New Roman"/>
          <w:b/>
          <w:bCs/>
          <w:kern w:val="0"/>
          <w14:ligatures w14:val="none"/>
        </w:rPr>
        <w:t>Mann et al. (2025)</w:t>
      </w:r>
      <w:r w:rsidRPr="009B0637">
        <w:rPr>
          <w:rFonts w:ascii="Times New Roman" w:hAnsi="Times New Roman" w:cs="Times New Roman"/>
          <w:kern w:val="0"/>
          <w14:ligatures w14:val="none"/>
        </w:rPr>
        <w:t xml:space="preserve"> suggested that the effects of social media depend not only on the amount of use but also on how adolescents engage with digital platforms. Positive interactions may promote wellbeing, whereas passive or appearance-focused use may increase psychological distress.</w:t>
      </w:r>
    </w:p>
    <w:p w14:paraId="1CAC3EBA" w14:textId="77777777" w:rsidR="003160AD" w:rsidRDefault="003160AD" w:rsidP="00335CE1">
      <w:pPr>
        <w:spacing w:before="100" w:beforeAutospacing="1" w:after="100" w:afterAutospacing="1" w:line="240" w:lineRule="auto"/>
        <w:rPr>
          <w:rFonts w:ascii="Times New Roman" w:hAnsi="Times New Roman" w:cs="Times New Roman"/>
          <w:kern w:val="0"/>
          <w14:ligatures w14:val="none"/>
        </w:rPr>
      </w:pPr>
      <w:r w:rsidRPr="009B0637">
        <w:rPr>
          <w:rFonts w:ascii="Times New Roman" w:hAnsi="Times New Roman" w:cs="Times New Roman"/>
          <w:kern w:val="0"/>
          <w14:ligatures w14:val="none"/>
        </w:rPr>
        <w:lastRenderedPageBreak/>
        <w:t>Overall, the findings demonstrate that social media has both positive and negative influences on adolescent mental health. The reviewed studies consistently emphasised that the relationship is complex and influenced by factors including patterns of use, individual characteristics and wider social circumstances.</w:t>
      </w:r>
    </w:p>
    <w:p w14:paraId="16EF2A5B" w14:textId="77777777" w:rsidR="003160AD" w:rsidRPr="003343D8" w:rsidRDefault="003160AD" w:rsidP="00335CE1">
      <w:pPr>
        <w:spacing w:after="0" w:line="240" w:lineRule="auto"/>
        <w:rPr>
          <w:rFonts w:ascii=".AppleSystemUIFont" w:hAnsi=".AppleSystemUIFont" w:cs="Times New Roman"/>
          <w:kern w:val="0"/>
          <w:sz w:val="26"/>
          <w:szCs w:val="26"/>
          <w14:ligatures w14:val="none"/>
        </w:rPr>
      </w:pPr>
      <w:r w:rsidRPr="003343D8">
        <w:rPr>
          <w:rFonts w:ascii="UICTFontTextStyleEmphasizedBody" w:hAnsi="UICTFontTextStyleEmphasizedBody" w:cs="Times New Roman"/>
          <w:b/>
          <w:bCs/>
          <w:kern w:val="0"/>
          <w:sz w:val="26"/>
          <w:szCs w:val="26"/>
          <w14:ligatures w14:val="none"/>
        </w:rPr>
        <w:t>Discussion</w:t>
      </w:r>
    </w:p>
    <w:p w14:paraId="7038B528" w14:textId="77777777" w:rsidR="003160AD" w:rsidRPr="003343D8" w:rsidRDefault="003160AD" w:rsidP="00335CE1">
      <w:pPr>
        <w:spacing w:after="0" w:line="240" w:lineRule="auto"/>
        <w:rPr>
          <w:rFonts w:ascii=".AppleSystemUIFont" w:hAnsi=".AppleSystemUIFont" w:cs="Times New Roman"/>
          <w:kern w:val="0"/>
          <w:sz w:val="26"/>
          <w:szCs w:val="26"/>
          <w14:ligatures w14:val="none"/>
        </w:rPr>
      </w:pPr>
    </w:p>
    <w:p w14:paraId="4A8AA00A" w14:textId="77777777" w:rsidR="003160AD" w:rsidRPr="003343D8" w:rsidRDefault="003160AD" w:rsidP="00335CE1">
      <w:pPr>
        <w:spacing w:after="0" w:line="240" w:lineRule="auto"/>
        <w:rPr>
          <w:rFonts w:ascii=".AppleSystemUIFont" w:hAnsi=".AppleSystemUIFont" w:cs="Times New Roman"/>
          <w:kern w:val="0"/>
          <w:sz w:val="26"/>
          <w:szCs w:val="26"/>
          <w14:ligatures w14:val="none"/>
        </w:rPr>
      </w:pPr>
      <w:r w:rsidRPr="003343D8">
        <w:rPr>
          <w:rFonts w:ascii="UICTFontTextStyleBody" w:hAnsi="UICTFontTextStyleBody" w:cs="Times New Roman"/>
          <w:kern w:val="0"/>
          <w:sz w:val="26"/>
          <w:szCs w:val="26"/>
          <w14:ligatures w14:val="none"/>
        </w:rPr>
        <w:t xml:space="preserve">This scoping review examined the impact of social media use on the mental health and wellbeing of adolescents aged 13–18 years in the United Kingdom. The findings indicate that social media has a complex relationship with adolescent mental health, with evidence demonstrating both potential benefits and potential harms. Although all four studies identified associations between social media use and poorer mental health outcomes, they also recognised that digital platforms can provide opportunities for communication, emotional support, learning and social connectedness (Kelly et al., 2024; </w:t>
      </w:r>
      <w:proofErr w:type="spellStart"/>
      <w:r w:rsidRPr="003343D8">
        <w:rPr>
          <w:rFonts w:ascii="UICTFontTextStyleBody" w:hAnsi="UICTFontTextStyleBody" w:cs="Times New Roman"/>
          <w:kern w:val="0"/>
          <w:sz w:val="26"/>
          <w:szCs w:val="26"/>
          <w14:ligatures w14:val="none"/>
        </w:rPr>
        <w:t>Ghai</w:t>
      </w:r>
      <w:proofErr w:type="spellEnd"/>
      <w:r w:rsidRPr="003343D8">
        <w:rPr>
          <w:rFonts w:ascii="UICTFontTextStyleBody" w:hAnsi="UICTFontTextStyleBody" w:cs="Times New Roman"/>
          <w:kern w:val="0"/>
          <w:sz w:val="26"/>
          <w:szCs w:val="26"/>
          <w14:ligatures w14:val="none"/>
        </w:rPr>
        <w:t xml:space="preserve"> et al., 2025).</w:t>
      </w:r>
    </w:p>
    <w:p w14:paraId="432A77AC" w14:textId="77777777" w:rsidR="003160AD" w:rsidRPr="003343D8" w:rsidRDefault="003160AD" w:rsidP="00335CE1">
      <w:pPr>
        <w:spacing w:after="0" w:line="240" w:lineRule="auto"/>
        <w:rPr>
          <w:rFonts w:ascii=".AppleSystemUIFont" w:hAnsi=".AppleSystemUIFont" w:cs="Times New Roman"/>
          <w:kern w:val="0"/>
          <w:sz w:val="26"/>
          <w:szCs w:val="26"/>
          <w14:ligatures w14:val="none"/>
        </w:rPr>
      </w:pPr>
    </w:p>
    <w:p w14:paraId="4F3DEBBB" w14:textId="77777777" w:rsidR="003160AD" w:rsidRPr="003343D8" w:rsidRDefault="003160AD" w:rsidP="00335CE1">
      <w:pPr>
        <w:spacing w:after="0" w:line="240" w:lineRule="auto"/>
        <w:rPr>
          <w:rFonts w:ascii=".AppleSystemUIFont" w:hAnsi=".AppleSystemUIFont" w:cs="Times New Roman"/>
          <w:kern w:val="0"/>
          <w:sz w:val="26"/>
          <w:szCs w:val="26"/>
          <w14:ligatures w14:val="none"/>
        </w:rPr>
      </w:pPr>
      <w:r w:rsidRPr="003343D8">
        <w:rPr>
          <w:rFonts w:ascii="UICTFontTextStyleBody" w:hAnsi="UICTFontTextStyleBody" w:cs="Times New Roman"/>
          <w:kern w:val="0"/>
          <w:sz w:val="26"/>
          <w:szCs w:val="26"/>
          <w14:ligatures w14:val="none"/>
        </w:rPr>
        <w:t>One of the most consistent findings across the reviewed literature was the association between social media use and symptoms of anxiety, depression and psychological distress. Kelly et al. (2024) reported that greater social networking site use was associated with increased depressive and anxiety symptoms, while Mann et al. (2025) found that particular patterns of social media engagement, especially passive browsing and appearance-focused activities, were linked with poorer mental wellbeing. These findings suggest that the quality of online engagement may be more influential than the amount of time adolescents spend using social media.</w:t>
      </w:r>
    </w:p>
    <w:p w14:paraId="15895481" w14:textId="77777777" w:rsidR="003160AD" w:rsidRPr="003343D8" w:rsidRDefault="003160AD" w:rsidP="00335CE1">
      <w:pPr>
        <w:spacing w:after="0" w:line="240" w:lineRule="auto"/>
        <w:rPr>
          <w:rFonts w:ascii=".AppleSystemUIFont" w:hAnsi=".AppleSystemUIFont" w:cs="Times New Roman"/>
          <w:kern w:val="0"/>
          <w:sz w:val="26"/>
          <w:szCs w:val="26"/>
          <w14:ligatures w14:val="none"/>
        </w:rPr>
      </w:pPr>
    </w:p>
    <w:p w14:paraId="507B9E19" w14:textId="77777777" w:rsidR="003160AD" w:rsidRPr="003343D8" w:rsidRDefault="003160AD" w:rsidP="00335CE1">
      <w:pPr>
        <w:spacing w:after="0" w:line="240" w:lineRule="auto"/>
        <w:rPr>
          <w:rFonts w:ascii=".AppleSystemUIFont" w:hAnsi=".AppleSystemUIFont" w:cs="Times New Roman"/>
          <w:kern w:val="0"/>
          <w:sz w:val="26"/>
          <w:szCs w:val="26"/>
          <w14:ligatures w14:val="none"/>
        </w:rPr>
      </w:pPr>
      <w:r w:rsidRPr="003343D8">
        <w:rPr>
          <w:rFonts w:ascii="UICTFontTextStyleBody" w:hAnsi="UICTFontTextStyleBody" w:cs="Times New Roman"/>
          <w:kern w:val="0"/>
          <w:sz w:val="26"/>
          <w:szCs w:val="26"/>
          <w14:ligatures w14:val="none"/>
        </w:rPr>
        <w:t xml:space="preserve">However, the evidence also demonstrates that social media should not be viewed as the sole cause of poor mental health. </w:t>
      </w:r>
      <w:proofErr w:type="spellStart"/>
      <w:r w:rsidRPr="003343D8">
        <w:rPr>
          <w:rFonts w:ascii="UICTFontTextStyleBody" w:hAnsi="UICTFontTextStyleBody" w:cs="Times New Roman"/>
          <w:kern w:val="0"/>
          <w:sz w:val="26"/>
          <w:szCs w:val="26"/>
          <w14:ligatures w14:val="none"/>
        </w:rPr>
        <w:t>Ghai</w:t>
      </w:r>
      <w:proofErr w:type="spellEnd"/>
      <w:r w:rsidRPr="003343D8">
        <w:rPr>
          <w:rFonts w:ascii="UICTFontTextStyleBody" w:hAnsi="UICTFontTextStyleBody" w:cs="Times New Roman"/>
          <w:kern w:val="0"/>
          <w:sz w:val="26"/>
          <w:szCs w:val="26"/>
          <w14:ligatures w14:val="none"/>
        </w:rPr>
        <w:t xml:space="preserve"> et al. (2025) concluded that much of the current research identifies associations rather than direct causal relationships. Adolescents experiencing anxiety or depression may be more likely to seek support or social interaction online, suggesting that the relationship between social media use and mental health may be bidirectional. In addition, wider influences such as family relationships, socioeconomic circumstances, school experiences and existing psychological difficulties all contribute to adolescent wellbeing. Consequently, social media should be considered as one factor within a broader </w:t>
      </w:r>
      <w:proofErr w:type="spellStart"/>
      <w:r w:rsidRPr="003343D8">
        <w:rPr>
          <w:rFonts w:ascii="UICTFontTextStyleBody" w:hAnsi="UICTFontTextStyleBody" w:cs="Times New Roman"/>
          <w:kern w:val="0"/>
          <w:sz w:val="26"/>
          <w:szCs w:val="26"/>
          <w14:ligatures w14:val="none"/>
        </w:rPr>
        <w:t>biopsychosocial</w:t>
      </w:r>
      <w:proofErr w:type="spellEnd"/>
      <w:r w:rsidRPr="003343D8">
        <w:rPr>
          <w:rFonts w:ascii="UICTFontTextStyleBody" w:hAnsi="UICTFontTextStyleBody" w:cs="Times New Roman"/>
          <w:kern w:val="0"/>
          <w:sz w:val="26"/>
          <w:szCs w:val="26"/>
          <w14:ligatures w14:val="none"/>
        </w:rPr>
        <w:t xml:space="preserve"> context rather than the only explanation for mental health difficulties.</w:t>
      </w:r>
    </w:p>
    <w:p w14:paraId="316CF8A1" w14:textId="77777777" w:rsidR="003160AD" w:rsidRPr="003343D8" w:rsidRDefault="003160AD" w:rsidP="00335CE1">
      <w:pPr>
        <w:spacing w:after="0" w:line="240" w:lineRule="auto"/>
        <w:rPr>
          <w:rFonts w:ascii=".AppleSystemUIFont" w:hAnsi=".AppleSystemUIFont" w:cs="Times New Roman"/>
          <w:kern w:val="0"/>
          <w:sz w:val="26"/>
          <w:szCs w:val="26"/>
          <w14:ligatures w14:val="none"/>
        </w:rPr>
      </w:pPr>
    </w:p>
    <w:p w14:paraId="3D155668" w14:textId="66C7F8EC" w:rsidR="00432054" w:rsidRPr="00083029" w:rsidRDefault="00347733" w:rsidP="00083029">
      <w:pPr>
        <w:pStyle w:val="p1"/>
      </w:pPr>
      <w:r>
        <w:t xml:space="preserve">Although all four studies identified associations between social media use and poorer mental health outcomes, they also recognised that digital platforms can provide opportunities for communication, emotional support, learning and social connectedness (Kelly et al., 2024; </w:t>
      </w:r>
      <w:proofErr w:type="spellStart"/>
      <w:r>
        <w:t>Ghai</w:t>
      </w:r>
      <w:proofErr w:type="spellEnd"/>
      <w:r>
        <w:t xml:space="preserve"> et al., 2025). These findings are consistent with more recent reviews, which conclude that the impact of social media depends on how adolescents engage with digital platforms rather than social media use alone (</w:t>
      </w:r>
      <w:proofErr w:type="spellStart"/>
      <w:r>
        <w:t>Jungselius</w:t>
      </w:r>
      <w:proofErr w:type="spellEnd"/>
      <w:r>
        <w:t xml:space="preserve">, 2024; </w:t>
      </w:r>
      <w:proofErr w:type="spellStart"/>
      <w:r>
        <w:t>Yu</w:t>
      </w:r>
      <w:proofErr w:type="spellEnd"/>
      <w:r>
        <w:t xml:space="preserve"> et al., 2024).</w:t>
      </w:r>
    </w:p>
    <w:p w14:paraId="2B672D3A" w14:textId="655D0853" w:rsidR="003160AD" w:rsidRPr="006A42DA" w:rsidRDefault="003160AD" w:rsidP="00335CE1">
      <w:pPr>
        <w:spacing w:after="0" w:line="240" w:lineRule="auto"/>
        <w:rPr>
          <w:rFonts w:ascii=".AppleSystemUIFont" w:hAnsi=".AppleSystemUIFont" w:cs="Times New Roman"/>
          <w:kern w:val="0"/>
          <w:sz w:val="26"/>
          <w:szCs w:val="26"/>
          <w14:ligatures w14:val="none"/>
        </w:rPr>
      </w:pPr>
      <w:r w:rsidRPr="006A42DA">
        <w:rPr>
          <w:rFonts w:ascii="UICTFontTextStyleEmphasizedBody" w:hAnsi="UICTFontTextStyleEmphasizedBody" w:cs="Times New Roman"/>
          <w:b/>
          <w:bCs/>
          <w:kern w:val="0"/>
          <w:sz w:val="26"/>
          <w:szCs w:val="26"/>
          <w14:ligatures w14:val="none"/>
        </w:rPr>
        <w:t>Implications for Health and Social Care Practice</w:t>
      </w:r>
    </w:p>
    <w:p w14:paraId="303ECFD4" w14:textId="77777777" w:rsidR="003160AD" w:rsidRPr="006A42DA" w:rsidRDefault="003160AD" w:rsidP="00335CE1">
      <w:pPr>
        <w:spacing w:after="0" w:line="240" w:lineRule="auto"/>
        <w:rPr>
          <w:rFonts w:ascii=".AppleSystemUIFont" w:hAnsi=".AppleSystemUIFont" w:cs="Times New Roman"/>
          <w:kern w:val="0"/>
          <w:sz w:val="26"/>
          <w:szCs w:val="26"/>
          <w14:ligatures w14:val="none"/>
        </w:rPr>
      </w:pPr>
    </w:p>
    <w:p w14:paraId="31BC69C8" w14:textId="77777777" w:rsidR="005E3786" w:rsidRDefault="005E3786">
      <w:pPr>
        <w:pStyle w:val="p1"/>
      </w:pPr>
      <w:r>
        <w:rPr>
          <w:b/>
          <w:bCs/>
        </w:rPr>
        <w:t>The findings of this review have important implications for health and social care professionals working with adolescents. As social media has become an integral part of young people’s everyday lives, practitioners should routinely explore digital habits during assessments alongside other lifestyle and psychosocial factors. NHS England (2025) highlights the importance of early identification of mental health concerns, while WHO (2025) recommends promoting healthy digital behaviours to support adolescent wellbeing. Professionals should also recognise that social media can offer both benefits and risks and therefore adopt a balanced, person-centred approach when discussing online activity with young people and their families (</w:t>
      </w:r>
      <w:proofErr w:type="spellStart"/>
      <w:r>
        <w:rPr>
          <w:b/>
          <w:bCs/>
        </w:rPr>
        <w:t>Jungselius</w:t>
      </w:r>
      <w:proofErr w:type="spellEnd"/>
      <w:r>
        <w:rPr>
          <w:b/>
          <w:bCs/>
        </w:rPr>
        <w:t>, 2024; Engel et al., 2024).</w:t>
      </w:r>
    </w:p>
    <w:p w14:paraId="4B98A91E" w14:textId="77777777" w:rsidR="003160AD" w:rsidRPr="006A42DA" w:rsidRDefault="003160AD" w:rsidP="00335CE1">
      <w:pPr>
        <w:spacing w:after="0" w:line="240" w:lineRule="auto"/>
        <w:rPr>
          <w:rFonts w:ascii=".AppleSystemUIFont" w:hAnsi=".AppleSystemUIFont" w:cs="Times New Roman"/>
          <w:kern w:val="0"/>
          <w:sz w:val="26"/>
          <w:szCs w:val="26"/>
          <w14:ligatures w14:val="none"/>
        </w:rPr>
      </w:pPr>
    </w:p>
    <w:p w14:paraId="52872EDF" w14:textId="77777777" w:rsidR="00E316D5" w:rsidRDefault="00E316D5">
      <w:pPr>
        <w:pStyle w:val="p1"/>
      </w:pPr>
      <w:r>
        <w:rPr>
          <w:b/>
          <w:bCs/>
        </w:rPr>
        <w:t>Health and social care professionals should adopt a person-centred approach that recognises the individual needs, experiences and circumstances of each adolescent. Rather than advising young people to stop using social media altogether, practitioners should encourage healthy digital habits, including balanced screen time, critical evaluation of online content and regular breaks from social media. Promoting digital literacy can help adolescents recognise harmful content, reduce exposure to unrealistic comparisons and make safer choices online, while encouraging positive online interactions and appropriate help-seeking behaviours (WHO, 2025; Ofcom, 2025). This balanced approach reflects current evidence that the effects of social media vary according to how young people engage with digital platforms and the support available to them (</w:t>
      </w:r>
      <w:proofErr w:type="spellStart"/>
      <w:r>
        <w:rPr>
          <w:b/>
          <w:bCs/>
        </w:rPr>
        <w:t>Jungselius</w:t>
      </w:r>
      <w:proofErr w:type="spellEnd"/>
      <w:r>
        <w:rPr>
          <w:b/>
          <w:bCs/>
        </w:rPr>
        <w:t>, 2024; Engel et al., 2024).</w:t>
      </w:r>
    </w:p>
    <w:p w14:paraId="692F9393" w14:textId="77777777" w:rsidR="00BF4DAA" w:rsidRDefault="00BF4DAA">
      <w:pPr>
        <w:pStyle w:val="p1"/>
      </w:pPr>
      <w:r>
        <w:rPr>
          <w:b/>
          <w:bCs/>
        </w:rPr>
        <w:t xml:space="preserve">Schools also play an important role in supporting adolescent mental health by incorporating digital wellbeing education into the curriculum. Collaborative working between teachers, school nurses, mental health practitioners and families can strengthen the early identification of mental health concerns and ensure that young people receive timely and appropriate support (NHS England, 2025). Parents and carers should be encouraged to engage in open, supportive conversations about social media use, helping adolescents develop safe, responsible and balanced online behaviours rather than relying solely on restrictive approaches (Ofcom, 2025). Current evidence suggests that digital literacy education, positive parental involvement and partnership working can help young people navigate online environments more safely while maintaining the benefits of social media use (WHO, 2025; </w:t>
      </w:r>
      <w:proofErr w:type="spellStart"/>
      <w:r>
        <w:rPr>
          <w:b/>
          <w:bCs/>
        </w:rPr>
        <w:t>Jungselius</w:t>
      </w:r>
      <w:proofErr w:type="spellEnd"/>
      <w:r>
        <w:rPr>
          <w:b/>
          <w:bCs/>
        </w:rPr>
        <w:t>, 2024; Engel et al., 2024).</w:t>
      </w:r>
    </w:p>
    <w:p w14:paraId="6C15D8C0" w14:textId="3B8A818D" w:rsidR="00BD62B9" w:rsidRDefault="003160AD" w:rsidP="00335CE1">
      <w:pPr>
        <w:spacing w:after="0" w:line="240" w:lineRule="auto"/>
        <w:rPr>
          <w:rFonts w:ascii="UICTFontTextStyleEmphasizedBody" w:hAnsi="UICTFontTextStyleEmphasizedBody" w:cs="Times New Roman"/>
          <w:b/>
          <w:bCs/>
          <w:kern w:val="0"/>
          <w:sz w:val="26"/>
          <w:szCs w:val="26"/>
          <w14:ligatures w14:val="none"/>
        </w:rPr>
      </w:pPr>
      <w:r w:rsidRPr="006A42DA">
        <w:rPr>
          <w:rFonts w:ascii="UICTFontTextStyleEmphasizedBody" w:hAnsi="UICTFontTextStyleEmphasizedBody" w:cs="Times New Roman"/>
          <w:b/>
          <w:bCs/>
          <w:kern w:val="0"/>
          <w:sz w:val="26"/>
          <w:szCs w:val="26"/>
          <w14:ligatures w14:val="none"/>
        </w:rPr>
        <w:t>Strengths and Limitations</w:t>
      </w:r>
    </w:p>
    <w:p w14:paraId="7B6B6FAD" w14:textId="3F0098E7" w:rsidR="003160AD" w:rsidRPr="00A830B3" w:rsidRDefault="00BD62B9" w:rsidP="00A830B3">
      <w:pPr>
        <w:pStyle w:val="p1"/>
      </w:pPr>
      <w:r>
        <w:rPr>
          <w:b/>
          <w:bCs/>
        </w:rPr>
        <w:t xml:space="preserve">At a wider level, policymakers and public health organisations should continue developing evidence-based guidance that promotes positive digital wellbeing while recognising both the benefits and potential risks of social media use. Investment in preventative mental health services, digital education programmes and early intervention initiatives may help reduce the long-term impact of problematic social media use on adolescent mental health (NHS England, 2025; UK Health Security Agency, 2023). Schools and health services should work collaboratively to promote digital literacy, online safety and early intervention, reflecting national safeguarding guidance and helping young people navigate online environments safely (Department for Education, 2023; Ofcom, 2025; Livingstone and </w:t>
      </w:r>
      <w:proofErr w:type="spellStart"/>
      <w:r>
        <w:rPr>
          <w:b/>
          <w:bCs/>
        </w:rPr>
        <w:t>Stoilova</w:t>
      </w:r>
      <w:proofErr w:type="spellEnd"/>
      <w:r>
        <w:rPr>
          <w:b/>
          <w:bCs/>
        </w:rPr>
        <w:t>, 2021). Supporting parents and carers to have open conversations about social media use is also recommended to help adolescents develop healthier online behaviours, resilience and positive coping strategies (Royal College of Psychiatrists, 2024; UNICEF, 2021). A coordinated, multi-agency approach involving health professionals, schools, families and policymakers remains essential to support young people’s mental wellbeing both online and offline (</w:t>
      </w:r>
      <w:proofErr w:type="spellStart"/>
      <w:r>
        <w:rPr>
          <w:b/>
          <w:bCs/>
        </w:rPr>
        <w:t>Ghai</w:t>
      </w:r>
      <w:proofErr w:type="spellEnd"/>
      <w:r>
        <w:rPr>
          <w:b/>
          <w:bCs/>
        </w:rPr>
        <w:t xml:space="preserve"> et al., 2025; </w:t>
      </w:r>
      <w:proofErr w:type="spellStart"/>
      <w:r>
        <w:rPr>
          <w:b/>
          <w:bCs/>
        </w:rPr>
        <w:t>Jungselius</w:t>
      </w:r>
      <w:proofErr w:type="spellEnd"/>
      <w:r>
        <w:rPr>
          <w:b/>
          <w:bCs/>
        </w:rPr>
        <w:t>, 2024).</w:t>
      </w:r>
    </w:p>
    <w:p w14:paraId="77479A5D" w14:textId="77777777" w:rsidR="007D57DA" w:rsidRDefault="007D57DA">
      <w:pPr>
        <w:pStyle w:val="p1"/>
      </w:pPr>
      <w:r>
        <w:rPr>
          <w:b/>
          <w:bCs/>
        </w:rPr>
        <w:t xml:space="preserve">This scoping review has several strengths. It draws upon recent peer-reviewed literature published between 2024 and 2025, ensuring that the findings reflect current evidence on adolescent social media use and mental health. The review also followed a recognised scoping review methodology based on the framework developed by </w:t>
      </w:r>
      <w:proofErr w:type="spellStart"/>
      <w:r>
        <w:rPr>
          <w:b/>
          <w:bCs/>
        </w:rPr>
        <w:t>Arksey</w:t>
      </w:r>
      <w:proofErr w:type="spellEnd"/>
      <w:r>
        <w:rPr>
          <w:b/>
          <w:bCs/>
        </w:rPr>
        <w:t xml:space="preserve"> and O’Malley (2005), further refined by Peters et al. (2020), and reported in accordance with the PRISMA-ScR guidance (</w:t>
      </w:r>
      <w:proofErr w:type="spellStart"/>
      <w:r>
        <w:rPr>
          <w:b/>
          <w:bCs/>
        </w:rPr>
        <w:t>Tricco</w:t>
      </w:r>
      <w:proofErr w:type="spellEnd"/>
      <w:r>
        <w:rPr>
          <w:b/>
          <w:bCs/>
        </w:rPr>
        <w:t xml:space="preserve"> et al., 2018). The inclusion of longitudinal studies and an umbrella review strengthened the overall quality of the evidence by providing both broad overviews and detailed insights into the relationship between social media use and psychological wellbeing. Using multiple sources also enabled comparison of findings across different study designs, increasing the credibility of the review.</w:t>
      </w:r>
    </w:p>
    <w:p w14:paraId="493DBE01" w14:textId="77777777" w:rsidR="003160AD" w:rsidRPr="006A42DA" w:rsidRDefault="003160AD" w:rsidP="00335CE1">
      <w:pPr>
        <w:spacing w:after="0" w:line="240" w:lineRule="auto"/>
        <w:rPr>
          <w:rFonts w:ascii=".AppleSystemUIFont" w:hAnsi=".AppleSystemUIFont" w:cs="Times New Roman"/>
          <w:kern w:val="0"/>
          <w:sz w:val="26"/>
          <w:szCs w:val="26"/>
          <w14:ligatures w14:val="none"/>
        </w:rPr>
      </w:pPr>
    </w:p>
    <w:p w14:paraId="60AEFE7C" w14:textId="77777777" w:rsidR="003160AD" w:rsidRPr="006A42DA" w:rsidRDefault="003160AD" w:rsidP="00335CE1">
      <w:pPr>
        <w:spacing w:after="0" w:line="240" w:lineRule="auto"/>
        <w:rPr>
          <w:rFonts w:ascii=".AppleSystemUIFont" w:hAnsi=".AppleSystemUIFont" w:cs="Times New Roman"/>
          <w:kern w:val="0"/>
          <w:sz w:val="26"/>
          <w:szCs w:val="26"/>
          <w14:ligatures w14:val="none"/>
        </w:rPr>
      </w:pPr>
      <w:r w:rsidRPr="006A42DA">
        <w:rPr>
          <w:rFonts w:ascii="UICTFontTextStyleBody" w:hAnsi="UICTFontTextStyleBody" w:cs="Times New Roman"/>
          <w:kern w:val="0"/>
          <w:sz w:val="26"/>
          <w:szCs w:val="26"/>
          <w14:ligatures w14:val="none"/>
        </w:rPr>
        <w:t>However, several limitations should be acknowledged. A key limitation is that most of the included studies identified associations rather than causal relationships, making it difficult to determine whether social media use directly causes poor mental health or whether adolescents experiencing mental health difficulties are more likely to engage with social media. In addition, differences in study design, outcome measures and methods of assessing social media use limited direct comparison between studies.</w:t>
      </w:r>
    </w:p>
    <w:p w14:paraId="3465B7E2" w14:textId="77777777" w:rsidR="003160AD" w:rsidRPr="006A42DA" w:rsidRDefault="003160AD" w:rsidP="00335CE1">
      <w:pPr>
        <w:spacing w:after="0" w:line="240" w:lineRule="auto"/>
        <w:rPr>
          <w:rFonts w:ascii=".AppleSystemUIFont" w:hAnsi=".AppleSystemUIFont" w:cs="Times New Roman"/>
          <w:kern w:val="0"/>
          <w:sz w:val="26"/>
          <w:szCs w:val="26"/>
          <w14:ligatures w14:val="none"/>
        </w:rPr>
      </w:pPr>
    </w:p>
    <w:p w14:paraId="3D4C34F7" w14:textId="77777777" w:rsidR="003160AD" w:rsidRPr="006A42DA" w:rsidRDefault="003160AD" w:rsidP="00335CE1">
      <w:pPr>
        <w:spacing w:after="0" w:line="240" w:lineRule="auto"/>
        <w:rPr>
          <w:rFonts w:ascii=".AppleSystemUIFont" w:hAnsi=".AppleSystemUIFont" w:cs="Times New Roman"/>
          <w:kern w:val="0"/>
          <w:sz w:val="26"/>
          <w:szCs w:val="26"/>
          <w14:ligatures w14:val="none"/>
        </w:rPr>
      </w:pPr>
      <w:r w:rsidRPr="006A42DA">
        <w:rPr>
          <w:rFonts w:ascii="UICTFontTextStyleBody" w:hAnsi="UICTFontTextStyleBody" w:cs="Times New Roman"/>
          <w:kern w:val="0"/>
          <w:sz w:val="26"/>
          <w:szCs w:val="26"/>
          <w14:ligatures w14:val="none"/>
        </w:rPr>
        <w:t>Another limitation is that many studies relied on self-reported measures of screen time and mental health, which may be affected by recall bias or social desirability bias. Furthermore, this review included only English-language, peer-reviewed publications within a defined time period, meaning that relevant studies published in other languages or outside the selected dates may have been excluded. Finally, as this was a scoping review rather than a systematic review or meta-analysis, the evidence was mapped and synthesised without formally assessing the quality or risk of bias of each individual study.</w:t>
      </w:r>
    </w:p>
    <w:p w14:paraId="2F98B5BB" w14:textId="77777777" w:rsidR="003160AD" w:rsidRPr="006A42DA" w:rsidRDefault="003160AD" w:rsidP="00335CE1">
      <w:pPr>
        <w:spacing w:after="0" w:line="240" w:lineRule="auto"/>
        <w:rPr>
          <w:rFonts w:ascii=".AppleSystemUIFont" w:hAnsi=".AppleSystemUIFont" w:cs="Times New Roman"/>
          <w:kern w:val="0"/>
          <w:sz w:val="26"/>
          <w:szCs w:val="26"/>
          <w14:ligatures w14:val="none"/>
        </w:rPr>
      </w:pPr>
    </w:p>
    <w:p w14:paraId="1ED9EA64" w14:textId="77777777" w:rsidR="00664738" w:rsidRDefault="00664738">
      <w:pPr>
        <w:pStyle w:val="p1"/>
      </w:pPr>
      <w:r>
        <w:rPr>
          <w:b/>
          <w:bCs/>
        </w:rPr>
        <w:t>Despite these strengths, several limitations should be acknowledged. Only four studies were included, which limits the breadth of available evidence. The review also focused on English-language publications published between 2024 and 2025, meaning that relevant studies published in other languages or outside this timeframe may have been excluded. Furthermore, most of the included studies identified associations rather than causal relationships, making it difficult to determine whether social media directly causes poorer mental health outcomes (</w:t>
      </w:r>
      <w:proofErr w:type="spellStart"/>
      <w:r>
        <w:rPr>
          <w:b/>
          <w:bCs/>
        </w:rPr>
        <w:t>Ghai</w:t>
      </w:r>
      <w:proofErr w:type="spellEnd"/>
      <w:r>
        <w:rPr>
          <w:b/>
          <w:bCs/>
        </w:rPr>
        <w:t xml:space="preserve"> et al., 2025). As this was a scoping review, the aim was to map the available evidence rather than critically appraise the methodological quality of each individual study, which is consistent with established scoping review guidance (Peters et al., 2020; </w:t>
      </w:r>
      <w:proofErr w:type="spellStart"/>
      <w:r>
        <w:rPr>
          <w:b/>
          <w:bCs/>
        </w:rPr>
        <w:t>Tricco</w:t>
      </w:r>
      <w:proofErr w:type="spellEnd"/>
      <w:r>
        <w:rPr>
          <w:b/>
          <w:bCs/>
        </w:rPr>
        <w:t xml:space="preserve"> et al., 2018).</w:t>
      </w:r>
    </w:p>
    <w:p w14:paraId="759F9369" w14:textId="77777777" w:rsidR="003160AD" w:rsidRPr="009B0637" w:rsidRDefault="003160AD" w:rsidP="00335CE1">
      <w:pPr>
        <w:spacing w:before="100" w:beforeAutospacing="1" w:after="100" w:afterAutospacing="1" w:line="240" w:lineRule="auto"/>
        <w:rPr>
          <w:rFonts w:ascii="Times New Roman" w:hAnsi="Times New Roman" w:cs="Times New Roman"/>
          <w:kern w:val="0"/>
          <w14:ligatures w14:val="none"/>
        </w:rPr>
      </w:pPr>
    </w:p>
    <w:p w14:paraId="05E72898" w14:textId="77777777" w:rsidR="003160AD" w:rsidRPr="003A6680" w:rsidRDefault="003160AD" w:rsidP="00335CE1">
      <w:pPr>
        <w:spacing w:after="0" w:line="240" w:lineRule="auto"/>
        <w:rPr>
          <w:rFonts w:ascii="Times New Roman" w:eastAsia="Times New Roman" w:hAnsi="Times New Roman" w:cs="Times New Roman"/>
          <w:kern w:val="0"/>
          <w14:ligatures w14:val="none"/>
        </w:rPr>
      </w:pPr>
      <w:r w:rsidRPr="003A6680">
        <w:rPr>
          <w:rFonts w:ascii="Times New Roman" w:eastAsia="Times New Roman" w:hAnsi="Times New Roman" w:cs="Times New Roman"/>
          <w:noProof/>
          <w:kern w:val="0"/>
          <w14:ligatures w14:val="none"/>
        </w:rPr>
        <mc:AlternateContent>
          <mc:Choice Requires="wps">
            <w:drawing>
              <wp:inline distT="0" distB="0" distL="0" distR="0" wp14:anchorId="2257D57C" wp14:editId="1EA5CDF1">
                <wp:extent cx="5731510" cy="1270"/>
                <wp:effectExtent l="0" t="31750" r="0" b="36830"/>
                <wp:docPr id="224884611" name="Rectangle 1">
                  <a:extLst xmlns:a="http://schemas.openxmlformats.org/drawingml/2006/main">
                    <a:ext uri="{FF2B5EF4-FFF2-40B4-BE49-F238E27FC236}">
                      <a16:creationId xmlns:a16="http://schemas.microsoft.com/office/drawing/2014/main" id="{28A1B32F-F943-427B-8898-AC884CA4E84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C37C7D3"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100D1607" w14:textId="77777777" w:rsidR="003160AD" w:rsidRDefault="003160AD" w:rsidP="00335CE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A6680">
        <w:rPr>
          <w:rFonts w:ascii="Times New Roman" w:eastAsia="Times New Roman" w:hAnsi="Times New Roman" w:cs="Times New Roman"/>
          <w:b/>
          <w:bCs/>
          <w:kern w:val="36"/>
          <w:sz w:val="48"/>
          <w:szCs w:val="48"/>
          <w14:ligatures w14:val="none"/>
        </w:rPr>
        <w:lastRenderedPageBreak/>
        <w:t>Conclusion</w:t>
      </w:r>
    </w:p>
    <w:p w14:paraId="6112D6F8" w14:textId="77777777" w:rsidR="003160AD" w:rsidRPr="00B8395D" w:rsidRDefault="003160AD" w:rsidP="00335CE1">
      <w:pPr>
        <w:spacing w:after="0" w:line="240" w:lineRule="auto"/>
        <w:rPr>
          <w:rFonts w:ascii=".AppleSystemUIFont" w:hAnsi=".AppleSystemUIFont" w:cs="Times New Roman"/>
          <w:kern w:val="0"/>
          <w:sz w:val="26"/>
          <w:szCs w:val="26"/>
          <w14:ligatures w14:val="none"/>
        </w:rPr>
      </w:pPr>
      <w:r w:rsidRPr="00B8395D">
        <w:rPr>
          <w:rFonts w:ascii="UICTFontTextStyleBody" w:hAnsi="UICTFontTextStyleBody" w:cs="Times New Roman"/>
          <w:kern w:val="0"/>
          <w:sz w:val="26"/>
          <w:szCs w:val="26"/>
          <w14:ligatures w14:val="none"/>
        </w:rPr>
        <w:t>This scoping review explored the relationship between social media use and the mental health and wellbeing of adolescents aged 13–18 years in the United Kingdom. The evidence indicates that social media can have both positive and negative effects on adolescent wellbeing. While online platforms provide opportunities for communication, peer support, self-expression and access to health information, excessive or problematic use has been associated with increased symptoms of anxiety, depression, poor sleep quality and reduced psychological wellbeing.</w:t>
      </w:r>
    </w:p>
    <w:p w14:paraId="2ACDCC6D" w14:textId="77777777" w:rsidR="003160AD" w:rsidRPr="00B8395D" w:rsidRDefault="003160AD" w:rsidP="00335CE1">
      <w:pPr>
        <w:spacing w:after="0" w:line="240" w:lineRule="auto"/>
        <w:rPr>
          <w:rFonts w:ascii=".AppleSystemUIFont" w:hAnsi=".AppleSystemUIFont" w:cs="Times New Roman"/>
          <w:kern w:val="0"/>
          <w:sz w:val="26"/>
          <w:szCs w:val="26"/>
          <w14:ligatures w14:val="none"/>
        </w:rPr>
      </w:pPr>
    </w:p>
    <w:p w14:paraId="34282D64" w14:textId="77777777" w:rsidR="003160AD" w:rsidRPr="00B8395D" w:rsidRDefault="003160AD" w:rsidP="00335CE1">
      <w:pPr>
        <w:spacing w:after="0" w:line="240" w:lineRule="auto"/>
        <w:rPr>
          <w:rFonts w:ascii=".AppleSystemUIFont" w:hAnsi=".AppleSystemUIFont" w:cs="Times New Roman"/>
          <w:kern w:val="0"/>
          <w:sz w:val="26"/>
          <w:szCs w:val="26"/>
          <w14:ligatures w14:val="none"/>
        </w:rPr>
      </w:pPr>
      <w:r w:rsidRPr="00B8395D">
        <w:rPr>
          <w:rFonts w:ascii="UICTFontTextStyleBody" w:hAnsi="UICTFontTextStyleBody" w:cs="Times New Roman"/>
          <w:kern w:val="0"/>
          <w:sz w:val="26"/>
          <w:szCs w:val="26"/>
          <w14:ligatures w14:val="none"/>
        </w:rPr>
        <w:t>The review also demonstrates that the relationship between social media use and mental health is complex and influenced by a range of biological, psychological and social factors. Current evidence suggests that social media should not be viewed as the sole cause of mental health difficulties but as one of several interacting influences affecting adolescent wellbeing. This highlights the importance of adopting a holistic, person-centred approach when assessing and supporting young people.</w:t>
      </w:r>
    </w:p>
    <w:p w14:paraId="04622D39" w14:textId="77777777" w:rsidR="003160AD" w:rsidRPr="00B8395D" w:rsidRDefault="003160AD" w:rsidP="00335CE1">
      <w:pPr>
        <w:spacing w:after="0" w:line="240" w:lineRule="auto"/>
        <w:rPr>
          <w:rFonts w:ascii=".AppleSystemUIFont" w:hAnsi=".AppleSystemUIFont" w:cs="Times New Roman"/>
          <w:kern w:val="0"/>
          <w:sz w:val="26"/>
          <w:szCs w:val="26"/>
          <w14:ligatures w14:val="none"/>
        </w:rPr>
      </w:pPr>
    </w:p>
    <w:p w14:paraId="456D99A8" w14:textId="77777777" w:rsidR="003160AD" w:rsidRPr="00B8395D" w:rsidRDefault="003160AD" w:rsidP="00335CE1">
      <w:pPr>
        <w:spacing w:after="0" w:line="240" w:lineRule="auto"/>
        <w:rPr>
          <w:rFonts w:ascii=".AppleSystemUIFont" w:hAnsi=".AppleSystemUIFont" w:cs="Times New Roman"/>
          <w:kern w:val="0"/>
          <w:sz w:val="26"/>
          <w:szCs w:val="26"/>
          <w14:ligatures w14:val="none"/>
        </w:rPr>
      </w:pPr>
      <w:r w:rsidRPr="00B8395D">
        <w:rPr>
          <w:rFonts w:ascii="UICTFontTextStyleBody" w:hAnsi="UICTFontTextStyleBody" w:cs="Times New Roman"/>
          <w:kern w:val="0"/>
          <w:sz w:val="26"/>
          <w:szCs w:val="26"/>
          <w14:ligatures w14:val="none"/>
        </w:rPr>
        <w:t>Overall, the findings emphasise the need for collaborative working between health and social care professionals, families, schools and policymakers to promote healthy digital behaviours and support positive mental health outcomes. Continued research, digital literacy education and early intervention strategies will be essential to ensure that adolescents can benefit from social media while minimising its potential risks.</w:t>
      </w:r>
    </w:p>
    <w:p w14:paraId="4C87BB7F" w14:textId="77777777" w:rsidR="006C1B6C" w:rsidRDefault="006C1B6C" w:rsidP="00335CE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C013E37" w14:textId="4164A12B" w:rsidR="003160AD" w:rsidRDefault="003160AD" w:rsidP="00335CE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92618">
        <w:rPr>
          <w:rFonts w:ascii="Times New Roman" w:eastAsia="Times New Roman" w:hAnsi="Times New Roman" w:cs="Times New Roman"/>
          <w:b/>
          <w:bCs/>
          <w:kern w:val="36"/>
          <w:sz w:val="48"/>
          <w:szCs w:val="48"/>
          <w14:ligatures w14:val="none"/>
        </w:rPr>
        <w:t>Recommendations</w:t>
      </w:r>
    </w:p>
    <w:p w14:paraId="26BC683F" w14:textId="0F34CA32" w:rsidR="003160AD" w:rsidRPr="00B17662" w:rsidRDefault="00B17662" w:rsidP="00B17662">
      <w:pPr>
        <w:pStyle w:val="p1"/>
      </w:pPr>
      <w:r>
        <w:t>In light of the evidence presented, the following recommendations are proposed for future research, policy and health and social care practice:</w:t>
      </w:r>
    </w:p>
    <w:p w14:paraId="24F80F6E" w14:textId="77777777" w:rsidR="003160AD" w:rsidRPr="007F593A" w:rsidRDefault="003160AD" w:rsidP="003160A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F593A">
        <w:rPr>
          <w:rFonts w:ascii="Times New Roman" w:eastAsia="Times New Roman" w:hAnsi="Times New Roman" w:cs="Times New Roman"/>
          <w:kern w:val="0"/>
          <w14:ligatures w14:val="none"/>
        </w:rPr>
        <w:t>Health and social care professionals should routinely discuss social media use and online experiences during adolescent mental health and wellbeing assessments.</w:t>
      </w:r>
    </w:p>
    <w:p w14:paraId="5B74C0EE" w14:textId="77777777" w:rsidR="003160AD" w:rsidRPr="007F593A" w:rsidRDefault="003160AD" w:rsidP="003160A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F593A">
        <w:rPr>
          <w:rFonts w:ascii="Times New Roman" w:eastAsia="Times New Roman" w:hAnsi="Times New Roman" w:cs="Times New Roman"/>
          <w:kern w:val="0"/>
          <w14:ligatures w14:val="none"/>
        </w:rPr>
        <w:t>Schools should strengthen digital literacy and online safety education to promote safe, balanced and responsible social media use.</w:t>
      </w:r>
    </w:p>
    <w:p w14:paraId="291A5FBA" w14:textId="77777777" w:rsidR="003160AD" w:rsidRPr="007F593A" w:rsidRDefault="003160AD" w:rsidP="003160A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F593A">
        <w:rPr>
          <w:rFonts w:ascii="Times New Roman" w:eastAsia="Times New Roman" w:hAnsi="Times New Roman" w:cs="Times New Roman"/>
          <w:kern w:val="0"/>
          <w14:ligatures w14:val="none"/>
        </w:rPr>
        <w:t>Parents and carers should be supported through guidance and educational resources to encourage healthy screen use and recognise signs of online harm.</w:t>
      </w:r>
    </w:p>
    <w:p w14:paraId="73D7204F" w14:textId="77777777" w:rsidR="003160AD" w:rsidRPr="007F593A" w:rsidRDefault="003160AD" w:rsidP="003160A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F593A">
        <w:rPr>
          <w:rFonts w:ascii="Times New Roman" w:eastAsia="Times New Roman" w:hAnsi="Times New Roman" w:cs="Times New Roman"/>
          <w:kern w:val="0"/>
          <w14:ligatures w14:val="none"/>
        </w:rPr>
        <w:t>Policymakers should continue investing in evidence-based digital wellbeing initiatives and early intervention programmes that support adolescent mental health.</w:t>
      </w:r>
    </w:p>
    <w:p w14:paraId="1EFF6A51" w14:textId="77777777" w:rsidR="003160AD" w:rsidRPr="007F593A" w:rsidRDefault="003160AD" w:rsidP="003160A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F593A">
        <w:rPr>
          <w:rFonts w:ascii="Times New Roman" w:eastAsia="Times New Roman" w:hAnsi="Times New Roman" w:cs="Times New Roman"/>
          <w:kern w:val="0"/>
          <w14:ligatures w14:val="none"/>
        </w:rPr>
        <w:t>Future research should investigate the long-term effects of different patterns of social media use on adolescent mental health and wellbeing, particularly within diverse UK populations.</w:t>
      </w:r>
    </w:p>
    <w:p w14:paraId="4A954C7B" w14:textId="77777777" w:rsidR="008F7B4F" w:rsidRDefault="008F7B4F" w:rsidP="003A1328">
      <w:pPr>
        <w:pStyle w:val="p1"/>
        <w:ind w:left="720"/>
        <w:rPr>
          <w:b/>
          <w:bCs/>
        </w:rPr>
      </w:pPr>
    </w:p>
    <w:p w14:paraId="5B6C7D94" w14:textId="365C15BC" w:rsidR="549D2C22" w:rsidRDefault="549D2C22" w:rsidP="549D2C22">
      <w:pPr>
        <w:pStyle w:val="p1"/>
        <w:ind w:left="720"/>
        <w:rPr>
          <w:b/>
          <w:bCs/>
        </w:rPr>
      </w:pPr>
    </w:p>
    <w:p w14:paraId="09280C75" w14:textId="2739D0C4" w:rsidR="3FDC9425" w:rsidRDefault="3FDC9425" w:rsidP="3FDC9425">
      <w:pPr>
        <w:pStyle w:val="p1"/>
        <w:ind w:left="720"/>
        <w:rPr>
          <w:b/>
          <w:bCs/>
        </w:rPr>
      </w:pPr>
    </w:p>
    <w:p w14:paraId="29A22907" w14:textId="077B8EF5" w:rsidR="3FDC9425" w:rsidRDefault="3FDC9425" w:rsidP="3FDC9425">
      <w:pPr>
        <w:pStyle w:val="p1"/>
        <w:ind w:left="720"/>
        <w:rPr>
          <w:b/>
          <w:bCs/>
        </w:rPr>
      </w:pPr>
    </w:p>
    <w:p w14:paraId="11355006" w14:textId="1B6AF755" w:rsidR="3FDC9425" w:rsidRDefault="3FDC9425" w:rsidP="3FDC9425">
      <w:pPr>
        <w:pStyle w:val="p1"/>
        <w:ind w:left="720"/>
        <w:rPr>
          <w:b/>
          <w:bCs/>
        </w:rPr>
      </w:pPr>
    </w:p>
    <w:p w14:paraId="5CC2DFF5" w14:textId="701F1A4D" w:rsidR="3FDC9425" w:rsidRDefault="3FDC9425" w:rsidP="3FDC9425">
      <w:pPr>
        <w:pStyle w:val="p1"/>
        <w:ind w:left="720"/>
        <w:rPr>
          <w:b/>
          <w:bCs/>
        </w:rPr>
      </w:pPr>
    </w:p>
    <w:p w14:paraId="479E6364" w14:textId="5822D013" w:rsidR="003160AD" w:rsidRPr="003A1328" w:rsidRDefault="000F233E" w:rsidP="003A1328">
      <w:pPr>
        <w:pStyle w:val="p1"/>
        <w:ind w:left="720"/>
      </w:pPr>
      <w:r>
        <w:rPr>
          <w:b/>
          <w:bCs/>
        </w:rPr>
        <w:t>Reference List</w:t>
      </w:r>
    </w:p>
    <w:p w14:paraId="7F850DA9" w14:textId="77777777" w:rsidR="00854C84" w:rsidRDefault="00854C84">
      <w:pPr>
        <w:pStyle w:val="p1"/>
        <w:rPr>
          <w:rStyle w:val="s1"/>
        </w:rPr>
      </w:pPr>
      <w:proofErr w:type="spellStart"/>
      <w:r>
        <w:t>Arksey</w:t>
      </w:r>
      <w:proofErr w:type="spellEnd"/>
      <w:r>
        <w:t xml:space="preserve">, H. and O’Malley, L. (2005) ‘Scoping studies: Towards a methodological framework’, </w:t>
      </w:r>
      <w:r>
        <w:rPr>
          <w:rStyle w:val="s2"/>
          <w:i/>
          <w:iCs/>
        </w:rPr>
        <w:t>International Journal of Social Research Methodology</w:t>
      </w:r>
      <w:r>
        <w:rPr>
          <w:rStyle w:val="s1"/>
        </w:rPr>
        <w:t>, 8(1), pp. 19–32.</w:t>
      </w:r>
    </w:p>
    <w:p w14:paraId="2E69FCCA" w14:textId="77777777" w:rsidR="00854C84" w:rsidRDefault="00854C84">
      <w:pPr>
        <w:pStyle w:val="p1"/>
        <w:rPr>
          <w:rStyle w:val="s1"/>
        </w:rPr>
      </w:pPr>
      <w:r>
        <w:t xml:space="preserve">Department for Education (2023) </w:t>
      </w:r>
      <w:r>
        <w:rPr>
          <w:rStyle w:val="s2"/>
          <w:i/>
          <w:iCs/>
        </w:rPr>
        <w:t>Keeping Children Safe in Education 2023</w:t>
      </w:r>
      <w:r>
        <w:rPr>
          <w:rStyle w:val="s1"/>
        </w:rPr>
        <w:t>. London: Department for Education.</w:t>
      </w:r>
    </w:p>
    <w:p w14:paraId="3313968B" w14:textId="77777777" w:rsidR="00854C84" w:rsidRDefault="00854C84">
      <w:pPr>
        <w:pStyle w:val="p1"/>
        <w:rPr>
          <w:rStyle w:val="s1"/>
        </w:rPr>
      </w:pPr>
      <w:r>
        <w:t xml:space="preserve">Engel, L., McCarthy, C. and colleagues (2024) ‘Social media influencers and adolescent health: A systematic review’, </w:t>
      </w:r>
      <w:r>
        <w:rPr>
          <w:rStyle w:val="s2"/>
          <w:i/>
          <w:iCs/>
        </w:rPr>
        <w:t>Social Science &amp; Medicine</w:t>
      </w:r>
      <w:r>
        <w:rPr>
          <w:rStyle w:val="s1"/>
        </w:rPr>
        <w:t>.</w:t>
      </w:r>
    </w:p>
    <w:p w14:paraId="11831F13" w14:textId="77777777" w:rsidR="00854C84" w:rsidRDefault="00854C84">
      <w:pPr>
        <w:pStyle w:val="p1"/>
        <w:rPr>
          <w:rStyle w:val="s1"/>
        </w:rPr>
      </w:pPr>
      <w:proofErr w:type="spellStart"/>
      <w:r>
        <w:t>Ghai</w:t>
      </w:r>
      <w:proofErr w:type="spellEnd"/>
      <w:r>
        <w:t xml:space="preserve">, S., </w:t>
      </w:r>
      <w:proofErr w:type="spellStart"/>
      <w:r>
        <w:t>Malhotra</w:t>
      </w:r>
      <w:proofErr w:type="spellEnd"/>
      <w:r>
        <w:t xml:space="preserve">, A., Kumar, A. and colleagues (2025) ‘Social media use and adolescent mental health: An umbrella review and power analysis’, </w:t>
      </w:r>
      <w:r>
        <w:rPr>
          <w:rStyle w:val="s2"/>
          <w:i/>
          <w:iCs/>
        </w:rPr>
        <w:t>Journal of Adolescent Health</w:t>
      </w:r>
      <w:r>
        <w:rPr>
          <w:rStyle w:val="s1"/>
        </w:rPr>
        <w:t>.</w:t>
      </w:r>
    </w:p>
    <w:p w14:paraId="6E4BE7CD" w14:textId="77777777" w:rsidR="00854C84" w:rsidRDefault="00854C84">
      <w:pPr>
        <w:pStyle w:val="p1"/>
        <w:rPr>
          <w:rStyle w:val="s1"/>
        </w:rPr>
      </w:pPr>
      <w:proofErr w:type="spellStart"/>
      <w:r>
        <w:t>Jungselius</w:t>
      </w:r>
      <w:proofErr w:type="spellEnd"/>
      <w:r>
        <w:t xml:space="preserve">, B. (2024) ‘Research on social media and the mental health of children and adolescents: A scoping review’, </w:t>
      </w:r>
      <w:r>
        <w:rPr>
          <w:rStyle w:val="s2"/>
          <w:i/>
          <w:iCs/>
        </w:rPr>
        <w:t>Discover Mental Health</w:t>
      </w:r>
      <w:r>
        <w:rPr>
          <w:rStyle w:val="s1"/>
        </w:rPr>
        <w:t>, 4.</w:t>
      </w:r>
    </w:p>
    <w:p w14:paraId="7108A3BF" w14:textId="77777777" w:rsidR="00854C84" w:rsidRDefault="00854C84">
      <w:pPr>
        <w:pStyle w:val="p1"/>
        <w:rPr>
          <w:rStyle w:val="s1"/>
        </w:rPr>
      </w:pPr>
      <w:r>
        <w:t xml:space="preserve">Kelly, Y., </w:t>
      </w:r>
      <w:proofErr w:type="spellStart"/>
      <w:r>
        <w:t>Zilanawala</w:t>
      </w:r>
      <w:proofErr w:type="spellEnd"/>
      <w:r>
        <w:t xml:space="preserve">, A., Booker, C. and Sacker, A. (2024) ‘Social networking site use, depressive and anxiety symptoms in adolescents: Evidence from a longitudinal cohort study (SCAMP)’, </w:t>
      </w:r>
      <w:r>
        <w:rPr>
          <w:rStyle w:val="s2"/>
          <w:i/>
          <w:iCs/>
        </w:rPr>
        <w:t>EClinicalMedicine</w:t>
      </w:r>
      <w:r>
        <w:rPr>
          <w:rStyle w:val="s1"/>
        </w:rPr>
        <w:t>, 76.</w:t>
      </w:r>
    </w:p>
    <w:p w14:paraId="737ED563" w14:textId="77777777" w:rsidR="00854C84" w:rsidRDefault="00854C84">
      <w:pPr>
        <w:pStyle w:val="p1"/>
        <w:rPr>
          <w:rStyle w:val="s1"/>
        </w:rPr>
      </w:pPr>
      <w:r>
        <w:t xml:space="preserve">Livingstone, S. and </w:t>
      </w:r>
      <w:proofErr w:type="spellStart"/>
      <w:r>
        <w:t>Stoilova</w:t>
      </w:r>
      <w:proofErr w:type="spellEnd"/>
      <w:r>
        <w:t xml:space="preserve">, M. (2021) </w:t>
      </w:r>
      <w:r>
        <w:rPr>
          <w:rStyle w:val="s2"/>
          <w:i/>
          <w:iCs/>
        </w:rPr>
        <w:t>The 4Cs: Classifying Online Risk to Children</w:t>
      </w:r>
      <w:r>
        <w:rPr>
          <w:rStyle w:val="s1"/>
        </w:rPr>
        <w:t>. London: London School of Economics and Political Science.</w:t>
      </w:r>
    </w:p>
    <w:p w14:paraId="63CD32AB" w14:textId="77777777" w:rsidR="00854C84" w:rsidRDefault="00854C84">
      <w:pPr>
        <w:pStyle w:val="p1"/>
        <w:rPr>
          <w:rStyle w:val="s1"/>
        </w:rPr>
      </w:pPr>
      <w:r>
        <w:t xml:space="preserve">Mann, S., Williams, R. and colleagues (2025) ‘Posting and Posting: Longitudinal Changes in Distinct Social Media Behaviours and Their Relationship with Psychological Distress and Mental Wellbeing in Adolescents’, </w:t>
      </w:r>
      <w:r>
        <w:rPr>
          <w:rStyle w:val="s2"/>
          <w:i/>
          <w:iCs/>
        </w:rPr>
        <w:t>Journal of Youth and Adolescence</w:t>
      </w:r>
      <w:r>
        <w:rPr>
          <w:rStyle w:val="s1"/>
        </w:rPr>
        <w:t>.</w:t>
      </w:r>
    </w:p>
    <w:p w14:paraId="521DC620" w14:textId="77777777" w:rsidR="00854C84" w:rsidRDefault="00854C84">
      <w:pPr>
        <w:pStyle w:val="p1"/>
        <w:rPr>
          <w:rStyle w:val="s1"/>
        </w:rPr>
      </w:pPr>
      <w:r>
        <w:t xml:space="preserve">National Institute for Health and Care Excellence (NICE) (2022) </w:t>
      </w:r>
      <w:r>
        <w:rPr>
          <w:rStyle w:val="s2"/>
          <w:i/>
          <w:iCs/>
        </w:rPr>
        <w:t>Depression in children and young people: Identification and management</w:t>
      </w:r>
      <w:r>
        <w:rPr>
          <w:rStyle w:val="s1"/>
        </w:rPr>
        <w:t>. London: NICE.</w:t>
      </w:r>
    </w:p>
    <w:p w14:paraId="5B46AB11" w14:textId="77777777" w:rsidR="00854C84" w:rsidRDefault="00854C84">
      <w:pPr>
        <w:pStyle w:val="p1"/>
        <w:rPr>
          <w:rStyle w:val="s1"/>
        </w:rPr>
      </w:pPr>
      <w:r>
        <w:t xml:space="preserve">NHS England (2019) </w:t>
      </w:r>
      <w:r>
        <w:rPr>
          <w:rStyle w:val="s2"/>
          <w:i/>
          <w:iCs/>
        </w:rPr>
        <w:t>The NHS Long Term Plan</w:t>
      </w:r>
      <w:r>
        <w:rPr>
          <w:rStyle w:val="s1"/>
        </w:rPr>
        <w:t>. London: NHS England.</w:t>
      </w:r>
    </w:p>
    <w:p w14:paraId="411D852A" w14:textId="77777777" w:rsidR="00854C84" w:rsidRDefault="00854C84">
      <w:pPr>
        <w:pStyle w:val="p1"/>
        <w:rPr>
          <w:rStyle w:val="s1"/>
        </w:rPr>
      </w:pPr>
      <w:r>
        <w:t xml:space="preserve">NHS England (2025) </w:t>
      </w:r>
      <w:r>
        <w:rPr>
          <w:rStyle w:val="s2"/>
          <w:i/>
          <w:iCs/>
        </w:rPr>
        <w:t>Children and Young People’s Mental Health</w:t>
      </w:r>
      <w:r>
        <w:rPr>
          <w:rStyle w:val="s1"/>
        </w:rPr>
        <w:t>. London: NHS England.</w:t>
      </w:r>
    </w:p>
    <w:p w14:paraId="248A7BDE" w14:textId="77777777" w:rsidR="00854C84" w:rsidRDefault="00854C84">
      <w:pPr>
        <w:pStyle w:val="p1"/>
        <w:rPr>
          <w:rStyle w:val="s1"/>
        </w:rPr>
      </w:pPr>
      <w:r>
        <w:t xml:space="preserve">Ofcom (2025) </w:t>
      </w:r>
      <w:r>
        <w:rPr>
          <w:rStyle w:val="s2"/>
          <w:i/>
          <w:iCs/>
        </w:rPr>
        <w:t>Children and Parents: Media Use and Attitudes Report 2025</w:t>
      </w:r>
      <w:r>
        <w:rPr>
          <w:rStyle w:val="s1"/>
        </w:rPr>
        <w:t>. London: Ofcom.</w:t>
      </w:r>
    </w:p>
    <w:p w14:paraId="6FBEC4CB" w14:textId="77777777" w:rsidR="00854C84" w:rsidRDefault="00854C84">
      <w:pPr>
        <w:pStyle w:val="p1"/>
        <w:rPr>
          <w:rStyle w:val="s1"/>
        </w:rPr>
      </w:pPr>
      <w:r>
        <w:t xml:space="preserve">Peters, M.D.J., Godfrey, C., </w:t>
      </w:r>
      <w:proofErr w:type="spellStart"/>
      <w:r>
        <w:t>McInerney</w:t>
      </w:r>
      <w:proofErr w:type="spellEnd"/>
      <w:r>
        <w:t xml:space="preserve">, P., </w:t>
      </w:r>
      <w:proofErr w:type="spellStart"/>
      <w:r>
        <w:t>Munn</w:t>
      </w:r>
      <w:proofErr w:type="spellEnd"/>
      <w:r>
        <w:t xml:space="preserve">, Z., </w:t>
      </w:r>
      <w:proofErr w:type="spellStart"/>
      <w:r>
        <w:t>Tricco</w:t>
      </w:r>
      <w:proofErr w:type="spellEnd"/>
      <w:r>
        <w:t xml:space="preserve">, A.C. and Khalil, H. (2020) </w:t>
      </w:r>
      <w:r>
        <w:rPr>
          <w:rStyle w:val="s2"/>
          <w:i/>
          <w:iCs/>
        </w:rPr>
        <w:t>Chapter 11: Scoping Reviews</w:t>
      </w:r>
      <w:r>
        <w:rPr>
          <w:rStyle w:val="s1"/>
        </w:rPr>
        <w:t xml:space="preserve">. In: </w:t>
      </w:r>
      <w:r>
        <w:rPr>
          <w:rStyle w:val="s2"/>
          <w:i/>
          <w:iCs/>
        </w:rPr>
        <w:t>JBI Manual for Evidence Synthesis</w:t>
      </w:r>
      <w:r>
        <w:rPr>
          <w:rStyle w:val="s1"/>
        </w:rPr>
        <w:t>.</w:t>
      </w:r>
    </w:p>
    <w:p w14:paraId="04909516" w14:textId="77777777" w:rsidR="00854C84" w:rsidRDefault="00854C84">
      <w:pPr>
        <w:pStyle w:val="p1"/>
        <w:rPr>
          <w:rStyle w:val="s1"/>
        </w:rPr>
      </w:pPr>
      <w:r>
        <w:t xml:space="preserve">Royal College of Psychiatrists (2024) </w:t>
      </w:r>
      <w:r>
        <w:rPr>
          <w:rStyle w:val="s2"/>
          <w:i/>
          <w:iCs/>
        </w:rPr>
        <w:t>Social Media and Mental Health in Young People</w:t>
      </w:r>
      <w:r>
        <w:rPr>
          <w:rStyle w:val="s1"/>
        </w:rPr>
        <w:t>. London: Royal College of Psychiatrists.</w:t>
      </w:r>
    </w:p>
    <w:p w14:paraId="39B431B4" w14:textId="77777777" w:rsidR="00854C84" w:rsidRDefault="00854C84">
      <w:pPr>
        <w:pStyle w:val="p1"/>
        <w:rPr>
          <w:rStyle w:val="s1"/>
        </w:rPr>
      </w:pPr>
      <w:r>
        <w:t xml:space="preserve">Tremblay, M.S., Carson, V., Janssen, I. and colleagues (2025) ‘Screen Use and Child and Adolescent Health in Canada: Triangulation of Evidence Assessing the State of the Effort’, </w:t>
      </w:r>
      <w:r>
        <w:rPr>
          <w:rStyle w:val="s2"/>
          <w:i/>
          <w:iCs/>
        </w:rPr>
        <w:t>Canadian Journal of Public Health</w:t>
      </w:r>
      <w:r>
        <w:rPr>
          <w:rStyle w:val="s1"/>
        </w:rPr>
        <w:t>.</w:t>
      </w:r>
    </w:p>
    <w:p w14:paraId="50E38F85" w14:textId="77777777" w:rsidR="00854C84" w:rsidRDefault="00854C84">
      <w:pPr>
        <w:pStyle w:val="p1"/>
        <w:rPr>
          <w:rStyle w:val="s1"/>
        </w:rPr>
      </w:pPr>
      <w:proofErr w:type="spellStart"/>
      <w:r>
        <w:t>Tricco</w:t>
      </w:r>
      <w:proofErr w:type="spellEnd"/>
      <w:r>
        <w:t xml:space="preserve">, A.C., Lillie, E., </w:t>
      </w:r>
      <w:proofErr w:type="spellStart"/>
      <w:r>
        <w:t>Zarin</w:t>
      </w:r>
      <w:proofErr w:type="spellEnd"/>
      <w:r>
        <w:t xml:space="preserve">, W., O’Brien, K.K., Colquhoun, H., </w:t>
      </w:r>
      <w:proofErr w:type="spellStart"/>
      <w:r>
        <w:t>Levac</w:t>
      </w:r>
      <w:proofErr w:type="spellEnd"/>
      <w:r>
        <w:t xml:space="preserve">, D., </w:t>
      </w:r>
      <w:proofErr w:type="spellStart"/>
      <w:r>
        <w:t>Moher</w:t>
      </w:r>
      <w:proofErr w:type="spellEnd"/>
      <w:r>
        <w:t xml:space="preserve">, D., Peters, M.D.J., Horsley, T., Weeks, L., </w:t>
      </w:r>
      <w:proofErr w:type="spellStart"/>
      <w:r>
        <w:t>Hempel</w:t>
      </w:r>
      <w:proofErr w:type="spellEnd"/>
      <w:r>
        <w:t xml:space="preserve">, S., </w:t>
      </w:r>
      <w:proofErr w:type="spellStart"/>
      <w:r>
        <w:t>Akl</w:t>
      </w:r>
      <w:proofErr w:type="spellEnd"/>
      <w:r>
        <w:t xml:space="preserve">, E.A., Chang, C., McGowan, J., Stewart, L., </w:t>
      </w:r>
      <w:proofErr w:type="spellStart"/>
      <w:r>
        <w:t>Hartling</w:t>
      </w:r>
      <w:proofErr w:type="spellEnd"/>
      <w:r>
        <w:t xml:space="preserve">, L., </w:t>
      </w:r>
      <w:proofErr w:type="spellStart"/>
      <w:r>
        <w:t>Aldcroft</w:t>
      </w:r>
      <w:proofErr w:type="spellEnd"/>
      <w:r>
        <w:t xml:space="preserve">, A., Wilson, M.G., </w:t>
      </w:r>
      <w:proofErr w:type="spellStart"/>
      <w:r>
        <w:t>Garritty</w:t>
      </w:r>
      <w:proofErr w:type="spellEnd"/>
      <w:r>
        <w:t xml:space="preserve">, C., Lewin, S., Godfrey, C.M., </w:t>
      </w:r>
      <w:proofErr w:type="spellStart"/>
      <w:r>
        <w:t>Macdonald</w:t>
      </w:r>
      <w:proofErr w:type="spellEnd"/>
      <w:r>
        <w:t xml:space="preserve">, M.T., Langlois, E.V., </w:t>
      </w:r>
      <w:proofErr w:type="spellStart"/>
      <w:r>
        <w:t>Soares-Weiser</w:t>
      </w:r>
      <w:proofErr w:type="spellEnd"/>
      <w:r>
        <w:t xml:space="preserve">, K., </w:t>
      </w:r>
      <w:proofErr w:type="spellStart"/>
      <w:r>
        <w:t>Moriarty</w:t>
      </w:r>
      <w:proofErr w:type="spellEnd"/>
      <w:r>
        <w:t xml:space="preserve">, J., Clifford, T., </w:t>
      </w:r>
      <w:proofErr w:type="spellStart"/>
      <w:r>
        <w:t>Tunçalp</w:t>
      </w:r>
      <w:proofErr w:type="spellEnd"/>
      <w:r>
        <w:t xml:space="preserve">, Ö. and </w:t>
      </w:r>
      <w:proofErr w:type="spellStart"/>
      <w:r>
        <w:t>Straus</w:t>
      </w:r>
      <w:proofErr w:type="spellEnd"/>
      <w:r>
        <w:t xml:space="preserve">, S.E. (2018) ‘PRISMA Extension for Scoping Reviews (PRISMA-ScR): Checklist and Explanation’, </w:t>
      </w:r>
      <w:r>
        <w:rPr>
          <w:rStyle w:val="s2"/>
          <w:i/>
          <w:iCs/>
        </w:rPr>
        <w:t>Annals of Internal Medicine</w:t>
      </w:r>
      <w:r>
        <w:rPr>
          <w:rStyle w:val="s1"/>
        </w:rPr>
        <w:t>, 169(7), pp. 467–473.</w:t>
      </w:r>
    </w:p>
    <w:p w14:paraId="4505C5F2" w14:textId="77777777" w:rsidR="00854C84" w:rsidRDefault="00854C84">
      <w:pPr>
        <w:pStyle w:val="p1"/>
        <w:rPr>
          <w:rStyle w:val="s1"/>
        </w:rPr>
      </w:pPr>
      <w:r>
        <w:t xml:space="preserve">UK Health Security Agency (2023) </w:t>
      </w:r>
      <w:r>
        <w:rPr>
          <w:rStyle w:val="s2"/>
          <w:i/>
          <w:iCs/>
        </w:rPr>
        <w:t>Child and Young People’s Health and Wellbeing</w:t>
      </w:r>
      <w:r>
        <w:rPr>
          <w:rStyle w:val="s1"/>
        </w:rPr>
        <w:t>. London: UK Health Security Agency.</w:t>
      </w:r>
    </w:p>
    <w:p w14:paraId="0987AC95" w14:textId="77777777" w:rsidR="00854C84" w:rsidRDefault="00854C84">
      <w:pPr>
        <w:pStyle w:val="p1"/>
        <w:rPr>
          <w:rStyle w:val="s1"/>
        </w:rPr>
      </w:pPr>
      <w:r>
        <w:t xml:space="preserve">UNICEF (2021) </w:t>
      </w:r>
      <w:r>
        <w:rPr>
          <w:rStyle w:val="s2"/>
          <w:i/>
          <w:iCs/>
        </w:rPr>
        <w:t>The State of the World’s Children 2021: On My Mind – Promoting, Protecting and Caring for Children’s Mental Health</w:t>
      </w:r>
      <w:r>
        <w:rPr>
          <w:rStyle w:val="s1"/>
        </w:rPr>
        <w:t>. New York: UNICEF.</w:t>
      </w:r>
    </w:p>
    <w:p w14:paraId="34F49789" w14:textId="77777777" w:rsidR="00854C84" w:rsidRDefault="00854C84">
      <w:pPr>
        <w:pStyle w:val="p1"/>
        <w:rPr>
          <w:rStyle w:val="s1"/>
        </w:rPr>
      </w:pPr>
      <w:r>
        <w:t xml:space="preserve">World Health </w:t>
      </w:r>
      <w:proofErr w:type="spellStart"/>
      <w:r>
        <w:t>Organization</w:t>
      </w:r>
      <w:proofErr w:type="spellEnd"/>
      <w:r>
        <w:t xml:space="preserve"> (2025) </w:t>
      </w:r>
      <w:r>
        <w:rPr>
          <w:rStyle w:val="s2"/>
          <w:i/>
          <w:iCs/>
        </w:rPr>
        <w:t>Adolescent Mental Health</w:t>
      </w:r>
      <w:r>
        <w:rPr>
          <w:rStyle w:val="s1"/>
        </w:rPr>
        <w:t xml:space="preserve">. Geneva: World Health </w:t>
      </w:r>
      <w:proofErr w:type="spellStart"/>
      <w:r>
        <w:rPr>
          <w:rStyle w:val="s1"/>
        </w:rPr>
        <w:t>Organization</w:t>
      </w:r>
      <w:proofErr w:type="spellEnd"/>
      <w:r>
        <w:rPr>
          <w:rStyle w:val="s1"/>
        </w:rPr>
        <w:t>.</w:t>
      </w:r>
    </w:p>
    <w:p w14:paraId="26664095" w14:textId="77777777" w:rsidR="00854C84" w:rsidRDefault="00854C84">
      <w:pPr>
        <w:pStyle w:val="p2"/>
        <w:rPr>
          <w:rStyle w:val="s1"/>
        </w:rPr>
      </w:pPr>
      <w:proofErr w:type="spellStart"/>
      <w:r>
        <w:t>Yu</w:t>
      </w:r>
      <w:proofErr w:type="spellEnd"/>
      <w:r>
        <w:t xml:space="preserve">, Y., Zhang, X. and colleagues (2024) ‘Social Media Use, Sleep and Mental Health in Children and Adolescents: A Systematic Review’, </w:t>
      </w:r>
      <w:r>
        <w:rPr>
          <w:rStyle w:val="s2"/>
          <w:i/>
          <w:iCs/>
        </w:rPr>
        <w:t>Current Psychiatry Reports</w:t>
      </w:r>
      <w:r>
        <w:rPr>
          <w:rStyle w:val="s1"/>
        </w:rPr>
        <w:t>.</w:t>
      </w:r>
    </w:p>
    <w:p w14:paraId="4A738B3A" w14:textId="77777777" w:rsidR="00D16387" w:rsidRDefault="00D16387" w:rsidP="00F82AA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B7A0575" w14:textId="77777777" w:rsidR="00D16387" w:rsidRDefault="00D16387" w:rsidP="00F82AA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sectPr w:rsidR="00D163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UICTFontTextStyleEmphasizedBody">
    <w:altName w:val="Cambria"/>
    <w:panose1 w:val="020B0604020202020204"/>
    <w:charset w:val="00"/>
    <w:family w:val="roman"/>
    <w:pitch w:val="default"/>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9244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3946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4D4F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77F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8374980">
    <w:abstractNumId w:val="3"/>
  </w:num>
  <w:num w:numId="2" w16cid:durableId="599874893">
    <w:abstractNumId w:val="0"/>
  </w:num>
  <w:num w:numId="3" w16cid:durableId="948010712">
    <w:abstractNumId w:val="1"/>
  </w:num>
  <w:num w:numId="4" w16cid:durableId="170486955">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44"/>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AAC"/>
    <w:rsid w:val="000342AB"/>
    <w:rsid w:val="00073FCA"/>
    <w:rsid w:val="00080B2F"/>
    <w:rsid w:val="00083029"/>
    <w:rsid w:val="00086009"/>
    <w:rsid w:val="000A0376"/>
    <w:rsid w:val="000D5697"/>
    <w:rsid w:val="000D6976"/>
    <w:rsid w:val="000E0539"/>
    <w:rsid w:val="000F233E"/>
    <w:rsid w:val="0012358F"/>
    <w:rsid w:val="00127BF5"/>
    <w:rsid w:val="00130BFF"/>
    <w:rsid w:val="001325BF"/>
    <w:rsid w:val="00142E87"/>
    <w:rsid w:val="0014592E"/>
    <w:rsid w:val="00147C57"/>
    <w:rsid w:val="001A278E"/>
    <w:rsid w:val="001F6CF5"/>
    <w:rsid w:val="002046F6"/>
    <w:rsid w:val="00216BD9"/>
    <w:rsid w:val="00226B89"/>
    <w:rsid w:val="00235E37"/>
    <w:rsid w:val="00273AD4"/>
    <w:rsid w:val="002B37D4"/>
    <w:rsid w:val="002F4EFC"/>
    <w:rsid w:val="003160AD"/>
    <w:rsid w:val="003343D8"/>
    <w:rsid w:val="00334E38"/>
    <w:rsid w:val="00345B72"/>
    <w:rsid w:val="00347733"/>
    <w:rsid w:val="00350C27"/>
    <w:rsid w:val="00353BF3"/>
    <w:rsid w:val="0037216F"/>
    <w:rsid w:val="0038618A"/>
    <w:rsid w:val="003A1328"/>
    <w:rsid w:val="003A6680"/>
    <w:rsid w:val="003B03DE"/>
    <w:rsid w:val="003C1DB7"/>
    <w:rsid w:val="003C7A2C"/>
    <w:rsid w:val="003E5263"/>
    <w:rsid w:val="003F3CCF"/>
    <w:rsid w:val="004138F4"/>
    <w:rsid w:val="00423E5B"/>
    <w:rsid w:val="00425F00"/>
    <w:rsid w:val="004265F6"/>
    <w:rsid w:val="00432054"/>
    <w:rsid w:val="004328EF"/>
    <w:rsid w:val="004557B2"/>
    <w:rsid w:val="00473062"/>
    <w:rsid w:val="00477A19"/>
    <w:rsid w:val="00492618"/>
    <w:rsid w:val="00504857"/>
    <w:rsid w:val="005108DB"/>
    <w:rsid w:val="0051226F"/>
    <w:rsid w:val="005A2E7C"/>
    <w:rsid w:val="005D395D"/>
    <w:rsid w:val="005E16B1"/>
    <w:rsid w:val="005E3786"/>
    <w:rsid w:val="005E76FB"/>
    <w:rsid w:val="00607043"/>
    <w:rsid w:val="006179D2"/>
    <w:rsid w:val="00664738"/>
    <w:rsid w:val="00682737"/>
    <w:rsid w:val="006A42DA"/>
    <w:rsid w:val="006B5D1C"/>
    <w:rsid w:val="006C1B6C"/>
    <w:rsid w:val="006C2702"/>
    <w:rsid w:val="006E23EB"/>
    <w:rsid w:val="00751C83"/>
    <w:rsid w:val="00765635"/>
    <w:rsid w:val="007A2A9B"/>
    <w:rsid w:val="007B4049"/>
    <w:rsid w:val="007C5A96"/>
    <w:rsid w:val="007D57DA"/>
    <w:rsid w:val="007F593A"/>
    <w:rsid w:val="00800A76"/>
    <w:rsid w:val="00811636"/>
    <w:rsid w:val="00812301"/>
    <w:rsid w:val="00841505"/>
    <w:rsid w:val="00854C84"/>
    <w:rsid w:val="008828C9"/>
    <w:rsid w:val="00890738"/>
    <w:rsid w:val="00895F3B"/>
    <w:rsid w:val="008B758C"/>
    <w:rsid w:val="008B77AB"/>
    <w:rsid w:val="008C7F5B"/>
    <w:rsid w:val="008F7B4F"/>
    <w:rsid w:val="009031ED"/>
    <w:rsid w:val="0094550A"/>
    <w:rsid w:val="00953EF8"/>
    <w:rsid w:val="00961FBF"/>
    <w:rsid w:val="009634D0"/>
    <w:rsid w:val="00982176"/>
    <w:rsid w:val="00987B30"/>
    <w:rsid w:val="009A45A3"/>
    <w:rsid w:val="009A6CDB"/>
    <w:rsid w:val="009B0637"/>
    <w:rsid w:val="009E5B31"/>
    <w:rsid w:val="00A151CB"/>
    <w:rsid w:val="00A22CC3"/>
    <w:rsid w:val="00A51222"/>
    <w:rsid w:val="00A5226E"/>
    <w:rsid w:val="00A830B3"/>
    <w:rsid w:val="00A9049B"/>
    <w:rsid w:val="00AA1C04"/>
    <w:rsid w:val="00AA30DB"/>
    <w:rsid w:val="00AC21E1"/>
    <w:rsid w:val="00AD78AD"/>
    <w:rsid w:val="00AE4378"/>
    <w:rsid w:val="00B17662"/>
    <w:rsid w:val="00B57CA6"/>
    <w:rsid w:val="00B8395D"/>
    <w:rsid w:val="00BD62B9"/>
    <w:rsid w:val="00BE2F01"/>
    <w:rsid w:val="00BE7B36"/>
    <w:rsid w:val="00BF4DAA"/>
    <w:rsid w:val="00BF717D"/>
    <w:rsid w:val="00CB4303"/>
    <w:rsid w:val="00D16387"/>
    <w:rsid w:val="00D5287B"/>
    <w:rsid w:val="00D60F49"/>
    <w:rsid w:val="00D678A3"/>
    <w:rsid w:val="00D956A1"/>
    <w:rsid w:val="00DB0455"/>
    <w:rsid w:val="00DB1EAE"/>
    <w:rsid w:val="00E316D5"/>
    <w:rsid w:val="00E53A92"/>
    <w:rsid w:val="00E85AB8"/>
    <w:rsid w:val="00E85D27"/>
    <w:rsid w:val="00E93BF0"/>
    <w:rsid w:val="00ED3889"/>
    <w:rsid w:val="00F4518E"/>
    <w:rsid w:val="00F775B9"/>
    <w:rsid w:val="00F82AAC"/>
    <w:rsid w:val="00F930AC"/>
    <w:rsid w:val="00FB1CD4"/>
    <w:rsid w:val="00FF24DA"/>
    <w:rsid w:val="3FDC9425"/>
    <w:rsid w:val="4B6E5773"/>
    <w:rsid w:val="549D2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3CEF2D"/>
  <w15:chartTrackingRefBased/>
  <w15:docId w15:val="{F8250208-08EA-2946-A1C4-7469F51BC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A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2A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2A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2A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2A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2A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A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A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A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A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2A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A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A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A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A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A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A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AAC"/>
    <w:rPr>
      <w:rFonts w:eastAsiaTheme="majorEastAsia" w:cstheme="majorBidi"/>
      <w:color w:val="272727" w:themeColor="text1" w:themeTint="D8"/>
    </w:rPr>
  </w:style>
  <w:style w:type="paragraph" w:styleId="Title">
    <w:name w:val="Title"/>
    <w:basedOn w:val="Normal"/>
    <w:next w:val="Normal"/>
    <w:link w:val="TitleChar"/>
    <w:uiPriority w:val="10"/>
    <w:qFormat/>
    <w:rsid w:val="00F82A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A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A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A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AAC"/>
    <w:pPr>
      <w:spacing w:before="160"/>
      <w:jc w:val="center"/>
    </w:pPr>
    <w:rPr>
      <w:i/>
      <w:iCs/>
      <w:color w:val="404040" w:themeColor="text1" w:themeTint="BF"/>
    </w:rPr>
  </w:style>
  <w:style w:type="character" w:customStyle="1" w:styleId="QuoteChar">
    <w:name w:val="Quote Char"/>
    <w:basedOn w:val="DefaultParagraphFont"/>
    <w:link w:val="Quote"/>
    <w:uiPriority w:val="29"/>
    <w:rsid w:val="00F82AAC"/>
    <w:rPr>
      <w:i/>
      <w:iCs/>
      <w:color w:val="404040" w:themeColor="text1" w:themeTint="BF"/>
    </w:rPr>
  </w:style>
  <w:style w:type="paragraph" w:styleId="ListParagraph">
    <w:name w:val="List Paragraph"/>
    <w:basedOn w:val="Normal"/>
    <w:uiPriority w:val="34"/>
    <w:qFormat/>
    <w:rsid w:val="00F82AAC"/>
    <w:pPr>
      <w:ind w:left="720"/>
      <w:contextualSpacing/>
    </w:pPr>
  </w:style>
  <w:style w:type="character" w:styleId="IntenseEmphasis">
    <w:name w:val="Intense Emphasis"/>
    <w:basedOn w:val="DefaultParagraphFont"/>
    <w:uiPriority w:val="21"/>
    <w:qFormat/>
    <w:rsid w:val="00F82AAC"/>
    <w:rPr>
      <w:i/>
      <w:iCs/>
      <w:color w:val="0F4761" w:themeColor="accent1" w:themeShade="BF"/>
    </w:rPr>
  </w:style>
  <w:style w:type="paragraph" w:styleId="IntenseQuote">
    <w:name w:val="Intense Quote"/>
    <w:basedOn w:val="Normal"/>
    <w:next w:val="Normal"/>
    <w:link w:val="IntenseQuoteChar"/>
    <w:uiPriority w:val="30"/>
    <w:qFormat/>
    <w:rsid w:val="00F82A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2AAC"/>
    <w:rPr>
      <w:i/>
      <w:iCs/>
      <w:color w:val="0F4761" w:themeColor="accent1" w:themeShade="BF"/>
    </w:rPr>
  </w:style>
  <w:style w:type="character" w:styleId="IntenseReference">
    <w:name w:val="Intense Reference"/>
    <w:basedOn w:val="DefaultParagraphFont"/>
    <w:uiPriority w:val="32"/>
    <w:qFormat/>
    <w:rsid w:val="00F82AAC"/>
    <w:rPr>
      <w:b/>
      <w:bCs/>
      <w:smallCaps/>
      <w:color w:val="0F4761" w:themeColor="accent1" w:themeShade="BF"/>
      <w:spacing w:val="5"/>
    </w:rPr>
  </w:style>
  <w:style w:type="character" w:customStyle="1" w:styleId="s1">
    <w:name w:val="s1"/>
    <w:basedOn w:val="DefaultParagraphFont"/>
    <w:rsid w:val="00F82AAC"/>
  </w:style>
  <w:style w:type="paragraph" w:customStyle="1" w:styleId="p2">
    <w:name w:val="p2"/>
    <w:basedOn w:val="Normal"/>
    <w:rsid w:val="00F82AA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82AAC"/>
  </w:style>
  <w:style w:type="paragraph" w:customStyle="1" w:styleId="p3">
    <w:name w:val="p3"/>
    <w:basedOn w:val="Normal"/>
    <w:rsid w:val="00F82AAC"/>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765635"/>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D16387"/>
    <w:rPr>
      <w:color w:val="0000FF"/>
      <w:u w:val="single"/>
    </w:rPr>
  </w:style>
  <w:style w:type="character" w:customStyle="1" w:styleId="apple-converted-space">
    <w:name w:val="apple-converted-space"/>
    <w:basedOn w:val="DefaultParagraphFont"/>
    <w:rsid w:val="00D16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tel:213122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4467</Words>
  <Characters>25463</Characters>
  <Application>Microsoft Office Word</Application>
  <DocSecurity>0</DocSecurity>
  <Lines>212</Lines>
  <Paragraphs>59</Paragraphs>
  <ScaleCrop>false</ScaleCrop>
  <Company/>
  <LinksUpToDate>false</LinksUpToDate>
  <CharactersWithSpaces>29871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Hameed Rafaqat (2131225)</dc:creator>
  <cp:keywords/>
  <dc:description/>
  <cp:lastModifiedBy>Sofia Hameed Rafaqat (2131225)</cp:lastModifiedBy>
  <cp:revision>2</cp:revision>
  <dcterms:created xsi:type="dcterms:W3CDTF">2026-07-20T13:02:00Z</dcterms:created>
  <dcterms:modified xsi:type="dcterms:W3CDTF">2026-07-20T13:02:00Z</dcterms:modified>
</cp:coreProperties>
</file>