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22E77" w14:textId="5B7F3BCC" w:rsidR="00F17F27" w:rsidRPr="009130E9" w:rsidRDefault="00F17F27" w:rsidP="00E3796E">
      <w:pPr>
        <w:spacing w:line="360" w:lineRule="auto"/>
        <w:rPr>
          <w:rFonts w:ascii="Times New Roman" w:hAnsi="Times New Roman" w:cs="Times New Roman"/>
          <w:sz w:val="24"/>
          <w:szCs w:val="24"/>
        </w:rPr>
      </w:pPr>
      <w:r w:rsidRPr="009130E9">
        <w:rPr>
          <w:rFonts w:ascii="Times New Roman" w:hAnsi="Times New Roman" w:cs="Times New Roman"/>
          <w:sz w:val="24"/>
          <w:szCs w:val="24"/>
        </w:rPr>
        <w:t>Lisa Purves 2014610</w:t>
      </w:r>
    </w:p>
    <w:p w14:paraId="77156F96" w14:textId="37F35200" w:rsidR="00F17F27" w:rsidRPr="009130E9" w:rsidRDefault="00F17F27" w:rsidP="00E3796E">
      <w:pPr>
        <w:spacing w:line="360" w:lineRule="auto"/>
        <w:rPr>
          <w:rFonts w:ascii="Times New Roman" w:hAnsi="Times New Roman" w:cs="Times New Roman"/>
          <w:i/>
          <w:iCs/>
          <w:sz w:val="24"/>
          <w:szCs w:val="24"/>
        </w:rPr>
      </w:pPr>
      <w:r w:rsidRPr="009130E9">
        <w:rPr>
          <w:rFonts w:ascii="Times New Roman" w:hAnsi="Times New Roman" w:cs="Times New Roman"/>
          <w:i/>
          <w:iCs/>
          <w:sz w:val="24"/>
          <w:szCs w:val="24"/>
        </w:rPr>
        <w:t xml:space="preserve">There are evidently four kinds of monks. The first are the Cenobites, that is, those who live in monasteries, serving under a Rule and an </w:t>
      </w:r>
      <w:r w:rsidR="00FE7854">
        <w:rPr>
          <w:rFonts w:ascii="Times New Roman" w:hAnsi="Times New Roman" w:cs="Times New Roman"/>
          <w:i/>
          <w:iCs/>
          <w:sz w:val="24"/>
          <w:szCs w:val="24"/>
        </w:rPr>
        <w:t>A</w:t>
      </w:r>
      <w:r w:rsidRPr="009130E9">
        <w:rPr>
          <w:rFonts w:ascii="Times New Roman" w:hAnsi="Times New Roman" w:cs="Times New Roman"/>
          <w:i/>
          <w:iCs/>
          <w:sz w:val="24"/>
          <w:szCs w:val="24"/>
        </w:rPr>
        <w:t xml:space="preserve">bbot. </w:t>
      </w:r>
      <w:bookmarkStart w:id="0" w:name="_Hlk119057623"/>
      <w:r w:rsidRPr="009130E9">
        <w:rPr>
          <w:rFonts w:ascii="Times New Roman" w:hAnsi="Times New Roman" w:cs="Times New Roman"/>
          <w:i/>
          <w:iCs/>
          <w:sz w:val="24"/>
          <w:szCs w:val="24"/>
        </w:rPr>
        <w:t>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bookmarkEnd w:id="0"/>
    <w:p w14:paraId="5024AADD" w14:textId="07A1457C" w:rsidR="003552E6" w:rsidRPr="009130E9" w:rsidRDefault="00F17F27" w:rsidP="00E3796E">
      <w:pPr>
        <w:spacing w:line="360" w:lineRule="auto"/>
        <w:rPr>
          <w:rFonts w:ascii="Times New Roman" w:hAnsi="Times New Roman" w:cs="Times New Roman"/>
          <w:i/>
          <w:iCs/>
          <w:sz w:val="24"/>
          <w:szCs w:val="24"/>
        </w:rPr>
      </w:pPr>
      <w:r w:rsidRPr="009130E9">
        <w:rPr>
          <w:rFonts w:ascii="Times New Roman" w:hAnsi="Times New Roman" w:cs="Times New Roman"/>
          <w:i/>
          <w:iCs/>
          <w:sz w:val="24"/>
          <w:szCs w:val="24"/>
        </w:rPr>
        <w:t>(Rule of St Benedict)</w:t>
      </w:r>
      <w:r w:rsidR="00AE7D04" w:rsidRPr="009130E9">
        <w:rPr>
          <w:rFonts w:ascii="Times New Roman" w:hAnsi="Times New Roman" w:cs="Times New Roman"/>
          <w:i/>
          <w:iCs/>
          <w:sz w:val="24"/>
          <w:szCs w:val="24"/>
        </w:rPr>
        <w:t xml:space="preserve"> (Ora et Labora).</w:t>
      </w:r>
    </w:p>
    <w:p w14:paraId="4F3D3BE3" w14:textId="77777777" w:rsidR="001E7FA4" w:rsidRPr="009130E9" w:rsidRDefault="001E7FA4" w:rsidP="00E3796E">
      <w:pPr>
        <w:spacing w:line="360" w:lineRule="auto"/>
        <w:rPr>
          <w:rFonts w:ascii="Times New Roman" w:hAnsi="Times New Roman" w:cs="Times New Roman"/>
          <w:b/>
          <w:bCs/>
          <w:i/>
          <w:iCs/>
          <w:sz w:val="24"/>
          <w:szCs w:val="24"/>
        </w:rPr>
      </w:pPr>
    </w:p>
    <w:p w14:paraId="62A8FE90" w14:textId="77777777" w:rsidR="004A2D9D" w:rsidRPr="009130E9" w:rsidRDefault="004A2D9D" w:rsidP="00E3796E">
      <w:pPr>
        <w:spacing w:line="360" w:lineRule="auto"/>
        <w:rPr>
          <w:rFonts w:ascii="Times New Roman" w:hAnsi="Times New Roman" w:cs="Times New Roman"/>
          <w:color w:val="333333"/>
          <w:sz w:val="24"/>
          <w:szCs w:val="24"/>
          <w:shd w:val="clear" w:color="auto" w:fill="FFFFFF"/>
        </w:rPr>
      </w:pPr>
      <w:r w:rsidRPr="009130E9">
        <w:rPr>
          <w:rFonts w:ascii="Times New Roman" w:hAnsi="Times New Roman" w:cs="Times New Roman"/>
          <w:color w:val="333333"/>
          <w:sz w:val="24"/>
          <w:szCs w:val="24"/>
          <w:shd w:val="clear" w:color="auto" w:fill="FFFFFF"/>
        </w:rPr>
        <w:t>Lying, thinking</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Last night</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How to find my soul a home</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Where water is not thirsty</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And bread loaf is not stone</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I came up with one thing</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And I don’t believe I’m wrong</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That nobody,</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But nobody</w:t>
      </w:r>
      <w:r w:rsidRPr="009130E9">
        <w:rPr>
          <w:rFonts w:ascii="Times New Roman" w:hAnsi="Times New Roman" w:cs="Times New Roman"/>
          <w:color w:val="333333"/>
          <w:sz w:val="24"/>
          <w:szCs w:val="24"/>
        </w:rPr>
        <w:br/>
      </w:r>
      <w:r w:rsidRPr="009130E9">
        <w:rPr>
          <w:rFonts w:ascii="Times New Roman" w:hAnsi="Times New Roman" w:cs="Times New Roman"/>
          <w:color w:val="333333"/>
          <w:sz w:val="24"/>
          <w:szCs w:val="24"/>
          <w:shd w:val="clear" w:color="auto" w:fill="FFFFFF"/>
        </w:rPr>
        <w:t xml:space="preserve">Can make it out here alone. </w:t>
      </w:r>
    </w:p>
    <w:p w14:paraId="5A574848" w14:textId="10EC35C0" w:rsidR="004A2D9D" w:rsidRPr="009130E9" w:rsidRDefault="004A2D9D" w:rsidP="00E3796E">
      <w:pPr>
        <w:spacing w:line="360" w:lineRule="auto"/>
        <w:rPr>
          <w:rFonts w:ascii="Times New Roman" w:hAnsi="Times New Roman" w:cs="Times New Roman"/>
          <w:color w:val="333333"/>
          <w:sz w:val="24"/>
          <w:szCs w:val="24"/>
          <w:shd w:val="clear" w:color="auto" w:fill="FFFFFF"/>
        </w:rPr>
      </w:pPr>
      <w:r w:rsidRPr="009130E9">
        <w:rPr>
          <w:rFonts w:ascii="Times New Roman" w:hAnsi="Times New Roman" w:cs="Times New Roman"/>
          <w:color w:val="333333"/>
          <w:sz w:val="24"/>
          <w:szCs w:val="24"/>
          <w:shd w:val="clear" w:color="auto" w:fill="FFFFFF"/>
        </w:rPr>
        <w:t>By Maya Angelou</w:t>
      </w:r>
    </w:p>
    <w:p w14:paraId="50D6B2E2" w14:textId="5799616A" w:rsidR="001E7FA4" w:rsidRPr="009130E9" w:rsidRDefault="001E7FA4" w:rsidP="00E3796E">
      <w:pPr>
        <w:spacing w:line="360" w:lineRule="auto"/>
        <w:rPr>
          <w:rFonts w:ascii="Times New Roman" w:hAnsi="Times New Roman" w:cs="Times New Roman"/>
          <w:color w:val="333333"/>
          <w:sz w:val="24"/>
          <w:szCs w:val="24"/>
          <w:shd w:val="clear" w:color="auto" w:fill="FFFFFF"/>
        </w:rPr>
      </w:pPr>
    </w:p>
    <w:p w14:paraId="323B0D21" w14:textId="77777777" w:rsidR="001E7FA4" w:rsidRPr="009130E9" w:rsidRDefault="001E7FA4" w:rsidP="00E3796E">
      <w:pPr>
        <w:spacing w:line="360" w:lineRule="auto"/>
        <w:rPr>
          <w:rFonts w:ascii="Times New Roman" w:hAnsi="Times New Roman" w:cs="Times New Roman"/>
          <w:b/>
          <w:bCs/>
          <w:i/>
          <w:iCs/>
          <w:sz w:val="24"/>
          <w:szCs w:val="24"/>
        </w:rPr>
      </w:pPr>
    </w:p>
    <w:p w14:paraId="2464FD94" w14:textId="03D1437A" w:rsidR="00B55110" w:rsidRPr="009130E9" w:rsidRDefault="002D2F13" w:rsidP="002D2F13">
      <w:pPr>
        <w:spacing w:line="360" w:lineRule="auto"/>
        <w:rPr>
          <w:rFonts w:ascii="Times New Roman" w:hAnsi="Times New Roman" w:cs="Times New Roman"/>
          <w:sz w:val="24"/>
          <w:szCs w:val="24"/>
        </w:rPr>
      </w:pPr>
      <w:r w:rsidRPr="009130E9">
        <w:rPr>
          <w:rFonts w:ascii="Times New Roman" w:hAnsi="Times New Roman" w:cs="Times New Roman"/>
          <w:sz w:val="24"/>
          <w:szCs w:val="24"/>
        </w:rPr>
        <w:tab/>
      </w:r>
      <w:r w:rsidR="003552E6" w:rsidRPr="009130E9">
        <w:rPr>
          <w:rFonts w:ascii="Times New Roman" w:hAnsi="Times New Roman" w:cs="Times New Roman"/>
          <w:sz w:val="24"/>
          <w:szCs w:val="24"/>
        </w:rPr>
        <w:t xml:space="preserve">Saint </w:t>
      </w:r>
      <w:r w:rsidR="00FE7854">
        <w:rPr>
          <w:rFonts w:ascii="Times New Roman" w:hAnsi="Times New Roman" w:cs="Times New Roman"/>
          <w:sz w:val="24"/>
          <w:szCs w:val="24"/>
        </w:rPr>
        <w:t>B</w:t>
      </w:r>
      <w:r w:rsidR="003552E6" w:rsidRPr="009130E9">
        <w:rPr>
          <w:rFonts w:ascii="Times New Roman" w:hAnsi="Times New Roman" w:cs="Times New Roman"/>
          <w:sz w:val="24"/>
          <w:szCs w:val="24"/>
        </w:rPr>
        <w:t>enedict</w:t>
      </w:r>
      <w:r w:rsidR="00511E33" w:rsidRPr="009130E9">
        <w:rPr>
          <w:rFonts w:ascii="Times New Roman" w:hAnsi="Times New Roman" w:cs="Times New Roman"/>
          <w:sz w:val="24"/>
          <w:szCs w:val="24"/>
        </w:rPr>
        <w:t>, the author of this passage,</w:t>
      </w:r>
      <w:r w:rsidR="003552E6" w:rsidRPr="009130E9">
        <w:rPr>
          <w:rFonts w:ascii="Times New Roman" w:hAnsi="Times New Roman" w:cs="Times New Roman"/>
          <w:sz w:val="24"/>
          <w:szCs w:val="24"/>
        </w:rPr>
        <w:t xml:space="preserve"> was a twin. </w:t>
      </w:r>
      <w:r w:rsidR="00CA0CF6" w:rsidRPr="009130E9">
        <w:rPr>
          <w:rFonts w:ascii="Times New Roman" w:hAnsi="Times New Roman" w:cs="Times New Roman"/>
          <w:sz w:val="24"/>
          <w:szCs w:val="24"/>
        </w:rPr>
        <w:t xml:space="preserve">He and his sister, St Scholastica, </w:t>
      </w:r>
      <w:r w:rsidR="003552E6" w:rsidRPr="009130E9">
        <w:rPr>
          <w:rFonts w:ascii="Times New Roman" w:hAnsi="Times New Roman" w:cs="Times New Roman"/>
          <w:sz w:val="24"/>
          <w:szCs w:val="24"/>
        </w:rPr>
        <w:t>were born in Nursia, Italy c 480.</w:t>
      </w:r>
      <w:r w:rsidR="003552E6" w:rsidRPr="009130E9">
        <w:rPr>
          <w:rStyle w:val="FootnoteReference"/>
          <w:rFonts w:ascii="Times New Roman" w:hAnsi="Times New Roman" w:cs="Times New Roman"/>
          <w:sz w:val="24"/>
          <w:szCs w:val="24"/>
        </w:rPr>
        <w:footnoteReference w:id="1"/>
      </w:r>
      <w:r w:rsidR="003552E6" w:rsidRPr="009130E9">
        <w:rPr>
          <w:rFonts w:ascii="Times New Roman" w:hAnsi="Times New Roman" w:cs="Times New Roman"/>
          <w:sz w:val="24"/>
          <w:szCs w:val="24"/>
        </w:rPr>
        <w:t xml:space="preserve"> </w:t>
      </w:r>
      <w:r w:rsidR="00511E33" w:rsidRPr="009130E9">
        <w:rPr>
          <w:rFonts w:ascii="Times New Roman" w:hAnsi="Times New Roman" w:cs="Times New Roman"/>
          <w:sz w:val="24"/>
          <w:szCs w:val="24"/>
        </w:rPr>
        <w:t xml:space="preserve">As a twin, St Benedict had never been alone.  </w:t>
      </w:r>
      <w:r w:rsidR="001E7FA4" w:rsidRPr="009130E9">
        <w:rPr>
          <w:rFonts w:ascii="Times New Roman" w:hAnsi="Times New Roman" w:cs="Times New Roman"/>
          <w:sz w:val="24"/>
          <w:szCs w:val="24"/>
        </w:rPr>
        <w:t xml:space="preserve">Reading about </w:t>
      </w:r>
      <w:r w:rsidR="00337946" w:rsidRPr="009130E9">
        <w:rPr>
          <w:rFonts w:ascii="Times New Roman" w:hAnsi="Times New Roman" w:cs="Times New Roman"/>
          <w:sz w:val="24"/>
          <w:szCs w:val="24"/>
        </w:rPr>
        <w:t xml:space="preserve">St </w:t>
      </w:r>
      <w:r w:rsidR="00FE7854">
        <w:rPr>
          <w:rFonts w:ascii="Times New Roman" w:hAnsi="Times New Roman" w:cs="Times New Roman"/>
          <w:sz w:val="24"/>
          <w:szCs w:val="24"/>
        </w:rPr>
        <w:t>B</w:t>
      </w:r>
      <w:r w:rsidR="00337946" w:rsidRPr="009130E9">
        <w:rPr>
          <w:rFonts w:ascii="Times New Roman" w:hAnsi="Times New Roman" w:cs="Times New Roman"/>
          <w:sz w:val="24"/>
          <w:szCs w:val="24"/>
        </w:rPr>
        <w:t xml:space="preserve">enedict </w:t>
      </w:r>
      <w:r w:rsidR="001E7FA4" w:rsidRPr="009130E9">
        <w:rPr>
          <w:rFonts w:ascii="Times New Roman" w:hAnsi="Times New Roman" w:cs="Times New Roman"/>
          <w:sz w:val="24"/>
          <w:szCs w:val="24"/>
        </w:rPr>
        <w:t xml:space="preserve">we find he </w:t>
      </w:r>
      <w:r w:rsidR="00056EA7" w:rsidRPr="009130E9">
        <w:rPr>
          <w:rFonts w:ascii="Times New Roman" w:hAnsi="Times New Roman" w:cs="Times New Roman"/>
          <w:sz w:val="24"/>
          <w:szCs w:val="24"/>
        </w:rPr>
        <w:t xml:space="preserve">is </w:t>
      </w:r>
      <w:r w:rsidR="001E7FA4" w:rsidRPr="009130E9">
        <w:rPr>
          <w:rFonts w:ascii="Times New Roman" w:hAnsi="Times New Roman" w:cs="Times New Roman"/>
          <w:sz w:val="24"/>
          <w:szCs w:val="24"/>
        </w:rPr>
        <w:t>always striving for the perfect ascetic life but never quit</w:t>
      </w:r>
      <w:r w:rsidR="00056EA7" w:rsidRPr="009130E9">
        <w:rPr>
          <w:rFonts w:ascii="Times New Roman" w:hAnsi="Times New Roman" w:cs="Times New Roman"/>
          <w:sz w:val="24"/>
          <w:szCs w:val="24"/>
        </w:rPr>
        <w:t>e</w:t>
      </w:r>
      <w:r w:rsidR="001E7FA4" w:rsidRPr="009130E9">
        <w:rPr>
          <w:rFonts w:ascii="Times New Roman" w:hAnsi="Times New Roman" w:cs="Times New Roman"/>
          <w:sz w:val="24"/>
          <w:szCs w:val="24"/>
        </w:rPr>
        <w:t xml:space="preserve"> getting there. As a boy he </w:t>
      </w:r>
      <w:r w:rsidR="00FC7590" w:rsidRPr="009130E9">
        <w:rPr>
          <w:rFonts w:ascii="Times New Roman" w:hAnsi="Times New Roman" w:cs="Times New Roman"/>
          <w:sz w:val="24"/>
          <w:szCs w:val="24"/>
        </w:rPr>
        <w:t xml:space="preserve">was </w:t>
      </w:r>
      <w:r w:rsidR="00840853" w:rsidRPr="009130E9">
        <w:rPr>
          <w:rFonts w:ascii="Times New Roman" w:hAnsi="Times New Roman" w:cs="Times New Roman"/>
          <w:sz w:val="24"/>
          <w:szCs w:val="24"/>
        </w:rPr>
        <w:t xml:space="preserve">sent to study in Rome but as a teenager he was disillusioned by the </w:t>
      </w:r>
      <w:r w:rsidR="00E54F17" w:rsidRPr="009130E9">
        <w:rPr>
          <w:rFonts w:ascii="Times New Roman" w:hAnsi="Times New Roman" w:cs="Times New Roman"/>
          <w:sz w:val="24"/>
          <w:szCs w:val="24"/>
        </w:rPr>
        <w:t xml:space="preserve">pagan </w:t>
      </w:r>
      <w:r w:rsidR="00FC7590" w:rsidRPr="009130E9">
        <w:rPr>
          <w:rFonts w:ascii="Times New Roman" w:hAnsi="Times New Roman" w:cs="Times New Roman"/>
          <w:sz w:val="24"/>
          <w:szCs w:val="24"/>
        </w:rPr>
        <w:t>lifestyle</w:t>
      </w:r>
      <w:r w:rsidR="00840853" w:rsidRPr="009130E9">
        <w:rPr>
          <w:rFonts w:ascii="Times New Roman" w:hAnsi="Times New Roman" w:cs="Times New Roman"/>
          <w:sz w:val="24"/>
          <w:szCs w:val="24"/>
        </w:rPr>
        <w:t xml:space="preserve"> and chose to follow an ascetic life </w:t>
      </w:r>
      <w:r w:rsidR="00511E33" w:rsidRPr="009130E9">
        <w:rPr>
          <w:rFonts w:ascii="Times New Roman" w:hAnsi="Times New Roman" w:cs="Times New Roman"/>
          <w:sz w:val="24"/>
          <w:szCs w:val="24"/>
        </w:rPr>
        <w:t>by</w:t>
      </w:r>
      <w:r w:rsidR="00C7243D" w:rsidRPr="009130E9">
        <w:rPr>
          <w:rFonts w:ascii="Times New Roman" w:hAnsi="Times New Roman" w:cs="Times New Roman"/>
          <w:sz w:val="24"/>
          <w:szCs w:val="24"/>
        </w:rPr>
        <w:t xml:space="preserve"> follow</w:t>
      </w:r>
      <w:r w:rsidR="00511E33" w:rsidRPr="009130E9">
        <w:rPr>
          <w:rFonts w:ascii="Times New Roman" w:hAnsi="Times New Roman" w:cs="Times New Roman"/>
          <w:sz w:val="24"/>
          <w:szCs w:val="24"/>
        </w:rPr>
        <w:t>ing</w:t>
      </w:r>
      <w:r w:rsidR="00C7243D" w:rsidRPr="009130E9">
        <w:rPr>
          <w:rFonts w:ascii="Times New Roman" w:hAnsi="Times New Roman" w:cs="Times New Roman"/>
          <w:sz w:val="24"/>
          <w:szCs w:val="24"/>
        </w:rPr>
        <w:t xml:space="preserve"> the path </w:t>
      </w:r>
      <w:r w:rsidR="00C7243D" w:rsidRPr="009130E9">
        <w:rPr>
          <w:rFonts w:ascii="Times New Roman" w:hAnsi="Times New Roman" w:cs="Times New Roman"/>
          <w:sz w:val="24"/>
          <w:szCs w:val="24"/>
        </w:rPr>
        <w:lastRenderedPageBreak/>
        <w:t>of St Anthony the great.</w:t>
      </w:r>
      <w:r w:rsidR="00FC7590" w:rsidRPr="009130E9">
        <w:rPr>
          <w:rStyle w:val="FootnoteReference"/>
          <w:rFonts w:ascii="Times New Roman" w:hAnsi="Times New Roman" w:cs="Times New Roman"/>
          <w:sz w:val="24"/>
          <w:szCs w:val="24"/>
        </w:rPr>
        <w:footnoteReference w:id="2"/>
      </w:r>
      <w:r w:rsidR="00C7243D" w:rsidRPr="009130E9">
        <w:rPr>
          <w:rFonts w:ascii="Times New Roman" w:hAnsi="Times New Roman" w:cs="Times New Roman"/>
          <w:sz w:val="24"/>
          <w:szCs w:val="24"/>
        </w:rPr>
        <w:t xml:space="preserve">  </w:t>
      </w:r>
      <w:r w:rsidR="00FC7590" w:rsidRPr="009130E9">
        <w:rPr>
          <w:rFonts w:ascii="Times New Roman" w:hAnsi="Times New Roman" w:cs="Times New Roman"/>
          <w:sz w:val="24"/>
          <w:szCs w:val="24"/>
        </w:rPr>
        <w:t xml:space="preserve">St </w:t>
      </w:r>
      <w:r w:rsidR="00511E33" w:rsidRPr="009130E9">
        <w:rPr>
          <w:rFonts w:ascii="Times New Roman" w:hAnsi="Times New Roman" w:cs="Times New Roman"/>
          <w:sz w:val="24"/>
          <w:szCs w:val="24"/>
        </w:rPr>
        <w:t>B</w:t>
      </w:r>
      <w:r w:rsidR="00FC7590" w:rsidRPr="009130E9">
        <w:rPr>
          <w:rFonts w:ascii="Times New Roman" w:hAnsi="Times New Roman" w:cs="Times New Roman"/>
          <w:sz w:val="24"/>
          <w:szCs w:val="24"/>
        </w:rPr>
        <w:t xml:space="preserve">enedict went to live in a cave in </w:t>
      </w:r>
      <w:r w:rsidR="00AA2596" w:rsidRPr="009130E9">
        <w:rPr>
          <w:rFonts w:ascii="Times New Roman" w:hAnsi="Times New Roman" w:cs="Times New Roman"/>
          <w:sz w:val="24"/>
          <w:szCs w:val="24"/>
        </w:rPr>
        <w:t>Subiaco</w:t>
      </w:r>
      <w:r w:rsidR="00555591" w:rsidRPr="009130E9">
        <w:rPr>
          <w:rFonts w:ascii="Times New Roman" w:hAnsi="Times New Roman" w:cs="Times New Roman"/>
          <w:sz w:val="24"/>
          <w:szCs w:val="24"/>
        </w:rPr>
        <w:t xml:space="preserve">, a place just 30 miles to the East of Rome. </w:t>
      </w:r>
      <w:r w:rsidR="00E54F17" w:rsidRPr="009130E9">
        <w:rPr>
          <w:rFonts w:ascii="Times New Roman" w:hAnsi="Times New Roman" w:cs="Times New Roman"/>
          <w:sz w:val="24"/>
          <w:szCs w:val="24"/>
        </w:rPr>
        <w:t xml:space="preserve">While </w:t>
      </w:r>
      <w:r w:rsidR="0074350E" w:rsidRPr="009130E9">
        <w:rPr>
          <w:rFonts w:ascii="Times New Roman" w:hAnsi="Times New Roman" w:cs="Times New Roman"/>
          <w:sz w:val="24"/>
          <w:szCs w:val="24"/>
        </w:rPr>
        <w:t>t</w:t>
      </w:r>
      <w:r w:rsidR="00E54F17" w:rsidRPr="009130E9">
        <w:rPr>
          <w:rFonts w:ascii="Times New Roman" w:hAnsi="Times New Roman" w:cs="Times New Roman"/>
          <w:sz w:val="24"/>
          <w:szCs w:val="24"/>
        </w:rPr>
        <w:t>here he established 12 monasteries</w:t>
      </w:r>
      <w:r w:rsidR="00A504CC" w:rsidRPr="009130E9">
        <w:rPr>
          <w:rFonts w:ascii="Times New Roman" w:hAnsi="Times New Roman" w:cs="Times New Roman"/>
          <w:sz w:val="24"/>
          <w:szCs w:val="24"/>
        </w:rPr>
        <w:t>,</w:t>
      </w:r>
      <w:r w:rsidR="00E54F17" w:rsidRPr="009130E9">
        <w:rPr>
          <w:rFonts w:ascii="Times New Roman" w:hAnsi="Times New Roman" w:cs="Times New Roman"/>
          <w:sz w:val="24"/>
          <w:szCs w:val="24"/>
        </w:rPr>
        <w:t xml:space="preserve"> </w:t>
      </w:r>
      <w:r w:rsidR="00A504CC" w:rsidRPr="009130E9">
        <w:rPr>
          <w:rFonts w:ascii="Times New Roman" w:hAnsi="Times New Roman" w:cs="Times New Roman"/>
          <w:sz w:val="24"/>
          <w:szCs w:val="24"/>
        </w:rPr>
        <w:t>and, a</w:t>
      </w:r>
      <w:r w:rsidR="00F52509" w:rsidRPr="009130E9">
        <w:rPr>
          <w:rFonts w:ascii="Times New Roman" w:hAnsi="Times New Roman" w:cs="Times New Roman"/>
          <w:sz w:val="24"/>
          <w:szCs w:val="24"/>
        </w:rPr>
        <w:t>ccording to Timothy Fry</w:t>
      </w:r>
      <w:r w:rsidR="00511E33" w:rsidRPr="009130E9">
        <w:rPr>
          <w:rFonts w:ascii="Times New Roman" w:hAnsi="Times New Roman" w:cs="Times New Roman"/>
          <w:sz w:val="24"/>
          <w:szCs w:val="24"/>
        </w:rPr>
        <w:t>’s</w:t>
      </w:r>
      <w:r w:rsidR="00F52509" w:rsidRPr="009130E9">
        <w:rPr>
          <w:rFonts w:ascii="Times New Roman" w:hAnsi="Times New Roman" w:cs="Times New Roman"/>
          <w:sz w:val="24"/>
          <w:szCs w:val="24"/>
        </w:rPr>
        <w:t xml:space="preserve"> translations</w:t>
      </w:r>
      <w:r w:rsidR="00511E33" w:rsidRPr="009130E9">
        <w:rPr>
          <w:rFonts w:ascii="Times New Roman" w:hAnsi="Times New Roman" w:cs="Times New Roman"/>
          <w:sz w:val="24"/>
          <w:szCs w:val="24"/>
        </w:rPr>
        <w:t>,</w:t>
      </w:r>
      <w:r w:rsidR="00F52509" w:rsidRPr="009130E9">
        <w:rPr>
          <w:rFonts w:ascii="Times New Roman" w:hAnsi="Times New Roman" w:cs="Times New Roman"/>
          <w:sz w:val="24"/>
          <w:szCs w:val="24"/>
        </w:rPr>
        <w:t xml:space="preserve"> </w:t>
      </w:r>
      <w:r w:rsidR="00511E33" w:rsidRPr="009130E9">
        <w:rPr>
          <w:rFonts w:ascii="Times New Roman" w:hAnsi="Times New Roman" w:cs="Times New Roman"/>
          <w:sz w:val="24"/>
          <w:szCs w:val="24"/>
        </w:rPr>
        <w:t>St B</w:t>
      </w:r>
      <w:r w:rsidR="00F52509" w:rsidRPr="009130E9">
        <w:rPr>
          <w:rFonts w:ascii="Times New Roman" w:hAnsi="Times New Roman" w:cs="Times New Roman"/>
          <w:sz w:val="24"/>
          <w:szCs w:val="24"/>
        </w:rPr>
        <w:t xml:space="preserve">enedict was hounded out of Subiaco and moved with some monks </w:t>
      </w:r>
      <w:r w:rsidR="00096556" w:rsidRPr="009130E9">
        <w:rPr>
          <w:rFonts w:ascii="Times New Roman" w:hAnsi="Times New Roman" w:cs="Times New Roman"/>
          <w:sz w:val="24"/>
          <w:szCs w:val="24"/>
        </w:rPr>
        <w:t>about 80 miles north of Rome to a mountain above Cassino.</w:t>
      </w:r>
      <w:r w:rsidR="00AC7567" w:rsidRPr="009130E9">
        <w:rPr>
          <w:rStyle w:val="FootnoteReference"/>
          <w:rFonts w:ascii="Times New Roman" w:hAnsi="Times New Roman" w:cs="Times New Roman"/>
          <w:sz w:val="24"/>
          <w:szCs w:val="24"/>
        </w:rPr>
        <w:footnoteReference w:id="3"/>
      </w:r>
      <w:r w:rsidR="00E54F17" w:rsidRPr="009130E9">
        <w:rPr>
          <w:rFonts w:ascii="Times New Roman" w:hAnsi="Times New Roman" w:cs="Times New Roman"/>
          <w:sz w:val="24"/>
          <w:szCs w:val="24"/>
        </w:rPr>
        <w:t xml:space="preserve"> </w:t>
      </w:r>
      <w:r w:rsidR="00B55110" w:rsidRPr="009130E9">
        <w:rPr>
          <w:rFonts w:ascii="Times New Roman" w:hAnsi="Times New Roman" w:cs="Times New Roman"/>
          <w:sz w:val="24"/>
          <w:szCs w:val="24"/>
        </w:rPr>
        <w:t xml:space="preserve">They arrived at Cassino c 529 to find it a pagan site with a temple dedicated to Jupiter. </w:t>
      </w:r>
      <w:r w:rsidR="00A504CC" w:rsidRPr="009130E9">
        <w:rPr>
          <w:rFonts w:ascii="Times New Roman" w:hAnsi="Times New Roman" w:cs="Times New Roman"/>
          <w:sz w:val="24"/>
          <w:szCs w:val="24"/>
        </w:rPr>
        <w:t xml:space="preserve">St </w:t>
      </w:r>
      <w:r w:rsidR="00B55110" w:rsidRPr="009130E9">
        <w:rPr>
          <w:rFonts w:ascii="Times New Roman" w:hAnsi="Times New Roman" w:cs="Times New Roman"/>
          <w:sz w:val="24"/>
          <w:szCs w:val="24"/>
        </w:rPr>
        <w:t>Benedict and his monks converted the temple to a church and dedicated it to St Martin of Tours</w:t>
      </w:r>
      <w:r w:rsidRPr="009130E9">
        <w:rPr>
          <w:rStyle w:val="FootnoteReference"/>
          <w:rFonts w:ascii="Times New Roman" w:hAnsi="Times New Roman" w:cs="Times New Roman"/>
          <w:sz w:val="24"/>
          <w:szCs w:val="24"/>
        </w:rPr>
        <w:footnoteReference w:id="4"/>
      </w:r>
      <w:r w:rsidR="00B55110" w:rsidRPr="009130E9">
        <w:rPr>
          <w:rFonts w:ascii="Times New Roman" w:hAnsi="Times New Roman" w:cs="Times New Roman"/>
          <w:sz w:val="24"/>
          <w:szCs w:val="24"/>
        </w:rPr>
        <w:t xml:space="preserve"> who was the founder of monasticism in France.</w:t>
      </w:r>
      <w:r w:rsidR="00303596" w:rsidRPr="009130E9">
        <w:rPr>
          <w:rFonts w:ascii="Times New Roman" w:hAnsi="Times New Roman" w:cs="Times New Roman"/>
          <w:sz w:val="24"/>
          <w:szCs w:val="24"/>
        </w:rPr>
        <w:t xml:space="preserve"> It was here that Benedict was to write the rules for monks. It is said that he was inspired by the ‘Regula Magistri’ a guide written by an anonymous monk </w:t>
      </w:r>
      <w:r w:rsidR="00B55110" w:rsidRPr="009130E9">
        <w:rPr>
          <w:rStyle w:val="FootnoteReference"/>
          <w:rFonts w:ascii="Times New Roman" w:hAnsi="Times New Roman" w:cs="Times New Roman"/>
          <w:sz w:val="24"/>
          <w:szCs w:val="24"/>
        </w:rPr>
        <w:footnoteReference w:id="5"/>
      </w:r>
      <w:r w:rsidR="00B12FD4" w:rsidRPr="009130E9">
        <w:rPr>
          <w:rFonts w:ascii="Times New Roman" w:hAnsi="Times New Roman" w:cs="Times New Roman"/>
          <w:sz w:val="24"/>
          <w:szCs w:val="24"/>
        </w:rPr>
        <w:t xml:space="preserve"> </w:t>
      </w:r>
      <w:r w:rsidR="00C971C0" w:rsidRPr="009130E9">
        <w:rPr>
          <w:rFonts w:ascii="Times New Roman" w:hAnsi="Times New Roman" w:cs="Times New Roman"/>
          <w:sz w:val="24"/>
          <w:szCs w:val="24"/>
        </w:rPr>
        <w:t xml:space="preserve">St </w:t>
      </w:r>
      <w:r w:rsidR="00303596" w:rsidRPr="009130E9">
        <w:rPr>
          <w:rFonts w:ascii="Times New Roman" w:hAnsi="Times New Roman" w:cs="Times New Roman"/>
          <w:sz w:val="24"/>
          <w:szCs w:val="24"/>
        </w:rPr>
        <w:t>Benedict’s rule has a prologue and 73 short chapters.</w:t>
      </w:r>
      <w:r w:rsidR="00850723" w:rsidRPr="009130E9">
        <w:rPr>
          <w:rFonts w:ascii="Times New Roman" w:hAnsi="Times New Roman" w:cs="Times New Roman"/>
          <w:sz w:val="24"/>
          <w:szCs w:val="24"/>
        </w:rPr>
        <w:t xml:space="preserve"> </w:t>
      </w:r>
    </w:p>
    <w:p w14:paraId="2B73802E" w14:textId="52F6F174" w:rsidR="00BA2F7C" w:rsidRPr="009130E9" w:rsidRDefault="005B7393" w:rsidP="00511E33">
      <w:pPr>
        <w:spacing w:line="360" w:lineRule="auto"/>
        <w:ind w:firstLine="720"/>
        <w:rPr>
          <w:rFonts w:ascii="Times New Roman" w:hAnsi="Times New Roman" w:cs="Times New Roman"/>
          <w:sz w:val="24"/>
          <w:szCs w:val="24"/>
        </w:rPr>
      </w:pPr>
      <w:r w:rsidRPr="009130E9">
        <w:rPr>
          <w:rFonts w:ascii="Times New Roman" w:hAnsi="Times New Roman" w:cs="Times New Roman"/>
          <w:sz w:val="24"/>
          <w:szCs w:val="24"/>
        </w:rPr>
        <w:t xml:space="preserve">The first chapter starts with, ‘there are evidently four kinds of monks.’ To the modern reader this is not evident at all. The audience that St Benedict was </w:t>
      </w:r>
      <w:r w:rsidR="00141814" w:rsidRPr="009130E9">
        <w:rPr>
          <w:rFonts w:ascii="Times New Roman" w:hAnsi="Times New Roman" w:cs="Times New Roman"/>
          <w:sz w:val="24"/>
          <w:szCs w:val="24"/>
        </w:rPr>
        <w:t>w</w:t>
      </w:r>
      <w:r w:rsidRPr="009130E9">
        <w:rPr>
          <w:rFonts w:ascii="Times New Roman" w:hAnsi="Times New Roman" w:cs="Times New Roman"/>
          <w:sz w:val="24"/>
          <w:szCs w:val="24"/>
        </w:rPr>
        <w:t xml:space="preserve">riting too were obviously already familiar with this concept. Was this part of the chapter borrowed from another source. Could this be from </w:t>
      </w:r>
      <w:r w:rsidR="00B00F7C" w:rsidRPr="009130E9">
        <w:rPr>
          <w:rFonts w:ascii="Times New Roman" w:hAnsi="Times New Roman" w:cs="Times New Roman"/>
          <w:sz w:val="24"/>
          <w:szCs w:val="24"/>
        </w:rPr>
        <w:t>Regula</w:t>
      </w:r>
      <w:r w:rsidRPr="009130E9">
        <w:rPr>
          <w:rFonts w:ascii="Times New Roman" w:hAnsi="Times New Roman" w:cs="Times New Roman"/>
          <w:sz w:val="24"/>
          <w:szCs w:val="24"/>
        </w:rPr>
        <w:t xml:space="preserve"> </w:t>
      </w:r>
      <w:r w:rsidR="00B00F7C" w:rsidRPr="009130E9">
        <w:rPr>
          <w:rFonts w:ascii="Times New Roman" w:hAnsi="Times New Roman" w:cs="Times New Roman"/>
          <w:sz w:val="24"/>
          <w:szCs w:val="24"/>
        </w:rPr>
        <w:t>M</w:t>
      </w:r>
      <w:r w:rsidRPr="009130E9">
        <w:rPr>
          <w:rFonts w:ascii="Times New Roman" w:hAnsi="Times New Roman" w:cs="Times New Roman"/>
          <w:sz w:val="24"/>
          <w:szCs w:val="24"/>
        </w:rPr>
        <w:t>agistri,</w:t>
      </w:r>
      <w:r w:rsidR="00B00F7C" w:rsidRPr="009130E9">
        <w:rPr>
          <w:rFonts w:ascii="Times New Roman" w:hAnsi="Times New Roman" w:cs="Times New Roman"/>
          <w:sz w:val="24"/>
          <w:szCs w:val="24"/>
        </w:rPr>
        <w:t xml:space="preserve"> ‘The Master's Rule’.</w:t>
      </w:r>
      <w:r w:rsidR="00B00F7C" w:rsidRPr="009130E9">
        <w:rPr>
          <w:rStyle w:val="FootnoteReference"/>
          <w:rFonts w:ascii="Times New Roman" w:hAnsi="Times New Roman" w:cs="Times New Roman"/>
          <w:sz w:val="24"/>
          <w:szCs w:val="24"/>
        </w:rPr>
        <w:footnoteReference w:id="6"/>
      </w:r>
      <w:r w:rsidR="00B00F7C" w:rsidRPr="009130E9">
        <w:rPr>
          <w:rFonts w:ascii="Times New Roman" w:hAnsi="Times New Roman" w:cs="Times New Roman"/>
          <w:sz w:val="24"/>
          <w:szCs w:val="24"/>
        </w:rPr>
        <w:t xml:space="preserve"> </w:t>
      </w:r>
      <w:r w:rsidR="00E3796E" w:rsidRPr="009130E9">
        <w:rPr>
          <w:rFonts w:ascii="Times New Roman" w:hAnsi="Times New Roman" w:cs="Times New Roman"/>
          <w:sz w:val="24"/>
          <w:szCs w:val="24"/>
        </w:rPr>
        <w:t xml:space="preserve">He goes on to </w:t>
      </w:r>
      <w:r w:rsidR="00314D52" w:rsidRPr="009130E9">
        <w:rPr>
          <w:rFonts w:ascii="Times New Roman" w:hAnsi="Times New Roman" w:cs="Times New Roman"/>
          <w:sz w:val="24"/>
          <w:szCs w:val="24"/>
        </w:rPr>
        <w:t>say,</w:t>
      </w:r>
      <w:r w:rsidR="00E3796E" w:rsidRPr="009130E9">
        <w:rPr>
          <w:rFonts w:ascii="Times New Roman" w:hAnsi="Times New Roman" w:cs="Times New Roman"/>
          <w:sz w:val="24"/>
          <w:szCs w:val="24"/>
        </w:rPr>
        <w:t xml:space="preserve"> ‘the first are the </w:t>
      </w:r>
      <w:r w:rsidR="00314D52" w:rsidRPr="009130E9">
        <w:rPr>
          <w:rFonts w:ascii="Times New Roman" w:hAnsi="Times New Roman" w:cs="Times New Roman"/>
          <w:sz w:val="24"/>
          <w:szCs w:val="24"/>
        </w:rPr>
        <w:t>Cenobites.</w:t>
      </w:r>
      <w:r w:rsidR="00E3796E" w:rsidRPr="009130E9">
        <w:rPr>
          <w:rFonts w:ascii="Times New Roman" w:hAnsi="Times New Roman" w:cs="Times New Roman"/>
          <w:sz w:val="24"/>
          <w:szCs w:val="24"/>
        </w:rPr>
        <w:t>’</w:t>
      </w:r>
      <w:r w:rsidR="00977982" w:rsidRPr="009130E9">
        <w:rPr>
          <w:rFonts w:ascii="Times New Roman" w:hAnsi="Times New Roman" w:cs="Times New Roman"/>
          <w:sz w:val="24"/>
          <w:szCs w:val="24"/>
        </w:rPr>
        <w:t xml:space="preserve"> Anita Goswami explains to us firstly about the term monks and monasticism</w:t>
      </w:r>
      <w:r w:rsidR="00314D52" w:rsidRPr="009130E9">
        <w:rPr>
          <w:rFonts w:ascii="Times New Roman" w:hAnsi="Times New Roman" w:cs="Times New Roman"/>
          <w:sz w:val="24"/>
          <w:szCs w:val="24"/>
        </w:rPr>
        <w:t xml:space="preserve">. </w:t>
      </w:r>
      <w:r w:rsidR="00535E87">
        <w:rPr>
          <w:rFonts w:ascii="Times New Roman" w:hAnsi="Times New Roman" w:cs="Times New Roman"/>
          <w:sz w:val="24"/>
          <w:szCs w:val="24"/>
        </w:rPr>
        <w:t>This</w:t>
      </w:r>
      <w:r w:rsidR="00977982" w:rsidRPr="009130E9">
        <w:rPr>
          <w:rFonts w:ascii="Times New Roman" w:hAnsi="Times New Roman" w:cs="Times New Roman"/>
          <w:sz w:val="24"/>
          <w:szCs w:val="24"/>
        </w:rPr>
        <w:t xml:space="preserve"> comes from </w:t>
      </w:r>
      <w:r w:rsidR="00314D52" w:rsidRPr="009130E9">
        <w:rPr>
          <w:rFonts w:ascii="Times New Roman" w:hAnsi="Times New Roman" w:cs="Times New Roman"/>
          <w:sz w:val="24"/>
          <w:szCs w:val="24"/>
        </w:rPr>
        <w:t>the Greek,</w:t>
      </w:r>
      <w:r w:rsidR="00977982" w:rsidRPr="009130E9">
        <w:rPr>
          <w:rFonts w:ascii="Times New Roman" w:hAnsi="Times New Roman" w:cs="Times New Roman"/>
          <w:sz w:val="24"/>
          <w:szCs w:val="24"/>
        </w:rPr>
        <w:t xml:space="preserve"> monos</w:t>
      </w:r>
      <w:r w:rsidR="00314D52" w:rsidRPr="009130E9">
        <w:rPr>
          <w:rFonts w:ascii="Times New Roman" w:hAnsi="Times New Roman" w:cs="Times New Roman"/>
          <w:sz w:val="24"/>
          <w:szCs w:val="24"/>
        </w:rPr>
        <w:t xml:space="preserve">, a word that means alone, single, in solitude, isolation. </w:t>
      </w:r>
      <w:r w:rsidR="00977982" w:rsidRPr="009130E9">
        <w:rPr>
          <w:rFonts w:ascii="Times New Roman" w:hAnsi="Times New Roman" w:cs="Times New Roman"/>
          <w:sz w:val="24"/>
          <w:szCs w:val="24"/>
        </w:rPr>
        <w:t xml:space="preserve"> </w:t>
      </w:r>
      <w:r w:rsidR="00314D52" w:rsidRPr="009130E9">
        <w:rPr>
          <w:rFonts w:ascii="Times New Roman" w:hAnsi="Times New Roman" w:cs="Times New Roman"/>
          <w:sz w:val="24"/>
          <w:szCs w:val="24"/>
        </w:rPr>
        <w:t xml:space="preserve">The people in the monastic orders were not alone. </w:t>
      </w:r>
      <w:r w:rsidR="00E854E5" w:rsidRPr="009130E9">
        <w:rPr>
          <w:rFonts w:ascii="Times New Roman" w:hAnsi="Times New Roman" w:cs="Times New Roman"/>
          <w:sz w:val="24"/>
          <w:szCs w:val="24"/>
        </w:rPr>
        <w:t>But were</w:t>
      </w:r>
      <w:r w:rsidR="00141814" w:rsidRPr="009130E9">
        <w:rPr>
          <w:rFonts w:ascii="Times New Roman" w:hAnsi="Times New Roman" w:cs="Times New Roman"/>
          <w:sz w:val="24"/>
          <w:szCs w:val="24"/>
        </w:rPr>
        <w:t xml:space="preserve"> trying to be</w:t>
      </w:r>
      <w:r w:rsidR="00E854E5" w:rsidRPr="009130E9">
        <w:rPr>
          <w:rFonts w:ascii="Times New Roman" w:hAnsi="Times New Roman" w:cs="Times New Roman"/>
          <w:sz w:val="24"/>
          <w:szCs w:val="24"/>
        </w:rPr>
        <w:t xml:space="preserve"> separated from the world in the pursuit of a closer commune with God. Anita goes on to explain, the Cenobite lives in a community offering a limited amount of solitude.</w:t>
      </w:r>
      <w:r w:rsidR="00E202A1" w:rsidRPr="009130E9">
        <w:rPr>
          <w:rStyle w:val="FootnoteReference"/>
          <w:rFonts w:ascii="Times New Roman" w:hAnsi="Times New Roman" w:cs="Times New Roman"/>
          <w:sz w:val="24"/>
          <w:szCs w:val="24"/>
        </w:rPr>
        <w:footnoteReference w:id="7"/>
      </w:r>
      <w:r w:rsidR="00E202A1" w:rsidRPr="009130E9">
        <w:rPr>
          <w:rFonts w:ascii="Times New Roman" w:hAnsi="Times New Roman" w:cs="Times New Roman"/>
          <w:sz w:val="24"/>
          <w:szCs w:val="24"/>
        </w:rPr>
        <w:t xml:space="preserve"> </w:t>
      </w:r>
      <w:r w:rsidR="00141814" w:rsidRPr="009130E9">
        <w:rPr>
          <w:rFonts w:ascii="Times New Roman" w:hAnsi="Times New Roman" w:cs="Times New Roman"/>
          <w:sz w:val="24"/>
          <w:szCs w:val="24"/>
        </w:rPr>
        <w:t>The community</w:t>
      </w:r>
      <w:r w:rsidR="00535E87">
        <w:rPr>
          <w:rFonts w:ascii="Times New Roman" w:hAnsi="Times New Roman" w:cs="Times New Roman"/>
          <w:sz w:val="24"/>
          <w:szCs w:val="24"/>
        </w:rPr>
        <w:t xml:space="preserve">, or, </w:t>
      </w:r>
      <w:r w:rsidR="00141814" w:rsidRPr="009130E9">
        <w:rPr>
          <w:rFonts w:ascii="Times New Roman" w:hAnsi="Times New Roman" w:cs="Times New Roman"/>
          <w:sz w:val="24"/>
          <w:szCs w:val="24"/>
        </w:rPr>
        <w:t xml:space="preserve">monastery, has an Abbot. A father figure who </w:t>
      </w:r>
      <w:r w:rsidR="00FE7854" w:rsidRPr="009130E9">
        <w:rPr>
          <w:rFonts w:ascii="Times New Roman" w:hAnsi="Times New Roman" w:cs="Times New Roman"/>
          <w:sz w:val="24"/>
          <w:szCs w:val="24"/>
        </w:rPr>
        <w:t>follows</w:t>
      </w:r>
      <w:r w:rsidR="00FE7854">
        <w:rPr>
          <w:rFonts w:ascii="Times New Roman" w:hAnsi="Times New Roman" w:cs="Times New Roman"/>
          <w:sz w:val="24"/>
          <w:szCs w:val="24"/>
        </w:rPr>
        <w:t xml:space="preserve"> and</w:t>
      </w:r>
      <w:r w:rsidR="00141814" w:rsidRPr="009130E9">
        <w:rPr>
          <w:rFonts w:ascii="Times New Roman" w:hAnsi="Times New Roman" w:cs="Times New Roman"/>
          <w:sz w:val="24"/>
          <w:szCs w:val="24"/>
        </w:rPr>
        <w:t xml:space="preserve"> leads by the set rules</w:t>
      </w:r>
      <w:r w:rsidR="004638B7" w:rsidRPr="009130E9">
        <w:rPr>
          <w:rFonts w:ascii="Times New Roman" w:hAnsi="Times New Roman" w:cs="Times New Roman"/>
          <w:sz w:val="24"/>
          <w:szCs w:val="24"/>
        </w:rPr>
        <w:t xml:space="preserve"> as mentioned in the first chapter of the rule above. The monastery is considered a safe place.</w:t>
      </w:r>
      <w:r w:rsidR="00CA78C0" w:rsidRPr="009130E9">
        <w:rPr>
          <w:rFonts w:ascii="Times New Roman" w:hAnsi="Times New Roman" w:cs="Times New Roman"/>
          <w:sz w:val="24"/>
          <w:szCs w:val="24"/>
        </w:rPr>
        <w:t xml:space="preserve"> Only men or only woman. This is supposed to help with the major sin of the flesh by removing oneself from temptation. The problem that is easy for us to see</w:t>
      </w:r>
      <w:r w:rsidR="00A7755C" w:rsidRPr="009130E9">
        <w:rPr>
          <w:rFonts w:ascii="Times New Roman" w:hAnsi="Times New Roman" w:cs="Times New Roman"/>
          <w:sz w:val="24"/>
          <w:szCs w:val="24"/>
        </w:rPr>
        <w:t xml:space="preserve"> in</w:t>
      </w:r>
      <w:r w:rsidR="00CA78C0" w:rsidRPr="009130E9">
        <w:rPr>
          <w:rFonts w:ascii="Times New Roman" w:hAnsi="Times New Roman" w:cs="Times New Roman"/>
          <w:sz w:val="24"/>
          <w:szCs w:val="24"/>
        </w:rPr>
        <w:t xml:space="preserve"> </w:t>
      </w:r>
      <w:r w:rsidR="00D01B4F" w:rsidRPr="009130E9">
        <w:rPr>
          <w:rFonts w:ascii="Times New Roman" w:hAnsi="Times New Roman" w:cs="Times New Roman"/>
          <w:sz w:val="24"/>
          <w:szCs w:val="24"/>
        </w:rPr>
        <w:t>today’s</w:t>
      </w:r>
      <w:r w:rsidR="00A7755C" w:rsidRPr="009130E9">
        <w:rPr>
          <w:rFonts w:ascii="Times New Roman" w:hAnsi="Times New Roman" w:cs="Times New Roman"/>
          <w:sz w:val="24"/>
          <w:szCs w:val="24"/>
        </w:rPr>
        <w:t xml:space="preserve"> world</w:t>
      </w:r>
      <w:r w:rsidR="00CA78C0" w:rsidRPr="009130E9">
        <w:rPr>
          <w:rFonts w:ascii="Times New Roman" w:hAnsi="Times New Roman" w:cs="Times New Roman"/>
          <w:sz w:val="24"/>
          <w:szCs w:val="24"/>
        </w:rPr>
        <w:t xml:space="preserve"> is homosexuality. There would have been the same amount of temptation for some but the agony of constantly living with the sin of the flesh and the seemingly devils work of ‘unnatural lusts’. It is easy to suppose that the one ‘sin’ could lead to others</w:t>
      </w:r>
      <w:r w:rsidR="00535E87">
        <w:rPr>
          <w:rFonts w:ascii="Times New Roman" w:hAnsi="Times New Roman" w:cs="Times New Roman"/>
          <w:sz w:val="24"/>
          <w:szCs w:val="24"/>
        </w:rPr>
        <w:t>. Or in today’s world</w:t>
      </w:r>
      <w:r w:rsidR="005932AD">
        <w:rPr>
          <w:rFonts w:ascii="Times New Roman" w:hAnsi="Times New Roman" w:cs="Times New Roman"/>
          <w:sz w:val="24"/>
          <w:szCs w:val="24"/>
        </w:rPr>
        <w:t>,</w:t>
      </w:r>
      <w:r w:rsidR="00535E87">
        <w:rPr>
          <w:rFonts w:ascii="Times New Roman" w:hAnsi="Times New Roman" w:cs="Times New Roman"/>
          <w:sz w:val="24"/>
          <w:szCs w:val="24"/>
        </w:rPr>
        <w:t xml:space="preserve"> it would</w:t>
      </w:r>
      <w:r w:rsidR="005932AD">
        <w:rPr>
          <w:rFonts w:ascii="Times New Roman" w:hAnsi="Times New Roman" w:cs="Times New Roman"/>
          <w:sz w:val="24"/>
          <w:szCs w:val="24"/>
        </w:rPr>
        <w:t xml:space="preserve"> </w:t>
      </w:r>
      <w:r w:rsidR="00535E87">
        <w:rPr>
          <w:rFonts w:ascii="Times New Roman" w:hAnsi="Times New Roman" w:cs="Times New Roman"/>
          <w:sz w:val="24"/>
          <w:szCs w:val="24"/>
        </w:rPr>
        <w:t xml:space="preserve">be </w:t>
      </w:r>
      <w:r w:rsidR="005B2872" w:rsidRPr="009130E9">
        <w:rPr>
          <w:rFonts w:ascii="Times New Roman" w:hAnsi="Times New Roman" w:cs="Times New Roman"/>
          <w:sz w:val="24"/>
          <w:szCs w:val="24"/>
        </w:rPr>
        <w:t>l</w:t>
      </w:r>
      <w:r w:rsidR="00CA78C0" w:rsidRPr="009130E9">
        <w:rPr>
          <w:rFonts w:ascii="Times New Roman" w:hAnsi="Times New Roman" w:cs="Times New Roman"/>
          <w:sz w:val="24"/>
          <w:szCs w:val="24"/>
        </w:rPr>
        <w:t>ike being</w:t>
      </w:r>
      <w:r w:rsidR="005B2872" w:rsidRPr="009130E9">
        <w:rPr>
          <w:rFonts w:ascii="Times New Roman" w:hAnsi="Times New Roman" w:cs="Times New Roman"/>
          <w:sz w:val="24"/>
          <w:szCs w:val="24"/>
        </w:rPr>
        <w:t xml:space="preserve"> on a diet and eating only one chocolate biscuit</w:t>
      </w:r>
      <w:r w:rsidR="005932AD">
        <w:rPr>
          <w:rFonts w:ascii="Times New Roman" w:hAnsi="Times New Roman" w:cs="Times New Roman"/>
          <w:sz w:val="24"/>
          <w:szCs w:val="24"/>
        </w:rPr>
        <w:t xml:space="preserve">! only without the thought that your eternal soul </w:t>
      </w:r>
      <w:r w:rsidR="005932AD">
        <w:rPr>
          <w:rFonts w:ascii="Times New Roman" w:hAnsi="Times New Roman" w:cs="Times New Roman"/>
          <w:sz w:val="24"/>
          <w:szCs w:val="24"/>
        </w:rPr>
        <w:lastRenderedPageBreak/>
        <w:t xml:space="preserve">would be in danger. </w:t>
      </w:r>
      <w:r w:rsidR="005B2872" w:rsidRPr="009130E9">
        <w:rPr>
          <w:rFonts w:ascii="Times New Roman" w:hAnsi="Times New Roman" w:cs="Times New Roman"/>
          <w:sz w:val="24"/>
          <w:szCs w:val="24"/>
        </w:rPr>
        <w:t xml:space="preserve">After your training you are supposed to be strong enough to fight the devil alone. </w:t>
      </w:r>
      <w:r w:rsidR="00A7755C" w:rsidRPr="009130E9">
        <w:rPr>
          <w:rFonts w:ascii="Times New Roman" w:hAnsi="Times New Roman" w:cs="Times New Roman"/>
          <w:sz w:val="24"/>
          <w:szCs w:val="24"/>
        </w:rPr>
        <w:t>This, it would seem, is a misrepresentation of Jesus’ time in the desert with the devil. Jesus quoted scripture to the devil to make him flee, that is Jesus used the word of God, Deuteronomy 6 13</w:t>
      </w:r>
      <w:r w:rsidR="00D01B4F" w:rsidRPr="009130E9">
        <w:rPr>
          <w:rFonts w:ascii="Times New Roman" w:hAnsi="Times New Roman" w:cs="Times New Roman"/>
          <w:sz w:val="24"/>
          <w:szCs w:val="24"/>
        </w:rPr>
        <w:t>. If we</w:t>
      </w:r>
      <w:r w:rsidR="00A7755C" w:rsidRPr="009130E9">
        <w:rPr>
          <w:rFonts w:ascii="Times New Roman" w:hAnsi="Times New Roman" w:cs="Times New Roman"/>
          <w:sz w:val="24"/>
          <w:szCs w:val="24"/>
        </w:rPr>
        <w:t xml:space="preserve"> </w:t>
      </w:r>
      <w:r w:rsidR="00D01B4F" w:rsidRPr="009130E9">
        <w:rPr>
          <w:rFonts w:ascii="Times New Roman" w:hAnsi="Times New Roman" w:cs="Times New Roman"/>
          <w:sz w:val="24"/>
          <w:szCs w:val="24"/>
        </w:rPr>
        <w:t>go back to St Benedict’s rule, we better begin to understand why the monks were supposed to spend so much time in the study of scripture.</w:t>
      </w:r>
    </w:p>
    <w:p w14:paraId="21C8EF11" w14:textId="77777777" w:rsidR="00B745AF" w:rsidRPr="009130E9" w:rsidRDefault="007F41CF" w:rsidP="00B745AF">
      <w:pPr>
        <w:spacing w:line="360" w:lineRule="auto"/>
        <w:ind w:firstLine="720"/>
        <w:rPr>
          <w:rFonts w:ascii="Times New Roman" w:hAnsi="Times New Roman" w:cs="Times New Roman"/>
          <w:color w:val="000000"/>
          <w:sz w:val="24"/>
          <w:szCs w:val="24"/>
          <w:shd w:val="clear" w:color="auto" w:fill="FFFFFF"/>
        </w:rPr>
      </w:pPr>
      <w:r w:rsidRPr="009130E9">
        <w:rPr>
          <w:rFonts w:ascii="Times New Roman" w:hAnsi="Times New Roman" w:cs="Times New Roman"/>
          <w:sz w:val="24"/>
          <w:szCs w:val="24"/>
        </w:rPr>
        <w:t>The Anchorites are mentioned next.</w:t>
      </w:r>
      <w:r w:rsidR="00DD7CE3" w:rsidRPr="009130E9">
        <w:rPr>
          <w:rFonts w:ascii="Times New Roman" w:hAnsi="Times New Roman" w:cs="Times New Roman"/>
          <w:sz w:val="24"/>
          <w:szCs w:val="24"/>
        </w:rPr>
        <w:t xml:space="preserve"> The term means, ‘I withdraw’ a person would willingly be sealed into a cell so they could grapple with the two unavoidable enemies, according to the Catholic teaching, of the flesh and the devil.</w:t>
      </w:r>
      <w:r w:rsidR="00DD7CE3" w:rsidRPr="009130E9">
        <w:rPr>
          <w:rStyle w:val="FootnoteReference"/>
          <w:rFonts w:ascii="Times New Roman" w:hAnsi="Times New Roman" w:cs="Times New Roman"/>
          <w:sz w:val="24"/>
          <w:szCs w:val="24"/>
        </w:rPr>
        <w:footnoteReference w:id="8"/>
      </w:r>
      <w:r w:rsidR="00DD7CE3" w:rsidRPr="009130E9">
        <w:rPr>
          <w:rFonts w:ascii="Times New Roman" w:hAnsi="Times New Roman" w:cs="Times New Roman"/>
          <w:sz w:val="24"/>
          <w:szCs w:val="24"/>
        </w:rPr>
        <w:t xml:space="preserve"> The Anchorites were following  the examples as set out by Jesus who was tempted in the </w:t>
      </w:r>
      <w:r w:rsidR="002E746D" w:rsidRPr="009130E9">
        <w:rPr>
          <w:rFonts w:ascii="Times New Roman" w:hAnsi="Times New Roman" w:cs="Times New Roman"/>
          <w:sz w:val="24"/>
          <w:szCs w:val="24"/>
        </w:rPr>
        <w:t>wilderness by Satan</w:t>
      </w:r>
      <w:r w:rsidR="00DD7CE3" w:rsidRPr="009130E9">
        <w:rPr>
          <w:rFonts w:ascii="Times New Roman" w:hAnsi="Times New Roman" w:cs="Times New Roman"/>
          <w:sz w:val="24"/>
          <w:szCs w:val="24"/>
        </w:rPr>
        <w:t xml:space="preserve"> </w:t>
      </w:r>
      <w:r w:rsidR="002E746D" w:rsidRPr="009130E9">
        <w:rPr>
          <w:rFonts w:ascii="Times New Roman" w:hAnsi="Times New Roman" w:cs="Times New Roman"/>
          <w:sz w:val="24"/>
          <w:szCs w:val="24"/>
        </w:rPr>
        <w:t>(Mat, 4. 1-11)</w:t>
      </w:r>
      <w:r w:rsidR="00DD7CE3" w:rsidRPr="009130E9">
        <w:rPr>
          <w:rFonts w:ascii="Times New Roman" w:hAnsi="Times New Roman" w:cs="Times New Roman"/>
          <w:sz w:val="24"/>
          <w:szCs w:val="24"/>
        </w:rPr>
        <w:t xml:space="preserve"> </w:t>
      </w:r>
      <w:r w:rsidR="002E746D" w:rsidRPr="009130E9">
        <w:rPr>
          <w:rFonts w:ascii="Times New Roman" w:hAnsi="Times New Roman" w:cs="Times New Roman"/>
          <w:sz w:val="24"/>
          <w:szCs w:val="24"/>
        </w:rPr>
        <w:t xml:space="preserve"> and John the Baptist. (Mat 3. 3) St Benedict goes on to explain that the Anchorite has been part of the monastic life for a while. This person who </w:t>
      </w:r>
      <w:r w:rsidR="00C971C0" w:rsidRPr="009130E9">
        <w:rPr>
          <w:rFonts w:ascii="Times New Roman" w:hAnsi="Times New Roman" w:cs="Times New Roman"/>
          <w:sz w:val="24"/>
          <w:szCs w:val="24"/>
        </w:rPr>
        <w:t>wishes to be alone has spent, probably many years, in a commune of other monks who</w:t>
      </w:r>
      <w:r w:rsidR="00AE7D04" w:rsidRPr="009130E9">
        <w:rPr>
          <w:rFonts w:ascii="Times New Roman" w:hAnsi="Times New Roman" w:cs="Times New Roman"/>
          <w:sz w:val="24"/>
          <w:szCs w:val="24"/>
        </w:rPr>
        <w:t>, also,</w:t>
      </w:r>
      <w:r w:rsidR="00C971C0" w:rsidRPr="009130E9">
        <w:rPr>
          <w:rFonts w:ascii="Times New Roman" w:hAnsi="Times New Roman" w:cs="Times New Roman"/>
          <w:sz w:val="24"/>
          <w:szCs w:val="24"/>
        </w:rPr>
        <w:t xml:space="preserve"> want to be alone. </w:t>
      </w:r>
      <w:r w:rsidR="00586DF3" w:rsidRPr="009130E9">
        <w:rPr>
          <w:rFonts w:ascii="Times New Roman" w:hAnsi="Times New Roman" w:cs="Times New Roman"/>
          <w:sz w:val="24"/>
          <w:szCs w:val="24"/>
        </w:rPr>
        <w:t>St Benedict, who himself had longed for the life of the hermit, was, in explanation, showing the reader that the person who would be a hermit was, and should be</w:t>
      </w:r>
      <w:r w:rsidR="007B6EA2" w:rsidRPr="009130E9">
        <w:rPr>
          <w:rFonts w:ascii="Times New Roman" w:hAnsi="Times New Roman" w:cs="Times New Roman"/>
          <w:sz w:val="24"/>
          <w:szCs w:val="24"/>
        </w:rPr>
        <w:t>,</w:t>
      </w:r>
      <w:r w:rsidR="00586DF3" w:rsidRPr="009130E9">
        <w:rPr>
          <w:rFonts w:ascii="Times New Roman" w:hAnsi="Times New Roman" w:cs="Times New Roman"/>
          <w:sz w:val="24"/>
          <w:szCs w:val="24"/>
        </w:rPr>
        <w:t xml:space="preserve"> entrenched in the word of God. </w:t>
      </w:r>
      <w:r w:rsidR="00A7755C" w:rsidRPr="009130E9">
        <w:rPr>
          <w:rFonts w:ascii="Times New Roman" w:hAnsi="Times New Roman" w:cs="Times New Roman"/>
          <w:color w:val="000000"/>
          <w:sz w:val="24"/>
          <w:szCs w:val="24"/>
          <w:shd w:val="clear" w:color="auto" w:fill="FFFFFF"/>
        </w:rPr>
        <w:t xml:space="preserve"> </w:t>
      </w:r>
      <w:r w:rsidR="00586DF3" w:rsidRPr="009130E9">
        <w:rPr>
          <w:rFonts w:ascii="Times New Roman" w:hAnsi="Times New Roman" w:cs="Times New Roman"/>
          <w:color w:val="000000"/>
          <w:sz w:val="24"/>
          <w:szCs w:val="24"/>
          <w:shd w:val="clear" w:color="auto" w:fill="FFFFFF"/>
        </w:rPr>
        <w:t>In this first part of the chapter</w:t>
      </w:r>
      <w:r w:rsidR="007B6EA2" w:rsidRPr="009130E9">
        <w:rPr>
          <w:rFonts w:ascii="Times New Roman" w:hAnsi="Times New Roman" w:cs="Times New Roman"/>
          <w:color w:val="000000"/>
          <w:sz w:val="24"/>
          <w:szCs w:val="24"/>
          <w:shd w:val="clear" w:color="auto" w:fill="FFFFFF"/>
        </w:rPr>
        <w:t>,</w:t>
      </w:r>
      <w:r w:rsidR="00586DF3" w:rsidRPr="009130E9">
        <w:rPr>
          <w:rFonts w:ascii="Times New Roman" w:hAnsi="Times New Roman" w:cs="Times New Roman"/>
          <w:color w:val="000000"/>
          <w:sz w:val="24"/>
          <w:szCs w:val="24"/>
          <w:shd w:val="clear" w:color="auto" w:fill="FFFFFF"/>
        </w:rPr>
        <w:t xml:space="preserve"> St Benedict is giving an authority to the first two types of </w:t>
      </w:r>
      <w:r w:rsidR="007B6EA2" w:rsidRPr="009130E9">
        <w:rPr>
          <w:rFonts w:ascii="Times New Roman" w:hAnsi="Times New Roman" w:cs="Times New Roman"/>
          <w:color w:val="000000"/>
          <w:sz w:val="24"/>
          <w:szCs w:val="24"/>
          <w:shd w:val="clear" w:color="auto" w:fill="FFFFFF"/>
        </w:rPr>
        <w:t>monks. If you were to read on to the next part of the chapter, St Benedict is very disparaging to the next two types of monks.</w:t>
      </w:r>
    </w:p>
    <w:p w14:paraId="73380765" w14:textId="7388F7B4" w:rsidR="00BA4343" w:rsidRPr="009130E9" w:rsidRDefault="00BA4343" w:rsidP="009130E9">
      <w:pPr>
        <w:spacing w:line="360" w:lineRule="auto"/>
        <w:ind w:firstLine="720"/>
        <w:rPr>
          <w:rFonts w:ascii="Times New Roman" w:hAnsi="Times New Roman" w:cs="Times New Roman"/>
          <w:color w:val="000000"/>
          <w:sz w:val="24"/>
          <w:szCs w:val="24"/>
          <w:shd w:val="clear" w:color="auto" w:fill="FFFFFF"/>
        </w:rPr>
      </w:pPr>
      <w:r w:rsidRPr="009130E9">
        <w:rPr>
          <w:rFonts w:ascii="Times New Roman" w:hAnsi="Times New Roman" w:cs="Times New Roman"/>
          <w:color w:val="000000"/>
          <w:sz w:val="24"/>
          <w:szCs w:val="24"/>
          <w:shd w:val="clear" w:color="auto" w:fill="FFFFFF"/>
        </w:rPr>
        <w:t>In the translation by the Benedictines in the desert, the first chapter</w:t>
      </w:r>
      <w:r w:rsidR="009B4316" w:rsidRPr="009130E9">
        <w:rPr>
          <w:rFonts w:ascii="Times New Roman" w:hAnsi="Times New Roman" w:cs="Times New Roman"/>
          <w:color w:val="000000"/>
          <w:sz w:val="24"/>
          <w:szCs w:val="24"/>
          <w:shd w:val="clear" w:color="auto" w:fill="FFFFFF"/>
        </w:rPr>
        <w:t xml:space="preserve"> has been translated in a</w:t>
      </w:r>
      <w:r w:rsidRPr="009130E9">
        <w:rPr>
          <w:rFonts w:ascii="Times New Roman" w:hAnsi="Times New Roman" w:cs="Times New Roman"/>
          <w:color w:val="000000"/>
          <w:sz w:val="24"/>
          <w:szCs w:val="24"/>
          <w:shd w:val="clear" w:color="auto" w:fill="FFFFFF"/>
        </w:rPr>
        <w:t xml:space="preserve"> more war like</w:t>
      </w:r>
      <w:r w:rsidR="009B4316" w:rsidRPr="009130E9">
        <w:rPr>
          <w:rFonts w:ascii="Times New Roman" w:hAnsi="Times New Roman" w:cs="Times New Roman"/>
          <w:color w:val="000000"/>
          <w:sz w:val="24"/>
          <w:szCs w:val="24"/>
          <w:shd w:val="clear" w:color="auto" w:fill="FFFFFF"/>
        </w:rPr>
        <w:t xml:space="preserve"> language</w:t>
      </w:r>
      <w:r w:rsidRPr="009130E9">
        <w:rPr>
          <w:rFonts w:ascii="Times New Roman" w:hAnsi="Times New Roman" w:cs="Times New Roman"/>
          <w:color w:val="000000"/>
          <w:sz w:val="24"/>
          <w:szCs w:val="24"/>
          <w:shd w:val="clear" w:color="auto" w:fill="FFFFFF"/>
        </w:rPr>
        <w:t>.</w:t>
      </w:r>
      <w:r w:rsidR="009B4316" w:rsidRPr="009130E9">
        <w:rPr>
          <w:rFonts w:ascii="Times New Roman" w:hAnsi="Times New Roman" w:cs="Times New Roman"/>
          <w:color w:val="000000"/>
          <w:sz w:val="24"/>
          <w:szCs w:val="24"/>
          <w:shd w:val="clear" w:color="auto" w:fill="FFFFFF"/>
        </w:rPr>
        <w:t xml:space="preserve"> 'they have built up there strength,’ ‘they go forth in battle,’</w:t>
      </w:r>
      <w:r w:rsidRPr="009130E9">
        <w:rPr>
          <w:rFonts w:ascii="Times New Roman" w:hAnsi="Times New Roman" w:cs="Times New Roman"/>
          <w:color w:val="000000"/>
          <w:sz w:val="24"/>
          <w:szCs w:val="24"/>
          <w:shd w:val="clear" w:color="auto" w:fill="FFFFFF"/>
        </w:rPr>
        <w:t xml:space="preserve"> </w:t>
      </w:r>
      <w:r w:rsidR="009B4316" w:rsidRPr="009130E9">
        <w:rPr>
          <w:rFonts w:ascii="Times New Roman" w:hAnsi="Times New Roman" w:cs="Times New Roman"/>
          <w:color w:val="000000"/>
          <w:sz w:val="24"/>
          <w:szCs w:val="24"/>
          <w:shd w:val="clear" w:color="auto" w:fill="FFFFFF"/>
        </w:rPr>
        <w:t>‘to the single combat of the desert,’ ‘self</w:t>
      </w:r>
      <w:r w:rsidR="009130E9" w:rsidRPr="009130E9">
        <w:rPr>
          <w:rFonts w:ascii="Times New Roman" w:hAnsi="Times New Roman" w:cs="Times New Roman"/>
          <w:color w:val="000000"/>
          <w:sz w:val="24"/>
          <w:szCs w:val="24"/>
          <w:shd w:val="clear" w:color="auto" w:fill="FFFFFF"/>
        </w:rPr>
        <w:t>-</w:t>
      </w:r>
      <w:r w:rsidR="009B4316" w:rsidRPr="009130E9">
        <w:rPr>
          <w:rFonts w:ascii="Times New Roman" w:hAnsi="Times New Roman" w:cs="Times New Roman"/>
          <w:color w:val="000000"/>
          <w:sz w:val="24"/>
          <w:szCs w:val="24"/>
          <w:shd w:val="clear" w:color="auto" w:fill="FFFFFF"/>
        </w:rPr>
        <w:t>reliant know</w:t>
      </w:r>
      <w:r w:rsidR="009130E9" w:rsidRPr="009130E9">
        <w:rPr>
          <w:rFonts w:ascii="Times New Roman" w:hAnsi="Times New Roman" w:cs="Times New Roman"/>
          <w:color w:val="000000"/>
          <w:sz w:val="24"/>
          <w:szCs w:val="24"/>
          <w:shd w:val="clear" w:color="auto" w:fill="FFFFFF"/>
        </w:rPr>
        <w:t>, without the support of another.</w:t>
      </w:r>
      <w:r w:rsidRPr="009130E9">
        <w:rPr>
          <w:rFonts w:ascii="Times New Roman" w:hAnsi="Times New Roman" w:cs="Times New Roman"/>
          <w:color w:val="000000"/>
          <w:sz w:val="24"/>
          <w:szCs w:val="24"/>
          <w:shd w:val="clear" w:color="auto" w:fill="FFFFFF"/>
        </w:rPr>
        <w:t>’</w:t>
      </w:r>
      <w:r w:rsidRPr="00BA4343">
        <w:rPr>
          <w:rFonts w:ascii="Times New Roman" w:hAnsi="Times New Roman" w:cs="Times New Roman"/>
          <w:color w:val="000000"/>
          <w:sz w:val="24"/>
          <w:szCs w:val="24"/>
          <w:shd w:val="clear" w:color="auto" w:fill="FFFFFF"/>
          <w:vertAlign w:val="superscript"/>
        </w:rPr>
        <w:footnoteReference w:id="9"/>
      </w:r>
      <w:r w:rsidR="00B745AF" w:rsidRPr="009130E9">
        <w:rPr>
          <w:rFonts w:ascii="Times New Roman" w:hAnsi="Times New Roman" w:cs="Times New Roman"/>
          <w:color w:val="000000"/>
          <w:sz w:val="24"/>
          <w:szCs w:val="24"/>
          <w:shd w:val="clear" w:color="auto" w:fill="FFFFFF"/>
        </w:rPr>
        <w:t xml:space="preserve"> </w:t>
      </w:r>
      <w:r w:rsidR="009130E9" w:rsidRPr="009130E9">
        <w:rPr>
          <w:rFonts w:ascii="Times New Roman" w:hAnsi="Times New Roman" w:cs="Times New Roman"/>
          <w:color w:val="000000"/>
          <w:sz w:val="24"/>
          <w:szCs w:val="24"/>
          <w:shd w:val="clear" w:color="auto" w:fill="FFFFFF"/>
        </w:rPr>
        <w:t xml:space="preserve">St </w:t>
      </w:r>
      <w:r w:rsidR="009130E9">
        <w:rPr>
          <w:rFonts w:ascii="Times New Roman" w:hAnsi="Times New Roman" w:cs="Times New Roman"/>
          <w:color w:val="000000"/>
          <w:sz w:val="24"/>
          <w:szCs w:val="24"/>
          <w:shd w:val="clear" w:color="auto" w:fill="FFFFFF"/>
        </w:rPr>
        <w:t>B</w:t>
      </w:r>
      <w:r w:rsidR="009130E9" w:rsidRPr="009130E9">
        <w:rPr>
          <w:rFonts w:ascii="Times New Roman" w:hAnsi="Times New Roman" w:cs="Times New Roman"/>
          <w:color w:val="000000"/>
          <w:sz w:val="24"/>
          <w:szCs w:val="24"/>
          <w:shd w:val="clear" w:color="auto" w:fill="FFFFFF"/>
        </w:rPr>
        <w:t>enedict is watching the decline</w:t>
      </w:r>
      <w:r w:rsidR="005932AD">
        <w:rPr>
          <w:rFonts w:ascii="Times New Roman" w:hAnsi="Times New Roman" w:cs="Times New Roman"/>
          <w:color w:val="000000"/>
          <w:sz w:val="24"/>
          <w:szCs w:val="24"/>
          <w:shd w:val="clear" w:color="auto" w:fill="FFFFFF"/>
        </w:rPr>
        <w:t xml:space="preserve"> and disintegration</w:t>
      </w:r>
      <w:r w:rsidR="009130E9" w:rsidRPr="009130E9">
        <w:rPr>
          <w:rFonts w:ascii="Times New Roman" w:hAnsi="Times New Roman" w:cs="Times New Roman"/>
          <w:color w:val="000000"/>
          <w:sz w:val="24"/>
          <w:szCs w:val="24"/>
          <w:shd w:val="clear" w:color="auto" w:fill="FFFFFF"/>
        </w:rPr>
        <w:t xml:space="preserve"> of the Roman Empire while writing the rules. He sees himself as a battle-weary soldier. He has been the father of soldiers who have failed in the fight against the pagan world. The writing of the rule book is, more than likely, to give a guide and encouragement when he can no longer be with his ‘children. </w:t>
      </w:r>
      <w:r w:rsidR="006F5C52">
        <w:rPr>
          <w:rFonts w:ascii="Times New Roman" w:hAnsi="Times New Roman" w:cs="Times New Roman"/>
          <w:color w:val="000000"/>
          <w:sz w:val="24"/>
          <w:szCs w:val="24"/>
          <w:shd w:val="clear" w:color="auto" w:fill="FFFFFF"/>
        </w:rPr>
        <w:t>From the first chapter we see him explain and encourage. The rule carries on being fair. It was written over 1500 years ago and is still being used</w:t>
      </w:r>
      <w:r w:rsidR="00902E76">
        <w:rPr>
          <w:rFonts w:ascii="Times New Roman" w:hAnsi="Times New Roman" w:cs="Times New Roman"/>
          <w:color w:val="000000"/>
          <w:sz w:val="24"/>
          <w:szCs w:val="24"/>
          <w:shd w:val="clear" w:color="auto" w:fill="FFFFFF"/>
        </w:rPr>
        <w:t xml:space="preserve"> and observed by many including the trappist monks</w:t>
      </w:r>
      <w:r w:rsidR="00902E76">
        <w:rPr>
          <w:rStyle w:val="FootnoteReference"/>
          <w:rFonts w:ascii="Times New Roman" w:hAnsi="Times New Roman" w:cs="Times New Roman"/>
          <w:color w:val="000000"/>
          <w:sz w:val="24"/>
          <w:szCs w:val="24"/>
          <w:shd w:val="clear" w:color="auto" w:fill="FFFFFF"/>
        </w:rPr>
        <w:footnoteReference w:id="10"/>
      </w:r>
    </w:p>
    <w:p w14:paraId="189486E0" w14:textId="77777777" w:rsidR="00B745AF" w:rsidRPr="00BA4343" w:rsidRDefault="00B745AF" w:rsidP="00B745AF">
      <w:pPr>
        <w:spacing w:line="360" w:lineRule="auto"/>
        <w:rPr>
          <w:rFonts w:ascii="Times New Roman" w:hAnsi="Times New Roman" w:cs="Times New Roman"/>
          <w:color w:val="000000"/>
          <w:sz w:val="24"/>
          <w:szCs w:val="24"/>
          <w:shd w:val="clear" w:color="auto" w:fill="FFFFFF"/>
        </w:rPr>
      </w:pPr>
    </w:p>
    <w:p w14:paraId="4F130601" w14:textId="77777777" w:rsidR="00BA4343" w:rsidRPr="009130E9" w:rsidRDefault="00BA4343" w:rsidP="00511E33">
      <w:pPr>
        <w:spacing w:line="360" w:lineRule="auto"/>
        <w:ind w:firstLine="720"/>
        <w:rPr>
          <w:rFonts w:ascii="Times New Roman" w:hAnsi="Times New Roman" w:cs="Times New Roman"/>
          <w:color w:val="000000"/>
          <w:sz w:val="24"/>
          <w:szCs w:val="24"/>
          <w:shd w:val="clear" w:color="auto" w:fill="FFFFFF"/>
        </w:rPr>
      </w:pPr>
    </w:p>
    <w:p w14:paraId="66B0B3DD" w14:textId="77777777" w:rsidR="00902E76" w:rsidRPr="00902E76" w:rsidRDefault="00902E76" w:rsidP="00902E76">
      <w:pPr>
        <w:pStyle w:val="Bibliography"/>
        <w:rPr>
          <w:rFonts w:ascii="Times New Roman" w:hAnsi="Times New Roman" w:cs="Times New Roman"/>
          <w:sz w:val="24"/>
        </w:rPr>
      </w:pPr>
      <w:r>
        <w:rPr>
          <w:color w:val="000000"/>
          <w:shd w:val="clear" w:color="auto" w:fill="FFFFFF"/>
        </w:rPr>
        <w:fldChar w:fldCharType="begin"/>
      </w:r>
      <w:r>
        <w:rPr>
          <w:color w:val="000000"/>
          <w:shd w:val="clear" w:color="auto" w:fill="FFFFFF"/>
        </w:rPr>
        <w:instrText xml:space="preserve"> ADDIN ZOTERO_BIBL {"uncited":[],"omitted":[],"custom":[]} CSL_BIBLIOGRAPHY </w:instrText>
      </w:r>
      <w:r>
        <w:rPr>
          <w:color w:val="000000"/>
          <w:shd w:val="clear" w:color="auto" w:fill="FFFFFF"/>
        </w:rPr>
        <w:fldChar w:fldCharType="separate"/>
      </w:r>
      <w:r w:rsidRPr="00902E76">
        <w:rPr>
          <w:rFonts w:ascii="Times New Roman" w:hAnsi="Times New Roman" w:cs="Times New Roman"/>
          <w:sz w:val="24"/>
        </w:rPr>
        <w:t xml:space="preserve">Benedict, Saint, </w:t>
      </w:r>
      <w:r w:rsidRPr="00902E76">
        <w:rPr>
          <w:rFonts w:ascii="Times New Roman" w:hAnsi="Times New Roman" w:cs="Times New Roman"/>
          <w:i/>
          <w:iCs/>
          <w:sz w:val="24"/>
        </w:rPr>
        <w:t>The Rule of St. Benedict in English</w:t>
      </w:r>
      <w:r w:rsidRPr="00902E76">
        <w:rPr>
          <w:rFonts w:ascii="Times New Roman" w:hAnsi="Times New Roman" w:cs="Times New Roman"/>
          <w:sz w:val="24"/>
        </w:rPr>
        <w:t>, ed. by Timothy Fry OSB, Imogene Baker OSB, Timothy Horner OSB, Augusta Raabe OSB, and Mark Sheridan OSB (Collegeville, Minn: Liturgical Press, 2018)</w:t>
      </w:r>
    </w:p>
    <w:p w14:paraId="23F11468"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‘Chapter 1: The Kinds of Monks’, </w:t>
      </w:r>
      <w:r w:rsidRPr="00902E76">
        <w:rPr>
          <w:rFonts w:ascii="Times New Roman" w:hAnsi="Times New Roman" w:cs="Times New Roman"/>
          <w:i/>
          <w:iCs/>
          <w:sz w:val="24"/>
        </w:rPr>
        <w:t>Benedictine Abbey of Christ in the Desert</w:t>
      </w:r>
      <w:r w:rsidRPr="00902E76">
        <w:rPr>
          <w:rFonts w:ascii="Times New Roman" w:hAnsi="Times New Roman" w:cs="Times New Roman"/>
          <w:sz w:val="24"/>
        </w:rPr>
        <w:t xml:space="preserve"> &lt;https://christdesert.org/rule-of-st-benedict/chapter-1-the-kinds-of-monks/&gt; [accessed 11 November 2022]</w:t>
      </w:r>
    </w:p>
    <w:p w14:paraId="72A89B91"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Goswami, Anita, ‘Hermit to Cenobitic: A Study in Early Christian Monasticism’, </w:t>
      </w:r>
      <w:r w:rsidRPr="00902E76">
        <w:rPr>
          <w:rFonts w:ascii="Times New Roman" w:hAnsi="Times New Roman" w:cs="Times New Roman"/>
          <w:i/>
          <w:iCs/>
          <w:sz w:val="24"/>
        </w:rPr>
        <w:t>Proceedings of the Indian History Congress</w:t>
      </w:r>
      <w:r w:rsidRPr="00902E76">
        <w:rPr>
          <w:rFonts w:ascii="Times New Roman" w:hAnsi="Times New Roman" w:cs="Times New Roman"/>
          <w:sz w:val="24"/>
        </w:rPr>
        <w:t>, 66 (2005), 1329–35</w:t>
      </w:r>
    </w:p>
    <w:p w14:paraId="4964F5F2"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Head, Thomas, ed., </w:t>
      </w:r>
      <w:r w:rsidRPr="00902E76">
        <w:rPr>
          <w:rFonts w:ascii="Times New Roman" w:hAnsi="Times New Roman" w:cs="Times New Roman"/>
          <w:i/>
          <w:iCs/>
          <w:sz w:val="24"/>
        </w:rPr>
        <w:t>Medieval Hagiography</w:t>
      </w:r>
      <w:r w:rsidRPr="00902E76">
        <w:rPr>
          <w:rFonts w:ascii="Times New Roman" w:hAnsi="Times New Roman" w:cs="Times New Roman"/>
          <w:sz w:val="24"/>
        </w:rPr>
        <w:t>, trans. by David Brakke (New York: Routledge, 2001)</w:t>
      </w:r>
    </w:p>
    <w:p w14:paraId="413C30E3"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‘Life-of-Saint-Martin-of-Tours.Pdf’ &lt;https://westminsterabbey.ca/wp-content/uploads/2018/07/Life-of-Saint-Martin-of-Tours.pdf&gt; [accessed 10 November 2022]</w:t>
      </w:r>
    </w:p>
    <w:p w14:paraId="3D2C447D"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LOUGHLIN, ‘Anchorites’, </w:t>
      </w:r>
      <w:r w:rsidRPr="00902E76">
        <w:rPr>
          <w:rFonts w:ascii="Times New Roman" w:hAnsi="Times New Roman" w:cs="Times New Roman"/>
          <w:i/>
          <w:iCs/>
          <w:sz w:val="24"/>
        </w:rPr>
        <w:t>Catholic Answers</w:t>
      </w:r>
      <w:r w:rsidRPr="00902E76">
        <w:rPr>
          <w:rFonts w:ascii="Times New Roman" w:hAnsi="Times New Roman" w:cs="Times New Roman"/>
          <w:sz w:val="24"/>
        </w:rPr>
        <w:t xml:space="preserve"> &lt;https://www.catholic.com/encyclopedia/Anchorites&gt; [accessed 10 November 2022]</w:t>
      </w:r>
    </w:p>
    <w:p w14:paraId="664C48F3"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MC, ‘Saint Benedict’s Arrival to Montecassino’, </w:t>
      </w:r>
      <w:r w:rsidRPr="00902E76">
        <w:rPr>
          <w:rFonts w:ascii="Times New Roman" w:hAnsi="Times New Roman" w:cs="Times New Roman"/>
          <w:i/>
          <w:iCs/>
          <w:sz w:val="24"/>
        </w:rPr>
        <w:t>Montecassino - Official Site</w:t>
      </w:r>
      <w:r w:rsidRPr="00902E76">
        <w:rPr>
          <w:rFonts w:ascii="Times New Roman" w:hAnsi="Times New Roman" w:cs="Times New Roman"/>
          <w:sz w:val="24"/>
        </w:rPr>
        <w:t xml:space="preserve"> &lt;https://abbaziamontecassino.org/index.php/en/legacy/early-years-of-the-abbey/27-saint-benedict-arrival-montecassino-monastery&gt; [accessed 10 November 2022]</w:t>
      </w:r>
    </w:p>
    <w:p w14:paraId="17976E71"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‘St. Scholastica, Sister of St. Benedict of Nursia | Antiochian Orthodox Christian Archdiocese’ &lt;http://ww1.antiochian.org/content/st-scholastica-sister-st-benedict-nursia&gt; [accessed 6 November 2022]</w:t>
      </w:r>
    </w:p>
    <w:p w14:paraId="2774A890" w14:textId="77777777" w:rsidR="00902E76" w:rsidRPr="00902E76" w:rsidRDefault="00902E76" w:rsidP="00902E76">
      <w:pPr>
        <w:pStyle w:val="Bibliography"/>
        <w:rPr>
          <w:rFonts w:ascii="Times New Roman" w:hAnsi="Times New Roman" w:cs="Times New Roman"/>
          <w:sz w:val="24"/>
        </w:rPr>
      </w:pPr>
      <w:r w:rsidRPr="00902E76">
        <w:rPr>
          <w:rFonts w:ascii="Times New Roman" w:hAnsi="Times New Roman" w:cs="Times New Roman"/>
          <w:sz w:val="24"/>
        </w:rPr>
        <w:t xml:space="preserve">‘The Rule of St. Benedict’, </w:t>
      </w:r>
      <w:r w:rsidRPr="00902E76">
        <w:rPr>
          <w:rFonts w:ascii="Times New Roman" w:hAnsi="Times New Roman" w:cs="Times New Roman"/>
          <w:i/>
          <w:iCs/>
          <w:sz w:val="24"/>
        </w:rPr>
        <w:t>Cistercians of the Strict Observance (Trappists)</w:t>
      </w:r>
      <w:r w:rsidRPr="00902E76">
        <w:rPr>
          <w:rFonts w:ascii="Times New Roman" w:hAnsi="Times New Roman" w:cs="Times New Roman"/>
          <w:sz w:val="24"/>
        </w:rPr>
        <w:t xml:space="preserve"> &lt;https://www.trappists.org/history-of-the-trappists/rule-st-benedict/&gt; [accessed 11 November 2022]</w:t>
      </w:r>
    </w:p>
    <w:p w14:paraId="3BBFB64F" w14:textId="7FADB9A0" w:rsidR="00BA4343" w:rsidRPr="009130E9" w:rsidRDefault="00902E76" w:rsidP="00511E33">
      <w:pPr>
        <w:spacing w:line="36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fldChar w:fldCharType="end"/>
      </w:r>
    </w:p>
    <w:p w14:paraId="65F8030A" w14:textId="76999688" w:rsidR="00B745AF" w:rsidRPr="009130E9" w:rsidRDefault="00B745AF" w:rsidP="00511E33">
      <w:pPr>
        <w:spacing w:line="360" w:lineRule="auto"/>
        <w:ind w:firstLine="720"/>
        <w:rPr>
          <w:rFonts w:ascii="Times New Roman" w:hAnsi="Times New Roman" w:cs="Times New Roman"/>
          <w:color w:val="000000"/>
          <w:sz w:val="24"/>
          <w:szCs w:val="24"/>
          <w:shd w:val="clear" w:color="auto" w:fill="FFFFFF"/>
        </w:rPr>
      </w:pPr>
    </w:p>
    <w:p w14:paraId="7D30E1EE" w14:textId="5758517C" w:rsidR="00B745AF" w:rsidRPr="009130E9" w:rsidRDefault="00B745AF" w:rsidP="00511E33">
      <w:pPr>
        <w:spacing w:line="360" w:lineRule="auto"/>
        <w:ind w:firstLine="720"/>
        <w:rPr>
          <w:rFonts w:ascii="Times New Roman" w:hAnsi="Times New Roman" w:cs="Times New Roman"/>
          <w:color w:val="000000"/>
          <w:sz w:val="24"/>
          <w:szCs w:val="24"/>
          <w:shd w:val="clear" w:color="auto" w:fill="FFFFFF"/>
        </w:rPr>
      </w:pPr>
    </w:p>
    <w:p w14:paraId="723ADCC8" w14:textId="5734E395" w:rsidR="00B745AF" w:rsidRPr="009130E9" w:rsidRDefault="00B745AF" w:rsidP="00511E33">
      <w:pPr>
        <w:spacing w:line="360" w:lineRule="auto"/>
        <w:ind w:firstLine="720"/>
        <w:rPr>
          <w:rFonts w:ascii="Times New Roman" w:hAnsi="Times New Roman" w:cs="Times New Roman"/>
          <w:color w:val="000000"/>
          <w:sz w:val="24"/>
          <w:szCs w:val="24"/>
          <w:shd w:val="clear" w:color="auto" w:fill="FFFFFF"/>
        </w:rPr>
      </w:pPr>
    </w:p>
    <w:p w14:paraId="230BBFF2" w14:textId="77777777" w:rsidR="00B745AF" w:rsidRPr="009130E9" w:rsidRDefault="00B745AF" w:rsidP="00511E33">
      <w:pPr>
        <w:spacing w:line="360" w:lineRule="auto"/>
        <w:ind w:firstLine="720"/>
        <w:rPr>
          <w:rFonts w:ascii="Times New Roman" w:hAnsi="Times New Roman" w:cs="Times New Roman"/>
          <w:color w:val="000000"/>
          <w:sz w:val="24"/>
          <w:szCs w:val="24"/>
          <w:shd w:val="clear" w:color="auto" w:fill="FFFFFF"/>
        </w:rPr>
      </w:pPr>
    </w:p>
    <w:p w14:paraId="5A6BEAF1" w14:textId="4ABBE026" w:rsidR="00BA2F7C" w:rsidRPr="009130E9" w:rsidRDefault="00BA2F7C" w:rsidP="00E3796E">
      <w:pPr>
        <w:spacing w:line="360" w:lineRule="auto"/>
        <w:rPr>
          <w:rFonts w:ascii="Times New Roman" w:hAnsi="Times New Roman" w:cs="Times New Roman"/>
          <w:color w:val="212529"/>
          <w:sz w:val="24"/>
          <w:szCs w:val="24"/>
        </w:rPr>
      </w:pPr>
    </w:p>
    <w:p w14:paraId="0464DC77" w14:textId="2C6A73CF" w:rsidR="00BA2F7C" w:rsidRPr="009130E9" w:rsidRDefault="00BA2F7C" w:rsidP="00E3796E">
      <w:pPr>
        <w:spacing w:line="360" w:lineRule="auto"/>
        <w:rPr>
          <w:rFonts w:ascii="Times New Roman" w:hAnsi="Times New Roman" w:cs="Times New Roman"/>
          <w:color w:val="212529"/>
          <w:sz w:val="24"/>
          <w:szCs w:val="24"/>
        </w:rPr>
      </w:pPr>
    </w:p>
    <w:p w14:paraId="0AE996FB" w14:textId="77777777" w:rsidR="00BA2F7C" w:rsidRPr="009130E9" w:rsidRDefault="00BA2F7C" w:rsidP="00E3796E">
      <w:pPr>
        <w:spacing w:line="360" w:lineRule="auto"/>
        <w:rPr>
          <w:rFonts w:ascii="Times New Roman" w:hAnsi="Times New Roman" w:cs="Times New Roman"/>
          <w:color w:val="212529"/>
          <w:sz w:val="24"/>
          <w:szCs w:val="24"/>
        </w:rPr>
      </w:pPr>
    </w:p>
    <w:p w14:paraId="224B1FC8" w14:textId="370F03F7" w:rsidR="00B12FD4" w:rsidRPr="009130E9" w:rsidRDefault="00B12FD4" w:rsidP="00E3796E">
      <w:pPr>
        <w:spacing w:line="360" w:lineRule="auto"/>
        <w:rPr>
          <w:rFonts w:ascii="Times New Roman" w:hAnsi="Times New Roman" w:cs="Times New Roman"/>
          <w:color w:val="212529"/>
          <w:sz w:val="24"/>
          <w:szCs w:val="24"/>
        </w:rPr>
      </w:pPr>
    </w:p>
    <w:p w14:paraId="5617D912" w14:textId="6BEF662C" w:rsidR="00B12FD4" w:rsidRPr="009130E9" w:rsidRDefault="00B12FD4" w:rsidP="00E3796E">
      <w:pPr>
        <w:spacing w:line="360" w:lineRule="auto"/>
        <w:rPr>
          <w:rFonts w:ascii="Times New Roman" w:hAnsi="Times New Roman" w:cs="Times New Roman"/>
          <w:color w:val="212529"/>
          <w:sz w:val="24"/>
          <w:szCs w:val="24"/>
        </w:rPr>
      </w:pPr>
    </w:p>
    <w:p w14:paraId="17FAB737" w14:textId="6617068E" w:rsidR="00B12FD4" w:rsidRPr="009130E9" w:rsidRDefault="00B12FD4" w:rsidP="00E3796E">
      <w:pPr>
        <w:spacing w:line="360" w:lineRule="auto"/>
        <w:rPr>
          <w:rFonts w:ascii="Times New Roman" w:hAnsi="Times New Roman" w:cs="Times New Roman"/>
          <w:color w:val="212529"/>
          <w:sz w:val="24"/>
          <w:szCs w:val="24"/>
        </w:rPr>
      </w:pPr>
    </w:p>
    <w:p w14:paraId="1C635340" w14:textId="297D73AD" w:rsidR="00D01B4F" w:rsidRPr="009130E9" w:rsidRDefault="00D01B4F" w:rsidP="00E3796E">
      <w:pPr>
        <w:spacing w:line="360" w:lineRule="auto"/>
        <w:rPr>
          <w:rFonts w:ascii="Times New Roman" w:hAnsi="Times New Roman" w:cs="Times New Roman"/>
          <w:color w:val="212529"/>
          <w:sz w:val="24"/>
          <w:szCs w:val="24"/>
        </w:rPr>
      </w:pPr>
    </w:p>
    <w:p w14:paraId="4CCB7AE1" w14:textId="3535EB12" w:rsidR="00D01B4F" w:rsidRPr="009130E9" w:rsidRDefault="00D01B4F" w:rsidP="00E3796E">
      <w:pPr>
        <w:spacing w:line="360" w:lineRule="auto"/>
        <w:rPr>
          <w:rFonts w:ascii="Times New Roman" w:hAnsi="Times New Roman" w:cs="Times New Roman"/>
          <w:color w:val="212529"/>
          <w:sz w:val="24"/>
          <w:szCs w:val="24"/>
        </w:rPr>
      </w:pPr>
    </w:p>
    <w:p w14:paraId="7087E981" w14:textId="2915DD25" w:rsidR="00D01B4F" w:rsidRPr="009130E9" w:rsidRDefault="00D01B4F" w:rsidP="00E3796E">
      <w:pPr>
        <w:spacing w:line="360" w:lineRule="auto"/>
        <w:rPr>
          <w:rFonts w:ascii="Times New Roman" w:hAnsi="Times New Roman" w:cs="Times New Roman"/>
          <w:color w:val="212529"/>
          <w:sz w:val="24"/>
          <w:szCs w:val="24"/>
        </w:rPr>
      </w:pPr>
    </w:p>
    <w:p w14:paraId="46D1A1D8" w14:textId="77777777" w:rsidR="00D01B4F" w:rsidRPr="009130E9" w:rsidRDefault="00D01B4F" w:rsidP="00E3796E">
      <w:pPr>
        <w:spacing w:line="360" w:lineRule="auto"/>
        <w:rPr>
          <w:rFonts w:ascii="Times New Roman" w:hAnsi="Times New Roman" w:cs="Times New Roman"/>
          <w:color w:val="212529"/>
          <w:sz w:val="24"/>
          <w:szCs w:val="24"/>
        </w:rPr>
      </w:pPr>
    </w:p>
    <w:p w14:paraId="58F5694E" w14:textId="77777777" w:rsidR="004F1909" w:rsidRPr="009130E9" w:rsidRDefault="004F1909" w:rsidP="00E3796E">
      <w:pPr>
        <w:spacing w:line="360" w:lineRule="auto"/>
        <w:rPr>
          <w:rFonts w:ascii="Times New Roman" w:hAnsi="Times New Roman" w:cs="Times New Roman"/>
          <w:sz w:val="24"/>
          <w:szCs w:val="24"/>
          <w:u w:val="single"/>
        </w:rPr>
      </w:pPr>
    </w:p>
    <w:p w14:paraId="4985A16B" w14:textId="77777777" w:rsidR="004F1909" w:rsidRPr="009130E9" w:rsidRDefault="004F1909" w:rsidP="00E3796E">
      <w:pPr>
        <w:spacing w:line="360" w:lineRule="auto"/>
        <w:rPr>
          <w:rFonts w:ascii="Times New Roman" w:hAnsi="Times New Roman" w:cs="Times New Roman"/>
          <w:sz w:val="24"/>
          <w:szCs w:val="24"/>
          <w:u w:val="single"/>
        </w:rPr>
      </w:pPr>
    </w:p>
    <w:p w14:paraId="4D0BD56E" w14:textId="5D8FBDB8" w:rsidR="00B51942" w:rsidRPr="009130E9" w:rsidRDefault="00B51942" w:rsidP="00E3796E">
      <w:pPr>
        <w:spacing w:line="360" w:lineRule="auto"/>
        <w:rPr>
          <w:rFonts w:ascii="Times New Roman" w:hAnsi="Times New Roman" w:cs="Times New Roman"/>
          <w:sz w:val="24"/>
          <w:szCs w:val="24"/>
          <w:u w:val="single"/>
        </w:rPr>
      </w:pPr>
    </w:p>
    <w:p w14:paraId="6E6E2F88" w14:textId="14225FA2" w:rsidR="004F1909" w:rsidRPr="009130E9" w:rsidRDefault="004F1909" w:rsidP="00E3796E">
      <w:pPr>
        <w:spacing w:line="360" w:lineRule="auto"/>
        <w:rPr>
          <w:rFonts w:ascii="Times New Roman" w:hAnsi="Times New Roman" w:cs="Times New Roman"/>
          <w:sz w:val="24"/>
          <w:szCs w:val="24"/>
          <w:u w:val="single"/>
        </w:rPr>
      </w:pPr>
    </w:p>
    <w:p w14:paraId="05BB7AA2" w14:textId="045C55D9" w:rsidR="004F1909" w:rsidRPr="009130E9" w:rsidRDefault="004F1909" w:rsidP="00E3796E">
      <w:pPr>
        <w:spacing w:line="360" w:lineRule="auto"/>
        <w:rPr>
          <w:rFonts w:ascii="Times New Roman" w:hAnsi="Times New Roman" w:cs="Times New Roman"/>
          <w:sz w:val="24"/>
          <w:szCs w:val="24"/>
          <w:u w:val="single"/>
        </w:rPr>
      </w:pPr>
    </w:p>
    <w:p w14:paraId="655613C3" w14:textId="324106F1" w:rsidR="004F1909" w:rsidRPr="009130E9" w:rsidRDefault="004F1909" w:rsidP="00E3796E">
      <w:pPr>
        <w:spacing w:line="360" w:lineRule="auto"/>
        <w:rPr>
          <w:rFonts w:ascii="Times New Roman" w:hAnsi="Times New Roman" w:cs="Times New Roman"/>
          <w:sz w:val="24"/>
          <w:szCs w:val="24"/>
          <w:u w:val="single"/>
        </w:rPr>
      </w:pPr>
    </w:p>
    <w:p w14:paraId="03B422FF" w14:textId="30AF4324" w:rsidR="004F1909" w:rsidRPr="009130E9" w:rsidRDefault="004F1909" w:rsidP="00E3796E">
      <w:pPr>
        <w:spacing w:line="360" w:lineRule="auto"/>
        <w:rPr>
          <w:rFonts w:ascii="Times New Roman" w:hAnsi="Times New Roman" w:cs="Times New Roman"/>
          <w:sz w:val="24"/>
          <w:szCs w:val="24"/>
          <w:u w:val="single"/>
        </w:rPr>
      </w:pPr>
    </w:p>
    <w:p w14:paraId="4EAF7FE3" w14:textId="3DCA1011" w:rsidR="004F1909" w:rsidRPr="009130E9" w:rsidRDefault="004F1909" w:rsidP="00E3796E">
      <w:pPr>
        <w:spacing w:line="360" w:lineRule="auto"/>
        <w:rPr>
          <w:rFonts w:ascii="Times New Roman" w:hAnsi="Times New Roman" w:cs="Times New Roman"/>
          <w:sz w:val="24"/>
          <w:szCs w:val="24"/>
          <w:u w:val="single"/>
        </w:rPr>
      </w:pPr>
    </w:p>
    <w:p w14:paraId="0BD72589" w14:textId="57C7A593" w:rsidR="004F1909" w:rsidRPr="009130E9" w:rsidRDefault="004F1909" w:rsidP="00E3796E">
      <w:pPr>
        <w:spacing w:line="360" w:lineRule="auto"/>
        <w:rPr>
          <w:rFonts w:ascii="Times New Roman" w:hAnsi="Times New Roman" w:cs="Times New Roman"/>
          <w:sz w:val="24"/>
          <w:szCs w:val="24"/>
          <w:u w:val="single"/>
        </w:rPr>
      </w:pPr>
    </w:p>
    <w:p w14:paraId="2127EA12" w14:textId="134B7D13" w:rsidR="004F1909" w:rsidRPr="009130E9" w:rsidRDefault="004F1909" w:rsidP="00E3796E">
      <w:pPr>
        <w:spacing w:line="360" w:lineRule="auto"/>
        <w:rPr>
          <w:rFonts w:ascii="Times New Roman" w:hAnsi="Times New Roman" w:cs="Times New Roman"/>
          <w:sz w:val="24"/>
          <w:szCs w:val="24"/>
          <w:u w:val="single"/>
        </w:rPr>
      </w:pPr>
    </w:p>
    <w:p w14:paraId="5209EEC9" w14:textId="77777777" w:rsidR="004F1909" w:rsidRPr="009130E9" w:rsidRDefault="004F1909" w:rsidP="00E3796E">
      <w:pPr>
        <w:spacing w:line="360" w:lineRule="auto"/>
        <w:rPr>
          <w:rFonts w:ascii="Times New Roman" w:hAnsi="Times New Roman" w:cs="Times New Roman"/>
          <w:sz w:val="24"/>
          <w:szCs w:val="24"/>
          <w:u w:val="single"/>
        </w:rPr>
      </w:pPr>
    </w:p>
    <w:p w14:paraId="74C8EA78" w14:textId="77777777" w:rsidR="00B51942" w:rsidRPr="009130E9" w:rsidRDefault="00B51942" w:rsidP="00E3796E">
      <w:pPr>
        <w:spacing w:line="360" w:lineRule="auto"/>
        <w:rPr>
          <w:rFonts w:ascii="Times New Roman" w:hAnsi="Times New Roman" w:cs="Times New Roman"/>
          <w:sz w:val="24"/>
          <w:szCs w:val="24"/>
          <w:u w:val="single"/>
        </w:rPr>
      </w:pPr>
    </w:p>
    <w:sectPr w:rsidR="00B51942" w:rsidRPr="009130E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7A60" w14:textId="77777777" w:rsidR="005D7128" w:rsidRDefault="005D7128" w:rsidP="003552E6">
      <w:pPr>
        <w:spacing w:after="0" w:line="240" w:lineRule="auto"/>
      </w:pPr>
      <w:r>
        <w:separator/>
      </w:r>
    </w:p>
  </w:endnote>
  <w:endnote w:type="continuationSeparator" w:id="0">
    <w:p w14:paraId="7D9B24F6" w14:textId="77777777" w:rsidR="005D7128" w:rsidRDefault="005D7128" w:rsidP="00355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809345"/>
      <w:docPartObj>
        <w:docPartGallery w:val="Page Numbers (Bottom of Page)"/>
        <w:docPartUnique/>
      </w:docPartObj>
    </w:sdtPr>
    <w:sdtEndPr>
      <w:rPr>
        <w:noProof/>
      </w:rPr>
    </w:sdtEndPr>
    <w:sdtContent>
      <w:p w14:paraId="035D79D2" w14:textId="78E03363" w:rsidR="005B7393" w:rsidRDefault="005B7393">
        <w:pPr>
          <w:pStyle w:val="Footer"/>
        </w:pPr>
        <w:r>
          <w:fldChar w:fldCharType="begin"/>
        </w:r>
        <w:r>
          <w:instrText xml:space="preserve"> PAGE   \* MERGEFORMAT </w:instrText>
        </w:r>
        <w:r>
          <w:fldChar w:fldCharType="separate"/>
        </w:r>
        <w:r>
          <w:rPr>
            <w:noProof/>
          </w:rPr>
          <w:t>2</w:t>
        </w:r>
        <w:r>
          <w:rPr>
            <w:noProof/>
          </w:rPr>
          <w:fldChar w:fldCharType="end"/>
        </w:r>
      </w:p>
    </w:sdtContent>
  </w:sdt>
  <w:p w14:paraId="30BE0D4C" w14:textId="77777777" w:rsidR="005B7393" w:rsidRDefault="005B7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2F455" w14:textId="77777777" w:rsidR="005D7128" w:rsidRDefault="005D7128" w:rsidP="003552E6">
      <w:pPr>
        <w:spacing w:after="0" w:line="240" w:lineRule="auto"/>
      </w:pPr>
      <w:r>
        <w:separator/>
      </w:r>
    </w:p>
  </w:footnote>
  <w:footnote w:type="continuationSeparator" w:id="0">
    <w:p w14:paraId="47F8120C" w14:textId="77777777" w:rsidR="005D7128" w:rsidRDefault="005D7128" w:rsidP="003552E6">
      <w:pPr>
        <w:spacing w:after="0" w:line="240" w:lineRule="auto"/>
      </w:pPr>
      <w:r>
        <w:continuationSeparator/>
      </w:r>
    </w:p>
  </w:footnote>
  <w:footnote w:id="1">
    <w:p w14:paraId="057D44BE" w14:textId="4D7241D1" w:rsidR="003552E6" w:rsidRDefault="003552E6">
      <w:pPr>
        <w:pStyle w:val="FootnoteText"/>
      </w:pPr>
      <w:r>
        <w:rPr>
          <w:rStyle w:val="FootnoteReference"/>
        </w:rPr>
        <w:footnoteRef/>
      </w:r>
      <w:r>
        <w:t xml:space="preserve"> </w:t>
      </w:r>
      <w:r>
        <w:fldChar w:fldCharType="begin"/>
      </w:r>
      <w:r>
        <w:instrText xml:space="preserve"> ADDIN ZOTERO_ITEM CSL_CITATION {"citationID":"7TjjBpeP","properties":{"formattedCitation":"\\uc0\\u8216{}St. Scholastica, Sister of St. Benedict of Nursia | Antiochian Orthodox Christian Archdiocese\\uc0\\u8217{} &lt;http://ww1.antiochian.org/content/st-scholastica-sister-st-benedict-nursia&gt; [accessed 6 November 2022].","plainCitation":"‘St. Scholastica, Sister of St. Benedict of Nursia | Antiochian Orthodox Christian Archdiocese’ &lt;http://ww1.antiochian.org/content/st-scholastica-sister-st-benedict-nursia&gt; [accessed 6 November 2022].","noteIndex":1},"citationItems":[{"id":1031,"uris":["http://zotero.org/users/local/1subaWo2/items/QW95IKSZ"],"itemData":{"id":1031,"type":"webpage","title":"St. Scholastica, Sister of St. Benedict of Nursia | Antiochian Orthodox Christian Archdiocese","URL":"http://ww1.antiochian.org/content/st-scholastica-sister-st-benedict-nursia","accessed":{"date-parts":[["2022",11,6]]}}}],"schema":"https://github.com/citation-style-language/schema/raw/master/csl-citation.json"} </w:instrText>
      </w:r>
      <w:r>
        <w:fldChar w:fldCharType="separate"/>
      </w:r>
      <w:r w:rsidRPr="003552E6">
        <w:rPr>
          <w:rFonts w:ascii="Calibri" w:hAnsi="Calibri" w:cs="Calibri"/>
          <w:szCs w:val="24"/>
        </w:rPr>
        <w:t>‘St. Scholastica, Sister of St. Benedict of Nursia | Antiochian Orthodox Christian Archdiocese’ &lt;http://ww1.antiochian.org/content/st-scholastica-sister-st-benedict-nursia&gt; [accessed 6 November 2022].</w:t>
      </w:r>
      <w:r>
        <w:fldChar w:fldCharType="end"/>
      </w:r>
    </w:p>
  </w:footnote>
  <w:footnote w:id="2">
    <w:p w14:paraId="717BCABE" w14:textId="68676E8F" w:rsidR="00FC7590" w:rsidRDefault="00FC7590">
      <w:pPr>
        <w:pStyle w:val="FootnoteText"/>
      </w:pPr>
      <w:r>
        <w:rPr>
          <w:rStyle w:val="FootnoteReference"/>
        </w:rPr>
        <w:footnoteRef/>
      </w:r>
      <w:r>
        <w:t xml:space="preserve"> </w:t>
      </w:r>
      <w:r>
        <w:fldChar w:fldCharType="begin"/>
      </w:r>
      <w:r>
        <w:instrText xml:space="preserve"> ADDIN ZOTERO_ITEM CSL_CITATION {"citationID":"9eP77oKk","properties":{"formattedCitation":"{\\i{}Medieval Hagiography}, ed. by Thomas Head, trans. by David Brakke (New York: Routledge, 2001).","plainCitation":"Medieval Hagiography, ed. by Thomas Head, trans. by David Brakke (New York: Routledge, 2001).","noteIndex":2},"citationItems":[{"id":1045,"uris":["http://zotero.org/users/local/1subaWo2/items/DJGY269C"],"itemData":{"id":1045,"type":"book","event-place":"New York","ISBN":"0-415-93753-1","publisher":"Routledge","publisher-place":"New York","title":"Medieval Hagiography","editor":[{"family":"Head","given":"Thomas"}],"translator":[{"family":"Brakke","given":"David"}],"issued":{"date-parts":[["2001"]]}}}],"schema":"https://github.com/citation-style-language/schema/raw/master/csl-citation.json"} </w:instrText>
      </w:r>
      <w:r>
        <w:fldChar w:fldCharType="separate"/>
      </w:r>
      <w:r w:rsidRPr="00FC7590">
        <w:rPr>
          <w:rFonts w:ascii="Calibri" w:hAnsi="Calibri" w:cs="Calibri"/>
          <w:i/>
          <w:iCs/>
          <w:szCs w:val="24"/>
        </w:rPr>
        <w:t>Medieval Hagiography</w:t>
      </w:r>
      <w:r w:rsidRPr="00FC7590">
        <w:rPr>
          <w:rFonts w:ascii="Calibri" w:hAnsi="Calibri" w:cs="Calibri"/>
          <w:szCs w:val="24"/>
        </w:rPr>
        <w:t>, ed. by Thomas Head, trans. by David Brakke (New York: Routledge, 2001).</w:t>
      </w:r>
      <w:r>
        <w:fldChar w:fldCharType="end"/>
      </w:r>
      <w:r>
        <w:t xml:space="preserve"> P1 CH1</w:t>
      </w:r>
    </w:p>
  </w:footnote>
  <w:footnote w:id="3">
    <w:p w14:paraId="34B92A02" w14:textId="7E4A28ED" w:rsidR="00AC7567" w:rsidRDefault="00AC7567">
      <w:pPr>
        <w:pStyle w:val="FootnoteText"/>
      </w:pPr>
      <w:r>
        <w:rPr>
          <w:rStyle w:val="FootnoteReference"/>
        </w:rPr>
        <w:footnoteRef/>
      </w:r>
      <w:r>
        <w:t xml:space="preserve"> </w:t>
      </w:r>
      <w:r>
        <w:fldChar w:fldCharType="begin"/>
      </w:r>
      <w:r>
        <w:instrText xml:space="preserve"> ADDIN ZOTERO_ITEM CSL_CITATION {"citationID":"d02JuPPH","properties":{"formattedCitation":"Saint Benedict, {\\i{}The Rule of St. Benedict in English}, ed. by Timothy Fry OSB and others (Collegeville, Minn: Liturgical Press, 2018).","plainCitation":"Saint Benedict, The Rule of St. Benedict in English, ed. by Timothy Fry OSB and others (Collegeville, Minn: Liturgical Press, 2018).","noteIndex":3},"citationItems":[{"id":902,"uris":["http://zotero.org/users/local/1subaWo2/items/ID4A7RBQ"],"itemData":{"id":902,"type":"book","call-number":"BX3004 .E6 2018","event-place":"Collegeville, Minn","ISBN":"978-0-8146-8792-5","language":"en","note":"OCLC: on1110578903","number-of-pages":"110","publisher":"Liturgical Press","publisher-place":"Collegeville, Minn","source":"Library of Congress ISBN","title":"The rule of St. Benedict in English","author":[{"family":"Benedict","given":"Saint"}],"editor":[{"family":"Fry OSB","given":"Timothy"},{"family":"Baker OSB","given":"Imogene"},{"family":"Horner OSB","given":"Timothy"},{"family":"Raabe OSB","given":"Augusta"},{"family":"Sheridan OSB","given":"Mark"}],"issued":{"date-parts":[["2018"]]}}}],"schema":"https://github.com/citation-style-language/schema/raw/master/csl-citation.json"} </w:instrText>
      </w:r>
      <w:r>
        <w:fldChar w:fldCharType="separate"/>
      </w:r>
      <w:r w:rsidRPr="00AC7567">
        <w:rPr>
          <w:rFonts w:ascii="Calibri" w:hAnsi="Calibri" w:cs="Calibri"/>
          <w:szCs w:val="24"/>
        </w:rPr>
        <w:t xml:space="preserve">Saint Benedict, </w:t>
      </w:r>
      <w:r w:rsidRPr="00AC7567">
        <w:rPr>
          <w:rFonts w:ascii="Calibri" w:hAnsi="Calibri" w:cs="Calibri"/>
          <w:i/>
          <w:iCs/>
          <w:szCs w:val="24"/>
        </w:rPr>
        <w:t>The Rule of St. Benedict in English</w:t>
      </w:r>
      <w:r w:rsidRPr="00AC7567">
        <w:rPr>
          <w:rFonts w:ascii="Calibri" w:hAnsi="Calibri" w:cs="Calibri"/>
          <w:szCs w:val="24"/>
        </w:rPr>
        <w:t>, ed. by Timothy Fry OSB and others (Collegeville, Minn: Liturgical Press, 2018).</w:t>
      </w:r>
      <w:r>
        <w:fldChar w:fldCharType="end"/>
      </w:r>
    </w:p>
  </w:footnote>
  <w:footnote w:id="4">
    <w:p w14:paraId="5D0F0CEC" w14:textId="788598D3" w:rsidR="002D2F13" w:rsidRDefault="002D2F13">
      <w:pPr>
        <w:pStyle w:val="FootnoteText"/>
      </w:pPr>
      <w:r>
        <w:rPr>
          <w:rStyle w:val="FootnoteReference"/>
        </w:rPr>
        <w:footnoteRef/>
      </w:r>
      <w:r>
        <w:t xml:space="preserve"> </w:t>
      </w:r>
      <w:r>
        <w:fldChar w:fldCharType="begin"/>
      </w:r>
      <w:r>
        <w:instrText xml:space="preserve"> ADDIN ZOTERO_ITEM CSL_CITATION {"citationID":"fHGIrWac","properties":{"formattedCitation":"\\uc0\\u8216{}Life-of-Saint-Martin-of-Tours.Pdf\\uc0\\u8217{} &lt;https://westminsterabbey.ca/wp-content/uploads/2018/07/Life-of-Saint-Martin-of-Tours.pdf&gt; [accessed 10 November 2022].","plainCitation":"‘Life-of-Saint-Martin-of-Tours.Pdf’ &lt;https://westminsterabbey.ca/wp-content/uploads/2018/07/Life-of-Saint-Martin-of-Tours.pdf&gt; [accessed 10 November 2022].","noteIndex":4},"citationItems":[{"id":1057,"uris":["http://zotero.org/users/local/1subaWo2/items/CVRI36PA"],"itemData":{"id":1057,"type":"document","title":"Life-of-Saint-Martin-of-Tours.pdf","URL":"https://westminsterabbey.ca/wp-content/uploads/2018/07/Life-of-Saint-Martin-of-Tours.pdf","accessed":{"date-parts":[["2022",11,10]]}}}],"schema":"https://github.com/citation-style-language/schema/raw/master/csl-citation.json"} </w:instrText>
      </w:r>
      <w:r>
        <w:fldChar w:fldCharType="separate"/>
      </w:r>
      <w:r w:rsidRPr="002D2F13">
        <w:rPr>
          <w:rFonts w:ascii="Calibri" w:hAnsi="Calibri" w:cs="Calibri"/>
          <w:szCs w:val="24"/>
        </w:rPr>
        <w:t>‘Life-of-Saint-Martin-of-Tours.Pdf’ &lt;https://westminsterabbey.ca/wp-content/uploads/2018/07/Life-of-Saint-Martin-of-Tours.pdf&gt; [accessed 10 November 2022].</w:t>
      </w:r>
      <w:r>
        <w:fldChar w:fldCharType="end"/>
      </w:r>
      <w:r>
        <w:t xml:space="preserve"> Sulpitius Severus</w:t>
      </w:r>
    </w:p>
  </w:footnote>
  <w:footnote w:id="5">
    <w:p w14:paraId="5F977666" w14:textId="63EEC968" w:rsidR="00B55110" w:rsidRDefault="00B55110">
      <w:pPr>
        <w:pStyle w:val="FootnoteText"/>
      </w:pPr>
      <w:r>
        <w:rPr>
          <w:rStyle w:val="FootnoteReference"/>
        </w:rPr>
        <w:footnoteRef/>
      </w:r>
      <w:r>
        <w:t xml:space="preserve"> </w:t>
      </w:r>
      <w:r>
        <w:fldChar w:fldCharType="begin"/>
      </w:r>
      <w:r w:rsidR="002D2F13">
        <w:instrText xml:space="preserve"> ADDIN ZOTERO_ITEM CSL_CITATION {"citationID":"Zw4Wjmb0","properties":{"formattedCitation":"MC, \\uc0\\u8216{}Saint Benedict\\uc0\\u8217{}s Arrival to Montecassino\\uc0\\u8217{}, {\\i{}Montecassino - Official Site} &lt;https://abbaziamontecassino.org/index.php/en/legacy/early-years-of-the-abbey/27-saint-benedict-arrival-montecassino-monastery&gt; [accessed 10 November 2022].","plainCitation":"MC, ‘Saint Benedict’s Arrival to Montecassino’, Montecassino - Official Site &lt;https://abbaziamontecassino.org/index.php/en/legacy/early-years-of-the-abbey/27-saint-benedict-arrival-montecassino-monastery&gt; [accessed 10 November 2022].","noteIndex":5},"citationItems":[{"id":1051,"uris":["http://zotero.org/users/local/1subaWo2/items/FNJFXDTD"],"itemData":{"id":1051,"type":"webpage","abstract":"Following the betrayal of an envious priest named Florentius, St. Benedict left Subiaco where he had established a community of monasteries, serving himself as one of the abbots. With his faithful disciples Placid, Maurus, three guiding ravens, and other devoted monks, St. Benedict followed a divinely inspired path. They arrived to Cassino, around the year 529 AD. They found Cassino in dire need of revival, inspiration, and faith, the people...","container-title":"Montecassino - Official Site","language":"en-gb","title":"Saint Benedict's Arrival to Montecassino","URL":"https://abbaziamontecassino.org/index.php/en/legacy/early-years-of-the-abbey/27-saint-benedict-arrival-montecassino-monastery","author":[{"family":"MC","given":""}],"accessed":{"date-parts":[["2022",11,10]]}}}],"schema":"https://github.com/citation-style-language/schema/raw/master/csl-citation.json"} </w:instrText>
      </w:r>
      <w:r>
        <w:fldChar w:fldCharType="separate"/>
      </w:r>
      <w:r w:rsidRPr="00B55110">
        <w:rPr>
          <w:rFonts w:ascii="Calibri" w:hAnsi="Calibri" w:cs="Calibri"/>
          <w:szCs w:val="24"/>
        </w:rPr>
        <w:t xml:space="preserve">MC, ‘Saint Benedict’s Arrival to Montecassino’, </w:t>
      </w:r>
      <w:r w:rsidRPr="00B55110">
        <w:rPr>
          <w:rFonts w:ascii="Calibri" w:hAnsi="Calibri" w:cs="Calibri"/>
          <w:i/>
          <w:iCs/>
          <w:szCs w:val="24"/>
        </w:rPr>
        <w:t>Montecassino - Official Site</w:t>
      </w:r>
      <w:r w:rsidRPr="00B55110">
        <w:rPr>
          <w:rFonts w:ascii="Calibri" w:hAnsi="Calibri" w:cs="Calibri"/>
          <w:szCs w:val="24"/>
        </w:rPr>
        <w:t xml:space="preserve"> &lt;https://abbaziamontecassino.org/index.php/en/legacy/early-years-of-the-abbey/27-saint-benedict-arrival-montecassino-monastery&gt; [accessed 10 November 2022].</w:t>
      </w:r>
      <w:r>
        <w:fldChar w:fldCharType="end"/>
      </w:r>
    </w:p>
  </w:footnote>
  <w:footnote w:id="6">
    <w:p w14:paraId="21792AFA" w14:textId="3AFD595B" w:rsidR="00B00F7C" w:rsidRDefault="00B00F7C">
      <w:pPr>
        <w:pStyle w:val="FootnoteText"/>
      </w:pPr>
      <w:r>
        <w:rPr>
          <w:rStyle w:val="FootnoteReference"/>
        </w:rPr>
        <w:footnoteRef/>
      </w:r>
      <w:r>
        <w:t xml:space="preserve"> </w:t>
      </w:r>
      <w:r>
        <w:fldChar w:fldCharType="begin"/>
      </w:r>
      <w:r w:rsidR="002D2F13">
        <w:instrText xml:space="preserve"> ADDIN ZOTERO_ITEM CSL_CITATION {"citationID":"jBpFR8E8","properties":{"formattedCitation":"MC.","plainCitation":"MC.","noteIndex":6},"citationItems":[{"id":1051,"uris":["http://zotero.org/users/local/1subaWo2/items/FNJFXDTD"],"itemData":{"id":1051,"type":"webpage","abstract":"Following the betrayal of an envious priest named Florentius, St. Benedict left Subiaco where he had established a community of monasteries, serving himself as one of the abbots. With his faithful disciples Placid, Maurus, three guiding ravens, and other devoted monks, St. Benedict followed a divinely inspired path. They arrived to Cassino, around the year 529 AD. They found Cassino in dire need of revival, inspiration, and faith, the people...","container-title":"Montecassino - Official Site","language":"en-gb","title":"Saint Benedict's Arrival to Montecassino","URL":"https://abbaziamontecassino.org/index.php/en/legacy/early-years-of-the-abbey/27-saint-benedict-arrival-montecassino-monastery","author":[{"family":"MC","given":""}],"accessed":{"date-parts":[["2022",11,10]]}}}],"schema":"https://github.com/citation-style-language/schema/raw/master/csl-citation.json"} </w:instrText>
      </w:r>
      <w:r>
        <w:fldChar w:fldCharType="separate"/>
      </w:r>
      <w:r w:rsidRPr="00B00F7C">
        <w:rPr>
          <w:rFonts w:ascii="Calibri" w:hAnsi="Calibri" w:cs="Calibri"/>
        </w:rPr>
        <w:t>MC.</w:t>
      </w:r>
      <w:r>
        <w:fldChar w:fldCharType="end"/>
      </w:r>
    </w:p>
  </w:footnote>
  <w:footnote w:id="7">
    <w:p w14:paraId="2098E65D" w14:textId="42BF8FBB" w:rsidR="00E202A1" w:rsidRDefault="00E202A1">
      <w:pPr>
        <w:pStyle w:val="FootnoteText"/>
      </w:pPr>
      <w:r>
        <w:rPr>
          <w:rStyle w:val="FootnoteReference"/>
        </w:rPr>
        <w:footnoteRef/>
      </w:r>
      <w:r>
        <w:t xml:space="preserve"> </w:t>
      </w:r>
      <w:r>
        <w:fldChar w:fldCharType="begin"/>
      </w:r>
      <w:r>
        <w:instrText xml:space="preserve"> ADDIN ZOTERO_ITEM CSL_CITATION {"citationID":"tJevBJwf","properties":{"formattedCitation":"Anita Goswami, \\uc0\\u8216{}Hermit to Cenobitic: A Study in Early Christian Monasticism\\uc0\\u8217{}, {\\i{}Proceedings of the Indian History Congress}, 66 (2005), 1329\\uc0\\u8211{}35.","plainCitation":"Anita Goswami, ‘Hermit to Cenobitic: A Study in Early Christian Monasticism’, Proceedings of the Indian History Congress, 66 (2005), 1329–35.","noteIndex":6},"citationItems":[{"id":1055,"uris":["http://zotero.org/users/local/1subaWo2/items/DN2NFMG6"],"itemData":{"id":1055,"type":"article-journal","container-title":"Proceedings of the Indian History Congress","ISSN":"2249-1937","note":"publisher: Indian History Congress","page":"1329-1335","source":"JSTOR","title":"Hermit to Cenobitic: A Study in Early Christian Monasticism","title-short":"Hermit to Cenobitic","volume":"66","author":[{"family":"Goswami","given":"Anita"}],"issued":{"date-parts":[["2005"]]}}}],"schema":"https://github.com/citation-style-language/schema/raw/master/csl-citation.json"} </w:instrText>
      </w:r>
      <w:r>
        <w:fldChar w:fldCharType="separate"/>
      </w:r>
      <w:r w:rsidRPr="00E202A1">
        <w:rPr>
          <w:rFonts w:ascii="Calibri" w:hAnsi="Calibri" w:cs="Calibri"/>
          <w:szCs w:val="24"/>
        </w:rPr>
        <w:t xml:space="preserve">Anita Goswami, ‘Hermit to Cenobitic: A Study in Early Christian Monasticism’, </w:t>
      </w:r>
      <w:r w:rsidRPr="00E202A1">
        <w:rPr>
          <w:rFonts w:ascii="Calibri" w:hAnsi="Calibri" w:cs="Calibri"/>
          <w:i/>
          <w:iCs/>
          <w:szCs w:val="24"/>
        </w:rPr>
        <w:t>Proceedings of the Indian History Congress</w:t>
      </w:r>
      <w:r w:rsidRPr="00E202A1">
        <w:rPr>
          <w:rFonts w:ascii="Calibri" w:hAnsi="Calibri" w:cs="Calibri"/>
          <w:szCs w:val="24"/>
        </w:rPr>
        <w:t>, 66 (2005), 1329–35.</w:t>
      </w:r>
      <w:r>
        <w:fldChar w:fldCharType="end"/>
      </w:r>
    </w:p>
  </w:footnote>
  <w:footnote w:id="8">
    <w:p w14:paraId="0DE43FCA" w14:textId="305A5FEE" w:rsidR="00DD7CE3" w:rsidRDefault="00DD7CE3">
      <w:pPr>
        <w:pStyle w:val="FootnoteText"/>
      </w:pPr>
      <w:r>
        <w:rPr>
          <w:rStyle w:val="FootnoteReference"/>
        </w:rPr>
        <w:footnoteRef/>
      </w:r>
      <w:r>
        <w:t xml:space="preserve"> </w:t>
      </w:r>
      <w:r>
        <w:fldChar w:fldCharType="begin"/>
      </w:r>
      <w:r>
        <w:instrText xml:space="preserve"> ADDIN ZOTERO_ITEM CSL_CITATION {"citationID":"1OTmk9is","properties":{"formattedCitation":"LOUGHLIN, \\uc0\\u8216{}Anchorites\\uc0\\u8217{}, {\\i{}Catholic Answers} &lt;https://www.catholic.com/encyclopedia/Anchorites&gt; [accessed 10 November 2022].","plainCitation":"LOUGHLIN, ‘Anchorites’, Catholic Answers &lt;https://www.catholic.com/encyclopedia/Anchorites&gt; [accessed 10 November 2022].","noteIndex":8},"citationItems":[{"id":1058,"uris":["http://zotero.org/users/local/1subaWo2/items/4U638S4U"],"itemData":{"id":1058,"type":"webpage","abstract":"Anchorites (anachoreo, I withdraw), also hermits (e...","container-title":"Catholic Answers","title":"Anchorites","URL":"https://www.catholic.com/encyclopedia/Anchorites","author":[{"family":"LOUGHLIN","given":""}],"accessed":{"date-parts":[["2022",11,10]]}}}],"schema":"https://github.com/citation-style-language/schema/raw/master/csl-citation.json"} </w:instrText>
      </w:r>
      <w:r>
        <w:fldChar w:fldCharType="separate"/>
      </w:r>
      <w:r w:rsidRPr="00DD7CE3">
        <w:rPr>
          <w:rFonts w:ascii="Calibri" w:hAnsi="Calibri" w:cs="Calibri"/>
          <w:szCs w:val="24"/>
        </w:rPr>
        <w:t xml:space="preserve">LOUGHLIN, ‘Anchorites’, </w:t>
      </w:r>
      <w:r w:rsidRPr="00DD7CE3">
        <w:rPr>
          <w:rFonts w:ascii="Calibri" w:hAnsi="Calibri" w:cs="Calibri"/>
          <w:i/>
          <w:iCs/>
          <w:szCs w:val="24"/>
        </w:rPr>
        <w:t>Catholic Answers</w:t>
      </w:r>
      <w:r w:rsidRPr="00DD7CE3">
        <w:rPr>
          <w:rFonts w:ascii="Calibri" w:hAnsi="Calibri" w:cs="Calibri"/>
          <w:szCs w:val="24"/>
        </w:rPr>
        <w:t xml:space="preserve"> &lt;https://www.catholic.com/encyclopedia/Anchorites&gt; [accessed 10 November 2022].</w:t>
      </w:r>
      <w:r>
        <w:fldChar w:fldCharType="end"/>
      </w:r>
    </w:p>
  </w:footnote>
  <w:footnote w:id="9">
    <w:p w14:paraId="4780B576" w14:textId="77777777" w:rsidR="00BA4343" w:rsidRDefault="00BA4343" w:rsidP="00BA4343">
      <w:pPr>
        <w:pStyle w:val="FootnoteText"/>
      </w:pPr>
      <w:r>
        <w:rPr>
          <w:rStyle w:val="FootnoteReference"/>
        </w:rPr>
        <w:footnoteRef/>
      </w:r>
      <w:r>
        <w:t xml:space="preserve"> </w:t>
      </w:r>
      <w:r>
        <w:fldChar w:fldCharType="begin"/>
      </w:r>
      <w:r>
        <w:instrText xml:space="preserve"> ADDIN ZOTERO_ITEM CSL_CITATION {"citationID":"06slMl2a","properties":{"formattedCitation":"\\uc0\\u8216{}Chapter 1: The Kinds of Monks\\uc0\\u8217{}, {\\i{}Benedictine Abbey of Christ in the Desert} &lt;https://christdesert.org/rule-of-st-benedict/chapter-1-the-kinds-of-monks/&gt; [accessed 11 November 2022].","plainCitation":"‘Chapter 1: The Kinds of Monks’, Benedictine Abbey of Christ in the Desert &lt;https://christdesert.org/rule-of-st-benedict/chapter-1-the-kinds-of-monks/&gt; [accessed 11 November 2022].","noteIndex":9},"citationItems":[{"id":1062,"uris":["http://zotero.org/users/local/1subaWo2/items/PJFVG99K"],"itemData":{"id":1062,"type":"post-weblog","abstract":"1 There are clearly four kinds of monks. 2 First, there are the cenobites,that is to say, those who belong to a monastery, where they serve under a rule and an abbot. 3 Second, there are the anchorites or hermits, who have come through the test of living in a monastery for a long time, […]","container-title":"Benedictine Abbey of Christ in the Desert","language":"en-US","title":"Chapter 1: The Kinds of Monks","title-short":"Chapter 1","URL":"https://christdesert.org/rule-of-st-benedict/chapter-1-the-kinds-of-monks/","accessed":{"date-parts":[["2022",11,11]]}}}],"schema":"https://github.com/citation-style-language/schema/raw/master/csl-citation.json"} </w:instrText>
      </w:r>
      <w:r>
        <w:fldChar w:fldCharType="separate"/>
      </w:r>
      <w:r w:rsidRPr="00BA4343">
        <w:rPr>
          <w:rFonts w:ascii="Calibri" w:hAnsi="Calibri" w:cs="Calibri"/>
          <w:szCs w:val="24"/>
        </w:rPr>
        <w:t xml:space="preserve">‘Chapter 1: The Kinds of Monks’, </w:t>
      </w:r>
      <w:r w:rsidRPr="00BA4343">
        <w:rPr>
          <w:rFonts w:ascii="Calibri" w:hAnsi="Calibri" w:cs="Calibri"/>
          <w:i/>
          <w:iCs/>
          <w:szCs w:val="24"/>
        </w:rPr>
        <w:t>Benedictine Abbey of Christ in the Desert</w:t>
      </w:r>
      <w:r w:rsidRPr="00BA4343">
        <w:rPr>
          <w:rFonts w:ascii="Calibri" w:hAnsi="Calibri" w:cs="Calibri"/>
          <w:szCs w:val="24"/>
        </w:rPr>
        <w:t xml:space="preserve"> &lt;https://christdesert.org/rule-of-st-benedict/chapter-1-the-kinds-of-monks/&gt; [accessed 11 November 2022].</w:t>
      </w:r>
      <w:r>
        <w:fldChar w:fldCharType="end"/>
      </w:r>
    </w:p>
  </w:footnote>
  <w:footnote w:id="10">
    <w:p w14:paraId="31928FBB" w14:textId="10020247" w:rsidR="00902E76" w:rsidRDefault="00902E76">
      <w:pPr>
        <w:pStyle w:val="FootnoteText"/>
      </w:pPr>
      <w:r>
        <w:rPr>
          <w:rStyle w:val="FootnoteReference"/>
        </w:rPr>
        <w:footnoteRef/>
      </w:r>
      <w:r>
        <w:t xml:space="preserve"> </w:t>
      </w:r>
      <w:r>
        <w:fldChar w:fldCharType="begin"/>
      </w:r>
      <w:r>
        <w:instrText xml:space="preserve"> ADDIN ZOTERO_ITEM CSL_CITATION {"citationID":"TKqlH5Es","properties":{"formattedCitation":"\\uc0\\u8216{}The Rule of St. Benedict\\uc0\\u8217{}, {\\i{}Cistercians of the Strict Observance (Trappists)} &lt;https://www.trappists.org/history-of-the-trappists/rule-st-benedict/&gt; [accessed 11 November 2022].","plainCitation":"‘The Rule of St. Benedict’, Cistercians of the Strict Observance (Trappists) &lt;https://www.trappists.org/history-of-the-trappists/rule-st-benedict/&gt; [accessed 11 November 2022].","noteIndex":10},"citationItems":[{"id":1066,"uris":["http://zotero.org/users/local/1subaWo2/items/LEIDY6IN"],"itemData":{"id":1066,"type":"post-weblog","abstract":"Written in the sixth century, the Rule of St. Benedict is the inspiration and guidefor those who seek happiness and holiness in the Trappist life.","container-title":"Cistercians of the Strict Observance (Trappists)","language":"en-US","title":"The Rule of St. Benedict","URL":"https://www.trappists.org/history-of-the-trappists/rule-st-benedict/","accessed":{"date-parts":[["2022",11,11]]}}}],"schema":"https://github.com/citation-style-language/schema/raw/master/csl-citation.json"} </w:instrText>
      </w:r>
      <w:r>
        <w:fldChar w:fldCharType="separate"/>
      </w:r>
      <w:r w:rsidRPr="00902E76">
        <w:rPr>
          <w:rFonts w:ascii="Calibri" w:hAnsi="Calibri" w:cs="Calibri"/>
          <w:szCs w:val="24"/>
        </w:rPr>
        <w:t xml:space="preserve">‘The Rule of St. Benedict’, </w:t>
      </w:r>
      <w:r w:rsidRPr="00902E76">
        <w:rPr>
          <w:rFonts w:ascii="Calibri" w:hAnsi="Calibri" w:cs="Calibri"/>
          <w:i/>
          <w:iCs/>
          <w:szCs w:val="24"/>
        </w:rPr>
        <w:t>Cistercians of the Strict Observance (Trappists)</w:t>
      </w:r>
      <w:r w:rsidRPr="00902E76">
        <w:rPr>
          <w:rFonts w:ascii="Calibri" w:hAnsi="Calibri" w:cs="Calibri"/>
          <w:szCs w:val="24"/>
        </w:rPr>
        <w:t xml:space="preserve"> &lt;https://www.trappists.org/history-of-the-trappists/rule-st-benedict/&gt; [accessed 11 November 2022].</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5E9"/>
    <w:rsid w:val="00056EA7"/>
    <w:rsid w:val="00096556"/>
    <w:rsid w:val="00137925"/>
    <w:rsid w:val="00141814"/>
    <w:rsid w:val="00171086"/>
    <w:rsid w:val="001B6CF1"/>
    <w:rsid w:val="001E7FA4"/>
    <w:rsid w:val="002663C1"/>
    <w:rsid w:val="002C4AC7"/>
    <w:rsid w:val="002D2F13"/>
    <w:rsid w:val="002E746D"/>
    <w:rsid w:val="00303596"/>
    <w:rsid w:val="003111EC"/>
    <w:rsid w:val="00314D52"/>
    <w:rsid w:val="00337946"/>
    <w:rsid w:val="00346CEC"/>
    <w:rsid w:val="003552E6"/>
    <w:rsid w:val="004638B7"/>
    <w:rsid w:val="004A2D9D"/>
    <w:rsid w:val="004D17CE"/>
    <w:rsid w:val="004F1909"/>
    <w:rsid w:val="00511E33"/>
    <w:rsid w:val="00535E87"/>
    <w:rsid w:val="00555591"/>
    <w:rsid w:val="00586DF3"/>
    <w:rsid w:val="005932AD"/>
    <w:rsid w:val="005B2872"/>
    <w:rsid w:val="005B7393"/>
    <w:rsid w:val="005D1327"/>
    <w:rsid w:val="005D7128"/>
    <w:rsid w:val="006F5C52"/>
    <w:rsid w:val="0074350E"/>
    <w:rsid w:val="007B6EA2"/>
    <w:rsid w:val="007D488E"/>
    <w:rsid w:val="007F41CF"/>
    <w:rsid w:val="008234BB"/>
    <w:rsid w:val="00840853"/>
    <w:rsid w:val="00850723"/>
    <w:rsid w:val="008646C4"/>
    <w:rsid w:val="00902E76"/>
    <w:rsid w:val="009130E9"/>
    <w:rsid w:val="009165E9"/>
    <w:rsid w:val="00977982"/>
    <w:rsid w:val="009B4316"/>
    <w:rsid w:val="00A500D9"/>
    <w:rsid w:val="00A504CC"/>
    <w:rsid w:val="00A676BE"/>
    <w:rsid w:val="00A7755C"/>
    <w:rsid w:val="00AA2596"/>
    <w:rsid w:val="00AC7567"/>
    <w:rsid w:val="00AE7D04"/>
    <w:rsid w:val="00B00F7C"/>
    <w:rsid w:val="00B12FD4"/>
    <w:rsid w:val="00B51942"/>
    <w:rsid w:val="00B55110"/>
    <w:rsid w:val="00B745AF"/>
    <w:rsid w:val="00B75A38"/>
    <w:rsid w:val="00BA2F7C"/>
    <w:rsid w:val="00BA4343"/>
    <w:rsid w:val="00C7243D"/>
    <w:rsid w:val="00C971C0"/>
    <w:rsid w:val="00CA0CF6"/>
    <w:rsid w:val="00CA78C0"/>
    <w:rsid w:val="00D01B4F"/>
    <w:rsid w:val="00DD7CE3"/>
    <w:rsid w:val="00E202A1"/>
    <w:rsid w:val="00E3796E"/>
    <w:rsid w:val="00E43EE2"/>
    <w:rsid w:val="00E54F17"/>
    <w:rsid w:val="00E854E5"/>
    <w:rsid w:val="00EC6F29"/>
    <w:rsid w:val="00F17F27"/>
    <w:rsid w:val="00F372F2"/>
    <w:rsid w:val="00F52509"/>
    <w:rsid w:val="00FA2113"/>
    <w:rsid w:val="00FC7590"/>
    <w:rsid w:val="00FE7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9B99"/>
  <w15:chartTrackingRefBased/>
  <w15:docId w15:val="{CCF93C8A-77FF-4629-A107-F6C94F333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52E6"/>
    <w:rPr>
      <w:b/>
      <w:bCs/>
    </w:rPr>
  </w:style>
  <w:style w:type="character" w:customStyle="1" w:styleId="text-smallcaps">
    <w:name w:val="text-smallcaps"/>
    <w:basedOn w:val="DefaultParagraphFont"/>
    <w:rsid w:val="003552E6"/>
  </w:style>
  <w:style w:type="paragraph" w:styleId="NormalWeb">
    <w:name w:val="Normal (Web)"/>
    <w:basedOn w:val="Normal"/>
    <w:uiPriority w:val="99"/>
    <w:semiHidden/>
    <w:unhideWhenUsed/>
    <w:rsid w:val="003552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3552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52E6"/>
    <w:rPr>
      <w:sz w:val="20"/>
      <w:szCs w:val="20"/>
    </w:rPr>
  </w:style>
  <w:style w:type="character" w:styleId="FootnoteReference">
    <w:name w:val="footnote reference"/>
    <w:basedOn w:val="DefaultParagraphFont"/>
    <w:uiPriority w:val="99"/>
    <w:semiHidden/>
    <w:unhideWhenUsed/>
    <w:rsid w:val="003552E6"/>
    <w:rPr>
      <w:vertAlign w:val="superscript"/>
    </w:rPr>
  </w:style>
  <w:style w:type="character" w:styleId="Hyperlink">
    <w:name w:val="Hyperlink"/>
    <w:basedOn w:val="DefaultParagraphFont"/>
    <w:uiPriority w:val="99"/>
    <w:unhideWhenUsed/>
    <w:rsid w:val="00303596"/>
    <w:rPr>
      <w:color w:val="0563C1" w:themeColor="hyperlink"/>
      <w:u w:val="single"/>
    </w:rPr>
  </w:style>
  <w:style w:type="character" w:styleId="UnresolvedMention">
    <w:name w:val="Unresolved Mention"/>
    <w:basedOn w:val="DefaultParagraphFont"/>
    <w:uiPriority w:val="99"/>
    <w:semiHidden/>
    <w:unhideWhenUsed/>
    <w:rsid w:val="00303596"/>
    <w:rPr>
      <w:color w:val="605E5C"/>
      <w:shd w:val="clear" w:color="auto" w:fill="E1DFDD"/>
    </w:rPr>
  </w:style>
  <w:style w:type="paragraph" w:styleId="Header">
    <w:name w:val="header"/>
    <w:basedOn w:val="Normal"/>
    <w:link w:val="HeaderChar"/>
    <w:uiPriority w:val="99"/>
    <w:unhideWhenUsed/>
    <w:rsid w:val="005B7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393"/>
  </w:style>
  <w:style w:type="paragraph" w:styleId="Footer">
    <w:name w:val="footer"/>
    <w:basedOn w:val="Normal"/>
    <w:link w:val="FooterChar"/>
    <w:uiPriority w:val="99"/>
    <w:unhideWhenUsed/>
    <w:rsid w:val="005B7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393"/>
  </w:style>
  <w:style w:type="paragraph" w:styleId="Bibliography">
    <w:name w:val="Bibliography"/>
    <w:basedOn w:val="Normal"/>
    <w:next w:val="Normal"/>
    <w:uiPriority w:val="37"/>
    <w:unhideWhenUsed/>
    <w:rsid w:val="00902E7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469397">
      <w:bodyDiv w:val="1"/>
      <w:marLeft w:val="0"/>
      <w:marRight w:val="0"/>
      <w:marTop w:val="0"/>
      <w:marBottom w:val="0"/>
      <w:divBdr>
        <w:top w:val="none" w:sz="0" w:space="0" w:color="auto"/>
        <w:left w:val="none" w:sz="0" w:space="0" w:color="auto"/>
        <w:bottom w:val="none" w:sz="0" w:space="0" w:color="auto"/>
        <w:right w:val="none" w:sz="0" w:space="0" w:color="auto"/>
      </w:divBdr>
    </w:div>
    <w:div w:id="98913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F0D8-C1BE-4C67-BD53-3F99190FE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5</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Purves</dc:creator>
  <cp:keywords/>
  <dc:description/>
  <cp:lastModifiedBy>Lisa Purves</cp:lastModifiedBy>
  <cp:revision>13</cp:revision>
  <dcterms:created xsi:type="dcterms:W3CDTF">2022-11-01T13:49:00Z</dcterms:created>
  <dcterms:modified xsi:type="dcterms:W3CDTF">2022-11-11T19:09:00Z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zotero-version="6.0.6"&gt;&lt;session id="kKuPIH4g"/&gt;&lt;style id="http://www.zotero.org/styles/modern-humanities-research-association" hasBibliography="1" bibliographyStyleHasBeenSet="1"/&gt;&lt;prefs&gt;&lt;pref name="fieldType" value="Field"/&gt;&lt;pref n</vt:lpwstr>
  </property>
  <property fmtid="{D5CDD505-2E9C-101B-9397-08002B2CF9AE}" pid="3" name="ZOTERO_PREF_2">
    <vt:lpwstr>ame="noteType" value="1"/&gt;&lt;/prefs&gt;&lt;/data&gt;</vt:lpwstr>
  </property>
</Properties>
</file>