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tblpY="780"/>
        <w:tblW w:w="0" w:type="auto"/>
        <w:tblLook w:val="04A0" w:firstRow="1" w:lastRow="0" w:firstColumn="1" w:lastColumn="0" w:noHBand="0" w:noVBand="1"/>
      </w:tblPr>
      <w:tblGrid>
        <w:gridCol w:w="1722"/>
        <w:gridCol w:w="3647"/>
        <w:gridCol w:w="3647"/>
      </w:tblGrid>
      <w:tr w:rsidR="00875DDD" w14:paraId="37736BB8" w14:textId="77777777" w:rsidTr="00875DDD">
        <w:tc>
          <w:tcPr>
            <w:tcW w:w="1722" w:type="dxa"/>
          </w:tcPr>
          <w:p w14:paraId="153CF76A" w14:textId="77777777" w:rsidR="00875DDD" w:rsidRDefault="00875DDD" w:rsidP="00875DDD">
            <w:pPr>
              <w:pStyle w:val="AssignBody"/>
            </w:pPr>
          </w:p>
        </w:tc>
        <w:tc>
          <w:tcPr>
            <w:tcW w:w="3647" w:type="dxa"/>
          </w:tcPr>
          <w:p w14:paraId="5EEC61B1" w14:textId="77777777" w:rsidR="00875DDD" w:rsidRDefault="00875DDD" w:rsidP="00875DDD">
            <w:pPr>
              <w:pStyle w:val="AssignBody"/>
            </w:pPr>
            <w:proofErr w:type="spellStart"/>
            <w:r>
              <w:t>Targed</w:t>
            </w:r>
            <w:proofErr w:type="spellEnd"/>
            <w:r>
              <w:t>/target</w:t>
            </w:r>
          </w:p>
        </w:tc>
        <w:tc>
          <w:tcPr>
            <w:tcW w:w="3647" w:type="dxa"/>
          </w:tcPr>
          <w:p w14:paraId="2D6CA861" w14:textId="77777777" w:rsidR="00875DDD" w:rsidRDefault="00875DDD" w:rsidP="00875DDD">
            <w:pPr>
              <w:pStyle w:val="NormalWeb"/>
              <w:spacing w:before="0" w:beforeAutospacing="0" w:after="0" w:afterAutospacing="0"/>
              <w:rPr>
                <w:rFonts w:ascii="Arial" w:hAnsi="Arial" w:cs="Arial"/>
                <w:color w:val="222222"/>
                <w:lang w:val="en-US"/>
              </w:rPr>
            </w:pPr>
            <w:r>
              <w:rPr>
                <w:rFonts w:ascii="Arial" w:hAnsi="Arial" w:cs="Arial"/>
                <w:color w:val="222222"/>
                <w:shd w:val="clear" w:color="auto" w:fill="F8F9FA"/>
                <w:lang w:val="en-US"/>
              </w:rPr>
              <w:t xml:space="preserve">Yr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yr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yr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3C846C5A" w14:textId="77777777" w:rsidR="00875DDD" w:rsidRDefault="00875DDD" w:rsidP="00875DDD">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3F3D8DBD" w14:textId="77777777" w:rsidR="00875DDD" w:rsidRDefault="00875DDD" w:rsidP="00875DDD">
            <w:pPr>
              <w:pStyle w:val="AssignBody"/>
            </w:pPr>
          </w:p>
        </w:tc>
      </w:tr>
      <w:tr w:rsidR="00875DDD" w14:paraId="67E29DBD" w14:textId="77777777" w:rsidTr="00875DDD">
        <w:tc>
          <w:tcPr>
            <w:tcW w:w="1722" w:type="dxa"/>
          </w:tcPr>
          <w:p w14:paraId="61F84670" w14:textId="77777777" w:rsidR="00875DDD" w:rsidRDefault="00875DDD" w:rsidP="00875DDD">
            <w:pPr>
              <w:pStyle w:val="AssignBody"/>
            </w:pPr>
            <w:proofErr w:type="spellStart"/>
            <w:r>
              <w:t>T</w:t>
            </w:r>
            <w:bookmarkStart w:id="0" w:name="cysill"/>
            <w:bookmarkEnd w:id="0"/>
            <w:r>
              <w:t>arged</w:t>
            </w:r>
            <w:proofErr w:type="spellEnd"/>
            <w:r>
              <w:t>/Target 1</w:t>
            </w:r>
          </w:p>
        </w:tc>
        <w:tc>
          <w:tcPr>
            <w:tcW w:w="3647" w:type="dxa"/>
          </w:tcPr>
          <w:p w14:paraId="0CB3134D" w14:textId="77777777" w:rsidR="00875DDD" w:rsidRPr="00137754" w:rsidRDefault="00875DDD" w:rsidP="00875DDD">
            <w:pPr>
              <w:pStyle w:val="AssignBody"/>
            </w:pPr>
            <w:r w:rsidRPr="00137754">
              <w:t xml:space="preserve">Moving forward to Level 7 assignments, continue to read more widely and explore other possible strategies to support children with ADHD and their </w:t>
            </w:r>
            <w:proofErr w:type="spellStart"/>
            <w:r w:rsidRPr="00137754">
              <w:t>pros+cons</w:t>
            </w:r>
            <w:proofErr w:type="spellEnd"/>
            <w:r w:rsidRPr="00137754">
              <w:t xml:space="preserve"> (e.g. visual aids, fidget tools, or technologies etc.)</w:t>
            </w:r>
          </w:p>
          <w:p w14:paraId="4CF837EE" w14:textId="77777777" w:rsidR="00875DDD" w:rsidRDefault="00875DDD" w:rsidP="00875DDD">
            <w:pPr>
              <w:pStyle w:val="AssignBody"/>
            </w:pPr>
          </w:p>
        </w:tc>
        <w:tc>
          <w:tcPr>
            <w:tcW w:w="3647" w:type="dxa"/>
          </w:tcPr>
          <w:p w14:paraId="69867FD2" w14:textId="77777777" w:rsidR="00875DDD" w:rsidRDefault="00875DDD" w:rsidP="00875DDD">
            <w:pPr>
              <w:pStyle w:val="AssignBody"/>
            </w:pPr>
            <w:r>
              <w:t>Not applicable to this assignment.</w:t>
            </w:r>
          </w:p>
        </w:tc>
      </w:tr>
      <w:tr w:rsidR="00875DDD" w14:paraId="0F7B6C64" w14:textId="77777777" w:rsidTr="00875DDD">
        <w:tc>
          <w:tcPr>
            <w:tcW w:w="1722" w:type="dxa"/>
          </w:tcPr>
          <w:p w14:paraId="7BCA3E90" w14:textId="77777777" w:rsidR="00875DDD" w:rsidRDefault="00875DDD" w:rsidP="00875DDD">
            <w:pPr>
              <w:pStyle w:val="AssignBody"/>
            </w:pPr>
            <w:proofErr w:type="spellStart"/>
            <w:r>
              <w:t>Targed</w:t>
            </w:r>
            <w:proofErr w:type="spellEnd"/>
            <w:r>
              <w:t>/Target 2</w:t>
            </w:r>
          </w:p>
        </w:tc>
        <w:tc>
          <w:tcPr>
            <w:tcW w:w="3647" w:type="dxa"/>
          </w:tcPr>
          <w:p w14:paraId="18CF1187" w14:textId="77777777" w:rsidR="00875DDD" w:rsidRPr="00A4738E" w:rsidRDefault="00875DDD" w:rsidP="00875DDD">
            <w:pPr>
              <w:pStyle w:val="AssignBody"/>
            </w:pPr>
            <w:r w:rsidRPr="00A4738E">
              <w:t xml:space="preserve">Consider careful proofreading your future work to eliminate any spelling/referencing inaccuracies. For example, there were inaccuracies of direct quotations with/without page numbers. Please consult the latest Harvard Referencing handbook to ensure consistent accurate referencing via Intranet </w:t>
            </w:r>
          </w:p>
          <w:p w14:paraId="5AE01B38" w14:textId="77777777" w:rsidR="00875DDD" w:rsidRDefault="00875DDD" w:rsidP="00875DDD">
            <w:pPr>
              <w:pStyle w:val="AssignBody"/>
            </w:pPr>
          </w:p>
        </w:tc>
        <w:tc>
          <w:tcPr>
            <w:tcW w:w="3647" w:type="dxa"/>
          </w:tcPr>
          <w:p w14:paraId="62810F81" w14:textId="354BA118" w:rsidR="00875DDD" w:rsidRDefault="00875DDD" w:rsidP="00875DDD">
            <w:pPr>
              <w:pStyle w:val="AssignBody"/>
            </w:pPr>
            <w:r>
              <w:t>I have read over my work to ensure that it flows</w:t>
            </w:r>
            <w:r>
              <w:t>.</w:t>
            </w:r>
          </w:p>
          <w:p w14:paraId="0C3CB1BE" w14:textId="77777777" w:rsidR="00875DDD" w:rsidRDefault="00875DDD" w:rsidP="00875DDD">
            <w:pPr>
              <w:pStyle w:val="AssignBody"/>
            </w:pPr>
            <w:r>
              <w:t>I read over the university referencing guide to ensure that my referencing is consistent and correct.</w:t>
            </w:r>
          </w:p>
        </w:tc>
      </w:tr>
      <w:tr w:rsidR="00875DDD" w14:paraId="770093D2" w14:textId="77777777" w:rsidTr="00875DDD">
        <w:tc>
          <w:tcPr>
            <w:tcW w:w="1722" w:type="dxa"/>
          </w:tcPr>
          <w:p w14:paraId="0CF9EBCF" w14:textId="77777777" w:rsidR="00875DDD" w:rsidRDefault="00875DDD" w:rsidP="00875DDD">
            <w:pPr>
              <w:pStyle w:val="AssignBody"/>
            </w:pPr>
            <w:proofErr w:type="spellStart"/>
            <w:r>
              <w:t>Targed</w:t>
            </w:r>
            <w:proofErr w:type="spellEnd"/>
            <w:r>
              <w:t>/Target 3</w:t>
            </w:r>
          </w:p>
        </w:tc>
        <w:tc>
          <w:tcPr>
            <w:tcW w:w="3647" w:type="dxa"/>
          </w:tcPr>
          <w:p w14:paraId="6AD80F81" w14:textId="77777777" w:rsidR="00875DDD" w:rsidRPr="00A4738E" w:rsidRDefault="00875DDD" w:rsidP="00875DDD">
            <w:pPr>
              <w:pStyle w:val="AssignBody"/>
            </w:pPr>
            <w:r w:rsidRPr="00A4738E">
              <w:t>There were places indicating high similarity, which is not suitable for blogs or academic writing. To improve the originality and depth of analysis, it would be beneficial to paraphrase the quotes in your own words, to show your own understanding and enhance the flow, as well as reduce the risk of unintentional plagiarism.</w:t>
            </w:r>
          </w:p>
          <w:p w14:paraId="7DD7C79D" w14:textId="77777777" w:rsidR="00875DDD" w:rsidRDefault="00875DDD" w:rsidP="00875DDD">
            <w:pPr>
              <w:pStyle w:val="AssignBody"/>
            </w:pPr>
          </w:p>
        </w:tc>
        <w:tc>
          <w:tcPr>
            <w:tcW w:w="3647" w:type="dxa"/>
          </w:tcPr>
          <w:p w14:paraId="5A11C6B2" w14:textId="77777777" w:rsidR="00875DDD" w:rsidRDefault="00875DDD" w:rsidP="00875DDD">
            <w:pPr>
              <w:pStyle w:val="AssignBody"/>
            </w:pPr>
            <w:r>
              <w:t>Wherever I could I paraphrased to improve the analysis of the source. There were some direct quotes that I felt were more appropriate to leave as a direct quote.</w:t>
            </w:r>
          </w:p>
        </w:tc>
      </w:tr>
    </w:tbl>
    <w:p w14:paraId="17121ED3" w14:textId="401765F9" w:rsidR="00875DDD" w:rsidRDefault="00875DDD">
      <w:r>
        <w:t>ECAD7060                                                                                                                                               2405275</w:t>
      </w:r>
    </w:p>
    <w:p w14:paraId="5E2DBC2C" w14:textId="77777777" w:rsidR="00875DDD" w:rsidRDefault="00875DDD"/>
    <w:p w14:paraId="77FF4BB7" w14:textId="77777777" w:rsidR="00875DDD" w:rsidRPr="00875DDD" w:rsidRDefault="00875DDD" w:rsidP="00875DDD">
      <w:hyperlink r:id="rId5" w:history="1">
        <w:r w:rsidRPr="00875DDD">
          <w:rPr>
            <w:rStyle w:val="Hyperlink"/>
          </w:rPr>
          <w:t xml:space="preserve">Family </w:t>
        </w:r>
        <w:proofErr w:type="spellStart"/>
        <w:r w:rsidRPr="00875DDD">
          <w:rPr>
            <w:rStyle w:val="Hyperlink"/>
          </w:rPr>
          <w:t>Engagment</w:t>
        </w:r>
        <w:proofErr w:type="spellEnd"/>
        <w:r w:rsidRPr="00875DDD">
          <w:rPr>
            <w:rStyle w:val="Hyperlink"/>
          </w:rPr>
          <w:t xml:space="preserve"> Powerpoint.mp4</w:t>
        </w:r>
      </w:hyperlink>
    </w:p>
    <w:p w14:paraId="14FFEBD4" w14:textId="77777777" w:rsidR="00875DDD" w:rsidRDefault="00875DDD" w:rsidP="00875DDD">
      <w:pPr>
        <w:spacing w:line="360" w:lineRule="auto"/>
        <w:rPr>
          <w:rFonts w:ascii="Arial" w:hAnsi="Arial" w:cs="Arial"/>
          <w:sz w:val="18"/>
          <w:szCs w:val="18"/>
        </w:rPr>
      </w:pPr>
    </w:p>
    <w:p w14:paraId="574385E9" w14:textId="217FD9BD" w:rsidR="00875DDD" w:rsidRPr="00875DDD" w:rsidRDefault="00875DDD" w:rsidP="00875DDD">
      <w:pPr>
        <w:spacing w:line="360" w:lineRule="auto"/>
        <w:rPr>
          <w:rFonts w:ascii="Arial" w:hAnsi="Arial" w:cs="Arial"/>
          <w:sz w:val="18"/>
          <w:szCs w:val="18"/>
          <w:u w:val="single"/>
        </w:rPr>
      </w:pPr>
      <w:r w:rsidRPr="00875DDD">
        <w:rPr>
          <w:rFonts w:ascii="Arial" w:hAnsi="Arial" w:cs="Arial"/>
          <w:sz w:val="18"/>
          <w:szCs w:val="18"/>
          <w:u w:val="single"/>
        </w:rPr>
        <w:t xml:space="preserve">AI acknowledgment </w:t>
      </w:r>
    </w:p>
    <w:p w14:paraId="10C28A6C" w14:textId="2665837D" w:rsidR="00875DDD" w:rsidRPr="008A1EF4" w:rsidRDefault="00875DDD" w:rsidP="00875DDD">
      <w:pPr>
        <w:spacing w:line="360" w:lineRule="auto"/>
        <w:rPr>
          <w:rFonts w:ascii="Arial" w:hAnsi="Arial" w:cs="Arial"/>
          <w:sz w:val="18"/>
          <w:szCs w:val="18"/>
        </w:rPr>
      </w:pPr>
      <w:r w:rsidRPr="008A1EF4">
        <w:rPr>
          <w:rFonts w:ascii="Arial" w:hAnsi="Arial" w:cs="Arial"/>
          <w:sz w:val="18"/>
          <w:szCs w:val="18"/>
        </w:rPr>
        <w:t xml:space="preserve">I acknowledge the use of chat </w:t>
      </w:r>
      <w:proofErr w:type="spellStart"/>
      <w:r w:rsidRPr="008A1EF4">
        <w:rPr>
          <w:rFonts w:ascii="Arial" w:hAnsi="Arial" w:cs="Arial"/>
          <w:sz w:val="18"/>
          <w:szCs w:val="18"/>
        </w:rPr>
        <w:t>gpt</w:t>
      </w:r>
      <w:proofErr w:type="spellEnd"/>
      <w:r w:rsidRPr="008A1EF4">
        <w:rPr>
          <w:rFonts w:ascii="Arial" w:hAnsi="Arial" w:cs="Arial"/>
          <w:sz w:val="18"/>
          <w:szCs w:val="18"/>
        </w:rPr>
        <w:t xml:space="preserve"> (</w:t>
      </w:r>
      <w:hyperlink r:id="rId6" w:history="1">
        <w:r w:rsidRPr="008A1EF4">
          <w:rPr>
            <w:rStyle w:val="Hyperlink"/>
            <w:rFonts w:ascii="Arial" w:hAnsi="Arial" w:cs="Arial"/>
            <w:sz w:val="18"/>
            <w:szCs w:val="18"/>
          </w:rPr>
          <w:t>https://chatgpt.com</w:t>
        </w:r>
      </w:hyperlink>
      <w:r w:rsidRPr="008A1EF4">
        <w:rPr>
          <w:rFonts w:ascii="Arial" w:hAnsi="Arial" w:cs="Arial"/>
          <w:sz w:val="18"/>
          <w:szCs w:val="18"/>
        </w:rPr>
        <w:t xml:space="preserve">) on </w:t>
      </w:r>
      <w:r>
        <w:rPr>
          <w:rFonts w:ascii="Arial" w:hAnsi="Arial" w:cs="Arial"/>
          <w:sz w:val="18"/>
          <w:szCs w:val="18"/>
        </w:rPr>
        <w:t>20</w:t>
      </w:r>
      <w:r w:rsidRPr="008A1EF4">
        <w:rPr>
          <w:rFonts w:ascii="Arial" w:hAnsi="Arial" w:cs="Arial"/>
          <w:sz w:val="18"/>
          <w:szCs w:val="18"/>
        </w:rPr>
        <w:t xml:space="preserve"> </w:t>
      </w:r>
      <w:r>
        <w:rPr>
          <w:rFonts w:ascii="Arial" w:hAnsi="Arial" w:cs="Arial"/>
          <w:sz w:val="18"/>
          <w:szCs w:val="18"/>
        </w:rPr>
        <w:t>March</w:t>
      </w:r>
      <w:r w:rsidRPr="008A1EF4">
        <w:rPr>
          <w:rFonts w:ascii="Arial" w:hAnsi="Arial" w:cs="Arial"/>
          <w:sz w:val="18"/>
          <w:szCs w:val="18"/>
        </w:rPr>
        <w:t xml:space="preserve"> 2024 to gather key research ideas: </w:t>
      </w:r>
    </w:p>
    <w:p w14:paraId="12450038" w14:textId="38EC47E4" w:rsidR="00875DDD" w:rsidRDefault="00875DDD" w:rsidP="00875DDD">
      <w:pPr>
        <w:pStyle w:val="ListParagraph"/>
        <w:numPr>
          <w:ilvl w:val="0"/>
          <w:numId w:val="1"/>
        </w:numPr>
        <w:spacing w:line="360" w:lineRule="auto"/>
        <w:rPr>
          <w:rFonts w:ascii="Arial" w:hAnsi="Arial" w:cs="Arial"/>
          <w:sz w:val="18"/>
          <w:szCs w:val="18"/>
        </w:rPr>
      </w:pPr>
      <w:r w:rsidRPr="008A1EF4">
        <w:rPr>
          <w:rFonts w:ascii="Arial" w:hAnsi="Arial" w:cs="Arial"/>
          <w:sz w:val="18"/>
          <w:szCs w:val="18"/>
        </w:rPr>
        <w:t xml:space="preserve">Find me some literature opposing </w:t>
      </w:r>
      <w:proofErr w:type="spellStart"/>
      <w:r>
        <w:rPr>
          <w:rFonts w:ascii="Arial" w:hAnsi="Arial" w:cs="Arial"/>
          <w:sz w:val="18"/>
          <w:szCs w:val="18"/>
        </w:rPr>
        <w:t>Epsteins</w:t>
      </w:r>
      <w:proofErr w:type="spellEnd"/>
      <w:r>
        <w:rPr>
          <w:rFonts w:ascii="Arial" w:hAnsi="Arial" w:cs="Arial"/>
          <w:sz w:val="18"/>
          <w:szCs w:val="18"/>
        </w:rPr>
        <w:t xml:space="preserve"> </w:t>
      </w:r>
      <w:r w:rsidRPr="00875DDD">
        <w:rPr>
          <w:rFonts w:ascii="Arial" w:hAnsi="Arial" w:cs="Arial"/>
          <w:sz w:val="18"/>
          <w:szCs w:val="18"/>
        </w:rPr>
        <w:t>model of parental involvement</w:t>
      </w:r>
      <w:r>
        <w:rPr>
          <w:rFonts w:ascii="Arial" w:hAnsi="Arial" w:cs="Arial"/>
          <w:sz w:val="18"/>
          <w:szCs w:val="18"/>
        </w:rPr>
        <w:t>.</w:t>
      </w:r>
    </w:p>
    <w:p w14:paraId="0DAB285C" w14:textId="203AC119" w:rsidR="00875DDD" w:rsidRPr="008A1EF4" w:rsidRDefault="00875DDD" w:rsidP="00875DDD">
      <w:pPr>
        <w:pStyle w:val="ListParagraph"/>
        <w:numPr>
          <w:ilvl w:val="0"/>
          <w:numId w:val="1"/>
        </w:numPr>
        <w:spacing w:line="360" w:lineRule="auto"/>
        <w:rPr>
          <w:rFonts w:ascii="Arial" w:hAnsi="Arial" w:cs="Arial"/>
          <w:sz w:val="18"/>
          <w:szCs w:val="18"/>
        </w:rPr>
      </w:pPr>
      <w:r w:rsidRPr="008A1EF4">
        <w:rPr>
          <w:rFonts w:ascii="Arial" w:hAnsi="Arial" w:cs="Arial"/>
          <w:sz w:val="18"/>
          <w:szCs w:val="18"/>
        </w:rPr>
        <w:t>Find me some literature opposing</w:t>
      </w:r>
      <w:r>
        <w:rPr>
          <w:rFonts w:ascii="Arial" w:hAnsi="Arial" w:cs="Arial"/>
          <w:sz w:val="18"/>
          <w:szCs w:val="18"/>
        </w:rPr>
        <w:t xml:space="preserve"> </w:t>
      </w:r>
      <w:r w:rsidRPr="00875DDD">
        <w:rPr>
          <w:rFonts w:ascii="Arial" w:hAnsi="Arial" w:cs="Arial"/>
          <w:sz w:val="18"/>
          <w:szCs w:val="18"/>
        </w:rPr>
        <w:t>Bronfenbrenner’s Ecological Systems Theory</w:t>
      </w:r>
      <w:r>
        <w:rPr>
          <w:rFonts w:ascii="Arial" w:hAnsi="Arial" w:cs="Arial"/>
          <w:sz w:val="18"/>
          <w:szCs w:val="18"/>
        </w:rPr>
        <w:t>.</w:t>
      </w:r>
    </w:p>
    <w:p w14:paraId="7C26138C" w14:textId="77777777" w:rsidR="00875DDD" w:rsidRPr="008A1EF4" w:rsidRDefault="00875DDD" w:rsidP="00875DDD">
      <w:pPr>
        <w:spacing w:line="360" w:lineRule="auto"/>
        <w:rPr>
          <w:rFonts w:ascii="Arial" w:hAnsi="Arial" w:cs="Arial"/>
          <w:sz w:val="18"/>
          <w:szCs w:val="18"/>
        </w:rPr>
      </w:pPr>
      <w:r w:rsidRPr="008A1EF4">
        <w:rPr>
          <w:rFonts w:ascii="Arial" w:hAnsi="Arial" w:cs="Arial"/>
          <w:sz w:val="18"/>
          <w:szCs w:val="18"/>
        </w:rPr>
        <w:t>I confirm that I have not presented any AI generated materials as my own work. I confirm I have copies of my drafts, notes, and other resources I used before, and after the use of AI tools which I may be asked to provide in evidence.</w:t>
      </w:r>
    </w:p>
    <w:p w14:paraId="50941858" w14:textId="77777777" w:rsidR="00875DDD" w:rsidRDefault="00875DDD"/>
    <w:p w14:paraId="6949D182" w14:textId="77777777" w:rsidR="00875DDD" w:rsidRDefault="00875DDD" w:rsidP="00875DDD">
      <w:pPr>
        <w:rPr>
          <w:b/>
          <w:bCs/>
        </w:rPr>
      </w:pPr>
    </w:p>
    <w:p w14:paraId="5CF3293B" w14:textId="77777777" w:rsidR="00875DDD" w:rsidRDefault="00875DDD" w:rsidP="00875DDD">
      <w:pPr>
        <w:rPr>
          <w:b/>
          <w:bCs/>
        </w:rPr>
      </w:pPr>
    </w:p>
    <w:p w14:paraId="465134D8" w14:textId="77777777" w:rsidR="00875DDD" w:rsidRDefault="00875DDD" w:rsidP="00875DDD">
      <w:pPr>
        <w:rPr>
          <w:b/>
          <w:bCs/>
        </w:rPr>
      </w:pPr>
    </w:p>
    <w:p w14:paraId="277D030B" w14:textId="77777777" w:rsidR="00875DDD" w:rsidRDefault="00875DDD" w:rsidP="00875DDD">
      <w:pPr>
        <w:rPr>
          <w:b/>
          <w:bCs/>
        </w:rPr>
      </w:pPr>
    </w:p>
    <w:p w14:paraId="1D537C51" w14:textId="77777777" w:rsidR="00875DDD" w:rsidRDefault="00875DDD" w:rsidP="00875DDD">
      <w:pPr>
        <w:rPr>
          <w:b/>
          <w:bCs/>
        </w:rPr>
      </w:pPr>
    </w:p>
    <w:p w14:paraId="51FA4A9B" w14:textId="77777777" w:rsidR="00875DDD" w:rsidRDefault="00875DDD" w:rsidP="00875DDD">
      <w:pPr>
        <w:rPr>
          <w:b/>
          <w:bCs/>
        </w:rPr>
      </w:pPr>
    </w:p>
    <w:p w14:paraId="311D6104" w14:textId="77777777" w:rsidR="00875DDD" w:rsidRDefault="00875DDD" w:rsidP="00875DDD">
      <w:pPr>
        <w:rPr>
          <w:b/>
          <w:bCs/>
        </w:rPr>
      </w:pPr>
    </w:p>
    <w:p w14:paraId="0DE05D3D" w14:textId="77777777" w:rsidR="00875DDD" w:rsidRDefault="00875DDD" w:rsidP="00875DDD">
      <w:pPr>
        <w:rPr>
          <w:b/>
          <w:bCs/>
        </w:rPr>
      </w:pPr>
    </w:p>
    <w:p w14:paraId="203757B4" w14:textId="77777777" w:rsidR="00875DDD" w:rsidRDefault="00875DDD" w:rsidP="00875DDD">
      <w:pPr>
        <w:rPr>
          <w:b/>
          <w:bCs/>
        </w:rPr>
      </w:pPr>
    </w:p>
    <w:p w14:paraId="6E578417" w14:textId="77777777" w:rsidR="00875DDD" w:rsidRDefault="00875DDD" w:rsidP="00875DDD">
      <w:pPr>
        <w:rPr>
          <w:b/>
          <w:bCs/>
        </w:rPr>
      </w:pPr>
    </w:p>
    <w:p w14:paraId="1A88E0D7" w14:textId="77777777" w:rsidR="00875DDD" w:rsidRDefault="00875DDD" w:rsidP="00875DDD">
      <w:pPr>
        <w:rPr>
          <w:b/>
          <w:bCs/>
        </w:rPr>
      </w:pPr>
    </w:p>
    <w:p w14:paraId="28930047" w14:textId="77777777" w:rsidR="00875DDD" w:rsidRDefault="00875DDD" w:rsidP="00875DDD">
      <w:pPr>
        <w:rPr>
          <w:b/>
          <w:bCs/>
        </w:rPr>
      </w:pPr>
    </w:p>
    <w:p w14:paraId="4D37149B" w14:textId="77777777" w:rsidR="00875DDD" w:rsidRDefault="00875DDD" w:rsidP="00875DDD">
      <w:pPr>
        <w:rPr>
          <w:b/>
          <w:bCs/>
        </w:rPr>
      </w:pPr>
    </w:p>
    <w:p w14:paraId="0A927FAD" w14:textId="77777777" w:rsidR="00875DDD" w:rsidRDefault="00875DDD" w:rsidP="00875DDD">
      <w:pPr>
        <w:rPr>
          <w:b/>
          <w:bCs/>
        </w:rPr>
      </w:pPr>
    </w:p>
    <w:p w14:paraId="690BFFEF" w14:textId="77777777" w:rsidR="00875DDD" w:rsidRDefault="00875DDD" w:rsidP="00875DDD">
      <w:pPr>
        <w:rPr>
          <w:b/>
          <w:bCs/>
        </w:rPr>
      </w:pPr>
    </w:p>
    <w:p w14:paraId="50E5A912" w14:textId="77777777" w:rsidR="00875DDD" w:rsidRDefault="00875DDD" w:rsidP="00875DDD">
      <w:pPr>
        <w:rPr>
          <w:b/>
          <w:bCs/>
        </w:rPr>
      </w:pPr>
    </w:p>
    <w:p w14:paraId="65CB5CFD" w14:textId="77777777" w:rsidR="00875DDD" w:rsidRDefault="00875DDD" w:rsidP="00875DDD">
      <w:pPr>
        <w:rPr>
          <w:b/>
          <w:bCs/>
        </w:rPr>
      </w:pPr>
    </w:p>
    <w:p w14:paraId="3C00A972" w14:textId="77777777" w:rsidR="00875DDD" w:rsidRDefault="00875DDD" w:rsidP="00875DDD">
      <w:pPr>
        <w:rPr>
          <w:b/>
          <w:bCs/>
        </w:rPr>
      </w:pPr>
    </w:p>
    <w:p w14:paraId="14670E0F" w14:textId="77777777" w:rsidR="00875DDD" w:rsidRDefault="00875DDD" w:rsidP="00875DDD">
      <w:pPr>
        <w:rPr>
          <w:b/>
          <w:bCs/>
        </w:rPr>
      </w:pPr>
    </w:p>
    <w:p w14:paraId="3514DA66" w14:textId="77777777" w:rsidR="00875DDD" w:rsidRDefault="00875DDD" w:rsidP="00875DDD">
      <w:pPr>
        <w:rPr>
          <w:b/>
          <w:bCs/>
        </w:rPr>
      </w:pPr>
    </w:p>
    <w:p w14:paraId="5D1F3C74" w14:textId="5093118B" w:rsidR="00875DDD" w:rsidRPr="00875DDD" w:rsidRDefault="00875DDD" w:rsidP="00875DDD">
      <w:pPr>
        <w:rPr>
          <w:b/>
          <w:bCs/>
        </w:rPr>
      </w:pPr>
      <w:r w:rsidRPr="00875DDD">
        <w:rPr>
          <w:b/>
          <w:bCs/>
        </w:rPr>
        <w:t>Reference list</w:t>
      </w:r>
    </w:p>
    <w:p w14:paraId="125F0463" w14:textId="77777777" w:rsidR="00875DDD" w:rsidRPr="00875DDD" w:rsidRDefault="00875DDD" w:rsidP="00875DDD">
      <w:r w:rsidRPr="00875DDD">
        <w:t xml:space="preserve">Bronfenbrenner, U. (1979). </w:t>
      </w:r>
      <w:r w:rsidRPr="00875DDD">
        <w:rPr>
          <w:i/>
          <w:iCs/>
        </w:rPr>
        <w:t>The ecology of human development</w:t>
      </w:r>
      <w:r w:rsidRPr="00875DDD">
        <w:t>. [online] Cambridge: HARVARD UNIVERSITY PRESS. Available at: https://khoerulanwarbk.wordpress.com/wp-content/uploads/2015/08/urie_bronfenbrenner_the_ecology_of_human_developbokos-z1.pdf.</w:t>
      </w:r>
    </w:p>
    <w:p w14:paraId="62380010" w14:textId="77777777" w:rsidR="00875DDD" w:rsidRPr="00875DDD" w:rsidRDefault="00875DDD" w:rsidP="00875DDD">
      <w:r w:rsidRPr="00875DDD">
        <w:t xml:space="preserve">Driessen, G., Smit, F. and Sleegers, P. (2005). Parental Involvement and Educational Achievement. </w:t>
      </w:r>
      <w:r w:rsidRPr="00875DDD">
        <w:rPr>
          <w:i/>
          <w:iCs/>
        </w:rPr>
        <w:t>British Educational Research Journal</w:t>
      </w:r>
      <w:r w:rsidRPr="00875DDD">
        <w:t xml:space="preserve">, [online] 31(4), p.514. </w:t>
      </w:r>
      <w:proofErr w:type="spellStart"/>
      <w:r w:rsidRPr="00875DDD">
        <w:t>doi:https</w:t>
      </w:r>
      <w:proofErr w:type="spellEnd"/>
      <w:r w:rsidRPr="00875DDD">
        <w:t>://doi.org/10.1080/01411920500148713.</w:t>
      </w:r>
    </w:p>
    <w:p w14:paraId="19674533" w14:textId="77777777" w:rsidR="00875DDD" w:rsidRPr="00875DDD" w:rsidRDefault="00875DDD" w:rsidP="00875DDD">
      <w:r w:rsidRPr="00875DDD">
        <w:t xml:space="preserve">Education Endowment Foundation (2021). </w:t>
      </w:r>
      <w:r w:rsidRPr="00875DDD">
        <w:rPr>
          <w:i/>
          <w:iCs/>
        </w:rPr>
        <w:t>Parental engagement</w:t>
      </w:r>
      <w:r w:rsidRPr="00875DDD">
        <w:t>. [online] Education Endowment Foundation. Available at: https://educationendowmentfoundation.org.uk/education-evidence/teaching-learning-toolkit/parental-engagement [Accessed 18 Feb. 2025].</w:t>
      </w:r>
    </w:p>
    <w:p w14:paraId="29D671C5" w14:textId="77777777" w:rsidR="00875DDD" w:rsidRPr="00875DDD" w:rsidRDefault="00875DDD" w:rsidP="00875DDD">
      <w:r w:rsidRPr="00875DDD">
        <w:t xml:space="preserve">Elliott, S. and Davis, J.M. (2018). Challenging Taken-for-Granted Ideas in Early Childhood Education: A Critique of Bronfenbrenner’s Ecological Systems Theory in the Age of Post-humanism. </w:t>
      </w:r>
      <w:r w:rsidRPr="00875DDD">
        <w:rPr>
          <w:i/>
          <w:iCs/>
        </w:rPr>
        <w:t>Handbook of Comparative Studies on Community Colleges and Global Counterparts</w:t>
      </w:r>
      <w:r w:rsidRPr="00875DDD">
        <w:t xml:space="preserve">, p.3. </w:t>
      </w:r>
      <w:proofErr w:type="spellStart"/>
      <w:r w:rsidRPr="00875DDD">
        <w:t>doi:https</w:t>
      </w:r>
      <w:proofErr w:type="spellEnd"/>
      <w:r w:rsidRPr="00875DDD">
        <w:t>://doi.org/10.1007/978-3-319-51949-4_60-1.</w:t>
      </w:r>
    </w:p>
    <w:p w14:paraId="22D76DE8" w14:textId="77777777" w:rsidR="00875DDD" w:rsidRPr="00875DDD" w:rsidRDefault="00875DDD" w:rsidP="00875DDD">
      <w:r w:rsidRPr="00875DDD">
        <w:t xml:space="preserve">Epstein, J.L. (2019). </w:t>
      </w:r>
      <w:r w:rsidRPr="00875DDD">
        <w:rPr>
          <w:i/>
          <w:iCs/>
        </w:rPr>
        <w:t>School, Family, and Community Partnerships: Your Handbook for Action</w:t>
      </w:r>
      <w:r w:rsidRPr="00875DDD">
        <w:t>. 4th ed. California: Corwin: Thousand Oaks.</w:t>
      </w:r>
    </w:p>
    <w:p w14:paraId="3DA020DE" w14:textId="77777777" w:rsidR="00875DDD" w:rsidRPr="00875DDD" w:rsidRDefault="00875DDD" w:rsidP="00875DDD">
      <w:r w:rsidRPr="00875DDD">
        <w:t xml:space="preserve">Goodall, J. (2022). A framework for family engagement : Going beyond the Epstein Framework. </w:t>
      </w:r>
      <w:proofErr w:type="spellStart"/>
      <w:r w:rsidRPr="00875DDD">
        <w:rPr>
          <w:i/>
          <w:iCs/>
        </w:rPr>
        <w:t>Cylchgrawn</w:t>
      </w:r>
      <w:proofErr w:type="spellEnd"/>
      <w:r w:rsidRPr="00875DDD">
        <w:rPr>
          <w:i/>
          <w:iCs/>
        </w:rPr>
        <w:t xml:space="preserve"> </w:t>
      </w:r>
      <w:proofErr w:type="spellStart"/>
      <w:r w:rsidRPr="00875DDD">
        <w:rPr>
          <w:i/>
          <w:iCs/>
        </w:rPr>
        <w:t>Addysg</w:t>
      </w:r>
      <w:proofErr w:type="spellEnd"/>
      <w:r w:rsidRPr="00875DDD">
        <w:rPr>
          <w:i/>
          <w:iCs/>
        </w:rPr>
        <w:t xml:space="preserve"> Cymru / Wales Journal of Education</w:t>
      </w:r>
      <w:r w:rsidRPr="00875DDD">
        <w:t xml:space="preserve">, 24(2), p.80. </w:t>
      </w:r>
      <w:proofErr w:type="spellStart"/>
      <w:r w:rsidRPr="00875DDD">
        <w:t>doi:https</w:t>
      </w:r>
      <w:proofErr w:type="spellEnd"/>
      <w:r w:rsidRPr="00875DDD">
        <w:t>://doi.org/10.16922/wje.24.2.5.</w:t>
      </w:r>
    </w:p>
    <w:p w14:paraId="4319B858" w14:textId="77777777" w:rsidR="00875DDD" w:rsidRPr="00875DDD" w:rsidRDefault="00875DDD" w:rsidP="00875DDD">
      <w:r w:rsidRPr="00875DDD">
        <w:t xml:space="preserve">Guy-Evans, O. (2024). </w:t>
      </w:r>
      <w:r w:rsidRPr="00875DDD">
        <w:rPr>
          <w:i/>
          <w:iCs/>
        </w:rPr>
        <w:t>Bronfenbrenner’s ecological systems theory</w:t>
      </w:r>
      <w:r w:rsidRPr="00875DDD">
        <w:t>. [online] Simply Psychology. Available at: https://www.simplypsychology.org/Bronfenbrenner.html.</w:t>
      </w:r>
    </w:p>
    <w:p w14:paraId="4CC1DDB0" w14:textId="77777777" w:rsidR="00875DDD" w:rsidRPr="00875DDD" w:rsidRDefault="00875DDD" w:rsidP="00875DDD">
      <w:proofErr w:type="spellStart"/>
      <w:r w:rsidRPr="00875DDD">
        <w:t>Ihmeideh</w:t>
      </w:r>
      <w:proofErr w:type="spellEnd"/>
      <w:r w:rsidRPr="00875DDD">
        <w:t xml:space="preserve">, F., </w:t>
      </w:r>
      <w:proofErr w:type="spellStart"/>
      <w:r w:rsidRPr="00875DDD">
        <w:t>AlFlasi</w:t>
      </w:r>
      <w:proofErr w:type="spellEnd"/>
      <w:r w:rsidRPr="00875DDD">
        <w:t>, M., Al-</w:t>
      </w:r>
      <w:proofErr w:type="spellStart"/>
      <w:r w:rsidRPr="00875DDD">
        <w:t>Maadadi</w:t>
      </w:r>
      <w:proofErr w:type="spellEnd"/>
      <w:r w:rsidRPr="00875DDD">
        <w:t xml:space="preserve">, F., Coughlin, C. and Al-Thani, T. (2018). </w:t>
      </w:r>
      <w:r w:rsidRPr="00875DDD">
        <w:rPr>
          <w:i/>
          <w:iCs/>
        </w:rPr>
        <w:t>Perspectives of family–school relationships in Qatar based on Epstein’s model of six types of parent involvement</w:t>
      </w:r>
      <w:r w:rsidRPr="00875DDD">
        <w:t>. [online] Available at: https://doi.org/10.1080/09575146.2018.1438374.</w:t>
      </w:r>
    </w:p>
    <w:p w14:paraId="44627AFC" w14:textId="77777777" w:rsidR="00875DDD" w:rsidRPr="00875DDD" w:rsidRDefault="00875DDD" w:rsidP="00875DDD">
      <w:proofErr w:type="spellStart"/>
      <w:r w:rsidRPr="00875DDD">
        <w:t>Oranga</w:t>
      </w:r>
      <w:proofErr w:type="spellEnd"/>
      <w:r w:rsidRPr="00875DDD">
        <w:t xml:space="preserve">, J., Audrey, M. and Nyakundi, E. (2023). Importance and Types of Parental Involvement in Education. </w:t>
      </w:r>
      <w:proofErr w:type="spellStart"/>
      <w:r w:rsidRPr="00875DDD">
        <w:rPr>
          <w:i/>
          <w:iCs/>
        </w:rPr>
        <w:t>OAlib</w:t>
      </w:r>
      <w:proofErr w:type="spellEnd"/>
      <w:r w:rsidRPr="00875DDD">
        <w:t xml:space="preserve">, [online] 10(08), p.1. </w:t>
      </w:r>
      <w:proofErr w:type="spellStart"/>
      <w:r w:rsidRPr="00875DDD">
        <w:t>doi:https</w:t>
      </w:r>
      <w:proofErr w:type="spellEnd"/>
      <w:r w:rsidRPr="00875DDD">
        <w:t>://doi.org/10.4236/oalib.1110512.</w:t>
      </w:r>
    </w:p>
    <w:p w14:paraId="1114EB6B" w14:textId="77777777" w:rsidR="00875DDD" w:rsidRPr="00875DDD" w:rsidRDefault="00875DDD" w:rsidP="00875DDD">
      <w:r w:rsidRPr="00875DDD">
        <w:t xml:space="preserve">Welsh Government (2022). </w:t>
      </w:r>
      <w:r w:rsidRPr="00875DDD">
        <w:rPr>
          <w:i/>
          <w:iCs/>
        </w:rPr>
        <w:t>Community Focused Schools</w:t>
      </w:r>
      <w:r w:rsidRPr="00875DDD">
        <w:t>. [online] Available at: https://www.gov.wales/sites/default/files/pdf-versions/2024/2/4/1708614958/community-focused-schools.pdf.</w:t>
      </w:r>
    </w:p>
    <w:p w14:paraId="6A98217D" w14:textId="77777777" w:rsidR="00875DDD" w:rsidRPr="00875DDD" w:rsidRDefault="00875DDD" w:rsidP="00875DDD">
      <w:r w:rsidRPr="00875DDD">
        <w:lastRenderedPageBreak/>
        <w:t xml:space="preserve">Welsh Government (2023). </w:t>
      </w:r>
      <w:r w:rsidRPr="00875DDD">
        <w:rPr>
          <w:i/>
          <w:iCs/>
        </w:rPr>
        <w:t xml:space="preserve">Our </w:t>
      </w:r>
      <w:proofErr w:type="gramStart"/>
      <w:r w:rsidRPr="00875DDD">
        <w:rPr>
          <w:i/>
          <w:iCs/>
        </w:rPr>
        <w:t>National</w:t>
      </w:r>
      <w:proofErr w:type="gramEnd"/>
      <w:r w:rsidRPr="00875DDD">
        <w:rPr>
          <w:i/>
          <w:iCs/>
        </w:rPr>
        <w:t xml:space="preserve"> mission: High Standards and Aspirations for All</w:t>
      </w:r>
      <w:r w:rsidRPr="00875DDD">
        <w:t>. [online] Available at: https://www.gov.wales/sites/default/files/pdf-versions/2023/3/2/1679399634/our-national-mission-high-standards-and-aspirations-all.pdf.</w:t>
      </w:r>
    </w:p>
    <w:p w14:paraId="289BB211" w14:textId="77777777" w:rsidR="00875DDD" w:rsidRDefault="00875DDD"/>
    <w:sectPr w:rsidR="00875D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63DDE"/>
    <w:multiLevelType w:val="hybridMultilevel"/>
    <w:tmpl w:val="F48C6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9670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DDD"/>
    <w:rsid w:val="006A149C"/>
    <w:rsid w:val="00875D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1019"/>
  <w15:chartTrackingRefBased/>
  <w15:docId w15:val="{1B851BFD-123C-4EA1-8285-AEBFD4EFE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DDD"/>
    <w:pPr>
      <w:suppressAutoHyphens/>
      <w:autoSpaceDN w:val="0"/>
      <w:spacing w:line="27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875D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5D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5D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5D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5D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5D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5D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5D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5D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D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5D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5D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5D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5D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5D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D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D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DDD"/>
    <w:rPr>
      <w:rFonts w:eastAsiaTheme="majorEastAsia" w:cstheme="majorBidi"/>
      <w:color w:val="272727" w:themeColor="text1" w:themeTint="D8"/>
    </w:rPr>
  </w:style>
  <w:style w:type="paragraph" w:styleId="Title">
    <w:name w:val="Title"/>
    <w:basedOn w:val="Normal"/>
    <w:next w:val="Normal"/>
    <w:link w:val="TitleChar"/>
    <w:uiPriority w:val="10"/>
    <w:qFormat/>
    <w:rsid w:val="00875D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D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D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5D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DDD"/>
    <w:pPr>
      <w:spacing w:before="160"/>
      <w:jc w:val="center"/>
    </w:pPr>
    <w:rPr>
      <w:i/>
      <w:iCs/>
      <w:color w:val="404040" w:themeColor="text1" w:themeTint="BF"/>
    </w:rPr>
  </w:style>
  <w:style w:type="character" w:customStyle="1" w:styleId="QuoteChar">
    <w:name w:val="Quote Char"/>
    <w:basedOn w:val="DefaultParagraphFont"/>
    <w:link w:val="Quote"/>
    <w:uiPriority w:val="29"/>
    <w:rsid w:val="00875DDD"/>
    <w:rPr>
      <w:i/>
      <w:iCs/>
      <w:color w:val="404040" w:themeColor="text1" w:themeTint="BF"/>
    </w:rPr>
  </w:style>
  <w:style w:type="paragraph" w:styleId="ListParagraph">
    <w:name w:val="List Paragraph"/>
    <w:basedOn w:val="Normal"/>
    <w:qFormat/>
    <w:rsid w:val="00875DDD"/>
    <w:pPr>
      <w:ind w:left="720"/>
      <w:contextualSpacing/>
    </w:pPr>
  </w:style>
  <w:style w:type="character" w:styleId="IntenseEmphasis">
    <w:name w:val="Intense Emphasis"/>
    <w:basedOn w:val="DefaultParagraphFont"/>
    <w:uiPriority w:val="21"/>
    <w:qFormat/>
    <w:rsid w:val="00875DDD"/>
    <w:rPr>
      <w:i/>
      <w:iCs/>
      <w:color w:val="0F4761" w:themeColor="accent1" w:themeShade="BF"/>
    </w:rPr>
  </w:style>
  <w:style w:type="paragraph" w:styleId="IntenseQuote">
    <w:name w:val="Intense Quote"/>
    <w:basedOn w:val="Normal"/>
    <w:next w:val="Normal"/>
    <w:link w:val="IntenseQuoteChar"/>
    <w:uiPriority w:val="30"/>
    <w:qFormat/>
    <w:rsid w:val="00875D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5DDD"/>
    <w:rPr>
      <w:i/>
      <w:iCs/>
      <w:color w:val="0F4761" w:themeColor="accent1" w:themeShade="BF"/>
    </w:rPr>
  </w:style>
  <w:style w:type="character" w:styleId="IntenseReference">
    <w:name w:val="Intense Reference"/>
    <w:basedOn w:val="DefaultParagraphFont"/>
    <w:uiPriority w:val="32"/>
    <w:qFormat/>
    <w:rsid w:val="00875DDD"/>
    <w:rPr>
      <w:b/>
      <w:bCs/>
      <w:smallCaps/>
      <w:color w:val="0F4761" w:themeColor="accent1" w:themeShade="BF"/>
      <w:spacing w:val="5"/>
    </w:rPr>
  </w:style>
  <w:style w:type="paragraph" w:customStyle="1" w:styleId="AssignBody">
    <w:name w:val="AssignBody"/>
    <w:basedOn w:val="Normal"/>
    <w:link w:val="AssignBodyChar"/>
    <w:qFormat/>
    <w:rsid w:val="00875DDD"/>
    <w:pPr>
      <w:suppressAutoHyphens w:val="0"/>
      <w:autoSpaceDN/>
      <w:spacing w:after="0" w:line="360" w:lineRule="auto"/>
    </w:pPr>
    <w:rPr>
      <w:rFonts w:ascii="Arial" w:eastAsiaTheme="minorHAnsi" w:hAnsi="Arial" w:cstheme="minorBidi"/>
      <w:kern w:val="0"/>
      <w:sz w:val="22"/>
      <w:szCs w:val="22"/>
    </w:rPr>
  </w:style>
  <w:style w:type="character" w:customStyle="1" w:styleId="AssignBodyChar">
    <w:name w:val="AssignBody Char"/>
    <w:basedOn w:val="DefaultParagraphFont"/>
    <w:link w:val="AssignBody"/>
    <w:rsid w:val="00875DDD"/>
    <w:rPr>
      <w:rFonts w:ascii="Arial" w:hAnsi="Arial"/>
      <w:kern w:val="0"/>
      <w:sz w:val="22"/>
      <w:szCs w:val="22"/>
      <w14:ligatures w14:val="none"/>
    </w:rPr>
  </w:style>
  <w:style w:type="table" w:styleId="TableGrid">
    <w:name w:val="Table Grid"/>
    <w:basedOn w:val="TableNormal"/>
    <w:uiPriority w:val="39"/>
    <w:rsid w:val="00875DD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75DDD"/>
    <w:pPr>
      <w:suppressAutoHyphens w:val="0"/>
      <w:autoSpaceDN/>
      <w:spacing w:before="100" w:beforeAutospacing="1" w:after="100" w:afterAutospacing="1" w:line="240" w:lineRule="auto"/>
    </w:pPr>
    <w:rPr>
      <w:rFonts w:ascii="Times New Roman" w:eastAsia="Times New Roman" w:hAnsi="Times New Roman"/>
      <w:kern w:val="0"/>
      <w:lang w:eastAsia="en-GB"/>
    </w:rPr>
  </w:style>
  <w:style w:type="character" w:styleId="Hyperlink">
    <w:name w:val="Hyperlink"/>
    <w:basedOn w:val="DefaultParagraphFont"/>
    <w:uiPriority w:val="99"/>
    <w:unhideWhenUsed/>
    <w:rsid w:val="00875DDD"/>
    <w:rPr>
      <w:color w:val="467886" w:themeColor="hyperlink"/>
      <w:u w:val="single"/>
    </w:rPr>
  </w:style>
  <w:style w:type="character" w:styleId="UnresolvedMention">
    <w:name w:val="Unresolved Mention"/>
    <w:basedOn w:val="DefaultParagraphFont"/>
    <w:uiPriority w:val="99"/>
    <w:semiHidden/>
    <w:unhideWhenUsed/>
    <w:rsid w:val="00875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08891">
      <w:bodyDiv w:val="1"/>
      <w:marLeft w:val="0"/>
      <w:marRight w:val="0"/>
      <w:marTop w:val="0"/>
      <w:marBottom w:val="0"/>
      <w:divBdr>
        <w:top w:val="none" w:sz="0" w:space="0" w:color="auto"/>
        <w:left w:val="none" w:sz="0" w:space="0" w:color="auto"/>
        <w:bottom w:val="none" w:sz="0" w:space="0" w:color="auto"/>
        <w:right w:val="none" w:sz="0" w:space="0" w:color="auto"/>
      </w:divBdr>
    </w:div>
    <w:div w:id="578636657">
      <w:bodyDiv w:val="1"/>
      <w:marLeft w:val="0"/>
      <w:marRight w:val="0"/>
      <w:marTop w:val="0"/>
      <w:marBottom w:val="0"/>
      <w:divBdr>
        <w:top w:val="none" w:sz="0" w:space="0" w:color="auto"/>
        <w:left w:val="none" w:sz="0" w:space="0" w:color="auto"/>
        <w:bottom w:val="none" w:sz="0" w:space="0" w:color="auto"/>
        <w:right w:val="none" w:sz="0" w:space="0" w:color="auto"/>
      </w:divBdr>
    </w:div>
    <w:div w:id="1662124499">
      <w:bodyDiv w:val="1"/>
      <w:marLeft w:val="0"/>
      <w:marRight w:val="0"/>
      <w:marTop w:val="0"/>
      <w:marBottom w:val="0"/>
      <w:divBdr>
        <w:top w:val="none" w:sz="0" w:space="0" w:color="auto"/>
        <w:left w:val="none" w:sz="0" w:space="0" w:color="auto"/>
        <w:bottom w:val="none" w:sz="0" w:space="0" w:color="auto"/>
        <w:right w:val="none" w:sz="0" w:space="0" w:color="auto"/>
      </w:divBdr>
      <w:divsChild>
        <w:div w:id="2073507222">
          <w:marLeft w:val="0"/>
          <w:marRight w:val="0"/>
          <w:marTop w:val="0"/>
          <w:marBottom w:val="0"/>
          <w:divBdr>
            <w:top w:val="none" w:sz="0" w:space="0" w:color="auto"/>
            <w:left w:val="none" w:sz="0" w:space="0" w:color="auto"/>
            <w:bottom w:val="none" w:sz="0" w:space="0" w:color="auto"/>
            <w:right w:val="none" w:sz="0" w:space="0" w:color="auto"/>
          </w:divBdr>
        </w:div>
      </w:divsChild>
    </w:div>
    <w:div w:id="1969512859">
      <w:bodyDiv w:val="1"/>
      <w:marLeft w:val="0"/>
      <w:marRight w:val="0"/>
      <w:marTop w:val="0"/>
      <w:marBottom w:val="0"/>
      <w:divBdr>
        <w:top w:val="none" w:sz="0" w:space="0" w:color="auto"/>
        <w:left w:val="none" w:sz="0" w:space="0" w:color="auto"/>
        <w:bottom w:val="none" w:sz="0" w:space="0" w:color="auto"/>
        <w:right w:val="none" w:sz="0" w:space="0" w:color="auto"/>
      </w:divBdr>
      <w:divsChild>
        <w:div w:id="246575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atgpt.com" TargetMode="External"/><Relationship Id="rId5" Type="http://schemas.openxmlformats.org/officeDocument/2006/relationships/hyperlink" Target="https://uowtsd-my.sharepoint.com/:v:/g/personal/2405275_student_uwtsd_ac_uk/EXU16mHMF1ROmdIhwb1jPg0BIfElipmZOzbXwhuSCTJ8Lg?nav=eyJyZWZlcnJhbEluZm8iOnsicmVmZXJyYWxBcHAiOiJPbmVEcml2ZUZvckJ1c2luZXNzIiwicmVmZXJyYWxBcHBQbGF0Zm9ybSI6IldlYiIsInJlZmVycmFsTW9kZSI6InZpZXciLCJyZWZlcnJhbFZpZXciOiJNeUZpbGVzTGlua0NvcHkifX0&amp;e=eEB8p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721</Words>
  <Characters>4115</Characters>
  <Application>Microsoft Office Word</Application>
  <DocSecurity>0</DocSecurity>
  <Lines>34</Lines>
  <Paragraphs>9</Paragraphs>
  <ScaleCrop>false</ScaleCrop>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Lewis (2405275)</dc:creator>
  <cp:keywords/>
  <dc:description/>
  <cp:lastModifiedBy>Llyr Lewis (2405275)</cp:lastModifiedBy>
  <cp:revision>1</cp:revision>
  <dcterms:created xsi:type="dcterms:W3CDTF">2025-03-02T20:24:00Z</dcterms:created>
  <dcterms:modified xsi:type="dcterms:W3CDTF">2025-03-02T20:29:00Z</dcterms:modified>
</cp:coreProperties>
</file>