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7416803"/>
        <w:docPartObj>
          <w:docPartGallery w:val="Cover Pages"/>
          <w:docPartUnique/>
        </w:docPartObj>
      </w:sdtPr>
      <w:sdtEndPr>
        <w:rPr>
          <w:shd w:val="clear" w:color="auto" w:fill="FFFFFF"/>
        </w:rPr>
      </w:sdtEndPr>
      <w:sdtContent>
        <w:p w14:paraId="5A9D3936" w14:textId="1CB5B789" w:rsidR="00543077" w:rsidRDefault="00543077"/>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43077" w14:paraId="50090584" w14:textId="77777777">
            <w:sdt>
              <w:sdtPr>
                <w:rPr>
                  <w:color w:val="2F5496" w:themeColor="accent1" w:themeShade="BF"/>
                  <w:sz w:val="24"/>
                  <w:szCs w:val="24"/>
                </w:rPr>
                <w:alias w:val="Company"/>
                <w:id w:val="13406915"/>
                <w:placeholder>
                  <w:docPart w:val="5D6C27049B96455BB4E77A87358A0915"/>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5CA8BA89" w14:textId="0FB4A4BE" w:rsidR="00543077" w:rsidRDefault="00267D84">
                    <w:pPr>
                      <w:pStyle w:val="NoSpacing"/>
                      <w:rPr>
                        <w:color w:val="2F5496" w:themeColor="accent1" w:themeShade="BF"/>
                        <w:sz w:val="24"/>
                      </w:rPr>
                    </w:pPr>
                    <w:r>
                      <w:rPr>
                        <w:color w:val="2F5496" w:themeColor="accent1" w:themeShade="BF"/>
                        <w:sz w:val="24"/>
                        <w:szCs w:val="24"/>
                      </w:rPr>
                      <w:t>EAEE4004/C</w:t>
                    </w:r>
                  </w:p>
                </w:tc>
              </w:sdtContent>
            </w:sdt>
          </w:tr>
          <w:tr w:rsidR="00543077" w14:paraId="09D6DA3B"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03E84B6E15224FA0BDAC2F3D329804F0"/>
                  </w:placeholder>
                  <w:dataBinding w:prefixMappings="xmlns:ns0='http://schemas.openxmlformats.org/package/2006/metadata/core-properties' xmlns:ns1='http://purl.org/dc/elements/1.1/'" w:xpath="/ns0:coreProperties[1]/ns1:title[1]" w:storeItemID="{6C3C8BC8-F283-45AE-878A-BAB7291924A1}"/>
                  <w:text/>
                </w:sdtPr>
                <w:sdtContent>
                  <w:p w14:paraId="05257A70" w14:textId="049E5DAD" w:rsidR="00543077" w:rsidRDefault="00543077">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Children’s Play: Principles &amp; Practice</w:t>
                    </w:r>
                  </w:p>
                </w:sdtContent>
              </w:sdt>
            </w:tc>
          </w:tr>
          <w:tr w:rsidR="00543077" w14:paraId="23500640" w14:textId="77777777">
            <w:sdt>
              <w:sdtPr>
                <w:rPr>
                  <w:color w:val="2F5496" w:themeColor="accent1" w:themeShade="BF"/>
                  <w:sz w:val="24"/>
                  <w:szCs w:val="24"/>
                </w:rPr>
                <w:alias w:val="Subtitle"/>
                <w:id w:val="13406923"/>
                <w:placeholder>
                  <w:docPart w:val="8BF0A128DE194514B35B38C90D30A76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27EBE1C" w14:textId="5C70AAA6" w:rsidR="00543077" w:rsidRDefault="00267D84">
                    <w:pPr>
                      <w:pStyle w:val="NoSpacing"/>
                      <w:rPr>
                        <w:color w:val="2F5496" w:themeColor="accent1" w:themeShade="BF"/>
                        <w:sz w:val="24"/>
                      </w:rPr>
                    </w:pPr>
                    <w:r>
                      <w:rPr>
                        <w:color w:val="2F5496" w:themeColor="accent1" w:themeShade="BF"/>
                        <w:sz w:val="24"/>
                        <w:szCs w:val="24"/>
                      </w:rPr>
                      <w:t>Portfolio</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43077" w14:paraId="252E2337"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646CB7B2BC0F41C0BFD33ECDFF420C69"/>
                  </w:placeholder>
                  <w:dataBinding w:prefixMappings="xmlns:ns0='http://schemas.openxmlformats.org/package/2006/metadata/core-properties' xmlns:ns1='http://purl.org/dc/elements/1.1/'" w:xpath="/ns0:coreProperties[1]/ns1:creator[1]" w:storeItemID="{6C3C8BC8-F283-45AE-878A-BAB7291924A1}"/>
                  <w:text/>
                </w:sdtPr>
                <w:sdtContent>
                  <w:p w14:paraId="500C8311" w14:textId="28C7EB8E" w:rsidR="00543077" w:rsidRDefault="00543077">
                    <w:pPr>
                      <w:pStyle w:val="NoSpacing"/>
                      <w:rPr>
                        <w:color w:val="4472C4" w:themeColor="accent1"/>
                        <w:sz w:val="28"/>
                        <w:szCs w:val="28"/>
                      </w:rPr>
                    </w:pPr>
                    <w:r>
                      <w:rPr>
                        <w:color w:val="4472C4" w:themeColor="accent1"/>
                        <w:sz w:val="28"/>
                        <w:szCs w:val="28"/>
                      </w:rPr>
                      <w:t>Khadija Uddin</w:t>
                    </w:r>
                    <w:r w:rsidR="00267D84">
                      <w:rPr>
                        <w:color w:val="4472C4" w:themeColor="accent1"/>
                        <w:sz w:val="28"/>
                        <w:szCs w:val="28"/>
                      </w:rPr>
                      <w:t xml:space="preserve"> - 1705011</w:t>
                    </w:r>
                  </w:p>
                </w:sdtContent>
              </w:sdt>
              <w:sdt>
                <w:sdtPr>
                  <w:rPr>
                    <w:color w:val="4472C4" w:themeColor="accent1"/>
                    <w:sz w:val="28"/>
                    <w:szCs w:val="28"/>
                  </w:rPr>
                  <w:alias w:val="Date"/>
                  <w:tag w:val="Date"/>
                  <w:id w:val="13406932"/>
                  <w:placeholder>
                    <w:docPart w:val="D5A31B4A8B244EE39AE9CFC17C76ED25"/>
                  </w:placeholder>
                  <w:dataBinding w:prefixMappings="xmlns:ns0='http://schemas.microsoft.com/office/2006/coverPageProps'" w:xpath="/ns0:CoverPageProperties[1]/ns0:PublishDate[1]" w:storeItemID="{55AF091B-3C7A-41E3-B477-F2FDAA23CFDA}"/>
                  <w:date w:fullDate="2020-01-19T00:00:00Z">
                    <w:dateFormat w:val="M-d-yyyy"/>
                    <w:lid w:val="en-US"/>
                    <w:storeMappedDataAs w:val="dateTime"/>
                    <w:calendar w:val="gregorian"/>
                  </w:date>
                </w:sdtPr>
                <w:sdtContent>
                  <w:p w14:paraId="0B0CF766" w14:textId="29941DFB" w:rsidR="00543077" w:rsidRDefault="00543077">
                    <w:pPr>
                      <w:pStyle w:val="NoSpacing"/>
                      <w:rPr>
                        <w:color w:val="4472C4" w:themeColor="accent1"/>
                        <w:sz w:val="28"/>
                        <w:szCs w:val="28"/>
                      </w:rPr>
                    </w:pPr>
                    <w:r>
                      <w:rPr>
                        <w:color w:val="4472C4" w:themeColor="accent1"/>
                        <w:sz w:val="28"/>
                        <w:szCs w:val="28"/>
                      </w:rPr>
                      <w:t>1-19-2020</w:t>
                    </w:r>
                  </w:p>
                </w:sdtContent>
              </w:sdt>
              <w:p w14:paraId="0B7BBDD4" w14:textId="77777777" w:rsidR="00543077" w:rsidRDefault="00543077">
                <w:pPr>
                  <w:pStyle w:val="NoSpacing"/>
                  <w:rPr>
                    <w:color w:val="4472C4" w:themeColor="accent1"/>
                  </w:rPr>
                </w:pPr>
              </w:p>
            </w:tc>
          </w:tr>
        </w:tbl>
        <w:p w14:paraId="5FC318D9" w14:textId="78BD9979" w:rsidR="00543077" w:rsidRDefault="00543077">
          <w:pPr>
            <w:rPr>
              <w:shd w:val="clear" w:color="auto" w:fill="FFFFFF"/>
            </w:rPr>
          </w:pPr>
          <w:r>
            <w:rPr>
              <w:shd w:val="clear" w:color="auto" w:fill="FFFFFF"/>
            </w:rPr>
            <w:br w:type="page"/>
          </w:r>
        </w:p>
      </w:sdtContent>
    </w:sdt>
    <w:p w14:paraId="1A287384" w14:textId="77777777" w:rsidR="00267D84" w:rsidRDefault="00267D84">
      <w:pPr>
        <w:rPr>
          <w:rFonts w:ascii="Arial" w:hAnsi="Arial" w:cs="Arial"/>
          <w:b/>
          <w:bCs/>
          <w:sz w:val="24"/>
          <w:szCs w:val="24"/>
          <w:u w:val="single"/>
        </w:rPr>
      </w:pPr>
      <w:r>
        <w:rPr>
          <w:rFonts w:ascii="Arial" w:hAnsi="Arial" w:cs="Arial"/>
          <w:b/>
          <w:bCs/>
          <w:sz w:val="24"/>
          <w:szCs w:val="24"/>
          <w:u w:val="single"/>
        </w:rPr>
        <w:lastRenderedPageBreak/>
        <w:t>Contents</w:t>
      </w:r>
    </w:p>
    <w:p w14:paraId="7F22619C" w14:textId="28A01BF6" w:rsidR="00267D84" w:rsidRPr="00267D84" w:rsidRDefault="00267D84" w:rsidP="00267D84">
      <w:pPr>
        <w:rPr>
          <w:rFonts w:ascii="Arial" w:hAnsi="Arial" w:cs="Arial"/>
          <w:sz w:val="24"/>
          <w:szCs w:val="24"/>
        </w:rPr>
      </w:pPr>
      <w:r w:rsidRPr="00267D84">
        <w:rPr>
          <w:rFonts w:ascii="Arial" w:hAnsi="Arial" w:cs="Arial"/>
          <w:sz w:val="24"/>
          <w:szCs w:val="24"/>
        </w:rPr>
        <w:t>Play in Children’s Development &amp; Different play types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6CD6936F" w14:textId="66477221" w:rsidR="00267D84" w:rsidRPr="00267D84" w:rsidRDefault="00267D84" w:rsidP="00267D84">
      <w:pPr>
        <w:rPr>
          <w:rFonts w:ascii="Arial" w:hAnsi="Arial" w:cs="Arial"/>
          <w:sz w:val="24"/>
          <w:szCs w:val="24"/>
          <w:shd w:val="clear" w:color="auto" w:fill="FFFFFF"/>
        </w:rPr>
      </w:pPr>
      <w:r w:rsidRPr="00267D84">
        <w:rPr>
          <w:rFonts w:ascii="Arial" w:hAnsi="Arial" w:cs="Arial"/>
          <w:sz w:val="24"/>
          <w:szCs w:val="24"/>
          <w:shd w:val="clear" w:color="auto" w:fill="FFFFFF"/>
        </w:rPr>
        <w:t>Exposing children to risk and its benefits</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t>3</w:t>
      </w:r>
    </w:p>
    <w:p w14:paraId="65F17D5F" w14:textId="35C79579" w:rsidR="00267D84" w:rsidRPr="00267D84" w:rsidRDefault="00267D84" w:rsidP="00267D84">
      <w:pPr>
        <w:rPr>
          <w:rFonts w:ascii="Arial" w:hAnsi="Arial" w:cs="Arial"/>
          <w:sz w:val="24"/>
          <w:szCs w:val="24"/>
          <w:shd w:val="clear" w:color="auto" w:fill="FFFFFF"/>
        </w:rPr>
      </w:pPr>
      <w:r w:rsidRPr="00267D84">
        <w:rPr>
          <w:rFonts w:ascii="Arial" w:hAnsi="Arial" w:cs="Arial"/>
          <w:sz w:val="24"/>
          <w:szCs w:val="24"/>
          <w:shd w:val="clear" w:color="auto" w:fill="FFFFFF"/>
        </w:rPr>
        <w:t>Schedule of Growing Skills – An observation tool in children’s development</w:t>
      </w:r>
      <w:r>
        <w:rPr>
          <w:rFonts w:ascii="Arial" w:hAnsi="Arial" w:cs="Arial"/>
          <w:sz w:val="24"/>
          <w:szCs w:val="24"/>
          <w:shd w:val="clear" w:color="auto" w:fill="FFFFFF"/>
        </w:rPr>
        <w:tab/>
        <w:t>4</w:t>
      </w:r>
    </w:p>
    <w:p w14:paraId="155AB4D8" w14:textId="11EBECD1" w:rsidR="00267D84" w:rsidRDefault="00267D84" w:rsidP="00267D84">
      <w:pPr>
        <w:rPr>
          <w:rFonts w:ascii="Arial" w:hAnsi="Arial" w:cs="Arial"/>
          <w:sz w:val="24"/>
          <w:szCs w:val="24"/>
          <w:shd w:val="clear" w:color="auto" w:fill="FFFFFF"/>
        </w:rPr>
      </w:pPr>
      <w:r w:rsidRPr="00267D84">
        <w:rPr>
          <w:rFonts w:ascii="Arial" w:hAnsi="Arial" w:cs="Arial"/>
          <w:sz w:val="24"/>
          <w:szCs w:val="24"/>
          <w:shd w:val="clear" w:color="auto" w:fill="FFFFFF"/>
        </w:rPr>
        <w:t>The role of play when observing children’s development</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sidR="009A3896">
        <w:rPr>
          <w:rFonts w:ascii="Arial" w:hAnsi="Arial" w:cs="Arial"/>
          <w:sz w:val="24"/>
          <w:szCs w:val="24"/>
          <w:shd w:val="clear" w:color="auto" w:fill="FFFFFF"/>
        </w:rPr>
        <w:t>6</w:t>
      </w:r>
    </w:p>
    <w:p w14:paraId="7D4BF71C" w14:textId="3FD8B2A9" w:rsidR="00267D84" w:rsidRPr="00267D84" w:rsidRDefault="00267D84" w:rsidP="00267D84">
      <w:pPr>
        <w:rPr>
          <w:rFonts w:ascii="Arial" w:hAnsi="Arial" w:cs="Arial"/>
          <w:sz w:val="24"/>
          <w:szCs w:val="24"/>
          <w:shd w:val="clear" w:color="auto" w:fill="FFFFFF"/>
        </w:rPr>
      </w:pPr>
      <w:r>
        <w:rPr>
          <w:rFonts w:ascii="Arial" w:hAnsi="Arial" w:cs="Arial"/>
          <w:sz w:val="24"/>
          <w:szCs w:val="24"/>
          <w:shd w:val="clear" w:color="auto" w:fill="FFFFFF"/>
        </w:rPr>
        <w:t>Reference List</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t>7</w:t>
      </w:r>
    </w:p>
    <w:p w14:paraId="560C84D1" w14:textId="2845D5D1" w:rsidR="00543077" w:rsidRDefault="00543077">
      <w:pPr>
        <w:rPr>
          <w:b/>
          <w:bCs/>
          <w:u w:val="single"/>
        </w:rPr>
      </w:pPr>
      <w:r>
        <w:rPr>
          <w:b/>
          <w:bCs/>
          <w:u w:val="single"/>
        </w:rPr>
        <w:br w:type="page"/>
      </w:r>
    </w:p>
    <w:p w14:paraId="6D0C7F85" w14:textId="341E43B9" w:rsidR="00C37870" w:rsidRPr="00267D84" w:rsidRDefault="00267D84" w:rsidP="00267D84">
      <w:pPr>
        <w:jc w:val="both"/>
        <w:rPr>
          <w:rFonts w:ascii="Arial" w:hAnsi="Arial" w:cs="Arial"/>
          <w:b/>
          <w:bCs/>
          <w:sz w:val="24"/>
          <w:szCs w:val="24"/>
          <w:u w:val="single"/>
        </w:rPr>
      </w:pPr>
      <w:r w:rsidRPr="00267D84">
        <w:rPr>
          <w:rFonts w:ascii="Arial" w:hAnsi="Arial" w:cs="Arial"/>
          <w:b/>
          <w:bCs/>
          <w:sz w:val="24"/>
          <w:szCs w:val="24"/>
          <w:u w:val="single"/>
        </w:rPr>
        <w:lastRenderedPageBreak/>
        <w:t>Play in Children’s Developm</w:t>
      </w:r>
      <w:r w:rsidR="00543077" w:rsidRPr="00267D84">
        <w:rPr>
          <w:rFonts w:ascii="Arial" w:hAnsi="Arial" w:cs="Arial"/>
          <w:b/>
          <w:bCs/>
          <w:sz w:val="24"/>
          <w:szCs w:val="24"/>
          <w:u w:val="single"/>
        </w:rPr>
        <w:t>ent &amp; Different play types</w:t>
      </w:r>
    </w:p>
    <w:p w14:paraId="06E025C0" w14:textId="4F95FDE7" w:rsidR="00C37870" w:rsidRPr="00267D84" w:rsidRDefault="00C37870" w:rsidP="00267D84">
      <w:pPr>
        <w:jc w:val="both"/>
        <w:rPr>
          <w:rFonts w:ascii="Arial" w:hAnsi="Arial" w:cs="Arial"/>
          <w:sz w:val="24"/>
          <w:szCs w:val="24"/>
        </w:rPr>
      </w:pPr>
      <w:r w:rsidRPr="00267D84">
        <w:rPr>
          <w:rFonts w:ascii="Arial" w:hAnsi="Arial" w:cs="Arial"/>
          <w:sz w:val="24"/>
          <w:szCs w:val="24"/>
        </w:rPr>
        <w:t>Play is a factor in children’s lives that is seen as important as other aspects of life such as resting and eating. It is quite a vital aspect in the development of children as there are many benefits that come about from play. Child development is affected by the daily routines and experiences of a child and regular play can help in a number of areas.</w:t>
      </w:r>
      <w:r w:rsidR="00F824F2" w:rsidRPr="00267D84">
        <w:rPr>
          <w:rFonts w:ascii="Arial" w:hAnsi="Arial" w:cs="Arial"/>
          <w:sz w:val="24"/>
          <w:szCs w:val="24"/>
        </w:rPr>
        <w:t xml:space="preserve"> Howard and McInnes (2013) found that just the perception of play is in itself beneficial to development and it also improves overall well-being.</w:t>
      </w:r>
    </w:p>
    <w:p w14:paraId="22EAA2D5" w14:textId="09E109C7" w:rsidR="00F824F2" w:rsidRPr="00267D84" w:rsidRDefault="00F824F2" w:rsidP="00267D84">
      <w:pPr>
        <w:jc w:val="both"/>
        <w:rPr>
          <w:rFonts w:ascii="Arial" w:hAnsi="Arial" w:cs="Arial"/>
          <w:sz w:val="24"/>
          <w:szCs w:val="24"/>
        </w:rPr>
      </w:pPr>
      <w:r w:rsidRPr="00267D84">
        <w:rPr>
          <w:rFonts w:ascii="Arial" w:hAnsi="Arial" w:cs="Arial"/>
          <w:sz w:val="24"/>
          <w:szCs w:val="24"/>
        </w:rPr>
        <w:t>Observation of play is important as it gives an indication as to how development of a child is progressing. We’re able to determine progression due to the type of play a child is expected to engage at different stages of development.</w:t>
      </w:r>
    </w:p>
    <w:p w14:paraId="67E31FE3" w14:textId="60E7CA95" w:rsidR="00F824F2" w:rsidRPr="00267D84" w:rsidRDefault="00F824F2" w:rsidP="00267D84">
      <w:pPr>
        <w:jc w:val="both"/>
        <w:rPr>
          <w:rFonts w:ascii="Arial" w:hAnsi="Arial" w:cs="Arial"/>
          <w:sz w:val="24"/>
          <w:szCs w:val="24"/>
        </w:rPr>
      </w:pPr>
      <w:r w:rsidRPr="00267D84">
        <w:rPr>
          <w:rFonts w:ascii="Arial" w:hAnsi="Arial" w:cs="Arial"/>
          <w:sz w:val="24"/>
          <w:szCs w:val="24"/>
        </w:rPr>
        <w:t>There are a number of types of play which can be observed in children through their early years. As a child grows older, the type of play they engage in develops. Anderson-McNamee and Bailey (2010) describe a number of these play types. From birth to 2 years, children will engage in play without interaction with others. This begins with unoccupied play in the first several months. Unoccupied play is not apparent as a type of play at first glance but is the initial stages of play that they engage in. Around 3 months in, this develops into solitary play where they interact with the world around them. Solitary play helps children understand their surroundings and allows nurturing of their curiosity. As they grow they will engage in onlooker play where they begin to build skills in relating to others. Children at this stage will look at others play which can help develop language skills but does not necessarily mean they will attempt to communicate with other children. Onlooker play will eventually develop into parallel play. Parallel play refers to children playing in the same vicinity as others but not directly interacting, helping them develop a sense of self and ownership. This can be seen as a method to help children get used to the idea of playing with others of their own age which is necessary as they begin to make friends.</w:t>
      </w:r>
    </w:p>
    <w:p w14:paraId="18B65FBD" w14:textId="678EB3A7" w:rsidR="00C37870" w:rsidRPr="00267D84" w:rsidRDefault="00F824F2" w:rsidP="00267D84">
      <w:pPr>
        <w:jc w:val="both"/>
        <w:rPr>
          <w:rFonts w:ascii="Arial" w:hAnsi="Arial" w:cs="Arial"/>
          <w:sz w:val="24"/>
          <w:szCs w:val="24"/>
        </w:rPr>
      </w:pPr>
      <w:r w:rsidRPr="00267D84">
        <w:rPr>
          <w:rFonts w:ascii="Arial" w:hAnsi="Arial" w:cs="Arial"/>
          <w:sz w:val="24"/>
          <w:szCs w:val="24"/>
        </w:rPr>
        <w:t>Each type of play</w:t>
      </w:r>
      <w:r w:rsidR="00B655ED" w:rsidRPr="00267D84">
        <w:rPr>
          <w:rFonts w:ascii="Arial" w:hAnsi="Arial" w:cs="Arial"/>
          <w:sz w:val="24"/>
          <w:szCs w:val="24"/>
        </w:rPr>
        <w:t xml:space="preserve"> ha</w:t>
      </w:r>
      <w:r w:rsidRPr="00267D84">
        <w:rPr>
          <w:rFonts w:ascii="Arial" w:hAnsi="Arial" w:cs="Arial"/>
          <w:sz w:val="24"/>
          <w:szCs w:val="24"/>
        </w:rPr>
        <w:t>s a</w:t>
      </w:r>
      <w:r w:rsidR="00B655ED" w:rsidRPr="00267D84">
        <w:rPr>
          <w:rFonts w:ascii="Arial" w:hAnsi="Arial" w:cs="Arial"/>
          <w:sz w:val="24"/>
          <w:szCs w:val="24"/>
        </w:rPr>
        <w:t xml:space="preserve"> different effect on the development of a child. One of the most </w:t>
      </w:r>
      <w:r w:rsidRPr="00267D84">
        <w:rPr>
          <w:rFonts w:ascii="Arial" w:hAnsi="Arial" w:cs="Arial"/>
          <w:sz w:val="24"/>
          <w:szCs w:val="24"/>
        </w:rPr>
        <w:t>crucial</w:t>
      </w:r>
      <w:r w:rsidR="00B655ED" w:rsidRPr="00267D84">
        <w:rPr>
          <w:rFonts w:ascii="Arial" w:hAnsi="Arial" w:cs="Arial"/>
          <w:sz w:val="24"/>
          <w:szCs w:val="24"/>
        </w:rPr>
        <w:t xml:space="preserve"> types of play is self-directed play. Self-directed play refers to play that happens on </w:t>
      </w:r>
      <w:r w:rsidR="006A085A" w:rsidRPr="00267D84">
        <w:rPr>
          <w:rFonts w:ascii="Arial" w:hAnsi="Arial" w:cs="Arial"/>
          <w:sz w:val="24"/>
          <w:szCs w:val="24"/>
        </w:rPr>
        <w:t xml:space="preserve">the terms of the child and does not involve any toys or items. It involves the use of imagination and pretend scenarios. </w:t>
      </w:r>
      <w:r w:rsidR="00C37870" w:rsidRPr="00267D84">
        <w:rPr>
          <w:rFonts w:ascii="Arial" w:hAnsi="Arial" w:cs="Arial"/>
          <w:sz w:val="24"/>
          <w:szCs w:val="24"/>
        </w:rPr>
        <w:t>One of the many facets that can be developed by</w:t>
      </w:r>
      <w:r w:rsidR="006A085A" w:rsidRPr="00267D84">
        <w:rPr>
          <w:rFonts w:ascii="Arial" w:hAnsi="Arial" w:cs="Arial"/>
          <w:sz w:val="24"/>
          <w:szCs w:val="24"/>
        </w:rPr>
        <w:t xml:space="preserve"> this form of play</w:t>
      </w:r>
      <w:r w:rsidR="00C37870" w:rsidRPr="00267D84">
        <w:rPr>
          <w:rFonts w:ascii="Arial" w:hAnsi="Arial" w:cs="Arial"/>
          <w:sz w:val="24"/>
          <w:szCs w:val="24"/>
        </w:rPr>
        <w:t xml:space="preserve"> include i</w:t>
      </w:r>
      <w:r w:rsidR="006A085A" w:rsidRPr="00267D84">
        <w:rPr>
          <w:rFonts w:ascii="Arial" w:hAnsi="Arial" w:cs="Arial"/>
          <w:sz w:val="24"/>
          <w:szCs w:val="24"/>
        </w:rPr>
        <w:t>s cognitive thinking</w:t>
      </w:r>
      <w:r w:rsidR="00C37870" w:rsidRPr="00267D84">
        <w:rPr>
          <w:rFonts w:ascii="Arial" w:hAnsi="Arial" w:cs="Arial"/>
          <w:sz w:val="24"/>
          <w:szCs w:val="24"/>
        </w:rPr>
        <w:t xml:space="preserve">. Imagination is a crucial skill that through the years can help form the basis of critical thinking skills as it is something that requires the child to </w:t>
      </w:r>
      <w:r w:rsidR="006A085A" w:rsidRPr="00267D84">
        <w:rPr>
          <w:rFonts w:ascii="Arial" w:hAnsi="Arial" w:cs="Arial"/>
          <w:sz w:val="24"/>
          <w:szCs w:val="24"/>
        </w:rPr>
        <w:t>use their thoughts to process and produce new sc</w:t>
      </w:r>
      <w:r w:rsidR="00EB73A7" w:rsidRPr="00267D84">
        <w:rPr>
          <w:rFonts w:ascii="Arial" w:hAnsi="Arial" w:cs="Arial"/>
          <w:sz w:val="24"/>
          <w:szCs w:val="24"/>
        </w:rPr>
        <w:t>en</w:t>
      </w:r>
      <w:r w:rsidR="006A085A" w:rsidRPr="00267D84">
        <w:rPr>
          <w:rFonts w:ascii="Arial" w:hAnsi="Arial" w:cs="Arial"/>
          <w:sz w:val="24"/>
          <w:szCs w:val="24"/>
        </w:rPr>
        <w:t>arios</w:t>
      </w:r>
      <w:r w:rsidR="00C37870" w:rsidRPr="00267D84">
        <w:rPr>
          <w:rFonts w:ascii="Arial" w:hAnsi="Arial" w:cs="Arial"/>
          <w:sz w:val="24"/>
          <w:szCs w:val="24"/>
        </w:rPr>
        <w:t>.</w:t>
      </w:r>
    </w:p>
    <w:p w14:paraId="10DBB218" w14:textId="519D19E2" w:rsidR="00EB73A7" w:rsidRPr="00267D84" w:rsidRDefault="00EB73A7" w:rsidP="00267D84">
      <w:pPr>
        <w:jc w:val="both"/>
        <w:rPr>
          <w:rFonts w:ascii="Arial" w:hAnsi="Arial" w:cs="Arial"/>
          <w:sz w:val="24"/>
          <w:szCs w:val="24"/>
        </w:rPr>
      </w:pPr>
      <w:r w:rsidRPr="00267D84">
        <w:rPr>
          <w:rFonts w:ascii="Arial" w:hAnsi="Arial" w:cs="Arial"/>
          <w:sz w:val="24"/>
          <w:szCs w:val="24"/>
        </w:rPr>
        <w:t xml:space="preserve">Self-directed play can be encouraged by </w:t>
      </w:r>
      <w:r w:rsidR="00C20B71" w:rsidRPr="00267D84">
        <w:rPr>
          <w:rFonts w:ascii="Arial" w:hAnsi="Arial" w:cs="Arial"/>
          <w:sz w:val="24"/>
          <w:szCs w:val="24"/>
        </w:rPr>
        <w:t xml:space="preserve">adults very simply. </w:t>
      </w:r>
      <w:r w:rsidR="00DA4072" w:rsidRPr="00267D84">
        <w:rPr>
          <w:rFonts w:ascii="Arial" w:hAnsi="Arial" w:cs="Arial"/>
          <w:sz w:val="24"/>
          <w:szCs w:val="24"/>
        </w:rPr>
        <w:t>Providing</w:t>
      </w:r>
      <w:r w:rsidR="00C20B71" w:rsidRPr="00267D84">
        <w:rPr>
          <w:rFonts w:ascii="Arial" w:hAnsi="Arial" w:cs="Arial"/>
          <w:sz w:val="24"/>
          <w:szCs w:val="24"/>
        </w:rPr>
        <w:t xml:space="preserve"> children the space to do this is crucia</w:t>
      </w:r>
      <w:r w:rsidR="00DA4072" w:rsidRPr="00267D84">
        <w:rPr>
          <w:rFonts w:ascii="Arial" w:hAnsi="Arial" w:cs="Arial"/>
          <w:sz w:val="24"/>
          <w:szCs w:val="24"/>
        </w:rPr>
        <w:t>l as well as encouraging any ideas and concepts they may come up with. It is essential that encouragement is given as this reinforces creativity and imagination.</w:t>
      </w:r>
    </w:p>
    <w:p w14:paraId="12F6E020" w14:textId="52AF5130" w:rsidR="000B6F1B" w:rsidRPr="00267D84" w:rsidRDefault="000B6F1B" w:rsidP="00267D84">
      <w:pPr>
        <w:jc w:val="both"/>
        <w:rPr>
          <w:rFonts w:ascii="Arial" w:hAnsi="Arial" w:cs="Arial"/>
          <w:sz w:val="24"/>
          <w:szCs w:val="24"/>
        </w:rPr>
      </w:pPr>
      <w:r w:rsidRPr="00267D84">
        <w:rPr>
          <w:rFonts w:ascii="Arial" w:hAnsi="Arial" w:cs="Arial"/>
          <w:sz w:val="24"/>
          <w:szCs w:val="24"/>
        </w:rPr>
        <w:t>The benefit of the play types above is that they all support holistic development. Holistic development referring to not only the development of skills such as social and motor skills but also intellectual skills such as creativity and problem solving.</w:t>
      </w:r>
    </w:p>
    <w:p w14:paraId="67246B0A" w14:textId="381EB528" w:rsidR="00C37870" w:rsidRPr="00267D84" w:rsidRDefault="00C37870" w:rsidP="00267D84">
      <w:pPr>
        <w:jc w:val="both"/>
        <w:rPr>
          <w:rFonts w:ascii="Arial" w:hAnsi="Arial" w:cs="Arial"/>
          <w:sz w:val="24"/>
          <w:szCs w:val="24"/>
        </w:rPr>
      </w:pPr>
      <w:r w:rsidRPr="00267D84">
        <w:rPr>
          <w:rFonts w:ascii="Arial" w:hAnsi="Arial" w:cs="Arial"/>
          <w:sz w:val="24"/>
          <w:szCs w:val="24"/>
        </w:rPr>
        <w:t xml:space="preserve">Another characteristic which benefits from play is </w:t>
      </w:r>
      <w:r w:rsidR="00A121AB" w:rsidRPr="00267D84">
        <w:rPr>
          <w:rFonts w:ascii="Arial" w:hAnsi="Arial" w:cs="Arial"/>
          <w:sz w:val="24"/>
          <w:szCs w:val="24"/>
        </w:rPr>
        <w:t>social</w:t>
      </w:r>
      <w:r w:rsidRPr="00267D84">
        <w:rPr>
          <w:rFonts w:ascii="Arial" w:hAnsi="Arial" w:cs="Arial"/>
          <w:sz w:val="24"/>
          <w:szCs w:val="24"/>
        </w:rPr>
        <w:t xml:space="preserve"> skills. In the nursery and education environment, </w:t>
      </w:r>
      <w:r w:rsidR="00F824F2" w:rsidRPr="00267D84">
        <w:rPr>
          <w:rFonts w:ascii="Arial" w:hAnsi="Arial" w:cs="Arial"/>
          <w:sz w:val="24"/>
          <w:szCs w:val="24"/>
        </w:rPr>
        <w:t>as children pass the stage of parallel play they are encouraged to playing with others</w:t>
      </w:r>
      <w:r w:rsidR="00A121AB" w:rsidRPr="00267D84">
        <w:rPr>
          <w:rFonts w:ascii="Arial" w:hAnsi="Arial" w:cs="Arial"/>
          <w:sz w:val="24"/>
          <w:szCs w:val="24"/>
        </w:rPr>
        <w:t xml:space="preserve">. This goes from sharing and playing with toys in </w:t>
      </w:r>
      <w:r w:rsidR="00A121AB" w:rsidRPr="00267D84">
        <w:rPr>
          <w:rFonts w:ascii="Arial" w:hAnsi="Arial" w:cs="Arial"/>
          <w:sz w:val="24"/>
          <w:szCs w:val="24"/>
        </w:rPr>
        <w:lastRenderedPageBreak/>
        <w:t>early years to playing sports as teams later on.</w:t>
      </w:r>
      <w:r w:rsidR="00EB73A7" w:rsidRPr="00267D84">
        <w:rPr>
          <w:rFonts w:ascii="Arial" w:hAnsi="Arial" w:cs="Arial"/>
          <w:sz w:val="24"/>
          <w:szCs w:val="24"/>
        </w:rPr>
        <w:t xml:space="preserve"> By engaging in play with others, children develop a sense of relationships and friendship with others. In later years this helps form a backbone for teamworking and collaboration skills.</w:t>
      </w:r>
    </w:p>
    <w:p w14:paraId="23C27888" w14:textId="583784DF" w:rsidR="00F824F2" w:rsidRPr="00267D84" w:rsidRDefault="00F824F2" w:rsidP="00267D84">
      <w:pPr>
        <w:jc w:val="both"/>
        <w:rPr>
          <w:rFonts w:ascii="Arial" w:hAnsi="Arial" w:cs="Arial"/>
          <w:sz w:val="24"/>
          <w:szCs w:val="24"/>
        </w:rPr>
      </w:pPr>
      <w:r w:rsidRPr="00267D84">
        <w:rPr>
          <w:rFonts w:ascii="Arial" w:hAnsi="Arial" w:cs="Arial"/>
          <w:sz w:val="24"/>
          <w:szCs w:val="24"/>
        </w:rPr>
        <w:t>It is quite evident that play is an important factor in the growth of a child. Not only does it provide them with an outlet to express themselves and improve their well-being, it also is an important factor in learning and provides children with basic skills which they can build on and develop through their formative years.</w:t>
      </w:r>
    </w:p>
    <w:p w14:paraId="6B38E48F" w14:textId="77777777" w:rsidR="00F824F2" w:rsidRPr="00267D84" w:rsidRDefault="00F824F2" w:rsidP="00267D84">
      <w:pPr>
        <w:jc w:val="both"/>
        <w:rPr>
          <w:rFonts w:ascii="Arial" w:hAnsi="Arial" w:cs="Arial"/>
          <w:sz w:val="24"/>
          <w:szCs w:val="24"/>
        </w:rPr>
      </w:pPr>
    </w:p>
    <w:p w14:paraId="15643D4F" w14:textId="5687F01A" w:rsidR="00EB73A7" w:rsidRPr="00267D84" w:rsidRDefault="00543077" w:rsidP="00267D84">
      <w:pPr>
        <w:jc w:val="both"/>
        <w:rPr>
          <w:rFonts w:ascii="Arial" w:hAnsi="Arial" w:cs="Arial"/>
          <w:b/>
          <w:bCs/>
          <w:sz w:val="24"/>
          <w:szCs w:val="24"/>
          <w:u w:val="single"/>
          <w:shd w:val="clear" w:color="auto" w:fill="FFFFFF"/>
        </w:rPr>
      </w:pPr>
      <w:r w:rsidRPr="00267D84">
        <w:rPr>
          <w:rFonts w:ascii="Arial" w:hAnsi="Arial" w:cs="Arial"/>
          <w:b/>
          <w:bCs/>
          <w:sz w:val="24"/>
          <w:szCs w:val="24"/>
          <w:u w:val="single"/>
          <w:shd w:val="clear" w:color="auto" w:fill="FFFFFF"/>
        </w:rPr>
        <w:t>Exposing children to risk and its benefits</w:t>
      </w:r>
    </w:p>
    <w:p w14:paraId="746E39A1" w14:textId="77777777" w:rsidR="00554CCC" w:rsidRPr="00267D84" w:rsidRDefault="00722B8E"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Children often engage in risky play. The desire to engage in this type of play is affected by an individuals perception of risk in a situation and as a result varies amongst children (Sandseter, 2007).</w:t>
      </w:r>
      <w:r w:rsidR="00554CCC" w:rsidRPr="00267D84">
        <w:rPr>
          <w:rFonts w:ascii="Arial" w:hAnsi="Arial" w:cs="Arial"/>
          <w:sz w:val="24"/>
          <w:szCs w:val="24"/>
          <w:shd w:val="clear" w:color="auto" w:fill="FFFFFF"/>
        </w:rPr>
        <w:t xml:space="preserve"> </w:t>
      </w:r>
      <w:r w:rsidR="00554CCC" w:rsidRPr="00267D84">
        <w:rPr>
          <w:rFonts w:ascii="Arial" w:hAnsi="Arial" w:cs="Arial"/>
          <w:sz w:val="24"/>
          <w:szCs w:val="24"/>
          <w:shd w:val="clear" w:color="auto" w:fill="FFFFFF"/>
        </w:rPr>
        <w:t xml:space="preserve">Risk in play is mostly attributable to outdoor play. In the outdoor environment children are more exposed to the harsh realities of the world. This can range from interaction with play equipment to playing in areas with forestry. </w:t>
      </w:r>
    </w:p>
    <w:p w14:paraId="67134E11" w14:textId="7084061E" w:rsidR="00E77F5F" w:rsidRPr="00267D84" w:rsidRDefault="00E77F5F"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Risk is most commonly associated with danger. In child development, risk has a role to play in that it enables children to either experience failure and learn from it or overcome danger and find success. A good analogue to this is the hygiene hypothesis. This describes the early exposure in children to certain microorganisms to develop the immune system and prevent allergic reactions from occurring later in life. By shielding children from these germs, it prevents the immune system from ever encountering and fighting off </w:t>
      </w:r>
      <w:r w:rsidR="00B57D83" w:rsidRPr="00267D84">
        <w:rPr>
          <w:rFonts w:ascii="Arial" w:hAnsi="Arial" w:cs="Arial"/>
          <w:sz w:val="24"/>
          <w:szCs w:val="24"/>
          <w:shd w:val="clear" w:color="auto" w:fill="FFFFFF"/>
        </w:rPr>
        <w:t>certain allergens. In the same respect, by experiencing risk at a young age, children are able to develop their ability to avert danger and minimise risk in life.</w:t>
      </w:r>
    </w:p>
    <w:p w14:paraId="74C6829D" w14:textId="13B5B149" w:rsidR="00B57D83" w:rsidRPr="00267D84" w:rsidRDefault="00B57D83"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Little (2015) denotes that when taking a risk, a person is able to weigh up the benefits against the consequences of a negative outcome as well as predicting the probability of success. This is done by taking into account one’s own personal experiences. Risk-taking as described above requires some critical thinking about a situation. By enabling children to take risks during their early years, there is possibility that it allows them to develop critical thinking skills.</w:t>
      </w:r>
    </w:p>
    <w:p w14:paraId="3C5F0BBF" w14:textId="2F70C5D1" w:rsidR="00A43B3B" w:rsidRPr="00267D84" w:rsidRDefault="00A43B3B"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Sandseter &amp; Kennair (2011) suggest that there is possibly a link between experience of risk in childhood and a stronger resilience to developing phobias. What we can surmise from this is that experiencing positive outcomes or the excitement of risk may be enough to help develop and strengthen one’s character.</w:t>
      </w:r>
    </w:p>
    <w:p w14:paraId="186B896E" w14:textId="3B9102EC" w:rsidR="00722B8E" w:rsidRPr="00267D84" w:rsidRDefault="00554CCC"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Too much restriction on children can also have a negative effect on the well-being of children. This can then lead to problems occurring later in life such as obesity, lack of independence, mental health issues and a decrease in perception and judgment skills (Brussoni</w:t>
      </w:r>
      <w:r w:rsidR="00485272" w:rsidRPr="00267D84">
        <w:rPr>
          <w:rFonts w:ascii="Arial" w:hAnsi="Arial" w:cs="Arial"/>
          <w:sz w:val="24"/>
          <w:szCs w:val="24"/>
          <w:shd w:val="clear" w:color="auto" w:fill="FFFFFF"/>
        </w:rPr>
        <w:t xml:space="preserve"> et al.</w:t>
      </w:r>
      <w:r w:rsidRPr="00267D84">
        <w:rPr>
          <w:rFonts w:ascii="Arial" w:hAnsi="Arial" w:cs="Arial"/>
          <w:sz w:val="24"/>
          <w:szCs w:val="24"/>
          <w:shd w:val="clear" w:color="auto" w:fill="FFFFFF"/>
        </w:rPr>
        <w:t>, 2012).</w:t>
      </w:r>
    </w:p>
    <w:p w14:paraId="2E5A7168" w14:textId="04847FAC" w:rsidR="00554CCC" w:rsidRPr="00267D84" w:rsidRDefault="00554CCC"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It is imperative that a balance is found so that children can be exposed to risk to help develop skills but at the same time it is necessary to place restrictions on activities that may be too risky as a means to curtail </w:t>
      </w:r>
      <w:r w:rsidR="00686972" w:rsidRPr="00267D84">
        <w:rPr>
          <w:rFonts w:ascii="Arial" w:hAnsi="Arial" w:cs="Arial"/>
          <w:sz w:val="24"/>
          <w:szCs w:val="24"/>
          <w:shd w:val="clear" w:color="auto" w:fill="FFFFFF"/>
        </w:rPr>
        <w:t xml:space="preserve">children making dangerous decisions. Peden et al. (2009) denote that unintentional injuries have been found to be a leading cause in child death and hospitalisation. These unintentional injuries are likely to be the cause of risky behaviour and therefore provide an example of why risk-associated play </w:t>
      </w:r>
      <w:r w:rsidR="00686972" w:rsidRPr="00267D84">
        <w:rPr>
          <w:rFonts w:ascii="Arial" w:hAnsi="Arial" w:cs="Arial"/>
          <w:sz w:val="24"/>
          <w:szCs w:val="24"/>
          <w:shd w:val="clear" w:color="auto" w:fill="FFFFFF"/>
        </w:rPr>
        <w:lastRenderedPageBreak/>
        <w:t>should be restricted to some extent and why there is a cause for concern amongst parents of young children who are likely to put in place these restrictions.</w:t>
      </w:r>
    </w:p>
    <w:p w14:paraId="295E641D" w14:textId="1DFC6171" w:rsidR="004E7260" w:rsidRPr="00267D84" w:rsidRDefault="00647835"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There are a number of ways to expose children to risk and yet keep </w:t>
      </w:r>
      <w:r w:rsidR="0073691A" w:rsidRPr="00267D84">
        <w:rPr>
          <w:rFonts w:ascii="Arial" w:hAnsi="Arial" w:cs="Arial"/>
          <w:sz w:val="24"/>
          <w:szCs w:val="24"/>
          <w:shd w:val="clear" w:color="auto" w:fill="FFFFFF"/>
        </w:rPr>
        <w:t>restrictions in place. Supervision of activity is ideally the most efficient as it allows an adult to monitor what activities children will engage in. Anything deemed too risky and an adult may intervene to prevent any negative outcomes.</w:t>
      </w:r>
      <w:r w:rsidR="00485272" w:rsidRPr="00267D84">
        <w:rPr>
          <w:rFonts w:ascii="Arial" w:hAnsi="Arial" w:cs="Arial"/>
          <w:sz w:val="24"/>
          <w:szCs w:val="24"/>
          <w:shd w:val="clear" w:color="auto" w:fill="FFFFFF"/>
        </w:rPr>
        <w:t xml:space="preserve"> Sandseter (2009) describes their observation of children’s play with a supervisor present. In this case, the supervisor was able to reduce any play deemed risky simply by communicating with the children.</w:t>
      </w:r>
      <w:r w:rsidR="004B08EB" w:rsidRPr="00267D84">
        <w:rPr>
          <w:rFonts w:ascii="Arial" w:hAnsi="Arial" w:cs="Arial"/>
          <w:sz w:val="24"/>
          <w:szCs w:val="24"/>
          <w:shd w:val="clear" w:color="auto" w:fill="FFFFFF"/>
        </w:rPr>
        <w:t xml:space="preserve"> Outside of monitored situations, i</w:t>
      </w:r>
      <w:r w:rsidR="004E7260" w:rsidRPr="00267D84">
        <w:rPr>
          <w:rFonts w:ascii="Arial" w:hAnsi="Arial" w:cs="Arial"/>
          <w:sz w:val="24"/>
          <w:szCs w:val="24"/>
          <w:shd w:val="clear" w:color="auto" w:fill="FFFFFF"/>
        </w:rPr>
        <w:t>t has become more difficult to allow children to play out in the streets in neighbourhoods. In the current climate, there has been a growing fear of ‘stranger danger’</w:t>
      </w:r>
      <w:r w:rsidR="00F66614" w:rsidRPr="00267D84">
        <w:rPr>
          <w:rFonts w:ascii="Arial" w:hAnsi="Arial" w:cs="Arial"/>
          <w:sz w:val="24"/>
          <w:szCs w:val="24"/>
          <w:shd w:val="clear" w:color="auto" w:fill="FFFFFF"/>
        </w:rPr>
        <w:t xml:space="preserve"> and generally neighbourhoods can be seen an unsafe (Molnar</w:t>
      </w:r>
      <w:r w:rsidR="00485272" w:rsidRPr="00267D84">
        <w:rPr>
          <w:rFonts w:ascii="Arial" w:hAnsi="Arial" w:cs="Arial"/>
          <w:sz w:val="24"/>
          <w:szCs w:val="24"/>
          <w:shd w:val="clear" w:color="auto" w:fill="FFFFFF"/>
        </w:rPr>
        <w:t xml:space="preserve"> et al.</w:t>
      </w:r>
      <w:r w:rsidR="00F66614" w:rsidRPr="00267D84">
        <w:rPr>
          <w:rFonts w:ascii="Arial" w:hAnsi="Arial" w:cs="Arial"/>
          <w:sz w:val="24"/>
          <w:szCs w:val="24"/>
          <w:shd w:val="clear" w:color="auto" w:fill="FFFFFF"/>
        </w:rPr>
        <w:t>, 2004)</w:t>
      </w:r>
      <w:r w:rsidR="004E7260" w:rsidRPr="00267D84">
        <w:rPr>
          <w:rFonts w:ascii="Arial" w:hAnsi="Arial" w:cs="Arial"/>
          <w:sz w:val="24"/>
          <w:szCs w:val="24"/>
          <w:shd w:val="clear" w:color="auto" w:fill="FFFFFF"/>
        </w:rPr>
        <w:t>. Ultimately it may be difficult to discern whether a neighbourhood is safe from strangers in the vicinity. It may be probable for children to play safely in this environment if in large enough numbers as it prevents any malicious intent from passers-by.</w:t>
      </w:r>
      <w:r w:rsidR="00485272" w:rsidRPr="00267D84">
        <w:rPr>
          <w:rFonts w:ascii="Arial" w:hAnsi="Arial" w:cs="Arial"/>
          <w:sz w:val="24"/>
          <w:szCs w:val="24"/>
          <w:shd w:val="clear" w:color="auto" w:fill="FFFFFF"/>
        </w:rPr>
        <w:t xml:space="preserve"> Intervention by adults in the environment can prove useful as Molnar et al. (2004) have suggested that acting rapidly to remove graffiti which helps improve perception of a safe neighbourhood is enough to reduce continued activity and can encourage parents to allow their children to play in the neighbourhood.</w:t>
      </w:r>
    </w:p>
    <w:p w14:paraId="45358B0D" w14:textId="1EA41A60" w:rsidR="0073691A" w:rsidRDefault="004E7260"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What we are able to determine from the evidence is that risk has an important place in child development. By placing too many restrictions on risky play and activities, we find that it can be detrimental to cognitive development. There is a necessity to find the right balance to risk and safety for children’s play and it is important that parents and carers are able to provide the right environment to do so.</w:t>
      </w:r>
    </w:p>
    <w:p w14:paraId="18948668" w14:textId="77777777" w:rsidR="009A3896" w:rsidRPr="00267D84" w:rsidRDefault="009A3896" w:rsidP="00267D84">
      <w:pPr>
        <w:jc w:val="both"/>
        <w:rPr>
          <w:rFonts w:ascii="Arial" w:hAnsi="Arial" w:cs="Arial"/>
          <w:sz w:val="24"/>
          <w:szCs w:val="24"/>
          <w:shd w:val="clear" w:color="auto" w:fill="FFFFFF"/>
        </w:rPr>
      </w:pPr>
    </w:p>
    <w:p w14:paraId="2A08F848" w14:textId="66F72027" w:rsidR="00686972" w:rsidRPr="00267D84" w:rsidRDefault="00543077" w:rsidP="00267D84">
      <w:pPr>
        <w:jc w:val="both"/>
        <w:rPr>
          <w:rFonts w:ascii="Arial" w:hAnsi="Arial" w:cs="Arial"/>
          <w:b/>
          <w:bCs/>
          <w:sz w:val="24"/>
          <w:szCs w:val="24"/>
          <w:u w:val="single"/>
          <w:shd w:val="clear" w:color="auto" w:fill="FFFFFF"/>
        </w:rPr>
      </w:pPr>
      <w:r w:rsidRPr="00267D84">
        <w:rPr>
          <w:rFonts w:ascii="Arial" w:hAnsi="Arial" w:cs="Arial"/>
          <w:b/>
          <w:bCs/>
          <w:sz w:val="24"/>
          <w:szCs w:val="24"/>
          <w:u w:val="single"/>
          <w:shd w:val="clear" w:color="auto" w:fill="FFFFFF"/>
        </w:rPr>
        <w:t>Schedule of Growing Skills – An observation tool in children’s development</w:t>
      </w:r>
    </w:p>
    <w:p w14:paraId="66CB79C5" w14:textId="3EFA14F3" w:rsidR="005065C3" w:rsidRPr="00267D84" w:rsidRDefault="00E40186"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The Schedule of Growing Skills</w:t>
      </w:r>
      <w:r w:rsidR="00692853" w:rsidRPr="00267D84">
        <w:rPr>
          <w:rFonts w:ascii="Arial" w:hAnsi="Arial" w:cs="Arial"/>
          <w:sz w:val="24"/>
          <w:szCs w:val="24"/>
          <w:shd w:val="clear" w:color="auto" w:fill="FFFFFF"/>
        </w:rPr>
        <w:t xml:space="preserve"> (SGS)</w:t>
      </w:r>
      <w:r w:rsidRPr="00267D84">
        <w:rPr>
          <w:rFonts w:ascii="Arial" w:hAnsi="Arial" w:cs="Arial"/>
          <w:sz w:val="24"/>
          <w:szCs w:val="24"/>
          <w:shd w:val="clear" w:color="auto" w:fill="FFFFFF"/>
        </w:rPr>
        <w:t xml:space="preserve"> is an observation tool used to assess the development of a child’s aptitude. This method</w:t>
      </w:r>
      <w:r w:rsidR="00692853" w:rsidRPr="00267D84">
        <w:rPr>
          <w:rFonts w:ascii="Arial" w:hAnsi="Arial" w:cs="Arial"/>
          <w:sz w:val="24"/>
          <w:szCs w:val="24"/>
          <w:shd w:val="clear" w:color="auto" w:fill="FFFFFF"/>
        </w:rPr>
        <w:t xml:space="preserve"> outputs a visualisation representative of different skills developed by a child and how they are growing.</w:t>
      </w:r>
    </w:p>
    <w:p w14:paraId="514CF4BF" w14:textId="46CFF0C7" w:rsidR="00692853" w:rsidRPr="00267D84" w:rsidRDefault="00692853"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The SGS captures information relating to a number of skills. These </w:t>
      </w:r>
      <w:r w:rsidR="009A3896">
        <w:rPr>
          <w:rFonts w:ascii="Arial" w:hAnsi="Arial" w:cs="Arial"/>
          <w:sz w:val="24"/>
          <w:szCs w:val="24"/>
          <w:shd w:val="clear" w:color="auto" w:fill="FFFFFF"/>
        </w:rPr>
        <w:t>consist of the following</w:t>
      </w:r>
      <w:r w:rsidRPr="00267D84">
        <w:rPr>
          <w:rFonts w:ascii="Arial" w:hAnsi="Arial" w:cs="Arial"/>
          <w:sz w:val="24"/>
          <w:szCs w:val="24"/>
          <w:shd w:val="clear" w:color="auto" w:fill="FFFFFF"/>
        </w:rPr>
        <w:t>:</w:t>
      </w:r>
    </w:p>
    <w:p w14:paraId="430982DD"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Passive Posture</w:t>
      </w:r>
    </w:p>
    <w:p w14:paraId="5EEE2F46"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Active Posture</w:t>
      </w:r>
    </w:p>
    <w:p w14:paraId="72988C35"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Locomotor</w:t>
      </w:r>
    </w:p>
    <w:p w14:paraId="6147D027"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Manipulative</w:t>
      </w:r>
    </w:p>
    <w:p w14:paraId="1B094E99"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Visual</w:t>
      </w:r>
    </w:p>
    <w:p w14:paraId="4F1902AC"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Hearing and Language</w:t>
      </w:r>
    </w:p>
    <w:p w14:paraId="0D885814"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Speech and Language</w:t>
      </w:r>
    </w:p>
    <w:p w14:paraId="42A7B7B4" w14:textId="77777777" w:rsidR="00692853" w:rsidRPr="00692853" w:rsidRDefault="00692853" w:rsidP="00267D84">
      <w:pPr>
        <w:numPr>
          <w:ilvl w:val="0"/>
          <w:numId w:val="1"/>
        </w:numPr>
        <w:spacing w:after="0"/>
        <w:jc w:val="both"/>
        <w:rPr>
          <w:rFonts w:ascii="Arial" w:hAnsi="Arial" w:cs="Arial"/>
          <w:sz w:val="24"/>
          <w:szCs w:val="24"/>
          <w:shd w:val="clear" w:color="auto" w:fill="FFFFFF"/>
        </w:rPr>
      </w:pPr>
      <w:r w:rsidRPr="00692853">
        <w:rPr>
          <w:rFonts w:ascii="Arial" w:hAnsi="Arial" w:cs="Arial"/>
          <w:sz w:val="24"/>
          <w:szCs w:val="24"/>
          <w:shd w:val="clear" w:color="auto" w:fill="FFFFFF"/>
        </w:rPr>
        <w:t>Interactive Social</w:t>
      </w:r>
    </w:p>
    <w:p w14:paraId="373F5653" w14:textId="77777777" w:rsidR="00692853" w:rsidRPr="00692853" w:rsidRDefault="00692853" w:rsidP="00267D84">
      <w:pPr>
        <w:numPr>
          <w:ilvl w:val="0"/>
          <w:numId w:val="1"/>
        </w:numPr>
        <w:jc w:val="both"/>
        <w:rPr>
          <w:rFonts w:ascii="Arial" w:hAnsi="Arial" w:cs="Arial"/>
          <w:sz w:val="24"/>
          <w:szCs w:val="24"/>
          <w:shd w:val="clear" w:color="auto" w:fill="FFFFFF"/>
        </w:rPr>
      </w:pPr>
      <w:r w:rsidRPr="00692853">
        <w:rPr>
          <w:rFonts w:ascii="Arial" w:hAnsi="Arial" w:cs="Arial"/>
          <w:sz w:val="24"/>
          <w:szCs w:val="24"/>
          <w:shd w:val="clear" w:color="auto" w:fill="FFFFFF"/>
        </w:rPr>
        <w:t>Self-Care Social.</w:t>
      </w:r>
    </w:p>
    <w:p w14:paraId="3BE116A8" w14:textId="51E6BA49" w:rsidR="00692853" w:rsidRPr="00267D84" w:rsidRDefault="00692853"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The benefit to using an observation tool </w:t>
      </w:r>
      <w:r w:rsidR="00F95D41" w:rsidRPr="00267D84">
        <w:rPr>
          <w:rFonts w:ascii="Arial" w:hAnsi="Arial" w:cs="Arial"/>
          <w:sz w:val="24"/>
          <w:szCs w:val="24"/>
          <w:shd w:val="clear" w:color="auto" w:fill="FFFFFF"/>
        </w:rPr>
        <w:t xml:space="preserve">such as the SGS as it </w:t>
      </w:r>
      <w:r w:rsidRPr="00267D84">
        <w:rPr>
          <w:rFonts w:ascii="Arial" w:hAnsi="Arial" w:cs="Arial"/>
          <w:sz w:val="24"/>
          <w:szCs w:val="24"/>
          <w:shd w:val="clear" w:color="auto" w:fill="FFFFFF"/>
        </w:rPr>
        <w:t xml:space="preserve">allows us to see where an individual child stands amongst their peers. If there are any deficiencies in any of </w:t>
      </w:r>
      <w:r w:rsidRPr="00267D84">
        <w:rPr>
          <w:rFonts w:ascii="Arial" w:hAnsi="Arial" w:cs="Arial"/>
          <w:sz w:val="24"/>
          <w:szCs w:val="24"/>
          <w:shd w:val="clear" w:color="auto" w:fill="FFFFFF"/>
        </w:rPr>
        <w:lastRenderedPageBreak/>
        <w:t>the areas above, it is possible to intervene and provide support to help develop these skills further.</w:t>
      </w:r>
    </w:p>
    <w:p w14:paraId="73C5BDF1" w14:textId="765EE248" w:rsidR="00F95D41" w:rsidRPr="00267D84" w:rsidRDefault="00F97126"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The benefit of using </w:t>
      </w:r>
      <w:r w:rsidR="00F95D41" w:rsidRPr="00267D84">
        <w:rPr>
          <w:rFonts w:ascii="Arial" w:hAnsi="Arial" w:cs="Arial"/>
          <w:sz w:val="24"/>
          <w:szCs w:val="24"/>
          <w:shd w:val="clear" w:color="auto" w:fill="FFFFFF"/>
        </w:rPr>
        <w:t>SGS</w:t>
      </w:r>
      <w:r w:rsidRPr="00267D84">
        <w:rPr>
          <w:rFonts w:ascii="Arial" w:hAnsi="Arial" w:cs="Arial"/>
          <w:sz w:val="24"/>
          <w:szCs w:val="24"/>
          <w:shd w:val="clear" w:color="auto" w:fill="FFFFFF"/>
        </w:rPr>
        <w:t xml:space="preserve"> ensures consistency and provides an efficient method for teachers/childcare professionals to relay development to parents and carers. </w:t>
      </w:r>
      <w:r w:rsidR="008F74D3" w:rsidRPr="00267D84">
        <w:rPr>
          <w:rFonts w:ascii="Arial" w:hAnsi="Arial" w:cs="Arial"/>
          <w:sz w:val="24"/>
          <w:szCs w:val="24"/>
          <w:shd w:val="clear" w:color="auto" w:fill="FFFFFF"/>
        </w:rPr>
        <w:t xml:space="preserve">The SGS can also be used in </w:t>
      </w:r>
      <w:r w:rsidR="00F95D41" w:rsidRPr="00267D84">
        <w:rPr>
          <w:rFonts w:ascii="Arial" w:hAnsi="Arial" w:cs="Arial"/>
          <w:sz w:val="24"/>
          <w:szCs w:val="24"/>
          <w:shd w:val="clear" w:color="auto" w:fill="FFFFFF"/>
        </w:rPr>
        <w:t>conjunction with other tools</w:t>
      </w:r>
      <w:r w:rsidR="008F74D3" w:rsidRPr="00267D84">
        <w:rPr>
          <w:rFonts w:ascii="Arial" w:hAnsi="Arial" w:cs="Arial"/>
          <w:sz w:val="24"/>
          <w:szCs w:val="24"/>
          <w:shd w:val="clear" w:color="auto" w:fill="FFFFFF"/>
        </w:rPr>
        <w:t xml:space="preserve"> to assess specific qualities as shown by the study conducted by Adab et al. (2004) demonstrating its use to monitor children’s motor and social skills.</w:t>
      </w:r>
    </w:p>
    <w:p w14:paraId="41AE813A" w14:textId="0268EB1C" w:rsidR="00692853" w:rsidRPr="00267D84" w:rsidRDefault="00692853"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The issue with using an observation tool such as this is the limitations. A tool like the SGS looks at certain skills that are more social-based. While these are important factors to observe, it doesn’t </w:t>
      </w:r>
      <w:r w:rsidR="00F95D41" w:rsidRPr="00267D84">
        <w:rPr>
          <w:rFonts w:ascii="Arial" w:hAnsi="Arial" w:cs="Arial"/>
          <w:sz w:val="24"/>
          <w:szCs w:val="24"/>
          <w:shd w:val="clear" w:color="auto" w:fill="FFFFFF"/>
        </w:rPr>
        <w:t>provide</w:t>
      </w:r>
      <w:r w:rsidRPr="00267D84">
        <w:rPr>
          <w:rFonts w:ascii="Arial" w:hAnsi="Arial" w:cs="Arial"/>
          <w:sz w:val="24"/>
          <w:szCs w:val="24"/>
          <w:shd w:val="clear" w:color="auto" w:fill="FFFFFF"/>
        </w:rPr>
        <w:t xml:space="preserve"> a complete picture. The SGS does not look at other behaviours such as a child’s </w:t>
      </w:r>
      <w:r w:rsidR="00F97126" w:rsidRPr="00267D84">
        <w:rPr>
          <w:rFonts w:ascii="Arial" w:hAnsi="Arial" w:cs="Arial"/>
          <w:sz w:val="24"/>
          <w:szCs w:val="24"/>
          <w:shd w:val="clear" w:color="auto" w:fill="FFFFFF"/>
        </w:rPr>
        <w:t>participation in risky play and how they use their judgment skills in these types of situations.</w:t>
      </w:r>
    </w:p>
    <w:p w14:paraId="2C002904" w14:textId="520E7C42" w:rsidR="00F97126" w:rsidRPr="00267D84" w:rsidRDefault="00F97126"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Williams et al. (2013) identify a key issue with the SGS. One of these being the windows that are observed per stage. The SGS is used to observe development for children up to 3 years. While the windows look at growth of two months up to the age of 18 months, this window increases to 12 months once between 18 and 36 months. This wide range prevents capturing a more detailed and informed representation of growth and determining when certain skills have grown. With smaller windows, it is also possible to identify shortcomings earlier and help support development in these areas.</w:t>
      </w:r>
    </w:p>
    <w:p w14:paraId="1A15269F" w14:textId="1F4026F4" w:rsidR="00A05C78" w:rsidRPr="00267D84" w:rsidRDefault="000B6F1B"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The SGS observes growth in certain aspects, primarily motor and social skills. The result of this is that holistic development is not observed. If we take self-directed play as an example, this is where a child’s imagination and creativity skills can shine. With the SGS, there are no indicators to be assessed which cover this aspect. We’re also unable to monitor cognitive skills with this tool</w:t>
      </w:r>
      <w:r w:rsidR="00A05C78" w:rsidRPr="00267D84">
        <w:rPr>
          <w:rFonts w:ascii="Arial" w:hAnsi="Arial" w:cs="Arial"/>
          <w:sz w:val="24"/>
          <w:szCs w:val="24"/>
          <w:shd w:val="clear" w:color="auto" w:fill="FFFFFF"/>
        </w:rPr>
        <w:t xml:space="preserve"> – there are no markers to monitor to determine how judgment &amp; </w:t>
      </w:r>
      <w:r w:rsidR="00F95D41" w:rsidRPr="00267D84">
        <w:rPr>
          <w:rFonts w:ascii="Arial" w:hAnsi="Arial" w:cs="Arial"/>
          <w:sz w:val="24"/>
          <w:szCs w:val="24"/>
          <w:shd w:val="clear" w:color="auto" w:fill="FFFFFF"/>
        </w:rPr>
        <w:t>problem-solving</w:t>
      </w:r>
      <w:r w:rsidR="00A05C78" w:rsidRPr="00267D84">
        <w:rPr>
          <w:rFonts w:ascii="Arial" w:hAnsi="Arial" w:cs="Arial"/>
          <w:sz w:val="24"/>
          <w:szCs w:val="24"/>
          <w:shd w:val="clear" w:color="auto" w:fill="FFFFFF"/>
        </w:rPr>
        <w:t xml:space="preserve"> skills are developing in a child.</w:t>
      </w:r>
      <w:r w:rsidR="0084310B" w:rsidRPr="00267D84">
        <w:rPr>
          <w:rFonts w:ascii="Arial" w:hAnsi="Arial" w:cs="Arial"/>
          <w:sz w:val="24"/>
          <w:szCs w:val="24"/>
          <w:shd w:val="clear" w:color="auto" w:fill="FFFFFF"/>
        </w:rPr>
        <w:t xml:space="preserve"> </w:t>
      </w:r>
      <w:r w:rsidR="00A05C78" w:rsidRPr="00267D84">
        <w:rPr>
          <w:rFonts w:ascii="Arial" w:hAnsi="Arial" w:cs="Arial"/>
          <w:sz w:val="24"/>
          <w:szCs w:val="24"/>
          <w:shd w:val="clear" w:color="auto" w:fill="FFFFFF"/>
        </w:rPr>
        <w:t>These limitations are quite important as children require more than just observation of social and motor skills. It is important to look at cognitive and creative development as these are skills that are required to be used as children begin school</w:t>
      </w:r>
      <w:r w:rsidR="009A3896">
        <w:rPr>
          <w:rFonts w:ascii="Arial" w:hAnsi="Arial" w:cs="Arial"/>
          <w:sz w:val="24"/>
          <w:szCs w:val="24"/>
          <w:shd w:val="clear" w:color="auto" w:fill="FFFFFF"/>
        </w:rPr>
        <w:t xml:space="preserve"> and engage in more developed play with their peers</w:t>
      </w:r>
      <w:bookmarkStart w:id="0" w:name="_GoBack"/>
      <w:bookmarkEnd w:id="0"/>
      <w:r w:rsidR="00A05C78" w:rsidRPr="00267D84">
        <w:rPr>
          <w:rFonts w:ascii="Arial" w:hAnsi="Arial" w:cs="Arial"/>
          <w:sz w:val="24"/>
          <w:szCs w:val="24"/>
          <w:shd w:val="clear" w:color="auto" w:fill="FFFFFF"/>
        </w:rPr>
        <w:t>.</w:t>
      </w:r>
    </w:p>
    <w:p w14:paraId="781B5065" w14:textId="14F4F9BC" w:rsidR="00BD4307" w:rsidRDefault="0084310B"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Taking into consideration the method used by Adab et al. (2004) it would be quite beneficial to use this observation tool in conjunction with others as a means to capture a more comprehensive outlook on a child’s development. There are a number of observation tools that this can be used alongside. The issue is that if we take a brief look into other observation tools, the same drawbacks can be seen. The Leuven scale looks at well-being and </w:t>
      </w:r>
      <w:r w:rsidR="00BD4307" w:rsidRPr="00267D84">
        <w:rPr>
          <w:rFonts w:ascii="Arial" w:hAnsi="Arial" w:cs="Arial"/>
          <w:sz w:val="24"/>
          <w:szCs w:val="24"/>
          <w:shd w:val="clear" w:color="auto" w:fill="FFFFFF"/>
        </w:rPr>
        <w:t xml:space="preserve">involvement whilst the strengths and difficulties questionnaire focuses primarily on mental health. While these other tools will give a </w:t>
      </w:r>
      <w:r w:rsidR="00CC44A1" w:rsidRPr="00267D84">
        <w:rPr>
          <w:rFonts w:ascii="Arial" w:hAnsi="Arial" w:cs="Arial"/>
          <w:sz w:val="24"/>
          <w:szCs w:val="24"/>
          <w:shd w:val="clear" w:color="auto" w:fill="FFFFFF"/>
        </w:rPr>
        <w:t>clearer</w:t>
      </w:r>
      <w:r w:rsidR="00BD4307" w:rsidRPr="00267D84">
        <w:rPr>
          <w:rFonts w:ascii="Arial" w:hAnsi="Arial" w:cs="Arial"/>
          <w:sz w:val="24"/>
          <w:szCs w:val="24"/>
          <w:shd w:val="clear" w:color="auto" w:fill="FFFFFF"/>
        </w:rPr>
        <w:t xml:space="preserve"> picture of how development is proceeding in children, it is important to understand that an increase in assessments. The addition of assessments may cause problems in itself as these generally more time-consuming.</w:t>
      </w:r>
    </w:p>
    <w:p w14:paraId="151D4C62" w14:textId="3254D95C" w:rsidR="009A3896" w:rsidRDefault="009A3896" w:rsidP="00267D84">
      <w:pPr>
        <w:jc w:val="both"/>
        <w:rPr>
          <w:rFonts w:ascii="Arial" w:hAnsi="Arial" w:cs="Arial"/>
          <w:sz w:val="24"/>
          <w:szCs w:val="24"/>
          <w:shd w:val="clear" w:color="auto" w:fill="FFFFFF"/>
        </w:rPr>
      </w:pPr>
    </w:p>
    <w:p w14:paraId="7C237ACE" w14:textId="782B2F9D" w:rsidR="009A3896" w:rsidRDefault="009A3896" w:rsidP="00267D84">
      <w:pPr>
        <w:jc w:val="both"/>
        <w:rPr>
          <w:rFonts w:ascii="Arial" w:hAnsi="Arial" w:cs="Arial"/>
          <w:sz w:val="24"/>
          <w:szCs w:val="24"/>
          <w:shd w:val="clear" w:color="auto" w:fill="FFFFFF"/>
        </w:rPr>
      </w:pPr>
    </w:p>
    <w:p w14:paraId="2BCE80C3" w14:textId="77777777" w:rsidR="009A3896" w:rsidRPr="00267D84" w:rsidRDefault="009A3896" w:rsidP="00267D84">
      <w:pPr>
        <w:jc w:val="both"/>
        <w:rPr>
          <w:rFonts w:ascii="Arial" w:hAnsi="Arial" w:cs="Arial"/>
          <w:sz w:val="24"/>
          <w:szCs w:val="24"/>
          <w:shd w:val="clear" w:color="auto" w:fill="FFFFFF"/>
        </w:rPr>
      </w:pPr>
    </w:p>
    <w:p w14:paraId="3F641497" w14:textId="2F895BD6" w:rsidR="004B08EB" w:rsidRPr="00267D84" w:rsidRDefault="00543077" w:rsidP="00267D84">
      <w:pPr>
        <w:jc w:val="both"/>
        <w:rPr>
          <w:rFonts w:ascii="Arial" w:hAnsi="Arial" w:cs="Arial"/>
          <w:b/>
          <w:bCs/>
          <w:sz w:val="24"/>
          <w:szCs w:val="24"/>
          <w:u w:val="single"/>
          <w:shd w:val="clear" w:color="auto" w:fill="FFFFFF"/>
        </w:rPr>
      </w:pPr>
      <w:r w:rsidRPr="00267D84">
        <w:rPr>
          <w:rFonts w:ascii="Arial" w:hAnsi="Arial" w:cs="Arial"/>
          <w:b/>
          <w:bCs/>
          <w:sz w:val="24"/>
          <w:szCs w:val="24"/>
          <w:u w:val="single"/>
          <w:shd w:val="clear" w:color="auto" w:fill="FFFFFF"/>
        </w:rPr>
        <w:t>The role of play when observing children’s development</w:t>
      </w:r>
    </w:p>
    <w:p w14:paraId="232E0E4D" w14:textId="45577CC2" w:rsidR="004B08EB" w:rsidRPr="00267D84" w:rsidRDefault="004B08EB"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It is beneficial to observe the play of children as it is a good indicator of development. As described above, there are a number of skills that can be developed through play. In observing play, it can be thought that it provides a more accurate reflection of a child’s development as they would use certain skills when interacting amongst themselves and the environment</w:t>
      </w:r>
      <w:r w:rsidR="008F74D3" w:rsidRPr="00267D84">
        <w:rPr>
          <w:rFonts w:ascii="Arial" w:hAnsi="Arial" w:cs="Arial"/>
          <w:sz w:val="24"/>
          <w:szCs w:val="24"/>
          <w:shd w:val="clear" w:color="auto" w:fill="FFFFFF"/>
        </w:rPr>
        <w:t xml:space="preserve"> (Dowling, 2014)</w:t>
      </w:r>
      <w:r w:rsidRPr="00267D84">
        <w:rPr>
          <w:rFonts w:ascii="Arial" w:hAnsi="Arial" w:cs="Arial"/>
          <w:sz w:val="24"/>
          <w:szCs w:val="24"/>
          <w:shd w:val="clear" w:color="auto" w:fill="FFFFFF"/>
        </w:rPr>
        <w:t>.</w:t>
      </w:r>
    </w:p>
    <w:p w14:paraId="13FDB447" w14:textId="6ACA45E8" w:rsidR="002D3E65" w:rsidRPr="00267D84" w:rsidRDefault="0070172F"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By taking into consideration the type of play they engage in at each stage, it is possible to determine where they are in their development. It also provides the possibility to contribute to a child’s development by engaging with them in play when necessary.</w:t>
      </w:r>
      <w:r w:rsidR="002D3E65" w:rsidRPr="00267D84">
        <w:rPr>
          <w:rFonts w:ascii="Arial" w:hAnsi="Arial" w:cs="Arial"/>
          <w:sz w:val="24"/>
          <w:szCs w:val="24"/>
          <w:shd w:val="clear" w:color="auto" w:fill="FFFFFF"/>
        </w:rPr>
        <w:t xml:space="preserve"> As children grow, play is the first type of activity they engage in and due to this it is their first opportunity to learn. This learning is what parents are carers look out for to ensure children are successful in their development and this is why it is crucial to ensure that each type of play is observed and encouraged.</w:t>
      </w:r>
    </w:p>
    <w:p w14:paraId="357BB641" w14:textId="10028BA3" w:rsidR="004B08EB" w:rsidRPr="00267D84" w:rsidRDefault="0070172F"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At later stages, j</w:t>
      </w:r>
      <w:r w:rsidR="004B08EB" w:rsidRPr="00267D84">
        <w:rPr>
          <w:rFonts w:ascii="Arial" w:hAnsi="Arial" w:cs="Arial"/>
          <w:sz w:val="24"/>
          <w:szCs w:val="24"/>
          <w:shd w:val="clear" w:color="auto" w:fill="FFFFFF"/>
        </w:rPr>
        <w:t xml:space="preserve">udgment skills can be observed in play by taking into account </w:t>
      </w:r>
      <w:r w:rsidRPr="00267D84">
        <w:rPr>
          <w:rFonts w:ascii="Arial" w:hAnsi="Arial" w:cs="Arial"/>
          <w:sz w:val="24"/>
          <w:szCs w:val="24"/>
          <w:shd w:val="clear" w:color="auto" w:fill="FFFFFF"/>
        </w:rPr>
        <w:t>a child’s likelihood of partaking in risky behaviour. Once again, this also provides opportunity to intervene if necessary and help solidify these skills by informing them of outcomes that comes with risks they are considering and providing praise when they overcome these. This positive reinforcement would then allow them to start thinking more critically about decisions they make involving risk.</w:t>
      </w:r>
    </w:p>
    <w:p w14:paraId="4CB3A5C2" w14:textId="6F0DEAFB" w:rsidR="002D3E65" w:rsidRPr="00267D84" w:rsidRDefault="002D3E65"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Play can also encourage thought. In self-directed play, children use what they know to play. As they grow and develop, they learn more about the environment and surroundings. With each new idea they learn, they are able to incorporate this into their play. If we observe this play, it is possible to determine how they are coming along with grasping new concepts and ideas.</w:t>
      </w:r>
    </w:p>
    <w:p w14:paraId="60170B0B" w14:textId="06C07B2D" w:rsidR="0070172F" w:rsidRPr="00267D84" w:rsidRDefault="0070172F"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A child’s social skills can be assessed by observing how they interact with others. While it isn’t expected that children will get along with everyone of their peers, it would give a good indication as to </w:t>
      </w:r>
      <w:r w:rsidR="00C24151" w:rsidRPr="00267D84">
        <w:rPr>
          <w:rFonts w:ascii="Arial" w:hAnsi="Arial" w:cs="Arial"/>
          <w:sz w:val="24"/>
          <w:szCs w:val="24"/>
          <w:shd w:val="clear" w:color="auto" w:fill="FFFFFF"/>
        </w:rPr>
        <w:t xml:space="preserve">how they express themselves. </w:t>
      </w:r>
      <w:r w:rsidR="008F74D3" w:rsidRPr="00267D84">
        <w:rPr>
          <w:rFonts w:ascii="Arial" w:hAnsi="Arial" w:cs="Arial"/>
          <w:sz w:val="24"/>
          <w:szCs w:val="24"/>
          <w:shd w:val="clear" w:color="auto" w:fill="FFFFFF"/>
        </w:rPr>
        <w:t>The use of an observation tool can help in this aspect and observing a group of children will provide a clear outlook on where each individual child stands in terms of their social development.</w:t>
      </w:r>
    </w:p>
    <w:p w14:paraId="55C99DAE" w14:textId="74408981" w:rsidR="002365BC" w:rsidRPr="00267D84" w:rsidRDefault="00A05C78"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While observing is a necessary tool in determining development. It is important that this observation does not involve constant assessment. Introducing the element of assessment can place pressure on children and hinder development. Play is a necessary component of successful development in children as it gives them an opportunity </w:t>
      </w:r>
      <w:r w:rsidR="00F95D41" w:rsidRPr="00267D84">
        <w:rPr>
          <w:rFonts w:ascii="Arial" w:hAnsi="Arial" w:cs="Arial"/>
          <w:sz w:val="24"/>
          <w:szCs w:val="24"/>
          <w:shd w:val="clear" w:color="auto" w:fill="FFFFFF"/>
        </w:rPr>
        <w:t>for expression. While assessment is a useful tool in a learning-specific environment, it can be detrimental for young children who have yet to start school. At this stage, observation tools are a more useful method of determining development as there is no need to intervene and we are given a better picture of holistic development in children.</w:t>
      </w:r>
      <w:r w:rsidR="00A41BFD" w:rsidRPr="00267D84">
        <w:rPr>
          <w:rFonts w:ascii="Arial" w:hAnsi="Arial" w:cs="Arial"/>
          <w:sz w:val="24"/>
          <w:szCs w:val="24"/>
          <w:shd w:val="clear" w:color="auto" w:fill="FFFFFF"/>
        </w:rPr>
        <w:t xml:space="preserve"> </w:t>
      </w:r>
      <w:r w:rsidR="002365BC" w:rsidRPr="00267D84">
        <w:rPr>
          <w:rFonts w:ascii="Arial" w:hAnsi="Arial" w:cs="Arial"/>
          <w:sz w:val="24"/>
          <w:szCs w:val="24"/>
          <w:shd w:val="clear" w:color="auto" w:fill="FFFFFF"/>
        </w:rPr>
        <w:t xml:space="preserve">Observation is not a cause for concern. As Sandseter (2009) demonstrated in their study even under supervision, children are still happy to engage in risky play. </w:t>
      </w:r>
    </w:p>
    <w:p w14:paraId="6AE8053C" w14:textId="04F12BA7" w:rsidR="00A41BFD" w:rsidRPr="00267D84" w:rsidRDefault="00A41BFD" w:rsidP="00267D84">
      <w:pPr>
        <w:jc w:val="both"/>
        <w:rPr>
          <w:rFonts w:ascii="Arial" w:hAnsi="Arial" w:cs="Arial"/>
          <w:sz w:val="24"/>
          <w:szCs w:val="24"/>
          <w:shd w:val="clear" w:color="auto" w:fill="FFFFFF"/>
        </w:rPr>
      </w:pPr>
      <w:r w:rsidRPr="00267D84">
        <w:rPr>
          <w:rFonts w:ascii="Arial" w:hAnsi="Arial" w:cs="Arial"/>
          <w:sz w:val="24"/>
          <w:szCs w:val="24"/>
          <w:shd w:val="clear" w:color="auto" w:fill="FFFFFF"/>
        </w:rPr>
        <w:t xml:space="preserve">To conclude, play is an important aspect of child development, possibly the most important as it is the first step children take into learning. What we can do to improve </w:t>
      </w:r>
      <w:r w:rsidRPr="00267D84">
        <w:rPr>
          <w:rFonts w:ascii="Arial" w:hAnsi="Arial" w:cs="Arial"/>
          <w:sz w:val="24"/>
          <w:szCs w:val="24"/>
          <w:shd w:val="clear" w:color="auto" w:fill="FFFFFF"/>
        </w:rPr>
        <w:lastRenderedPageBreak/>
        <w:t>insight into this development is to use the observation tools available to monitor this development and possibly help guide it in the right direction. It is also possible to crucial to understand the importance of risk in play and how it can help with development</w:t>
      </w:r>
      <w:r w:rsidR="00543077" w:rsidRPr="00267D84">
        <w:rPr>
          <w:rFonts w:ascii="Arial" w:hAnsi="Arial" w:cs="Arial"/>
          <w:sz w:val="24"/>
          <w:szCs w:val="24"/>
          <w:shd w:val="clear" w:color="auto" w:fill="FFFFFF"/>
        </w:rPr>
        <w:t xml:space="preserve"> of certain life skills.</w:t>
      </w:r>
    </w:p>
    <w:p w14:paraId="372B37A5" w14:textId="774ADB94" w:rsidR="002D3E65" w:rsidRDefault="002D3E65" w:rsidP="00B57D83">
      <w:pPr>
        <w:rPr>
          <w:rFonts w:ascii="Arial" w:hAnsi="Arial" w:cs="Arial"/>
          <w:sz w:val="24"/>
          <w:szCs w:val="24"/>
          <w:shd w:val="clear" w:color="auto" w:fill="FFFFFF"/>
        </w:rPr>
      </w:pPr>
    </w:p>
    <w:p w14:paraId="3587F4EB" w14:textId="0BD50B1F" w:rsidR="00B57D83" w:rsidRPr="00267D84" w:rsidRDefault="00267D84" w:rsidP="00B57D83">
      <w:pPr>
        <w:rPr>
          <w:rFonts w:ascii="Arial" w:hAnsi="Arial" w:cs="Arial"/>
          <w:b/>
          <w:bCs/>
          <w:sz w:val="24"/>
          <w:szCs w:val="24"/>
          <w:u w:val="single"/>
          <w:shd w:val="clear" w:color="auto" w:fill="FFFFFF"/>
        </w:rPr>
      </w:pPr>
      <w:r w:rsidRPr="00267D84">
        <w:rPr>
          <w:rFonts w:ascii="Arial" w:hAnsi="Arial" w:cs="Arial"/>
          <w:b/>
          <w:bCs/>
          <w:sz w:val="24"/>
          <w:szCs w:val="24"/>
          <w:u w:val="single"/>
          <w:shd w:val="clear" w:color="auto" w:fill="FFFFFF"/>
        </w:rPr>
        <w:t>References</w:t>
      </w:r>
    </w:p>
    <w:p w14:paraId="3BC0ABD3" w14:textId="6C8326BA" w:rsidR="00E77F5F" w:rsidRPr="00267D84" w:rsidRDefault="008F74D3"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Adab, N., Kini, U., Vinten, J., Ayres, J., Baker, G., Clayton-Smith, J., Coyle, H., Fryer, A., Gorry, J., Gregg, J. and Mawer, G., 2004. The longer term outcome of children born to mothers with epilepsy.</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Journal of Neurology, Neurosurgery &amp; Psychiatry</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75</w:t>
      </w:r>
      <w:r w:rsidRPr="00267D84">
        <w:rPr>
          <w:rFonts w:ascii="Arial" w:hAnsi="Arial" w:cs="Arial"/>
          <w:color w:val="222222"/>
          <w:sz w:val="24"/>
          <w:szCs w:val="24"/>
          <w:shd w:val="clear" w:color="auto" w:fill="FFFFFF"/>
        </w:rPr>
        <w:t>(11), pp.1575-1583.</w:t>
      </w:r>
    </w:p>
    <w:p w14:paraId="7E70653A" w14:textId="0A58B9AD" w:rsidR="00EB73A7" w:rsidRPr="00267D84" w:rsidRDefault="00EB73A7"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Anderson-McNamee, J.K. and Bailey, S.J., 2010. The importance of play in early childhood development.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Montana State University Extention</w:t>
      </w:r>
      <w:r w:rsidRPr="00267D84">
        <w:rPr>
          <w:rFonts w:ascii="Arial" w:hAnsi="Arial" w:cs="Arial"/>
          <w:color w:val="222222"/>
          <w:sz w:val="24"/>
          <w:szCs w:val="24"/>
          <w:shd w:val="clear" w:color="auto" w:fill="FFFFFF"/>
        </w:rPr>
        <w:t>, pp.1-4.</w:t>
      </w:r>
    </w:p>
    <w:p w14:paraId="32A9EA35" w14:textId="58F3D076" w:rsidR="00EF0701" w:rsidRPr="00267D84" w:rsidRDefault="00EF0701"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Brussoni, M., Gibbons, R., Gray, C., Ishikawa, T., Sandseter, E., Bienenstock, A., Chabot, G., Fuselli, P., Herrington, S., Janssen, I. and Pickett, W., 2015. What is the relationship between risky outdoor play and health in children? A systematic review.</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International journal of environmental research and public health</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12</w:t>
      </w:r>
      <w:r w:rsidRPr="00267D84">
        <w:rPr>
          <w:rFonts w:ascii="Arial" w:hAnsi="Arial" w:cs="Arial"/>
          <w:color w:val="222222"/>
          <w:sz w:val="24"/>
          <w:szCs w:val="24"/>
          <w:shd w:val="clear" w:color="auto" w:fill="FFFFFF"/>
        </w:rPr>
        <w:t>(6), pp.6423-6454.</w:t>
      </w:r>
    </w:p>
    <w:p w14:paraId="1C9112F0" w14:textId="3C400C2D" w:rsidR="00EF0701" w:rsidRPr="00267D84" w:rsidRDefault="00EF0701"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Brussoni, M., Olsen, L.L., Pike, I. and Sleet, D.A., 2012. Risky play and children’s safety: Balancing priorities for optimal child development.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International journal of environmental research and public health</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9</w:t>
      </w:r>
      <w:r w:rsidRPr="00267D84">
        <w:rPr>
          <w:rFonts w:ascii="Arial" w:hAnsi="Arial" w:cs="Arial"/>
          <w:color w:val="222222"/>
          <w:sz w:val="24"/>
          <w:szCs w:val="24"/>
          <w:shd w:val="clear" w:color="auto" w:fill="FFFFFF"/>
        </w:rPr>
        <w:t>(9), pp.3134-3148.</w:t>
      </w:r>
    </w:p>
    <w:p w14:paraId="3B4AE2E1" w14:textId="5D8D3579" w:rsidR="00EB73A7" w:rsidRPr="00267D84" w:rsidRDefault="00EB73A7"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Casby, M.W., 2003. The development of play in infants, toddlers, and young children.</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Communication Disorders Quarterly</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24</w:t>
      </w:r>
      <w:r w:rsidRPr="00267D84">
        <w:rPr>
          <w:rFonts w:ascii="Arial" w:hAnsi="Arial" w:cs="Arial"/>
          <w:color w:val="222222"/>
          <w:sz w:val="24"/>
          <w:szCs w:val="24"/>
          <w:shd w:val="clear" w:color="auto" w:fill="FFFFFF"/>
        </w:rPr>
        <w:t>(4), pp.163-174.</w:t>
      </w:r>
    </w:p>
    <w:p w14:paraId="29E92E3E" w14:textId="77777777" w:rsidR="008F74D3" w:rsidRPr="00267D84" w:rsidRDefault="008F74D3"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Dowling, M., 2014.</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Young children's personal, social and emotional development</w:t>
      </w:r>
      <w:r w:rsidRPr="00267D84">
        <w:rPr>
          <w:rFonts w:ascii="Arial" w:hAnsi="Arial" w:cs="Arial"/>
          <w:color w:val="222222"/>
          <w:sz w:val="24"/>
          <w:szCs w:val="24"/>
          <w:shd w:val="clear" w:color="auto" w:fill="FFFFFF"/>
        </w:rPr>
        <w:t>. Sage.</w:t>
      </w:r>
    </w:p>
    <w:p w14:paraId="68AC4634" w14:textId="439AEFAA" w:rsidR="00EB73A7" w:rsidRPr="00267D84" w:rsidRDefault="00EB73A7"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Frost, J.L., 1998. Neuroscience, Play, and Child Development.</w:t>
      </w:r>
    </w:p>
    <w:p w14:paraId="21EFDC2D" w14:textId="608A91E1" w:rsidR="00F824F2" w:rsidRPr="00267D84" w:rsidRDefault="00F824F2"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Howard, J. and McInnes, K., 2013. The impact of children's perception of an activity as play rather than not play on emotional well</w:t>
      </w:r>
      <w:r w:rsidRPr="00267D84">
        <w:rPr>
          <w:rFonts w:ascii="Cambria Math" w:hAnsi="Cambria Math" w:cs="Cambria Math"/>
          <w:color w:val="222222"/>
          <w:sz w:val="24"/>
          <w:szCs w:val="24"/>
          <w:shd w:val="clear" w:color="auto" w:fill="FFFFFF"/>
        </w:rPr>
        <w:t>‐</w:t>
      </w:r>
      <w:r w:rsidRPr="00267D84">
        <w:rPr>
          <w:rFonts w:ascii="Arial" w:hAnsi="Arial" w:cs="Arial"/>
          <w:color w:val="222222"/>
          <w:sz w:val="24"/>
          <w:szCs w:val="24"/>
          <w:shd w:val="clear" w:color="auto" w:fill="FFFFFF"/>
        </w:rPr>
        <w:t>being.</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Child: care, health and development</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39</w:t>
      </w:r>
      <w:r w:rsidRPr="00267D84">
        <w:rPr>
          <w:rFonts w:ascii="Arial" w:hAnsi="Arial" w:cs="Arial"/>
          <w:color w:val="222222"/>
          <w:sz w:val="24"/>
          <w:szCs w:val="24"/>
          <w:shd w:val="clear" w:color="auto" w:fill="FFFFFF"/>
        </w:rPr>
        <w:t>(5), pp.737-742.</w:t>
      </w:r>
    </w:p>
    <w:p w14:paraId="3F0B537C" w14:textId="6638CE5A" w:rsidR="00B57D83" w:rsidRPr="00267D84" w:rsidRDefault="00B57D83"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Little, H., 2015. Mothers’ beliefs about risk and risk-taking in children’s outdoor play.</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Journal of Adventure Education &amp; Outdoor Learning</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15</w:t>
      </w:r>
      <w:r w:rsidRPr="00267D84">
        <w:rPr>
          <w:rFonts w:ascii="Arial" w:hAnsi="Arial" w:cs="Arial"/>
          <w:color w:val="222222"/>
          <w:sz w:val="24"/>
          <w:szCs w:val="24"/>
          <w:shd w:val="clear" w:color="auto" w:fill="FFFFFF"/>
        </w:rPr>
        <w:t>(1), pp.24-39.</w:t>
      </w:r>
    </w:p>
    <w:p w14:paraId="2C513FB8" w14:textId="57DCD92A" w:rsidR="00F66614" w:rsidRPr="00267D84" w:rsidRDefault="00F66614"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Molnar, B.E., Gortmaker, S.L., Bull, F.C. and Buka, S.L., 2004. Unsafe to play? Neighborhood disorder and lack of safety predict reduced physical activity among urban children and adolescents.</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American journal of health promotion</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18</w:t>
      </w:r>
      <w:r w:rsidRPr="00267D84">
        <w:rPr>
          <w:rFonts w:ascii="Arial" w:hAnsi="Arial" w:cs="Arial"/>
          <w:color w:val="222222"/>
          <w:sz w:val="24"/>
          <w:szCs w:val="24"/>
          <w:shd w:val="clear" w:color="auto" w:fill="FFFFFF"/>
        </w:rPr>
        <w:t>(5), pp.378-386.</w:t>
      </w:r>
    </w:p>
    <w:p w14:paraId="767E8875" w14:textId="16F9C89C" w:rsidR="00722B8E" w:rsidRPr="00267D84" w:rsidRDefault="00722B8E"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Sandseter, E.B.H., 2007. Categorising risky play—how can we identify risk</w:t>
      </w:r>
      <w:r w:rsidRPr="00267D84">
        <w:rPr>
          <w:rFonts w:ascii="Cambria Math" w:hAnsi="Cambria Math" w:cs="Cambria Math"/>
          <w:color w:val="222222"/>
          <w:sz w:val="24"/>
          <w:szCs w:val="24"/>
          <w:shd w:val="clear" w:color="auto" w:fill="FFFFFF"/>
        </w:rPr>
        <w:t>‐</w:t>
      </w:r>
      <w:r w:rsidRPr="00267D84">
        <w:rPr>
          <w:rFonts w:ascii="Arial" w:hAnsi="Arial" w:cs="Arial"/>
          <w:color w:val="222222"/>
          <w:sz w:val="24"/>
          <w:szCs w:val="24"/>
          <w:shd w:val="clear" w:color="auto" w:fill="FFFFFF"/>
        </w:rPr>
        <w:t>taking in children's play?.</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European Early Childhood Education Research Journal</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15</w:t>
      </w:r>
      <w:r w:rsidRPr="00267D84">
        <w:rPr>
          <w:rFonts w:ascii="Arial" w:hAnsi="Arial" w:cs="Arial"/>
          <w:color w:val="222222"/>
          <w:sz w:val="24"/>
          <w:szCs w:val="24"/>
          <w:shd w:val="clear" w:color="auto" w:fill="FFFFFF"/>
        </w:rPr>
        <w:t>(2), pp.237-252.</w:t>
      </w:r>
    </w:p>
    <w:p w14:paraId="0791D913" w14:textId="413301DD" w:rsidR="00485272" w:rsidRPr="00267D84" w:rsidRDefault="00485272"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t>Sandseter, E.B.H., 2009. Risky play and risk management in Norwegian preschools—A qualitative observational study.</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Safety Science Monitor</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13</w:t>
      </w:r>
      <w:r w:rsidRPr="00267D84">
        <w:rPr>
          <w:rFonts w:ascii="Arial" w:hAnsi="Arial" w:cs="Arial"/>
          <w:color w:val="222222"/>
          <w:sz w:val="24"/>
          <w:szCs w:val="24"/>
          <w:shd w:val="clear" w:color="auto" w:fill="FFFFFF"/>
        </w:rPr>
        <w:t>(1), p.2.</w:t>
      </w:r>
    </w:p>
    <w:p w14:paraId="65BEB30E" w14:textId="160D6B72" w:rsidR="00A43B3B" w:rsidRPr="00267D84" w:rsidRDefault="00A43B3B" w:rsidP="00365371">
      <w:pPr>
        <w:jc w:val="both"/>
        <w:rPr>
          <w:rFonts w:ascii="Arial" w:hAnsi="Arial" w:cs="Arial"/>
          <w:color w:val="222222"/>
          <w:sz w:val="24"/>
          <w:szCs w:val="24"/>
          <w:shd w:val="clear" w:color="auto" w:fill="FFFFFF"/>
        </w:rPr>
      </w:pPr>
      <w:r w:rsidRPr="00267D84">
        <w:rPr>
          <w:rFonts w:ascii="Arial" w:hAnsi="Arial" w:cs="Arial"/>
          <w:color w:val="222222"/>
          <w:sz w:val="24"/>
          <w:szCs w:val="24"/>
          <w:shd w:val="clear" w:color="auto" w:fill="FFFFFF"/>
        </w:rPr>
        <w:lastRenderedPageBreak/>
        <w:t>Sandseter, E.B.H. and Kennair, L.E.O., 2011. Children's risky play from an evolutionary perspective: The anti-phobic effects of thrilling experiences.</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Evolutionary psychology</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9</w:t>
      </w:r>
      <w:r w:rsidRPr="00267D84">
        <w:rPr>
          <w:rFonts w:ascii="Arial" w:hAnsi="Arial" w:cs="Arial"/>
          <w:color w:val="222222"/>
          <w:sz w:val="24"/>
          <w:szCs w:val="24"/>
          <w:shd w:val="clear" w:color="auto" w:fill="FFFFFF"/>
        </w:rPr>
        <w:t>(2), p.147470491100900212.</w:t>
      </w:r>
    </w:p>
    <w:p w14:paraId="65196D46" w14:textId="65076A55" w:rsidR="00A121AB" w:rsidRPr="00267D84" w:rsidRDefault="00F97126" w:rsidP="00365371">
      <w:pPr>
        <w:jc w:val="both"/>
        <w:rPr>
          <w:rFonts w:ascii="Arial" w:hAnsi="Arial" w:cs="Arial"/>
          <w:sz w:val="24"/>
          <w:szCs w:val="24"/>
        </w:rPr>
      </w:pPr>
      <w:r w:rsidRPr="00267D84">
        <w:rPr>
          <w:rFonts w:ascii="Arial" w:hAnsi="Arial" w:cs="Arial"/>
          <w:color w:val="222222"/>
          <w:sz w:val="24"/>
          <w:szCs w:val="24"/>
          <w:shd w:val="clear" w:color="auto" w:fill="FFFFFF"/>
        </w:rPr>
        <w:t>Williams, M.E., Hutchings, J., Bywater, T., Daley, D. and Whitaker, C.J., 2013. Schedule of growing skills II: pilot study of an alternative scoring method.</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Psychology</w:t>
      </w:r>
      <w:r w:rsidRPr="00267D84">
        <w:rPr>
          <w:rFonts w:ascii="Arial" w:hAnsi="Arial" w:cs="Arial"/>
          <w:color w:val="222222"/>
          <w:sz w:val="24"/>
          <w:szCs w:val="24"/>
          <w:shd w:val="clear" w:color="auto" w:fill="FFFFFF"/>
        </w:rPr>
        <w:t>,</w:t>
      </w:r>
      <w:r w:rsidRPr="00267D84">
        <w:rPr>
          <w:rStyle w:val="apple-converted-space"/>
          <w:rFonts w:ascii="Arial" w:hAnsi="Arial" w:cs="Arial"/>
          <w:color w:val="222222"/>
          <w:sz w:val="24"/>
          <w:szCs w:val="24"/>
          <w:shd w:val="clear" w:color="auto" w:fill="FFFFFF"/>
        </w:rPr>
        <w:t> </w:t>
      </w:r>
      <w:r w:rsidRPr="00267D84">
        <w:rPr>
          <w:rFonts w:ascii="Arial" w:hAnsi="Arial" w:cs="Arial"/>
          <w:i/>
          <w:iCs/>
          <w:color w:val="222222"/>
          <w:sz w:val="24"/>
          <w:szCs w:val="24"/>
          <w:shd w:val="clear" w:color="auto" w:fill="FFFFFF"/>
        </w:rPr>
        <w:t>4</w:t>
      </w:r>
      <w:r w:rsidRPr="00267D84">
        <w:rPr>
          <w:rFonts w:ascii="Arial" w:hAnsi="Arial" w:cs="Arial"/>
          <w:color w:val="222222"/>
          <w:sz w:val="24"/>
          <w:szCs w:val="24"/>
          <w:shd w:val="clear" w:color="auto" w:fill="FFFFFF"/>
        </w:rPr>
        <w:t>(3), p.143.</w:t>
      </w:r>
    </w:p>
    <w:sectPr w:rsidR="00A121AB" w:rsidRPr="00267D84" w:rsidSect="0054307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95B67" w14:textId="77777777" w:rsidR="00543077" w:rsidRDefault="00543077" w:rsidP="00543077">
      <w:pPr>
        <w:spacing w:after="0" w:line="240" w:lineRule="auto"/>
      </w:pPr>
      <w:r>
        <w:separator/>
      </w:r>
    </w:p>
  </w:endnote>
  <w:endnote w:type="continuationSeparator" w:id="0">
    <w:p w14:paraId="51CC9386" w14:textId="77777777" w:rsidR="00543077" w:rsidRDefault="00543077" w:rsidP="0054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9067831"/>
      <w:docPartObj>
        <w:docPartGallery w:val="Page Numbers (Bottom of Page)"/>
        <w:docPartUnique/>
      </w:docPartObj>
    </w:sdtPr>
    <w:sdtEndPr>
      <w:rPr>
        <w:noProof/>
      </w:rPr>
    </w:sdtEndPr>
    <w:sdtContent>
      <w:p w14:paraId="08C0A336" w14:textId="3D28FAF3" w:rsidR="00543077" w:rsidRDefault="005430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B8E9DC" w14:textId="77777777" w:rsidR="00543077" w:rsidRDefault="00543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F4101" w14:textId="77777777" w:rsidR="00543077" w:rsidRDefault="00543077" w:rsidP="00543077">
      <w:pPr>
        <w:spacing w:after="0" w:line="240" w:lineRule="auto"/>
      </w:pPr>
      <w:r>
        <w:separator/>
      </w:r>
    </w:p>
  </w:footnote>
  <w:footnote w:type="continuationSeparator" w:id="0">
    <w:p w14:paraId="6E3EFA84" w14:textId="77777777" w:rsidR="00543077" w:rsidRDefault="00543077" w:rsidP="0054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82591"/>
    <w:multiLevelType w:val="multilevel"/>
    <w:tmpl w:val="C18E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870"/>
    <w:rsid w:val="000B6F1B"/>
    <w:rsid w:val="00114BA7"/>
    <w:rsid w:val="00194740"/>
    <w:rsid w:val="00224A31"/>
    <w:rsid w:val="002365BC"/>
    <w:rsid w:val="00267D84"/>
    <w:rsid w:val="002D3E65"/>
    <w:rsid w:val="00365371"/>
    <w:rsid w:val="00422F4D"/>
    <w:rsid w:val="00481B10"/>
    <w:rsid w:val="00485272"/>
    <w:rsid w:val="004B08EB"/>
    <w:rsid w:val="004C177F"/>
    <w:rsid w:val="004C7D14"/>
    <w:rsid w:val="004E7260"/>
    <w:rsid w:val="005065C3"/>
    <w:rsid w:val="00543077"/>
    <w:rsid w:val="00554CCC"/>
    <w:rsid w:val="005D46A9"/>
    <w:rsid w:val="005E60A9"/>
    <w:rsid w:val="00647835"/>
    <w:rsid w:val="00686972"/>
    <w:rsid w:val="00692853"/>
    <w:rsid w:val="006A085A"/>
    <w:rsid w:val="0070172F"/>
    <w:rsid w:val="00722B8E"/>
    <w:rsid w:val="0073691A"/>
    <w:rsid w:val="0083185B"/>
    <w:rsid w:val="0084310B"/>
    <w:rsid w:val="008B4C5F"/>
    <w:rsid w:val="008F74D3"/>
    <w:rsid w:val="009A3896"/>
    <w:rsid w:val="009F2D75"/>
    <w:rsid w:val="00A05C78"/>
    <w:rsid w:val="00A121AB"/>
    <w:rsid w:val="00A3198C"/>
    <w:rsid w:val="00A41BFD"/>
    <w:rsid w:val="00A43B3B"/>
    <w:rsid w:val="00B57D83"/>
    <w:rsid w:val="00B655ED"/>
    <w:rsid w:val="00BD4307"/>
    <w:rsid w:val="00C20B71"/>
    <w:rsid w:val="00C24151"/>
    <w:rsid w:val="00C37870"/>
    <w:rsid w:val="00CC44A1"/>
    <w:rsid w:val="00CC44BD"/>
    <w:rsid w:val="00DA4072"/>
    <w:rsid w:val="00E131A5"/>
    <w:rsid w:val="00E40186"/>
    <w:rsid w:val="00E77F5F"/>
    <w:rsid w:val="00EB73A7"/>
    <w:rsid w:val="00EF0701"/>
    <w:rsid w:val="00F66614"/>
    <w:rsid w:val="00F76143"/>
    <w:rsid w:val="00F824F2"/>
    <w:rsid w:val="00F95D41"/>
    <w:rsid w:val="00F97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15E79"/>
  <w15:chartTrackingRefBased/>
  <w15:docId w15:val="{6FD14B4C-A07E-4BB7-AE8F-6D3EC1F6D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B73A7"/>
  </w:style>
  <w:style w:type="paragraph" w:styleId="NoSpacing">
    <w:name w:val="No Spacing"/>
    <w:link w:val="NoSpacingChar"/>
    <w:uiPriority w:val="1"/>
    <w:qFormat/>
    <w:rsid w:val="005430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3077"/>
    <w:rPr>
      <w:rFonts w:eastAsiaTheme="minorEastAsia"/>
      <w:lang w:val="en-US"/>
    </w:rPr>
  </w:style>
  <w:style w:type="paragraph" w:styleId="Header">
    <w:name w:val="header"/>
    <w:basedOn w:val="Normal"/>
    <w:link w:val="HeaderChar"/>
    <w:uiPriority w:val="99"/>
    <w:unhideWhenUsed/>
    <w:rsid w:val="005430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077"/>
  </w:style>
  <w:style w:type="paragraph" w:styleId="Footer">
    <w:name w:val="footer"/>
    <w:basedOn w:val="Normal"/>
    <w:link w:val="FooterChar"/>
    <w:uiPriority w:val="99"/>
    <w:unhideWhenUsed/>
    <w:rsid w:val="00543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822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6C27049B96455BB4E77A87358A0915"/>
        <w:category>
          <w:name w:val="General"/>
          <w:gallery w:val="placeholder"/>
        </w:category>
        <w:types>
          <w:type w:val="bbPlcHdr"/>
        </w:types>
        <w:behaviors>
          <w:behavior w:val="content"/>
        </w:behaviors>
        <w:guid w:val="{A983098C-E10B-43D9-9669-1411DB081CE1}"/>
      </w:docPartPr>
      <w:docPartBody>
        <w:p w:rsidR="00000000" w:rsidRDefault="002451C3" w:rsidP="002451C3">
          <w:pPr>
            <w:pStyle w:val="5D6C27049B96455BB4E77A87358A0915"/>
          </w:pPr>
          <w:r>
            <w:rPr>
              <w:color w:val="2F5496" w:themeColor="accent1" w:themeShade="BF"/>
              <w:sz w:val="24"/>
              <w:szCs w:val="24"/>
            </w:rPr>
            <w:t>[Company name]</w:t>
          </w:r>
        </w:p>
      </w:docPartBody>
    </w:docPart>
    <w:docPart>
      <w:docPartPr>
        <w:name w:val="03E84B6E15224FA0BDAC2F3D329804F0"/>
        <w:category>
          <w:name w:val="General"/>
          <w:gallery w:val="placeholder"/>
        </w:category>
        <w:types>
          <w:type w:val="bbPlcHdr"/>
        </w:types>
        <w:behaviors>
          <w:behavior w:val="content"/>
        </w:behaviors>
        <w:guid w:val="{0751B5F3-1508-4373-A007-8E1839D9B73D}"/>
      </w:docPartPr>
      <w:docPartBody>
        <w:p w:rsidR="00000000" w:rsidRDefault="002451C3" w:rsidP="002451C3">
          <w:pPr>
            <w:pStyle w:val="03E84B6E15224FA0BDAC2F3D329804F0"/>
          </w:pPr>
          <w:r>
            <w:rPr>
              <w:rFonts w:asciiTheme="majorHAnsi" w:eastAsiaTheme="majorEastAsia" w:hAnsiTheme="majorHAnsi" w:cstheme="majorBidi"/>
              <w:color w:val="4472C4" w:themeColor="accent1"/>
              <w:sz w:val="88"/>
              <w:szCs w:val="88"/>
            </w:rPr>
            <w:t>[Document title]</w:t>
          </w:r>
        </w:p>
      </w:docPartBody>
    </w:docPart>
    <w:docPart>
      <w:docPartPr>
        <w:name w:val="8BF0A128DE194514B35B38C90D30A762"/>
        <w:category>
          <w:name w:val="General"/>
          <w:gallery w:val="placeholder"/>
        </w:category>
        <w:types>
          <w:type w:val="bbPlcHdr"/>
        </w:types>
        <w:behaviors>
          <w:behavior w:val="content"/>
        </w:behaviors>
        <w:guid w:val="{5393CE4F-2B3A-40A4-A31D-F1E5FBBD236F}"/>
      </w:docPartPr>
      <w:docPartBody>
        <w:p w:rsidR="00000000" w:rsidRDefault="002451C3" w:rsidP="002451C3">
          <w:pPr>
            <w:pStyle w:val="8BF0A128DE194514B35B38C90D30A762"/>
          </w:pPr>
          <w:r>
            <w:rPr>
              <w:color w:val="2F5496" w:themeColor="accent1" w:themeShade="BF"/>
              <w:sz w:val="24"/>
              <w:szCs w:val="24"/>
            </w:rPr>
            <w:t>[Document subtitle]</w:t>
          </w:r>
        </w:p>
      </w:docPartBody>
    </w:docPart>
    <w:docPart>
      <w:docPartPr>
        <w:name w:val="646CB7B2BC0F41C0BFD33ECDFF420C69"/>
        <w:category>
          <w:name w:val="General"/>
          <w:gallery w:val="placeholder"/>
        </w:category>
        <w:types>
          <w:type w:val="bbPlcHdr"/>
        </w:types>
        <w:behaviors>
          <w:behavior w:val="content"/>
        </w:behaviors>
        <w:guid w:val="{07DA716F-24E3-4CC7-AF5D-693B25683C1C}"/>
      </w:docPartPr>
      <w:docPartBody>
        <w:p w:rsidR="00000000" w:rsidRDefault="002451C3" w:rsidP="002451C3">
          <w:pPr>
            <w:pStyle w:val="646CB7B2BC0F41C0BFD33ECDFF420C69"/>
          </w:pPr>
          <w:r>
            <w:rPr>
              <w:color w:val="4472C4" w:themeColor="accent1"/>
              <w:sz w:val="28"/>
              <w:szCs w:val="28"/>
            </w:rPr>
            <w:t>[Author name]</w:t>
          </w:r>
        </w:p>
      </w:docPartBody>
    </w:docPart>
    <w:docPart>
      <w:docPartPr>
        <w:name w:val="D5A31B4A8B244EE39AE9CFC17C76ED25"/>
        <w:category>
          <w:name w:val="General"/>
          <w:gallery w:val="placeholder"/>
        </w:category>
        <w:types>
          <w:type w:val="bbPlcHdr"/>
        </w:types>
        <w:behaviors>
          <w:behavior w:val="content"/>
        </w:behaviors>
        <w:guid w:val="{02B7FFE7-2AEC-487F-9E3A-7B55870DD372}"/>
      </w:docPartPr>
      <w:docPartBody>
        <w:p w:rsidR="00000000" w:rsidRDefault="002451C3" w:rsidP="002451C3">
          <w:pPr>
            <w:pStyle w:val="D5A31B4A8B244EE39AE9CFC17C76ED2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1C3"/>
    <w:rsid w:val="00245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6C27049B96455BB4E77A87358A0915">
    <w:name w:val="5D6C27049B96455BB4E77A87358A0915"/>
    <w:rsid w:val="002451C3"/>
  </w:style>
  <w:style w:type="paragraph" w:customStyle="1" w:styleId="03E84B6E15224FA0BDAC2F3D329804F0">
    <w:name w:val="03E84B6E15224FA0BDAC2F3D329804F0"/>
    <w:rsid w:val="002451C3"/>
  </w:style>
  <w:style w:type="paragraph" w:customStyle="1" w:styleId="8BF0A128DE194514B35B38C90D30A762">
    <w:name w:val="8BF0A128DE194514B35B38C90D30A762"/>
    <w:rsid w:val="002451C3"/>
  </w:style>
  <w:style w:type="paragraph" w:customStyle="1" w:styleId="646CB7B2BC0F41C0BFD33ECDFF420C69">
    <w:name w:val="646CB7B2BC0F41C0BFD33ECDFF420C69"/>
    <w:rsid w:val="002451C3"/>
  </w:style>
  <w:style w:type="paragraph" w:customStyle="1" w:styleId="D5A31B4A8B244EE39AE9CFC17C76ED25">
    <w:name w:val="D5A31B4A8B244EE39AE9CFC17C76ED25"/>
    <w:rsid w:val="002451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2020-01-19T00:00:00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7518</TotalTime>
  <Pages>9</Pages>
  <Words>2857</Words>
  <Characters>16287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Children’s Play: Principles &amp; Practice</vt:lpstr>
    </vt:vector>
  </TitlesOfParts>
  <Company>EAEE4004/C</Company>
  <LinksUpToDate>false</LinksUpToDate>
  <CharactersWithSpaces>19106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Play: Principles &amp; Practice</dc:title>
  <dc:subject>Portfolio</dc:subject>
  <dc:creator>Khadija Uddin - 1705011</dc:creator>
  <cp:keywords/>
  <dc:description/>
  <cp:lastModifiedBy>Naveen Uddin</cp:lastModifiedBy>
  <cp:revision>18</cp:revision>
  <dcterms:created xsi:type="dcterms:W3CDTF">2020-01-09T19:33:00Z</dcterms:created>
  <dcterms:modified xsi:type="dcterms:W3CDTF">2020-01-19T23:15:00Z</dcterms:modified>
</cp:coreProperties>
</file>