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76AC" w:rsidRDefault="004276AC" w:rsidP="004276AC">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extent cx="2878455" cy="1049655"/>
            <wp:effectExtent l="19050" t="19050" r="17145" b="1714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8455" cy="1049655"/>
                    </a:xfrm>
                    <a:prstGeom prst="rect">
                      <a:avLst/>
                    </a:prstGeom>
                    <a:noFill/>
                    <a:ln w="19050" cmpd="sng">
                      <a:solidFill>
                        <a:srgbClr val="000000"/>
                      </a:solidFill>
                      <a:miter lim="800000"/>
                      <a:headEnd/>
                      <a:tailEnd/>
                    </a:ln>
                    <a:effectLst/>
                  </pic:spPr>
                </pic:pic>
              </a:graphicData>
            </a:graphic>
          </wp:inline>
        </w:drawing>
      </w:r>
    </w:p>
    <w:p w:rsidR="004276AC" w:rsidRDefault="004276AC" w:rsidP="004276AC">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4276AC" w:rsidRPr="001E50BB" w:rsidRDefault="004276AC" w:rsidP="004276AC">
      <w:pPr>
        <w:jc w:val="center"/>
        <w:rPr>
          <w:rFonts w:ascii="Arial" w:hAnsi="Arial" w:cs="Arial"/>
          <w:b/>
          <w:lang w:val="cy-GB"/>
        </w:rPr>
      </w:pPr>
      <w:r w:rsidRPr="001E50BB">
        <w:rPr>
          <w:rFonts w:ascii="Arial" w:hAnsi="Arial" w:cs="Arial"/>
          <w:b/>
          <w:lang w:val="cy-GB"/>
        </w:rPr>
        <w:t>(to be completed by marker)</w:t>
      </w:r>
    </w:p>
    <w:p w:rsidR="004276AC" w:rsidRPr="001E50BB" w:rsidRDefault="004276AC" w:rsidP="004276AC">
      <w:pPr>
        <w:jc w:val="center"/>
        <w:rPr>
          <w:rFonts w:ascii="Arial" w:hAnsi="Arial" w:cs="Arial"/>
          <w:b/>
          <w:lang w:val="cy-GB"/>
        </w:rPr>
      </w:pPr>
    </w:p>
    <w:p w:rsidR="004276AC" w:rsidRDefault="004276AC" w:rsidP="004276AC">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4276AC" w:rsidRPr="0065654E" w:rsidTr="00C85776">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4276AC" w:rsidRDefault="004276AC" w:rsidP="00C85776">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r w:rsidRPr="00A316EB">
              <w:rPr>
                <w:rFonts w:ascii="Times New Roman" w:hAnsi="Times New Roman"/>
              </w:rPr>
              <w:t xml:space="preserve"> </w:t>
            </w:r>
            <w:r w:rsidRPr="00A316EB">
              <w:rPr>
                <w:rFonts w:ascii="Times New Roman" w:hAnsi="Times New Roman"/>
              </w:rPr>
              <w:t>William Gage</w:t>
            </w:r>
            <w:r w:rsidRPr="00A316EB">
              <w:rPr>
                <w:rFonts w:ascii="Times New Roman" w:hAnsi="Times New Roman"/>
              </w:rPr>
              <w:tab/>
            </w:r>
          </w:p>
          <w:p w:rsidR="004276AC" w:rsidRPr="0065654E" w:rsidRDefault="004276AC" w:rsidP="00C85776">
            <w:pPr>
              <w:pStyle w:val="NormalWeb"/>
              <w:spacing w:before="0" w:beforeAutospacing="0" w:after="0" w:afterAutospacing="0"/>
              <w:ind w:right="34"/>
              <w:rPr>
                <w:rFonts w:ascii="Calibri" w:hAnsi="Calibri" w:cs="Tahoma"/>
                <w:i/>
                <w:sz w:val="24"/>
                <w:szCs w:val="24"/>
              </w:rPr>
            </w:pPr>
          </w:p>
        </w:tc>
      </w:tr>
      <w:tr w:rsidR="004276AC" w:rsidRPr="0065654E" w:rsidTr="00C85776">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4276AC" w:rsidRDefault="004276AC" w:rsidP="00C85776">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Pr>
                <w:rFonts w:ascii="Arial" w:hAnsi="Arial" w:cs="Arial"/>
                <w:color w:val="373A3C"/>
                <w:shd w:val="clear" w:color="auto" w:fill="FFF6AE"/>
              </w:rPr>
              <w:t>CSEN4012</w:t>
            </w:r>
          </w:p>
          <w:p w:rsidR="004276AC" w:rsidRDefault="004276AC" w:rsidP="00C85776">
            <w:pPr>
              <w:pStyle w:val="NormalWeb"/>
              <w:spacing w:before="0" w:beforeAutospacing="0" w:after="0" w:afterAutospacing="0"/>
              <w:ind w:right="34"/>
              <w:rPr>
                <w:rFonts w:ascii="Calibri" w:hAnsi="Calibri" w:cs="Tahoma"/>
                <w:i/>
                <w:sz w:val="24"/>
                <w:szCs w:val="24"/>
              </w:rPr>
            </w:pPr>
          </w:p>
          <w:p w:rsidR="004276AC" w:rsidRDefault="004276AC" w:rsidP="00C85776">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Calibri" w:hAnsi="Calibri" w:cs="Tahoma"/>
                <w:i/>
                <w:sz w:val="24"/>
                <w:szCs w:val="24"/>
              </w:rPr>
              <w:t>Interpreting Texts</w:t>
            </w:r>
          </w:p>
          <w:p w:rsidR="004276AC" w:rsidRPr="0065654E" w:rsidRDefault="004276AC" w:rsidP="00C85776">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4276AC" w:rsidRPr="0065654E" w:rsidRDefault="004276AC" w:rsidP="00C85776">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sidRPr="00A316EB">
              <w:rPr>
                <w:rFonts w:ascii="Times New Roman" w:hAnsi="Times New Roman"/>
              </w:rPr>
              <w:t xml:space="preserve"> </w:t>
            </w:r>
            <w:r w:rsidRPr="00A316EB">
              <w:rPr>
                <w:rFonts w:ascii="Times New Roman" w:hAnsi="Times New Roman"/>
              </w:rPr>
              <w:t>1701930</w:t>
            </w:r>
          </w:p>
        </w:tc>
      </w:tr>
      <w:tr w:rsidR="004276AC" w:rsidRPr="0065654E" w:rsidTr="00C85776">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4276AC" w:rsidRPr="0065654E" w:rsidRDefault="004276AC" w:rsidP="00C85776">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4276AC" w:rsidRDefault="004276AC" w:rsidP="00C85776">
            <w:pPr>
              <w:pStyle w:val="NormalWeb"/>
              <w:rPr>
                <w:rFonts w:ascii="Calibri" w:hAnsi="Calibri" w:cs="Tahoma"/>
                <w:i/>
                <w:sz w:val="24"/>
                <w:szCs w:val="24"/>
              </w:rPr>
            </w:pPr>
            <w:r w:rsidRPr="0065654E">
              <w:rPr>
                <w:rFonts w:ascii="Calibri" w:hAnsi="Calibri" w:cs="Tahoma"/>
                <w:i/>
                <w:sz w:val="24"/>
                <w:szCs w:val="24"/>
              </w:rPr>
              <w:t>Comments:</w:t>
            </w:r>
          </w:p>
          <w:p w:rsidR="004276AC" w:rsidRDefault="004276AC" w:rsidP="00C85776">
            <w:pPr>
              <w:pStyle w:val="NormalWeb"/>
              <w:rPr>
                <w:rFonts w:ascii="Calibri" w:hAnsi="Calibri" w:cs="Tahoma"/>
                <w:i/>
                <w:sz w:val="24"/>
                <w:szCs w:val="24"/>
              </w:rPr>
            </w:pPr>
          </w:p>
          <w:p w:rsidR="004276AC" w:rsidRDefault="004276AC" w:rsidP="00C85776">
            <w:pPr>
              <w:pStyle w:val="NormalWeb"/>
              <w:rPr>
                <w:rFonts w:ascii="Calibri" w:hAnsi="Calibri" w:cs="Tahoma"/>
                <w:i/>
                <w:sz w:val="24"/>
                <w:szCs w:val="24"/>
              </w:rPr>
            </w:pPr>
          </w:p>
          <w:p w:rsidR="004276AC" w:rsidRDefault="004276AC" w:rsidP="00C85776">
            <w:pPr>
              <w:pStyle w:val="NormalWeb"/>
              <w:rPr>
                <w:rFonts w:ascii="Calibri" w:hAnsi="Calibri" w:cs="Tahoma"/>
                <w:i/>
                <w:sz w:val="24"/>
                <w:szCs w:val="24"/>
              </w:rPr>
            </w:pPr>
          </w:p>
          <w:p w:rsidR="004276AC" w:rsidRDefault="004276AC" w:rsidP="00C85776">
            <w:pPr>
              <w:pStyle w:val="NormalWeb"/>
              <w:rPr>
                <w:rFonts w:ascii="Calibri" w:hAnsi="Calibri" w:cs="Tahoma"/>
                <w:i/>
                <w:sz w:val="24"/>
                <w:szCs w:val="24"/>
              </w:rPr>
            </w:pPr>
          </w:p>
          <w:p w:rsidR="004276AC" w:rsidRDefault="004276AC" w:rsidP="00C85776">
            <w:pPr>
              <w:pStyle w:val="NormalWeb"/>
              <w:rPr>
                <w:rFonts w:ascii="Calibri" w:hAnsi="Calibri" w:cs="Tahoma"/>
                <w:i/>
                <w:sz w:val="24"/>
                <w:szCs w:val="24"/>
              </w:rPr>
            </w:pPr>
          </w:p>
          <w:p w:rsidR="004276AC" w:rsidRDefault="004276AC" w:rsidP="00C85776">
            <w:pPr>
              <w:pStyle w:val="NormalWeb"/>
              <w:rPr>
                <w:rFonts w:ascii="Calibri" w:hAnsi="Calibri" w:cs="Tahoma"/>
                <w:i/>
                <w:sz w:val="24"/>
                <w:szCs w:val="24"/>
              </w:rPr>
            </w:pPr>
          </w:p>
          <w:p w:rsidR="004276AC" w:rsidRDefault="004276AC" w:rsidP="00C85776">
            <w:pPr>
              <w:pStyle w:val="NormalWeb"/>
              <w:rPr>
                <w:rFonts w:ascii="Calibri" w:hAnsi="Calibri" w:cs="Tahoma"/>
                <w:i/>
                <w:sz w:val="24"/>
                <w:szCs w:val="24"/>
              </w:rPr>
            </w:pPr>
          </w:p>
          <w:p w:rsidR="004276AC" w:rsidRDefault="004276AC" w:rsidP="00C85776">
            <w:pPr>
              <w:pStyle w:val="NormalWeb"/>
              <w:rPr>
                <w:rFonts w:ascii="Calibri" w:hAnsi="Calibri" w:cs="Tahoma"/>
                <w:i/>
                <w:sz w:val="24"/>
                <w:szCs w:val="24"/>
              </w:rPr>
            </w:pPr>
          </w:p>
          <w:p w:rsidR="004276AC" w:rsidRDefault="004276AC" w:rsidP="00C85776">
            <w:pPr>
              <w:pStyle w:val="NormalWeb"/>
              <w:rPr>
                <w:rFonts w:ascii="Calibri" w:hAnsi="Calibri" w:cs="Tahoma"/>
                <w:i/>
                <w:sz w:val="24"/>
                <w:szCs w:val="24"/>
              </w:rPr>
            </w:pPr>
          </w:p>
          <w:p w:rsidR="004276AC" w:rsidRDefault="004276AC" w:rsidP="00C85776">
            <w:pPr>
              <w:pStyle w:val="NormalWeb"/>
              <w:rPr>
                <w:rFonts w:ascii="Calibri" w:hAnsi="Calibri" w:cs="Tahoma"/>
                <w:i/>
                <w:sz w:val="24"/>
                <w:szCs w:val="24"/>
              </w:rPr>
            </w:pPr>
          </w:p>
          <w:p w:rsidR="004276AC" w:rsidRPr="0065654E" w:rsidRDefault="004276AC" w:rsidP="00C85776">
            <w:pPr>
              <w:pStyle w:val="NormalWeb"/>
              <w:rPr>
                <w:rFonts w:ascii="Calibri" w:hAnsi="Calibri" w:cs="Tahoma"/>
                <w:i/>
                <w:sz w:val="24"/>
                <w:szCs w:val="24"/>
              </w:rPr>
            </w:pPr>
          </w:p>
        </w:tc>
      </w:tr>
      <w:tr w:rsidR="004276AC" w:rsidRPr="0065654E" w:rsidTr="00C85776">
        <w:trPr>
          <w:trHeight w:val="492"/>
        </w:trPr>
        <w:tc>
          <w:tcPr>
            <w:tcW w:w="6768" w:type="dxa"/>
            <w:gridSpan w:val="2"/>
            <w:tcBorders>
              <w:top w:val="single" w:sz="4" w:space="0" w:color="auto"/>
            </w:tcBorders>
            <w:vAlign w:val="center"/>
          </w:tcPr>
          <w:p w:rsidR="004276AC" w:rsidRPr="0065654E" w:rsidRDefault="004276AC" w:rsidP="00C85776">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4276AC" w:rsidRPr="0065654E" w:rsidRDefault="004276AC" w:rsidP="00C85776">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4276AC" w:rsidRPr="0065654E" w:rsidTr="00C85776">
        <w:tc>
          <w:tcPr>
            <w:tcW w:w="8755" w:type="dxa"/>
            <w:gridSpan w:val="3"/>
            <w:vAlign w:val="center"/>
          </w:tcPr>
          <w:p w:rsidR="004276AC" w:rsidRDefault="004276AC" w:rsidP="00C85776">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4276AC" w:rsidRPr="0065654E" w:rsidRDefault="004276AC" w:rsidP="00C85776">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4276AC" w:rsidRDefault="004276AC">
      <w:pPr>
        <w:rPr>
          <w:rFonts w:ascii="Times New Roman" w:hAnsi="Times New Roman" w:cs="Times New Roman"/>
        </w:rPr>
      </w:pPr>
    </w:p>
    <w:p w:rsidR="00107888" w:rsidRPr="00A316EB" w:rsidRDefault="00107888">
      <w:pPr>
        <w:rPr>
          <w:rFonts w:ascii="Times New Roman" w:hAnsi="Times New Roman" w:cs="Times New Roman"/>
          <w:u w:val="single"/>
        </w:rPr>
      </w:pPr>
      <w:r w:rsidRPr="00A316EB">
        <w:rPr>
          <w:rFonts w:ascii="Times New Roman" w:hAnsi="Times New Roman" w:cs="Times New Roman"/>
          <w:u w:val="single"/>
        </w:rPr>
        <w:lastRenderedPageBreak/>
        <w:t>What are reasons for believing stories are not lived but told, and how convincing are these reasons?</w:t>
      </w:r>
    </w:p>
    <w:p w:rsidR="004276AC" w:rsidRDefault="004276AC" w:rsidP="00107888">
      <w:pPr>
        <w:ind w:firstLine="720"/>
        <w:rPr>
          <w:rFonts w:ascii="Times New Roman" w:hAnsi="Times New Roman" w:cs="Times New Roman"/>
        </w:rPr>
      </w:pPr>
    </w:p>
    <w:p w:rsidR="00362CD1" w:rsidRPr="00A316EB" w:rsidRDefault="0004542B" w:rsidP="00107888">
      <w:pPr>
        <w:ind w:firstLine="720"/>
        <w:rPr>
          <w:rFonts w:ascii="Times New Roman" w:hAnsi="Times New Roman" w:cs="Times New Roman"/>
        </w:rPr>
      </w:pPr>
      <w:r w:rsidRPr="00A316EB">
        <w:rPr>
          <w:rFonts w:ascii="Times New Roman" w:hAnsi="Times New Roman" w:cs="Times New Roman"/>
        </w:rPr>
        <w:t xml:space="preserve">We live </w:t>
      </w:r>
      <w:r w:rsidRPr="00A316EB">
        <w:rPr>
          <w:rFonts w:ascii="Times New Roman" w:hAnsi="Times New Roman" w:cs="Times New Roman"/>
          <w:i/>
        </w:rPr>
        <w:t>by</w:t>
      </w:r>
      <w:r w:rsidR="00D50801" w:rsidRPr="00A316EB">
        <w:rPr>
          <w:rFonts w:ascii="Times New Roman" w:hAnsi="Times New Roman" w:cs="Times New Roman"/>
        </w:rPr>
        <w:t xml:space="preserve"> telling stories</w:t>
      </w:r>
      <w:r w:rsidRPr="00A316EB">
        <w:rPr>
          <w:rFonts w:ascii="Times New Roman" w:hAnsi="Times New Roman" w:cs="Times New Roman"/>
        </w:rPr>
        <w:t xml:space="preserve">: this is perhaps a more accurate statement than that we </w:t>
      </w:r>
      <w:r w:rsidRPr="00A316EB">
        <w:rPr>
          <w:rFonts w:ascii="Times New Roman" w:hAnsi="Times New Roman" w:cs="Times New Roman"/>
          <w:i/>
        </w:rPr>
        <w:t xml:space="preserve">live </w:t>
      </w:r>
      <w:r w:rsidRPr="00A316EB">
        <w:rPr>
          <w:rFonts w:ascii="Times New Roman" w:hAnsi="Times New Roman" w:cs="Times New Roman"/>
        </w:rPr>
        <w:t xml:space="preserve">stories. </w:t>
      </w:r>
      <w:r w:rsidR="00107888" w:rsidRPr="00A316EB">
        <w:rPr>
          <w:rFonts w:ascii="Times New Roman" w:hAnsi="Times New Roman" w:cs="Times New Roman"/>
        </w:rPr>
        <w:t xml:space="preserve">I will attempt to assess in this essay the opinions of those both in favour of and against this view. </w:t>
      </w:r>
    </w:p>
    <w:p w:rsidR="00107888" w:rsidRPr="00A316EB" w:rsidRDefault="00107888" w:rsidP="00107888">
      <w:pPr>
        <w:ind w:firstLine="720"/>
        <w:rPr>
          <w:rFonts w:ascii="Times New Roman" w:hAnsi="Times New Roman" w:cs="Times New Roman"/>
        </w:rPr>
      </w:pPr>
      <w:r w:rsidRPr="00A316EB">
        <w:rPr>
          <w:rFonts w:ascii="Times New Roman" w:hAnsi="Times New Roman" w:cs="Times New Roman"/>
        </w:rPr>
        <w:t>Perhaps life (if that is not too vague a word)</w:t>
      </w:r>
      <w:r w:rsidR="0004542B" w:rsidRPr="00A316EB">
        <w:rPr>
          <w:rFonts w:ascii="Times New Roman" w:hAnsi="Times New Roman" w:cs="Times New Roman"/>
        </w:rPr>
        <w:t xml:space="preserve"> can make sense as chronicle; as, simply, succession of events, re</w:t>
      </w:r>
      <w:r w:rsidRPr="00A316EB">
        <w:rPr>
          <w:rFonts w:ascii="Times New Roman" w:hAnsi="Times New Roman" w:cs="Times New Roman"/>
        </w:rPr>
        <w:t>layed in text or as otherwise. A chronicle</w:t>
      </w:r>
      <w:r w:rsidR="0004542B" w:rsidRPr="00A316EB">
        <w:rPr>
          <w:rFonts w:ascii="Times New Roman" w:hAnsi="Times New Roman" w:cs="Times New Roman"/>
        </w:rPr>
        <w:t xml:space="preserve"> may seem in this way, however, to be unrepresentative of life, in which events follow others, and</w:t>
      </w:r>
      <w:r w:rsidR="005A37D4" w:rsidRPr="00A316EB">
        <w:rPr>
          <w:rFonts w:ascii="Times New Roman" w:hAnsi="Times New Roman" w:cs="Times New Roman"/>
        </w:rPr>
        <w:t xml:space="preserve"> in which</w:t>
      </w:r>
      <w:r w:rsidR="0004542B" w:rsidRPr="00A316EB">
        <w:rPr>
          <w:rFonts w:ascii="Times New Roman" w:hAnsi="Times New Roman" w:cs="Times New Roman"/>
        </w:rPr>
        <w:t xml:space="preserve"> events </w:t>
      </w:r>
      <w:r w:rsidRPr="00A316EB">
        <w:rPr>
          <w:rFonts w:ascii="Times New Roman" w:hAnsi="Times New Roman" w:cs="Times New Roman"/>
        </w:rPr>
        <w:t xml:space="preserve">seem to </w:t>
      </w:r>
      <w:r w:rsidR="0004542B" w:rsidRPr="00A316EB">
        <w:rPr>
          <w:rFonts w:ascii="Times New Roman" w:hAnsi="Times New Roman" w:cs="Times New Roman"/>
          <w:i/>
        </w:rPr>
        <w:t>cause</w:t>
      </w:r>
      <w:r w:rsidR="0004542B" w:rsidRPr="00A316EB">
        <w:rPr>
          <w:rFonts w:ascii="Times New Roman" w:hAnsi="Times New Roman" w:cs="Times New Roman"/>
        </w:rPr>
        <w:t xml:space="preserve"> other events. </w:t>
      </w:r>
    </w:p>
    <w:p w:rsidR="0004542B" w:rsidRPr="00A316EB" w:rsidRDefault="0004542B" w:rsidP="00107888">
      <w:pPr>
        <w:ind w:firstLine="720"/>
        <w:rPr>
          <w:rFonts w:ascii="Times New Roman" w:hAnsi="Times New Roman" w:cs="Times New Roman"/>
          <w:i/>
        </w:rPr>
      </w:pPr>
      <w:r w:rsidRPr="00A316EB">
        <w:rPr>
          <w:rFonts w:ascii="Times New Roman" w:hAnsi="Times New Roman" w:cs="Times New Roman"/>
        </w:rPr>
        <w:t>There are ma</w:t>
      </w:r>
      <w:r w:rsidR="00977E99">
        <w:rPr>
          <w:rFonts w:ascii="Times New Roman" w:hAnsi="Times New Roman" w:cs="Times New Roman"/>
        </w:rPr>
        <w:t>ny senses in which events can seem</w:t>
      </w:r>
      <w:r w:rsidRPr="00A316EB">
        <w:rPr>
          <w:rFonts w:ascii="Times New Roman" w:hAnsi="Times New Roman" w:cs="Times New Roman"/>
        </w:rPr>
        <w:t xml:space="preserve"> caus</w:t>
      </w:r>
      <w:r w:rsidR="00107888" w:rsidRPr="00A316EB">
        <w:rPr>
          <w:rFonts w:ascii="Times New Roman" w:hAnsi="Times New Roman" w:cs="Times New Roman"/>
        </w:rPr>
        <w:t>ally connected:</w:t>
      </w:r>
      <w:r w:rsidR="005A37D4" w:rsidRPr="00A316EB">
        <w:rPr>
          <w:rFonts w:ascii="Times New Roman" w:hAnsi="Times New Roman" w:cs="Times New Roman"/>
        </w:rPr>
        <w:t xml:space="preserve"> psychologically; physica</w:t>
      </w:r>
      <w:r w:rsidR="00107888" w:rsidRPr="00A316EB">
        <w:rPr>
          <w:rFonts w:ascii="Times New Roman" w:hAnsi="Times New Roman" w:cs="Times New Roman"/>
        </w:rPr>
        <w:t>lly; temporally; spatially;</w:t>
      </w:r>
      <w:r w:rsidRPr="00A316EB">
        <w:rPr>
          <w:rFonts w:ascii="Times New Roman" w:hAnsi="Times New Roman" w:cs="Times New Roman"/>
        </w:rPr>
        <w:t xml:space="preserve"> thematically. In a strict scientific sense, perhaps events only cause others by means of their physicality; and yet in the stories we hear and tell, it is undoubtedly true that a variety of causes </w:t>
      </w:r>
      <w:r w:rsidR="00107888" w:rsidRPr="00A316EB">
        <w:rPr>
          <w:rFonts w:ascii="Times New Roman" w:hAnsi="Times New Roman" w:cs="Times New Roman"/>
        </w:rPr>
        <w:t>other than the physical creates</w:t>
      </w:r>
      <w:r w:rsidRPr="00A316EB">
        <w:rPr>
          <w:rFonts w:ascii="Times New Roman" w:hAnsi="Times New Roman" w:cs="Times New Roman"/>
        </w:rPr>
        <w:t xml:space="preserve"> a variety of effects. We do </w:t>
      </w:r>
      <w:r w:rsidR="005A37D4" w:rsidRPr="00A316EB">
        <w:rPr>
          <w:rFonts w:ascii="Times New Roman" w:hAnsi="Times New Roman" w:cs="Times New Roman"/>
        </w:rPr>
        <w:t xml:space="preserve">not </w:t>
      </w:r>
      <w:r w:rsidRPr="00A316EB">
        <w:rPr>
          <w:rFonts w:ascii="Times New Roman" w:hAnsi="Times New Roman" w:cs="Times New Roman"/>
        </w:rPr>
        <w:t xml:space="preserve">see the world </w:t>
      </w:r>
      <w:r w:rsidR="00107888" w:rsidRPr="00A316EB">
        <w:rPr>
          <w:rFonts w:ascii="Times New Roman" w:hAnsi="Times New Roman" w:cs="Times New Roman"/>
        </w:rPr>
        <w:t xml:space="preserve">from </w:t>
      </w:r>
      <w:r w:rsidRPr="00A316EB">
        <w:rPr>
          <w:rFonts w:ascii="Times New Roman" w:hAnsi="Times New Roman" w:cs="Times New Roman"/>
        </w:rPr>
        <w:t xml:space="preserve">a strictly scientific viewpoint, understanding only the physicality of things; and the varied senses of causation </w:t>
      </w:r>
      <w:r w:rsidR="00107888" w:rsidRPr="00A316EB">
        <w:rPr>
          <w:rFonts w:ascii="Times New Roman" w:hAnsi="Times New Roman" w:cs="Times New Roman"/>
        </w:rPr>
        <w:t>applied</w:t>
      </w:r>
      <w:r w:rsidRPr="00A316EB">
        <w:rPr>
          <w:rFonts w:ascii="Times New Roman" w:hAnsi="Times New Roman" w:cs="Times New Roman"/>
        </w:rPr>
        <w:t xml:space="preserve"> to otherwise unconnected events is precisely that which allows those events to ascend mere procession and succession, and become </w:t>
      </w:r>
      <w:r w:rsidRPr="00A316EB">
        <w:rPr>
          <w:rFonts w:ascii="Times New Roman" w:hAnsi="Times New Roman" w:cs="Times New Roman"/>
          <w:i/>
        </w:rPr>
        <w:t>stories</w:t>
      </w:r>
      <w:r w:rsidR="00107888" w:rsidRPr="00A316EB">
        <w:rPr>
          <w:rFonts w:ascii="Times New Roman" w:hAnsi="Times New Roman" w:cs="Times New Roman"/>
        </w:rPr>
        <w:t xml:space="preserve">, </w:t>
      </w:r>
      <w:r w:rsidRPr="00A316EB">
        <w:rPr>
          <w:rFonts w:ascii="Times New Roman" w:hAnsi="Times New Roman" w:cs="Times New Roman"/>
        </w:rPr>
        <w:t>imbued with meaning and relevance to ourselves</w:t>
      </w:r>
      <w:r w:rsidR="00107888" w:rsidRPr="00A316EB">
        <w:rPr>
          <w:rFonts w:ascii="Times New Roman" w:hAnsi="Times New Roman" w:cs="Times New Roman"/>
        </w:rPr>
        <w:t xml:space="preserve"> and others</w:t>
      </w:r>
      <w:r w:rsidRPr="00A316EB">
        <w:rPr>
          <w:rFonts w:ascii="Times New Roman" w:hAnsi="Times New Roman" w:cs="Times New Roman"/>
        </w:rPr>
        <w:t xml:space="preserve">; what allows them to </w:t>
      </w:r>
      <w:r w:rsidRPr="00A316EB">
        <w:rPr>
          <w:rFonts w:ascii="Times New Roman" w:hAnsi="Times New Roman" w:cs="Times New Roman"/>
          <w:i/>
        </w:rPr>
        <w:t xml:space="preserve">make sense. </w:t>
      </w:r>
    </w:p>
    <w:p w:rsidR="00AF180A" w:rsidRPr="00A316EB" w:rsidRDefault="00107888">
      <w:pPr>
        <w:rPr>
          <w:rFonts w:ascii="Times New Roman" w:hAnsi="Times New Roman" w:cs="Times New Roman"/>
        </w:rPr>
      </w:pPr>
      <w:r w:rsidRPr="00A316EB">
        <w:rPr>
          <w:rFonts w:ascii="Times New Roman" w:hAnsi="Times New Roman" w:cs="Times New Roman"/>
        </w:rPr>
        <w:tab/>
        <w:t>At this point I may make a clarification: story and narrative are distinct, story being a constituent aspect of narrative. Story may be described as ‘the narrated events, abstracted from their disposition in the text and reconstructed in their chronological order’</w:t>
      </w:r>
      <w:r w:rsidRPr="00A316EB">
        <w:rPr>
          <w:rStyle w:val="FootnoteReference"/>
          <w:rFonts w:ascii="Times New Roman" w:hAnsi="Times New Roman" w:cs="Times New Roman"/>
        </w:rPr>
        <w:footnoteReference w:id="1"/>
      </w:r>
      <w:r w:rsidRPr="00A316EB">
        <w:rPr>
          <w:rFonts w:ascii="Times New Roman" w:hAnsi="Times New Roman" w:cs="Times New Roman"/>
        </w:rPr>
        <w:t>.</w:t>
      </w:r>
      <w:r w:rsidR="00AF180A" w:rsidRPr="00A316EB">
        <w:rPr>
          <w:rFonts w:ascii="Times New Roman" w:hAnsi="Times New Roman" w:cs="Times New Roman"/>
        </w:rPr>
        <w:t xml:space="preserve"> It is </w:t>
      </w:r>
      <w:r w:rsidR="00977E99">
        <w:rPr>
          <w:rFonts w:ascii="Times New Roman" w:hAnsi="Times New Roman" w:cs="Times New Roman"/>
        </w:rPr>
        <w:t>both</w:t>
      </w:r>
      <w:r w:rsidR="00AF180A" w:rsidRPr="00A316EB">
        <w:rPr>
          <w:rFonts w:ascii="Times New Roman" w:hAnsi="Times New Roman" w:cs="Times New Roman"/>
        </w:rPr>
        <w:t xml:space="preserve"> story </w:t>
      </w:r>
      <w:r w:rsidR="00977E99">
        <w:rPr>
          <w:rFonts w:ascii="Times New Roman" w:hAnsi="Times New Roman" w:cs="Times New Roman"/>
        </w:rPr>
        <w:t xml:space="preserve">and narrative </w:t>
      </w:r>
      <w:r w:rsidR="00AF180A" w:rsidRPr="00A316EB">
        <w:rPr>
          <w:rFonts w:ascii="Times New Roman" w:hAnsi="Times New Roman" w:cs="Times New Roman"/>
        </w:rPr>
        <w:t xml:space="preserve">which we do not, supposedly, live. </w:t>
      </w:r>
      <w:r w:rsidR="00977E99">
        <w:rPr>
          <w:rFonts w:ascii="Times New Roman" w:hAnsi="Times New Roman" w:cs="Times New Roman"/>
        </w:rPr>
        <w:t>However, it is certainly true that we tell stories; a</w:t>
      </w:r>
      <w:r w:rsidR="00AF180A" w:rsidRPr="00A316EB">
        <w:rPr>
          <w:rFonts w:ascii="Times New Roman" w:hAnsi="Times New Roman" w:cs="Times New Roman"/>
        </w:rPr>
        <w:t xml:space="preserve"> good example of a simple story </w:t>
      </w:r>
      <w:r w:rsidR="00977E99">
        <w:rPr>
          <w:rFonts w:ascii="Times New Roman" w:hAnsi="Times New Roman" w:cs="Times New Roman"/>
        </w:rPr>
        <w:t xml:space="preserve">being told </w:t>
      </w:r>
      <w:r w:rsidR="00AF180A" w:rsidRPr="00A316EB">
        <w:rPr>
          <w:rFonts w:ascii="Times New Roman" w:hAnsi="Times New Roman" w:cs="Times New Roman"/>
        </w:rPr>
        <w:t xml:space="preserve">can be found in </w:t>
      </w:r>
      <w:r w:rsidR="00AF180A" w:rsidRPr="00A316EB">
        <w:rPr>
          <w:rFonts w:ascii="Times New Roman" w:hAnsi="Times New Roman" w:cs="Times New Roman"/>
          <w:i/>
        </w:rPr>
        <w:t>Things Fall Apart</w:t>
      </w:r>
      <w:r w:rsidR="00AF180A" w:rsidRPr="00A316EB">
        <w:rPr>
          <w:rFonts w:ascii="Times New Roman" w:hAnsi="Times New Roman" w:cs="Times New Roman"/>
        </w:rPr>
        <w:t xml:space="preserve"> by Chinua Achebe. One of the characters, Okonkwo’s wife Ekwefi, is relating a folk tale to her daughter Ezinma. The t</w:t>
      </w:r>
      <w:r w:rsidR="006E73C3" w:rsidRPr="00A316EB">
        <w:rPr>
          <w:rFonts w:ascii="Times New Roman" w:hAnsi="Times New Roman" w:cs="Times New Roman"/>
        </w:rPr>
        <w:t xml:space="preserve">elling of stories by the mothers </w:t>
      </w:r>
      <w:r w:rsidR="00AF180A" w:rsidRPr="00A316EB">
        <w:rPr>
          <w:rFonts w:ascii="Times New Roman" w:hAnsi="Times New Roman" w:cs="Times New Roman"/>
        </w:rPr>
        <w:t xml:space="preserve">to the daughters was a common practice of the Ibo tribe. </w:t>
      </w:r>
    </w:p>
    <w:p w:rsidR="00AF180A" w:rsidRPr="00A316EB" w:rsidRDefault="00AF180A">
      <w:pPr>
        <w:rPr>
          <w:rFonts w:ascii="Times New Roman" w:hAnsi="Times New Roman" w:cs="Times New Roman"/>
        </w:rPr>
      </w:pPr>
      <w:r w:rsidRPr="00A316EB">
        <w:rPr>
          <w:rFonts w:ascii="Times New Roman" w:hAnsi="Times New Roman" w:cs="Times New Roman"/>
        </w:rPr>
        <w:tab/>
        <w:t>‘Low voices, broken now and again by singing, reached Okonkwo from his wives’ huts as each woman and her children told folk stories.’</w:t>
      </w:r>
      <w:r w:rsidRPr="00A316EB">
        <w:rPr>
          <w:rStyle w:val="FootnoteReference"/>
          <w:rFonts w:ascii="Times New Roman" w:hAnsi="Times New Roman" w:cs="Times New Roman"/>
        </w:rPr>
        <w:footnoteReference w:id="2"/>
      </w:r>
      <w:r w:rsidRPr="00A316EB">
        <w:rPr>
          <w:rFonts w:ascii="Times New Roman" w:hAnsi="Times New Roman" w:cs="Times New Roman"/>
        </w:rPr>
        <w:t xml:space="preserve"> </w:t>
      </w:r>
    </w:p>
    <w:p w:rsidR="00AF180A" w:rsidRPr="00A316EB" w:rsidRDefault="00AF180A">
      <w:pPr>
        <w:rPr>
          <w:rFonts w:ascii="Times New Roman" w:hAnsi="Times New Roman" w:cs="Times New Roman"/>
        </w:rPr>
      </w:pPr>
      <w:r w:rsidRPr="00A316EB">
        <w:rPr>
          <w:rFonts w:ascii="Times New Roman" w:hAnsi="Times New Roman" w:cs="Times New Roman"/>
        </w:rPr>
        <w:tab/>
        <w:t xml:space="preserve">The purpose of this exchange of stories may be to make sense of the world. The story Ekwefi tells is of Tortoise, who is cunning, and </w:t>
      </w:r>
      <w:r w:rsidR="006E73C3" w:rsidRPr="00A316EB">
        <w:rPr>
          <w:rFonts w:ascii="Times New Roman" w:hAnsi="Times New Roman" w:cs="Times New Roman"/>
        </w:rPr>
        <w:t xml:space="preserve">who </w:t>
      </w:r>
      <w:r w:rsidRPr="00A316EB">
        <w:rPr>
          <w:rFonts w:ascii="Times New Roman" w:hAnsi="Times New Roman" w:cs="Times New Roman"/>
        </w:rPr>
        <w:t>tricks others into giving him food.</w:t>
      </w:r>
      <w:r w:rsidR="006E73C3" w:rsidRPr="00A316EB">
        <w:rPr>
          <w:rFonts w:ascii="Times New Roman" w:hAnsi="Times New Roman" w:cs="Times New Roman"/>
        </w:rPr>
        <w:t xml:space="preserve"> However, he also suffers </w:t>
      </w:r>
      <w:proofErr w:type="gramStart"/>
      <w:r w:rsidR="006E73C3" w:rsidRPr="00A316EB">
        <w:rPr>
          <w:rFonts w:ascii="Times New Roman" w:hAnsi="Times New Roman" w:cs="Times New Roman"/>
        </w:rPr>
        <w:t>as a result of</w:t>
      </w:r>
      <w:proofErr w:type="gramEnd"/>
      <w:r w:rsidR="006E73C3" w:rsidRPr="00A316EB">
        <w:rPr>
          <w:rFonts w:ascii="Times New Roman" w:hAnsi="Times New Roman" w:cs="Times New Roman"/>
        </w:rPr>
        <w:t xml:space="preserve"> his appetite; he falls from a feast in the sky and his shell shatters. In one sense this story is a cautionary tale, a useful addition to a member of the tribe’s repertoire of stories, capable of forewarning others in a metaphorical way of the danger of greed, and of dishonesty. Yet the tale is more than moralistic; it is also etiological. The story explains why tortoises’ shells are the way they are; because in the distant past, they have been shattered and put back together. </w:t>
      </w:r>
    </w:p>
    <w:p w:rsidR="006E73C3" w:rsidRPr="00A316EB" w:rsidRDefault="006E73C3">
      <w:pPr>
        <w:rPr>
          <w:rFonts w:ascii="Times New Roman" w:hAnsi="Times New Roman" w:cs="Times New Roman"/>
        </w:rPr>
      </w:pPr>
      <w:r w:rsidRPr="00A316EB">
        <w:rPr>
          <w:rFonts w:ascii="Times New Roman" w:hAnsi="Times New Roman" w:cs="Times New Roman"/>
        </w:rPr>
        <w:tab/>
        <w:t xml:space="preserve">This is clearly an example of a story that is </w:t>
      </w:r>
      <w:r w:rsidRPr="00A316EB">
        <w:rPr>
          <w:rFonts w:ascii="Times New Roman" w:hAnsi="Times New Roman" w:cs="Times New Roman"/>
          <w:i/>
        </w:rPr>
        <w:t>told</w:t>
      </w:r>
      <w:r w:rsidRPr="00A316EB">
        <w:rPr>
          <w:rFonts w:ascii="Times New Roman" w:hAnsi="Times New Roman" w:cs="Times New Roman"/>
        </w:rPr>
        <w:t xml:space="preserve"> (or rather, a narrative that is told). Notable features which define this story are the chronological order in which it is told. Indeed, when it is </w:t>
      </w:r>
      <w:proofErr w:type="spellStart"/>
      <w:r w:rsidRPr="00A316EB">
        <w:rPr>
          <w:rFonts w:ascii="Times New Roman" w:hAnsi="Times New Roman" w:cs="Times New Roman"/>
        </w:rPr>
        <w:t>Ezinma’s</w:t>
      </w:r>
      <w:proofErr w:type="spellEnd"/>
      <w:r w:rsidRPr="00A316EB">
        <w:rPr>
          <w:rFonts w:ascii="Times New Roman" w:hAnsi="Times New Roman" w:cs="Times New Roman"/>
        </w:rPr>
        <w:t xml:space="preserve"> (</w:t>
      </w:r>
      <w:proofErr w:type="spellStart"/>
      <w:r w:rsidRPr="00A316EB">
        <w:rPr>
          <w:rFonts w:ascii="Times New Roman" w:hAnsi="Times New Roman" w:cs="Times New Roman"/>
        </w:rPr>
        <w:t>Ekwefi’s</w:t>
      </w:r>
      <w:proofErr w:type="spellEnd"/>
      <w:r w:rsidRPr="00A316EB">
        <w:rPr>
          <w:rFonts w:ascii="Times New Roman" w:hAnsi="Times New Roman" w:cs="Times New Roman"/>
        </w:rPr>
        <w:t xml:space="preserve"> daughter) turn to tell a story, she cuts herself short and restarts, </w:t>
      </w:r>
      <w:proofErr w:type="gramStart"/>
      <w:r w:rsidRPr="00A316EB">
        <w:rPr>
          <w:rFonts w:ascii="Times New Roman" w:hAnsi="Times New Roman" w:cs="Times New Roman"/>
        </w:rPr>
        <w:t>in order to</w:t>
      </w:r>
      <w:proofErr w:type="gramEnd"/>
      <w:r w:rsidRPr="00A316EB">
        <w:rPr>
          <w:rFonts w:ascii="Times New Roman" w:hAnsi="Times New Roman" w:cs="Times New Roman"/>
        </w:rPr>
        <w:t xml:space="preserve"> be able to tell the story from its beginning, in chronological order:</w:t>
      </w:r>
    </w:p>
    <w:p w:rsidR="006E73C3" w:rsidRPr="00A316EB" w:rsidRDefault="006E73C3">
      <w:pPr>
        <w:rPr>
          <w:rFonts w:ascii="Times New Roman" w:hAnsi="Times New Roman" w:cs="Times New Roman"/>
        </w:rPr>
      </w:pPr>
      <w:r w:rsidRPr="00A316EB">
        <w:rPr>
          <w:rFonts w:ascii="Times New Roman" w:hAnsi="Times New Roman" w:cs="Times New Roman"/>
        </w:rPr>
        <w:tab/>
        <w:t>‘”-no, that is not the beginning. Once upon a time there was a great famine in the land of animals.”</w:t>
      </w:r>
      <w:r w:rsidR="00E703AA" w:rsidRPr="00A316EB">
        <w:rPr>
          <w:rFonts w:ascii="Times New Roman" w:hAnsi="Times New Roman" w:cs="Times New Roman"/>
        </w:rPr>
        <w:t>’</w:t>
      </w:r>
      <w:r w:rsidRPr="00A316EB">
        <w:rPr>
          <w:rStyle w:val="FootnoteReference"/>
          <w:rFonts w:ascii="Times New Roman" w:hAnsi="Times New Roman" w:cs="Times New Roman"/>
        </w:rPr>
        <w:footnoteReference w:id="3"/>
      </w:r>
    </w:p>
    <w:p w:rsidR="006E73C3" w:rsidRPr="00A316EB" w:rsidRDefault="00E703AA">
      <w:pPr>
        <w:rPr>
          <w:rFonts w:ascii="Times New Roman" w:hAnsi="Times New Roman" w:cs="Times New Roman"/>
        </w:rPr>
      </w:pPr>
      <w:r w:rsidRPr="00A316EB">
        <w:rPr>
          <w:rFonts w:ascii="Times New Roman" w:hAnsi="Times New Roman" w:cs="Times New Roman"/>
        </w:rPr>
        <w:tab/>
        <w:t>C</w:t>
      </w:r>
      <w:r w:rsidR="006E73C3" w:rsidRPr="00A316EB">
        <w:rPr>
          <w:rFonts w:ascii="Times New Roman" w:hAnsi="Times New Roman" w:cs="Times New Roman"/>
        </w:rPr>
        <w:t xml:space="preserve">learly the Ibo are a people </w:t>
      </w:r>
      <w:r w:rsidRPr="00A316EB">
        <w:rPr>
          <w:rFonts w:ascii="Times New Roman" w:hAnsi="Times New Roman" w:cs="Times New Roman"/>
        </w:rPr>
        <w:t>well capable of telling stories about and</w:t>
      </w:r>
      <w:r w:rsidR="006E73C3" w:rsidRPr="00A316EB">
        <w:rPr>
          <w:rFonts w:ascii="Times New Roman" w:hAnsi="Times New Roman" w:cs="Times New Roman"/>
        </w:rPr>
        <w:t xml:space="preserve"> </w:t>
      </w:r>
      <w:r w:rsidRPr="00A316EB">
        <w:rPr>
          <w:rFonts w:ascii="Times New Roman" w:hAnsi="Times New Roman" w:cs="Times New Roman"/>
        </w:rPr>
        <w:t>explaining their world</w:t>
      </w:r>
      <w:r w:rsidR="006E73C3" w:rsidRPr="00A316EB">
        <w:rPr>
          <w:rFonts w:ascii="Times New Roman" w:hAnsi="Times New Roman" w:cs="Times New Roman"/>
        </w:rPr>
        <w:t xml:space="preserve">. That they would also tell stories about their own lives makes sense. Okonkwo, who may be said to be </w:t>
      </w:r>
      <w:r w:rsidR="006E73C3" w:rsidRPr="00A316EB">
        <w:rPr>
          <w:rFonts w:ascii="Times New Roman" w:hAnsi="Times New Roman" w:cs="Times New Roman"/>
        </w:rPr>
        <w:lastRenderedPageBreak/>
        <w:t xml:space="preserve">the main character of the novel, has a clear sense of the story of his life (notably instead of folk tales, the men of the Ibo tell stories of wars in the distant and recent past to their sons; stories of a potentially more real nature). Okonkwo is famous for </w:t>
      </w:r>
      <w:r w:rsidRPr="00A316EB">
        <w:rPr>
          <w:rFonts w:ascii="Times New Roman" w:hAnsi="Times New Roman" w:cs="Times New Roman"/>
        </w:rPr>
        <w:t xml:space="preserve">having thrown Amilanze the Cat in a wrestling match, and is also the greatest warrior of his tribe. There is much use of analepsis (a device by means of which narrators refer to events happening earlier in the story) in the opening of the novel to tell of </w:t>
      </w:r>
      <w:bookmarkStart w:id="0" w:name="_GoBack"/>
      <w:bookmarkEnd w:id="0"/>
      <w:r w:rsidRPr="00A316EB">
        <w:rPr>
          <w:rFonts w:ascii="Times New Roman" w:hAnsi="Times New Roman" w:cs="Times New Roman"/>
        </w:rPr>
        <w:t xml:space="preserve">this wrestling match. </w:t>
      </w:r>
      <w:r w:rsidR="002727EF">
        <w:rPr>
          <w:rFonts w:ascii="Times New Roman" w:hAnsi="Times New Roman" w:cs="Times New Roman"/>
        </w:rPr>
        <w:t xml:space="preserve">Analepsis is a cousin of retrospect. </w:t>
      </w:r>
    </w:p>
    <w:p w:rsidR="00E703AA" w:rsidRPr="00A316EB" w:rsidRDefault="00E703AA">
      <w:pPr>
        <w:rPr>
          <w:rFonts w:ascii="Times New Roman" w:hAnsi="Times New Roman" w:cs="Times New Roman"/>
        </w:rPr>
      </w:pPr>
      <w:r w:rsidRPr="00A316EB">
        <w:rPr>
          <w:rFonts w:ascii="Times New Roman" w:hAnsi="Times New Roman" w:cs="Times New Roman"/>
        </w:rPr>
        <w:tab/>
        <w:t xml:space="preserve">Okonkwo is very much aware of his father, Unoka’s, story. It is a story of sloth and womanliness in the eyes of Okonkwo, and very much detestable. Okonkwo has a clear sense that the story of his life will be different to that of his father’s; Okonkwo thus exists in antithesis to his father’s legacy. </w:t>
      </w:r>
    </w:p>
    <w:p w:rsidR="00E703AA" w:rsidRPr="00A316EB" w:rsidRDefault="00E703AA">
      <w:pPr>
        <w:rPr>
          <w:rFonts w:ascii="Times New Roman" w:hAnsi="Times New Roman" w:cs="Times New Roman"/>
        </w:rPr>
      </w:pPr>
      <w:r w:rsidRPr="00A316EB">
        <w:rPr>
          <w:rFonts w:ascii="Times New Roman" w:hAnsi="Times New Roman" w:cs="Times New Roman"/>
        </w:rPr>
        <w:tab/>
        <w:t>‘Okonkwo was well known throughout the nine villages and even beyond. His fame rested on solid personal achievements.’</w:t>
      </w:r>
      <w:r w:rsidRPr="00A316EB">
        <w:rPr>
          <w:rStyle w:val="FootnoteReference"/>
          <w:rFonts w:ascii="Times New Roman" w:hAnsi="Times New Roman" w:cs="Times New Roman"/>
        </w:rPr>
        <w:footnoteReference w:id="4"/>
      </w:r>
      <w:r w:rsidRPr="00A316EB">
        <w:rPr>
          <w:rFonts w:ascii="Times New Roman" w:hAnsi="Times New Roman" w:cs="Times New Roman"/>
        </w:rPr>
        <w:t xml:space="preserve"> </w:t>
      </w:r>
    </w:p>
    <w:p w:rsidR="00E703AA" w:rsidRPr="00A316EB" w:rsidRDefault="00E703AA">
      <w:pPr>
        <w:rPr>
          <w:rFonts w:ascii="Times New Roman" w:hAnsi="Times New Roman" w:cs="Times New Roman"/>
        </w:rPr>
      </w:pPr>
      <w:r w:rsidRPr="00A316EB">
        <w:rPr>
          <w:rFonts w:ascii="Times New Roman" w:hAnsi="Times New Roman" w:cs="Times New Roman"/>
        </w:rPr>
        <w:tab/>
        <w:t xml:space="preserve">It is notable that it is only by knowledge of the story of Unoka’s life, that Okonkwo resolves to cast his own differently. I would like here to introduce some ideas pertaining to retrospect and action, and the telling of stories in relation to lives. </w:t>
      </w:r>
    </w:p>
    <w:p w:rsidR="00E703AA" w:rsidRPr="00A316EB" w:rsidRDefault="00E703AA">
      <w:pPr>
        <w:rPr>
          <w:rFonts w:ascii="Times New Roman" w:hAnsi="Times New Roman" w:cs="Times New Roman"/>
        </w:rPr>
      </w:pPr>
      <w:r w:rsidRPr="00A316EB">
        <w:rPr>
          <w:rFonts w:ascii="Times New Roman" w:hAnsi="Times New Roman" w:cs="Times New Roman"/>
        </w:rPr>
        <w:tab/>
        <w:t>‘We do not live stories, even if we give our lives meaning by retrospectively casting them in the form of stories.’</w:t>
      </w:r>
      <w:r w:rsidRPr="00A316EB">
        <w:rPr>
          <w:rStyle w:val="FootnoteReference"/>
          <w:rFonts w:ascii="Times New Roman" w:hAnsi="Times New Roman" w:cs="Times New Roman"/>
        </w:rPr>
        <w:footnoteReference w:id="5"/>
      </w:r>
    </w:p>
    <w:p w:rsidR="00E703AA" w:rsidRPr="00A316EB" w:rsidRDefault="00E703AA">
      <w:pPr>
        <w:rPr>
          <w:rFonts w:ascii="Times New Roman" w:hAnsi="Times New Roman" w:cs="Times New Roman"/>
        </w:rPr>
      </w:pPr>
      <w:r w:rsidRPr="00A316EB">
        <w:rPr>
          <w:rFonts w:ascii="Times New Roman" w:hAnsi="Times New Roman" w:cs="Times New Roman"/>
        </w:rPr>
        <w:tab/>
      </w:r>
      <w:r w:rsidR="00A316EB" w:rsidRPr="00A316EB">
        <w:rPr>
          <w:rFonts w:ascii="Times New Roman" w:hAnsi="Times New Roman" w:cs="Times New Roman"/>
        </w:rPr>
        <w:t xml:space="preserve">The telling of Okonkwo’s own story comes after the fact of its having been lived; this is almost incontrovertible. One does not tell a story as one lives it; but </w:t>
      </w:r>
      <w:r w:rsidR="002727EF">
        <w:rPr>
          <w:rFonts w:ascii="Times New Roman" w:hAnsi="Times New Roman" w:cs="Times New Roman"/>
        </w:rPr>
        <w:t xml:space="preserve">by living, </w:t>
      </w:r>
      <w:r w:rsidR="00A316EB" w:rsidRPr="00A316EB">
        <w:rPr>
          <w:rFonts w:ascii="Times New Roman" w:hAnsi="Times New Roman" w:cs="Times New Roman"/>
        </w:rPr>
        <w:t xml:space="preserve">one does create a story yet to be told. Later, in retrospect, a narrator will tell the story (perhaps). It is almost </w:t>
      </w:r>
      <w:r w:rsidR="002727EF">
        <w:rPr>
          <w:rFonts w:ascii="Times New Roman" w:hAnsi="Times New Roman" w:cs="Times New Roman"/>
        </w:rPr>
        <w:t>invariably the case that narratives</w:t>
      </w:r>
      <w:r w:rsidR="00A316EB" w:rsidRPr="00A316EB">
        <w:rPr>
          <w:rFonts w:ascii="Times New Roman" w:hAnsi="Times New Roman" w:cs="Times New Roman"/>
        </w:rPr>
        <w:t xml:space="preserve"> are told looking back on events; </w:t>
      </w:r>
      <w:proofErr w:type="gramStart"/>
      <w:r w:rsidR="00A316EB" w:rsidRPr="00A316EB">
        <w:rPr>
          <w:rFonts w:ascii="Times New Roman" w:hAnsi="Times New Roman" w:cs="Times New Roman"/>
        </w:rPr>
        <w:t>more often t</w:t>
      </w:r>
      <w:r w:rsidR="002727EF">
        <w:rPr>
          <w:rFonts w:ascii="Times New Roman" w:hAnsi="Times New Roman" w:cs="Times New Roman"/>
        </w:rPr>
        <w:t>han not</w:t>
      </w:r>
      <w:proofErr w:type="gramEnd"/>
      <w:r w:rsidR="002727EF">
        <w:rPr>
          <w:rFonts w:ascii="Times New Roman" w:hAnsi="Times New Roman" w:cs="Times New Roman"/>
        </w:rPr>
        <w:t>, the past tense is used in the telling of the narrative.</w:t>
      </w:r>
      <w:r w:rsidR="00A316EB" w:rsidRPr="00A316EB">
        <w:rPr>
          <w:rFonts w:ascii="Times New Roman" w:hAnsi="Times New Roman" w:cs="Times New Roman"/>
        </w:rPr>
        <w:t xml:space="preserve"> The narrator could not know the events he was telling unless they had already happened. </w:t>
      </w:r>
    </w:p>
    <w:p w:rsidR="00A316EB" w:rsidRDefault="00A316EB">
      <w:pPr>
        <w:rPr>
          <w:rFonts w:ascii="Times New Roman" w:hAnsi="Times New Roman" w:cs="Times New Roman"/>
        </w:rPr>
      </w:pPr>
      <w:r w:rsidRPr="00A316EB">
        <w:rPr>
          <w:rFonts w:ascii="Times New Roman" w:hAnsi="Times New Roman" w:cs="Times New Roman"/>
        </w:rPr>
        <w:tab/>
        <w:t xml:space="preserve">The sense of this statement about casting our lives in the form of stories is almost ineluctable. </w:t>
      </w:r>
      <w:r w:rsidR="002727EF">
        <w:rPr>
          <w:rFonts w:ascii="Times New Roman" w:hAnsi="Times New Roman" w:cs="Times New Roman"/>
        </w:rPr>
        <w:t xml:space="preserve">In this way personal history and narrative fiction share many features: </w:t>
      </w:r>
      <w:proofErr w:type="gramStart"/>
      <w:r w:rsidR="002727EF">
        <w:rPr>
          <w:rFonts w:ascii="Times New Roman" w:hAnsi="Times New Roman" w:cs="Times New Roman"/>
        </w:rPr>
        <w:t>causality is implied by events</w:t>
      </w:r>
      <w:proofErr w:type="gramEnd"/>
      <w:r w:rsidR="002727EF">
        <w:rPr>
          <w:rFonts w:ascii="Times New Roman" w:hAnsi="Times New Roman" w:cs="Times New Roman"/>
        </w:rPr>
        <w:t xml:space="preserve">; events possess a continuous spatiality; events are successive, consecutive. Personal history may borrow a technique from narrative fiction: that of emplotment. (One may be led to an infinite regress when wondering which came first, narrative or life.) Via emplotment the events of a life become causally contiguous components of a narrative. </w:t>
      </w:r>
    </w:p>
    <w:p w:rsidR="002727EF" w:rsidRDefault="002727EF">
      <w:pPr>
        <w:rPr>
          <w:rFonts w:ascii="Times New Roman" w:hAnsi="Times New Roman" w:cs="Times New Roman"/>
        </w:rPr>
      </w:pPr>
      <w:r>
        <w:rPr>
          <w:rFonts w:ascii="Times New Roman" w:hAnsi="Times New Roman" w:cs="Times New Roman"/>
        </w:rPr>
        <w:tab/>
        <w:t xml:space="preserve">Importantly, Okonkwo is </w:t>
      </w:r>
      <w:r>
        <w:rPr>
          <w:rFonts w:ascii="Times New Roman" w:hAnsi="Times New Roman" w:cs="Times New Roman"/>
          <w:i/>
        </w:rPr>
        <w:t>dead</w:t>
      </w:r>
      <w:r>
        <w:rPr>
          <w:rFonts w:ascii="Times New Roman" w:hAnsi="Times New Roman" w:cs="Times New Roman"/>
        </w:rPr>
        <w:t xml:space="preserve"> by the time of the telling of his life’s events, and they are emplotted</w:t>
      </w:r>
      <w:r w:rsidR="00D2607F">
        <w:rPr>
          <w:rFonts w:ascii="Times New Roman" w:hAnsi="Times New Roman" w:cs="Times New Roman"/>
        </w:rPr>
        <w:t xml:space="preserve"> by the narrator</w:t>
      </w:r>
      <w:r>
        <w:rPr>
          <w:rFonts w:ascii="Times New Roman" w:hAnsi="Times New Roman" w:cs="Times New Roman"/>
        </w:rPr>
        <w:t xml:space="preserve"> in relation to this fact; there is a sense of fate being fulfilled, of all the narrated events leading up to his death</w:t>
      </w:r>
      <w:r w:rsidR="004E34AB">
        <w:rPr>
          <w:rFonts w:ascii="Times New Roman" w:hAnsi="Times New Roman" w:cs="Times New Roman"/>
        </w:rPr>
        <w:t xml:space="preserve"> doing so</w:t>
      </w:r>
      <w:r>
        <w:rPr>
          <w:rFonts w:ascii="Times New Roman" w:hAnsi="Times New Roman" w:cs="Times New Roman"/>
        </w:rPr>
        <w:t xml:space="preserve"> </w:t>
      </w:r>
      <w:r>
        <w:rPr>
          <w:rFonts w:ascii="Times New Roman" w:hAnsi="Times New Roman" w:cs="Times New Roman"/>
          <w:i/>
        </w:rPr>
        <w:t>because</w:t>
      </w:r>
      <w:r>
        <w:rPr>
          <w:rFonts w:ascii="Times New Roman" w:hAnsi="Times New Roman" w:cs="Times New Roman"/>
        </w:rPr>
        <w:t xml:space="preserve"> he has died. </w:t>
      </w:r>
      <w:r w:rsidR="004E34AB">
        <w:rPr>
          <w:rFonts w:ascii="Times New Roman" w:hAnsi="Times New Roman" w:cs="Times New Roman"/>
        </w:rPr>
        <w:t xml:space="preserve">It may be argued that </w:t>
      </w:r>
      <w:proofErr w:type="gramStart"/>
      <w:r w:rsidR="004E34AB">
        <w:rPr>
          <w:rFonts w:ascii="Times New Roman" w:hAnsi="Times New Roman" w:cs="Times New Roman"/>
        </w:rPr>
        <w:t>actually the</w:t>
      </w:r>
      <w:proofErr w:type="gramEnd"/>
      <w:r w:rsidR="004E34AB">
        <w:rPr>
          <w:rFonts w:ascii="Times New Roman" w:hAnsi="Times New Roman" w:cs="Times New Roman"/>
        </w:rPr>
        <w:t xml:space="preserve"> narrative of </w:t>
      </w:r>
      <w:r w:rsidR="004E34AB" w:rsidRPr="004E34AB">
        <w:rPr>
          <w:rFonts w:ascii="Times New Roman" w:hAnsi="Times New Roman" w:cs="Times New Roman"/>
          <w:i/>
        </w:rPr>
        <w:t>Things Fall Apart</w:t>
      </w:r>
      <w:r w:rsidR="004E34AB">
        <w:rPr>
          <w:rFonts w:ascii="Times New Roman" w:hAnsi="Times New Roman" w:cs="Times New Roman"/>
        </w:rPr>
        <w:t xml:space="preserve"> ambles slightly, is ent</w:t>
      </w:r>
      <w:r w:rsidR="00977E99">
        <w:rPr>
          <w:rFonts w:ascii="Times New Roman" w:hAnsi="Times New Roman" w:cs="Times New Roman"/>
        </w:rPr>
        <w:t>ranced for chapters at a time by</w:t>
      </w:r>
      <w:r w:rsidR="004E34AB">
        <w:rPr>
          <w:rFonts w:ascii="Times New Roman" w:hAnsi="Times New Roman" w:cs="Times New Roman"/>
        </w:rPr>
        <w:t xml:space="preserve"> the details of village life; but as soon as the fact of Okonkwo’s death is revealed, all events (in the reader’s retrospective sight) lead up to and cause it. </w:t>
      </w:r>
      <w:r w:rsidR="00D2607F">
        <w:rPr>
          <w:rFonts w:ascii="Times New Roman" w:hAnsi="Times New Roman" w:cs="Times New Roman"/>
        </w:rPr>
        <w:t>Whilst the folk tales told by the Ibo are stringently chronological in their telling, the narrator of Okonkwo’s life is not averse to dipping back to the distant past (to the beginnings of the tribe, to Unoka’s tribulations), making regular disruptions in the fabric of the narrative’s chronology: ‘that was many years ago, twenty years or more’.</w:t>
      </w:r>
      <w:r w:rsidR="00D2607F">
        <w:rPr>
          <w:rStyle w:val="FootnoteReference"/>
          <w:rFonts w:ascii="Times New Roman" w:hAnsi="Times New Roman" w:cs="Times New Roman"/>
        </w:rPr>
        <w:footnoteReference w:id="6"/>
      </w:r>
    </w:p>
    <w:p w:rsidR="004E34AB" w:rsidRDefault="004E34AB">
      <w:pPr>
        <w:rPr>
          <w:rFonts w:ascii="Times New Roman" w:hAnsi="Times New Roman" w:cs="Times New Roman"/>
        </w:rPr>
      </w:pPr>
      <w:r>
        <w:rPr>
          <w:rFonts w:ascii="Times New Roman" w:hAnsi="Times New Roman" w:cs="Times New Roman"/>
        </w:rPr>
        <w:lastRenderedPageBreak/>
        <w:tab/>
        <w:t>‘Life has no beginnings, middles, or ends; there are meetings, but the start of an affair belongs to the story we tell ourselves later, and there are partings, but final partings only in the story’.</w:t>
      </w:r>
      <w:r>
        <w:rPr>
          <w:rStyle w:val="FootnoteReference"/>
          <w:rFonts w:ascii="Times New Roman" w:hAnsi="Times New Roman" w:cs="Times New Roman"/>
        </w:rPr>
        <w:footnoteReference w:id="7"/>
      </w:r>
      <w:r>
        <w:rPr>
          <w:rFonts w:ascii="Times New Roman" w:hAnsi="Times New Roman" w:cs="Times New Roman"/>
        </w:rPr>
        <w:t xml:space="preserve"> We do not know any of Okonkwo’s meetings with people (</w:t>
      </w:r>
      <w:proofErr w:type="spellStart"/>
      <w:r>
        <w:rPr>
          <w:rFonts w:ascii="Times New Roman" w:hAnsi="Times New Roman" w:cs="Times New Roman"/>
        </w:rPr>
        <w:t>Ogbuefi</w:t>
      </w:r>
      <w:proofErr w:type="spellEnd"/>
      <w:r>
        <w:rPr>
          <w:rFonts w:ascii="Times New Roman" w:hAnsi="Times New Roman" w:cs="Times New Roman"/>
        </w:rPr>
        <w:t>, say) are final until we discover, at the end of the novel, that he is dead (and the novel ends with his death, importantly). Until that point it is very possible to agree that there are only meetings, de</w:t>
      </w:r>
      <w:r w:rsidR="001E5630">
        <w:rPr>
          <w:rFonts w:ascii="Times New Roman" w:hAnsi="Times New Roman" w:cs="Times New Roman"/>
        </w:rPr>
        <w:t xml:space="preserve">void of any potential finality; and </w:t>
      </w:r>
      <w:proofErr w:type="gramStart"/>
      <w:r w:rsidR="001E5630">
        <w:rPr>
          <w:rFonts w:ascii="Times New Roman" w:hAnsi="Times New Roman" w:cs="Times New Roman"/>
        </w:rPr>
        <w:t>in light of</w:t>
      </w:r>
      <w:proofErr w:type="gramEnd"/>
      <w:r w:rsidR="001E5630">
        <w:rPr>
          <w:rFonts w:ascii="Times New Roman" w:hAnsi="Times New Roman" w:cs="Times New Roman"/>
        </w:rPr>
        <w:t xml:space="preserve"> Okonkwo’s death, it seems yet more sensible to agree. </w:t>
      </w:r>
    </w:p>
    <w:p w:rsidR="001E5630" w:rsidRDefault="001E5630">
      <w:pPr>
        <w:rPr>
          <w:rFonts w:ascii="Times New Roman" w:hAnsi="Times New Roman" w:cs="Times New Roman"/>
        </w:rPr>
      </w:pPr>
      <w:r>
        <w:rPr>
          <w:rFonts w:ascii="Times New Roman" w:hAnsi="Times New Roman" w:cs="Times New Roman"/>
        </w:rPr>
        <w:tab/>
        <w:t xml:space="preserve">I would like to return at this point to my opening statement, ‘that we live </w:t>
      </w:r>
      <w:r>
        <w:rPr>
          <w:rFonts w:ascii="Times New Roman" w:hAnsi="Times New Roman" w:cs="Times New Roman"/>
          <w:i/>
        </w:rPr>
        <w:t>by</w:t>
      </w:r>
      <w:r>
        <w:rPr>
          <w:rFonts w:ascii="Times New Roman" w:hAnsi="Times New Roman" w:cs="Times New Roman"/>
        </w:rPr>
        <w:t xml:space="preserve"> telling stories’, specifically about ourselves (as opposed to simply living stories outright). Experiencing life as narrative may be ‘a primary act of mind’ (‘transferred to art from life’).</w:t>
      </w:r>
      <w:r>
        <w:rPr>
          <w:rStyle w:val="FootnoteReference"/>
          <w:rFonts w:ascii="Times New Roman" w:hAnsi="Times New Roman" w:cs="Times New Roman"/>
        </w:rPr>
        <w:footnoteReference w:id="8"/>
      </w:r>
      <w:r>
        <w:rPr>
          <w:rFonts w:ascii="Times New Roman" w:hAnsi="Times New Roman" w:cs="Times New Roman"/>
        </w:rPr>
        <w:t xml:space="preserve"> Experience would be of qualia only</w:t>
      </w:r>
      <w:r w:rsidR="00E21CF4">
        <w:rPr>
          <w:rFonts w:ascii="Times New Roman" w:hAnsi="Times New Roman" w:cs="Times New Roman"/>
        </w:rPr>
        <w:t>,</w:t>
      </w:r>
      <w:r>
        <w:rPr>
          <w:rFonts w:ascii="Times New Roman" w:hAnsi="Times New Roman" w:cs="Times New Roman"/>
        </w:rPr>
        <w:t xml:space="preserve"> without narrative, the primar</w:t>
      </w:r>
      <w:r w:rsidR="00E21CF4">
        <w:rPr>
          <w:rFonts w:ascii="Times New Roman" w:hAnsi="Times New Roman" w:cs="Times New Roman"/>
        </w:rPr>
        <w:t>y act, constantly structuring for us</w:t>
      </w:r>
      <w:r>
        <w:rPr>
          <w:rFonts w:ascii="Times New Roman" w:hAnsi="Times New Roman" w:cs="Times New Roman"/>
        </w:rPr>
        <w:t xml:space="preserve"> (and restructuring it in retrospect, and bestowing comprehensibility upon the imagined future by means of anticipation and desire)</w:t>
      </w:r>
      <w:r w:rsidR="00E21CF4">
        <w:rPr>
          <w:rFonts w:ascii="Times New Roman" w:hAnsi="Times New Roman" w:cs="Times New Roman"/>
        </w:rPr>
        <w:t>, though this is a more abstract point</w:t>
      </w:r>
      <w:r>
        <w:rPr>
          <w:rFonts w:ascii="Times New Roman" w:hAnsi="Times New Roman" w:cs="Times New Roman"/>
        </w:rPr>
        <w:t xml:space="preserve">. </w:t>
      </w:r>
      <w:r w:rsidR="00E21CF4">
        <w:rPr>
          <w:rFonts w:ascii="Times New Roman" w:hAnsi="Times New Roman" w:cs="Times New Roman"/>
        </w:rPr>
        <w:t xml:space="preserve">When Okonkwo is perplexed by the fact that the recently dead Ndulue is said to have, in life, never done anything without first consulting his wife, he draws attention to his own personal history, one possessed of (and thus caused by) values such as manliness (not consulting women for their opinions). </w:t>
      </w:r>
    </w:p>
    <w:p w:rsidR="00E21CF4" w:rsidRDefault="00E21CF4">
      <w:pPr>
        <w:rPr>
          <w:rFonts w:ascii="Times New Roman" w:hAnsi="Times New Roman" w:cs="Times New Roman"/>
        </w:rPr>
      </w:pPr>
      <w:r>
        <w:rPr>
          <w:rFonts w:ascii="Times New Roman" w:hAnsi="Times New Roman" w:cs="Times New Roman"/>
        </w:rPr>
        <w:tab/>
        <w:t>In this way Okonkwo is a part of the larger narrative of his community. His actions are always carried out within the confines of villa</w:t>
      </w:r>
      <w:r w:rsidR="00DE174D">
        <w:rPr>
          <w:rFonts w:ascii="Times New Roman" w:hAnsi="Times New Roman" w:cs="Times New Roman"/>
        </w:rPr>
        <w:t>ge jurisdiction, indeed are</w:t>
      </w:r>
      <w:r>
        <w:rPr>
          <w:rFonts w:ascii="Times New Roman" w:hAnsi="Times New Roman" w:cs="Times New Roman"/>
        </w:rPr>
        <w:t xml:space="preserve"> given meaning by the moral context in which they occur, that of the oftentimes extreme Ibo people</w:t>
      </w:r>
      <w:r w:rsidR="00DE174D">
        <w:rPr>
          <w:rFonts w:ascii="Times New Roman" w:hAnsi="Times New Roman" w:cs="Times New Roman"/>
        </w:rPr>
        <w:t xml:space="preserve"> (a people on the whole not averse to killing twins at birth – though some members of the tribe, including Okonkwo’s son, do have a sense that this is evil)</w:t>
      </w:r>
      <w:r>
        <w:rPr>
          <w:rFonts w:ascii="Times New Roman" w:hAnsi="Times New Roman" w:cs="Times New Roman"/>
        </w:rPr>
        <w:t>. His actions are given meaning by a culture which is superstitious,</w:t>
      </w:r>
      <w:r w:rsidR="00DE174D">
        <w:rPr>
          <w:rFonts w:ascii="Times New Roman" w:hAnsi="Times New Roman" w:cs="Times New Roman"/>
        </w:rPr>
        <w:t xml:space="preserve"> religious; it by means of this larger narrative that Okonkwo defines himself (via the telling of his own personal history, within the narrative to himself, but also in the case of the novel, </w:t>
      </w:r>
      <w:r w:rsidR="00DE174D">
        <w:rPr>
          <w:rFonts w:ascii="Times New Roman" w:hAnsi="Times New Roman" w:cs="Times New Roman"/>
          <w:i/>
        </w:rPr>
        <w:t xml:space="preserve">by </w:t>
      </w:r>
      <w:r w:rsidR="00DE174D">
        <w:rPr>
          <w:rFonts w:ascii="Times New Roman" w:hAnsi="Times New Roman" w:cs="Times New Roman"/>
        </w:rPr>
        <w:t xml:space="preserve">an extradiegetic narrator (one assumes)); it is the history of his clan that is also part of his history. The two interbleed and interpenetrate. </w:t>
      </w:r>
    </w:p>
    <w:p w:rsidR="00DE799D" w:rsidRDefault="00977E99">
      <w:pPr>
        <w:rPr>
          <w:rFonts w:ascii="Times New Roman" w:hAnsi="Times New Roman" w:cs="Times New Roman"/>
        </w:rPr>
      </w:pPr>
      <w:r>
        <w:rPr>
          <w:rFonts w:ascii="Times New Roman" w:hAnsi="Times New Roman" w:cs="Times New Roman"/>
        </w:rPr>
        <w:tab/>
        <w:t>The Ibo are a people defined by thei</w:t>
      </w:r>
      <w:r w:rsidR="00D2607F">
        <w:rPr>
          <w:rFonts w:ascii="Times New Roman" w:hAnsi="Times New Roman" w:cs="Times New Roman"/>
        </w:rPr>
        <w:t>r storytelling</w:t>
      </w:r>
      <w:r w:rsidR="00EE650A">
        <w:rPr>
          <w:rFonts w:ascii="Times New Roman" w:hAnsi="Times New Roman" w:cs="Times New Roman"/>
        </w:rPr>
        <w:t>, then</w:t>
      </w:r>
      <w:r w:rsidR="00D2607F">
        <w:rPr>
          <w:rFonts w:ascii="Times New Roman" w:hAnsi="Times New Roman" w:cs="Times New Roman"/>
        </w:rPr>
        <w:t xml:space="preserve">. </w:t>
      </w:r>
      <w:r w:rsidR="00D2607F">
        <w:rPr>
          <w:rFonts w:ascii="Times New Roman" w:hAnsi="Times New Roman" w:cs="Times New Roman"/>
          <w:i/>
        </w:rPr>
        <w:t>Things Fall Apart</w:t>
      </w:r>
      <w:r w:rsidR="00D2607F">
        <w:rPr>
          <w:rFonts w:ascii="Times New Roman" w:hAnsi="Times New Roman" w:cs="Times New Roman"/>
        </w:rPr>
        <w:t xml:space="preserve"> opens with the telling of Okonkwo’s fierce fight with Amilanze the Cat, which ‘was one of the fiercest since the founder of their town engaged a spirit of the wild for seven days and seven nights’</w:t>
      </w:r>
      <w:r w:rsidR="00DE799D">
        <w:rPr>
          <w:rStyle w:val="FootnoteReference"/>
          <w:rFonts w:ascii="Times New Roman" w:hAnsi="Times New Roman" w:cs="Times New Roman"/>
        </w:rPr>
        <w:footnoteReference w:id="9"/>
      </w:r>
      <w:r w:rsidR="00D2607F">
        <w:rPr>
          <w:rFonts w:ascii="Times New Roman" w:hAnsi="Times New Roman" w:cs="Times New Roman"/>
        </w:rPr>
        <w:t xml:space="preserve">. This is not quite an etiological myth, but rather a foundation one; it is to this story that the Ibo can look for an </w:t>
      </w:r>
      <w:r w:rsidR="00DE799D">
        <w:rPr>
          <w:rFonts w:ascii="Times New Roman" w:hAnsi="Times New Roman" w:cs="Times New Roman"/>
        </w:rPr>
        <w:t>explanation of their beginning. It is as if by telling this story of their genesis as a tri</w:t>
      </w:r>
      <w:r w:rsidR="0024155A">
        <w:rPr>
          <w:rFonts w:ascii="Times New Roman" w:hAnsi="Times New Roman" w:cs="Times New Roman"/>
        </w:rPr>
        <w:t>be, they constantly live it;</w:t>
      </w:r>
      <w:r w:rsidR="00DE799D">
        <w:rPr>
          <w:rFonts w:ascii="Times New Roman" w:hAnsi="Times New Roman" w:cs="Times New Roman"/>
        </w:rPr>
        <w:t xml:space="preserve"> superstitious</w:t>
      </w:r>
      <w:r w:rsidR="0024155A">
        <w:rPr>
          <w:rFonts w:ascii="Times New Roman" w:hAnsi="Times New Roman" w:cs="Times New Roman"/>
        </w:rPr>
        <w:t>,</w:t>
      </w:r>
      <w:r w:rsidR="00DE799D">
        <w:rPr>
          <w:rFonts w:ascii="Times New Roman" w:hAnsi="Times New Roman" w:cs="Times New Roman"/>
        </w:rPr>
        <w:t xml:space="preserve"> and scientifically unlikely a</w:t>
      </w:r>
      <w:r w:rsidR="00EE650A">
        <w:rPr>
          <w:rFonts w:ascii="Times New Roman" w:hAnsi="Times New Roman" w:cs="Times New Roman"/>
        </w:rPr>
        <w:t>s it is, myth</w:t>
      </w:r>
      <w:r w:rsidR="0024155A">
        <w:rPr>
          <w:rFonts w:ascii="Times New Roman" w:hAnsi="Times New Roman" w:cs="Times New Roman"/>
        </w:rPr>
        <w:t xml:space="preserve"> of this kind colour</w:t>
      </w:r>
      <w:r w:rsidR="00EE650A">
        <w:rPr>
          <w:rFonts w:ascii="Times New Roman" w:hAnsi="Times New Roman" w:cs="Times New Roman"/>
        </w:rPr>
        <w:t>s</w:t>
      </w:r>
      <w:r w:rsidR="0024155A">
        <w:rPr>
          <w:rFonts w:ascii="Times New Roman" w:hAnsi="Times New Roman" w:cs="Times New Roman"/>
        </w:rPr>
        <w:t xml:space="preserve"> and dictate</w:t>
      </w:r>
      <w:r w:rsidR="00EE650A">
        <w:rPr>
          <w:rFonts w:ascii="Times New Roman" w:hAnsi="Times New Roman" w:cs="Times New Roman"/>
        </w:rPr>
        <w:t>s</w:t>
      </w:r>
      <w:r w:rsidR="0024155A">
        <w:rPr>
          <w:rFonts w:ascii="Times New Roman" w:hAnsi="Times New Roman" w:cs="Times New Roman"/>
        </w:rPr>
        <w:t xml:space="preserve"> </w:t>
      </w:r>
      <w:r w:rsidR="00DE799D">
        <w:rPr>
          <w:rFonts w:ascii="Times New Roman" w:hAnsi="Times New Roman" w:cs="Times New Roman"/>
        </w:rPr>
        <w:t xml:space="preserve">their existence. Take, for example, the </w:t>
      </w:r>
      <w:r w:rsidR="00DE799D">
        <w:rPr>
          <w:rFonts w:ascii="Times New Roman" w:hAnsi="Times New Roman" w:cs="Times New Roman"/>
          <w:i/>
        </w:rPr>
        <w:t>egwugwu</w:t>
      </w:r>
      <w:r w:rsidR="0024155A">
        <w:rPr>
          <w:rFonts w:ascii="Times New Roman" w:hAnsi="Times New Roman" w:cs="Times New Roman"/>
        </w:rPr>
        <w:t xml:space="preserve">, each one of whom represents a village of the clan. It is the </w:t>
      </w:r>
      <w:r w:rsidR="0024155A">
        <w:rPr>
          <w:rFonts w:ascii="Times New Roman" w:hAnsi="Times New Roman" w:cs="Times New Roman"/>
          <w:i/>
        </w:rPr>
        <w:t>egwugwu</w:t>
      </w:r>
      <w:r w:rsidR="0024155A">
        <w:rPr>
          <w:rFonts w:ascii="Times New Roman" w:hAnsi="Times New Roman" w:cs="Times New Roman"/>
        </w:rPr>
        <w:t xml:space="preserve"> who burn Enoch’s compound to the ground after he has desecrated one of their companions. Such is the belief in the importance of the story of the spirits amongst the Ibo. There is evidence of this subtle superstitious flavouring throughout; when Okonkwo has belittled a man of no titles at a meeting, he </w:t>
      </w:r>
      <w:r w:rsidR="00EE650A">
        <w:rPr>
          <w:rFonts w:ascii="Times New Roman" w:hAnsi="Times New Roman" w:cs="Times New Roman"/>
        </w:rPr>
        <w:t xml:space="preserve">[Okonkwo] </w:t>
      </w:r>
      <w:r w:rsidR="0024155A">
        <w:rPr>
          <w:rFonts w:ascii="Times New Roman" w:hAnsi="Times New Roman" w:cs="Times New Roman"/>
        </w:rPr>
        <w:t xml:space="preserve">is chastised as someone </w:t>
      </w:r>
      <w:r w:rsidR="00DE799D">
        <w:rPr>
          <w:rFonts w:ascii="Times New Roman" w:hAnsi="Times New Roman" w:cs="Times New Roman"/>
        </w:rPr>
        <w:t>‘whose palm kernels had been cracked by a benevolent spirit’</w:t>
      </w:r>
      <w:r w:rsidR="00DE799D">
        <w:rPr>
          <w:rStyle w:val="FootnoteReference"/>
          <w:rFonts w:ascii="Times New Roman" w:hAnsi="Times New Roman" w:cs="Times New Roman"/>
        </w:rPr>
        <w:footnoteReference w:id="10"/>
      </w:r>
      <w:r w:rsidR="0024155A">
        <w:rPr>
          <w:rFonts w:ascii="Times New Roman" w:hAnsi="Times New Roman" w:cs="Times New Roman"/>
        </w:rPr>
        <w:t>.</w:t>
      </w:r>
      <w:r w:rsidR="00EE650A">
        <w:rPr>
          <w:rFonts w:ascii="Times New Roman" w:hAnsi="Times New Roman" w:cs="Times New Roman"/>
        </w:rPr>
        <w:t xml:space="preserve"> </w:t>
      </w:r>
      <w:r w:rsidR="0024155A">
        <w:rPr>
          <w:rFonts w:ascii="Times New Roman" w:hAnsi="Times New Roman" w:cs="Times New Roman"/>
        </w:rPr>
        <w:t>When Okonkwo hits one of his wives during the holy week preceding the first p</w:t>
      </w:r>
      <w:r w:rsidR="00EE650A">
        <w:rPr>
          <w:rFonts w:ascii="Times New Roman" w:hAnsi="Times New Roman" w:cs="Times New Roman"/>
        </w:rPr>
        <w:t xml:space="preserve">lanting of crops in the ground, a fellow villager says: </w:t>
      </w:r>
      <w:r w:rsidR="00DE799D">
        <w:rPr>
          <w:rFonts w:ascii="Times New Roman" w:hAnsi="Times New Roman" w:cs="Times New Roman"/>
        </w:rPr>
        <w:t>‘I shall not eat in the house of a man who has no respect for our gods and ancestors’</w:t>
      </w:r>
      <w:r w:rsidR="00DE799D">
        <w:rPr>
          <w:rStyle w:val="FootnoteReference"/>
          <w:rFonts w:ascii="Times New Roman" w:hAnsi="Times New Roman" w:cs="Times New Roman"/>
        </w:rPr>
        <w:footnoteReference w:id="11"/>
      </w:r>
      <w:r w:rsidR="00EE650A">
        <w:rPr>
          <w:rFonts w:ascii="Times New Roman" w:hAnsi="Times New Roman" w:cs="Times New Roman"/>
        </w:rPr>
        <w:t>.</w:t>
      </w:r>
    </w:p>
    <w:p w:rsidR="004276AC" w:rsidRPr="004276AC" w:rsidRDefault="004276AC">
      <w:pPr>
        <w:rPr>
          <w:rFonts w:ascii="Times New Roman" w:hAnsi="Times New Roman" w:cs="Times New Roman"/>
        </w:rPr>
      </w:pPr>
      <w:r>
        <w:rPr>
          <w:rFonts w:ascii="Times New Roman" w:hAnsi="Times New Roman" w:cs="Times New Roman"/>
        </w:rPr>
        <w:tab/>
        <w:t xml:space="preserve">What I would like to draw as a conclusion, by referencing the lives of characters in </w:t>
      </w:r>
      <w:r>
        <w:rPr>
          <w:rFonts w:ascii="Times New Roman" w:hAnsi="Times New Roman" w:cs="Times New Roman"/>
          <w:i/>
        </w:rPr>
        <w:t>Things Fall Apart,</w:t>
      </w:r>
      <w:r>
        <w:rPr>
          <w:rFonts w:ascii="Times New Roman" w:hAnsi="Times New Roman" w:cs="Times New Roman"/>
        </w:rPr>
        <w:t xml:space="preserve"> is that the telling of stories, true or not, is necessary to live; living-by-storytelling being an </w:t>
      </w:r>
      <w:r>
        <w:rPr>
          <w:rFonts w:ascii="Times New Roman" w:hAnsi="Times New Roman" w:cs="Times New Roman"/>
        </w:rPr>
        <w:lastRenderedPageBreak/>
        <w:t xml:space="preserve">unavoidable result of being alive, and that it is </w:t>
      </w:r>
      <w:proofErr w:type="gramStart"/>
      <w:r>
        <w:rPr>
          <w:rFonts w:ascii="Times New Roman" w:hAnsi="Times New Roman" w:cs="Times New Roman"/>
        </w:rPr>
        <w:t>really infeasible</w:t>
      </w:r>
      <w:proofErr w:type="gramEnd"/>
      <w:r>
        <w:rPr>
          <w:rFonts w:ascii="Times New Roman" w:hAnsi="Times New Roman" w:cs="Times New Roman"/>
        </w:rPr>
        <w:t xml:space="preserve"> to assume that we live stories separately from their telling. </w:t>
      </w:r>
    </w:p>
    <w:sectPr w:rsidR="004276AC" w:rsidRPr="004276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1365" w:rsidRDefault="00DA1365" w:rsidP="00107888">
      <w:pPr>
        <w:spacing w:after="0" w:line="240" w:lineRule="auto"/>
      </w:pPr>
      <w:r>
        <w:separator/>
      </w:r>
    </w:p>
  </w:endnote>
  <w:endnote w:type="continuationSeparator" w:id="0">
    <w:p w:rsidR="00DA1365" w:rsidRDefault="00DA1365" w:rsidP="001078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1365" w:rsidRDefault="00DA1365" w:rsidP="00107888">
      <w:pPr>
        <w:spacing w:after="0" w:line="240" w:lineRule="auto"/>
      </w:pPr>
      <w:r>
        <w:separator/>
      </w:r>
    </w:p>
  </w:footnote>
  <w:footnote w:type="continuationSeparator" w:id="0">
    <w:p w:rsidR="00DA1365" w:rsidRDefault="00DA1365" w:rsidP="00107888">
      <w:pPr>
        <w:spacing w:after="0" w:line="240" w:lineRule="auto"/>
      </w:pPr>
      <w:r>
        <w:continuationSeparator/>
      </w:r>
    </w:p>
  </w:footnote>
  <w:footnote w:id="1">
    <w:p w:rsidR="00107888" w:rsidRPr="00107888" w:rsidRDefault="00107888">
      <w:pPr>
        <w:pStyle w:val="FootnoteText"/>
      </w:pPr>
      <w:r>
        <w:rPr>
          <w:rStyle w:val="FootnoteReference"/>
        </w:rPr>
        <w:footnoteRef/>
      </w:r>
      <w:r>
        <w:t xml:space="preserve"> </w:t>
      </w:r>
      <w:proofErr w:type="spellStart"/>
      <w:r>
        <w:t>Shlomith</w:t>
      </w:r>
      <w:proofErr w:type="spellEnd"/>
      <w:r>
        <w:t xml:space="preserve"> </w:t>
      </w:r>
      <w:proofErr w:type="spellStart"/>
      <w:r>
        <w:t>Rimmon</w:t>
      </w:r>
      <w:proofErr w:type="spellEnd"/>
      <w:r>
        <w:t xml:space="preserve">-Kenan, </w:t>
      </w:r>
      <w:r>
        <w:rPr>
          <w:i/>
        </w:rPr>
        <w:t xml:space="preserve">Narrative Fiction: Contemporary Poetics, </w:t>
      </w:r>
      <w:r>
        <w:t>New Accents series (London: Routledge</w:t>
      </w:r>
      <w:r w:rsidR="00AF180A">
        <w:t xml:space="preserve">, 1983; </w:t>
      </w:r>
      <w:proofErr w:type="spellStart"/>
      <w:r w:rsidR="00AF180A">
        <w:t>repr</w:t>
      </w:r>
      <w:proofErr w:type="spellEnd"/>
      <w:r w:rsidR="00AF180A">
        <w:t>. 1994), p.4</w:t>
      </w:r>
    </w:p>
  </w:footnote>
  <w:footnote w:id="2">
    <w:p w:rsidR="00AF180A" w:rsidRPr="00AF180A" w:rsidRDefault="00AF180A">
      <w:pPr>
        <w:pStyle w:val="FootnoteText"/>
      </w:pPr>
      <w:r>
        <w:rPr>
          <w:rStyle w:val="FootnoteReference"/>
        </w:rPr>
        <w:footnoteRef/>
      </w:r>
      <w:r w:rsidR="00D2607F">
        <w:t xml:space="preserve"> Chinu</w:t>
      </w:r>
      <w:r>
        <w:t xml:space="preserve">a Achebe, </w:t>
      </w:r>
      <w:r>
        <w:rPr>
          <w:i/>
        </w:rPr>
        <w:t xml:space="preserve">Things Fall Apart </w:t>
      </w:r>
      <w:r>
        <w:t xml:space="preserve">(London: Penguin, 1958; </w:t>
      </w:r>
      <w:proofErr w:type="spellStart"/>
      <w:r>
        <w:t>repr</w:t>
      </w:r>
      <w:proofErr w:type="spellEnd"/>
      <w:r>
        <w:t>. 2010)</w:t>
      </w:r>
      <w:r w:rsidR="00E703AA">
        <w:t>, p.92</w:t>
      </w:r>
    </w:p>
  </w:footnote>
  <w:footnote w:id="3">
    <w:p w:rsidR="006E73C3" w:rsidRDefault="006E73C3">
      <w:pPr>
        <w:pStyle w:val="FootnoteText"/>
      </w:pPr>
      <w:r>
        <w:rPr>
          <w:rStyle w:val="FootnoteReference"/>
        </w:rPr>
        <w:footnoteRef/>
      </w:r>
      <w:r>
        <w:t xml:space="preserve"> Ibid</w:t>
      </w:r>
      <w:r w:rsidR="00E21CF4">
        <w:t>.</w:t>
      </w:r>
      <w:r w:rsidR="00E703AA">
        <w:t>, p.94</w:t>
      </w:r>
    </w:p>
  </w:footnote>
  <w:footnote w:id="4">
    <w:p w:rsidR="00E703AA" w:rsidRDefault="00E703AA">
      <w:pPr>
        <w:pStyle w:val="FootnoteText"/>
      </w:pPr>
      <w:r>
        <w:rPr>
          <w:rStyle w:val="FootnoteReference"/>
        </w:rPr>
        <w:footnoteRef/>
      </w:r>
      <w:r>
        <w:t xml:space="preserve"> Ibid</w:t>
      </w:r>
      <w:r w:rsidR="00E21CF4">
        <w:t>.</w:t>
      </w:r>
      <w:r>
        <w:t>, p.3</w:t>
      </w:r>
    </w:p>
  </w:footnote>
  <w:footnote w:id="5">
    <w:p w:rsidR="00E703AA" w:rsidRPr="00E703AA" w:rsidRDefault="00E703AA">
      <w:pPr>
        <w:pStyle w:val="FootnoteText"/>
      </w:pPr>
      <w:r>
        <w:rPr>
          <w:rStyle w:val="FootnoteReference"/>
        </w:rPr>
        <w:footnoteRef/>
      </w:r>
      <w:r>
        <w:t xml:space="preserve"> Hayden White,</w:t>
      </w:r>
      <w:r w:rsidRPr="00E703AA">
        <w:t xml:space="preserve"> ‘The Historical Text as Literary Artefact’</w:t>
      </w:r>
      <w:r>
        <w:t xml:space="preserve">, in Robert H. Canary &amp; Henry </w:t>
      </w:r>
      <w:proofErr w:type="spellStart"/>
      <w:r>
        <w:t>Kozicki</w:t>
      </w:r>
      <w:proofErr w:type="spellEnd"/>
      <w:r>
        <w:t xml:space="preserve">, eds., </w:t>
      </w:r>
      <w:r>
        <w:rPr>
          <w:i/>
        </w:rPr>
        <w:t>The Writing of History: Literary Form and Historical Understanding</w:t>
      </w:r>
      <w:r>
        <w:t xml:space="preserve"> (London &amp; Madison, Wisconsin: University of Wisconsin Press, 1978)</w:t>
      </w:r>
    </w:p>
  </w:footnote>
  <w:footnote w:id="6">
    <w:p w:rsidR="00D2607F" w:rsidRDefault="00D2607F">
      <w:pPr>
        <w:pStyle w:val="FootnoteText"/>
      </w:pPr>
      <w:r>
        <w:rPr>
          <w:rStyle w:val="FootnoteReference"/>
        </w:rPr>
        <w:footnoteRef/>
      </w:r>
      <w:r>
        <w:t xml:space="preserve"> </w:t>
      </w:r>
      <w:r>
        <w:t xml:space="preserve">Chinua Achebe, </w:t>
      </w:r>
      <w:r>
        <w:rPr>
          <w:i/>
        </w:rPr>
        <w:t xml:space="preserve">Things Fall Apart </w:t>
      </w:r>
      <w:r>
        <w:t xml:space="preserve">(London: Penguin, 1958; </w:t>
      </w:r>
      <w:proofErr w:type="spellStart"/>
      <w:r>
        <w:t>repr</w:t>
      </w:r>
      <w:proofErr w:type="spellEnd"/>
      <w:r>
        <w:t>. 2010),</w:t>
      </w:r>
      <w:r>
        <w:t xml:space="preserve"> p.</w:t>
      </w:r>
      <w:r w:rsidR="00DE799D">
        <w:t xml:space="preserve"> </w:t>
      </w:r>
      <w:r>
        <w:t>3</w:t>
      </w:r>
    </w:p>
  </w:footnote>
  <w:footnote w:id="7">
    <w:p w:rsidR="004E34AB" w:rsidRDefault="004E34AB">
      <w:pPr>
        <w:pStyle w:val="FootnoteText"/>
      </w:pPr>
      <w:r>
        <w:rPr>
          <w:rStyle w:val="FootnoteReference"/>
        </w:rPr>
        <w:footnoteRef/>
      </w:r>
      <w:r>
        <w:t xml:space="preserve"> Louis Mink, ‘History and Fiction as Modes of Comprehension’, in Robert H. Canary &amp; Henry </w:t>
      </w:r>
      <w:proofErr w:type="spellStart"/>
      <w:r>
        <w:t>Kozicki</w:t>
      </w:r>
      <w:proofErr w:type="spellEnd"/>
      <w:r>
        <w:t xml:space="preserve">, eds., </w:t>
      </w:r>
      <w:r>
        <w:rPr>
          <w:i/>
        </w:rPr>
        <w:t>The Writing of History: Literary Form and Historical Understanding</w:t>
      </w:r>
      <w:r>
        <w:t xml:space="preserve"> (London &amp; Madison, Wisconsin: University of Wisconsin Press, 1978)</w:t>
      </w:r>
    </w:p>
  </w:footnote>
  <w:footnote w:id="8">
    <w:p w:rsidR="001E5630" w:rsidRPr="001E5630" w:rsidRDefault="001E5630">
      <w:pPr>
        <w:pStyle w:val="FootnoteText"/>
      </w:pPr>
      <w:r>
        <w:rPr>
          <w:rStyle w:val="FootnoteReference"/>
        </w:rPr>
        <w:footnoteRef/>
      </w:r>
      <w:r>
        <w:t xml:space="preserve"> Barbara Hardy, </w:t>
      </w:r>
      <w:r>
        <w:rPr>
          <w:i/>
        </w:rPr>
        <w:t xml:space="preserve">An Appropriate For: An Essay on the Novel </w:t>
      </w:r>
      <w:r>
        <w:t>(London: Athlone Press/University of London, 1971)</w:t>
      </w:r>
    </w:p>
  </w:footnote>
  <w:footnote w:id="9">
    <w:p w:rsidR="00DE799D" w:rsidRDefault="00DE799D">
      <w:pPr>
        <w:pStyle w:val="FootnoteText"/>
      </w:pPr>
      <w:r>
        <w:rPr>
          <w:rStyle w:val="FootnoteReference"/>
        </w:rPr>
        <w:footnoteRef/>
      </w:r>
      <w:r>
        <w:t xml:space="preserve"> </w:t>
      </w:r>
      <w:r>
        <w:t xml:space="preserve">Chinua Achebe, </w:t>
      </w:r>
      <w:r>
        <w:rPr>
          <w:i/>
        </w:rPr>
        <w:t xml:space="preserve">Things Fall Apart </w:t>
      </w:r>
      <w:r>
        <w:t xml:space="preserve">(London: Penguin, 1958; </w:t>
      </w:r>
      <w:proofErr w:type="spellStart"/>
      <w:r>
        <w:t>repr</w:t>
      </w:r>
      <w:proofErr w:type="spellEnd"/>
      <w:r>
        <w:t>. 2010), p.</w:t>
      </w:r>
      <w:r>
        <w:t xml:space="preserve"> </w:t>
      </w:r>
      <w:r>
        <w:t>3</w:t>
      </w:r>
    </w:p>
  </w:footnote>
  <w:footnote w:id="10">
    <w:p w:rsidR="00DE799D" w:rsidRDefault="00DE799D">
      <w:pPr>
        <w:pStyle w:val="FootnoteText"/>
      </w:pPr>
      <w:r>
        <w:rPr>
          <w:rStyle w:val="FootnoteReference"/>
        </w:rPr>
        <w:footnoteRef/>
      </w:r>
      <w:r>
        <w:t xml:space="preserve"> Ibid. p. 25</w:t>
      </w:r>
    </w:p>
  </w:footnote>
  <w:footnote w:id="11">
    <w:p w:rsidR="00DE799D" w:rsidRDefault="00DE799D">
      <w:pPr>
        <w:pStyle w:val="FootnoteText"/>
      </w:pPr>
      <w:r>
        <w:rPr>
          <w:rStyle w:val="FootnoteReference"/>
        </w:rPr>
        <w:footnoteRef/>
      </w:r>
      <w:r>
        <w:t xml:space="preserve"> Ibid. p. 29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42B"/>
    <w:rsid w:val="0004542B"/>
    <w:rsid w:val="00107888"/>
    <w:rsid w:val="001E5630"/>
    <w:rsid w:val="0024155A"/>
    <w:rsid w:val="002727EF"/>
    <w:rsid w:val="002F610A"/>
    <w:rsid w:val="00362CD1"/>
    <w:rsid w:val="0036684D"/>
    <w:rsid w:val="00381FE1"/>
    <w:rsid w:val="003A4863"/>
    <w:rsid w:val="004276AC"/>
    <w:rsid w:val="004E34AB"/>
    <w:rsid w:val="005A37D4"/>
    <w:rsid w:val="006E73C3"/>
    <w:rsid w:val="00977E99"/>
    <w:rsid w:val="00A316EB"/>
    <w:rsid w:val="00AF180A"/>
    <w:rsid w:val="00D2607F"/>
    <w:rsid w:val="00D50801"/>
    <w:rsid w:val="00DA1365"/>
    <w:rsid w:val="00DE174D"/>
    <w:rsid w:val="00DE799D"/>
    <w:rsid w:val="00E21CF4"/>
    <w:rsid w:val="00E703AA"/>
    <w:rsid w:val="00ED5D56"/>
    <w:rsid w:val="00EE6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77AA9"/>
  <w15:chartTrackingRefBased/>
  <w15:docId w15:val="{E56ABC88-4C91-4A93-BEF3-AF92FE63E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4276AC"/>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4276AC"/>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078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07888"/>
    <w:rPr>
      <w:sz w:val="20"/>
      <w:szCs w:val="20"/>
    </w:rPr>
  </w:style>
  <w:style w:type="character" w:styleId="FootnoteReference">
    <w:name w:val="footnote reference"/>
    <w:basedOn w:val="DefaultParagraphFont"/>
    <w:uiPriority w:val="99"/>
    <w:semiHidden/>
    <w:unhideWhenUsed/>
    <w:rsid w:val="00107888"/>
    <w:rPr>
      <w:vertAlign w:val="superscript"/>
    </w:rPr>
  </w:style>
  <w:style w:type="character" w:customStyle="1" w:styleId="Heading1Char">
    <w:name w:val="Heading 1 Char"/>
    <w:basedOn w:val="DefaultParagraphFont"/>
    <w:link w:val="Heading1"/>
    <w:rsid w:val="004276AC"/>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4276AC"/>
    <w:rPr>
      <w:rFonts w:ascii="Tahoma" w:eastAsia="SimSun" w:hAnsi="Tahoma" w:cs="Tahoma"/>
      <w:b/>
      <w:bCs/>
      <w:sz w:val="20"/>
      <w:szCs w:val="20"/>
      <w:lang w:eastAsia="zh-CN"/>
    </w:rPr>
  </w:style>
  <w:style w:type="paragraph" w:styleId="NormalWeb">
    <w:name w:val="Normal (Web)"/>
    <w:basedOn w:val="Normal"/>
    <w:rsid w:val="004276AC"/>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89E553-349E-481C-BD56-8B4D2998F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1664</Words>
  <Characters>9488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c:creator>
  <cp:keywords/>
  <dc:description/>
  <cp:lastModifiedBy>Fred</cp:lastModifiedBy>
  <cp:revision>2</cp:revision>
  <dcterms:created xsi:type="dcterms:W3CDTF">2017-11-06T13:46:00Z</dcterms:created>
  <dcterms:modified xsi:type="dcterms:W3CDTF">2017-11-06T13:46:00Z</dcterms:modified>
</cp:coreProperties>
</file>