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57DA" w:rsidRDefault="00180222">
      <w:r>
        <w:t xml:space="preserve">David Smith, 1922437, 2246, 04/09/2020 </w:t>
      </w:r>
    </w:p>
    <w:p w:rsidR="000B5A1D" w:rsidRDefault="00CF37D8">
      <w:r>
        <w:t>Q1. Some is guilty of the offence of burglary unde</w:t>
      </w:r>
      <w:r w:rsidR="00472856">
        <w:t>r section 9 (1) (a)</w:t>
      </w:r>
      <w:r w:rsidR="005C1FB7">
        <w:t xml:space="preserve"> of the Theft Act 1968</w:t>
      </w:r>
      <w:r w:rsidR="00472856">
        <w:t xml:space="preserve"> if they </w:t>
      </w:r>
      <w:r>
        <w:t>enter a building or part of a building</w:t>
      </w:r>
      <w:r w:rsidR="00472856">
        <w:t xml:space="preserve"> as a trespasser</w:t>
      </w:r>
      <w:r>
        <w:t xml:space="preserve"> with the intention to steal, cause anyone grievous bodily harm to anyone therein or cause unlawful damage </w:t>
      </w:r>
    </w:p>
    <w:p w:rsidR="00621ADB" w:rsidRDefault="00621ADB">
      <w:r>
        <w:t xml:space="preserve">Q2. When arriving at a scene an officer will start spinning the NDM, the first stage of assessing the situation to find out what has gone on and to establish what type of incident you have in front of you. You will gather as much information as you can and then use this to assess the scene and develop a working strategy. The next stage is to protect the scene, this can mean cornering of any section of the scene you need to ensure nobody can enter or leave the scene as this can affect the investigation. You must protect the scene to ensure that any evidence can be found, recorded and stored if need be in the correct manner, this will ensure that no evidence is concealed, lost, alter, damaged or destroyed. Now you must communicate everything to the control room as you may need further assistance from other officers or specialist teams, you must communicate with any officers who have already attended the scene or are currently on route and you may have to communicate with any members of public who are witnesses or suspects. </w:t>
      </w:r>
    </w:p>
    <w:p w:rsidR="00621ADB" w:rsidRDefault="00621ADB">
      <w:r>
        <w:t xml:space="preserve">Q3. The golden hour is regarded as the first hour when you have arrived at a scene or incident and is the absolute best time to gather any information, intelligence or evidence as it will be the most fresh and it ensures that anything you gather has not be concealed, lost, altered, damaged or destroyed. The golden hour will ensure you have the best information, intelligence and evidence you could possibly gather and thus it will enable you to make a better, more prompt and effective investigation of an incident or crime. </w:t>
      </w:r>
      <w:r w:rsidR="00472856">
        <w:t xml:space="preserve">Any witnesses you speak to as soon as possible will still have the incident that occurred fresh in their memory and if you find a suspect as soon as possible it hinders their ability to make an excuse and it will also stop them from escaping and you not being able to find them again.  </w:t>
      </w:r>
    </w:p>
    <w:p w:rsidR="00CF37D8" w:rsidRDefault="00CF37D8">
      <w:r>
        <w:t xml:space="preserve">Q4. Some if guilty of the offence of Robbery under section 8 (1) if they steal and immediately before doing, while doing and in order do so use force or seek to put another in fear of </w:t>
      </w:r>
      <w:r w:rsidR="00472856">
        <w:t xml:space="preserve">being subject to </w:t>
      </w:r>
      <w:r>
        <w:t xml:space="preserve">immediate force there and then </w:t>
      </w:r>
    </w:p>
    <w:p w:rsidR="00803973" w:rsidRDefault="00803973">
      <w:r>
        <w:t xml:space="preserve">Q5. </w:t>
      </w:r>
      <w:r w:rsidR="00373571">
        <w:t>Discrimination is taking actions or perceiving someone to be something they are or are not based on a protected characteristic, for example someone’s race or religion. Discretion allows police officers to take actions without having to take the hardest l</w:t>
      </w:r>
      <w:r w:rsidR="005C1FB7">
        <w:t xml:space="preserve">aw focused approach, this allows them to come to the best possible solution for those involved without having to arrest someone, for example, getting a suspected offender to attend a voluntary interview instead of arresting them and taking them to custody. </w:t>
      </w:r>
    </w:p>
    <w:p w:rsidR="00CF37D8" w:rsidRDefault="00CF37D8">
      <w:r>
        <w:t>Q6. When someone has committed a statutory offence a constable may use section 24</w:t>
      </w:r>
      <w:r w:rsidR="00CB57DA">
        <w:t>(a) or</w:t>
      </w:r>
      <w:r>
        <w:t xml:space="preserve"> (b) of PACE 1984 in order to arrest someone</w:t>
      </w:r>
      <w:r w:rsidR="00373571">
        <w:t xml:space="preserve">. 24 (b) is a constable may arrest a person without a warrant after an offence has been committed if they have reasonable grounds to </w:t>
      </w:r>
      <w:r w:rsidR="00CE4357">
        <w:t>believe</w:t>
      </w:r>
      <w:r w:rsidR="00373571">
        <w:t xml:space="preserve"> that this person is guilty</w:t>
      </w:r>
    </w:p>
    <w:p w:rsidR="00CB57DA" w:rsidRDefault="00CF37D8">
      <w:r>
        <w:t>Q7. Code G of the codes of practice under PACE 1984 covers the statutory power to arrest under section 24</w:t>
      </w:r>
      <w:r w:rsidR="00CB57DA">
        <w:t>, this is to ensure an arrest has been made legally, the two steps are – having reasonable grounds to believe that his person is guilty of the offence and then second step is to ensure that it is necessary for this person to be arrested</w:t>
      </w:r>
      <w:r>
        <w:t xml:space="preserve">. </w:t>
      </w:r>
    </w:p>
    <w:p w:rsidR="00CF37D8" w:rsidRDefault="00CF37D8">
      <w:r>
        <w:t xml:space="preserve">The necessity criteria for an arrest can be followed by the mnemonic IDCOPPLAN. This is to ensure the prompt and effective investigation of the offence, to ensure the person arrested does not </w:t>
      </w:r>
      <w:r>
        <w:lastRenderedPageBreak/>
        <w:t>disappear, to protect any child or vulnerable adult/person, to ensure nobody is obstructing a highway, to ensure they do not cause any physical harm to themselves or another, for the sake of public decency, to ascertain an address and finally to ascertain the name of the suspect</w:t>
      </w:r>
    </w:p>
    <w:p w:rsidR="00803973" w:rsidRDefault="00803973">
      <w:r>
        <w:t>Q8. There are three types of legislation a police officer can rely upon when using force to manage conflict, these are section 117 of PACE 1984, section 3 of the Criminal Law Act 1967 and Common Law. Section 117 of PACE 1984 allows you to use reasonable and proportionate force to enable you to use any other power under PACE, this could be an arrest, search or power of entry. Section 3 of the Criminal Law Act 1967 allows you to use force in the prevention of a crime or to assist someone else in stopping a crime being committed. Common Law also covers use of force to stop a crime but also covers use of force in regards to self defence</w:t>
      </w:r>
    </w:p>
    <w:p w:rsidR="009678A7" w:rsidRDefault="00CF37D8">
      <w:r>
        <w:t>Q9. When someone has been arrested you must provide them with the legal right, the now caution, this is ‘you do not have to say anything, but it may harm you defence you do not mention when questioned something which you later rely on in court. Anything you do say may be given in evidence’</w:t>
      </w:r>
      <w:r w:rsidR="00373571">
        <w:t xml:space="preserve">, you also have to provide them with the fact they are under arrest and for which offence and lastly what the necessities are for the arrest being made </w:t>
      </w:r>
    </w:p>
    <w:p w:rsidR="00CF37D8" w:rsidRDefault="00EE497D">
      <w:r>
        <w:t xml:space="preserve">Q10. The NDM is as follows – 1. </w:t>
      </w:r>
      <w:r w:rsidR="00373571">
        <w:t>A</w:t>
      </w:r>
      <w:r>
        <w:t xml:space="preserve">t the heart is the code of ethics, by which the police follow and it is how we govern our decision making and are able to justify any action that collaborates with these ethics. 2. The first step of the NDM is gathering information and intelligence, we must gather as much information and intelligence as we can to ensure we have all the relevant facts to an incident so we are able to inform any decision we chose to make. 3. Next we must assess the threat, make a risk assessment and develop a working strategy, once we have all the facts we can gather we must now risk assess the situation to ensure we can proceed safely with the public and ourselves in mind and then develop a working strategy of how we will proceed with the information and intelligence we hold. 4. Next we must know what powers and policies we can use, this may be the power of entry, to arrest or search. We have to know which powers and policies are appropriate and which ones are likely to get us the best outcome in the situation. 5. Now we can consider our options and contingencies, this will allow us to next the necessary steps and the chose the right way forward. We must also consider the contingencies as we never know what will happen in a situation, the option we initially pick may not get the results required, and therefore a backup option is needed. 6. Lastly we must take action and review what happened. In this step we take the action we have decided by working through the NDM and at the end of the incident we can review this to see if it was the best way to proceed and to identify the best practices we </w:t>
      </w:r>
      <w:r w:rsidR="006E1FF7">
        <w:t xml:space="preserve">can learn from it going forward. The NDM adds value to decision making as you can constantly use the NDM in any decision and can keep using it until the right decision has been made. It helps you follow each step and each step has been formed to allow someone to use the time they have best, to use the information and intelligence they have in the correct manner. </w:t>
      </w:r>
    </w:p>
    <w:p w:rsidR="00EE497D" w:rsidRDefault="00EE497D">
      <w:r>
        <w:t xml:space="preserve">Q11. Section 17 of PACE 1984 is the power of entry – a constable may enter any premises if they are executing a warrant of arrest, to arrest for an indictable offence, for the recapture of a person unlawfully at large whom they are pursuing, to prevent any serious damage to property or to enter to save life and limb. </w:t>
      </w:r>
    </w:p>
    <w:p w:rsidR="00CE4357" w:rsidRDefault="00CE4357">
      <w:r>
        <w:t xml:space="preserve">An officer must have reasonable grounds to believe that a person is on the premises for all sections bar to save life and limb in which they only need reasonable grounds to suspect. </w:t>
      </w:r>
    </w:p>
    <w:p w:rsidR="00EE497D" w:rsidRDefault="00EE497D">
      <w:r>
        <w:t xml:space="preserve">Q12. When a person is charged with dishonesty we apply the test set out from the case law Ivey vs Genting Casinos 2017. Initially this test was set in R v Ghosh where there were two steps to </w:t>
      </w:r>
      <w:r>
        <w:lastRenderedPageBreak/>
        <w:t>dishonesty, the objective test and the subjective test. In the first test the jury had to establish if what the accused had done was dishonesty by the standards of an honest and reasonable member of society, the next step was to establish if that person knew what they did would be honest to that member of society. It was established that this second test did not fit the test for dishonesty and that the less someone conformed to society the less they were likely to be criminally convicted. This changed with Ivey vs Genting Casinos and now there is only the objective test</w:t>
      </w:r>
      <w:r w:rsidR="00CE4357">
        <w:t xml:space="preserve"> that the jury must apply</w:t>
      </w:r>
      <w:r>
        <w:t>.</w:t>
      </w:r>
      <w:r w:rsidR="00CE4357">
        <w:t xml:space="preserve"> The defendant must believe the facts of the matter</w:t>
      </w:r>
      <w:r w:rsidR="00E61557">
        <w:t xml:space="preserve"> (what they have done)</w:t>
      </w:r>
      <w:r w:rsidR="00CE4357">
        <w:t xml:space="preserve"> to be true, however, it no longer matters what the accused recognises as dishonest to a member of society.</w:t>
      </w:r>
    </w:p>
    <w:p w:rsidR="00803973" w:rsidRDefault="00803973">
      <w:r>
        <w:t>Q13. THRIVE is model used by call handlers when they have to grade a level of police response – Threat, H</w:t>
      </w:r>
      <w:r w:rsidR="00F10BB1">
        <w:t>arm</w:t>
      </w:r>
      <w:r>
        <w:t>, Risk, I</w:t>
      </w:r>
      <w:r w:rsidR="00CE4357">
        <w:t>ncident</w:t>
      </w:r>
      <w:r w:rsidR="00F10BB1">
        <w:t>/Individual</w:t>
      </w:r>
      <w:r>
        <w:t>, V</w:t>
      </w:r>
      <w:r w:rsidR="00CE4357">
        <w:t>ulnerability</w:t>
      </w:r>
      <w:r>
        <w:t>, E</w:t>
      </w:r>
    </w:p>
    <w:p w:rsidR="00270E31" w:rsidRDefault="00270E31">
      <w:r>
        <w:t xml:space="preserve">Q14. </w:t>
      </w:r>
      <w:r w:rsidR="00373571">
        <w:t>Vulnerable means anyone who has any condition</w:t>
      </w:r>
      <w:r w:rsidR="00CE4357">
        <w:t xml:space="preserve"> or characteristic</w:t>
      </w:r>
      <w:r w:rsidR="00373571">
        <w:t xml:space="preserve"> whi</w:t>
      </w:r>
      <w:r w:rsidR="00CE4357">
        <w:t xml:space="preserve">ch may </w:t>
      </w:r>
      <w:r w:rsidR="00373571">
        <w:t>exposes them to harm because of their</w:t>
      </w:r>
      <w:r w:rsidR="00CE4357">
        <w:t xml:space="preserve"> mental or physical disability, or someone’s</w:t>
      </w:r>
      <w:r w:rsidR="00373571">
        <w:t xml:space="preserve"> race, religion, sexual orientation, gender identity or age. </w:t>
      </w:r>
      <w:r w:rsidR="005C1FB7">
        <w:t>It may affect their ability to live without assistance</w:t>
      </w:r>
    </w:p>
    <w:p w:rsidR="00803973" w:rsidRDefault="00803973">
      <w:r>
        <w:t xml:space="preserve">Q15. </w:t>
      </w:r>
      <w:r w:rsidR="00CE4357">
        <w:t>Anti-social behaviour is a continued act that is likely to cause stress, harassment or harm to an individual.</w:t>
      </w:r>
    </w:p>
    <w:p w:rsidR="00803973" w:rsidRDefault="00803973">
      <w:r>
        <w:t xml:space="preserve">Q16. Section 35 of the ASB, Crime and Policing Act 2014 allows </w:t>
      </w:r>
      <w:r w:rsidR="00A25906">
        <w:t xml:space="preserve">officers to disperse any individual/groups from a specified </w:t>
      </w:r>
      <w:r>
        <w:t>area for up to 24 hours, this can however be extended to 48 hours</w:t>
      </w:r>
      <w:r w:rsidR="00CE4357">
        <w:t>. If there are a group of teenagers conducting in ASB activity at a local park and a dispersal order is now in place for this group at this park then officers have the power to remove them from that area for a specified amount of time</w:t>
      </w:r>
    </w:p>
    <w:p w:rsidR="00803973" w:rsidRDefault="00803973">
      <w:r>
        <w:t xml:space="preserve">Q17. </w:t>
      </w:r>
      <w:r w:rsidR="00472856">
        <w:t>There are three parts to the Routine Activity Theory</w:t>
      </w:r>
      <w:r w:rsidR="00C05BEB">
        <w:t xml:space="preserve"> (RAT)</w:t>
      </w:r>
      <w:r w:rsidR="00472856">
        <w:t>, they are the ‘likely target’, the ‘likely offender’ and ‘absence of a guardian’. You must have all 3 sides</w:t>
      </w:r>
      <w:r w:rsidR="00C05BEB">
        <w:t xml:space="preserve"> of the triangle</w:t>
      </w:r>
      <w:r w:rsidR="00472856">
        <w:t xml:space="preserve"> to be able to solve a problem. The likely target may be an item in a shopping window, the likely offender may be anyone and the absence of a guardian means that either the shop or street has no guardian such as a shop owner or police officer or the person offending may be without a reasonable guardian who would not allow them or teach them not to commit an offence. </w:t>
      </w:r>
      <w:r w:rsidR="00C05BEB">
        <w:t xml:space="preserve">You will use the RAT to analyse the problem you have identified, it could also help identify the problem itself as you establish each side of the triangle. </w:t>
      </w:r>
      <w:r w:rsidR="00C47E50">
        <w:t xml:space="preserve">Once you have identified the likely offender you may be able to identify the target and where you will need said guardian to stop the offence/problem from occurring. If you establish a likely target you take measures in hindering the likely offender by target hardening, removal, increasing the risk and decreasing the reward. </w:t>
      </w:r>
    </w:p>
    <w:p w:rsidR="00803973" w:rsidRDefault="00803973">
      <w:r>
        <w:t xml:space="preserve">Q18. </w:t>
      </w:r>
      <w:r w:rsidR="00373571">
        <w:t xml:space="preserve">Evidence based policing is a method of policing by using the best available evidence to form decision making and actions taken by the police. </w:t>
      </w:r>
      <w:r w:rsidR="00472856">
        <w:t>It ensures that police gather as much information as they can, put it</w:t>
      </w:r>
      <w:r w:rsidR="00C05BEB">
        <w:t xml:space="preserve"> through the 3x5x2 system, review</w:t>
      </w:r>
      <w:r w:rsidR="00472856">
        <w:t xml:space="preserve"> the information an</w:t>
      </w:r>
      <w:r w:rsidR="00C05BEB">
        <w:t>d critique</w:t>
      </w:r>
      <w:r w:rsidR="00472856">
        <w:t xml:space="preserve"> it</w:t>
      </w:r>
      <w:r w:rsidR="00C05BEB">
        <w:t>. Y</w:t>
      </w:r>
      <w:r w:rsidR="00472856">
        <w:t xml:space="preserve">ou </w:t>
      </w:r>
      <w:r w:rsidR="00C05BEB">
        <w:t>can then establish what best forms of evidence you have, t</w:t>
      </w:r>
      <w:r w:rsidR="00472856">
        <w:t>hen using this as evidence</w:t>
      </w:r>
      <w:r w:rsidR="00C05BEB">
        <w:t xml:space="preserve"> as</w:t>
      </w:r>
      <w:r w:rsidR="00472856">
        <w:t xml:space="preserve"> to ho</w:t>
      </w:r>
      <w:r w:rsidR="00C05BEB">
        <w:t xml:space="preserve">w you will now solve a problem. </w:t>
      </w:r>
    </w:p>
    <w:p w:rsidR="005C1FB7" w:rsidRDefault="00803973">
      <w:r>
        <w:t xml:space="preserve">Q19. </w:t>
      </w:r>
      <w:r w:rsidR="005C1FB7">
        <w:t xml:space="preserve"> Problem solving models: </w:t>
      </w:r>
    </w:p>
    <w:p w:rsidR="00803973" w:rsidRDefault="00803973">
      <w:r>
        <w:t xml:space="preserve">OSARA – </w:t>
      </w:r>
    </w:p>
    <w:p w:rsidR="00803973" w:rsidRDefault="00803973" w:rsidP="00803973">
      <w:pPr>
        <w:pStyle w:val="ListParagraph"/>
        <w:numPr>
          <w:ilvl w:val="0"/>
          <w:numId w:val="1"/>
        </w:numPr>
      </w:pPr>
      <w:r>
        <w:t>Objective – what do you want to achieve?</w:t>
      </w:r>
    </w:p>
    <w:p w:rsidR="00373571" w:rsidRDefault="00803973" w:rsidP="00803973">
      <w:pPr>
        <w:pStyle w:val="ListParagraph"/>
        <w:numPr>
          <w:ilvl w:val="0"/>
          <w:numId w:val="1"/>
        </w:numPr>
      </w:pPr>
      <w:r>
        <w:t xml:space="preserve">Scanning – gathering information and intelligence and any evidence applicable </w:t>
      </w:r>
    </w:p>
    <w:p w:rsidR="00803973" w:rsidRDefault="00373571" w:rsidP="00803973">
      <w:pPr>
        <w:pStyle w:val="ListParagraph"/>
        <w:numPr>
          <w:ilvl w:val="0"/>
          <w:numId w:val="1"/>
        </w:numPr>
      </w:pPr>
      <w:r>
        <w:t>Analyse – look into any information and intelligence, what does it tell you, what incident or problems do you have?</w:t>
      </w:r>
    </w:p>
    <w:p w:rsidR="00803973" w:rsidRDefault="00803973" w:rsidP="00803973">
      <w:pPr>
        <w:pStyle w:val="ListParagraph"/>
        <w:numPr>
          <w:ilvl w:val="0"/>
          <w:numId w:val="1"/>
        </w:numPr>
      </w:pPr>
      <w:r>
        <w:lastRenderedPageBreak/>
        <w:t>R</w:t>
      </w:r>
      <w:r w:rsidR="00373571">
        <w:t xml:space="preserve">esponse – chose a response you think will best solve this issues or what response would next be best to enable you to solve the issue </w:t>
      </w:r>
    </w:p>
    <w:p w:rsidR="00803973" w:rsidRDefault="00803973" w:rsidP="00803973">
      <w:pPr>
        <w:pStyle w:val="ListParagraph"/>
        <w:numPr>
          <w:ilvl w:val="0"/>
          <w:numId w:val="1"/>
        </w:numPr>
      </w:pPr>
      <w:r>
        <w:t>Assessment</w:t>
      </w:r>
      <w:r w:rsidR="00373571">
        <w:t xml:space="preserve"> – did it work, what can be done better, what lessons can you take?</w:t>
      </w:r>
    </w:p>
    <w:p w:rsidR="00803973" w:rsidRDefault="00803973">
      <w:r>
        <w:t xml:space="preserve">RAT – </w:t>
      </w:r>
    </w:p>
    <w:p w:rsidR="00803973" w:rsidRDefault="00803973">
      <w:r>
        <w:t>Routine Activity Theory (likely offender, likely target, absence of guardian)</w:t>
      </w:r>
      <w:r w:rsidR="00472856">
        <w:t>. There are three parts to the Routine Activity Theory, they are the ‘likely target’, the ‘likely offender’ and ‘absence of a guardian’. You must have all 3 sides to be able to solve a problem. The likely target may be an item in a shopping window, the likely offender may be anyone and the absence of a guardian means that either the shop or street has no guardian such as a shop owner or police officer or the person offending may be without a reasonable guardian who would not allow them or teach them not to commit an offence.</w:t>
      </w:r>
    </w:p>
    <w:p w:rsidR="00373571" w:rsidRDefault="00803973">
      <w:r>
        <w:t xml:space="preserve">PAT – </w:t>
      </w:r>
    </w:p>
    <w:p w:rsidR="00803973" w:rsidRDefault="00373571">
      <w:r>
        <w:t>P</w:t>
      </w:r>
      <w:r w:rsidR="00803973">
        <w:t>roblem analyse triangle (offender, victim, location)</w:t>
      </w:r>
      <w:r w:rsidR="00472856">
        <w:t xml:space="preserve">. PAT is a part of the RAT above, the same goes here that without one side of the triangle you will not be able to use it to problem solves. With no offender you do not have a victim or location and vice versa. </w:t>
      </w:r>
      <w:r w:rsidR="00CB57DA">
        <w:t xml:space="preserve">Once you have established all three sides you can start to look into your options and information, intelligence and evidence to solve the problem. </w:t>
      </w:r>
    </w:p>
    <w:p w:rsidR="00CB57DA" w:rsidRDefault="00CB57DA">
      <w:r>
        <w:t xml:space="preserve">PAT (enhanced) – </w:t>
      </w:r>
    </w:p>
    <w:p w:rsidR="00CB57DA" w:rsidRDefault="00CB57DA">
      <w:r>
        <w:t xml:space="preserve">This adds additional layers on to the problem analyse triangle. </w:t>
      </w:r>
    </w:p>
    <w:p w:rsidR="00373571" w:rsidRDefault="00373571">
      <w:r>
        <w:t xml:space="preserve">SMART – </w:t>
      </w:r>
    </w:p>
    <w:p w:rsidR="00373571" w:rsidRDefault="00373571">
      <w:r>
        <w:t>In regards to any objectives when problem solving ensure they are – sensible, measurable, achievable</w:t>
      </w:r>
      <w:r w:rsidR="005C1FB7">
        <w:t>/attainable</w:t>
      </w:r>
      <w:r>
        <w:t>, can be recorded and tested</w:t>
      </w:r>
    </w:p>
    <w:p w:rsidR="00CB57DA" w:rsidRDefault="00803973">
      <w:r>
        <w:t>Q20.</w:t>
      </w:r>
    </w:p>
    <w:p w:rsidR="00803973" w:rsidRDefault="00803973">
      <w:r>
        <w:t xml:space="preserve"> </w:t>
      </w:r>
      <w:r w:rsidR="005C1FB7">
        <w:t xml:space="preserve">a) A critical incident is an incident that requires an immediate and escalated response </w:t>
      </w:r>
    </w:p>
    <w:p w:rsidR="005C1FB7" w:rsidRDefault="005C1FB7">
      <w:r>
        <w:t xml:space="preserve">b) A police force (super intendent or above) or a form of government such as a local authority or higher </w:t>
      </w:r>
    </w:p>
    <w:p w:rsidR="00270E31" w:rsidRDefault="00270E31">
      <w:r>
        <w:t xml:space="preserve">Q21. Section 1 of PACE 1984 is the power to stop and search – this is a constable may detain any person, vehicle, anything on or in the vehicle if they have reasonable grounds to suspect that a stolen or prohibited article, prohibited firework, sharply pointed or bladed article will be found as a result of a search. Any article found during the search may be seized. </w:t>
      </w:r>
    </w:p>
    <w:p w:rsidR="00270E31" w:rsidRDefault="00270E31">
      <w:r>
        <w:t xml:space="preserve">Q22. The information given to a person prior to a search is governed by Code A of the PACE codes of practice. We can follow the mnemonic GOWISELY. 1. We give them the grounds for the search, these will have to reasonable grounds to suspect in which we can follow the mnemonic SHACKS (Seen, Heard, Actions, Conversations, Knowledge and Smell). 2. Next we will provide them the objective of the search, which is to allay or confirm the suspicions without having to use the power to arrest, e.g. to find a prohibited article. 3. If an officer is not in uniform they will have to provide them with a warrant card or a uniformed officer can provide this if asked. 4. You will next identify yourself with your name and collar number. 5. Which station you are currently attached to. 6. They have a legal entitlement to a copy of the search record if they apply for it within 3 months of the </w:t>
      </w:r>
      <w:r>
        <w:lastRenderedPageBreak/>
        <w:t xml:space="preserve">search. 7. Tell them there are detained for the purpose of the arrest. Note that this information does not have to give in this order. </w:t>
      </w:r>
    </w:p>
    <w:p w:rsidR="00803973" w:rsidRDefault="00803973">
      <w:r>
        <w:t xml:space="preserve">Q23. </w:t>
      </w:r>
      <w:r w:rsidR="005C1FB7">
        <w:t>Stop and search must follow the mnemonic JPLANE. Any act in which a police officer takes that infringes on someone’s human rights must be – justifiable, proportionate, legal, accountable, necessary and ethical. Best use of stop and search is to ensure that nobody is discriminated against when an officer is using this power</w:t>
      </w:r>
    </w:p>
    <w:p w:rsidR="00CB57DA" w:rsidRDefault="00270E31">
      <w:r>
        <w:t xml:space="preserve">Q24. NIM can be looked at as a triangle, at the bottom there is the neighbourhood teams and the officers that reside in these teams that gather information and intelligence by engaging with the community on a day to basis. </w:t>
      </w:r>
      <w:r w:rsidR="00CB57DA">
        <w:t xml:space="preserve">LIO’s (Local Intelligence Officer) are based within this section. </w:t>
      </w:r>
    </w:p>
    <w:p w:rsidR="00CB57DA" w:rsidRDefault="00270E31">
      <w:r>
        <w:t>The next step of NIM is your wider force that will include your local and other regional forces that you will share information and intelligence to, this can include the FIB (Force Intelligence Bureau).</w:t>
      </w:r>
      <w:r w:rsidR="00CB57DA">
        <w:t xml:space="preserve"> This section will have more information that your neighbourhood teams and will look at problems that affect the local or regional forces as a whole. </w:t>
      </w:r>
    </w:p>
    <w:p w:rsidR="00270E31" w:rsidRDefault="00270E31">
      <w:r>
        <w:t>At the top of the pyramid in your national agencies such as the National Crime Agency (NCA) who hold the most sensitive information and intelligence.</w:t>
      </w:r>
      <w:r w:rsidR="00CB57DA">
        <w:t xml:space="preserve"> This section will hold information that is likely to cause major incidents and affect a larger area than one or more forces. Such things as terrorism will be covered here </w:t>
      </w:r>
    </w:p>
    <w:p w:rsidR="00CB57DA" w:rsidRDefault="00621ADB">
      <w:r>
        <w:t>Q25. CPIA, GDPR, MOPI</w:t>
      </w:r>
      <w:r w:rsidR="00CB57DA">
        <w:t>, HRA</w:t>
      </w:r>
      <w:r>
        <w:t xml:space="preserve"> are </w:t>
      </w:r>
      <w:r w:rsidR="00CB57DA">
        <w:t xml:space="preserve">some </w:t>
      </w:r>
      <w:r>
        <w:t xml:space="preserve">of the legislations or guidelines that have to be followed when gathering, storing, use and dissemination of information. </w:t>
      </w:r>
    </w:p>
    <w:p w:rsidR="00621ADB" w:rsidRDefault="00621ADB">
      <w:r>
        <w:t>The most important may be being MOPI (management of police information) this came as a result</w:t>
      </w:r>
      <w:r w:rsidR="00AF2171">
        <w:t xml:space="preserve"> of the </w:t>
      </w:r>
      <w:proofErr w:type="spellStart"/>
      <w:r w:rsidR="00AF2171">
        <w:t>Soham</w:t>
      </w:r>
      <w:bookmarkStart w:id="0" w:name="_GoBack"/>
      <w:bookmarkEnd w:id="0"/>
      <w:proofErr w:type="spellEnd"/>
      <w:r>
        <w:t xml:space="preserve"> murders and the following </w:t>
      </w:r>
      <w:proofErr w:type="spellStart"/>
      <w:r>
        <w:t>Bichard</w:t>
      </w:r>
      <w:proofErr w:type="spellEnd"/>
      <w:r>
        <w:t xml:space="preserve"> inquiry and report. As a result of these murders the inquiry found that police forces across Britain were not retaining information properly, not disposing of information in the correct way and the sharing of information was inadequate, MOPI defined a code of ethics that must be followed in order for forces to gather, store, use and share information </w:t>
      </w:r>
    </w:p>
    <w:p w:rsidR="00621ADB" w:rsidRDefault="00621ADB"/>
    <w:sectPr w:rsidR="00621A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B13813"/>
    <w:multiLevelType w:val="hybridMultilevel"/>
    <w:tmpl w:val="D5247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0222"/>
    <w:rsid w:val="000B5A1D"/>
    <w:rsid w:val="00100830"/>
    <w:rsid w:val="00180222"/>
    <w:rsid w:val="001A32A6"/>
    <w:rsid w:val="00270E31"/>
    <w:rsid w:val="00373571"/>
    <w:rsid w:val="00472856"/>
    <w:rsid w:val="005C1FB7"/>
    <w:rsid w:val="00621ADB"/>
    <w:rsid w:val="006E1FF7"/>
    <w:rsid w:val="00803973"/>
    <w:rsid w:val="009678A7"/>
    <w:rsid w:val="00A25906"/>
    <w:rsid w:val="00AF1F22"/>
    <w:rsid w:val="00AF2171"/>
    <w:rsid w:val="00C05BEB"/>
    <w:rsid w:val="00C47E50"/>
    <w:rsid w:val="00CB57DA"/>
    <w:rsid w:val="00CE4357"/>
    <w:rsid w:val="00CF37D8"/>
    <w:rsid w:val="00CF5146"/>
    <w:rsid w:val="00E61557"/>
    <w:rsid w:val="00EE497D"/>
    <w:rsid w:val="00F10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E929E"/>
  <w15:chartTrackingRefBased/>
  <w15:docId w15:val="{03105BCB-46D7-43F7-A8D2-853F56761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39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5</Pages>
  <Words>2432</Words>
  <Characters>13865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David</dc:creator>
  <cp:keywords/>
  <dc:description/>
  <cp:lastModifiedBy>Smith, David</cp:lastModifiedBy>
  <cp:revision>13</cp:revision>
  <dcterms:created xsi:type="dcterms:W3CDTF">2020-09-04T11:36:00Z</dcterms:created>
  <dcterms:modified xsi:type="dcterms:W3CDTF">2020-09-04T14:00:00Z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