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18E1B" w14:textId="77777777" w:rsidR="00B850DB" w:rsidRDefault="00B850DB">
      <w:pPr>
        <w:spacing w:line="360" w:lineRule="auto"/>
        <w:jc w:val="center"/>
        <w:rPr>
          <w:rFonts w:ascii="Times New Roman" w:eastAsia="Times New Roman" w:hAnsi="Times New Roman" w:cs="Times New Roman"/>
          <w:b/>
          <w:bCs/>
          <w:sz w:val="32"/>
          <w:szCs w:val="32"/>
        </w:rPr>
      </w:pPr>
    </w:p>
    <w:p w14:paraId="4BD5798D" w14:textId="77777777" w:rsidR="00B850DB" w:rsidRDefault="00B850DB">
      <w:pPr>
        <w:spacing w:line="360" w:lineRule="auto"/>
        <w:jc w:val="center"/>
        <w:rPr>
          <w:b/>
          <w:bCs/>
          <w:sz w:val="32"/>
          <w:szCs w:val="32"/>
        </w:rPr>
      </w:pPr>
    </w:p>
    <w:p w14:paraId="57A4E499" w14:textId="77777777" w:rsidR="00B850DB" w:rsidRDefault="00B850DB">
      <w:pPr>
        <w:spacing w:line="360" w:lineRule="auto"/>
        <w:jc w:val="center"/>
        <w:rPr>
          <w:b/>
          <w:bCs/>
          <w:sz w:val="32"/>
          <w:szCs w:val="32"/>
        </w:rPr>
      </w:pPr>
    </w:p>
    <w:p w14:paraId="6BE29B45" w14:textId="77777777" w:rsidR="00B850DB" w:rsidRDefault="00B850DB">
      <w:pPr>
        <w:spacing w:line="360" w:lineRule="auto"/>
        <w:jc w:val="center"/>
        <w:rPr>
          <w:b/>
          <w:bCs/>
          <w:sz w:val="32"/>
          <w:szCs w:val="32"/>
        </w:rPr>
      </w:pPr>
    </w:p>
    <w:p w14:paraId="6F6B902A" w14:textId="77777777" w:rsidR="00B850DB" w:rsidRDefault="00B850DB">
      <w:pPr>
        <w:spacing w:line="360" w:lineRule="auto"/>
        <w:jc w:val="center"/>
        <w:rPr>
          <w:b/>
          <w:bCs/>
          <w:sz w:val="32"/>
          <w:szCs w:val="32"/>
        </w:rPr>
      </w:pPr>
    </w:p>
    <w:p w14:paraId="0C867CE5" w14:textId="77777777" w:rsidR="00B850DB" w:rsidRDefault="002213B8">
      <w:pPr>
        <w:spacing w:line="360" w:lineRule="auto"/>
        <w:jc w:val="center"/>
        <w:rPr>
          <w:b/>
          <w:bCs/>
          <w:sz w:val="32"/>
          <w:szCs w:val="32"/>
        </w:rPr>
      </w:pPr>
      <w:r>
        <w:rPr>
          <w:b/>
          <w:bCs/>
          <w:sz w:val="32"/>
          <w:szCs w:val="32"/>
        </w:rPr>
        <w:t>LCLM 5004</w:t>
      </w:r>
    </w:p>
    <w:p w14:paraId="1E720462" w14:textId="77777777" w:rsidR="00B850DB" w:rsidRDefault="002213B8">
      <w:pPr>
        <w:spacing w:line="360" w:lineRule="auto"/>
        <w:jc w:val="center"/>
        <w:rPr>
          <w:b/>
          <w:bCs/>
          <w:sz w:val="32"/>
          <w:szCs w:val="32"/>
        </w:rPr>
      </w:pPr>
      <w:r>
        <w:rPr>
          <w:b/>
          <w:bCs/>
          <w:sz w:val="32"/>
          <w:szCs w:val="32"/>
        </w:rPr>
        <w:t>Managing Business Information</w:t>
      </w:r>
    </w:p>
    <w:p w14:paraId="171ED701" w14:textId="77777777" w:rsidR="00B850DB" w:rsidRDefault="00B850DB">
      <w:pPr>
        <w:spacing w:line="360" w:lineRule="auto"/>
        <w:jc w:val="center"/>
        <w:rPr>
          <w:b/>
          <w:bCs/>
          <w:sz w:val="32"/>
          <w:szCs w:val="32"/>
        </w:rPr>
      </w:pPr>
    </w:p>
    <w:p w14:paraId="152B0C12" w14:textId="77777777" w:rsidR="00B850DB" w:rsidRDefault="002213B8">
      <w:pPr>
        <w:spacing w:line="360" w:lineRule="auto"/>
        <w:jc w:val="center"/>
        <w:rPr>
          <w:b/>
          <w:bCs/>
          <w:sz w:val="32"/>
          <w:szCs w:val="32"/>
        </w:rPr>
      </w:pPr>
      <w:r>
        <w:rPr>
          <w:b/>
          <w:bCs/>
          <w:sz w:val="32"/>
          <w:szCs w:val="32"/>
        </w:rPr>
        <w:t>Component 2 - Individual Report</w:t>
      </w:r>
    </w:p>
    <w:p w14:paraId="2F7AC5B0" w14:textId="77777777" w:rsidR="00B850DB" w:rsidRDefault="002213B8">
      <w:pPr>
        <w:spacing w:line="360" w:lineRule="auto"/>
        <w:jc w:val="center"/>
        <w:rPr>
          <w:b/>
          <w:bCs/>
          <w:sz w:val="32"/>
          <w:szCs w:val="32"/>
        </w:rPr>
      </w:pPr>
      <w:r>
        <w:rPr>
          <w:b/>
          <w:bCs/>
          <w:sz w:val="32"/>
          <w:szCs w:val="32"/>
        </w:rPr>
        <w:t>Information System Improvements</w:t>
      </w:r>
      <w:r w:rsidR="00713A1D">
        <w:rPr>
          <w:b/>
          <w:bCs/>
          <w:sz w:val="32"/>
          <w:szCs w:val="32"/>
        </w:rPr>
        <w:br/>
      </w:r>
    </w:p>
    <w:p w14:paraId="13FEBECA" w14:textId="45752F6E" w:rsidR="00713A1D" w:rsidRDefault="00713A1D">
      <w:pPr>
        <w:spacing w:line="360" w:lineRule="auto"/>
        <w:jc w:val="center"/>
        <w:rPr>
          <w:b/>
          <w:bCs/>
          <w:sz w:val="32"/>
          <w:szCs w:val="32"/>
        </w:rPr>
      </w:pPr>
      <w:r w:rsidRPr="00713A1D">
        <w:rPr>
          <w:b/>
          <w:bCs/>
          <w:sz w:val="32"/>
          <w:szCs w:val="32"/>
        </w:rPr>
        <w:t>STUDENT NAME: Sofiya Radkova Williams</w:t>
      </w:r>
      <w:r>
        <w:rPr>
          <w:b/>
          <w:bCs/>
          <w:sz w:val="32"/>
          <w:szCs w:val="32"/>
        </w:rPr>
        <w:br/>
      </w:r>
      <w:r w:rsidRPr="00713A1D">
        <w:rPr>
          <w:b/>
          <w:bCs/>
          <w:sz w:val="32"/>
          <w:szCs w:val="32"/>
        </w:rPr>
        <w:t>STUDENT ID: 24072</w:t>
      </w:r>
      <w:r w:rsidR="00600E46">
        <w:rPr>
          <w:b/>
          <w:bCs/>
          <w:sz w:val="32"/>
          <w:szCs w:val="32"/>
        </w:rPr>
        <w:t>74</w:t>
      </w:r>
      <w:r>
        <w:rPr>
          <w:b/>
          <w:bCs/>
          <w:sz w:val="32"/>
          <w:szCs w:val="32"/>
        </w:rPr>
        <w:br/>
      </w:r>
    </w:p>
    <w:p w14:paraId="2EEA1AA9" w14:textId="77777777" w:rsidR="00713A1D" w:rsidRDefault="00713A1D">
      <w:pPr>
        <w:spacing w:line="360" w:lineRule="auto"/>
        <w:jc w:val="center"/>
        <w:rPr>
          <w:b/>
          <w:bCs/>
          <w:sz w:val="32"/>
          <w:szCs w:val="32"/>
        </w:rPr>
      </w:pPr>
    </w:p>
    <w:p w14:paraId="660D7F9D" w14:textId="77777777" w:rsidR="00B850DB" w:rsidRDefault="00B850DB">
      <w:pPr>
        <w:spacing w:line="360" w:lineRule="auto"/>
        <w:jc w:val="center"/>
        <w:rPr>
          <w:b/>
          <w:bCs/>
          <w:sz w:val="32"/>
          <w:szCs w:val="32"/>
        </w:rPr>
      </w:pPr>
    </w:p>
    <w:p w14:paraId="2EE5890C" w14:textId="77777777" w:rsidR="00B850DB" w:rsidRDefault="00B850DB">
      <w:pPr>
        <w:spacing w:line="360" w:lineRule="auto"/>
        <w:jc w:val="center"/>
        <w:rPr>
          <w:b/>
          <w:bCs/>
          <w:sz w:val="32"/>
          <w:szCs w:val="32"/>
        </w:rPr>
      </w:pPr>
    </w:p>
    <w:p w14:paraId="36C75120" w14:textId="77777777" w:rsidR="00B850DB" w:rsidRDefault="00B850DB">
      <w:pPr>
        <w:spacing w:line="360" w:lineRule="auto"/>
        <w:jc w:val="center"/>
        <w:rPr>
          <w:b/>
          <w:bCs/>
          <w:sz w:val="32"/>
          <w:szCs w:val="32"/>
        </w:rPr>
      </w:pPr>
    </w:p>
    <w:p w14:paraId="17800235" w14:textId="77777777" w:rsidR="00B850DB" w:rsidRDefault="00B850DB">
      <w:pPr>
        <w:spacing w:line="360" w:lineRule="auto"/>
        <w:jc w:val="center"/>
        <w:rPr>
          <w:b/>
          <w:bCs/>
          <w:sz w:val="32"/>
          <w:szCs w:val="32"/>
        </w:rPr>
      </w:pPr>
    </w:p>
    <w:p w14:paraId="24E16CF8" w14:textId="77777777" w:rsidR="00B850DB" w:rsidRDefault="00B850DB">
      <w:pPr>
        <w:spacing w:line="360" w:lineRule="auto"/>
        <w:jc w:val="center"/>
        <w:rPr>
          <w:b/>
          <w:bCs/>
          <w:sz w:val="32"/>
          <w:szCs w:val="32"/>
        </w:rPr>
      </w:pPr>
    </w:p>
    <w:p w14:paraId="771E2508" w14:textId="77777777" w:rsidR="00B850DB" w:rsidRDefault="00B850DB">
      <w:pPr>
        <w:spacing w:line="360" w:lineRule="auto"/>
        <w:jc w:val="center"/>
        <w:rPr>
          <w:b/>
          <w:bCs/>
          <w:sz w:val="32"/>
          <w:szCs w:val="32"/>
        </w:rPr>
      </w:pPr>
    </w:p>
    <w:p w14:paraId="5A7F93EC" w14:textId="77777777" w:rsidR="00B850DB" w:rsidRDefault="00B850DB">
      <w:pPr>
        <w:spacing w:line="360" w:lineRule="auto"/>
        <w:jc w:val="center"/>
        <w:rPr>
          <w:b/>
          <w:bCs/>
          <w:sz w:val="32"/>
          <w:szCs w:val="32"/>
        </w:rPr>
      </w:pPr>
    </w:p>
    <w:p w14:paraId="6B5AB3DA" w14:textId="77777777" w:rsidR="00B850DB" w:rsidRDefault="00B850DB">
      <w:pPr>
        <w:spacing w:line="360" w:lineRule="auto"/>
        <w:rPr>
          <w:b/>
          <w:bCs/>
          <w:sz w:val="32"/>
          <w:szCs w:val="32"/>
        </w:rPr>
      </w:pPr>
    </w:p>
    <w:sdt>
      <w:sdtPr>
        <w:rPr>
          <w:rFonts w:ascii="Arial" w:eastAsia="Arial" w:hAnsi="Arial" w:cs="Arial"/>
          <w:b w:val="0"/>
          <w:bCs w:val="0"/>
          <w:color w:val="auto"/>
          <w:sz w:val="32"/>
          <w:szCs w:val="22"/>
          <w:lang w:val="en-GB" w:eastAsia="en-GB"/>
        </w:rPr>
        <w:id w:val="-955244593"/>
        <w:docPartObj>
          <w:docPartGallery w:val="Table of Contents"/>
          <w:docPartUnique/>
        </w:docPartObj>
      </w:sdtPr>
      <w:sdtEndPr>
        <w:rPr>
          <w:noProof/>
          <w:sz w:val="22"/>
        </w:rPr>
      </w:sdtEndPr>
      <w:sdtContent>
        <w:p w14:paraId="11B29A59" w14:textId="77777777" w:rsidR="000A7949" w:rsidRPr="000A7949" w:rsidRDefault="002213B8" w:rsidP="000A7949">
          <w:pPr>
            <w:pStyle w:val="TOCHeading"/>
            <w:spacing w:line="360" w:lineRule="auto"/>
            <w:jc w:val="center"/>
            <w:rPr>
              <w:rFonts w:ascii="Arial" w:hAnsi="Arial" w:cs="Arial"/>
              <w:color w:val="000000" w:themeColor="text1"/>
              <w:szCs w:val="24"/>
            </w:rPr>
          </w:pPr>
          <w:r w:rsidRPr="000A7949">
            <w:rPr>
              <w:rFonts w:ascii="Arial" w:hAnsi="Arial" w:cs="Arial"/>
              <w:color w:val="000000" w:themeColor="text1"/>
              <w:szCs w:val="24"/>
            </w:rPr>
            <w:t>Table of Contents</w:t>
          </w:r>
        </w:p>
        <w:p w14:paraId="0BD80E65"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r w:rsidRPr="000A7949">
            <w:rPr>
              <w:color w:val="000000" w:themeColor="text1"/>
              <w:sz w:val="24"/>
              <w:szCs w:val="24"/>
            </w:rPr>
            <w:fldChar w:fldCharType="begin"/>
          </w:r>
          <w:r w:rsidRPr="000A7949">
            <w:rPr>
              <w:color w:val="000000" w:themeColor="text1"/>
              <w:sz w:val="24"/>
              <w:szCs w:val="24"/>
            </w:rPr>
            <w:instrText xml:space="preserve"> TOC \o "1-3" \h \z \u </w:instrText>
          </w:r>
          <w:r w:rsidRPr="000A7949">
            <w:rPr>
              <w:color w:val="000000" w:themeColor="text1"/>
              <w:sz w:val="24"/>
              <w:szCs w:val="24"/>
            </w:rPr>
            <w:fldChar w:fldCharType="separate"/>
          </w:r>
          <w:hyperlink w:anchor="_Toc223968057" w:history="1">
            <w:r w:rsidRPr="000A7949">
              <w:rPr>
                <w:rStyle w:val="Hyperlink"/>
                <w:noProof/>
                <w:color w:val="000000" w:themeColor="text1"/>
                <w:sz w:val="24"/>
                <w:szCs w:val="24"/>
              </w:rPr>
              <w:t>1.0 Introduction</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_Toc223968057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3</w:t>
            </w:r>
            <w:r w:rsidRPr="000A7949">
              <w:rPr>
                <w:noProof/>
                <w:webHidden/>
                <w:color w:val="000000" w:themeColor="text1"/>
                <w:sz w:val="24"/>
                <w:szCs w:val="24"/>
              </w:rPr>
              <w:fldChar w:fldCharType="end"/>
            </w:r>
          </w:hyperlink>
        </w:p>
        <w:p w14:paraId="7AACE5CC"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hyperlink w:anchor="_Toc223968058" w:history="1">
            <w:r w:rsidRPr="000A7949">
              <w:rPr>
                <w:rStyle w:val="Hyperlink"/>
                <w:noProof/>
                <w:color w:val="000000" w:themeColor="text1"/>
                <w:sz w:val="24"/>
                <w:szCs w:val="24"/>
              </w:rPr>
              <w:t>2.0 Evaluation of Existing Systems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_Toc223968058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3</w:t>
            </w:r>
            <w:r w:rsidRPr="000A7949">
              <w:rPr>
                <w:noProof/>
                <w:webHidden/>
                <w:color w:val="000000" w:themeColor="text1"/>
                <w:sz w:val="24"/>
                <w:szCs w:val="24"/>
              </w:rPr>
              <w:fldChar w:fldCharType="end"/>
            </w:r>
          </w:hyperlink>
        </w:p>
        <w:p w14:paraId="55F8AA49"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59" w:history="1">
            <w:r w:rsidRPr="000A7949">
              <w:rPr>
                <w:rStyle w:val="Hyperlink"/>
                <w:noProof/>
                <w:color w:val="000000" w:themeColor="text1"/>
                <w:sz w:val="24"/>
                <w:szCs w:val="24"/>
              </w:rPr>
              <w:t>2.1 Inventory Management Issues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_Toc223968059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3</w:t>
            </w:r>
            <w:r w:rsidRPr="000A7949">
              <w:rPr>
                <w:noProof/>
                <w:webHidden/>
                <w:color w:val="000000" w:themeColor="text1"/>
                <w:sz w:val="24"/>
                <w:szCs w:val="24"/>
              </w:rPr>
              <w:fldChar w:fldCharType="end"/>
            </w:r>
          </w:hyperlink>
        </w:p>
        <w:p w14:paraId="3FA99101"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0" w:history="1">
            <w:r w:rsidRPr="000A7949">
              <w:rPr>
                <w:rStyle w:val="Hyperlink"/>
                <w:noProof/>
                <w:color w:val="000000" w:themeColor="text1"/>
                <w:sz w:val="24"/>
                <w:szCs w:val="24"/>
              </w:rPr>
              <w:t>2.2 Customer Relationship Management Problems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_Toc223968060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4</w:t>
            </w:r>
            <w:r w:rsidRPr="000A7949">
              <w:rPr>
                <w:noProof/>
                <w:webHidden/>
                <w:color w:val="000000" w:themeColor="text1"/>
                <w:sz w:val="24"/>
                <w:szCs w:val="24"/>
              </w:rPr>
              <w:fldChar w:fldCharType="end"/>
            </w:r>
          </w:hyperlink>
        </w:p>
        <w:p w14:paraId="672CAF13"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1" w:history="1">
            <w:r w:rsidRPr="000A7949">
              <w:rPr>
                <w:rStyle w:val="Hyperlink"/>
                <w:noProof/>
                <w:color w:val="000000" w:themeColor="text1"/>
                <w:sz w:val="24"/>
                <w:szCs w:val="24"/>
              </w:rPr>
              <w:t>2.3 Reporting and Decision-Making Limitations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_Toc223968061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4</w:t>
            </w:r>
            <w:r w:rsidRPr="000A7949">
              <w:rPr>
                <w:noProof/>
                <w:webHidden/>
                <w:color w:val="000000" w:themeColor="text1"/>
                <w:sz w:val="24"/>
                <w:szCs w:val="24"/>
              </w:rPr>
              <w:fldChar w:fldCharType="end"/>
            </w:r>
          </w:hyperlink>
        </w:p>
        <w:p w14:paraId="38455255"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2" w:history="1">
            <w:r w:rsidRPr="000A7949">
              <w:rPr>
                <w:rStyle w:val="Hyperlink"/>
                <w:noProof/>
                <w:color w:val="000000" w:themeColor="text1"/>
                <w:sz w:val="24"/>
                <w:szCs w:val="24"/>
              </w:rPr>
              <w:t>2.4 Security and Data Protection Risks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_Toc223968062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5</w:t>
            </w:r>
            <w:r w:rsidRPr="000A7949">
              <w:rPr>
                <w:noProof/>
                <w:webHidden/>
                <w:color w:val="000000" w:themeColor="text1"/>
                <w:sz w:val="24"/>
                <w:szCs w:val="24"/>
              </w:rPr>
              <w:fldChar w:fldCharType="end"/>
            </w:r>
          </w:hyperlink>
        </w:p>
        <w:p w14:paraId="567445F8"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hyperlink w:anchor="_Toc223968063" w:history="1">
            <w:r w:rsidRPr="000A7949">
              <w:rPr>
                <w:rStyle w:val="Hyperlink"/>
                <w:noProof/>
                <w:color w:val="000000" w:themeColor="text1"/>
                <w:sz w:val="24"/>
                <w:szCs w:val="24"/>
              </w:rPr>
              <w:t>3.0 Recommended Solution</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_Toc223968063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5</w:t>
            </w:r>
            <w:r w:rsidRPr="000A7949">
              <w:rPr>
                <w:noProof/>
                <w:webHidden/>
                <w:color w:val="000000" w:themeColor="text1"/>
                <w:sz w:val="24"/>
                <w:szCs w:val="24"/>
              </w:rPr>
              <w:fldChar w:fldCharType="end"/>
            </w:r>
          </w:hyperlink>
        </w:p>
        <w:p w14:paraId="45AD12AF"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4" w:history="1">
            <w:r w:rsidRPr="000A7949">
              <w:rPr>
                <w:rStyle w:val="Hyperlink"/>
                <w:noProof/>
                <w:color w:val="000000" w:themeColor="text1"/>
                <w:sz w:val="24"/>
                <w:szCs w:val="24"/>
              </w:rPr>
              <w:t>3.1 Integrated Enterprise Information System</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_Toc223968064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5</w:t>
            </w:r>
            <w:r w:rsidRPr="000A7949">
              <w:rPr>
                <w:noProof/>
                <w:webHidden/>
                <w:color w:val="000000" w:themeColor="text1"/>
                <w:sz w:val="24"/>
                <w:szCs w:val="24"/>
              </w:rPr>
              <w:fldChar w:fldCharType="end"/>
            </w:r>
          </w:hyperlink>
        </w:p>
        <w:p w14:paraId="1BB2AA61"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5" w:history="1">
            <w:r w:rsidRPr="000A7949">
              <w:rPr>
                <w:rStyle w:val="Hyperlink"/>
                <w:noProof/>
                <w:color w:val="000000" w:themeColor="text1"/>
                <w:sz w:val="24"/>
                <w:szCs w:val="24"/>
              </w:rPr>
              <w:t>3.2 Enterprise Resource Planning</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_Toc223968065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5</w:t>
            </w:r>
            <w:r w:rsidRPr="000A7949">
              <w:rPr>
                <w:noProof/>
                <w:webHidden/>
                <w:color w:val="000000" w:themeColor="text1"/>
                <w:sz w:val="24"/>
                <w:szCs w:val="24"/>
              </w:rPr>
              <w:fldChar w:fldCharType="end"/>
            </w:r>
          </w:hyperlink>
        </w:p>
        <w:p w14:paraId="303F06CF"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6" w:history="1">
            <w:r w:rsidRPr="000A7949">
              <w:rPr>
                <w:rStyle w:val="Hyperlink"/>
                <w:noProof/>
                <w:color w:val="000000" w:themeColor="text1"/>
                <w:sz w:val="24"/>
                <w:szCs w:val="24"/>
              </w:rPr>
              <w:t>3.3 Customer Relationship Management</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_Toc223968066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6</w:t>
            </w:r>
            <w:r w:rsidRPr="000A7949">
              <w:rPr>
                <w:noProof/>
                <w:webHidden/>
                <w:color w:val="000000" w:themeColor="text1"/>
                <w:sz w:val="24"/>
                <w:szCs w:val="24"/>
              </w:rPr>
              <w:fldChar w:fldCharType="end"/>
            </w:r>
          </w:hyperlink>
        </w:p>
        <w:p w14:paraId="7CF4F62F"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7" w:history="1">
            <w:r w:rsidRPr="000A7949">
              <w:rPr>
                <w:rStyle w:val="Hyperlink"/>
                <w:noProof/>
                <w:color w:val="000000" w:themeColor="text1"/>
                <w:sz w:val="24"/>
                <w:szCs w:val="24"/>
              </w:rPr>
              <w:t>3.4 Automated Inventory Management</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_Toc223968067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6</w:t>
            </w:r>
            <w:r w:rsidRPr="000A7949">
              <w:rPr>
                <w:noProof/>
                <w:webHidden/>
                <w:color w:val="000000" w:themeColor="text1"/>
                <w:sz w:val="24"/>
                <w:szCs w:val="24"/>
              </w:rPr>
              <w:fldChar w:fldCharType="end"/>
            </w:r>
          </w:hyperlink>
        </w:p>
        <w:p w14:paraId="5C9551BF"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68" w:history="1">
            <w:r w:rsidRPr="000A7949">
              <w:rPr>
                <w:rStyle w:val="Hyperlink"/>
                <w:noProof/>
                <w:color w:val="000000" w:themeColor="text1"/>
                <w:sz w:val="24"/>
                <w:szCs w:val="24"/>
              </w:rPr>
              <w:t>3.5 Management Information System</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_Toc223968068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7</w:t>
            </w:r>
            <w:r w:rsidRPr="000A7949">
              <w:rPr>
                <w:noProof/>
                <w:webHidden/>
                <w:color w:val="000000" w:themeColor="text1"/>
                <w:sz w:val="24"/>
                <w:szCs w:val="24"/>
              </w:rPr>
              <w:fldChar w:fldCharType="end"/>
            </w:r>
          </w:hyperlink>
        </w:p>
        <w:p w14:paraId="676E0325"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hyperlink w:anchor="_Toc223968069" w:history="1">
            <w:r w:rsidRPr="000A7949">
              <w:rPr>
                <w:rStyle w:val="Hyperlink"/>
                <w:noProof/>
                <w:color w:val="000000" w:themeColor="text1"/>
                <w:sz w:val="24"/>
                <w:szCs w:val="24"/>
              </w:rPr>
              <w:t>4.0 Implementation Plan</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_Toc223968069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7</w:t>
            </w:r>
            <w:r w:rsidRPr="000A7949">
              <w:rPr>
                <w:noProof/>
                <w:webHidden/>
                <w:color w:val="000000" w:themeColor="text1"/>
                <w:sz w:val="24"/>
                <w:szCs w:val="24"/>
              </w:rPr>
              <w:fldChar w:fldCharType="end"/>
            </w:r>
          </w:hyperlink>
        </w:p>
        <w:p w14:paraId="027B9ED4"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70" w:history="1">
            <w:r w:rsidRPr="000A7949">
              <w:rPr>
                <w:rStyle w:val="Hyperlink"/>
                <w:noProof/>
                <w:color w:val="000000" w:themeColor="text1"/>
                <w:sz w:val="24"/>
                <w:szCs w:val="24"/>
              </w:rPr>
              <w:t>4.1 System Selection and Planning</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_Toc223968070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7</w:t>
            </w:r>
            <w:r w:rsidRPr="000A7949">
              <w:rPr>
                <w:noProof/>
                <w:webHidden/>
                <w:color w:val="000000" w:themeColor="text1"/>
                <w:sz w:val="24"/>
                <w:szCs w:val="24"/>
              </w:rPr>
              <w:fldChar w:fldCharType="end"/>
            </w:r>
          </w:hyperlink>
        </w:p>
        <w:p w14:paraId="5B88CC35"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71" w:history="1">
            <w:r w:rsidRPr="000A7949">
              <w:rPr>
                <w:rStyle w:val="Hyperlink"/>
                <w:noProof/>
                <w:color w:val="000000" w:themeColor="text1"/>
                <w:sz w:val="24"/>
                <w:szCs w:val="24"/>
              </w:rPr>
              <w:t>4.2 System Integration and Data Migration</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_Toc223968071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7</w:t>
            </w:r>
            <w:r w:rsidRPr="000A7949">
              <w:rPr>
                <w:noProof/>
                <w:webHidden/>
                <w:color w:val="000000" w:themeColor="text1"/>
                <w:sz w:val="24"/>
                <w:szCs w:val="24"/>
              </w:rPr>
              <w:fldChar w:fldCharType="end"/>
            </w:r>
          </w:hyperlink>
        </w:p>
        <w:p w14:paraId="2A0EF901"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72" w:history="1">
            <w:r w:rsidRPr="000A7949">
              <w:rPr>
                <w:rStyle w:val="Hyperlink"/>
                <w:noProof/>
                <w:color w:val="000000" w:themeColor="text1"/>
                <w:sz w:val="24"/>
                <w:szCs w:val="24"/>
              </w:rPr>
              <w:t>4.3 Staff Training and Change Management</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_Toc223968072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8</w:t>
            </w:r>
            <w:r w:rsidRPr="000A7949">
              <w:rPr>
                <w:noProof/>
                <w:webHidden/>
                <w:color w:val="000000" w:themeColor="text1"/>
                <w:sz w:val="24"/>
                <w:szCs w:val="24"/>
              </w:rPr>
              <w:fldChar w:fldCharType="end"/>
            </w:r>
          </w:hyperlink>
        </w:p>
        <w:p w14:paraId="1B736D7D"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73" w:history="1">
            <w:r w:rsidRPr="000A7949">
              <w:rPr>
                <w:rStyle w:val="Hyperlink"/>
                <w:noProof/>
                <w:color w:val="000000" w:themeColor="text1"/>
                <w:sz w:val="24"/>
                <w:szCs w:val="24"/>
              </w:rPr>
              <w:t>4.4 Risk Management and Data Security</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_Toc223968073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8</w:t>
            </w:r>
            <w:r w:rsidRPr="000A7949">
              <w:rPr>
                <w:noProof/>
                <w:webHidden/>
                <w:color w:val="000000" w:themeColor="text1"/>
                <w:sz w:val="24"/>
                <w:szCs w:val="24"/>
              </w:rPr>
              <w:fldChar w:fldCharType="end"/>
            </w:r>
          </w:hyperlink>
        </w:p>
        <w:p w14:paraId="363C0AE2" w14:textId="77777777" w:rsidR="000A7949" w:rsidRPr="000A7949" w:rsidRDefault="002213B8" w:rsidP="000A7949">
          <w:pPr>
            <w:pStyle w:val="TOC2"/>
            <w:tabs>
              <w:tab w:val="right" w:leader="dot" w:pos="9350"/>
            </w:tabs>
            <w:spacing w:line="360" w:lineRule="auto"/>
            <w:jc w:val="center"/>
            <w:rPr>
              <w:noProof/>
              <w:color w:val="000000" w:themeColor="text1"/>
              <w:sz w:val="24"/>
              <w:szCs w:val="24"/>
            </w:rPr>
          </w:pPr>
          <w:hyperlink w:anchor="_Toc223968074" w:history="1">
            <w:r w:rsidRPr="000A7949">
              <w:rPr>
                <w:rStyle w:val="Hyperlink"/>
                <w:noProof/>
                <w:color w:val="000000" w:themeColor="text1"/>
                <w:sz w:val="24"/>
                <w:szCs w:val="24"/>
              </w:rPr>
              <w:t>4.5 Implementation Timeline</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_Toc223968074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8</w:t>
            </w:r>
            <w:r w:rsidRPr="000A7949">
              <w:rPr>
                <w:noProof/>
                <w:webHidden/>
                <w:color w:val="000000" w:themeColor="text1"/>
                <w:sz w:val="24"/>
                <w:szCs w:val="24"/>
              </w:rPr>
              <w:fldChar w:fldCharType="end"/>
            </w:r>
          </w:hyperlink>
        </w:p>
        <w:p w14:paraId="387A5BF7"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hyperlink w:anchor="_Toc223968075" w:history="1">
            <w:r w:rsidRPr="000A7949">
              <w:rPr>
                <w:rStyle w:val="Hyperlink"/>
                <w:noProof/>
                <w:color w:val="000000" w:themeColor="text1"/>
                <w:sz w:val="24"/>
                <w:szCs w:val="24"/>
              </w:rPr>
              <w:t>5.0 Conclusion</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_Toc223968075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9</w:t>
            </w:r>
            <w:r w:rsidRPr="000A7949">
              <w:rPr>
                <w:noProof/>
                <w:webHidden/>
                <w:color w:val="000000" w:themeColor="text1"/>
                <w:sz w:val="24"/>
                <w:szCs w:val="24"/>
              </w:rPr>
              <w:fldChar w:fldCharType="end"/>
            </w:r>
          </w:hyperlink>
        </w:p>
        <w:p w14:paraId="4926E0BB" w14:textId="77777777" w:rsidR="000A7949" w:rsidRPr="000A7949" w:rsidRDefault="002213B8" w:rsidP="000A7949">
          <w:pPr>
            <w:pStyle w:val="TOC1"/>
            <w:tabs>
              <w:tab w:val="right" w:leader="dot" w:pos="9350"/>
            </w:tabs>
            <w:spacing w:line="360" w:lineRule="auto"/>
            <w:jc w:val="center"/>
            <w:rPr>
              <w:noProof/>
              <w:color w:val="000000" w:themeColor="text1"/>
              <w:sz w:val="24"/>
              <w:szCs w:val="24"/>
            </w:rPr>
          </w:pPr>
          <w:hyperlink w:anchor="_Toc223968076" w:history="1">
            <w:r w:rsidRPr="000A7949">
              <w:rPr>
                <w:rStyle w:val="Hyperlink"/>
                <w:noProof/>
                <w:color w:val="000000" w:themeColor="text1"/>
                <w:sz w:val="24"/>
                <w:szCs w:val="24"/>
              </w:rPr>
              <w:t>References</w:t>
            </w:r>
            <w:r w:rsidRPr="000A7949">
              <w:rPr>
                <w:noProof/>
                <w:webHidden/>
                <w:color w:val="000000" w:themeColor="text1"/>
                <w:sz w:val="24"/>
                <w:szCs w:val="24"/>
              </w:rPr>
              <w:tab/>
            </w:r>
            <w:r w:rsidRPr="000A7949">
              <w:rPr>
                <w:noProof/>
                <w:webHidden/>
                <w:color w:val="000000" w:themeColor="text1"/>
                <w:sz w:val="24"/>
                <w:szCs w:val="24"/>
              </w:rPr>
              <w:fldChar w:fldCharType="begin"/>
            </w:r>
            <w:r w:rsidRPr="000A7949">
              <w:rPr>
                <w:noProof/>
                <w:webHidden/>
                <w:color w:val="000000" w:themeColor="text1"/>
                <w:sz w:val="24"/>
                <w:szCs w:val="24"/>
              </w:rPr>
              <w:instrText xml:space="preserve"> PAGEREF _Toc223968076 \h </w:instrText>
            </w:r>
            <w:r w:rsidRPr="000A7949">
              <w:rPr>
                <w:noProof/>
                <w:webHidden/>
                <w:color w:val="000000" w:themeColor="text1"/>
                <w:sz w:val="24"/>
                <w:szCs w:val="24"/>
              </w:rPr>
            </w:r>
            <w:r w:rsidRPr="000A7949">
              <w:rPr>
                <w:noProof/>
                <w:webHidden/>
                <w:color w:val="000000" w:themeColor="text1"/>
                <w:sz w:val="24"/>
                <w:szCs w:val="24"/>
              </w:rPr>
              <w:fldChar w:fldCharType="separate"/>
            </w:r>
            <w:r w:rsidR="00713A1D">
              <w:rPr>
                <w:noProof/>
                <w:webHidden/>
                <w:color w:val="000000" w:themeColor="text1"/>
                <w:sz w:val="24"/>
                <w:szCs w:val="24"/>
              </w:rPr>
              <w:t>10</w:t>
            </w:r>
            <w:r w:rsidRPr="000A7949">
              <w:rPr>
                <w:noProof/>
                <w:webHidden/>
                <w:color w:val="000000" w:themeColor="text1"/>
                <w:sz w:val="24"/>
                <w:szCs w:val="24"/>
              </w:rPr>
              <w:fldChar w:fldCharType="end"/>
            </w:r>
          </w:hyperlink>
        </w:p>
        <w:p w14:paraId="73884324" w14:textId="77777777" w:rsidR="000A7949" w:rsidRPr="000A7949" w:rsidRDefault="002213B8" w:rsidP="000A7949">
          <w:pPr>
            <w:spacing w:line="360" w:lineRule="auto"/>
            <w:jc w:val="center"/>
          </w:pPr>
          <w:r w:rsidRPr="000A7949">
            <w:rPr>
              <w:b/>
              <w:bCs/>
              <w:noProof/>
              <w:color w:val="000000" w:themeColor="text1"/>
              <w:sz w:val="24"/>
              <w:szCs w:val="24"/>
            </w:rPr>
            <w:fldChar w:fldCharType="end"/>
          </w:r>
        </w:p>
      </w:sdtContent>
    </w:sdt>
    <w:p w14:paraId="4D84BAC8" w14:textId="77777777" w:rsidR="000A7949" w:rsidRDefault="000A7949">
      <w:pPr>
        <w:spacing w:line="360" w:lineRule="auto"/>
        <w:jc w:val="both"/>
        <w:rPr>
          <w:b/>
          <w:bCs/>
          <w:sz w:val="28"/>
          <w:szCs w:val="28"/>
        </w:rPr>
      </w:pPr>
    </w:p>
    <w:p w14:paraId="77FE6A7D" w14:textId="77777777" w:rsidR="000A7949" w:rsidRDefault="000A7949">
      <w:pPr>
        <w:spacing w:line="360" w:lineRule="auto"/>
        <w:jc w:val="both"/>
        <w:rPr>
          <w:b/>
          <w:bCs/>
          <w:sz w:val="28"/>
          <w:szCs w:val="28"/>
        </w:rPr>
      </w:pPr>
    </w:p>
    <w:p w14:paraId="76482376" w14:textId="77777777" w:rsidR="000A7949" w:rsidRDefault="000A7949">
      <w:pPr>
        <w:spacing w:line="360" w:lineRule="auto"/>
        <w:jc w:val="both"/>
        <w:rPr>
          <w:b/>
          <w:bCs/>
          <w:sz w:val="28"/>
          <w:szCs w:val="28"/>
        </w:rPr>
      </w:pPr>
    </w:p>
    <w:p w14:paraId="48854EFE" w14:textId="77777777" w:rsidR="000A7949" w:rsidRDefault="000A7949">
      <w:pPr>
        <w:spacing w:line="360" w:lineRule="auto"/>
        <w:jc w:val="both"/>
        <w:rPr>
          <w:b/>
          <w:bCs/>
          <w:sz w:val="28"/>
          <w:szCs w:val="28"/>
        </w:rPr>
      </w:pPr>
    </w:p>
    <w:p w14:paraId="3D343A1E" w14:textId="77777777" w:rsidR="00B850DB" w:rsidRDefault="002213B8" w:rsidP="000A7949">
      <w:pPr>
        <w:pStyle w:val="Heading1"/>
      </w:pPr>
      <w:bookmarkStart w:id="0" w:name="_Toc223968057"/>
      <w:r>
        <w:lastRenderedPageBreak/>
        <w:t>1.0 Introduction</w:t>
      </w:r>
      <w:bookmarkEnd w:id="0"/>
    </w:p>
    <w:p w14:paraId="17A6748E" w14:textId="77777777" w:rsidR="00890CD4" w:rsidRDefault="002213B8">
      <w:pPr>
        <w:spacing w:line="360" w:lineRule="auto"/>
        <w:jc w:val="both"/>
      </w:pPr>
      <w:proofErr w:type="spellStart"/>
      <w:r>
        <w:t>Kalori</w:t>
      </w:r>
      <w:proofErr w:type="spellEnd"/>
      <w:r>
        <w:t xml:space="preserve"> Ltd. It is a fast-growing electronic retail store selling merchandise in 30 locations and an e-commerce site. While </w:t>
      </w:r>
      <w:proofErr w:type="spellStart"/>
      <w:r>
        <w:t>Kalori’s</w:t>
      </w:r>
      <w:proofErr w:type="spellEnd"/>
      <w:r>
        <w:t xml:space="preserve"> sales have greatly increased, their current information systems h</w:t>
      </w:r>
      <w:r w:rsidR="00890CD4">
        <w:t>ave not grown with the company.</w:t>
      </w:r>
    </w:p>
    <w:p w14:paraId="67D23563" w14:textId="77777777" w:rsidR="00890CD4" w:rsidRDefault="002213B8">
      <w:pPr>
        <w:spacing w:line="360" w:lineRule="auto"/>
        <w:jc w:val="both"/>
      </w:pPr>
      <w:r>
        <w:t xml:space="preserve">One of the main issues for </w:t>
      </w:r>
      <w:proofErr w:type="spellStart"/>
      <w:r>
        <w:t>Kalori</w:t>
      </w:r>
      <w:proofErr w:type="spellEnd"/>
      <w:r>
        <w:t xml:space="preserve"> is their manual inventory tracking system, which causes discrepancies in inventory counts at each physical retail location and online, resulting in cancelled orders and lost customers, as well as monetary loss.</w:t>
      </w:r>
      <w:r w:rsidR="00890CD4">
        <w:t xml:space="preserve"> </w:t>
      </w:r>
      <w:proofErr w:type="spellStart"/>
      <w:r>
        <w:t>Kalori</w:t>
      </w:r>
      <w:proofErr w:type="spellEnd"/>
      <w:r>
        <w:t xml:space="preserve"> also has difficulties arising from incomplete customer data from many different and disconnected customer relationship systems. Due to this, </w:t>
      </w:r>
      <w:proofErr w:type="spellStart"/>
      <w:r>
        <w:t>Kalori</w:t>
      </w:r>
      <w:proofErr w:type="spellEnd"/>
      <w:r>
        <w:t xml:space="preserve"> cannot analyse customer behaviour or de</w:t>
      </w:r>
      <w:r w:rsidR="00890CD4">
        <w:t>velop targeted marketing plans.</w:t>
      </w:r>
    </w:p>
    <w:p w14:paraId="065713F3" w14:textId="77777777" w:rsidR="00B850DB" w:rsidRDefault="002213B8">
      <w:pPr>
        <w:spacing w:line="360" w:lineRule="auto"/>
        <w:jc w:val="both"/>
      </w:pPr>
      <w:r>
        <w:t xml:space="preserve">The organisation also heavily relies on manual spreadsheets to report sales data; consequently, the time it takes to interpret these reports makes it difficult to make timely decisions and increases the risk of data errors. Another operational inefficiency </w:t>
      </w:r>
      <w:r w:rsidR="00890CD4">
        <w:t>is present in</w:t>
      </w:r>
      <w:r>
        <w:t xml:space="preserve"> a lack of ability to identify potential data protection risks associated with poor information security practices.</w:t>
      </w:r>
    </w:p>
    <w:p w14:paraId="55A503DA" w14:textId="77777777" w:rsidR="00B850DB" w:rsidRDefault="002213B8">
      <w:pPr>
        <w:spacing w:line="360" w:lineRule="auto"/>
        <w:jc w:val="both"/>
      </w:pPr>
      <w:r>
        <w:t xml:space="preserve">This report </w:t>
      </w:r>
      <w:r w:rsidR="00890CD4">
        <w:t>will first evaluate</w:t>
      </w:r>
      <w:r>
        <w:t xml:space="preserve"> </w:t>
      </w:r>
      <w:proofErr w:type="spellStart"/>
      <w:r>
        <w:t>Kalori’s</w:t>
      </w:r>
      <w:proofErr w:type="spellEnd"/>
      <w:r>
        <w:t xml:space="preserve"> current information systems and highlights </w:t>
      </w:r>
      <w:r w:rsidR="00890CD4">
        <w:t xml:space="preserve">the </w:t>
      </w:r>
      <w:r>
        <w:t xml:space="preserve">significant operational inefficiencies. </w:t>
      </w:r>
      <w:r w:rsidR="00890CD4">
        <w:t>It will then recommend solutions</w:t>
      </w:r>
      <w:r>
        <w:t xml:space="preserve"> for appropriate information system </w:t>
      </w:r>
      <w:r w:rsidR="00890CD4">
        <w:t>changes,</w:t>
      </w:r>
      <w:r>
        <w:t xml:space="preserve"> to increase </w:t>
      </w:r>
      <w:proofErr w:type="spellStart"/>
      <w:r>
        <w:t>Kalori’s</w:t>
      </w:r>
      <w:proofErr w:type="spellEnd"/>
      <w:r>
        <w:t xml:space="preserve"> overall organisational effectiveness.</w:t>
      </w:r>
    </w:p>
    <w:p w14:paraId="3691B357" w14:textId="77777777" w:rsidR="00B850DB" w:rsidRDefault="002213B8" w:rsidP="000A7949">
      <w:pPr>
        <w:pStyle w:val="Heading1"/>
      </w:pPr>
      <w:bookmarkStart w:id="1" w:name="_Toc223968058"/>
      <w:r>
        <w:t>2.0 Evaluation of Existing Systems</w:t>
      </w:r>
      <w:bookmarkEnd w:id="1"/>
    </w:p>
    <w:p w14:paraId="0E99CEB9" w14:textId="77777777" w:rsidR="00B850DB" w:rsidRDefault="002213B8" w:rsidP="000A7949">
      <w:pPr>
        <w:pStyle w:val="Heading2"/>
      </w:pPr>
      <w:bookmarkStart w:id="2" w:name="_Toc223968059"/>
      <w:r>
        <w:t>2.1 Inventory Management Issues</w:t>
      </w:r>
      <w:bookmarkEnd w:id="2"/>
    </w:p>
    <w:p w14:paraId="3D9C58F0" w14:textId="77777777" w:rsidR="00B850DB" w:rsidRDefault="002213B8">
      <w:pPr>
        <w:spacing w:line="360" w:lineRule="auto"/>
        <w:jc w:val="both"/>
      </w:pPr>
      <w:r>
        <w:t>Relying on manual data entry eliminates automation and therefore creates the opportunity for human error when entering inventory (</w:t>
      </w:r>
      <w:proofErr w:type="spellStart"/>
      <w:r>
        <w:t>Mahzan</w:t>
      </w:r>
      <w:proofErr w:type="spellEnd"/>
      <w:r>
        <w:t xml:space="preserve"> and Lee, 2021). This creates an opportunity for the inventory shown on the company's e-commerce site to not match the actual inventory in stores, when customers order an item that is not actually stocked at the time as shown on the company’s website (Shabani et al., 2021). This resulted in numerous cancellations, </w:t>
      </w:r>
      <w:r w:rsidR="00890CD4">
        <w:t xml:space="preserve">product </w:t>
      </w:r>
      <w:r>
        <w:t xml:space="preserve">return requests and </w:t>
      </w:r>
      <w:r w:rsidR="00890CD4">
        <w:t xml:space="preserve">an overall </w:t>
      </w:r>
      <w:r>
        <w:t xml:space="preserve">negative </w:t>
      </w:r>
      <w:r w:rsidR="00890CD4">
        <w:t xml:space="preserve">standard of </w:t>
      </w:r>
      <w:r>
        <w:t>customer satisfaction.</w:t>
      </w:r>
      <w:r w:rsidR="00890CD4">
        <w:t xml:space="preserve"> </w:t>
      </w:r>
      <w:r>
        <w:t>When inventory is poorly controlled, it creates overstock and understock conditions, each of which has financial implications (Tian et al., 2021). Carrying costs increase associated with overstocking and excess capital is tied up in merchandise that won’t be sold; not having enough inventory results in lost sales and unsatisfied customers (</w:t>
      </w:r>
      <w:proofErr w:type="spellStart"/>
      <w:r>
        <w:t>Immadisetty</w:t>
      </w:r>
      <w:proofErr w:type="spellEnd"/>
      <w:r>
        <w:t>, 2025).</w:t>
      </w:r>
    </w:p>
    <w:p w14:paraId="320CBED6" w14:textId="77777777" w:rsidR="00B850DB" w:rsidRDefault="002213B8" w:rsidP="000A7949">
      <w:pPr>
        <w:pStyle w:val="Heading2"/>
      </w:pPr>
      <w:bookmarkStart w:id="3" w:name="_Toc223968060"/>
      <w:r>
        <w:lastRenderedPageBreak/>
        <w:t>2.2 Customer Relationship Management Problems</w:t>
      </w:r>
      <w:bookmarkEnd w:id="3"/>
    </w:p>
    <w:p w14:paraId="2E01F4CE" w14:textId="77777777" w:rsidR="00B850DB" w:rsidRDefault="002213B8">
      <w:pPr>
        <w:spacing w:line="360" w:lineRule="auto"/>
        <w:jc w:val="both"/>
      </w:pPr>
      <w:r>
        <w:t xml:space="preserve">The lack of a centralised customer relationship management (CRM) system is another critical limitation of </w:t>
      </w:r>
      <w:proofErr w:type="spellStart"/>
      <w:r>
        <w:t>Kalori</w:t>
      </w:r>
      <w:proofErr w:type="spellEnd"/>
      <w:r>
        <w:t xml:space="preserve"> Ltd.'s current Information Systems. Customer data is scattered across multiple </w:t>
      </w:r>
      <w:r w:rsidR="00890CD4">
        <w:t>isolated</w:t>
      </w:r>
      <w:r>
        <w:t xml:space="preserve"> databases and software applications, which makes it complicated for employees to obtain </w:t>
      </w:r>
      <w:r w:rsidR="00890CD4">
        <w:t>detailed, accurate</w:t>
      </w:r>
      <w:r>
        <w:t xml:space="preserve"> information about </w:t>
      </w:r>
      <w:r w:rsidR="00890CD4">
        <w:t xml:space="preserve">their </w:t>
      </w:r>
      <w:r>
        <w:t xml:space="preserve">customers (Arnold et al., 2023). Consequently, the company is unable to effectively track customer purchase history, </w:t>
      </w:r>
      <w:r w:rsidR="00890CD4">
        <w:t xml:space="preserve">individual </w:t>
      </w:r>
      <w:r>
        <w:t xml:space="preserve">preferences, </w:t>
      </w:r>
      <w:proofErr w:type="gramStart"/>
      <w:r>
        <w:t xml:space="preserve">and </w:t>
      </w:r>
      <w:r w:rsidR="00890CD4">
        <w:t>also</w:t>
      </w:r>
      <w:proofErr w:type="gramEnd"/>
      <w:r w:rsidR="00890CD4">
        <w:t xml:space="preserve"> the </w:t>
      </w:r>
      <w:r>
        <w:t xml:space="preserve">past </w:t>
      </w:r>
      <w:r w:rsidR="00890CD4">
        <w:t xml:space="preserve">customer-business </w:t>
      </w:r>
      <w:r>
        <w:t>interactions.</w:t>
      </w:r>
    </w:p>
    <w:p w14:paraId="1C194D3E" w14:textId="77777777" w:rsidR="00B850DB" w:rsidRDefault="002213B8">
      <w:pPr>
        <w:spacing w:line="360" w:lineRule="auto"/>
        <w:jc w:val="both"/>
      </w:pPr>
      <w:r>
        <w:t xml:space="preserve">A fragmented structure of customer data greatly impairs </w:t>
      </w:r>
      <w:proofErr w:type="spellStart"/>
      <w:r>
        <w:t>Kalori</w:t>
      </w:r>
      <w:proofErr w:type="spellEnd"/>
      <w:r>
        <w:t xml:space="preserve"> Ltd.’s ability to implement effective marketing strategies or provide personalised service to customers. Modern CRM Systems allow businesses to examine customer behaviour and create targeted marketing campaigns based on buying trends and demographic factors (Martinho et al., 2025). However, </w:t>
      </w:r>
      <w:proofErr w:type="spellStart"/>
      <w:r>
        <w:t>Kalori</w:t>
      </w:r>
      <w:proofErr w:type="spellEnd"/>
      <w:r>
        <w:t xml:space="preserve"> Ltd. cannot undertake such an analysis with its current systems due to the distribution of its customer data throughout various platforms. The lack of integrated customer data also means that customer service representatives are unable to access complete customer purchase records easily when responding to complaints or requesting product returns (Komal, 2021).</w:t>
      </w:r>
    </w:p>
    <w:p w14:paraId="11B5052A" w14:textId="77777777" w:rsidR="00B850DB" w:rsidRDefault="002213B8" w:rsidP="000A7949">
      <w:pPr>
        <w:pStyle w:val="Heading2"/>
      </w:pPr>
      <w:bookmarkStart w:id="4" w:name="_Toc223968061"/>
      <w:r>
        <w:t>2.3 Reporting and Decision-Making Limitations</w:t>
      </w:r>
      <w:bookmarkEnd w:id="4"/>
    </w:p>
    <w:p w14:paraId="6893D43A" w14:textId="77777777" w:rsidR="00B850DB" w:rsidRDefault="002213B8">
      <w:pPr>
        <w:spacing w:line="360" w:lineRule="auto"/>
        <w:jc w:val="both"/>
      </w:pPr>
      <w:r>
        <w:t xml:space="preserve">Due to its dependence on manual spreadsheet-based reporting processes, </w:t>
      </w:r>
      <w:proofErr w:type="spellStart"/>
      <w:r>
        <w:t>Kalori</w:t>
      </w:r>
      <w:proofErr w:type="spellEnd"/>
      <w:r>
        <w:t xml:space="preserve"> Ltd. faces challenges in its ability to produce managerial reports or make business decisions (</w:t>
      </w:r>
      <w:proofErr w:type="spellStart"/>
      <w:r>
        <w:t>Kgakatsi</w:t>
      </w:r>
      <w:proofErr w:type="spellEnd"/>
      <w:r>
        <w:t xml:space="preserve"> et al., 2024). Employees at </w:t>
      </w:r>
      <w:proofErr w:type="spellStart"/>
      <w:r>
        <w:t>Kalori</w:t>
      </w:r>
      <w:proofErr w:type="spellEnd"/>
      <w:r>
        <w:t xml:space="preserve"> Ltd. create sales reports manually using data obtained from various sources, which they then consolidate into spreadsheets. All of this takes a great deal of time to complete and increases the likelihood of human errors and discrepancies.</w:t>
      </w:r>
    </w:p>
    <w:p w14:paraId="0A41A936" w14:textId="77777777" w:rsidR="00B850DB" w:rsidRDefault="002213B8">
      <w:pPr>
        <w:spacing w:line="360" w:lineRule="auto"/>
        <w:jc w:val="both"/>
      </w:pPr>
      <w:r>
        <w:t>Management information systems (MIS) are the structured tools through which organisations can generate reports from their raw data; the resulting information is then converted into useful insight in support of strategic planning and operational oversight (</w:t>
      </w:r>
      <w:proofErr w:type="spellStart"/>
      <w:r>
        <w:t>LPCentre</w:t>
      </w:r>
      <w:proofErr w:type="spellEnd"/>
      <w:r>
        <w:t xml:space="preserve">, 2024). However, the way </w:t>
      </w:r>
      <w:proofErr w:type="spellStart"/>
      <w:r>
        <w:t>Kalori</w:t>
      </w:r>
      <w:proofErr w:type="spellEnd"/>
      <w:r>
        <w:t xml:space="preserve"> Ltd. prepares its reports does not allow managers to view sales performance, product demand or customer behaviour in real time. This results in managers making business decisions based on old or incomplete information, leading to flawed business decisions or the inability to react to changes in the market quickly enough (Adesina et al., 2024).</w:t>
      </w:r>
    </w:p>
    <w:p w14:paraId="140544ED" w14:textId="77777777" w:rsidR="00B850DB" w:rsidRDefault="002213B8" w:rsidP="000A7949">
      <w:pPr>
        <w:pStyle w:val="Heading2"/>
      </w:pPr>
      <w:bookmarkStart w:id="5" w:name="_Toc223968062"/>
      <w:r>
        <w:lastRenderedPageBreak/>
        <w:t>2.4 Security and Data Protection Risks</w:t>
      </w:r>
      <w:bookmarkEnd w:id="5"/>
    </w:p>
    <w:p w14:paraId="2931F671" w14:textId="77777777" w:rsidR="00B850DB" w:rsidRDefault="002213B8">
      <w:pPr>
        <w:spacing w:line="360" w:lineRule="auto"/>
        <w:jc w:val="both"/>
      </w:pPr>
      <w:r>
        <w:t xml:space="preserve">The lack of centralised governance and the inherent security flaws across these systems create the potential for unauthorised access and increased chances of data breaches, given that customer data is stored in multiple locations without sufficient security (Bernardo et al., 2024). </w:t>
      </w:r>
    </w:p>
    <w:p w14:paraId="7CC80552" w14:textId="77777777" w:rsidR="00B850DB" w:rsidRDefault="002213B8">
      <w:pPr>
        <w:spacing w:line="360" w:lineRule="auto"/>
        <w:jc w:val="both"/>
      </w:pPr>
      <w:r>
        <w:t xml:space="preserve">This raises valid concerns about </w:t>
      </w:r>
      <w:proofErr w:type="spellStart"/>
      <w:r>
        <w:t>Kalori</w:t>
      </w:r>
      <w:proofErr w:type="spellEnd"/>
      <w:r>
        <w:t xml:space="preserve"> Ltd.’s compliance with relevant data protection laws such as the General Data Protection Regulation (GDPR). Failure to adequately protect their customers' data exposes the organisation to substantial legal exposure plus potential damage to its customers' brand loyalty (European Commission, 2023). Current technology provides for the control of access to sensitive data via modern Cloud solutions (Mishra et al., 2025). Unfortunately, this is not the case for </w:t>
      </w:r>
      <w:proofErr w:type="spellStart"/>
      <w:r>
        <w:t>Kalori</w:t>
      </w:r>
      <w:proofErr w:type="spellEnd"/>
      <w:r>
        <w:t xml:space="preserve"> Ltd. Based on the </w:t>
      </w:r>
      <w:r w:rsidR="00890CD4">
        <w:t>evaluation;</w:t>
      </w:r>
      <w:r>
        <w:t xml:space="preserve"> </w:t>
      </w:r>
      <w:proofErr w:type="spellStart"/>
      <w:r>
        <w:t>Kalori</w:t>
      </w:r>
      <w:proofErr w:type="spellEnd"/>
      <w:r>
        <w:t xml:space="preserve"> Ltd.’s current systems cannot provide sufficient capability to meet its increasing operational requirements.</w:t>
      </w:r>
    </w:p>
    <w:p w14:paraId="20810471" w14:textId="77777777" w:rsidR="00B850DB" w:rsidRDefault="002213B8" w:rsidP="000A7949">
      <w:pPr>
        <w:pStyle w:val="Heading1"/>
      </w:pPr>
      <w:bookmarkStart w:id="6" w:name="_Toc223968063"/>
      <w:r>
        <w:t>3.0 Recommended Solution</w:t>
      </w:r>
      <w:bookmarkEnd w:id="6"/>
    </w:p>
    <w:p w14:paraId="10941B07" w14:textId="77777777" w:rsidR="00B850DB" w:rsidRDefault="002213B8" w:rsidP="000A7949">
      <w:pPr>
        <w:pStyle w:val="Heading2"/>
      </w:pPr>
      <w:bookmarkStart w:id="7" w:name="_Toc223968064"/>
      <w:r>
        <w:t>3.1 Integrated Enterprise Information System</w:t>
      </w:r>
      <w:bookmarkEnd w:id="7"/>
    </w:p>
    <w:p w14:paraId="1CDD82F5" w14:textId="77777777" w:rsidR="00B850DB" w:rsidRDefault="002213B8">
      <w:pPr>
        <w:spacing w:line="360" w:lineRule="auto"/>
        <w:jc w:val="both"/>
      </w:pPr>
      <w:r>
        <w:t xml:space="preserve">A single enterprise information system enables </w:t>
      </w:r>
      <w:r w:rsidR="000A7949">
        <w:t>firms</w:t>
      </w:r>
      <w:r>
        <w:t xml:space="preserve"> to connect multiple departments of an organisation to a central database. </w:t>
      </w:r>
      <w:proofErr w:type="gramStart"/>
      <w:r>
        <w:t>All of</w:t>
      </w:r>
      <w:proofErr w:type="gramEnd"/>
      <w:r>
        <w:t xml:space="preserve"> the organisation's internal data and data from how customers interact with the organisation can be centralised rather than having to rely on multiple facilities that are not directly linked to one another (</w:t>
      </w:r>
      <w:proofErr w:type="spellStart"/>
      <w:r>
        <w:t>Fähndrich</w:t>
      </w:r>
      <w:proofErr w:type="spellEnd"/>
      <w:r>
        <w:t>, 2022). An integrated system will greatly reduce the number of duplicate entries and eliminate the necessity for individuals to transfer data manually among various organisations (Chen, 2024).</w:t>
      </w:r>
    </w:p>
    <w:p w14:paraId="78F5B94E" w14:textId="77777777" w:rsidR="00B850DB" w:rsidRDefault="002213B8">
      <w:pPr>
        <w:spacing w:line="360" w:lineRule="auto"/>
        <w:jc w:val="both"/>
      </w:pPr>
      <w:r>
        <w:t xml:space="preserve">For </w:t>
      </w:r>
      <w:proofErr w:type="spellStart"/>
      <w:r>
        <w:t>Kalori</w:t>
      </w:r>
      <w:proofErr w:type="spellEnd"/>
      <w:r>
        <w:t xml:space="preserve"> Ltd., an integrated system will help alleviate a lot of the difficulties associated with how they manage their available information. Employees in the various departments will be able to have access to information about the business in real-time, allowing for faster communication and improved operational</w:t>
      </w:r>
      <w:r w:rsidR="00890CD4">
        <w:t xml:space="preserve"> planning (Atieh et al., 2025).</w:t>
      </w:r>
    </w:p>
    <w:p w14:paraId="05D2F068" w14:textId="77777777" w:rsidR="00B850DB" w:rsidRDefault="002213B8" w:rsidP="000A7949">
      <w:pPr>
        <w:pStyle w:val="Heading2"/>
      </w:pPr>
      <w:bookmarkStart w:id="8" w:name="_Toc223968065"/>
      <w:r>
        <w:t>3.2 Enterprise Resource Planning</w:t>
      </w:r>
      <w:bookmarkEnd w:id="8"/>
    </w:p>
    <w:p w14:paraId="085D7E0E" w14:textId="77777777" w:rsidR="00B850DB" w:rsidRDefault="002213B8">
      <w:pPr>
        <w:spacing w:line="360" w:lineRule="auto"/>
        <w:jc w:val="both"/>
      </w:pPr>
      <w:r>
        <w:t xml:space="preserve">An ERP (enterprise resource planning) system combines </w:t>
      </w:r>
      <w:proofErr w:type="gramStart"/>
      <w:r>
        <w:t>all of</w:t>
      </w:r>
      <w:proofErr w:type="gramEnd"/>
      <w:r>
        <w:t xml:space="preserve"> the business functions into one computer application or software platform. By integrating </w:t>
      </w:r>
      <w:proofErr w:type="gramStart"/>
      <w:r>
        <w:t>all of</w:t>
      </w:r>
      <w:proofErr w:type="gramEnd"/>
      <w:r>
        <w:t xml:space="preserve"> these business operations into one central location, it allows different departments or functions to share data in real-time with one another (Hasan, 2018). This will allow for better coordination between different functions of an organisation.</w:t>
      </w:r>
    </w:p>
    <w:p w14:paraId="05B9A260" w14:textId="77777777" w:rsidR="00B850DB" w:rsidRDefault="00890CD4">
      <w:pPr>
        <w:spacing w:line="360" w:lineRule="auto"/>
        <w:jc w:val="both"/>
      </w:pPr>
      <w:r>
        <w:lastRenderedPageBreak/>
        <w:t>A</w:t>
      </w:r>
      <w:r w:rsidR="002213B8">
        <w:t xml:space="preserve">n ERP system will greatly increase their efficiency and productivity as it will eliminate their current challenges with having many different systems that are not connected to each other. For example, if </w:t>
      </w:r>
      <w:proofErr w:type="spellStart"/>
      <w:r w:rsidR="002213B8">
        <w:t>Kalori</w:t>
      </w:r>
      <w:proofErr w:type="spellEnd"/>
      <w:r w:rsidR="002213B8">
        <w:t xml:space="preserve"> Ltd sells a product using its eCommerce website, the ERP system would automatically update the inventory and financial data at the same time (SAP, 2025). Research has found that using ERP systems has resulted in higher levels of operational performance due to increased process efficiencies, fewer entries of data by hand, and improved access to real-time operational information (Menon, 2024).</w:t>
      </w:r>
    </w:p>
    <w:p w14:paraId="3D96F4B2" w14:textId="77777777" w:rsidR="00B850DB" w:rsidRDefault="002213B8" w:rsidP="000A7949">
      <w:pPr>
        <w:pStyle w:val="Heading2"/>
      </w:pPr>
      <w:bookmarkStart w:id="9" w:name="_Toc223968066"/>
      <w:r>
        <w:t>3.3 Customer Relationship Management</w:t>
      </w:r>
      <w:bookmarkEnd w:id="9"/>
    </w:p>
    <w:p w14:paraId="633636DD" w14:textId="77777777" w:rsidR="00890CD4" w:rsidRDefault="002213B8">
      <w:pPr>
        <w:spacing w:line="360" w:lineRule="auto"/>
        <w:jc w:val="both"/>
      </w:pPr>
      <w:r>
        <w:t>Organisations can utilise a customer relationship management (CRM) system to centralise and manage all customer information, such as historical purchases, preferences, and com</w:t>
      </w:r>
      <w:r w:rsidR="00890CD4">
        <w:t xml:space="preserve">munication (Gazi et al., 2024). </w:t>
      </w:r>
      <w:r>
        <w:t xml:space="preserve">Currently, </w:t>
      </w:r>
      <w:proofErr w:type="spellStart"/>
      <w:r>
        <w:t>Kalori</w:t>
      </w:r>
      <w:proofErr w:type="spellEnd"/>
      <w:r>
        <w:t xml:space="preserve"> Ltd. stores its customer data in various independent systems and prevents employees from viewing a complete view of a customer's entire p</w:t>
      </w:r>
      <w:r w:rsidR="00890CD4">
        <w:t>rofile when they need to do so.</w:t>
      </w:r>
    </w:p>
    <w:p w14:paraId="31E3B333" w14:textId="77777777" w:rsidR="00B850DB" w:rsidRDefault="002213B8">
      <w:pPr>
        <w:spacing w:line="360" w:lineRule="auto"/>
        <w:jc w:val="both"/>
      </w:pPr>
      <w:r>
        <w:t>The implementation of the CRM system creates an integrated customer database available to all marketing, sales, and customer service personnel; therefore, employees can now track all customer interactions with a view to providing a personalised service based on past purchasing patterns (Saha et al., 2021).</w:t>
      </w:r>
    </w:p>
    <w:p w14:paraId="075E691F" w14:textId="77777777" w:rsidR="00B850DB" w:rsidRDefault="002213B8">
      <w:pPr>
        <w:spacing w:line="360" w:lineRule="auto"/>
        <w:jc w:val="both"/>
      </w:pPr>
      <w:r>
        <w:t xml:space="preserve">CRM systems also support companies developing targeted marketing campaigns through the analysis of customer purchasing behaviour and the identification of new opportunities for companies to cross-sell or to offer customers promotional offers (Gomez et al., 2020). By being able to analyse customer data more thoroughly, companies </w:t>
      </w:r>
      <w:proofErr w:type="gramStart"/>
      <w:r>
        <w:t>are able to</w:t>
      </w:r>
      <w:proofErr w:type="gramEnd"/>
      <w:r>
        <w:t xml:space="preserve"> achieve higher levels of customer satisfaction and build customer loyalty over the long term.</w:t>
      </w:r>
    </w:p>
    <w:p w14:paraId="4BF38993" w14:textId="77777777" w:rsidR="00B850DB" w:rsidRDefault="002213B8" w:rsidP="000A7949">
      <w:pPr>
        <w:pStyle w:val="Heading2"/>
      </w:pPr>
      <w:bookmarkStart w:id="10" w:name="_Toc223968067"/>
      <w:r>
        <w:t>3.4 Automated Inventory Management</w:t>
      </w:r>
      <w:bookmarkEnd w:id="10"/>
    </w:p>
    <w:p w14:paraId="58F1B8E6" w14:textId="77777777" w:rsidR="00B850DB" w:rsidRDefault="002213B8">
      <w:pPr>
        <w:spacing w:line="360" w:lineRule="auto"/>
        <w:jc w:val="both"/>
      </w:pPr>
      <w:r>
        <w:t xml:space="preserve">An automated inventory management system integrated with an ERP system can help resolve the inventory issues being encountered by </w:t>
      </w:r>
      <w:proofErr w:type="spellStart"/>
      <w:r>
        <w:t>Kalori</w:t>
      </w:r>
      <w:proofErr w:type="spellEnd"/>
      <w:r>
        <w:t xml:space="preserve"> Ltd. The automated system would support real-time visibility of stock levels at all physical locations and on the eCommerce platform (</w:t>
      </w:r>
      <w:proofErr w:type="spellStart"/>
      <w:r>
        <w:t>Ugbebor</w:t>
      </w:r>
      <w:proofErr w:type="spellEnd"/>
      <w:r>
        <w:t xml:space="preserve"> et al., 2024). The use of electronic tracking will enable automatic updates to the stock record whenever a transaction occurs, thus providing greater accuracy than could be achieved with manual stock records (Gabriel et al., 2025).</w:t>
      </w:r>
      <w:r w:rsidR="00890CD4">
        <w:t xml:space="preserve"> </w:t>
      </w:r>
      <w:r>
        <w:t xml:space="preserve">Store managers will have access to accurate stock level data </w:t>
      </w:r>
      <w:proofErr w:type="gramStart"/>
      <w:r>
        <w:t>in the event that</w:t>
      </w:r>
      <w:proofErr w:type="gramEnd"/>
      <w:r>
        <w:t xml:space="preserve"> they need to change their order quantities based on identifying an item that has been overstocked or under</w:t>
      </w:r>
      <w:r w:rsidR="00890CD4">
        <w:t>stocked (Gabriel et al., 2025).</w:t>
      </w:r>
    </w:p>
    <w:p w14:paraId="4C4F29FE" w14:textId="77777777" w:rsidR="00B850DB" w:rsidRDefault="002213B8" w:rsidP="000A7949">
      <w:pPr>
        <w:pStyle w:val="Heading2"/>
      </w:pPr>
      <w:bookmarkStart w:id="11" w:name="_Toc223968068"/>
      <w:r>
        <w:lastRenderedPageBreak/>
        <w:t>3.5 Management Information System</w:t>
      </w:r>
      <w:bookmarkEnd w:id="11"/>
    </w:p>
    <w:p w14:paraId="140AD855" w14:textId="77777777" w:rsidR="00B850DB" w:rsidRDefault="002213B8">
      <w:pPr>
        <w:spacing w:line="360" w:lineRule="auto"/>
        <w:jc w:val="both"/>
      </w:pPr>
      <w:proofErr w:type="spellStart"/>
      <w:r>
        <w:t>Kalori</w:t>
      </w:r>
      <w:proofErr w:type="spellEnd"/>
      <w:r>
        <w:t xml:space="preserve"> Ltd. should also </w:t>
      </w:r>
      <w:proofErr w:type="gramStart"/>
      <w:r>
        <w:t>look into</w:t>
      </w:r>
      <w:proofErr w:type="gramEnd"/>
      <w:r>
        <w:t xml:space="preserve"> implementing an MIS. A MIS is a tool which collects data from various operating systems and provides managers with structured reports and analytical dashboards to use for measuring the performance of the organisation (</w:t>
      </w:r>
      <w:proofErr w:type="spellStart"/>
      <w:r>
        <w:t>Mokogwu</w:t>
      </w:r>
      <w:proofErr w:type="spellEnd"/>
      <w:r>
        <w:t xml:space="preserve"> et al., 2024). The management team currently relies on manually compiled spreadsheets, which limits their ability to analyse sales trends and customer behaviour in real-time. </w:t>
      </w:r>
      <w:proofErr w:type="gramStart"/>
      <w:r>
        <w:t>Through the use of</w:t>
      </w:r>
      <w:proofErr w:type="gramEnd"/>
      <w:r>
        <w:t xml:space="preserve"> an MIS, the reporting process would be automated to allow managers to receive real-time information regarding key performance indicators, including sales performance, demand for products and inventory turnover (Yu, 2025).</w:t>
      </w:r>
      <w:r w:rsidR="00890CD4">
        <w:t xml:space="preserve"> </w:t>
      </w:r>
      <w:r>
        <w:t>Management information systems have been shown to improve the ability of a manager to make business decisions more effectively by providing data in a timely and accurate manner, which supports the strategic and operational aspects of decision-making (</w:t>
      </w:r>
      <w:r w:rsidR="00890CD4">
        <w:t>Aminuddin Hamdat et al., 2024).</w:t>
      </w:r>
    </w:p>
    <w:p w14:paraId="7F19ED4C" w14:textId="77777777" w:rsidR="00B850DB" w:rsidRDefault="002213B8" w:rsidP="000A7949">
      <w:pPr>
        <w:pStyle w:val="Heading1"/>
      </w:pPr>
      <w:bookmarkStart w:id="12" w:name="_Toc223968069"/>
      <w:r>
        <w:t>4.0 Implementation Plan</w:t>
      </w:r>
      <w:bookmarkEnd w:id="12"/>
    </w:p>
    <w:p w14:paraId="20B17432" w14:textId="77777777" w:rsidR="00B850DB" w:rsidRDefault="002213B8" w:rsidP="000A7949">
      <w:pPr>
        <w:pStyle w:val="Heading2"/>
      </w:pPr>
      <w:bookmarkStart w:id="13" w:name="_Toc223968070"/>
      <w:r>
        <w:t>4.1 System Selection and Planning</w:t>
      </w:r>
      <w:bookmarkEnd w:id="13"/>
    </w:p>
    <w:p w14:paraId="52C3781B" w14:textId="77777777" w:rsidR="00B850DB" w:rsidRDefault="00890CD4">
      <w:pPr>
        <w:spacing w:line="360" w:lineRule="auto"/>
        <w:jc w:val="both"/>
      </w:pPr>
      <w:r>
        <w:t>T</w:t>
      </w:r>
      <w:r w:rsidR="002213B8">
        <w:t xml:space="preserve">he implementation process begins with the first phase of analysing vendor functions </w:t>
      </w:r>
      <w:r>
        <w:t xml:space="preserve">and </w:t>
      </w:r>
      <w:r w:rsidR="002213B8">
        <w:t xml:space="preserve">a comparison of various </w:t>
      </w:r>
      <w:r>
        <w:t>ERP;</w:t>
      </w:r>
      <w:r w:rsidR="002213B8">
        <w:t xml:space="preserve"> CRM and inventory management providers (Satheesh Kumar Gooda et al., 2025). </w:t>
      </w:r>
      <w:r>
        <w:t>A</w:t>
      </w:r>
      <w:r w:rsidR="002213B8">
        <w:t xml:space="preserve"> cost-benefit analysis </w:t>
      </w:r>
      <w:r>
        <w:t xml:space="preserve">helps </w:t>
      </w:r>
      <w:proofErr w:type="gramStart"/>
      <w:r w:rsidR="002213B8">
        <w:t>in order to</w:t>
      </w:r>
      <w:proofErr w:type="gramEnd"/>
      <w:r w:rsidR="002213B8">
        <w:t xml:space="preserve"> determine the amount of long-term value associated with purchasing the system in support of the company's growth objec</w:t>
      </w:r>
      <w:r>
        <w:t>tives (Khedr and Sheeja, 2024).</w:t>
      </w:r>
    </w:p>
    <w:p w14:paraId="2FE38AC3" w14:textId="77777777" w:rsidR="00B850DB" w:rsidRDefault="002213B8" w:rsidP="000A7949">
      <w:pPr>
        <w:pStyle w:val="Heading2"/>
      </w:pPr>
      <w:bookmarkStart w:id="14" w:name="_Toc223968071"/>
      <w:r>
        <w:t>4.2 System Integration and Data Migration</w:t>
      </w:r>
      <w:bookmarkEnd w:id="14"/>
    </w:p>
    <w:p w14:paraId="474F2458" w14:textId="77777777" w:rsidR="00B850DB" w:rsidRDefault="002213B8">
      <w:pPr>
        <w:spacing w:line="360" w:lineRule="auto"/>
        <w:jc w:val="both"/>
      </w:pPr>
      <w:r>
        <w:t xml:space="preserve">During this phase, the ERP will be connected to </w:t>
      </w:r>
      <w:proofErr w:type="spellStart"/>
      <w:r>
        <w:t>Kalori</w:t>
      </w:r>
      <w:proofErr w:type="spellEnd"/>
      <w:r>
        <w:t xml:space="preserve"> Ltd.'s e-commerce, financial and retail point-of-sale systems. Integration of the systems allows the flow of information between all departments, ensuring employees </w:t>
      </w:r>
      <w:r w:rsidR="00890CD4">
        <w:t>can access</w:t>
      </w:r>
      <w:r>
        <w:t xml:space="preserve"> the same information independently of other departments (Barna et al., 2021).</w:t>
      </w:r>
    </w:p>
    <w:p w14:paraId="42322513" w14:textId="77777777" w:rsidR="00B850DB" w:rsidRDefault="00890CD4">
      <w:pPr>
        <w:spacing w:line="360" w:lineRule="auto"/>
        <w:jc w:val="both"/>
      </w:pPr>
      <w:r>
        <w:t>The</w:t>
      </w:r>
      <w:r w:rsidR="002213B8">
        <w:t xml:space="preserve"> historical data from the existing systems will need to be migrated to the new system, for example, inventory records and customer databases (Elizabeth Griffin, 2015). </w:t>
      </w:r>
      <w:r>
        <w:t xml:space="preserve">This is </w:t>
      </w:r>
      <w:r w:rsidR="002213B8">
        <w:t>dependent upon ensuring the integrity of the data, including the removal of any duplicate</w:t>
      </w:r>
      <w:r>
        <w:t xml:space="preserve"> or incorrect records.</w:t>
      </w:r>
    </w:p>
    <w:p w14:paraId="18C53354" w14:textId="77777777" w:rsidR="00B850DB" w:rsidRDefault="002213B8" w:rsidP="000A7949">
      <w:pPr>
        <w:pStyle w:val="Heading2"/>
      </w:pPr>
      <w:bookmarkStart w:id="15" w:name="_Toc223968072"/>
      <w:r>
        <w:lastRenderedPageBreak/>
        <w:t>4.3 Staff Training and Change Management</w:t>
      </w:r>
      <w:bookmarkEnd w:id="15"/>
    </w:p>
    <w:p w14:paraId="604EE6CB" w14:textId="77777777" w:rsidR="00B850DB" w:rsidRDefault="002213B8">
      <w:pPr>
        <w:spacing w:line="360" w:lineRule="auto"/>
        <w:jc w:val="both"/>
      </w:pPr>
      <w:r>
        <w:t>Once the data has been migrated into the new system, staff will need adequate training to be able to use these new systems to ensure the successful adoption of these new systems. Change management strategies are essential to support staff in addressing the resistance typically experienced with new technology (Valtonen and Holopainen, 2025). Communicating to staff the benefits of the new systems and providing support during the transition phase can facilitate staff in adjusting more quickly to the ne</w:t>
      </w:r>
      <w:r w:rsidR="00890CD4">
        <w:t>w systems (Stanz et al., 2021).</w:t>
      </w:r>
    </w:p>
    <w:p w14:paraId="4DF8EC50" w14:textId="77777777" w:rsidR="00B850DB" w:rsidRDefault="002213B8" w:rsidP="000A7949">
      <w:pPr>
        <w:pStyle w:val="Heading2"/>
      </w:pPr>
      <w:bookmarkStart w:id="16" w:name="_Toc223968073"/>
      <w:r>
        <w:t>4.4 Risk Management and Data Security</w:t>
      </w:r>
      <w:bookmarkEnd w:id="16"/>
    </w:p>
    <w:p w14:paraId="618E887C" w14:textId="77777777" w:rsidR="00B850DB" w:rsidRDefault="002213B8">
      <w:pPr>
        <w:spacing w:line="360" w:lineRule="auto"/>
        <w:jc w:val="both"/>
      </w:pPr>
      <w:proofErr w:type="spellStart"/>
      <w:r>
        <w:t>Kalori</w:t>
      </w:r>
      <w:proofErr w:type="spellEnd"/>
      <w:r>
        <w:t xml:space="preserve"> Ltd must have an established and effective set of access control policies to protect sensitive customer data from unauthorise</w:t>
      </w:r>
      <w:r w:rsidR="00890CD4">
        <w:t xml:space="preserve">d access. Encryption systems with multi-factor authentication </w:t>
      </w:r>
      <w:r>
        <w:t xml:space="preserve">will be needed to comply with regulations </w:t>
      </w:r>
      <w:proofErr w:type="gramStart"/>
      <w:r>
        <w:t>similar to</w:t>
      </w:r>
      <w:proofErr w:type="gramEnd"/>
      <w:r>
        <w:t xml:space="preserve"> GDPR and to maintain customer confidence (Daalen, 2023).</w:t>
      </w:r>
    </w:p>
    <w:p w14:paraId="3416EB91" w14:textId="77777777" w:rsidR="00B850DB" w:rsidRDefault="002213B8" w:rsidP="000A7949">
      <w:pPr>
        <w:pStyle w:val="Heading2"/>
      </w:pPr>
      <w:bookmarkStart w:id="17" w:name="_Toc223968074"/>
      <w:r>
        <w:t>4.5 Implementation Timeline</w:t>
      </w:r>
      <w:bookmarkEnd w:id="17"/>
    </w:p>
    <w:tbl>
      <w:tblPr>
        <w:tblStyle w:val="a"/>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2884"/>
        <w:gridCol w:w="4786"/>
        <w:gridCol w:w="1670"/>
      </w:tblGrid>
      <w:tr w:rsidR="009921F4" w14:paraId="12BA24BD" w14:textId="77777777" w:rsidTr="00890CD4">
        <w:trPr>
          <w:trHeight w:val="930"/>
        </w:trPr>
        <w:tc>
          <w:tcPr>
            <w:tcW w:w="154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E57F071" w14:textId="77777777" w:rsidR="00B850DB" w:rsidRDefault="002213B8">
            <w:pPr>
              <w:spacing w:after="200" w:line="360" w:lineRule="auto"/>
              <w:jc w:val="both"/>
              <w:rPr>
                <w:b/>
                <w:bCs/>
              </w:rPr>
            </w:pPr>
            <w:r>
              <w:rPr>
                <w:b/>
                <w:bCs/>
              </w:rPr>
              <w:t>Implementation Phase</w:t>
            </w:r>
          </w:p>
        </w:tc>
        <w:tc>
          <w:tcPr>
            <w:tcW w:w="2562" w:type="pct"/>
            <w:tcBorders>
              <w:top w:val="single" w:sz="8" w:space="0" w:color="000000"/>
              <w:bottom w:val="single" w:sz="8" w:space="0" w:color="000000"/>
              <w:right w:val="single" w:sz="8" w:space="0" w:color="000000"/>
            </w:tcBorders>
            <w:tcMar>
              <w:top w:w="0" w:type="dxa"/>
              <w:left w:w="100" w:type="dxa"/>
              <w:bottom w:w="0" w:type="dxa"/>
              <w:right w:w="100" w:type="dxa"/>
            </w:tcMar>
          </w:tcPr>
          <w:p w14:paraId="3EB005EE" w14:textId="77777777" w:rsidR="00B850DB" w:rsidRDefault="002213B8">
            <w:pPr>
              <w:spacing w:after="200" w:line="360" w:lineRule="auto"/>
              <w:jc w:val="both"/>
              <w:rPr>
                <w:b/>
                <w:bCs/>
              </w:rPr>
            </w:pPr>
            <w:r>
              <w:rPr>
                <w:b/>
                <w:bCs/>
              </w:rPr>
              <w:t>Key Activities</w:t>
            </w:r>
          </w:p>
        </w:tc>
        <w:tc>
          <w:tcPr>
            <w:tcW w:w="894" w:type="pct"/>
            <w:tcBorders>
              <w:top w:val="single" w:sz="8" w:space="0" w:color="000000"/>
              <w:bottom w:val="single" w:sz="8" w:space="0" w:color="000000"/>
              <w:right w:val="single" w:sz="8" w:space="0" w:color="000000"/>
            </w:tcBorders>
            <w:tcMar>
              <w:top w:w="0" w:type="dxa"/>
              <w:left w:w="100" w:type="dxa"/>
              <w:bottom w:w="0" w:type="dxa"/>
              <w:right w:w="100" w:type="dxa"/>
            </w:tcMar>
          </w:tcPr>
          <w:p w14:paraId="01E03E14" w14:textId="77777777" w:rsidR="00B850DB" w:rsidRDefault="002213B8">
            <w:pPr>
              <w:spacing w:after="200" w:line="360" w:lineRule="auto"/>
              <w:jc w:val="both"/>
              <w:rPr>
                <w:b/>
                <w:bCs/>
              </w:rPr>
            </w:pPr>
            <w:r>
              <w:rPr>
                <w:b/>
                <w:bCs/>
              </w:rPr>
              <w:t>Estimated Duration</w:t>
            </w:r>
          </w:p>
        </w:tc>
      </w:tr>
      <w:tr w:rsidR="009921F4" w14:paraId="72A170B9" w14:textId="77777777" w:rsidTr="00890CD4">
        <w:trPr>
          <w:trHeight w:val="1650"/>
        </w:trPr>
        <w:tc>
          <w:tcPr>
            <w:tcW w:w="1544" w:type="pct"/>
            <w:tcBorders>
              <w:left w:val="single" w:sz="8" w:space="0" w:color="000000"/>
              <w:bottom w:val="single" w:sz="8" w:space="0" w:color="000000"/>
              <w:right w:val="single" w:sz="8" w:space="0" w:color="000000"/>
            </w:tcBorders>
            <w:tcMar>
              <w:top w:w="0" w:type="dxa"/>
              <w:left w:w="100" w:type="dxa"/>
              <w:bottom w:w="0" w:type="dxa"/>
              <w:right w:w="100" w:type="dxa"/>
            </w:tcMar>
          </w:tcPr>
          <w:p w14:paraId="0A20253B" w14:textId="77777777" w:rsidR="00B850DB" w:rsidRDefault="002213B8">
            <w:pPr>
              <w:spacing w:after="200" w:line="360" w:lineRule="auto"/>
              <w:jc w:val="both"/>
              <w:rPr>
                <w:b/>
                <w:bCs/>
              </w:rPr>
            </w:pPr>
            <w:r>
              <w:rPr>
                <w:b/>
                <w:bCs/>
              </w:rPr>
              <w:t>Phase 1: System Selection and Planning</w:t>
            </w:r>
          </w:p>
        </w:tc>
        <w:tc>
          <w:tcPr>
            <w:tcW w:w="2562" w:type="pct"/>
            <w:tcBorders>
              <w:bottom w:val="single" w:sz="8" w:space="0" w:color="000000"/>
              <w:right w:val="single" w:sz="8" w:space="0" w:color="000000"/>
            </w:tcBorders>
            <w:tcMar>
              <w:top w:w="0" w:type="dxa"/>
              <w:left w:w="100" w:type="dxa"/>
              <w:bottom w:w="0" w:type="dxa"/>
              <w:right w:w="100" w:type="dxa"/>
            </w:tcMar>
          </w:tcPr>
          <w:p w14:paraId="0E410641" w14:textId="77777777" w:rsidR="00B850DB" w:rsidRDefault="002213B8">
            <w:pPr>
              <w:spacing w:after="200" w:line="360" w:lineRule="auto"/>
              <w:jc w:val="both"/>
            </w:pPr>
            <w:r>
              <w:t>Evaluate ERP, CRM, and inventory system vendors; conduct cost–benefit analysis; define project objectives and allocate resources.</w:t>
            </w:r>
          </w:p>
        </w:tc>
        <w:tc>
          <w:tcPr>
            <w:tcW w:w="894" w:type="pct"/>
            <w:tcBorders>
              <w:bottom w:val="single" w:sz="8" w:space="0" w:color="000000"/>
              <w:right w:val="single" w:sz="8" w:space="0" w:color="000000"/>
            </w:tcBorders>
            <w:tcMar>
              <w:top w:w="0" w:type="dxa"/>
              <w:left w:w="100" w:type="dxa"/>
              <w:bottom w:w="0" w:type="dxa"/>
              <w:right w:w="100" w:type="dxa"/>
            </w:tcMar>
          </w:tcPr>
          <w:p w14:paraId="6F999978" w14:textId="77777777" w:rsidR="00B850DB" w:rsidRDefault="002213B8">
            <w:pPr>
              <w:spacing w:after="200" w:line="360" w:lineRule="auto"/>
              <w:jc w:val="both"/>
            </w:pPr>
            <w:r>
              <w:t>1–2 months</w:t>
            </w:r>
          </w:p>
        </w:tc>
      </w:tr>
      <w:tr w:rsidR="009921F4" w14:paraId="33A84169" w14:textId="77777777" w:rsidTr="00890CD4">
        <w:trPr>
          <w:trHeight w:val="1650"/>
        </w:trPr>
        <w:tc>
          <w:tcPr>
            <w:tcW w:w="1544" w:type="pct"/>
            <w:tcBorders>
              <w:left w:val="single" w:sz="8" w:space="0" w:color="000000"/>
              <w:bottom w:val="single" w:sz="8" w:space="0" w:color="000000"/>
              <w:right w:val="single" w:sz="8" w:space="0" w:color="000000"/>
            </w:tcBorders>
            <w:tcMar>
              <w:top w:w="0" w:type="dxa"/>
              <w:left w:w="100" w:type="dxa"/>
              <w:bottom w:w="0" w:type="dxa"/>
              <w:right w:w="100" w:type="dxa"/>
            </w:tcMar>
          </w:tcPr>
          <w:p w14:paraId="366E6B35" w14:textId="77777777" w:rsidR="00B850DB" w:rsidRDefault="002213B8">
            <w:pPr>
              <w:spacing w:after="200" w:line="360" w:lineRule="auto"/>
              <w:jc w:val="both"/>
              <w:rPr>
                <w:b/>
                <w:bCs/>
              </w:rPr>
            </w:pPr>
            <w:r>
              <w:rPr>
                <w:b/>
                <w:bCs/>
              </w:rPr>
              <w:t>Phase 2: System Installation and Integration</w:t>
            </w:r>
          </w:p>
        </w:tc>
        <w:tc>
          <w:tcPr>
            <w:tcW w:w="2562" w:type="pct"/>
            <w:tcBorders>
              <w:bottom w:val="single" w:sz="8" w:space="0" w:color="000000"/>
              <w:right w:val="single" w:sz="8" w:space="0" w:color="000000"/>
            </w:tcBorders>
            <w:tcMar>
              <w:top w:w="0" w:type="dxa"/>
              <w:left w:w="100" w:type="dxa"/>
              <w:bottom w:w="0" w:type="dxa"/>
              <w:right w:w="100" w:type="dxa"/>
            </w:tcMar>
          </w:tcPr>
          <w:p w14:paraId="4513AFCA" w14:textId="77777777" w:rsidR="00B850DB" w:rsidRDefault="002213B8">
            <w:pPr>
              <w:spacing w:after="200" w:line="360" w:lineRule="auto"/>
              <w:jc w:val="both"/>
            </w:pPr>
            <w:r>
              <w:t>Install selected systems and integrate them with the existing e-commerce platform, financial systems, and retail point-of-sale systems.</w:t>
            </w:r>
          </w:p>
        </w:tc>
        <w:tc>
          <w:tcPr>
            <w:tcW w:w="894" w:type="pct"/>
            <w:tcBorders>
              <w:bottom w:val="single" w:sz="8" w:space="0" w:color="000000"/>
              <w:right w:val="single" w:sz="8" w:space="0" w:color="000000"/>
            </w:tcBorders>
            <w:tcMar>
              <w:top w:w="0" w:type="dxa"/>
              <w:left w:w="100" w:type="dxa"/>
              <w:bottom w:w="0" w:type="dxa"/>
              <w:right w:w="100" w:type="dxa"/>
            </w:tcMar>
          </w:tcPr>
          <w:p w14:paraId="1F4BA290" w14:textId="77777777" w:rsidR="00B850DB" w:rsidRDefault="002213B8">
            <w:pPr>
              <w:spacing w:after="200" w:line="360" w:lineRule="auto"/>
              <w:jc w:val="both"/>
            </w:pPr>
            <w:r>
              <w:t>3 months</w:t>
            </w:r>
          </w:p>
        </w:tc>
      </w:tr>
      <w:tr w:rsidR="009921F4" w14:paraId="6D93307A" w14:textId="77777777" w:rsidTr="00890CD4">
        <w:trPr>
          <w:trHeight w:val="1650"/>
        </w:trPr>
        <w:tc>
          <w:tcPr>
            <w:tcW w:w="1544" w:type="pct"/>
            <w:tcBorders>
              <w:left w:val="single" w:sz="8" w:space="0" w:color="000000"/>
              <w:bottom w:val="single" w:sz="8" w:space="0" w:color="000000"/>
              <w:right w:val="single" w:sz="8" w:space="0" w:color="000000"/>
            </w:tcBorders>
            <w:tcMar>
              <w:top w:w="0" w:type="dxa"/>
              <w:left w:w="100" w:type="dxa"/>
              <w:bottom w:w="0" w:type="dxa"/>
              <w:right w:w="100" w:type="dxa"/>
            </w:tcMar>
          </w:tcPr>
          <w:p w14:paraId="58E21D7A" w14:textId="77777777" w:rsidR="00B850DB" w:rsidRDefault="002213B8">
            <w:pPr>
              <w:spacing w:after="200" w:line="360" w:lineRule="auto"/>
              <w:jc w:val="both"/>
              <w:rPr>
                <w:b/>
                <w:bCs/>
              </w:rPr>
            </w:pPr>
            <w:r>
              <w:rPr>
                <w:b/>
                <w:bCs/>
              </w:rPr>
              <w:t>Phase 3: Data Migration, Testing and Training</w:t>
            </w:r>
          </w:p>
        </w:tc>
        <w:tc>
          <w:tcPr>
            <w:tcW w:w="2562" w:type="pct"/>
            <w:tcBorders>
              <w:bottom w:val="single" w:sz="8" w:space="0" w:color="000000"/>
              <w:right w:val="single" w:sz="8" w:space="0" w:color="000000"/>
            </w:tcBorders>
            <w:tcMar>
              <w:top w:w="0" w:type="dxa"/>
              <w:left w:w="100" w:type="dxa"/>
              <w:bottom w:w="0" w:type="dxa"/>
              <w:right w:w="100" w:type="dxa"/>
            </w:tcMar>
          </w:tcPr>
          <w:p w14:paraId="7591C455" w14:textId="77777777" w:rsidR="00B850DB" w:rsidRDefault="002213B8">
            <w:pPr>
              <w:spacing w:after="200" w:line="360" w:lineRule="auto"/>
              <w:jc w:val="both"/>
            </w:pPr>
            <w:r>
              <w:t>Transfer historical inventory and customer data; clean and verify data; test system performance; train employees across departments.</w:t>
            </w:r>
          </w:p>
        </w:tc>
        <w:tc>
          <w:tcPr>
            <w:tcW w:w="894" w:type="pct"/>
            <w:tcBorders>
              <w:bottom w:val="single" w:sz="8" w:space="0" w:color="000000"/>
              <w:right w:val="single" w:sz="8" w:space="0" w:color="000000"/>
            </w:tcBorders>
            <w:tcMar>
              <w:top w:w="0" w:type="dxa"/>
              <w:left w:w="100" w:type="dxa"/>
              <w:bottom w:w="0" w:type="dxa"/>
              <w:right w:w="100" w:type="dxa"/>
            </w:tcMar>
          </w:tcPr>
          <w:p w14:paraId="7425EA1C" w14:textId="77777777" w:rsidR="00B850DB" w:rsidRDefault="002213B8">
            <w:pPr>
              <w:spacing w:after="200" w:line="360" w:lineRule="auto"/>
              <w:jc w:val="both"/>
            </w:pPr>
            <w:r>
              <w:t>1–2 months</w:t>
            </w:r>
          </w:p>
        </w:tc>
      </w:tr>
      <w:tr w:rsidR="009921F4" w14:paraId="247BABFB" w14:textId="77777777" w:rsidTr="00890CD4">
        <w:trPr>
          <w:trHeight w:val="1650"/>
        </w:trPr>
        <w:tc>
          <w:tcPr>
            <w:tcW w:w="1544" w:type="pct"/>
            <w:tcBorders>
              <w:left w:val="single" w:sz="8" w:space="0" w:color="000000"/>
              <w:bottom w:val="single" w:sz="8" w:space="0" w:color="000000"/>
              <w:right w:val="single" w:sz="8" w:space="0" w:color="000000"/>
            </w:tcBorders>
            <w:tcMar>
              <w:top w:w="0" w:type="dxa"/>
              <w:left w:w="100" w:type="dxa"/>
              <w:bottom w:w="0" w:type="dxa"/>
              <w:right w:w="100" w:type="dxa"/>
            </w:tcMar>
          </w:tcPr>
          <w:p w14:paraId="42B79F59" w14:textId="77777777" w:rsidR="00B850DB" w:rsidRDefault="002213B8">
            <w:pPr>
              <w:spacing w:after="200" w:line="360" w:lineRule="auto"/>
              <w:jc w:val="both"/>
              <w:rPr>
                <w:b/>
                <w:bCs/>
              </w:rPr>
            </w:pPr>
            <w:r>
              <w:rPr>
                <w:b/>
                <w:bCs/>
              </w:rPr>
              <w:lastRenderedPageBreak/>
              <w:t>Phase 4: Full Deployment and Monitoring</w:t>
            </w:r>
          </w:p>
        </w:tc>
        <w:tc>
          <w:tcPr>
            <w:tcW w:w="2562" w:type="pct"/>
            <w:tcBorders>
              <w:bottom w:val="single" w:sz="8" w:space="0" w:color="000000"/>
              <w:right w:val="single" w:sz="8" w:space="0" w:color="000000"/>
            </w:tcBorders>
            <w:tcMar>
              <w:top w:w="0" w:type="dxa"/>
              <w:left w:w="100" w:type="dxa"/>
              <w:bottom w:w="0" w:type="dxa"/>
              <w:right w:w="100" w:type="dxa"/>
            </w:tcMar>
          </w:tcPr>
          <w:p w14:paraId="1968E9E2" w14:textId="77777777" w:rsidR="00B850DB" w:rsidRDefault="002213B8">
            <w:pPr>
              <w:spacing w:after="200" w:line="360" w:lineRule="auto"/>
              <w:jc w:val="both"/>
            </w:pPr>
            <w:r>
              <w:t>Launch the integrated system across all stores and online platforms; monitor system performance and resolve any operational issues.</w:t>
            </w:r>
          </w:p>
        </w:tc>
        <w:tc>
          <w:tcPr>
            <w:tcW w:w="894" w:type="pct"/>
            <w:tcBorders>
              <w:bottom w:val="single" w:sz="8" w:space="0" w:color="000000"/>
              <w:right w:val="single" w:sz="8" w:space="0" w:color="000000"/>
            </w:tcBorders>
            <w:tcMar>
              <w:top w:w="0" w:type="dxa"/>
              <w:left w:w="100" w:type="dxa"/>
              <w:bottom w:w="0" w:type="dxa"/>
              <w:right w:w="100" w:type="dxa"/>
            </w:tcMar>
          </w:tcPr>
          <w:p w14:paraId="68E140B1" w14:textId="77777777" w:rsidR="00B850DB" w:rsidRDefault="002213B8">
            <w:pPr>
              <w:spacing w:after="200" w:line="360" w:lineRule="auto"/>
              <w:jc w:val="both"/>
            </w:pPr>
            <w:r>
              <w:t>1 month</w:t>
            </w:r>
          </w:p>
        </w:tc>
      </w:tr>
    </w:tbl>
    <w:p w14:paraId="37818251" w14:textId="77777777" w:rsidR="00B850DB" w:rsidRDefault="00B850DB">
      <w:pPr>
        <w:spacing w:line="360" w:lineRule="auto"/>
        <w:jc w:val="both"/>
      </w:pPr>
    </w:p>
    <w:p w14:paraId="7E7137DC" w14:textId="77777777" w:rsidR="00B850DB" w:rsidRDefault="002213B8" w:rsidP="000A7949">
      <w:pPr>
        <w:pStyle w:val="Heading1"/>
      </w:pPr>
      <w:bookmarkStart w:id="18" w:name="_Toc223968075"/>
      <w:r>
        <w:t>5.0 Conclusion</w:t>
      </w:r>
      <w:bookmarkEnd w:id="18"/>
    </w:p>
    <w:p w14:paraId="5878FC57" w14:textId="77777777" w:rsidR="00B850DB" w:rsidRDefault="002213B8">
      <w:pPr>
        <w:spacing w:line="360" w:lineRule="auto"/>
        <w:jc w:val="both"/>
      </w:pPr>
      <w:r>
        <w:t xml:space="preserve">The analysis of </w:t>
      </w:r>
      <w:proofErr w:type="spellStart"/>
      <w:r>
        <w:t>Kalori</w:t>
      </w:r>
      <w:proofErr w:type="spellEnd"/>
      <w:r>
        <w:t xml:space="preserve"> </w:t>
      </w:r>
      <w:proofErr w:type="spellStart"/>
      <w:r>
        <w:t>Ltd’s</w:t>
      </w:r>
      <w:proofErr w:type="spellEnd"/>
      <w:r>
        <w:t xml:space="preserve"> current information systems indicates </w:t>
      </w:r>
      <w:r w:rsidR="00890CD4">
        <w:t>m</w:t>
      </w:r>
      <w:r>
        <w:t>anual inventory</w:t>
      </w:r>
      <w:r w:rsidR="00890CD4">
        <w:t xml:space="preserve"> tracking</w:t>
      </w:r>
      <w:r>
        <w:t>, the fragmented customer information</w:t>
      </w:r>
      <w:r w:rsidR="00890CD4">
        <w:t xml:space="preserve"> management</w:t>
      </w:r>
      <w:r>
        <w:t xml:space="preserve">, and reliance on </w:t>
      </w:r>
      <w:r w:rsidR="00890CD4">
        <w:t xml:space="preserve">spreadsheets to prepare reports. These created </w:t>
      </w:r>
      <w:r>
        <w:t>inaccuracies and delay</w:t>
      </w:r>
      <w:r w:rsidR="00890CD4">
        <w:t>ed</w:t>
      </w:r>
      <w:r>
        <w:t xml:space="preserve"> decision-making, </w:t>
      </w:r>
      <w:r w:rsidR="00890CD4">
        <w:t>while also causing</w:t>
      </w:r>
      <w:r>
        <w:t xml:space="preserve"> poor coordination between departments. The weaknesses with both data management and security increase the likelihood of the organisation violating regulations and of experiencing a data breach. </w:t>
      </w:r>
      <w:r w:rsidR="00890CD4">
        <w:t>To resolve</w:t>
      </w:r>
      <w:r>
        <w:t xml:space="preserve"> these issues, the recommendation</w:t>
      </w:r>
      <w:r w:rsidR="00890CD4">
        <w:t>s</w:t>
      </w:r>
      <w:r>
        <w:t xml:space="preserve"> of this report </w:t>
      </w:r>
      <w:r w:rsidR="00890CD4">
        <w:t>are</w:t>
      </w:r>
      <w:r>
        <w:t xml:space="preserve"> to implement an integrated information system</w:t>
      </w:r>
      <w:r w:rsidR="00890CD4">
        <w:t>; s</w:t>
      </w:r>
      <w:r>
        <w:t xml:space="preserve">uch </w:t>
      </w:r>
      <w:r w:rsidR="00890CD4">
        <w:t>a system</w:t>
      </w:r>
      <w:r>
        <w:t xml:space="preserve"> centralise</w:t>
      </w:r>
      <w:r w:rsidR="00890CD4">
        <w:t>s</w:t>
      </w:r>
      <w:r>
        <w:t xml:space="preserve"> all busines</w:t>
      </w:r>
      <w:r w:rsidR="00890CD4">
        <w:t xml:space="preserve">s data, provides </w:t>
      </w:r>
      <w:r>
        <w:t>information in real-time, and</w:t>
      </w:r>
      <w:r w:rsidR="00890CD4">
        <w:t xml:space="preserve"> thus</w:t>
      </w:r>
      <w:r>
        <w:t xml:space="preserve"> increase the efficienc</w:t>
      </w:r>
      <w:r w:rsidR="00890CD4">
        <w:t>y of the operational processes.</w:t>
      </w:r>
    </w:p>
    <w:p w14:paraId="3475748A" w14:textId="77777777" w:rsidR="00B850DB" w:rsidRDefault="00B850DB">
      <w:pPr>
        <w:spacing w:line="360" w:lineRule="auto"/>
        <w:jc w:val="both"/>
        <w:rPr>
          <w:b/>
          <w:bCs/>
          <w:sz w:val="28"/>
          <w:szCs w:val="28"/>
        </w:rPr>
      </w:pPr>
    </w:p>
    <w:p w14:paraId="1904B14B" w14:textId="77777777" w:rsidR="00B850DB" w:rsidRDefault="00B850DB">
      <w:pPr>
        <w:spacing w:line="360" w:lineRule="auto"/>
        <w:jc w:val="both"/>
        <w:rPr>
          <w:b/>
          <w:bCs/>
          <w:sz w:val="28"/>
          <w:szCs w:val="28"/>
        </w:rPr>
      </w:pPr>
    </w:p>
    <w:p w14:paraId="641257F2" w14:textId="77777777" w:rsidR="00B850DB" w:rsidRDefault="00B850DB">
      <w:pPr>
        <w:spacing w:line="360" w:lineRule="auto"/>
        <w:jc w:val="both"/>
        <w:rPr>
          <w:b/>
          <w:bCs/>
          <w:sz w:val="28"/>
          <w:szCs w:val="28"/>
        </w:rPr>
      </w:pPr>
    </w:p>
    <w:p w14:paraId="2EC4C69E" w14:textId="77777777" w:rsidR="00106A84" w:rsidRDefault="00106A84">
      <w:pPr>
        <w:spacing w:line="360" w:lineRule="auto"/>
        <w:jc w:val="both"/>
        <w:rPr>
          <w:b/>
          <w:bCs/>
          <w:sz w:val="28"/>
          <w:szCs w:val="28"/>
        </w:rPr>
      </w:pPr>
    </w:p>
    <w:p w14:paraId="4E045DDC" w14:textId="77777777" w:rsidR="00890CD4" w:rsidRDefault="00890CD4">
      <w:pPr>
        <w:spacing w:line="360" w:lineRule="auto"/>
        <w:jc w:val="both"/>
        <w:rPr>
          <w:b/>
          <w:bCs/>
          <w:sz w:val="28"/>
          <w:szCs w:val="28"/>
        </w:rPr>
      </w:pPr>
    </w:p>
    <w:p w14:paraId="18919F2F" w14:textId="77777777" w:rsidR="00890CD4" w:rsidRDefault="00890CD4">
      <w:pPr>
        <w:spacing w:line="360" w:lineRule="auto"/>
        <w:jc w:val="both"/>
        <w:rPr>
          <w:b/>
          <w:bCs/>
          <w:sz w:val="28"/>
          <w:szCs w:val="28"/>
        </w:rPr>
      </w:pPr>
    </w:p>
    <w:p w14:paraId="259494E2" w14:textId="77777777" w:rsidR="00890CD4" w:rsidRDefault="00890CD4">
      <w:pPr>
        <w:spacing w:line="360" w:lineRule="auto"/>
        <w:jc w:val="both"/>
        <w:rPr>
          <w:b/>
          <w:bCs/>
          <w:sz w:val="28"/>
          <w:szCs w:val="28"/>
        </w:rPr>
      </w:pPr>
    </w:p>
    <w:p w14:paraId="50206E87" w14:textId="77777777" w:rsidR="00890CD4" w:rsidRDefault="00890CD4">
      <w:pPr>
        <w:spacing w:line="360" w:lineRule="auto"/>
        <w:jc w:val="both"/>
        <w:rPr>
          <w:b/>
          <w:bCs/>
          <w:sz w:val="28"/>
          <w:szCs w:val="28"/>
        </w:rPr>
      </w:pPr>
    </w:p>
    <w:p w14:paraId="073D1560" w14:textId="77777777" w:rsidR="00890CD4" w:rsidRDefault="00890CD4">
      <w:pPr>
        <w:spacing w:line="360" w:lineRule="auto"/>
        <w:jc w:val="both"/>
        <w:rPr>
          <w:b/>
          <w:bCs/>
          <w:sz w:val="28"/>
          <w:szCs w:val="28"/>
        </w:rPr>
      </w:pPr>
    </w:p>
    <w:p w14:paraId="4D69BFAB" w14:textId="77777777" w:rsidR="00890CD4" w:rsidRDefault="00890CD4">
      <w:pPr>
        <w:spacing w:line="360" w:lineRule="auto"/>
        <w:jc w:val="both"/>
        <w:rPr>
          <w:b/>
          <w:bCs/>
          <w:sz w:val="28"/>
          <w:szCs w:val="28"/>
        </w:rPr>
      </w:pPr>
    </w:p>
    <w:p w14:paraId="6CEADB02" w14:textId="77777777" w:rsidR="00890CD4" w:rsidRDefault="00890CD4">
      <w:pPr>
        <w:spacing w:line="360" w:lineRule="auto"/>
        <w:jc w:val="both"/>
        <w:rPr>
          <w:b/>
          <w:bCs/>
          <w:sz w:val="28"/>
          <w:szCs w:val="28"/>
        </w:rPr>
      </w:pPr>
    </w:p>
    <w:p w14:paraId="08E0DE68" w14:textId="77777777" w:rsidR="00106A84" w:rsidRDefault="00106A84">
      <w:pPr>
        <w:spacing w:line="360" w:lineRule="auto"/>
        <w:jc w:val="both"/>
        <w:rPr>
          <w:b/>
          <w:bCs/>
          <w:sz w:val="28"/>
          <w:szCs w:val="28"/>
        </w:rPr>
      </w:pPr>
    </w:p>
    <w:p w14:paraId="35C0E6DE" w14:textId="77777777" w:rsidR="00B850DB" w:rsidRDefault="00B850DB">
      <w:pPr>
        <w:spacing w:line="360" w:lineRule="auto"/>
        <w:jc w:val="both"/>
        <w:rPr>
          <w:b/>
          <w:bCs/>
          <w:sz w:val="28"/>
          <w:szCs w:val="28"/>
        </w:rPr>
      </w:pPr>
    </w:p>
    <w:p w14:paraId="44659722" w14:textId="77777777" w:rsidR="00B850DB" w:rsidRDefault="002213B8" w:rsidP="000A7949">
      <w:pPr>
        <w:pStyle w:val="Heading1"/>
      </w:pPr>
      <w:bookmarkStart w:id="19" w:name="_Toc223968076"/>
      <w:r>
        <w:lastRenderedPageBreak/>
        <w:t>References</w:t>
      </w:r>
      <w:bookmarkEnd w:id="19"/>
    </w:p>
    <w:p w14:paraId="0863CDF2" w14:textId="77777777" w:rsidR="000A7949" w:rsidRDefault="002213B8">
      <w:pPr>
        <w:spacing w:after="220" w:line="360" w:lineRule="auto"/>
        <w:jc w:val="both"/>
      </w:pPr>
      <w:r>
        <w:t xml:space="preserve">Adesina, A., </w:t>
      </w:r>
      <w:proofErr w:type="spellStart"/>
      <w:r>
        <w:t>Iyelolu</w:t>
      </w:r>
      <w:proofErr w:type="spellEnd"/>
      <w:r>
        <w:t xml:space="preserve">, V. and </w:t>
      </w:r>
      <w:proofErr w:type="spellStart"/>
      <w:r>
        <w:t>Okpeke</w:t>
      </w:r>
      <w:proofErr w:type="spellEnd"/>
      <w:r>
        <w:t xml:space="preserve">, P. (2024). Leveraging predictive analytics for strategic decision-making: Enhancing business performance through data-driven insights. </w:t>
      </w:r>
      <w:r>
        <w:rPr>
          <w:i/>
          <w:iCs/>
        </w:rPr>
        <w:t>World Journal of Advanced Research and Reviews</w:t>
      </w:r>
      <w:r>
        <w:t xml:space="preserve">, 22(3), pp.1927–1934. </w:t>
      </w:r>
      <w:proofErr w:type="spellStart"/>
      <w:proofErr w:type="gramStart"/>
      <w:r>
        <w:t>doi:https</w:t>
      </w:r>
      <w:proofErr w:type="spellEnd"/>
      <w:r>
        <w:t>://doi.org/10.30574/wjarr.2024.22.3.1961</w:t>
      </w:r>
      <w:proofErr w:type="gramEnd"/>
      <w:r>
        <w:t>.</w:t>
      </w:r>
    </w:p>
    <w:p w14:paraId="77E0612D" w14:textId="77777777" w:rsidR="000A7949" w:rsidRDefault="002213B8">
      <w:pPr>
        <w:spacing w:after="220" w:line="360" w:lineRule="auto"/>
        <w:jc w:val="both"/>
      </w:pPr>
      <w:r>
        <w:t xml:space="preserve">Aminuddin Hamdat, </w:t>
      </w:r>
      <w:proofErr w:type="spellStart"/>
      <w:r>
        <w:t>Ceskakusumadewi</w:t>
      </w:r>
      <w:proofErr w:type="spellEnd"/>
      <w:r>
        <w:t xml:space="preserve"> B, </w:t>
      </w:r>
      <w:proofErr w:type="spellStart"/>
      <w:r>
        <w:t>Samalam</w:t>
      </w:r>
      <w:proofErr w:type="spellEnd"/>
      <w:r>
        <w:t xml:space="preserve">, A.G., Muhammad Rizal and Izaac L.D </w:t>
      </w:r>
      <w:proofErr w:type="spellStart"/>
      <w:r>
        <w:t>Lawalata</w:t>
      </w:r>
      <w:proofErr w:type="spellEnd"/>
      <w:r>
        <w:t xml:space="preserve"> (2024). The Impact of Management Information Systems on Decision-Making Efficiency. </w:t>
      </w:r>
      <w:proofErr w:type="spellStart"/>
      <w:r>
        <w:rPr>
          <w:i/>
          <w:iCs/>
        </w:rPr>
        <w:t>Vifada</w:t>
      </w:r>
      <w:proofErr w:type="spellEnd"/>
      <w:r>
        <w:rPr>
          <w:i/>
          <w:iCs/>
        </w:rPr>
        <w:t xml:space="preserve"> Management and Digital Business</w:t>
      </w:r>
      <w:r>
        <w:t xml:space="preserve">, 1(2), pp.56–74. </w:t>
      </w:r>
      <w:proofErr w:type="spellStart"/>
      <w:proofErr w:type="gramStart"/>
      <w:r>
        <w:t>doi:https</w:t>
      </w:r>
      <w:proofErr w:type="spellEnd"/>
      <w:r>
        <w:t>://doi.org/10.70184/qpw1rq78</w:t>
      </w:r>
      <w:proofErr w:type="gramEnd"/>
      <w:r>
        <w:t>.</w:t>
      </w:r>
    </w:p>
    <w:p w14:paraId="75FCF840" w14:textId="77777777" w:rsidR="000A7949" w:rsidRDefault="002213B8">
      <w:pPr>
        <w:spacing w:after="220" w:line="360" w:lineRule="auto"/>
        <w:jc w:val="both"/>
      </w:pPr>
      <w:r>
        <w:t xml:space="preserve">Arnold, M., Goldschmitt, M. and Rigotti, T. (2023). Dealing with information overload: A comprehensive review. </w:t>
      </w:r>
      <w:r>
        <w:rPr>
          <w:i/>
          <w:iCs/>
        </w:rPr>
        <w:t xml:space="preserve">Dealing with Information Overload: </w:t>
      </w:r>
      <w:proofErr w:type="gramStart"/>
      <w:r>
        <w:rPr>
          <w:i/>
          <w:iCs/>
        </w:rPr>
        <w:t>a</w:t>
      </w:r>
      <w:proofErr w:type="gramEnd"/>
      <w:r>
        <w:rPr>
          <w:i/>
          <w:iCs/>
        </w:rPr>
        <w:t xml:space="preserve"> Comprehensive Review</w:t>
      </w:r>
      <w:r>
        <w:t xml:space="preserve">, 14. </w:t>
      </w:r>
      <w:proofErr w:type="spellStart"/>
      <w:proofErr w:type="gramStart"/>
      <w:r>
        <w:t>doi:https</w:t>
      </w:r>
      <w:proofErr w:type="spellEnd"/>
      <w:r>
        <w:t>://doi.org/10.3389/fpsyg.2023.1122200</w:t>
      </w:r>
      <w:proofErr w:type="gramEnd"/>
      <w:r>
        <w:t>.</w:t>
      </w:r>
    </w:p>
    <w:p w14:paraId="04CCA7AA" w14:textId="77777777" w:rsidR="000A7949" w:rsidRDefault="002213B8">
      <w:pPr>
        <w:spacing w:after="220" w:line="360" w:lineRule="auto"/>
        <w:jc w:val="both"/>
      </w:pPr>
      <w:r>
        <w:t>Atieh, A.A., Hussein, A.A., Al-</w:t>
      </w:r>
      <w:proofErr w:type="spellStart"/>
      <w:r>
        <w:t>Jaghoub</w:t>
      </w:r>
      <w:proofErr w:type="spellEnd"/>
      <w:r>
        <w:t xml:space="preserve">, S., </w:t>
      </w:r>
      <w:proofErr w:type="spellStart"/>
      <w:r>
        <w:t>Alheet</w:t>
      </w:r>
      <w:proofErr w:type="spellEnd"/>
      <w:r>
        <w:t xml:space="preserve">, A.F. and </w:t>
      </w:r>
      <w:proofErr w:type="spellStart"/>
      <w:r>
        <w:t>Attiany</w:t>
      </w:r>
      <w:proofErr w:type="spellEnd"/>
      <w:r>
        <w:t xml:space="preserve">, M. (2025). The Impact of Digital Technology, Automation, and Data Integration on Supply Chain Performance: Exploring the Moderating Role of Digital Transformation. </w:t>
      </w:r>
      <w:r>
        <w:rPr>
          <w:i/>
          <w:iCs/>
        </w:rPr>
        <w:t>Logistics</w:t>
      </w:r>
      <w:r>
        <w:t xml:space="preserve">, 9(1), p.11. </w:t>
      </w:r>
      <w:proofErr w:type="spellStart"/>
      <w:proofErr w:type="gramStart"/>
      <w:r>
        <w:t>doi:https</w:t>
      </w:r>
      <w:proofErr w:type="spellEnd"/>
      <w:r>
        <w:t>://doi.org/10.3390/logistics9010011</w:t>
      </w:r>
      <w:proofErr w:type="gramEnd"/>
      <w:r>
        <w:t>.</w:t>
      </w:r>
    </w:p>
    <w:p w14:paraId="3A48D457" w14:textId="77777777" w:rsidR="000A7949" w:rsidRDefault="002213B8">
      <w:pPr>
        <w:spacing w:after="220" w:line="360" w:lineRule="auto"/>
        <w:jc w:val="both"/>
      </w:pPr>
      <w:r>
        <w:t>Barna, L.-E.-L., Ionescu, B.-Ș. and Ionescu-</w:t>
      </w:r>
      <w:proofErr w:type="spellStart"/>
      <w:r>
        <w:t>Feleagă</w:t>
      </w:r>
      <w:proofErr w:type="spellEnd"/>
      <w:r>
        <w:t xml:space="preserve">, L. (2021). The relationship between the implementation of ERP systems and the financial and non-financial reporting of organisations. </w:t>
      </w:r>
      <w:r>
        <w:rPr>
          <w:i/>
          <w:iCs/>
        </w:rPr>
        <w:t>Sustainability</w:t>
      </w:r>
      <w:r>
        <w:t xml:space="preserve">, 13(21). </w:t>
      </w:r>
      <w:proofErr w:type="spellStart"/>
      <w:proofErr w:type="gramStart"/>
      <w:r>
        <w:t>doi:https</w:t>
      </w:r>
      <w:proofErr w:type="spellEnd"/>
      <w:r>
        <w:t>://doi.org/10.3390/su132111566</w:t>
      </w:r>
      <w:proofErr w:type="gramEnd"/>
      <w:r>
        <w:t>.</w:t>
      </w:r>
    </w:p>
    <w:p w14:paraId="1706CE32" w14:textId="77777777" w:rsidR="000A7949" w:rsidRDefault="002213B8">
      <w:pPr>
        <w:spacing w:after="220" w:line="360" w:lineRule="auto"/>
        <w:jc w:val="both"/>
      </w:pPr>
      <w:r>
        <w:t xml:space="preserve">Bernardo, B.M.V., Mamede, H.S., Barroso, J.M.P. and dos Santos, V.M.P.D. (2024). Data governance &amp; quality management—Innovation and breakthroughs across different fields. </w:t>
      </w:r>
      <w:r>
        <w:rPr>
          <w:i/>
          <w:iCs/>
        </w:rPr>
        <w:t>Journal of Innovation &amp; Knowledge</w:t>
      </w:r>
      <w:r>
        <w:t xml:space="preserve">, 9(4). </w:t>
      </w:r>
      <w:proofErr w:type="spellStart"/>
      <w:proofErr w:type="gramStart"/>
      <w:r>
        <w:t>doi:https</w:t>
      </w:r>
      <w:proofErr w:type="spellEnd"/>
      <w:r>
        <w:t>://doi.org/10.1016/j.jik.2024.100598</w:t>
      </w:r>
      <w:proofErr w:type="gramEnd"/>
      <w:r>
        <w:t>.</w:t>
      </w:r>
    </w:p>
    <w:p w14:paraId="7B211DAA" w14:textId="77777777" w:rsidR="000A7949" w:rsidRDefault="002213B8">
      <w:pPr>
        <w:spacing w:after="220" w:line="360" w:lineRule="auto"/>
        <w:jc w:val="both"/>
      </w:pPr>
      <w:r>
        <w:t xml:space="preserve">Chen, M. (2024). </w:t>
      </w:r>
      <w:r>
        <w:rPr>
          <w:i/>
          <w:iCs/>
        </w:rPr>
        <w:t>What Is Data Deduplication? Methods and Benefits</w:t>
      </w:r>
      <w:r>
        <w:t>. [online] Oracle.com. Available at: https://www.oracle.com/data-deduplication/ [Accessed 3 Mar. 2026].</w:t>
      </w:r>
    </w:p>
    <w:p w14:paraId="407C0A3A" w14:textId="77777777" w:rsidR="000A7949" w:rsidRDefault="002213B8">
      <w:pPr>
        <w:spacing w:after="220" w:line="360" w:lineRule="auto"/>
        <w:jc w:val="both"/>
      </w:pPr>
      <w:r>
        <w:t xml:space="preserve">Daalen, O.L. van (2023). The right to encryption: Privacy as preventing unlawful access. </w:t>
      </w:r>
      <w:r>
        <w:rPr>
          <w:i/>
          <w:iCs/>
        </w:rPr>
        <w:t>Computer Law &amp; Security Review</w:t>
      </w:r>
      <w:r>
        <w:t xml:space="preserve">, 49. </w:t>
      </w:r>
      <w:proofErr w:type="spellStart"/>
      <w:proofErr w:type="gramStart"/>
      <w:r>
        <w:t>doi:https</w:t>
      </w:r>
      <w:proofErr w:type="spellEnd"/>
      <w:r>
        <w:t>://doi.org/10.1016/j.clsr.2023.105804</w:t>
      </w:r>
      <w:proofErr w:type="gramEnd"/>
      <w:r>
        <w:t>.</w:t>
      </w:r>
    </w:p>
    <w:p w14:paraId="71A13C7E" w14:textId="77777777" w:rsidR="000A7949" w:rsidRDefault="002213B8">
      <w:pPr>
        <w:spacing w:after="220" w:line="360" w:lineRule="auto"/>
        <w:jc w:val="both"/>
      </w:pPr>
      <w:r>
        <w:t xml:space="preserve">Elizabeth Griffin, R. (2015). When is old data new data? </w:t>
      </w:r>
      <w:proofErr w:type="spellStart"/>
      <w:r>
        <w:rPr>
          <w:i/>
          <w:iCs/>
        </w:rPr>
        <w:t>GeoResJ</w:t>
      </w:r>
      <w:proofErr w:type="spellEnd"/>
      <w:r>
        <w:t xml:space="preserve">, 6, pp.92–97. </w:t>
      </w:r>
      <w:proofErr w:type="spellStart"/>
      <w:proofErr w:type="gramStart"/>
      <w:r>
        <w:t>doi:https</w:t>
      </w:r>
      <w:proofErr w:type="spellEnd"/>
      <w:r>
        <w:t>://doi.org/10.1016/j.grj.2015.02.004</w:t>
      </w:r>
      <w:proofErr w:type="gramEnd"/>
      <w:r>
        <w:t>.</w:t>
      </w:r>
    </w:p>
    <w:p w14:paraId="519A9D6A" w14:textId="77777777" w:rsidR="000A7949" w:rsidRDefault="002213B8">
      <w:pPr>
        <w:spacing w:after="220" w:line="360" w:lineRule="auto"/>
        <w:jc w:val="both"/>
      </w:pPr>
      <w:r>
        <w:lastRenderedPageBreak/>
        <w:t xml:space="preserve">European Commission (2023). </w:t>
      </w:r>
      <w:r>
        <w:rPr>
          <w:i/>
          <w:iCs/>
        </w:rPr>
        <w:t>What If My company/organisation fails to comply with the Data Protection rules?</w:t>
      </w:r>
      <w:r>
        <w:t xml:space="preserve"> [online] European Commission. Available at: https://commission.europa.eu/law/law-topic/data-protection/rules-business-and-organisations/enforcement-and-sanctions/sanctions/what-if-my-companyorganisation-fails-comply-data-protection-rules_en [Accessed 3 Mar. 2026].</w:t>
      </w:r>
    </w:p>
    <w:p w14:paraId="3395DE39" w14:textId="77777777" w:rsidR="000A7949" w:rsidRDefault="002213B8">
      <w:pPr>
        <w:spacing w:after="220" w:line="360" w:lineRule="auto"/>
        <w:jc w:val="both"/>
      </w:pPr>
      <w:proofErr w:type="spellStart"/>
      <w:r>
        <w:t>Fähndrich</w:t>
      </w:r>
      <w:proofErr w:type="spellEnd"/>
      <w:r>
        <w:t xml:space="preserve">, J. (2022). A literature review on the impact of digitalisation on management control. </w:t>
      </w:r>
      <w:r>
        <w:rPr>
          <w:i/>
          <w:iCs/>
        </w:rPr>
        <w:t>Journal of Management Control</w:t>
      </w:r>
      <w:r>
        <w:t xml:space="preserve">, 34, pp.9–65. </w:t>
      </w:r>
      <w:proofErr w:type="spellStart"/>
      <w:proofErr w:type="gramStart"/>
      <w:r>
        <w:t>doi:https</w:t>
      </w:r>
      <w:proofErr w:type="spellEnd"/>
      <w:r>
        <w:t>://doi.org/10.1007/s00187-022-00349-4</w:t>
      </w:r>
      <w:proofErr w:type="gramEnd"/>
      <w:r>
        <w:t>.</w:t>
      </w:r>
    </w:p>
    <w:p w14:paraId="177B0E12" w14:textId="77777777" w:rsidR="000A7949" w:rsidRDefault="002213B8">
      <w:pPr>
        <w:spacing w:after="220" w:line="360" w:lineRule="auto"/>
        <w:jc w:val="both"/>
      </w:pPr>
      <w:r>
        <w:t xml:space="preserve">Gabriel, J., Santos, Diogho, V., Bruno and Lima, T. (2025). Integrated Logistics Management Through ERP System: A Case Study in an Emerging Regional Market. </w:t>
      </w:r>
      <w:r>
        <w:rPr>
          <w:i/>
          <w:iCs/>
        </w:rPr>
        <w:t>Logistics</w:t>
      </w:r>
      <w:r>
        <w:t xml:space="preserve">, 9(2), pp.59–59. </w:t>
      </w:r>
      <w:proofErr w:type="spellStart"/>
      <w:proofErr w:type="gramStart"/>
      <w:r>
        <w:t>doi:https</w:t>
      </w:r>
      <w:proofErr w:type="spellEnd"/>
      <w:r>
        <w:t>://doi.org/10.3390/logistics9020059</w:t>
      </w:r>
      <w:proofErr w:type="gramEnd"/>
      <w:r>
        <w:t>.</w:t>
      </w:r>
    </w:p>
    <w:p w14:paraId="66D78873" w14:textId="77777777" w:rsidR="000A7949" w:rsidRDefault="002213B8">
      <w:pPr>
        <w:spacing w:after="220" w:line="360" w:lineRule="auto"/>
        <w:jc w:val="both"/>
      </w:pPr>
      <w:r>
        <w:t xml:space="preserve">Gazi, </w:t>
      </w:r>
      <w:proofErr w:type="spellStart"/>
      <w:r>
        <w:t>Md.A.I</w:t>
      </w:r>
      <w:proofErr w:type="spellEnd"/>
      <w:r>
        <w:t xml:space="preserve">., Mamun, A.A., Masud, A.A., </w:t>
      </w:r>
      <w:proofErr w:type="spellStart"/>
      <w:r>
        <w:t>Senathirajah</w:t>
      </w:r>
      <w:proofErr w:type="spellEnd"/>
      <w:r>
        <w:t xml:space="preserve">, A.R. bin S. and Rahman, T. (2024). The Relationship between CRM, Knowledge Management, Organisation Commitment, Customer Profitability and Customer Loyalty in the Telecommunication Industry: The Mediating Role of Customer Satisfaction and the Moderating Role of Brand Image. </w:t>
      </w:r>
      <w:r>
        <w:rPr>
          <w:i/>
          <w:iCs/>
        </w:rPr>
        <w:t>Journal of Open Innovation: Technology, Market, and Complexity</w:t>
      </w:r>
      <w:r>
        <w:t xml:space="preserve">, 10(1). </w:t>
      </w:r>
      <w:proofErr w:type="spellStart"/>
      <w:proofErr w:type="gramStart"/>
      <w:r>
        <w:t>doi:https</w:t>
      </w:r>
      <w:proofErr w:type="spellEnd"/>
      <w:r>
        <w:t>://doi.org/10.1016/j.joitmc.2024.100227</w:t>
      </w:r>
      <w:proofErr w:type="gramEnd"/>
      <w:r>
        <w:t>.</w:t>
      </w:r>
    </w:p>
    <w:p w14:paraId="759AA1A7" w14:textId="77777777" w:rsidR="000A7949" w:rsidRDefault="002213B8">
      <w:pPr>
        <w:spacing w:after="220" w:line="360" w:lineRule="auto"/>
        <w:jc w:val="both"/>
      </w:pPr>
      <w:r>
        <w:t xml:space="preserve">Gomez, H., Navarro, V.G., </w:t>
      </w:r>
      <w:proofErr w:type="spellStart"/>
      <w:r>
        <w:t>Badenes</w:t>
      </w:r>
      <w:proofErr w:type="spellEnd"/>
      <w:r>
        <w:t xml:space="preserve">, R.O. and </w:t>
      </w:r>
      <w:proofErr w:type="spellStart"/>
      <w:r>
        <w:t>Quilis</w:t>
      </w:r>
      <w:proofErr w:type="spellEnd"/>
      <w:r>
        <w:t xml:space="preserve">, J.A.L. (2020). Customer relationship management: Digital transformation and sustainable business model innovation. </w:t>
      </w:r>
      <w:r>
        <w:rPr>
          <w:i/>
          <w:iCs/>
        </w:rPr>
        <w:t>Economic Research-</w:t>
      </w:r>
      <w:proofErr w:type="spellStart"/>
      <w:r>
        <w:rPr>
          <w:i/>
          <w:iCs/>
        </w:rPr>
        <w:t>Ekonomska</w:t>
      </w:r>
      <w:proofErr w:type="spellEnd"/>
      <w:r>
        <w:rPr>
          <w:i/>
          <w:iCs/>
        </w:rPr>
        <w:t xml:space="preserve"> </w:t>
      </w:r>
      <w:proofErr w:type="spellStart"/>
      <w:r>
        <w:rPr>
          <w:i/>
          <w:iCs/>
        </w:rPr>
        <w:t>Istraživanja</w:t>
      </w:r>
      <w:proofErr w:type="spellEnd"/>
      <w:r>
        <w:t xml:space="preserve">, 33(1), pp.2733–2750. </w:t>
      </w:r>
      <w:proofErr w:type="spellStart"/>
      <w:proofErr w:type="gramStart"/>
      <w:r>
        <w:t>doi:https</w:t>
      </w:r>
      <w:proofErr w:type="spellEnd"/>
      <w:r>
        <w:t>://doi.org/10.1080/1331677X.2019.1676283</w:t>
      </w:r>
      <w:proofErr w:type="gramEnd"/>
      <w:r>
        <w:t>.</w:t>
      </w:r>
    </w:p>
    <w:p w14:paraId="483889DD" w14:textId="77777777" w:rsidR="000A7949" w:rsidRDefault="002213B8">
      <w:pPr>
        <w:spacing w:after="220" w:line="360" w:lineRule="auto"/>
        <w:jc w:val="both"/>
      </w:pPr>
      <w:r>
        <w:t xml:space="preserve">Hasan, T. (2018). Impact of ERP System in Business Management. </w:t>
      </w:r>
      <w:r>
        <w:rPr>
          <w:i/>
          <w:iCs/>
        </w:rPr>
        <w:t>International Journal of Management Studies</w:t>
      </w:r>
      <w:r>
        <w:t xml:space="preserve">, </w:t>
      </w:r>
      <w:proofErr w:type="gramStart"/>
      <w:r>
        <w:t>V(</w:t>
      </w:r>
      <w:proofErr w:type="gramEnd"/>
      <w:r>
        <w:t xml:space="preserve">4(4)), p.24. </w:t>
      </w:r>
      <w:proofErr w:type="spellStart"/>
      <w:proofErr w:type="gramStart"/>
      <w:r>
        <w:t>doi:https</w:t>
      </w:r>
      <w:proofErr w:type="spellEnd"/>
      <w:r>
        <w:t>://doi.org/10.18843/</w:t>
      </w:r>
      <w:proofErr w:type="spellStart"/>
      <w:r>
        <w:t>ijms</w:t>
      </w:r>
      <w:proofErr w:type="spellEnd"/>
      <w:r>
        <w:t>/v5i4(4)/03</w:t>
      </w:r>
      <w:proofErr w:type="gramEnd"/>
      <w:r>
        <w:t>.</w:t>
      </w:r>
    </w:p>
    <w:p w14:paraId="3C0DC96A" w14:textId="77777777" w:rsidR="000A7949" w:rsidRDefault="002213B8">
      <w:pPr>
        <w:spacing w:after="220" w:line="360" w:lineRule="auto"/>
        <w:jc w:val="both"/>
      </w:pPr>
      <w:proofErr w:type="spellStart"/>
      <w:r>
        <w:t>Immadisetty</w:t>
      </w:r>
      <w:proofErr w:type="spellEnd"/>
      <w:r>
        <w:t xml:space="preserve">, A. (2025). Real-Time Inventory Management: Reducing Stockouts and Overstocks in Retail. </w:t>
      </w:r>
      <w:r>
        <w:rPr>
          <w:i/>
          <w:iCs/>
        </w:rPr>
        <w:t>Journal of Current Trends in Computer Science Research</w:t>
      </w:r>
      <w:r>
        <w:t xml:space="preserve">, 13(1), pp.77–88. </w:t>
      </w:r>
      <w:proofErr w:type="spellStart"/>
      <w:proofErr w:type="gramStart"/>
      <w:r>
        <w:t>doi:https</w:t>
      </w:r>
      <w:proofErr w:type="spellEnd"/>
      <w:r>
        <w:t>://doi.org/10.70589/jrtcse.2025.13.1.10</w:t>
      </w:r>
      <w:proofErr w:type="gramEnd"/>
      <w:r>
        <w:t>.</w:t>
      </w:r>
    </w:p>
    <w:p w14:paraId="77F4B116" w14:textId="77777777" w:rsidR="000A7949" w:rsidRDefault="002213B8">
      <w:pPr>
        <w:spacing w:after="220" w:line="360" w:lineRule="auto"/>
        <w:jc w:val="both"/>
      </w:pPr>
      <w:proofErr w:type="spellStart"/>
      <w:r>
        <w:t>Kgakatsi</w:t>
      </w:r>
      <w:proofErr w:type="spellEnd"/>
      <w:r>
        <w:t xml:space="preserve">, M., Galeboe, O.P., </w:t>
      </w:r>
      <w:proofErr w:type="spellStart"/>
      <w:r>
        <w:t>Molelekwa</w:t>
      </w:r>
      <w:proofErr w:type="spellEnd"/>
      <w:r>
        <w:t xml:space="preserve">, K.K. and </w:t>
      </w:r>
      <w:proofErr w:type="spellStart"/>
      <w:r>
        <w:t>Thango</w:t>
      </w:r>
      <w:proofErr w:type="spellEnd"/>
      <w:r>
        <w:t xml:space="preserve">, B.A. (2024). The Impact of Big Data on SME Performance: </w:t>
      </w:r>
      <w:proofErr w:type="gramStart"/>
      <w:r>
        <w:t>a</w:t>
      </w:r>
      <w:proofErr w:type="gramEnd"/>
      <w:r>
        <w:t xml:space="preserve"> Systematic Review. </w:t>
      </w:r>
      <w:r>
        <w:rPr>
          <w:i/>
          <w:iCs/>
        </w:rPr>
        <w:t>Businesses</w:t>
      </w:r>
      <w:r>
        <w:t xml:space="preserve">, 4(4), pp.632–695. </w:t>
      </w:r>
      <w:proofErr w:type="spellStart"/>
      <w:proofErr w:type="gramStart"/>
      <w:r>
        <w:t>doi:https</w:t>
      </w:r>
      <w:proofErr w:type="spellEnd"/>
      <w:r>
        <w:t>://doi.org/10.3390/businesses4040038</w:t>
      </w:r>
      <w:proofErr w:type="gramEnd"/>
      <w:r>
        <w:t>.</w:t>
      </w:r>
    </w:p>
    <w:p w14:paraId="013A8112" w14:textId="77777777" w:rsidR="000A7949" w:rsidRDefault="002213B8">
      <w:pPr>
        <w:spacing w:after="220" w:line="360" w:lineRule="auto"/>
        <w:jc w:val="both"/>
      </w:pPr>
      <w:r>
        <w:lastRenderedPageBreak/>
        <w:t xml:space="preserve">Khedr, A.M. and Sheeja, R.S. (2024). Enhancing Supply Chain Management with Deep Learning and Machine Learning Techniques: A Review. </w:t>
      </w:r>
      <w:r>
        <w:rPr>
          <w:i/>
          <w:iCs/>
        </w:rPr>
        <w:t>Journal of Open Innovation Technology Market and Complexity</w:t>
      </w:r>
      <w:r>
        <w:t xml:space="preserve">, 10(4). </w:t>
      </w:r>
      <w:proofErr w:type="spellStart"/>
      <w:proofErr w:type="gramStart"/>
      <w:r>
        <w:t>doi:https</w:t>
      </w:r>
      <w:proofErr w:type="spellEnd"/>
      <w:r>
        <w:t>://doi.org/10.1016/j.joitmc.2024.100379</w:t>
      </w:r>
      <w:proofErr w:type="gramEnd"/>
      <w:r>
        <w:t>.</w:t>
      </w:r>
    </w:p>
    <w:p w14:paraId="3C764E8E" w14:textId="77777777" w:rsidR="000A7949" w:rsidRDefault="002213B8">
      <w:pPr>
        <w:spacing w:after="220" w:line="360" w:lineRule="auto"/>
        <w:jc w:val="both"/>
      </w:pPr>
      <w:r>
        <w:t xml:space="preserve">Komal (2021). A Literature Review on Consumers' Complaining Behaviour and Dissatisfaction: Implications of Marketing Strategies with Special Reference to the Online Retail Sector. </w:t>
      </w:r>
      <w:r>
        <w:rPr>
          <w:i/>
          <w:iCs/>
        </w:rPr>
        <w:t>Open Journal of Business and Management</w:t>
      </w:r>
      <w:r>
        <w:t xml:space="preserve">, 09(02), pp.496–511. </w:t>
      </w:r>
      <w:proofErr w:type="spellStart"/>
      <w:proofErr w:type="gramStart"/>
      <w:r>
        <w:t>doi:https</w:t>
      </w:r>
      <w:proofErr w:type="spellEnd"/>
      <w:r>
        <w:t>://doi.org/10.4236/ojbm.2021.92027</w:t>
      </w:r>
      <w:proofErr w:type="gramEnd"/>
      <w:r>
        <w:t>.</w:t>
      </w:r>
    </w:p>
    <w:p w14:paraId="21B06E36" w14:textId="77777777" w:rsidR="000A7949" w:rsidRDefault="002213B8">
      <w:pPr>
        <w:spacing w:after="220" w:line="360" w:lineRule="auto"/>
        <w:jc w:val="both"/>
      </w:pPr>
      <w:proofErr w:type="spellStart"/>
      <w:r>
        <w:t>LPCentre</w:t>
      </w:r>
      <w:proofErr w:type="spellEnd"/>
      <w:r>
        <w:t xml:space="preserve"> (2024). </w:t>
      </w:r>
      <w:r>
        <w:rPr>
          <w:i/>
          <w:iCs/>
        </w:rPr>
        <w:t>How Management Information Systems Can Help Businesses Make Smarter Decisions</w:t>
      </w:r>
      <w:r>
        <w:t xml:space="preserve">. [online] </w:t>
      </w:r>
      <w:proofErr w:type="spellStart"/>
      <w:r>
        <w:t>LPCentre</w:t>
      </w:r>
      <w:proofErr w:type="spellEnd"/>
      <w:r>
        <w:t>. Available at: https://lpcentre.com/articles/management-information-system [Accessed 3 Mar. 2026].</w:t>
      </w:r>
    </w:p>
    <w:p w14:paraId="0880DDA5" w14:textId="77777777" w:rsidR="000A7949" w:rsidRDefault="002213B8">
      <w:pPr>
        <w:spacing w:after="220" w:line="360" w:lineRule="auto"/>
        <w:jc w:val="both"/>
      </w:pPr>
      <w:proofErr w:type="spellStart"/>
      <w:r>
        <w:t>Mahzan</w:t>
      </w:r>
      <w:proofErr w:type="spellEnd"/>
      <w:r>
        <w:t xml:space="preserve">, I.H.Q.D.M. and Lee, K.L. (2021). Elimination of Misconduct in the Manual Counting Process as an Improvement of Inventory Accuracy in A Manufacturing Company. </w:t>
      </w:r>
      <w:r>
        <w:rPr>
          <w:i/>
          <w:iCs/>
        </w:rPr>
        <w:t>International Journal of Industrial Management</w:t>
      </w:r>
      <w:r>
        <w:t xml:space="preserve">, 10(1), pp.140–150. </w:t>
      </w:r>
      <w:proofErr w:type="spellStart"/>
      <w:proofErr w:type="gramStart"/>
      <w:r>
        <w:t>doi:https</w:t>
      </w:r>
      <w:proofErr w:type="spellEnd"/>
      <w:r>
        <w:t>://doi.org/10.15282/ijim.10.1.2021.6051</w:t>
      </w:r>
      <w:proofErr w:type="gramEnd"/>
      <w:r>
        <w:t>.</w:t>
      </w:r>
    </w:p>
    <w:p w14:paraId="52C3B61E" w14:textId="77777777" w:rsidR="000A7949" w:rsidRDefault="002213B8">
      <w:pPr>
        <w:spacing w:after="220" w:line="360" w:lineRule="auto"/>
        <w:jc w:val="both"/>
      </w:pPr>
      <w:r>
        <w:t xml:space="preserve">Martinho, D., Farinha, J. and Ribeiro, V. (2025). The Impact of Customer Relationship Management Systems on Business Performance of Portuguese SMEs. </w:t>
      </w:r>
      <w:r>
        <w:rPr>
          <w:i/>
          <w:iCs/>
        </w:rPr>
        <w:t>Sustainability</w:t>
      </w:r>
      <w:r>
        <w:t xml:space="preserve">, 17(12), p.5647. </w:t>
      </w:r>
      <w:proofErr w:type="spellStart"/>
      <w:proofErr w:type="gramStart"/>
      <w:r>
        <w:t>doi:https</w:t>
      </w:r>
      <w:proofErr w:type="spellEnd"/>
      <w:r>
        <w:t>://doi.org/10.3390/su17125647</w:t>
      </w:r>
      <w:proofErr w:type="gramEnd"/>
      <w:r>
        <w:t>.</w:t>
      </w:r>
    </w:p>
    <w:p w14:paraId="392E7910" w14:textId="77777777" w:rsidR="000A7949" w:rsidRDefault="002213B8">
      <w:pPr>
        <w:spacing w:after="220" w:line="360" w:lineRule="auto"/>
        <w:jc w:val="both"/>
      </w:pPr>
      <w:r>
        <w:t xml:space="preserve">Menon, A.K. (2024). Evaluating the role of ERP systems in streamlining order management and inventory optimisation for U.S. retailers. </w:t>
      </w:r>
      <w:r>
        <w:rPr>
          <w:i/>
          <w:iCs/>
        </w:rPr>
        <w:t>World Journal of Advanced Research and Reviews</w:t>
      </w:r>
      <w:r>
        <w:t xml:space="preserve">, 22(3), pp.2286–2294. </w:t>
      </w:r>
      <w:proofErr w:type="spellStart"/>
      <w:proofErr w:type="gramStart"/>
      <w:r>
        <w:t>doi:https</w:t>
      </w:r>
      <w:proofErr w:type="spellEnd"/>
      <w:r>
        <w:t>://doi.org/10.30574/wjarr.2024.22.3.1776</w:t>
      </w:r>
      <w:proofErr w:type="gramEnd"/>
      <w:r>
        <w:t>.</w:t>
      </w:r>
    </w:p>
    <w:p w14:paraId="46E71E53" w14:textId="77777777" w:rsidR="000A7949" w:rsidRDefault="002213B8">
      <w:pPr>
        <w:spacing w:after="220" w:line="360" w:lineRule="auto"/>
        <w:jc w:val="both"/>
      </w:pPr>
      <w:r>
        <w:t xml:space="preserve">Mishra, K.N., Lal, R.K., </w:t>
      </w:r>
      <w:proofErr w:type="spellStart"/>
      <w:r>
        <w:t>Barwal</w:t>
      </w:r>
      <w:proofErr w:type="spellEnd"/>
      <w:r>
        <w:t xml:space="preserve">, P.N. and Mishra, A. (2025). Advancing Data Privacy in Cloud Storage: A Novel Multi-Layer Encoding Framework. </w:t>
      </w:r>
      <w:r>
        <w:rPr>
          <w:i/>
          <w:iCs/>
        </w:rPr>
        <w:t>Applied Sciences</w:t>
      </w:r>
      <w:r>
        <w:t xml:space="preserve">, 15(13), p.7485. </w:t>
      </w:r>
      <w:proofErr w:type="spellStart"/>
      <w:proofErr w:type="gramStart"/>
      <w:r>
        <w:t>doi:https</w:t>
      </w:r>
      <w:proofErr w:type="spellEnd"/>
      <w:r>
        <w:t>://doi.org/10.3390/app15137485</w:t>
      </w:r>
      <w:proofErr w:type="gramEnd"/>
      <w:r>
        <w:t>.</w:t>
      </w:r>
    </w:p>
    <w:p w14:paraId="2B8322E1" w14:textId="77777777" w:rsidR="000A7949" w:rsidRDefault="002213B8">
      <w:pPr>
        <w:spacing w:after="220" w:line="360" w:lineRule="auto"/>
        <w:jc w:val="both"/>
      </w:pPr>
      <w:proofErr w:type="spellStart"/>
      <w:r>
        <w:t>Mokogwu</w:t>
      </w:r>
      <w:proofErr w:type="spellEnd"/>
      <w:r>
        <w:t xml:space="preserve">, C., </w:t>
      </w:r>
      <w:proofErr w:type="spellStart"/>
      <w:r>
        <w:t>Achumie</w:t>
      </w:r>
      <w:proofErr w:type="spellEnd"/>
      <w:r>
        <w:t xml:space="preserve">, G.O., Adeleke, A.G., Okeke, I.C. and </w:t>
      </w:r>
      <w:proofErr w:type="spellStart"/>
      <w:r>
        <w:t>Ewim</w:t>
      </w:r>
      <w:proofErr w:type="spellEnd"/>
      <w:r>
        <w:t xml:space="preserve">, C.P.-M. (2024). A data-driven operations management model: Implementing MIS for strategic decision making in tech businesses. </w:t>
      </w:r>
      <w:r>
        <w:rPr>
          <w:i/>
          <w:iCs/>
        </w:rPr>
        <w:t>International Journal of Frontline Research and Reviews</w:t>
      </w:r>
      <w:r>
        <w:t xml:space="preserve">, 3(1). </w:t>
      </w:r>
      <w:proofErr w:type="spellStart"/>
      <w:proofErr w:type="gramStart"/>
      <w:r>
        <w:t>doi:https</w:t>
      </w:r>
      <w:proofErr w:type="spellEnd"/>
      <w:r>
        <w:t>://doi.org/10.56355/ijfrr.2024.3.1.0027</w:t>
      </w:r>
      <w:proofErr w:type="gramEnd"/>
      <w:r>
        <w:t>.</w:t>
      </w:r>
    </w:p>
    <w:p w14:paraId="60DDEB93" w14:textId="77777777" w:rsidR="000A7949" w:rsidRDefault="002213B8">
      <w:pPr>
        <w:spacing w:after="220" w:line="360" w:lineRule="auto"/>
        <w:jc w:val="both"/>
      </w:pPr>
      <w:r>
        <w:lastRenderedPageBreak/>
        <w:t xml:space="preserve">Saha, L., Tripathy, H.K., Nayak, S.R., Bhoi, A.K. and </w:t>
      </w:r>
      <w:proofErr w:type="spellStart"/>
      <w:r>
        <w:t>Barsocchi</w:t>
      </w:r>
      <w:proofErr w:type="spellEnd"/>
      <w:r>
        <w:t xml:space="preserve">, P. (2021). Amalgamation of Customer Relationship Management and Data Analytics in Different Business Sectors—A Systematic Literature Review. </w:t>
      </w:r>
      <w:r>
        <w:rPr>
          <w:i/>
          <w:iCs/>
        </w:rPr>
        <w:t>Sustainability</w:t>
      </w:r>
      <w:r>
        <w:t xml:space="preserve">, 13(9). </w:t>
      </w:r>
      <w:proofErr w:type="spellStart"/>
      <w:proofErr w:type="gramStart"/>
      <w:r>
        <w:t>doi:https</w:t>
      </w:r>
      <w:proofErr w:type="spellEnd"/>
      <w:r>
        <w:t>://doi.org/10.3390/su13095279</w:t>
      </w:r>
      <w:proofErr w:type="gramEnd"/>
      <w:r>
        <w:t>.</w:t>
      </w:r>
    </w:p>
    <w:p w14:paraId="3CA35E70" w14:textId="77777777" w:rsidR="000A7949" w:rsidRDefault="002213B8">
      <w:pPr>
        <w:spacing w:after="220" w:line="360" w:lineRule="auto"/>
        <w:jc w:val="both"/>
      </w:pPr>
      <w:r>
        <w:t xml:space="preserve">SAP (2025). </w:t>
      </w:r>
      <w:r>
        <w:rPr>
          <w:i/>
          <w:iCs/>
        </w:rPr>
        <w:t>What is ERP | enterprise resource planning definition | SAP insights</w:t>
      </w:r>
      <w:r>
        <w:t>. [online] SAP. Available at: https://www.sap.com/products/erp/what-is-erp.html [Accessed 3 Mar. 2026].</w:t>
      </w:r>
    </w:p>
    <w:p w14:paraId="626AC813" w14:textId="77777777" w:rsidR="000A7949" w:rsidRDefault="002213B8">
      <w:pPr>
        <w:spacing w:after="220" w:line="360" w:lineRule="auto"/>
        <w:jc w:val="both"/>
      </w:pPr>
      <w:r>
        <w:t xml:space="preserve">Satheesh Kumar Gooda, Mohanraj P, Veni J, </w:t>
      </w:r>
      <w:proofErr w:type="gramStart"/>
      <w:r>
        <w:t>None</w:t>
      </w:r>
      <w:proofErr w:type="gramEnd"/>
      <w:r>
        <w:t xml:space="preserve"> Ashish, Kannadhasan S and </w:t>
      </w:r>
      <w:proofErr w:type="spellStart"/>
      <w:r>
        <w:t>Thamizhkani</w:t>
      </w:r>
      <w:proofErr w:type="spellEnd"/>
      <w:r>
        <w:t xml:space="preserve"> B (2025). Cloud-Based Solutions for Scalable Enterprise Resource Planning Systems: Benefits and Implementation Strategies. </w:t>
      </w:r>
      <w:r>
        <w:rPr>
          <w:i/>
          <w:iCs/>
        </w:rPr>
        <w:t>ITM Web of Conferences</w:t>
      </w:r>
      <w:r>
        <w:t xml:space="preserve">, 76. </w:t>
      </w:r>
      <w:proofErr w:type="spellStart"/>
      <w:proofErr w:type="gramStart"/>
      <w:r>
        <w:t>doi:https</w:t>
      </w:r>
      <w:proofErr w:type="spellEnd"/>
      <w:r>
        <w:t>://doi.org/10.1051/</w:t>
      </w:r>
      <w:proofErr w:type="spellStart"/>
      <w:r>
        <w:t>itmconf</w:t>
      </w:r>
      <w:proofErr w:type="spellEnd"/>
      <w:r>
        <w:t>/20257605002</w:t>
      </w:r>
      <w:proofErr w:type="gramEnd"/>
      <w:r>
        <w:t>.</w:t>
      </w:r>
    </w:p>
    <w:p w14:paraId="358A757E" w14:textId="77777777" w:rsidR="000A7949" w:rsidRDefault="002213B8">
      <w:pPr>
        <w:spacing w:after="220" w:line="360" w:lineRule="auto"/>
        <w:jc w:val="both"/>
      </w:pPr>
      <w:r>
        <w:t xml:space="preserve">Shabani, A., </w:t>
      </w:r>
      <w:proofErr w:type="spellStart"/>
      <w:r>
        <w:t>Maroti</w:t>
      </w:r>
      <w:proofErr w:type="spellEnd"/>
      <w:r>
        <w:t xml:space="preserve">, G., de Leeuw, S. and </w:t>
      </w:r>
      <w:proofErr w:type="spellStart"/>
      <w:r>
        <w:t>Dullaert</w:t>
      </w:r>
      <w:proofErr w:type="spellEnd"/>
      <w:r>
        <w:t xml:space="preserve">, W. (2021). Inventory record inaccuracy and store-level performance. </w:t>
      </w:r>
      <w:r>
        <w:rPr>
          <w:i/>
          <w:iCs/>
        </w:rPr>
        <w:t>International Journal of Production Economics</w:t>
      </w:r>
      <w:r>
        <w:t xml:space="preserve">, 235. </w:t>
      </w:r>
      <w:proofErr w:type="spellStart"/>
      <w:proofErr w:type="gramStart"/>
      <w:r>
        <w:t>doi:https</w:t>
      </w:r>
      <w:proofErr w:type="spellEnd"/>
      <w:r>
        <w:t>://doi.org/10.1016/j.ijpe.2021.108111</w:t>
      </w:r>
      <w:proofErr w:type="gramEnd"/>
      <w:r>
        <w:t>.</w:t>
      </w:r>
    </w:p>
    <w:p w14:paraId="1BCA2E87" w14:textId="77777777" w:rsidR="000A7949" w:rsidRDefault="002213B8">
      <w:pPr>
        <w:spacing w:after="220" w:line="360" w:lineRule="auto"/>
        <w:jc w:val="both"/>
      </w:pPr>
      <w:r>
        <w:t xml:space="preserve">Stanz, L., Silverstein, S., Vo, D. and Thompson, J. (2021). Leading through rapid change management. </w:t>
      </w:r>
      <w:r>
        <w:rPr>
          <w:i/>
          <w:iCs/>
        </w:rPr>
        <w:t>Hospital Pharmacy</w:t>
      </w:r>
      <w:r>
        <w:t xml:space="preserve">, 57(4), pp.422–424. </w:t>
      </w:r>
      <w:proofErr w:type="spellStart"/>
      <w:proofErr w:type="gramStart"/>
      <w:r>
        <w:t>doi:https</w:t>
      </w:r>
      <w:proofErr w:type="spellEnd"/>
      <w:r>
        <w:t>://doi.org/10.1177/00185787211046855</w:t>
      </w:r>
      <w:proofErr w:type="gramEnd"/>
      <w:r>
        <w:t>.</w:t>
      </w:r>
    </w:p>
    <w:p w14:paraId="3667BD05" w14:textId="77777777" w:rsidR="000A7949" w:rsidRDefault="002213B8">
      <w:pPr>
        <w:spacing w:after="220" w:line="360" w:lineRule="auto"/>
        <w:jc w:val="both"/>
      </w:pPr>
      <w:r>
        <w:t xml:space="preserve">Tian, X., Wang, H., and E. E. (2021). Forecasting intermittent demand for inventory management by retailers: A new approach. </w:t>
      </w:r>
      <w:r>
        <w:rPr>
          <w:i/>
          <w:iCs/>
        </w:rPr>
        <w:t>Journal of Retailing and Consumer Services</w:t>
      </w:r>
      <w:r>
        <w:t xml:space="preserve">, 62. </w:t>
      </w:r>
      <w:proofErr w:type="spellStart"/>
      <w:proofErr w:type="gramStart"/>
      <w:r>
        <w:t>doi:https</w:t>
      </w:r>
      <w:proofErr w:type="spellEnd"/>
      <w:r>
        <w:t>://doi.org/10.1016/j.jretconser.2021.102662</w:t>
      </w:r>
      <w:proofErr w:type="gramEnd"/>
      <w:r>
        <w:t>.</w:t>
      </w:r>
    </w:p>
    <w:p w14:paraId="44CB49B3" w14:textId="77777777" w:rsidR="000A7949" w:rsidRDefault="002213B8">
      <w:pPr>
        <w:spacing w:after="220" w:line="360" w:lineRule="auto"/>
        <w:jc w:val="both"/>
      </w:pPr>
      <w:proofErr w:type="spellStart"/>
      <w:r>
        <w:t>Ugbebor</w:t>
      </w:r>
      <w:proofErr w:type="spellEnd"/>
      <w:r>
        <w:t xml:space="preserve">, F., </w:t>
      </w:r>
      <w:proofErr w:type="spellStart"/>
      <w:r>
        <w:t>Adeteye</w:t>
      </w:r>
      <w:proofErr w:type="spellEnd"/>
      <w:r>
        <w:t xml:space="preserve">, M. and </w:t>
      </w:r>
      <w:proofErr w:type="spellStart"/>
      <w:r>
        <w:t>Ugbebor</w:t>
      </w:r>
      <w:proofErr w:type="spellEnd"/>
      <w:r>
        <w:t xml:space="preserve">, J. (2024). Automated Inventory Management Systems with IoT Integration to Optimise Stock Levels and Reduce Carrying Costs for SMEs: A Comprehensive Review. </w:t>
      </w:r>
      <w:r>
        <w:rPr>
          <w:i/>
          <w:iCs/>
        </w:rPr>
        <w:t>Journal of Artificial Intelligence General Science (JAIGS)</w:t>
      </w:r>
      <w:r>
        <w:t xml:space="preserve">, 6(1), pp.306–340. </w:t>
      </w:r>
      <w:proofErr w:type="spellStart"/>
      <w:proofErr w:type="gramStart"/>
      <w:r>
        <w:t>doi:https</w:t>
      </w:r>
      <w:proofErr w:type="spellEnd"/>
      <w:r>
        <w:t>://doi.org/10.60087/jaigs.v6i1.257</w:t>
      </w:r>
      <w:proofErr w:type="gramEnd"/>
      <w:r>
        <w:t>.</w:t>
      </w:r>
    </w:p>
    <w:p w14:paraId="45D72C8C" w14:textId="77777777" w:rsidR="000A7949" w:rsidRDefault="002213B8">
      <w:pPr>
        <w:spacing w:after="220" w:line="360" w:lineRule="auto"/>
        <w:jc w:val="both"/>
      </w:pPr>
      <w:r>
        <w:t xml:space="preserve">Valtonen, A. and Holopainen, M. (2025). Mitigating employee resistance and achieving well-being in digital transformation. </w:t>
      </w:r>
      <w:r>
        <w:rPr>
          <w:i/>
          <w:iCs/>
        </w:rPr>
        <w:t>Information Technology &amp; People</w:t>
      </w:r>
      <w:r>
        <w:t xml:space="preserve">, 38(8), pp.42–72. </w:t>
      </w:r>
      <w:proofErr w:type="spellStart"/>
      <w:proofErr w:type="gramStart"/>
      <w:r>
        <w:t>doi:https</w:t>
      </w:r>
      <w:proofErr w:type="spellEnd"/>
      <w:r>
        <w:t>://doi.org/10.1108/itp-05-2024-0701</w:t>
      </w:r>
      <w:proofErr w:type="gramEnd"/>
      <w:r>
        <w:t>.</w:t>
      </w:r>
    </w:p>
    <w:p w14:paraId="6AD4CC80" w14:textId="77777777" w:rsidR="000A7949" w:rsidRPr="000A7949" w:rsidRDefault="002213B8" w:rsidP="000A7949">
      <w:pPr>
        <w:spacing w:after="220" w:line="360" w:lineRule="auto"/>
        <w:jc w:val="both"/>
      </w:pPr>
      <w:r>
        <w:t xml:space="preserve">Yu, Y. (2025). Research on the Influence of Enterprises' Digital Transformation on Inventory Turnover. </w:t>
      </w:r>
      <w:r>
        <w:rPr>
          <w:i/>
          <w:iCs/>
        </w:rPr>
        <w:t>International Review of Economics &amp; Finance</w:t>
      </w:r>
      <w:r>
        <w:t xml:space="preserve">, 103. </w:t>
      </w:r>
      <w:proofErr w:type="spellStart"/>
      <w:proofErr w:type="gramStart"/>
      <w:r>
        <w:t>doi:https</w:t>
      </w:r>
      <w:proofErr w:type="spellEnd"/>
      <w:r>
        <w:t>://doi.org/10.1016/j.iref.2025.104544</w:t>
      </w:r>
      <w:proofErr w:type="gramEnd"/>
      <w:r>
        <w:t>.</w:t>
      </w:r>
    </w:p>
    <w:sectPr w:rsidR="000A7949" w:rsidRPr="000A7949" w:rsidSect="000A7949">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4B42B" w14:textId="77777777" w:rsidR="008327E0" w:rsidRDefault="008327E0">
      <w:pPr>
        <w:spacing w:line="240" w:lineRule="auto"/>
      </w:pPr>
      <w:r>
        <w:separator/>
      </w:r>
    </w:p>
  </w:endnote>
  <w:endnote w:type="continuationSeparator" w:id="0">
    <w:p w14:paraId="757C23FA" w14:textId="77777777" w:rsidR="008327E0" w:rsidRDefault="00832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207813DE-2CBB-49F6-AE50-0CC0A96BC2DA}"/>
    <w:embedBold r:id="rId2" w:fontKey="{76352784-8F9C-4D06-B6A7-62D73F5C7623}"/>
  </w:font>
  <w:font w:name="Tahoma">
    <w:panose1 w:val="020B0604030504040204"/>
    <w:charset w:val="CC"/>
    <w:family w:val="swiss"/>
    <w:pitch w:val="variable"/>
    <w:sig w:usb0="E1002EFF" w:usb1="C000605B" w:usb2="00000029" w:usb3="00000000" w:csb0="000101FF" w:csb1="00000000"/>
    <w:embedRegular r:id="rId3" w:fontKey="{87599ED7-9A83-4467-82E9-E00530F28508}"/>
  </w:font>
  <w:font w:name="Cambria">
    <w:panose1 w:val="02040503050406030204"/>
    <w:charset w:val="CC"/>
    <w:family w:val="roman"/>
    <w:pitch w:val="variable"/>
    <w:sig w:usb0="E00006FF" w:usb1="420024FF" w:usb2="02000000" w:usb3="00000000" w:csb0="0000019F" w:csb1="00000000"/>
    <w:embedRegular r:id="rId4" w:fontKey="{81F6B5F3-98C6-4F11-8FB2-4C3E863ED3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111663"/>
      <w:docPartObj>
        <w:docPartGallery w:val="Page Numbers (Bottom of Page)"/>
        <w:docPartUnique/>
      </w:docPartObj>
    </w:sdtPr>
    <w:sdtEndPr>
      <w:rPr>
        <w:noProof/>
      </w:rPr>
    </w:sdtEndPr>
    <w:sdtContent>
      <w:p w14:paraId="3C39B7E2" w14:textId="77777777" w:rsidR="000A7949" w:rsidRDefault="002213B8">
        <w:pPr>
          <w:pStyle w:val="Footer"/>
          <w:jc w:val="right"/>
        </w:pPr>
        <w:r>
          <w:fldChar w:fldCharType="begin"/>
        </w:r>
        <w:r>
          <w:instrText xml:space="preserve"> PAGE   \* MERGEFORMAT </w:instrText>
        </w:r>
        <w:r>
          <w:fldChar w:fldCharType="separate"/>
        </w:r>
        <w:r w:rsidR="00406DD3">
          <w:rPr>
            <w:noProof/>
          </w:rPr>
          <w:t>2</w:t>
        </w:r>
        <w:r>
          <w:rPr>
            <w:noProof/>
          </w:rPr>
          <w:fldChar w:fldCharType="end"/>
        </w:r>
      </w:p>
    </w:sdtContent>
  </w:sdt>
  <w:p w14:paraId="0D501DED" w14:textId="77777777" w:rsidR="000A7949" w:rsidRDefault="000A7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19FD6" w14:textId="77777777" w:rsidR="008327E0" w:rsidRDefault="008327E0">
      <w:pPr>
        <w:spacing w:line="240" w:lineRule="auto"/>
      </w:pPr>
      <w:r>
        <w:separator/>
      </w:r>
    </w:p>
  </w:footnote>
  <w:footnote w:type="continuationSeparator" w:id="0">
    <w:p w14:paraId="359EA7C3" w14:textId="77777777" w:rsidR="008327E0" w:rsidRDefault="008327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0DB"/>
    <w:rsid w:val="000969CF"/>
    <w:rsid w:val="000A7949"/>
    <w:rsid w:val="00106A84"/>
    <w:rsid w:val="002213B8"/>
    <w:rsid w:val="003B54DC"/>
    <w:rsid w:val="00406DD3"/>
    <w:rsid w:val="00600E46"/>
    <w:rsid w:val="006B7F7C"/>
    <w:rsid w:val="00713A1D"/>
    <w:rsid w:val="007E6885"/>
    <w:rsid w:val="008327E0"/>
    <w:rsid w:val="00890CD4"/>
    <w:rsid w:val="009921F4"/>
    <w:rsid w:val="00B850DB"/>
    <w:rsid w:val="00C75778"/>
    <w:rsid w:val="00D83E7D"/>
    <w:rsid w:val="00E33351"/>
    <w:rsid w:val="00E35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7098D"/>
  <w15:docId w15:val="{9E610896-ACDE-4DA2-BACD-3C3B4011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A7949"/>
    <w:pPr>
      <w:keepNext/>
      <w:keepLines/>
      <w:spacing w:before="400" w:after="120" w:line="360" w:lineRule="auto"/>
      <w:jc w:val="both"/>
      <w:outlineLvl w:val="0"/>
    </w:pPr>
    <w:rPr>
      <w:b/>
      <w:sz w:val="28"/>
      <w:szCs w:val="40"/>
    </w:rPr>
  </w:style>
  <w:style w:type="paragraph" w:styleId="Heading2">
    <w:name w:val="heading 2"/>
    <w:basedOn w:val="Normal"/>
    <w:next w:val="Normal"/>
    <w:rsid w:val="000A7949"/>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0"/>
    <w:tblPr>
      <w:tblStyleRowBandSize w:val="1"/>
      <w:tblStyleColBandSize w:val="1"/>
    </w:tblPr>
  </w:style>
  <w:style w:type="paragraph" w:styleId="Header">
    <w:name w:val="header"/>
    <w:basedOn w:val="Normal"/>
    <w:link w:val="HeaderChar"/>
    <w:uiPriority w:val="99"/>
    <w:unhideWhenUsed/>
    <w:rsid w:val="000A7949"/>
    <w:pPr>
      <w:tabs>
        <w:tab w:val="center" w:pos="4513"/>
        <w:tab w:val="right" w:pos="9026"/>
      </w:tabs>
      <w:spacing w:line="240" w:lineRule="auto"/>
    </w:pPr>
  </w:style>
  <w:style w:type="character" w:customStyle="1" w:styleId="HeaderChar">
    <w:name w:val="Header Char"/>
    <w:basedOn w:val="DefaultParagraphFont"/>
    <w:link w:val="Header"/>
    <w:uiPriority w:val="99"/>
    <w:rsid w:val="000A7949"/>
  </w:style>
  <w:style w:type="paragraph" w:styleId="Footer">
    <w:name w:val="footer"/>
    <w:basedOn w:val="Normal"/>
    <w:link w:val="FooterChar"/>
    <w:uiPriority w:val="99"/>
    <w:unhideWhenUsed/>
    <w:rsid w:val="000A7949"/>
    <w:pPr>
      <w:tabs>
        <w:tab w:val="center" w:pos="4513"/>
        <w:tab w:val="right" w:pos="9026"/>
      </w:tabs>
      <w:spacing w:line="240" w:lineRule="auto"/>
    </w:pPr>
  </w:style>
  <w:style w:type="character" w:customStyle="1" w:styleId="FooterChar">
    <w:name w:val="Footer Char"/>
    <w:basedOn w:val="DefaultParagraphFont"/>
    <w:link w:val="Footer"/>
    <w:uiPriority w:val="99"/>
    <w:rsid w:val="000A7949"/>
  </w:style>
  <w:style w:type="paragraph" w:styleId="TOCHeading">
    <w:name w:val="TOC Heading"/>
    <w:basedOn w:val="Heading1"/>
    <w:next w:val="Normal"/>
    <w:uiPriority w:val="39"/>
    <w:semiHidden/>
    <w:unhideWhenUsed/>
    <w:qFormat/>
    <w:rsid w:val="000A7949"/>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A7949"/>
    <w:pPr>
      <w:spacing w:after="100"/>
    </w:pPr>
  </w:style>
  <w:style w:type="paragraph" w:styleId="TOC2">
    <w:name w:val="toc 2"/>
    <w:basedOn w:val="Normal"/>
    <w:next w:val="Normal"/>
    <w:autoRedefine/>
    <w:uiPriority w:val="39"/>
    <w:unhideWhenUsed/>
    <w:rsid w:val="000A7949"/>
    <w:pPr>
      <w:spacing w:after="100"/>
      <w:ind w:left="220"/>
    </w:pPr>
  </w:style>
  <w:style w:type="character" w:styleId="Hyperlink">
    <w:name w:val="Hyperlink"/>
    <w:basedOn w:val="DefaultParagraphFont"/>
    <w:uiPriority w:val="99"/>
    <w:unhideWhenUsed/>
    <w:rsid w:val="000A7949"/>
    <w:rPr>
      <w:color w:val="0000FF" w:themeColor="hyperlink"/>
      <w:u w:val="single"/>
    </w:rPr>
  </w:style>
  <w:style w:type="paragraph" w:styleId="BalloonText">
    <w:name w:val="Balloon Text"/>
    <w:basedOn w:val="Normal"/>
    <w:link w:val="BalloonTextChar"/>
    <w:uiPriority w:val="99"/>
    <w:semiHidden/>
    <w:unhideWhenUsed/>
    <w:rsid w:val="000A79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9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854E1-56EA-4BA2-B514-ED00E28C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3111</Words>
  <Characters>20366</Characters>
  <Application>Microsoft Office Word</Application>
  <DocSecurity>0</DocSecurity>
  <Lines>368</Lines>
  <Paragraphs>121</Paragraphs>
  <ScaleCrop>false</ScaleCrop>
  <Company/>
  <LinksUpToDate>false</LinksUpToDate>
  <CharactersWithSpaces>23340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Sofiya Williams</dc:creator>
  <cp:lastModifiedBy>Sofiya Radkova Williams (2407274)</cp:lastModifiedBy>
  <cp:revision>4</cp:revision>
  <dcterms:created xsi:type="dcterms:W3CDTF">2026-03-18T04:37:00Z</dcterms:created>
  <dcterms:modified xsi:type="dcterms:W3CDTF">2026-03-21T05:01:00Z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cca5291b-2a10-4ef9-a5f3-c40c19375d99</vt:lpwstr>
  </property>
</Properties>
</file>