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79FB41" w14:textId="61A9489E" w:rsidR="001B64F7" w:rsidRPr="003E5AEF" w:rsidRDefault="003E5AEF">
      <w:pPr>
        <w:rPr>
          <w:b/>
          <w:bCs/>
          <w:u w:val="single"/>
        </w:rPr>
      </w:pPr>
      <w:r w:rsidRPr="003E5AEF">
        <w:rPr>
          <w:b/>
          <w:bCs/>
          <w:u w:val="single"/>
        </w:rPr>
        <w:t xml:space="preserve">Group Reference List </w:t>
      </w:r>
    </w:p>
    <w:p w14:paraId="3653BEAC" w14:textId="77777777" w:rsidR="003E5AEF" w:rsidRPr="003E5AEF" w:rsidRDefault="003E5AEF">
      <w:pPr>
        <w:rPr>
          <w:b/>
          <w:bCs/>
        </w:rPr>
      </w:pPr>
    </w:p>
    <w:p w14:paraId="2AF83FA8" w14:textId="7C1B1074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Amelia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, R.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(2021)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Promoting diversity in your school setting.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Available at: </w:t>
      </w:r>
      <w:hyperlink r:id="rId6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https://www.earlyyearsresources.co.uk/blog/2021/03/promoting-diversity-in-your-setting/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21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st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M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5EE78DCE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10AEC6F5" w14:textId="53B25EB3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Bertram, T and Pascal, C. (2006) The baby effective early learning programme.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 Improving Quality in Early Childhood Settings for Children from Birth to Three Years.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Amber Publishing. (Accessed: 23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rd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24E8615C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1C135DF4" w14:textId="2BCCAA98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Burnham, B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.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(2016)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How to be an outstanding early years practitioner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,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1(5), pp. 3-7,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Bloomsbury: Bloomsbury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P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ublishing plc.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50D93E15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2E080EEB" w14:textId="680D5E1F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Care Inspectorate </w:t>
      </w:r>
      <w:proofErr w:type="gram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Wales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  (</w:t>
      </w:r>
      <w:proofErr w:type="gram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2017) 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Strategic  Plan  2017-2020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.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 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Available at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: </w:t>
      </w:r>
      <w:hyperlink r:id="rId7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http://careinspectorate.wales/docs/cssiw/general/171121strategicplanen.pdf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 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(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Accessed: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21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st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</w:t>
      </w:r>
    </w:p>
    <w:p w14:paraId="6D7108AA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06310678" w14:textId="22CB7988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Care and Social Services Inspectorate Wales (2016)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SASS guidance.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Available at: </w:t>
      </w:r>
      <w:hyperlink r:id="rId8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https://moodle.uwtsd.ac.uk/pluginfile.php/633175/mod_resource/content/1/SASS%20factsheet.pdf?redirect=1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21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st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.</w:t>
      </w:r>
    </w:p>
    <w:p w14:paraId="0602951E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21D1ECCE" w14:textId="45EB5BEF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Care Inspectorate Wales (2018) “Quality of care review”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 self-evaluation template for providers of childcare and play services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pp.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1-23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. 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47728B32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0D76720E" w14:textId="5508161C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Cottle, M. Alexander, E. (2014)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Parent partnership and ‘quality’ early years services: </w:t>
      </w:r>
      <w:proofErr w:type="gramStart"/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practitioners</w:t>
      </w:r>
      <w:proofErr w:type="gramEnd"/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 perspectives.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European Early Childhood Education Research Journal, 2014</w:t>
      </w:r>
      <w:r w:rsidRPr="003E5AEF">
        <w:rPr>
          <w:rStyle w:val="scxw259587642"/>
          <w:rFonts w:asciiTheme="minorHAnsi" w:hAnsiTheme="minorHAnsi" w:cstheme="minorHAnsi"/>
          <w:color w:val="000000" w:themeColor="text1"/>
        </w:rPr>
        <w:t> </w:t>
      </w:r>
      <w:r w:rsidRPr="003E5AEF">
        <w:rPr>
          <w:rFonts w:asciiTheme="minorHAnsi" w:hAnsiTheme="minorHAnsi" w:cstheme="minorHAnsi"/>
          <w:color w:val="000000" w:themeColor="text1"/>
        </w:rPr>
        <w:br/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22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(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5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), pp.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637–659,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Available at: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</w:t>
      </w:r>
      <w:hyperlink r:id="rId9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http://dx.doi.org/10.1080/1350293X.2013.788314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>  (Accessed: 21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st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</w:t>
      </w:r>
    </w:p>
    <w:p w14:paraId="216C5AEC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1402470D" w14:textId="3245236A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Dahlberg, G. (2007) ‘Beyond quality in early childhood education and care’,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languages of evaluation,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2nd </w:t>
      </w:r>
      <w:proofErr w:type="spell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edn</w:t>
      </w:r>
      <w:proofErr w:type="spell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. London: Routledge.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0885C504" w14:textId="0EE3DEC2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56E563B6" w14:textId="03DFFA6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proofErr w:type="spellStart"/>
      <w:r w:rsidRPr="003E5AEF">
        <w:rPr>
          <w:rStyle w:val="eop"/>
          <w:rFonts w:asciiTheme="minorHAnsi" w:hAnsiTheme="minorHAnsi" w:cstheme="minorHAnsi"/>
          <w:color w:val="000000" w:themeColor="text1"/>
        </w:rPr>
        <w:t>Melhuish</w:t>
      </w:r>
      <w:proofErr w:type="spellEnd"/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, E. Gardiner, J. (2018) Study of Early Education and Development (SEED): </w:t>
      </w:r>
      <w:r w:rsidRPr="003E5AEF">
        <w:rPr>
          <w:rStyle w:val="eop"/>
          <w:rFonts w:asciiTheme="minorHAnsi" w:hAnsiTheme="minorHAnsi" w:cstheme="minorHAnsi"/>
          <w:i/>
          <w:iCs/>
          <w:color w:val="000000" w:themeColor="text1"/>
        </w:rPr>
        <w:t>study of quality of Early Years Provision in England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. Available at: </w:t>
      </w:r>
      <w:hyperlink r:id="rId10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</w:rPr>
          <w:t>https://assets.publishing.service.gov.uk/government/uploads/system/uploads/attachment_data/file/723736/Study_of_quality_of_early_years_provision_in_England.pdf</w:t>
        </w:r>
      </w:hyperlink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 (Accessed 23rd March 2023).</w:t>
      </w:r>
    </w:p>
    <w:p w14:paraId="0A810534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366C6789" w14:textId="349782DB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Donaldson, G. (2015)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Successful Futures: Independent Review of Curriculum and Assessment Arrangements in Wales.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Available at: </w:t>
      </w:r>
      <w:hyperlink r:id="rId11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file:///C:/Users/rhian/Downloads/Donaldson%20Report%20-%20Successful%20Futures%20-%20Independent%20Review%20of%20Curriculum%20and%20Assessment%20Arrangements%20in%20Wales.pdf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Accessed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: 24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th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38D3E896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77CCB3E1" w14:textId="4BF89F9D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Estyn (2022)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‘Inspections explained’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Available at: </w:t>
      </w:r>
      <w:hyperlink r:id="rId12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https://www.estyn.gov.wales/inspection-process/inspection-explained</w:t>
        </w:r>
      </w:hyperlink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(Accessed 19</w:t>
      </w:r>
      <w:r w:rsidRPr="003E5AEF">
        <w:rPr>
          <w:rStyle w:val="eop"/>
          <w:rFonts w:asciiTheme="minorHAnsi" w:hAnsiTheme="minorHAnsi" w:cstheme="minorHAnsi"/>
          <w:color w:val="000000" w:themeColor="text1"/>
          <w:vertAlign w:val="superscript"/>
        </w:rPr>
        <w:t>th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 March 2023).</w:t>
      </w:r>
    </w:p>
    <w:p w14:paraId="5D276506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000000" w:themeColor="text1"/>
        </w:rPr>
      </w:pPr>
    </w:p>
    <w:p w14:paraId="031DB906" w14:textId="2E5E00F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proofErr w:type="spell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Eull</w:t>
      </w:r>
      <w:proofErr w:type="spell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D. (2023) ‘Transforming acute pain management in children’,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A concept analysis to develop a new model of nurse, child and parent partnership,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2(9), pp 23-30. Available at: </w:t>
      </w:r>
      <w:hyperlink r:id="rId13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https://doi.org/10.1111/jocn.16625</w:t>
        </w:r>
      </w:hyperlink>
      <w:r w:rsidRPr="003E5AEF">
        <w:rPr>
          <w:rFonts w:asciiTheme="minorHAnsi" w:hAnsiTheme="minorHAnsi" w:cstheme="minorHAnsi"/>
          <w:color w:val="000000" w:themeColor="text1"/>
        </w:rPr>
        <w:t xml:space="preserve">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(Accessed 20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th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.</w:t>
      </w:r>
    </w:p>
    <w:p w14:paraId="6757CCEF" w14:textId="2E5DD86C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61447AC7" w14:textId="0E9F873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Foundation Years (2014) </w:t>
      </w:r>
      <w:r w:rsidRPr="003E5AEF">
        <w:rPr>
          <w:rStyle w:val="eop"/>
          <w:rFonts w:asciiTheme="minorHAnsi" w:hAnsiTheme="minorHAnsi" w:cstheme="minorHAnsi"/>
          <w:i/>
          <w:iCs/>
          <w:color w:val="000000" w:themeColor="text1"/>
        </w:rPr>
        <w:t>Quality improvement.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 Available at: </w:t>
      </w:r>
      <w:hyperlink r:id="rId14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</w:rPr>
          <w:t>https://www.printfriendly.com/p/g/e3AbP3</w:t>
        </w:r>
      </w:hyperlink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 (Accessed 25th March 2023). </w:t>
      </w:r>
    </w:p>
    <w:p w14:paraId="120250D7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264FDF71" w14:textId="4295E23D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Gigi Schroeder-Yu (2008) Documentation: Ideas and Applications from the Reggio Emilia Approach, Teaching Artist Journal, 6:2, 126-134, DOI: </w:t>
      </w:r>
      <w:hyperlink r:id="rId15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10.1080/15411790801910735</w:t>
        </w:r>
      </w:hyperlink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(Accessed: 21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st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</w:t>
      </w:r>
    </w:p>
    <w:p w14:paraId="2E9BF047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000000" w:themeColor="text1"/>
        </w:rPr>
      </w:pPr>
    </w:p>
    <w:p w14:paraId="613BB7BC" w14:textId="6BCFB2F2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proofErr w:type="spell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Kalicki</w:t>
      </w:r>
      <w:proofErr w:type="spell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B., Woo, N. and Barnett, </w:t>
      </w:r>
      <w:proofErr w:type="gram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W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,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S.</w:t>
      </w:r>
      <w:proofErr w:type="gram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(2017).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Longitudinal studies in ECEC: challenges of translating research into policy action.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International Journal of Child Care and Education Policy, 11(1), pp. 1-5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4B04954B" w14:textId="34228D4B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Latham, K. (2022)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How nurseries are keeping track of their toddlers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. Available at: </w:t>
      </w:r>
      <w:hyperlink r:id="rId16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https://www.bbc.co.uk/news/business-60205473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24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th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M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336E647B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09E02A9A" w14:textId="29F2E996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May, C.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et al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,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(2017) ‘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Parent, partner, co-parent or partnership?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’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The need for clarity as family systems thinking takes hold in the quest to motivate behavioural change,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4(4), pp. 3-7. Available at: </w:t>
      </w:r>
      <w:hyperlink r:id="rId17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https://doi.org/10.3390/children4040029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 20th March 2023).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13BABFE1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77CF0CF1" w14:textId="7FB60C04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proofErr w:type="spell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Melhuish</w:t>
      </w:r>
      <w:proofErr w:type="spell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, E.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(2016) Longitudinal research and early year’s policy development in the UK.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International Journal of Child Care and Education Policy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, 10(1), pp.1–18.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Available at: </w:t>
      </w:r>
      <w:hyperlink r:id="rId18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</w:rPr>
          <w:t>https://ijccep.springeropen.com/articles/10.1186/s40723-016-0019-1</w:t>
        </w:r>
      </w:hyperlink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(Accessed 20th March 2023).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2B221539" w14:textId="5594E57A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4C3454E2" w14:textId="14B79E6F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proofErr w:type="spellStart"/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Mourshed</w:t>
      </w:r>
      <w:proofErr w:type="spellEnd"/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, M.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,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Chijioke</w:t>
      </w:r>
      <w:proofErr w:type="spellEnd"/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, C. and Barber, M. (2010). ‘How the World’s most improved systems keep  getting  better’  Available  at:  </w:t>
      </w:r>
      <w:hyperlink r:id="rId19" w:tgtFrame="_blank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  <w:bdr w:val="none" w:sz="0" w:space="0" w:color="auto" w:frame="1"/>
            <w:shd w:val="clear" w:color="auto" w:fill="FFFFFF"/>
          </w:rPr>
          <w:t>https://www.mckinsey.com/industries/social-sector/our-insights/how-the-worlds-most-improved-school-systems-keep-getting-better</w:t>
        </w:r>
      </w:hyperlink>
      <w:r w:rsidRPr="003E5AEF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(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Accessed: 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23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  <w:vertAlign w:val="superscript"/>
        </w:rPr>
        <w:t>rd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March 2023)</w:t>
      </w:r>
      <w:r w:rsidRPr="003E5AEF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.</w:t>
      </w:r>
    </w:p>
    <w:p w14:paraId="1F07F272" w14:textId="0EECB78A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2A49DE7C" w14:textId="743281AE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Murray, J. (2016) ‘Finland will become the first Country in the World to get rid of all school subjects’ Available  at:  </w:t>
      </w:r>
      <w:hyperlink r:id="rId20" w:tgtFrame="_blank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  <w:bdr w:val="none" w:sz="0" w:space="0" w:color="auto" w:frame="1"/>
            <w:shd w:val="clear" w:color="auto" w:fill="FFFFFF"/>
          </w:rPr>
          <w:t>https://truththeory.com/2016/11/16/finland-will-become-first-country-world-get-rid-school-subjects/</w:t>
        </w:r>
      </w:hyperlink>
      <w:r w:rsidRPr="003E5AEF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(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Accessed: 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21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  <w:vertAlign w:val="superscript"/>
        </w:rPr>
        <w:t>st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March 2023).</w:t>
      </w:r>
    </w:p>
    <w:p w14:paraId="3B51B2D8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5D305FD4" w14:textId="4846E036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NSPCC (2019)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Recommended adult to child ratios for working with children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. Available at: </w:t>
      </w:r>
      <w:hyperlink r:id="rId21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https://learning.nspcc.org.uk/research-resources/briefings/recommended-adult-child-ratios-working-with-children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23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rd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621445FE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23D91F9C" w14:textId="6345C251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Nutbrown, C. (2012)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FOUNDATIONS FOR QUALITY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: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 The independent review of early education and childcare qualifications Final Report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. Available at: </w:t>
      </w:r>
      <w:hyperlink r:id="rId22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https://assets.publishing.service.gov.uk/government/uploads/system/uploads/attachment_data/file/175463/Nutbrown-Review.pdf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23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rd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M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7F219976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5B9E641C" w14:textId="57DC000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lastRenderedPageBreak/>
        <w:t xml:space="preserve">OECD (2017) ‘The Welsh Education Reform Journey: A rapid policy assessment’ Available: </w:t>
      </w:r>
      <w:hyperlink r:id="rId23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http://www.oecd.org/edu/The-Welsh-Education-Reform-Journey.pdf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(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Accessed: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20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th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</w:t>
      </w:r>
    </w:p>
    <w:p w14:paraId="4AB02AD6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6673681A" w14:textId="05F903E9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Of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s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ted (2022) ‘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School inspections’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a guide for parents. Available at: </w:t>
      </w:r>
      <w:hyperlink r:id="rId24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https://assets.publishing.service.gov.uk/government/uploads/system/uploads/attachment_data/file/1105844/school_inspections_-_a_guide_for_parents.pdf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 23rd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3D17BE67" w14:textId="52F04BEA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679D226D" w14:textId="10D79301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Parker, I. (2013) ‘Early Developments Bridging the Gap between Evidence and Policy in Early Years Education’ Institute for Public Policy Research (IPPR) London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</w:t>
      </w:r>
    </w:p>
    <w:p w14:paraId="2EA69EEE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000000" w:themeColor="text1"/>
        </w:rPr>
      </w:pPr>
    </w:p>
    <w:p w14:paraId="746D96CB" w14:textId="376029A4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Pascal, C. and Bertram, T. (2018) “EFFECTIVE EARLY LEARNING: A PRAXEOLOGICAL AND PARTICIPATORY APPROACH TO EVALUATING AND IMPROVING QUALITY IN EARLY CHILDHOOD EDUCATION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27(51), p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p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.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105-120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Available at: </w:t>
      </w:r>
      <w:hyperlink r:id="rId25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</w:rPr>
          <w:t>https://wlv.openrepository.com/handle/2436/622860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 23rd March 2023)</w:t>
      </w:r>
    </w:p>
    <w:p w14:paraId="3555374F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2B3ED26C" w14:textId="3071B2D1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  <w:u w:val="single"/>
        </w:rPr>
        <w:t xml:space="preserve">Play Wales (2016) </w:t>
      </w:r>
      <w:proofErr w:type="spellStart"/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Self Assessment</w:t>
      </w:r>
      <w:proofErr w:type="spellEnd"/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 of Service Statement (SASS)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,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Available at: </w:t>
      </w:r>
      <w:hyperlink r:id="rId26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https://www.playwales.org.uk/eng/sass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 22nd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3C80E98A" w14:textId="388C37B0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76412BA2" w14:textId="3D042D9D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Play Wales (2023) </w:t>
      </w:r>
      <w:r w:rsidRPr="003E5AEF">
        <w:rPr>
          <w:rStyle w:val="eop"/>
          <w:rFonts w:asciiTheme="minorHAnsi" w:hAnsiTheme="minorHAnsi" w:cstheme="minorHAnsi"/>
          <w:i/>
          <w:iCs/>
          <w:color w:val="000000" w:themeColor="text1"/>
        </w:rPr>
        <w:t>Play and Nature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. Available at: </w:t>
      </w:r>
      <w:hyperlink r:id="rId27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</w:rPr>
          <w:t>https://www.playwales.org.uk/eng/nature</w:t>
        </w:r>
      </w:hyperlink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 (Accessed 23rd March 2023). </w:t>
      </w:r>
    </w:p>
    <w:p w14:paraId="6E275109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241B49A2" w14:textId="755CCBA4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Pritchard, C. (2006). Ten steps to effective stakeholder management. Frederick, MD: Pritchard Management Associates.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03FD38B6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45E4A1DF" w14:textId="1A10D47E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Reese, C. D. (2016) ‘Occupational Health and Safety Management’,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A Practical Approach,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3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rd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Ed, pp. 2-5, CRC Press, London: New York.   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12B4B2E1" w14:textId="393F11B1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439696BB" w14:textId="2CF0D454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Safety Wallet (2021) </w:t>
      </w:r>
      <w:r w:rsidRPr="003E5AEF">
        <w:rPr>
          <w:rStyle w:val="eop"/>
          <w:rFonts w:asciiTheme="minorHAnsi" w:hAnsiTheme="minorHAnsi" w:cstheme="minorHAnsi"/>
          <w:i/>
          <w:iCs/>
          <w:color w:val="000000" w:themeColor="text1"/>
        </w:rPr>
        <w:t>Managing Health and safety in Schools and colleges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. Available at: </w:t>
      </w:r>
      <w:hyperlink r:id="rId28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</w:rPr>
          <w:t>https://www.safetywallet.co.za/Blog/managing-health-and-safety-schools-and-colleges</w:t>
        </w:r>
      </w:hyperlink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 (Accessed on 23rd March 2023).</w:t>
      </w:r>
    </w:p>
    <w:p w14:paraId="415B21D3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76D885C5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Tan, C.T., (2017)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,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Enhancing the quality of kindergarten education in Singapore: policies and strategies in the 21st century. International Journal of Child Care and Education Policy, 11(1), pp. 1-22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Available at: </w:t>
      </w:r>
      <w:hyperlink r:id="rId29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</w:rPr>
          <w:t>https://ijccep.springeropen.com/articles/10.1186/s40723-017-0033-y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(Accessed on 23rd March 2023).</w:t>
      </w:r>
    </w:p>
    <w:p w14:paraId="6F22AF91" w14:textId="6B90BB31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20B6396D" w14:textId="3F3A5C1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proofErr w:type="spell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Tapal</w:t>
      </w:r>
      <w:proofErr w:type="spell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P. et al. (2017)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Guidance for developing questionnaires using self-efficacy scales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. Available at: https:/www.iperial.ac.uk/meia/imperial-college/staff/education-development-unit/public/Handout_Guidance-on-self-efficacy-questionnaires.pdf (Accessed: 23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rd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3CEBAAEF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09C5C5DF" w14:textId="314920A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proofErr w:type="spell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Tummers</w:t>
      </w:r>
      <w:proofErr w:type="spell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L. &amp; </w:t>
      </w:r>
      <w:proofErr w:type="spell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Bekkers</w:t>
      </w:r>
      <w:proofErr w:type="spell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V. (2014)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Policy Implementation, Street-level Bureaucracy, and the Importance of Discretion, Public Management Review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, 16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(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4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)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,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pp.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527-547, DOI: </w:t>
      </w:r>
      <w:hyperlink r:id="rId30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10.1080/14719037.2013.841978</w:t>
        </w:r>
      </w:hyperlink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(Accessed: 23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rd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371BA316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0344A321" w14:textId="05F9EC7F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Twinkl (no date)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What is an informal observation?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Available at: </w:t>
      </w:r>
      <w:hyperlink r:id="rId31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https://www.twinkl.co.uk/teaching-wiki/informal-observation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 20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th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.</w:t>
      </w:r>
    </w:p>
    <w:p w14:paraId="5A83DF7C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7B32D56B" w14:textId="5FF274EA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proofErr w:type="spell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Unicef</w:t>
      </w:r>
      <w:proofErr w:type="spell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(no date)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A summary of the UN convention on the rights of the child.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Available at: </w:t>
      </w:r>
      <w:hyperlink r:id="rId32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https://www.unicef.org.uk/rights-respecting-schools/wp-content/uploads/sites/4/2017/01/Summary-of-the-UNCRC.pdf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 21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st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.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6DECE534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68325F0F" w14:textId="098E7AB4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Welsh Government (2013)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Building a Brighter Future: Early Years and Childcare Plan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,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  Available  at:  </w:t>
      </w:r>
      <w:hyperlink r:id="rId33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http://gov.w</w:t>
        </w:r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a</w:t>
        </w:r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les/docs/dcells/publications/130716-building-brighter-future-en.pdf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(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Accessed: 23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rd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).</w:t>
      </w:r>
    </w:p>
    <w:p w14:paraId="1521C9DE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6F75B6A9" w14:textId="23DA2ECE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Welsh Government (2014)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Independent review of childcare and early education registration, regulation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and inspection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.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Available at: </w:t>
      </w:r>
      <w:hyperlink r:id="rId34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http://gov.wales/docs/dcells/publications/140815-independent-review-of-childcare-and-early-education-registration-regulation-inspection-en.pdf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(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Accessed: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20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th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</w:t>
      </w:r>
    </w:p>
    <w:p w14:paraId="4F21538B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inorHAnsi" w:hAnsiTheme="minorHAnsi" w:cstheme="minorHAnsi"/>
          <w:color w:val="000000" w:themeColor="text1"/>
        </w:rPr>
      </w:pPr>
    </w:p>
    <w:p w14:paraId="11ED6709" w14:textId="4C8EE525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Welsh Government (2016)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National Minimum Standards for Regulated Childcare for children up to the age of 12 years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. Available at: </w:t>
      </w:r>
      <w:hyperlink r:id="rId35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NMS.pdf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21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st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20F99AA1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5B967EA3" w14:textId="22ADD254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Welsh Government (2018)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Additional Learning Needs and Education Tribunal (Wales) Act.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Available at: </w:t>
      </w:r>
      <w:hyperlink r:id="rId36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https://www.gov.wales/sites/default/files/publications/2018-06/aln-factsheet-how-will-the-act-affect-non-maintained-early-years-education-providers-in-receipt-of-local-authority-funding.pdf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24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th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March,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016AB111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37852029" w14:textId="751796C4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Welsh Government (2022)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‘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A curriculum for funded non-maintained nursery setting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s’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Available at: </w:t>
      </w:r>
      <w:hyperlink r:id="rId37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a-curriculum-for-funded-non-maintained-nursery-settings.pdf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21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st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24FFC2E2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000000" w:themeColor="text1"/>
        </w:rPr>
      </w:pPr>
    </w:p>
    <w:p w14:paraId="092FA2C9" w14:textId="02E429DA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Welsh Government (2023)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Early years education recovery programme: supporting the sector.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Available at: </w:t>
      </w:r>
      <w:hyperlink r:id="rId38" w:anchor="senco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https://www.gov.uk/government/publications/early-years-education-recovery-programme/early-years-education-recovery-programme-supporting-the-sector#senco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23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rd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06264A32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000000" w:themeColor="text1"/>
        </w:rPr>
      </w:pPr>
    </w:p>
    <w:p w14:paraId="03849CFD" w14:textId="77777777" w:rsidR="003E5AEF" w:rsidRPr="003E5AEF" w:rsidRDefault="003E5AEF" w:rsidP="003E5AEF">
      <w:pPr>
        <w:shd w:val="clear" w:color="auto" w:fill="FFFFFF"/>
        <w:jc w:val="both"/>
        <w:textAlignment w:val="baseline"/>
        <w:rPr>
          <w:rFonts w:eastAsia="Times New Roman" w:cstheme="minorHAnsi"/>
          <w:color w:val="000000" w:themeColor="text1"/>
          <w:lang w:eastAsia="en-GB"/>
        </w:rPr>
      </w:pPr>
      <w:r w:rsidRPr="003E5AEF">
        <w:rPr>
          <w:rStyle w:val="eop"/>
          <w:rFonts w:cstheme="minorHAnsi"/>
          <w:color w:val="000000" w:themeColor="text1"/>
        </w:rPr>
        <w:t xml:space="preserve">Zhou (2011) </w:t>
      </w:r>
      <w:r w:rsidRPr="003E5AEF">
        <w:rPr>
          <w:rFonts w:eastAsia="Times New Roman" w:cstheme="minorHAnsi"/>
          <w:color w:val="000000" w:themeColor="text1"/>
          <w:bdr w:val="none" w:sz="0" w:space="0" w:color="auto" w:frame="1"/>
          <w:lang w:eastAsia="en-GB"/>
        </w:rPr>
        <w:t>Zhou, X. (2011). Early childhood education policy and development in China. International</w:t>
      </w:r>
      <w:r w:rsidRPr="003E5AEF">
        <w:rPr>
          <w:rFonts w:eastAsia="Times New Roman" w:cstheme="minorHAnsi"/>
          <w:color w:val="000000" w:themeColor="text1"/>
          <w:bdr w:val="none" w:sz="0" w:space="0" w:color="auto" w:frame="1"/>
          <w:lang w:eastAsia="en-GB"/>
        </w:rPr>
        <w:t>.</w:t>
      </w:r>
    </w:p>
    <w:p w14:paraId="422A0B22" w14:textId="0BC241CF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</w:rPr>
      </w:pPr>
    </w:p>
    <w:p w14:paraId="45DA4581" w14:textId="77777777" w:rsidR="003E5AEF" w:rsidRPr="003E5AEF" w:rsidRDefault="003E5AEF" w:rsidP="003E5AEF">
      <w:pPr>
        <w:jc w:val="both"/>
        <w:rPr>
          <w:rFonts w:cstheme="minorHAnsi"/>
        </w:rPr>
      </w:pPr>
    </w:p>
    <w:sectPr w:rsidR="003E5AEF" w:rsidRPr="003E5AEF">
      <w:headerReference w:type="default" r:id="rId39"/>
      <w:footerReference w:type="even" r:id="rId40"/>
      <w:footerReference w:type="default" r:id="rId4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6D4CE1" w14:textId="77777777" w:rsidR="00085638" w:rsidRDefault="00085638" w:rsidP="003E5AEF">
      <w:r>
        <w:separator/>
      </w:r>
    </w:p>
  </w:endnote>
  <w:endnote w:type="continuationSeparator" w:id="0">
    <w:p w14:paraId="6DC5AC5A" w14:textId="77777777" w:rsidR="00085638" w:rsidRDefault="00085638" w:rsidP="003E5A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881827243"/>
      <w:docPartObj>
        <w:docPartGallery w:val="Page Numbers (Bottom of Page)"/>
        <w:docPartUnique/>
      </w:docPartObj>
    </w:sdtPr>
    <w:sdtContent>
      <w:p w14:paraId="37702114" w14:textId="3880DAB5" w:rsidR="003E5AEF" w:rsidRDefault="003E5AEF" w:rsidP="007E7D3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C433975" w14:textId="77777777" w:rsidR="003E5AEF" w:rsidRDefault="003E5AEF" w:rsidP="003E5AE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16363200"/>
      <w:docPartObj>
        <w:docPartGallery w:val="Page Numbers (Bottom of Page)"/>
        <w:docPartUnique/>
      </w:docPartObj>
    </w:sdtPr>
    <w:sdtContent>
      <w:p w14:paraId="327DAD54" w14:textId="794FB055" w:rsidR="003E5AEF" w:rsidRDefault="003E5AEF" w:rsidP="007E7D3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p w14:paraId="11B46F53" w14:textId="77777777" w:rsidR="003E5AEF" w:rsidRDefault="003E5AEF" w:rsidP="003E5AE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4EE838" w14:textId="77777777" w:rsidR="00085638" w:rsidRDefault="00085638" w:rsidP="003E5AEF">
      <w:r>
        <w:separator/>
      </w:r>
    </w:p>
  </w:footnote>
  <w:footnote w:type="continuationSeparator" w:id="0">
    <w:p w14:paraId="22B139F0" w14:textId="77777777" w:rsidR="00085638" w:rsidRDefault="00085638" w:rsidP="003E5AE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FE150B" w14:textId="69B0A7DA" w:rsidR="003E5AEF" w:rsidRDefault="003E5AEF">
    <w:pPr>
      <w:pStyle w:val="Header"/>
    </w:pPr>
    <w:r>
      <w:t>Ella Hayes: 2004357</w:t>
    </w:r>
  </w:p>
  <w:p w14:paraId="6AC01DB5" w14:textId="00956BCB" w:rsidR="003E5AEF" w:rsidRDefault="003E5AEF">
    <w:pPr>
      <w:pStyle w:val="Header"/>
    </w:pPr>
    <w:r>
      <w:t>Rhian Evans: 2006557</w:t>
    </w:r>
  </w:p>
  <w:p w14:paraId="2B7B8C86" w14:textId="7D97B4D3" w:rsidR="003E5AEF" w:rsidRDefault="003E5AEF">
    <w:pPr>
      <w:pStyle w:val="Header"/>
    </w:pPr>
    <w:r>
      <w:t>Shena Pattemore: 2014414</w:t>
    </w:r>
  </w:p>
  <w:p w14:paraId="4000FA77" w14:textId="77777777" w:rsidR="003E5AEF" w:rsidRDefault="003E5AE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5AEF"/>
    <w:rsid w:val="00085638"/>
    <w:rsid w:val="003E5AEF"/>
    <w:rsid w:val="008052C5"/>
    <w:rsid w:val="008B7E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50C7A2"/>
  <w15:chartTrackingRefBased/>
  <w15:docId w15:val="{5EB3B449-9E96-1F40-93EC-28D77C4DD7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3E5AE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3E5AEF"/>
  </w:style>
  <w:style w:type="character" w:customStyle="1" w:styleId="eop">
    <w:name w:val="eop"/>
    <w:basedOn w:val="DefaultParagraphFont"/>
    <w:rsid w:val="003E5AEF"/>
  </w:style>
  <w:style w:type="character" w:customStyle="1" w:styleId="scxw259587642">
    <w:name w:val="scxw259587642"/>
    <w:basedOn w:val="DefaultParagraphFont"/>
    <w:rsid w:val="003E5AEF"/>
  </w:style>
  <w:style w:type="character" w:customStyle="1" w:styleId="xcontentpasted0">
    <w:name w:val="x_contentpasted0"/>
    <w:basedOn w:val="DefaultParagraphFont"/>
    <w:rsid w:val="003E5AEF"/>
  </w:style>
  <w:style w:type="character" w:customStyle="1" w:styleId="apple-converted-space">
    <w:name w:val="apple-converted-space"/>
    <w:basedOn w:val="DefaultParagraphFont"/>
    <w:rsid w:val="003E5AEF"/>
  </w:style>
  <w:style w:type="character" w:styleId="Hyperlink">
    <w:name w:val="Hyperlink"/>
    <w:basedOn w:val="DefaultParagraphFont"/>
    <w:uiPriority w:val="99"/>
    <w:unhideWhenUsed/>
    <w:rsid w:val="003E5AE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5AE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E5AE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E5AEF"/>
  </w:style>
  <w:style w:type="paragraph" w:styleId="Footer">
    <w:name w:val="footer"/>
    <w:basedOn w:val="Normal"/>
    <w:link w:val="FooterChar"/>
    <w:uiPriority w:val="99"/>
    <w:unhideWhenUsed/>
    <w:rsid w:val="003E5AE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E5AEF"/>
  </w:style>
  <w:style w:type="character" w:styleId="PageNumber">
    <w:name w:val="page number"/>
    <w:basedOn w:val="DefaultParagraphFont"/>
    <w:uiPriority w:val="99"/>
    <w:semiHidden/>
    <w:unhideWhenUsed/>
    <w:rsid w:val="003E5A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46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000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117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444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45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120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730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516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821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521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689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75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385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321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116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682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377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258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740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906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05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397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095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899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726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242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468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925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302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141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455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801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169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926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83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42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81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737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26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84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26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985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805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84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619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6719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232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111/jocn.16625" TargetMode="External"/><Relationship Id="rId18" Type="http://schemas.openxmlformats.org/officeDocument/2006/relationships/hyperlink" Target="https://ijccep.springeropen.com/articles/10.1186/s40723-016-0019-1" TargetMode="External"/><Relationship Id="rId26" Type="http://schemas.openxmlformats.org/officeDocument/2006/relationships/hyperlink" Target="https://www.playwales.org.uk/eng/sass" TargetMode="External"/><Relationship Id="rId39" Type="http://schemas.openxmlformats.org/officeDocument/2006/relationships/header" Target="header1.xml"/><Relationship Id="rId21" Type="http://schemas.openxmlformats.org/officeDocument/2006/relationships/hyperlink" Target="https://learning.nspcc.org.uk/research-resources/briefings/recommended-adult-child-ratios-working-with-children" TargetMode="External"/><Relationship Id="rId34" Type="http://schemas.openxmlformats.org/officeDocument/2006/relationships/hyperlink" Target="http://gov.wales/docs/dcells/publications/140815-independent-review-of-childcare-and-early-education-registration-regulation-inspection-en.pdf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://careinspectorate.wales/docs/cssiw/general/171121strategicplan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bbc.co.uk/news/business-60205473" TargetMode="External"/><Relationship Id="rId20" Type="http://schemas.openxmlformats.org/officeDocument/2006/relationships/hyperlink" Target="https://truththeory.com/2016/11/16/finland-will-become-first-country-world-get-rid-school-subjects/" TargetMode="External"/><Relationship Id="rId29" Type="http://schemas.openxmlformats.org/officeDocument/2006/relationships/hyperlink" Target="https://ijccep.springeropen.com/articles/10.1186/s40723-017-0033-y" TargetMode="External"/><Relationship Id="rId41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hyperlink" Target="https://www.earlyyearsresources.co.uk/blog/2021/03/promoting-diversity-in-your-setting/" TargetMode="External"/><Relationship Id="rId11" Type="http://schemas.openxmlformats.org/officeDocument/2006/relationships/hyperlink" Target="file:///C:/Users/rhian/Downloads/Donaldson%20Report%20-%20Successful%20Futures%20-%20Independent%20Review%20of%20Curriculum%20and%20Assessment%20Arrangements%20in%20Wales.pdf" TargetMode="External"/><Relationship Id="rId24" Type="http://schemas.openxmlformats.org/officeDocument/2006/relationships/hyperlink" Target="https://assets.publishing.service.gov.uk/government/uploads/system/uploads/attachment_data/file/1105844/school_inspections_-_a_guide_for_parents.pdf" TargetMode="External"/><Relationship Id="rId32" Type="http://schemas.openxmlformats.org/officeDocument/2006/relationships/hyperlink" Target="https://www.unicef.org.uk/rights-respecting-schools/wp-content/uploads/sites/4/2017/01/Summary-of-the-UNCRC.pdf" TargetMode="External"/><Relationship Id="rId37" Type="http://schemas.openxmlformats.org/officeDocument/2006/relationships/hyperlink" Target="file:///C:/Users/rhian/Downloads/a-curriculum-for-funded-non-maintained-nursery-settings.pdf" TargetMode="External"/><Relationship Id="rId40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doi.org/10.1080/15411790801910735" TargetMode="External"/><Relationship Id="rId23" Type="http://schemas.openxmlformats.org/officeDocument/2006/relationships/hyperlink" Target="http://www.oecd.org/edu/The-Welsh-Education-Reform-Journey.pdf" TargetMode="External"/><Relationship Id="rId28" Type="http://schemas.openxmlformats.org/officeDocument/2006/relationships/hyperlink" Target="https://www.safetywallet.co.za/Blog/managing-health-and-safety-schools-and-colleges" TargetMode="External"/><Relationship Id="rId36" Type="http://schemas.openxmlformats.org/officeDocument/2006/relationships/hyperlink" Target="https://www.gov.wales/sites/default/files/publications/2018-06/aln-factsheet-how-will-the-act-affect-non-maintained-early-years-education-providers-in-receipt-of-local-authority-funding.pdf" TargetMode="External"/><Relationship Id="rId10" Type="http://schemas.openxmlformats.org/officeDocument/2006/relationships/hyperlink" Target="https://assets.publishing.service.gov.uk/government/uploads/system/uploads/attachment_data/file/723736/Study_of_quality_of_early_years_provision_in_England.pdf" TargetMode="External"/><Relationship Id="rId19" Type="http://schemas.openxmlformats.org/officeDocument/2006/relationships/hyperlink" Target="https://www.mckinsey.com/industries/social-sector/our-insights/how-the-worlds-most-improved-school-systems-keep-getting-better" TargetMode="External"/><Relationship Id="rId31" Type="http://schemas.openxmlformats.org/officeDocument/2006/relationships/hyperlink" Target="https://www.twinkl.co.uk/teaching-wiki/informal-observation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dx.doi.org/10.1080/1350293X.2013.788314" TargetMode="External"/><Relationship Id="rId14" Type="http://schemas.openxmlformats.org/officeDocument/2006/relationships/hyperlink" Target="https://www.printfriendly.com/p/g/e3AbP3" TargetMode="External"/><Relationship Id="rId22" Type="http://schemas.openxmlformats.org/officeDocument/2006/relationships/hyperlink" Target="https://assets.publishing.service.gov.uk/government/uploads/system/uploads/attachment_data/file/175463/Nutbrown-Review.pdf" TargetMode="External"/><Relationship Id="rId27" Type="http://schemas.openxmlformats.org/officeDocument/2006/relationships/hyperlink" Target="https://www.playwales.org.uk/eng/nature" TargetMode="External"/><Relationship Id="rId30" Type="http://schemas.openxmlformats.org/officeDocument/2006/relationships/hyperlink" Target="https://doi.org/10.1080/14719037.2013.841978" TargetMode="External"/><Relationship Id="rId35" Type="http://schemas.openxmlformats.org/officeDocument/2006/relationships/hyperlink" Target="file:///C:/Users/rhian/Downloads/NMS.pdf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moodle.uwtsd.ac.uk/pluginfile.php/633175/mod_resource/content/1/SASS%20factsheet.pdf?redirect=1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estyn.gov.wales/inspection-process/inspection-explained" TargetMode="External"/><Relationship Id="rId17" Type="http://schemas.openxmlformats.org/officeDocument/2006/relationships/hyperlink" Target="https://doi.org/10.3390/children4040029" TargetMode="External"/><Relationship Id="rId25" Type="http://schemas.openxmlformats.org/officeDocument/2006/relationships/hyperlink" Target="https://wlv.openrepository.com/handle/2436/622860" TargetMode="External"/><Relationship Id="rId33" Type="http://schemas.openxmlformats.org/officeDocument/2006/relationships/hyperlink" Target="http://gov.wales/docs/dcells/publications/130716-building-brighter-future-en.pdf" TargetMode="External"/><Relationship Id="rId38" Type="http://schemas.openxmlformats.org/officeDocument/2006/relationships/hyperlink" Target="https://www.gov.uk/government/publications/early-years-education-recovery-programme/early-years-education-recovery-programme-supporting-the-secto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75</TotalTime>
  <Pages>4</Pages>
  <Words>1937</Words>
  <Characters>11044</Characters>
  <Application>Microsoft Office Word</Application>
  <DocSecurity>0</DocSecurity>
  <Lines>92</Lines>
  <Paragraphs>25</Paragraphs>
  <ScaleCrop>false</ScaleCrop>
  <Company/>
  <LinksUpToDate>false</LinksUpToDate>
  <CharactersWithSpaces>12956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Shena Pattmore (2014414)</dc:creator>
  <cp:keywords/>
  <dc:description/>
  <cp:lastModifiedBy>Shena Pattmore (2014414)</cp:lastModifiedBy>
  <cp:revision>1</cp:revision>
  <dcterms:created xsi:type="dcterms:W3CDTF">2023-03-27T09:16:00Z</dcterms:created>
  <dcterms:modified xsi:type="dcterms:W3CDTF">2023-03-27T11:00:00Z</dcterms:modified>
</cp:coreProperties>
</file>