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B9D33"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hAnsi="Arial" w:cs="Arial"/>
          <w:u w:val="single"/>
        </w:rPr>
        <w:t>Slide 1</w:t>
      </w:r>
      <w:r w:rsidRPr="006A284A">
        <w:rPr>
          <w:rFonts w:ascii="Arial" w:hAnsi="Arial" w:cs="Arial"/>
        </w:rPr>
        <w:t xml:space="preserve"> - </w:t>
      </w:r>
      <w:r w:rsidRPr="006A284A">
        <w:rPr>
          <w:rFonts w:ascii="Arial" w:eastAsiaTheme="minorEastAsia" w:hAnsi="Arial" w:cs="Arial"/>
          <w:color w:val="000000" w:themeColor="text1"/>
          <w:kern w:val="24"/>
        </w:rPr>
        <w:t>Hi everyone. Today I am going to focus on the decade 1960’s.</w:t>
      </w:r>
    </w:p>
    <w:p w14:paraId="3D3A9A53"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The reason I have chosen this decade is because it has had a great impact on youth work and how it looks today. There was also a lot of interesting movements which has impacted our lives today. </w:t>
      </w:r>
    </w:p>
    <w:p w14:paraId="21D649D0" w14:textId="617B78F7" w:rsidR="002267FC" w:rsidRPr="006A284A" w:rsidRDefault="002267FC">
      <w:pPr>
        <w:rPr>
          <w:rFonts w:ascii="Arial" w:hAnsi="Arial" w:cs="Arial"/>
          <w:sz w:val="24"/>
          <w:szCs w:val="24"/>
        </w:rPr>
      </w:pPr>
    </w:p>
    <w:p w14:paraId="0D365F4F"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hAnsi="Arial" w:cs="Arial"/>
          <w:u w:val="single"/>
        </w:rPr>
        <w:t>Slide 2</w:t>
      </w:r>
      <w:r w:rsidRPr="006A284A">
        <w:rPr>
          <w:rFonts w:ascii="Arial" w:hAnsi="Arial" w:cs="Arial"/>
        </w:rPr>
        <w:t xml:space="preserve"> - </w:t>
      </w:r>
      <w:r w:rsidRPr="006A284A">
        <w:rPr>
          <w:rFonts w:ascii="Arial" w:eastAsiaTheme="minorEastAsia" w:hAnsi="Arial" w:cs="Arial"/>
          <w:color w:val="000000" w:themeColor="text1"/>
          <w:kern w:val="24"/>
        </w:rPr>
        <w:t xml:space="preserve">By 1960 the war had been going on for 6 years and showed no signs of slowing down. In fact, the US sent a lot more troops and the war escalated. In 1962 the US military presence hit 9,000 troops in comparison to 800 troops during the 1950s. By November 1967 there </w:t>
      </w:r>
      <w:proofErr w:type="spellStart"/>
      <w:r w:rsidRPr="006A284A">
        <w:rPr>
          <w:rFonts w:ascii="Arial" w:eastAsiaTheme="minorEastAsia" w:hAnsi="Arial" w:cs="Arial"/>
          <w:color w:val="000000" w:themeColor="text1"/>
          <w:kern w:val="24"/>
        </w:rPr>
        <w:t>where</w:t>
      </w:r>
      <w:proofErr w:type="spellEnd"/>
      <w:r w:rsidRPr="006A284A">
        <w:rPr>
          <w:rFonts w:ascii="Arial" w:eastAsiaTheme="minorEastAsia" w:hAnsi="Arial" w:cs="Arial"/>
          <w:color w:val="000000" w:themeColor="text1"/>
          <w:kern w:val="24"/>
        </w:rPr>
        <w:t xml:space="preserve"> 500,000 US troops in Vietnam. The casualty count reached 15,058 killed and a further 109,527 wounded </w:t>
      </w:r>
      <w:r w:rsidRPr="006A284A">
        <w:rPr>
          <w:rFonts w:ascii="Arial" w:eastAsia="Calibri" w:hAnsi="Arial" w:cs="Arial"/>
          <w:color w:val="000000" w:themeColor="text1"/>
          <w:kern w:val="24"/>
        </w:rPr>
        <w:t xml:space="preserve">(Editors, 2009). </w:t>
      </w:r>
    </w:p>
    <w:p w14:paraId="79F315F0"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Calibri" w:hAnsi="Arial" w:cs="Arial"/>
          <w:color w:val="000000" w:themeColor="text1"/>
          <w:kern w:val="24"/>
        </w:rPr>
        <w:t>On the 15</w:t>
      </w:r>
      <w:proofErr w:type="spellStart"/>
      <w:r w:rsidRPr="006A284A">
        <w:rPr>
          <w:rFonts w:ascii="Arial" w:eastAsia="Calibri" w:hAnsi="Arial" w:cs="Arial"/>
          <w:color w:val="000000" w:themeColor="text1"/>
          <w:kern w:val="24"/>
          <w:position w:val="11"/>
          <w:vertAlign w:val="superscript"/>
        </w:rPr>
        <w:t>th</w:t>
      </w:r>
      <w:proofErr w:type="spellEnd"/>
      <w:r w:rsidRPr="006A284A">
        <w:rPr>
          <w:rFonts w:ascii="Arial" w:eastAsia="Calibri" w:hAnsi="Arial" w:cs="Arial"/>
          <w:color w:val="000000" w:themeColor="text1"/>
          <w:kern w:val="24"/>
        </w:rPr>
        <w:t xml:space="preserve"> of November 1969, the largest anti-war protest took place in Washington D.C. Over 250,000 Americans gathered peacefully to call for withdrawal of American troops from Vietnam (Editors, 2009). Despite these efforts the war continued. </w:t>
      </w:r>
    </w:p>
    <w:p w14:paraId="7D9D99E3"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John Fitzgerald “Jack” Kennedy was the youngest elected president in the US. He was assassinated on the 22</w:t>
      </w:r>
      <w:proofErr w:type="spellStart"/>
      <w:r w:rsidRPr="006A284A">
        <w:rPr>
          <w:rFonts w:ascii="Arial" w:eastAsiaTheme="minorEastAsia" w:hAnsi="Arial" w:cs="Arial"/>
          <w:color w:val="000000" w:themeColor="text1"/>
          <w:kern w:val="24"/>
          <w:position w:val="7"/>
          <w:vertAlign w:val="superscript"/>
        </w:rPr>
        <w:t>nd</w:t>
      </w:r>
      <w:proofErr w:type="spellEnd"/>
      <w:r w:rsidRPr="006A284A">
        <w:rPr>
          <w:rFonts w:ascii="Arial" w:eastAsiaTheme="minorEastAsia" w:hAnsi="Arial" w:cs="Arial"/>
          <w:color w:val="000000" w:themeColor="text1"/>
          <w:kern w:val="24"/>
        </w:rPr>
        <w:t xml:space="preserve"> of November 1963 while riding in a presidential motorcade. He was shot from a nearby library. The motorcade rushed JFK to the nearest hospital where he was pronounced dead 30 minutes later </w:t>
      </w:r>
      <w:r w:rsidRPr="006A284A">
        <w:rPr>
          <w:rFonts w:ascii="Arial" w:eastAsia="Calibri" w:hAnsi="Arial" w:cs="Arial"/>
          <w:color w:val="000000" w:themeColor="text1"/>
          <w:kern w:val="24"/>
        </w:rPr>
        <w:t xml:space="preserve">(Wikipedia, 2024). </w:t>
      </w:r>
    </w:p>
    <w:p w14:paraId="2225837E"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Calibri" w:hAnsi="Arial" w:cs="Arial"/>
          <w:color w:val="000000" w:themeColor="text1"/>
          <w:kern w:val="24"/>
        </w:rPr>
        <w:t xml:space="preserve">The project had a target to reach the moon by the end of the decade. Over two years, the project had 6 successful launches of solo astronauts. On the 29th of November 1963, the name was changed to John F. Kennedy Space </w:t>
      </w:r>
      <w:proofErr w:type="spellStart"/>
      <w:r w:rsidRPr="006A284A">
        <w:rPr>
          <w:rFonts w:ascii="Arial" w:eastAsia="Calibri" w:hAnsi="Arial" w:cs="Arial"/>
          <w:color w:val="000000" w:themeColor="text1"/>
          <w:kern w:val="24"/>
        </w:rPr>
        <w:t>Center</w:t>
      </w:r>
      <w:proofErr w:type="spellEnd"/>
      <w:r w:rsidRPr="006A284A">
        <w:rPr>
          <w:rFonts w:ascii="Arial" w:eastAsia="Calibri" w:hAnsi="Arial" w:cs="Arial"/>
          <w:color w:val="000000" w:themeColor="text1"/>
          <w:kern w:val="24"/>
        </w:rPr>
        <w:t xml:space="preserve"> in his honour following the assassination. Apollo program took place as they needed a bigger and more powerful rocket to reach the moon. On January the 27</w:t>
      </w:r>
      <w:proofErr w:type="spellStart"/>
      <w:r w:rsidRPr="006A284A">
        <w:rPr>
          <w:rFonts w:ascii="Arial" w:eastAsia="Calibri" w:hAnsi="Arial" w:cs="Arial"/>
          <w:color w:val="000000" w:themeColor="text1"/>
          <w:kern w:val="24"/>
          <w:position w:val="11"/>
          <w:vertAlign w:val="superscript"/>
        </w:rPr>
        <w:t>th</w:t>
      </w:r>
      <w:proofErr w:type="spellEnd"/>
      <w:r w:rsidRPr="006A284A">
        <w:rPr>
          <w:rFonts w:ascii="Arial" w:eastAsia="Calibri" w:hAnsi="Arial" w:cs="Arial"/>
          <w:color w:val="000000" w:themeColor="text1"/>
          <w:kern w:val="24"/>
        </w:rPr>
        <w:t xml:space="preserve"> 1967, the three astronauts who were due to launch the rocket lost their lives in a flash fire which occurred during a launch pad test.</w:t>
      </w:r>
    </w:p>
    <w:p w14:paraId="14322D27" w14:textId="2AF181D0" w:rsidR="006A284A" w:rsidRPr="006A284A" w:rsidRDefault="006A284A" w:rsidP="006A284A">
      <w:pPr>
        <w:pStyle w:val="NormalWeb"/>
        <w:spacing w:before="0" w:beforeAutospacing="0" w:after="0" w:afterAutospacing="0"/>
        <w:rPr>
          <w:rFonts w:ascii="Arial" w:eastAsia="Calibri" w:hAnsi="Arial" w:cs="Arial"/>
          <w:color w:val="000000" w:themeColor="text1"/>
          <w:kern w:val="24"/>
        </w:rPr>
      </w:pPr>
      <w:r w:rsidRPr="006A284A">
        <w:rPr>
          <w:rFonts w:ascii="Arial" w:eastAsia="Calibri" w:hAnsi="Arial" w:cs="Arial"/>
          <w:color w:val="000000" w:themeColor="text1"/>
          <w:kern w:val="24"/>
        </w:rPr>
        <w:t>On July 16</w:t>
      </w:r>
      <w:proofErr w:type="spellStart"/>
      <w:r w:rsidRPr="006A284A">
        <w:rPr>
          <w:rFonts w:ascii="Arial" w:eastAsia="Calibri" w:hAnsi="Arial" w:cs="Arial"/>
          <w:color w:val="000000" w:themeColor="text1"/>
          <w:kern w:val="24"/>
          <w:position w:val="11"/>
          <w:vertAlign w:val="superscript"/>
        </w:rPr>
        <w:t>th</w:t>
      </w:r>
      <w:proofErr w:type="spellEnd"/>
      <w:r w:rsidRPr="006A284A">
        <w:rPr>
          <w:rFonts w:ascii="Arial" w:eastAsia="Calibri" w:hAnsi="Arial" w:cs="Arial"/>
          <w:color w:val="000000" w:themeColor="text1"/>
          <w:kern w:val="24"/>
        </w:rPr>
        <w:t>, 1969 – Neil Armstrong was the first man to step foot on the moon following the 935,000-mile journey.  An estimated 530 million people tuned in to watch this event (Mansfield, 2023).</w:t>
      </w:r>
    </w:p>
    <w:p w14:paraId="0E0DDB49" w14:textId="44A24760" w:rsidR="006A284A" w:rsidRPr="006A284A" w:rsidRDefault="006A284A" w:rsidP="006A284A">
      <w:pPr>
        <w:pStyle w:val="NormalWeb"/>
        <w:spacing w:before="0" w:beforeAutospacing="0" w:after="0" w:afterAutospacing="0"/>
        <w:rPr>
          <w:rFonts w:ascii="Arial" w:eastAsia="Calibri" w:hAnsi="Arial" w:cs="Arial"/>
          <w:color w:val="000000" w:themeColor="text1"/>
          <w:kern w:val="24"/>
        </w:rPr>
      </w:pPr>
    </w:p>
    <w:p w14:paraId="78F1E8FF"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Calibri" w:hAnsi="Arial" w:cs="Arial"/>
          <w:color w:val="000000" w:themeColor="text1"/>
          <w:kern w:val="24"/>
          <w:u w:val="single"/>
        </w:rPr>
        <w:t>Slide 3</w:t>
      </w:r>
      <w:r w:rsidRPr="006A284A">
        <w:rPr>
          <w:rFonts w:ascii="Arial" w:eastAsia="Calibri" w:hAnsi="Arial" w:cs="Arial"/>
          <w:color w:val="000000" w:themeColor="text1"/>
          <w:kern w:val="24"/>
        </w:rPr>
        <w:t xml:space="preserve"> - </w:t>
      </w:r>
      <w:r w:rsidRPr="006A284A">
        <w:rPr>
          <w:rFonts w:ascii="Arial" w:eastAsiaTheme="minorEastAsia" w:hAnsi="Arial" w:cs="Arial"/>
          <w:color w:val="000000" w:themeColor="text1"/>
          <w:kern w:val="24"/>
        </w:rPr>
        <w:t xml:space="preserve">This report came at a well needed time as youth work was described as “dying at its feet” (HMSO </w:t>
      </w:r>
      <w:proofErr w:type="gramStart"/>
      <w:r w:rsidRPr="006A284A">
        <w:rPr>
          <w:rFonts w:ascii="Arial" w:eastAsiaTheme="minorEastAsia" w:hAnsi="Arial" w:cs="Arial"/>
          <w:color w:val="000000" w:themeColor="text1"/>
          <w:kern w:val="24"/>
        </w:rPr>
        <w:t>1960:v</w:t>
      </w:r>
      <w:proofErr w:type="gramEnd"/>
      <w:r w:rsidRPr="006A284A">
        <w:rPr>
          <w:rFonts w:ascii="Arial" w:eastAsiaTheme="minorEastAsia" w:hAnsi="Arial" w:cs="Arial"/>
          <w:color w:val="000000" w:themeColor="text1"/>
          <w:kern w:val="24"/>
        </w:rPr>
        <w:t xml:space="preserve">). </w:t>
      </w:r>
    </w:p>
    <w:p w14:paraId="738467FC"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The report speaks clearly when addressing youth participation, and equal opportunities between girls and boys. </w:t>
      </w:r>
    </w:p>
    <w:p w14:paraId="3996175F"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It recognises society’s responsibility to respond and support young people.</w:t>
      </w:r>
    </w:p>
    <w:p w14:paraId="4E0B75D9"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The report recognises that young people's social needs must be met before their formal needs can be.</w:t>
      </w:r>
    </w:p>
    <w:p w14:paraId="28B4D39C"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It recognised the young people who may not attend school and clubs and noticed that they should still have their needs met as much as anyone else. This is now considered detached youth work </w:t>
      </w:r>
      <w:r w:rsidRPr="006A284A">
        <w:rPr>
          <w:rFonts w:ascii="Arial" w:eastAsia="Calibri" w:hAnsi="Arial" w:cs="Arial"/>
          <w:color w:val="000000" w:themeColor="text1"/>
          <w:kern w:val="24"/>
        </w:rPr>
        <w:t>(</w:t>
      </w:r>
      <w:proofErr w:type="spellStart"/>
      <w:r w:rsidRPr="006A284A">
        <w:rPr>
          <w:rFonts w:ascii="Arial" w:eastAsia="Calibri" w:hAnsi="Arial" w:cs="Arial"/>
          <w:color w:val="000000" w:themeColor="text1"/>
          <w:kern w:val="24"/>
        </w:rPr>
        <w:t>Muirhead</w:t>
      </w:r>
      <w:proofErr w:type="spellEnd"/>
      <w:r w:rsidRPr="006A284A">
        <w:rPr>
          <w:rFonts w:ascii="Arial" w:eastAsia="Calibri" w:hAnsi="Arial" w:cs="Arial"/>
          <w:color w:val="000000" w:themeColor="text1"/>
          <w:kern w:val="24"/>
        </w:rPr>
        <w:t>, 2020).</w:t>
      </w:r>
    </w:p>
    <w:p w14:paraId="2685B364" w14:textId="723FD78B" w:rsidR="006A284A" w:rsidRPr="006A284A" w:rsidRDefault="006A284A" w:rsidP="006A284A">
      <w:pPr>
        <w:pStyle w:val="NormalWeb"/>
        <w:spacing w:before="0" w:beforeAutospacing="0" w:after="0" w:afterAutospacing="0"/>
        <w:rPr>
          <w:rFonts w:ascii="Arial" w:eastAsiaTheme="minorEastAsia" w:hAnsi="Arial" w:cs="Arial"/>
          <w:color w:val="000000" w:themeColor="text1"/>
          <w:kern w:val="24"/>
        </w:rPr>
      </w:pPr>
      <w:r w:rsidRPr="006A284A">
        <w:rPr>
          <w:rFonts w:ascii="Arial" w:eastAsiaTheme="minorEastAsia" w:hAnsi="Arial" w:cs="Arial"/>
          <w:color w:val="000000" w:themeColor="text1"/>
          <w:kern w:val="24"/>
        </w:rPr>
        <w:t xml:space="preserve">Following the report there was a growth in development, </w:t>
      </w:r>
      <w:proofErr w:type="gramStart"/>
      <w:r w:rsidRPr="006A284A">
        <w:rPr>
          <w:rFonts w:ascii="Arial" w:eastAsiaTheme="minorEastAsia" w:hAnsi="Arial" w:cs="Arial"/>
          <w:color w:val="000000" w:themeColor="text1"/>
          <w:kern w:val="24"/>
        </w:rPr>
        <w:t>expansion</w:t>
      </w:r>
      <w:proofErr w:type="gramEnd"/>
      <w:r w:rsidRPr="006A284A">
        <w:rPr>
          <w:rFonts w:ascii="Arial" w:eastAsiaTheme="minorEastAsia" w:hAnsi="Arial" w:cs="Arial"/>
          <w:color w:val="000000" w:themeColor="text1"/>
          <w:kern w:val="24"/>
        </w:rPr>
        <w:t xml:space="preserve"> and funding. The report gave a new lease of life to youth work. </w:t>
      </w:r>
    </w:p>
    <w:p w14:paraId="38058E86"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Other agencies stemmed off this report and started developing their own youth service. An example of this was the National Youth Agency which opened in 1964. They opened as an information centre for youth services in the </w:t>
      </w:r>
      <w:r w:rsidRPr="006A284A">
        <w:rPr>
          <w:rFonts w:ascii="Arial" w:eastAsiaTheme="minorEastAsia" w:hAnsi="Arial" w:cs="Arial"/>
          <w:color w:val="212529"/>
          <w:kern w:val="24"/>
        </w:rPr>
        <w:t xml:space="preserve">National College for the Training of Youth Leaders in Leicester. In 1970 they became the National youth Bureau and then in 1991 the National Youth Agency which they are still operating as </w:t>
      </w:r>
      <w:r w:rsidRPr="006A284A">
        <w:rPr>
          <w:rFonts w:ascii="Arial" w:eastAsia="Calibri" w:hAnsi="Arial" w:cs="Arial"/>
          <w:color w:val="000000" w:themeColor="text1"/>
          <w:kern w:val="24"/>
        </w:rPr>
        <w:t>(The National Youth Agency, 2024)</w:t>
      </w:r>
      <w:r w:rsidRPr="006A284A">
        <w:rPr>
          <w:rFonts w:ascii="Arial" w:eastAsiaTheme="minorEastAsia" w:hAnsi="Arial" w:cs="Arial"/>
          <w:color w:val="212529"/>
          <w:kern w:val="24"/>
        </w:rPr>
        <w:t xml:space="preserve">. </w:t>
      </w:r>
      <w:r w:rsidRPr="006A284A">
        <w:rPr>
          <w:rFonts w:ascii="Arial" w:eastAsiaTheme="minorEastAsia" w:hAnsi="Arial" w:cs="Arial"/>
          <w:color w:val="000000" w:themeColor="text1"/>
          <w:kern w:val="24"/>
        </w:rPr>
        <w:t xml:space="preserve">This report has played a major role in the way that youth work is shaped today. </w:t>
      </w:r>
    </w:p>
    <w:p w14:paraId="20990F22" w14:textId="6255ABB6" w:rsidR="006A284A" w:rsidRPr="006A284A" w:rsidRDefault="006A284A" w:rsidP="006A284A">
      <w:pPr>
        <w:pStyle w:val="NormalWeb"/>
        <w:spacing w:before="0" w:beforeAutospacing="0" w:after="0" w:afterAutospacing="0"/>
        <w:rPr>
          <w:rFonts w:ascii="Arial" w:hAnsi="Arial" w:cs="Arial"/>
        </w:rPr>
      </w:pPr>
    </w:p>
    <w:p w14:paraId="61B633D4" w14:textId="6F679A4B" w:rsidR="006A284A" w:rsidRDefault="006A284A" w:rsidP="006A284A">
      <w:pPr>
        <w:pStyle w:val="NormalWeb"/>
        <w:spacing w:before="0" w:beforeAutospacing="0" w:after="0" w:afterAutospacing="0"/>
        <w:rPr>
          <w:rFonts w:ascii="Arial" w:eastAsiaTheme="minorEastAsia" w:hAnsi="Arial" w:cs="Arial"/>
          <w:color w:val="000000" w:themeColor="text1"/>
          <w:kern w:val="24"/>
        </w:rPr>
      </w:pPr>
      <w:r w:rsidRPr="006A284A">
        <w:rPr>
          <w:rFonts w:ascii="Arial" w:hAnsi="Arial" w:cs="Arial"/>
          <w:u w:val="single"/>
        </w:rPr>
        <w:lastRenderedPageBreak/>
        <w:t>Slide 4</w:t>
      </w:r>
      <w:r w:rsidRPr="006A284A">
        <w:rPr>
          <w:rFonts w:ascii="Arial" w:hAnsi="Arial" w:cs="Arial"/>
        </w:rPr>
        <w:t xml:space="preserve"> - </w:t>
      </w:r>
      <w:r w:rsidRPr="006A284A">
        <w:rPr>
          <w:rFonts w:ascii="Arial" w:eastAsiaTheme="minorEastAsia" w:hAnsi="Arial" w:cs="Arial"/>
          <w:color w:val="000000" w:themeColor="text1"/>
          <w:kern w:val="24"/>
        </w:rPr>
        <w:t xml:space="preserve">1960’s was most definitely the decade of change. People had enough and started to stand up for themselves and what they believed in. This had a domino effect and inspired many young people and adults to join in or to start their own movement. Throughout the decade, you can see the variation of protests which took place. </w:t>
      </w:r>
    </w:p>
    <w:p w14:paraId="74972867" w14:textId="77777777" w:rsidR="006A284A" w:rsidRPr="006A284A" w:rsidRDefault="006A284A" w:rsidP="006A284A">
      <w:pPr>
        <w:pStyle w:val="NormalWeb"/>
        <w:spacing w:before="0" w:beforeAutospacing="0" w:after="0" w:afterAutospacing="0"/>
        <w:rPr>
          <w:rFonts w:ascii="Arial" w:hAnsi="Arial" w:cs="Arial"/>
        </w:rPr>
      </w:pPr>
    </w:p>
    <w:p w14:paraId="25EF41CE"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As many will remember, this is the decade where Martin Luther King delivered his most famous speech “I have a dream”. He delivered this in 1963 and it was based around segregation and racism </w:t>
      </w:r>
      <w:r w:rsidRPr="006A284A">
        <w:rPr>
          <w:rFonts w:ascii="Arial" w:eastAsia="Calibri" w:hAnsi="Arial" w:cs="Arial"/>
          <w:color w:val="000000" w:themeColor="text1"/>
          <w:kern w:val="24"/>
        </w:rPr>
        <w:t xml:space="preserve">(The Editors of Encyclopaedia Britannica, 2024). </w:t>
      </w:r>
    </w:p>
    <w:p w14:paraId="0BA9434E" w14:textId="5F893E0A" w:rsidR="006A284A" w:rsidRPr="006A284A" w:rsidRDefault="006A284A" w:rsidP="006A284A">
      <w:pPr>
        <w:pStyle w:val="NormalWeb"/>
        <w:spacing w:before="0" w:beforeAutospacing="0" w:after="0" w:afterAutospacing="0"/>
        <w:rPr>
          <w:rFonts w:ascii="Arial" w:hAnsi="Arial" w:cs="Arial"/>
        </w:rPr>
      </w:pPr>
    </w:p>
    <w:p w14:paraId="6AA75B90"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hAnsi="Arial" w:cs="Arial"/>
          <w:u w:val="single"/>
        </w:rPr>
        <w:t>Slide 5</w:t>
      </w:r>
      <w:r w:rsidRPr="006A284A">
        <w:rPr>
          <w:rFonts w:ascii="Arial" w:hAnsi="Arial" w:cs="Arial"/>
        </w:rPr>
        <w:t xml:space="preserve"> - </w:t>
      </w:r>
      <w:r w:rsidRPr="006A284A">
        <w:rPr>
          <w:rFonts w:ascii="Arial" w:eastAsiaTheme="minorEastAsia" w:hAnsi="Arial" w:cs="Arial"/>
          <w:color w:val="000000" w:themeColor="text1"/>
          <w:kern w:val="24"/>
        </w:rPr>
        <w:t xml:space="preserve">From looking at these pictures, 1960 was a year of change. </w:t>
      </w:r>
    </w:p>
    <w:p w14:paraId="31708FBC"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The Vietnam war was still progressing and had no sign of stopping. This led to the evolution of hippies who rejected social norms and were passionate about social injustice and political strife. They expressed their concerns around the Vietnam war, LBGT rights, environmentalism, racial segregation, women’s </w:t>
      </w:r>
      <w:proofErr w:type="gramStart"/>
      <w:r w:rsidRPr="006A284A">
        <w:rPr>
          <w:rFonts w:ascii="Arial" w:eastAsiaTheme="minorEastAsia" w:hAnsi="Arial" w:cs="Arial"/>
          <w:color w:val="000000" w:themeColor="text1"/>
          <w:kern w:val="24"/>
        </w:rPr>
        <w:t>rights</w:t>
      </w:r>
      <w:proofErr w:type="gramEnd"/>
      <w:r w:rsidRPr="006A284A">
        <w:rPr>
          <w:rFonts w:ascii="Arial" w:eastAsiaTheme="minorEastAsia" w:hAnsi="Arial" w:cs="Arial"/>
          <w:color w:val="000000" w:themeColor="text1"/>
          <w:kern w:val="24"/>
        </w:rPr>
        <w:t xml:space="preserve"> and sexual freedom. The hippies were described as having long hair, </w:t>
      </w:r>
      <w:proofErr w:type="gramStart"/>
      <w:r w:rsidRPr="006A284A">
        <w:rPr>
          <w:rFonts w:ascii="Arial" w:eastAsiaTheme="minorEastAsia" w:hAnsi="Arial" w:cs="Arial"/>
          <w:color w:val="000000" w:themeColor="text1"/>
          <w:kern w:val="24"/>
        </w:rPr>
        <w:t>flowers</w:t>
      </w:r>
      <w:proofErr w:type="gramEnd"/>
      <w:r w:rsidRPr="006A284A">
        <w:rPr>
          <w:rFonts w:ascii="Arial" w:eastAsiaTheme="minorEastAsia" w:hAnsi="Arial" w:cs="Arial"/>
          <w:color w:val="000000" w:themeColor="text1"/>
          <w:kern w:val="24"/>
        </w:rPr>
        <w:t xml:space="preserve"> and the use of psychedelic drugs. They gained media attention wherever they went.</w:t>
      </w:r>
    </w:p>
    <w:p w14:paraId="4646F2C4" w14:textId="4B15F837" w:rsidR="006A284A" w:rsidRDefault="006A284A" w:rsidP="006A284A">
      <w:pPr>
        <w:pStyle w:val="NormalWeb"/>
        <w:spacing w:before="0" w:beforeAutospacing="0" w:after="0" w:afterAutospacing="0"/>
        <w:rPr>
          <w:rFonts w:ascii="Arial" w:eastAsiaTheme="minorEastAsia" w:hAnsi="Arial" w:cs="Arial"/>
          <w:color w:val="000000" w:themeColor="text1"/>
          <w:kern w:val="24"/>
        </w:rPr>
      </w:pPr>
      <w:r w:rsidRPr="006A284A">
        <w:rPr>
          <w:rFonts w:ascii="Arial" w:eastAsiaTheme="minorEastAsia" w:hAnsi="Arial" w:cs="Arial"/>
          <w:color w:val="000000" w:themeColor="text1"/>
          <w:kern w:val="24"/>
        </w:rPr>
        <w:t xml:space="preserve">The most memorable moment for hippy history was the summer of love in 1967 where over 300,000 hippies from all over the United States gathered in a neighbourhood in San Francisco. </w:t>
      </w:r>
    </w:p>
    <w:p w14:paraId="24E02FAC" w14:textId="38494EFA" w:rsidR="006A284A" w:rsidRPr="006A284A" w:rsidRDefault="006A284A" w:rsidP="006A284A">
      <w:pPr>
        <w:pStyle w:val="NormalWeb"/>
        <w:spacing w:before="0" w:beforeAutospacing="0" w:after="0" w:afterAutospacing="0"/>
        <w:rPr>
          <w:rFonts w:ascii="Arial" w:hAnsi="Arial" w:cs="Arial"/>
        </w:rPr>
      </w:pPr>
    </w:p>
    <w:p w14:paraId="2ADC3062" w14:textId="56357BC9" w:rsidR="006A284A" w:rsidRDefault="006A284A" w:rsidP="006A284A">
      <w:pPr>
        <w:pStyle w:val="NormalWeb"/>
        <w:spacing w:before="0" w:beforeAutospacing="0" w:after="0" w:afterAutospacing="0"/>
        <w:rPr>
          <w:rFonts w:ascii="Arial" w:eastAsia="Calibri" w:hAnsi="Arial" w:cs="Arial"/>
          <w:color w:val="000000" w:themeColor="text1"/>
          <w:kern w:val="24"/>
        </w:rPr>
      </w:pPr>
      <w:r w:rsidRPr="006A284A">
        <w:rPr>
          <w:rFonts w:ascii="Arial" w:eastAsiaTheme="minorEastAsia" w:hAnsi="Arial" w:cs="Arial"/>
          <w:color w:val="000000" w:themeColor="text1"/>
          <w:kern w:val="24"/>
        </w:rPr>
        <w:t xml:space="preserve">Mid 1960’s television sets became the norm in households. It was said that colour television enhanced the realism and emotional engagement from viewers. Adverts were then ‘engineered to boost and influence consumer behaviour and sales’ </w:t>
      </w:r>
      <w:r w:rsidRPr="006A284A">
        <w:rPr>
          <w:rFonts w:ascii="Arial" w:eastAsia="Calibri" w:hAnsi="Arial" w:cs="Arial"/>
          <w:color w:val="000000" w:themeColor="text1"/>
          <w:kern w:val="24"/>
        </w:rPr>
        <w:t xml:space="preserve">(Lin, 2023). </w:t>
      </w:r>
    </w:p>
    <w:p w14:paraId="5CDAA5C2" w14:textId="77777777" w:rsidR="006A284A" w:rsidRPr="006A284A" w:rsidRDefault="006A284A" w:rsidP="006A284A">
      <w:pPr>
        <w:pStyle w:val="NormalWeb"/>
        <w:spacing w:before="0" w:beforeAutospacing="0" w:after="0" w:afterAutospacing="0"/>
        <w:rPr>
          <w:rFonts w:ascii="Arial" w:hAnsi="Arial" w:cs="Arial"/>
        </w:rPr>
      </w:pPr>
    </w:p>
    <w:p w14:paraId="5C38D7A6" w14:textId="6DB95852" w:rsidR="006A284A" w:rsidRDefault="006A284A" w:rsidP="006A284A">
      <w:pPr>
        <w:pStyle w:val="NormalWeb"/>
        <w:spacing w:before="0" w:beforeAutospacing="0" w:after="0" w:afterAutospacing="0"/>
        <w:rPr>
          <w:rFonts w:ascii="Arial" w:eastAsia="Calibri" w:hAnsi="Arial" w:cs="Arial"/>
          <w:color w:val="000000" w:themeColor="text1"/>
          <w:kern w:val="24"/>
        </w:rPr>
      </w:pPr>
      <w:r w:rsidRPr="006A284A">
        <w:rPr>
          <w:rFonts w:ascii="Arial" w:eastAsia="Calibri" w:hAnsi="Arial" w:cs="Arial"/>
          <w:color w:val="000000" w:themeColor="text1"/>
          <w:kern w:val="24"/>
        </w:rPr>
        <w:t xml:space="preserve">Neil Armstrong as the first man to step on the moon. </w:t>
      </w:r>
    </w:p>
    <w:p w14:paraId="7A7E3147" w14:textId="77777777" w:rsidR="006A284A" w:rsidRPr="006A284A" w:rsidRDefault="006A284A" w:rsidP="006A284A">
      <w:pPr>
        <w:pStyle w:val="NormalWeb"/>
        <w:spacing w:before="0" w:beforeAutospacing="0" w:after="0" w:afterAutospacing="0"/>
        <w:rPr>
          <w:rFonts w:ascii="Arial" w:hAnsi="Arial" w:cs="Arial"/>
        </w:rPr>
      </w:pPr>
    </w:p>
    <w:p w14:paraId="0BB5D00D" w14:textId="172060AF" w:rsidR="006A284A" w:rsidRDefault="006A284A" w:rsidP="006A284A">
      <w:pPr>
        <w:pStyle w:val="NormalWeb"/>
        <w:spacing w:before="0" w:beforeAutospacing="0" w:after="0" w:afterAutospacing="0"/>
        <w:rPr>
          <w:rFonts w:ascii="Arial" w:eastAsia="Calibri" w:hAnsi="Arial" w:cs="Arial"/>
          <w:color w:val="000000" w:themeColor="text1"/>
          <w:kern w:val="24"/>
        </w:rPr>
      </w:pPr>
      <w:r w:rsidRPr="006A284A">
        <w:rPr>
          <w:rFonts w:ascii="Arial" w:eastAsia="Calibri" w:hAnsi="Arial" w:cs="Arial"/>
          <w:color w:val="000000" w:themeColor="text1"/>
          <w:kern w:val="24"/>
        </w:rPr>
        <w:t xml:space="preserve">The Beatless – A British band formed of four men who won everyone over with their number one hit single in 1964 called </w:t>
      </w:r>
      <w:r w:rsidRPr="006A284A">
        <w:rPr>
          <w:rFonts w:ascii="Arial" w:eastAsia="Calibri" w:hAnsi="Arial" w:cs="Arial"/>
          <w:i/>
          <w:iCs/>
          <w:color w:val="000000" w:themeColor="text1"/>
          <w:kern w:val="24"/>
        </w:rPr>
        <w:t xml:space="preserve">I want to hold your hand. </w:t>
      </w:r>
      <w:r w:rsidRPr="006A284A">
        <w:rPr>
          <w:rFonts w:ascii="Arial" w:eastAsia="Calibri" w:hAnsi="Arial" w:cs="Arial"/>
          <w:color w:val="000000" w:themeColor="text1"/>
          <w:kern w:val="24"/>
        </w:rPr>
        <w:t xml:space="preserve">They drove fans crazy wherever they went; their gigs were sold out and they were appearing on tv shows which led to record breaking viewership. It wasn’t long before their shaggy hair style, musical style and British humour left a large imprint on American Culture and popular music. This era is also known as ‘Beatlemania’ (Lin, 2023). </w:t>
      </w:r>
    </w:p>
    <w:p w14:paraId="5029C6B8" w14:textId="77777777" w:rsidR="006A284A" w:rsidRPr="006A284A" w:rsidRDefault="006A284A" w:rsidP="006A284A">
      <w:pPr>
        <w:pStyle w:val="NormalWeb"/>
        <w:spacing w:before="0" w:beforeAutospacing="0" w:after="0" w:afterAutospacing="0"/>
        <w:rPr>
          <w:rFonts w:ascii="Arial" w:hAnsi="Arial" w:cs="Arial"/>
        </w:rPr>
      </w:pPr>
    </w:p>
    <w:p w14:paraId="58FB46E8"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Calibri" w:hAnsi="Arial" w:cs="Arial"/>
          <w:color w:val="000000" w:themeColor="text1"/>
          <w:kern w:val="24"/>
        </w:rPr>
        <w:t xml:space="preserve">There was also another revolution in the 1960’s which was the miniskirts. This move was a symbol for female independence and women breaking away from traditional gender rules. Mary Quant is well known for bringing this revolution to light as she opened her first boutique. The boutique played loud music, provided free drinks, and extended opening hours which went into the evening and had a club atmosphere. Quant revealed that it was this atmosphere which gave life to the mini skirt, and she said, “it was the girls on Kings Road who invented the mini” (Quant, 2020). </w:t>
      </w:r>
    </w:p>
    <w:p w14:paraId="2F1DEC83" w14:textId="2878FF89" w:rsidR="006A284A" w:rsidRPr="006A284A" w:rsidRDefault="006A284A" w:rsidP="006A284A">
      <w:pPr>
        <w:pStyle w:val="NormalWeb"/>
        <w:spacing w:before="0" w:beforeAutospacing="0" w:after="0" w:afterAutospacing="0"/>
        <w:rPr>
          <w:rFonts w:ascii="Arial" w:hAnsi="Arial" w:cs="Arial"/>
        </w:rPr>
      </w:pPr>
    </w:p>
    <w:p w14:paraId="200E96A1"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hAnsi="Arial" w:cs="Arial"/>
          <w:u w:val="single"/>
        </w:rPr>
        <w:t>Slide 6</w:t>
      </w:r>
      <w:r w:rsidRPr="006A284A">
        <w:rPr>
          <w:rFonts w:ascii="Arial" w:hAnsi="Arial" w:cs="Arial"/>
        </w:rPr>
        <w:t xml:space="preserve"> - </w:t>
      </w:r>
      <w:r w:rsidRPr="006A284A">
        <w:rPr>
          <w:rFonts w:ascii="Arial" w:eastAsiaTheme="minorEastAsia" w:hAnsi="Arial" w:cs="Arial"/>
          <w:color w:val="000000" w:themeColor="text1"/>
          <w:kern w:val="24"/>
        </w:rPr>
        <w:t xml:space="preserve">A study around tv adverts found that 86% of appearances by women were of them showing a product compared to 14% where they were using authority. </w:t>
      </w:r>
    </w:p>
    <w:p w14:paraId="6AB54EE4"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Unfortunately, there were more daring adverts being shown where women were being used as sexual objects. Leading with this trend was Cadbury who created an advert based around their chocolate flake. </w:t>
      </w:r>
    </w:p>
    <w:p w14:paraId="44EFFFD0" w14:textId="4CB74D4A" w:rsidR="006A284A" w:rsidRPr="006A284A" w:rsidRDefault="006A284A" w:rsidP="006A284A">
      <w:pPr>
        <w:pStyle w:val="NormalWeb"/>
        <w:spacing w:before="0" w:beforeAutospacing="0" w:after="0" w:afterAutospacing="0"/>
        <w:rPr>
          <w:rFonts w:ascii="Arial" w:hAnsi="Arial" w:cs="Arial"/>
        </w:rPr>
      </w:pPr>
    </w:p>
    <w:p w14:paraId="7A0B53F6"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hAnsi="Arial" w:cs="Arial"/>
          <w:u w:val="single"/>
        </w:rPr>
        <w:lastRenderedPageBreak/>
        <w:t>Slide 7</w:t>
      </w:r>
      <w:r w:rsidRPr="006A284A">
        <w:rPr>
          <w:rFonts w:ascii="Arial" w:hAnsi="Arial" w:cs="Arial"/>
        </w:rPr>
        <w:t xml:space="preserve"> - </w:t>
      </w:r>
      <w:r w:rsidRPr="006A284A">
        <w:rPr>
          <w:rFonts w:ascii="Arial" w:eastAsiaTheme="minorEastAsia" w:hAnsi="Arial" w:cs="Arial"/>
          <w:color w:val="000000" w:themeColor="text1"/>
          <w:kern w:val="24"/>
        </w:rPr>
        <w:t xml:space="preserve">1966 is remembered as a year of turmoil. Where it began in pop music and ended in rock, began in civil </w:t>
      </w:r>
      <w:proofErr w:type="gramStart"/>
      <w:r w:rsidRPr="006A284A">
        <w:rPr>
          <w:rFonts w:ascii="Arial" w:eastAsiaTheme="minorEastAsia" w:hAnsi="Arial" w:cs="Arial"/>
          <w:color w:val="000000" w:themeColor="text1"/>
          <w:kern w:val="24"/>
        </w:rPr>
        <w:t>rights</w:t>
      </w:r>
      <w:proofErr w:type="gramEnd"/>
      <w:r w:rsidRPr="006A284A">
        <w:rPr>
          <w:rFonts w:ascii="Arial" w:eastAsiaTheme="minorEastAsia" w:hAnsi="Arial" w:cs="Arial"/>
          <w:color w:val="000000" w:themeColor="text1"/>
          <w:kern w:val="24"/>
        </w:rPr>
        <w:t xml:space="preserve"> and ended in black power. Inspired by the success of the civil rights movement and boosted by the money being poured into the music and youth industries. Young people began to think of another way of life, that didn’t involve being like their parents. They began to envision what the future might be </w:t>
      </w:r>
      <w:r w:rsidRPr="006A284A">
        <w:rPr>
          <w:rFonts w:ascii="Arial" w:eastAsia="Calibri" w:hAnsi="Arial" w:cs="Arial"/>
          <w:color w:val="000000" w:themeColor="text1"/>
          <w:kern w:val="24"/>
        </w:rPr>
        <w:t xml:space="preserve">(Savage, 2015). </w:t>
      </w:r>
    </w:p>
    <w:p w14:paraId="2F1CF51D" w14:textId="7F8C82F5" w:rsidR="006A284A" w:rsidRPr="006A284A" w:rsidRDefault="006A284A" w:rsidP="006A284A">
      <w:pPr>
        <w:pStyle w:val="NormalWeb"/>
        <w:spacing w:before="0" w:beforeAutospacing="0" w:after="0" w:afterAutospacing="0"/>
        <w:rPr>
          <w:rFonts w:ascii="Arial" w:hAnsi="Arial" w:cs="Arial"/>
        </w:rPr>
      </w:pPr>
    </w:p>
    <w:p w14:paraId="0D4FF5CD" w14:textId="00BE2709" w:rsidR="006A284A" w:rsidRDefault="006A284A" w:rsidP="006A284A">
      <w:pPr>
        <w:pStyle w:val="NormalWeb"/>
        <w:spacing w:before="0" w:beforeAutospacing="0" w:after="0" w:afterAutospacing="0"/>
        <w:rPr>
          <w:rFonts w:ascii="Arial" w:eastAsia="Calibri" w:hAnsi="Arial" w:cs="Arial"/>
          <w:color w:val="000000" w:themeColor="text1"/>
          <w:kern w:val="24"/>
        </w:rPr>
      </w:pPr>
      <w:r w:rsidRPr="006A284A">
        <w:rPr>
          <w:rFonts w:ascii="Arial" w:hAnsi="Arial" w:cs="Arial"/>
          <w:u w:val="single"/>
        </w:rPr>
        <w:t>Slide 8</w:t>
      </w:r>
      <w:r w:rsidRPr="006A284A">
        <w:rPr>
          <w:rFonts w:ascii="Arial" w:hAnsi="Arial" w:cs="Arial"/>
        </w:rPr>
        <w:t xml:space="preserve"> - </w:t>
      </w:r>
      <w:r w:rsidRPr="006A284A">
        <w:rPr>
          <w:rFonts w:ascii="Arial" w:eastAsiaTheme="minorEastAsia" w:hAnsi="Arial" w:cs="Arial"/>
          <w:color w:val="000000" w:themeColor="text1"/>
          <w:kern w:val="24"/>
        </w:rPr>
        <w:t xml:space="preserve">Although the idea was to have peaceful protests, there were </w:t>
      </w:r>
      <w:proofErr w:type="gramStart"/>
      <w:r w:rsidRPr="006A284A">
        <w:rPr>
          <w:rFonts w:ascii="Arial" w:eastAsiaTheme="minorEastAsia" w:hAnsi="Arial" w:cs="Arial"/>
          <w:color w:val="000000" w:themeColor="text1"/>
          <w:kern w:val="24"/>
        </w:rPr>
        <w:t>a number of</w:t>
      </w:r>
      <w:proofErr w:type="gramEnd"/>
      <w:r w:rsidRPr="006A284A">
        <w:rPr>
          <w:rFonts w:ascii="Arial" w:eastAsiaTheme="minorEastAsia" w:hAnsi="Arial" w:cs="Arial"/>
          <w:color w:val="000000" w:themeColor="text1"/>
          <w:kern w:val="24"/>
        </w:rPr>
        <w:t xml:space="preserve"> young people who used this as an opportunity to vandalise properties and, riot with anarchy instead of academic freedom. Following this, many Universities and Colleges put in rules of conduct </w:t>
      </w:r>
      <w:r w:rsidRPr="006A284A">
        <w:rPr>
          <w:rFonts w:ascii="Arial" w:eastAsia="Calibri" w:hAnsi="Arial" w:cs="Arial"/>
          <w:color w:val="000000" w:themeColor="text1"/>
          <w:kern w:val="24"/>
        </w:rPr>
        <w:t xml:space="preserve">(History, 2009-2024). </w:t>
      </w:r>
    </w:p>
    <w:p w14:paraId="19EC3E57" w14:textId="77777777" w:rsidR="006A284A" w:rsidRPr="006A284A" w:rsidRDefault="006A284A" w:rsidP="006A284A">
      <w:pPr>
        <w:pStyle w:val="NormalWeb"/>
        <w:spacing w:before="0" w:beforeAutospacing="0" w:after="0" w:afterAutospacing="0"/>
        <w:rPr>
          <w:rFonts w:ascii="Arial" w:hAnsi="Arial" w:cs="Arial"/>
        </w:rPr>
      </w:pPr>
    </w:p>
    <w:p w14:paraId="4F957C3C"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Calibri" w:hAnsi="Arial" w:cs="Arial"/>
          <w:color w:val="000000" w:themeColor="text1"/>
          <w:kern w:val="24"/>
        </w:rPr>
        <w:t xml:space="preserve">The divide ended up in a riot on Sunset Strip. This riot is also known as the “hippie riot”. </w:t>
      </w:r>
      <w:r w:rsidRPr="006A284A">
        <w:rPr>
          <w:rFonts w:ascii="Arial" w:eastAsia="Calibri" w:hAnsi="Arial" w:cs="Arial"/>
          <w:color w:val="121212"/>
          <w:kern w:val="24"/>
        </w:rPr>
        <w:t xml:space="preserve">According to Savage, </w:t>
      </w:r>
      <w:proofErr w:type="gramStart"/>
      <w:r w:rsidRPr="006A284A">
        <w:rPr>
          <w:rFonts w:ascii="Arial" w:eastAsiaTheme="minorEastAsia" w:hAnsi="Arial" w:cs="Arial"/>
          <w:color w:val="121212"/>
          <w:kern w:val="24"/>
        </w:rPr>
        <w:t>One</w:t>
      </w:r>
      <w:proofErr w:type="gramEnd"/>
      <w:r w:rsidRPr="006A284A">
        <w:rPr>
          <w:rFonts w:ascii="Arial" w:eastAsiaTheme="minorEastAsia" w:hAnsi="Arial" w:cs="Arial"/>
          <w:color w:val="121212"/>
          <w:kern w:val="24"/>
        </w:rPr>
        <w:t xml:space="preserve"> generation does not understand or refuses to try to understand the one behind it. Hopkins stated, </w:t>
      </w:r>
      <w:proofErr w:type="gramStart"/>
      <w:r w:rsidRPr="006A284A">
        <w:rPr>
          <w:rFonts w:ascii="Arial" w:eastAsiaTheme="minorEastAsia" w:hAnsi="Arial" w:cs="Arial"/>
          <w:color w:val="121212"/>
          <w:kern w:val="24"/>
        </w:rPr>
        <w:t>Never</w:t>
      </w:r>
      <w:proofErr w:type="gramEnd"/>
      <w:r w:rsidRPr="006A284A">
        <w:rPr>
          <w:rFonts w:ascii="Arial" w:eastAsiaTheme="minorEastAsia" w:hAnsi="Arial" w:cs="Arial"/>
          <w:color w:val="121212"/>
          <w:kern w:val="24"/>
        </w:rPr>
        <w:t xml:space="preserve"> have the young been so assertive or articulate, so well educated or so worldly. Their independence has made them highly unpredictable </w:t>
      </w:r>
      <w:r w:rsidRPr="006A284A">
        <w:rPr>
          <w:rFonts w:ascii="Arial" w:eastAsia="Calibri" w:hAnsi="Arial" w:cs="Arial"/>
          <w:color w:val="000000" w:themeColor="text1"/>
          <w:kern w:val="24"/>
        </w:rPr>
        <w:t xml:space="preserve">(Savage, 2015). </w:t>
      </w:r>
    </w:p>
    <w:p w14:paraId="4C88EC56" w14:textId="0BFFE05E" w:rsidR="006A284A" w:rsidRPr="006A284A" w:rsidRDefault="006A284A" w:rsidP="006A284A">
      <w:pPr>
        <w:pStyle w:val="NormalWeb"/>
        <w:spacing w:before="0" w:beforeAutospacing="0" w:after="0" w:afterAutospacing="0"/>
        <w:rPr>
          <w:rFonts w:ascii="Arial" w:hAnsi="Arial" w:cs="Arial"/>
        </w:rPr>
      </w:pPr>
    </w:p>
    <w:p w14:paraId="538549CD" w14:textId="09160424" w:rsidR="006A284A" w:rsidRDefault="006A284A" w:rsidP="006A284A">
      <w:pPr>
        <w:pStyle w:val="NormalWeb"/>
        <w:spacing w:before="0" w:beforeAutospacing="0" w:after="0" w:afterAutospacing="0"/>
        <w:rPr>
          <w:rFonts w:ascii="Arial" w:eastAsiaTheme="minorEastAsia" w:hAnsi="Arial" w:cs="Arial"/>
          <w:color w:val="000000" w:themeColor="text1"/>
          <w:kern w:val="24"/>
        </w:rPr>
      </w:pPr>
      <w:r w:rsidRPr="006A284A">
        <w:rPr>
          <w:rFonts w:ascii="Arial" w:hAnsi="Arial" w:cs="Arial"/>
          <w:u w:val="single"/>
        </w:rPr>
        <w:t>Slide 9</w:t>
      </w:r>
      <w:r w:rsidRPr="006A284A">
        <w:rPr>
          <w:rFonts w:ascii="Arial" w:hAnsi="Arial" w:cs="Arial"/>
        </w:rPr>
        <w:t xml:space="preserve"> - </w:t>
      </w:r>
      <w:r w:rsidRPr="006A284A">
        <w:rPr>
          <w:rFonts w:ascii="Arial" w:eastAsiaTheme="minorEastAsia" w:hAnsi="Arial" w:cs="Arial"/>
          <w:color w:val="000000" w:themeColor="text1"/>
          <w:kern w:val="24"/>
        </w:rPr>
        <w:t xml:space="preserve">These are the three main words which have stood out to me while researching. </w:t>
      </w:r>
    </w:p>
    <w:p w14:paraId="2CA994CC" w14:textId="77777777" w:rsidR="006A284A" w:rsidRPr="006A284A" w:rsidRDefault="006A284A" w:rsidP="006A284A">
      <w:pPr>
        <w:pStyle w:val="NormalWeb"/>
        <w:spacing w:before="0" w:beforeAutospacing="0" w:after="0" w:afterAutospacing="0"/>
        <w:rPr>
          <w:rFonts w:ascii="Arial" w:hAnsi="Arial" w:cs="Arial"/>
        </w:rPr>
      </w:pPr>
    </w:p>
    <w:p w14:paraId="3B6D1211"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The word voluntary was used to highlight the importance of volunteers to staff and support the delivery of youth work. We now use this term to describe the relationship between young people and youth workers. </w:t>
      </w:r>
    </w:p>
    <w:p w14:paraId="625AF2C9" w14:textId="3F1A78CB" w:rsidR="006A284A" w:rsidRDefault="006A284A" w:rsidP="006A284A">
      <w:pPr>
        <w:pStyle w:val="NormalWeb"/>
        <w:spacing w:before="0" w:beforeAutospacing="0" w:after="0" w:afterAutospacing="0"/>
        <w:rPr>
          <w:rFonts w:ascii="Arial" w:eastAsiaTheme="minorEastAsia" w:hAnsi="Arial" w:cs="Arial"/>
          <w:color w:val="000000" w:themeColor="text1"/>
          <w:kern w:val="24"/>
        </w:rPr>
      </w:pPr>
      <w:r w:rsidRPr="006A284A">
        <w:rPr>
          <w:rFonts w:ascii="Arial" w:eastAsiaTheme="minorEastAsia" w:hAnsi="Arial" w:cs="Arial"/>
          <w:color w:val="000000" w:themeColor="text1"/>
          <w:kern w:val="24"/>
        </w:rPr>
        <w:t xml:space="preserve">Is still apart of youth work but the term has been replaced with Universal or Open Accessed. </w:t>
      </w:r>
    </w:p>
    <w:p w14:paraId="1DF6332D" w14:textId="77777777" w:rsidR="006A284A" w:rsidRPr="006A284A" w:rsidRDefault="006A284A" w:rsidP="006A284A">
      <w:pPr>
        <w:pStyle w:val="NormalWeb"/>
        <w:spacing w:before="0" w:beforeAutospacing="0" w:after="0" w:afterAutospacing="0"/>
        <w:rPr>
          <w:rFonts w:ascii="Arial" w:hAnsi="Arial" w:cs="Arial"/>
        </w:rPr>
      </w:pPr>
    </w:p>
    <w:p w14:paraId="5620F657"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The meaning of this is: Beliefs, ideas or activities which are different to and opposing generally accepted beliefs or standards </w:t>
      </w:r>
      <w:r w:rsidRPr="006A284A">
        <w:rPr>
          <w:rFonts w:ascii="Arial" w:eastAsia="Calibri" w:hAnsi="Arial" w:cs="Arial"/>
          <w:color w:val="000000" w:themeColor="text1"/>
          <w:kern w:val="24"/>
        </w:rPr>
        <w:t>(Cambridge Dictionary, 2024)</w:t>
      </w:r>
      <w:r w:rsidRPr="006A284A">
        <w:rPr>
          <w:rFonts w:ascii="Arial" w:eastAsiaTheme="minorEastAsia" w:hAnsi="Arial" w:cs="Arial"/>
          <w:color w:val="000000" w:themeColor="text1"/>
          <w:kern w:val="24"/>
        </w:rPr>
        <w:t xml:space="preserve">. </w:t>
      </w:r>
    </w:p>
    <w:p w14:paraId="499741F8" w14:textId="77777777" w:rsidR="006A284A" w:rsidRPr="006A284A" w:rsidRDefault="006A284A" w:rsidP="006A284A">
      <w:pPr>
        <w:pStyle w:val="NormalWeb"/>
        <w:spacing w:before="0" w:beforeAutospacing="0" w:after="0" w:afterAutospacing="0"/>
        <w:rPr>
          <w:rFonts w:ascii="Arial" w:hAnsi="Arial" w:cs="Arial"/>
        </w:rPr>
      </w:pPr>
      <w:r w:rsidRPr="006A284A">
        <w:rPr>
          <w:rFonts w:ascii="Arial" w:eastAsiaTheme="minorEastAsia" w:hAnsi="Arial" w:cs="Arial"/>
          <w:color w:val="000000" w:themeColor="text1"/>
          <w:kern w:val="24"/>
        </w:rPr>
        <w:t xml:space="preserve">In other words, the term was used to describe young people who were different from the ‘normal’. We now reach these young people by doing detached youth work. </w:t>
      </w:r>
    </w:p>
    <w:p w14:paraId="724F1DB5" w14:textId="5AE2FE9D" w:rsidR="006A284A" w:rsidRPr="006A284A" w:rsidRDefault="006A284A" w:rsidP="006A284A">
      <w:pPr>
        <w:pStyle w:val="NormalWeb"/>
        <w:spacing w:before="0" w:beforeAutospacing="0" w:after="0" w:afterAutospacing="0"/>
        <w:rPr>
          <w:rFonts w:ascii="Arial" w:hAnsi="Arial" w:cs="Arial"/>
        </w:rPr>
      </w:pPr>
    </w:p>
    <w:p w14:paraId="514EC43F" w14:textId="2ACCB21C" w:rsidR="006A284A" w:rsidRPr="006A284A" w:rsidRDefault="006A284A" w:rsidP="006A284A">
      <w:pPr>
        <w:pStyle w:val="NormalWeb"/>
        <w:spacing w:before="0" w:beforeAutospacing="0" w:after="0" w:afterAutospacing="0"/>
        <w:rPr>
          <w:rFonts w:ascii="Arial" w:hAnsi="Arial" w:cs="Arial"/>
        </w:rPr>
      </w:pPr>
      <w:r w:rsidRPr="006A284A">
        <w:rPr>
          <w:rFonts w:ascii="Arial" w:hAnsi="Arial" w:cs="Arial"/>
          <w:u w:val="single"/>
        </w:rPr>
        <w:t>Slide 10</w:t>
      </w:r>
      <w:r w:rsidRPr="006A284A">
        <w:rPr>
          <w:rFonts w:ascii="Arial" w:hAnsi="Arial" w:cs="Arial"/>
        </w:rPr>
        <w:t xml:space="preserve"> – Any questions?</w:t>
      </w:r>
    </w:p>
    <w:p w14:paraId="58DC8321" w14:textId="63FAE35E" w:rsidR="006A284A" w:rsidRDefault="006A284A"/>
    <w:sectPr w:rsidR="006A28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84A"/>
    <w:rsid w:val="002267FC"/>
    <w:rsid w:val="006A2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3324B"/>
  <w15:chartTrackingRefBased/>
  <w15:docId w15:val="{9C3AC4C8-2026-4534-AB94-37F956BFE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284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942827">
      <w:bodyDiv w:val="1"/>
      <w:marLeft w:val="0"/>
      <w:marRight w:val="0"/>
      <w:marTop w:val="0"/>
      <w:marBottom w:val="0"/>
      <w:divBdr>
        <w:top w:val="none" w:sz="0" w:space="0" w:color="auto"/>
        <w:left w:val="none" w:sz="0" w:space="0" w:color="auto"/>
        <w:bottom w:val="none" w:sz="0" w:space="0" w:color="auto"/>
        <w:right w:val="none" w:sz="0" w:space="0" w:color="auto"/>
      </w:divBdr>
    </w:div>
    <w:div w:id="502742609">
      <w:bodyDiv w:val="1"/>
      <w:marLeft w:val="0"/>
      <w:marRight w:val="0"/>
      <w:marTop w:val="0"/>
      <w:marBottom w:val="0"/>
      <w:divBdr>
        <w:top w:val="none" w:sz="0" w:space="0" w:color="auto"/>
        <w:left w:val="none" w:sz="0" w:space="0" w:color="auto"/>
        <w:bottom w:val="none" w:sz="0" w:space="0" w:color="auto"/>
        <w:right w:val="none" w:sz="0" w:space="0" w:color="auto"/>
      </w:divBdr>
    </w:div>
    <w:div w:id="813254505">
      <w:bodyDiv w:val="1"/>
      <w:marLeft w:val="0"/>
      <w:marRight w:val="0"/>
      <w:marTop w:val="0"/>
      <w:marBottom w:val="0"/>
      <w:divBdr>
        <w:top w:val="none" w:sz="0" w:space="0" w:color="auto"/>
        <w:left w:val="none" w:sz="0" w:space="0" w:color="auto"/>
        <w:bottom w:val="none" w:sz="0" w:space="0" w:color="auto"/>
        <w:right w:val="none" w:sz="0" w:space="0" w:color="auto"/>
      </w:divBdr>
    </w:div>
    <w:div w:id="1338726376">
      <w:bodyDiv w:val="1"/>
      <w:marLeft w:val="0"/>
      <w:marRight w:val="0"/>
      <w:marTop w:val="0"/>
      <w:marBottom w:val="0"/>
      <w:divBdr>
        <w:top w:val="none" w:sz="0" w:space="0" w:color="auto"/>
        <w:left w:val="none" w:sz="0" w:space="0" w:color="auto"/>
        <w:bottom w:val="none" w:sz="0" w:space="0" w:color="auto"/>
        <w:right w:val="none" w:sz="0" w:space="0" w:color="auto"/>
      </w:divBdr>
    </w:div>
    <w:div w:id="1389501211">
      <w:bodyDiv w:val="1"/>
      <w:marLeft w:val="0"/>
      <w:marRight w:val="0"/>
      <w:marTop w:val="0"/>
      <w:marBottom w:val="0"/>
      <w:divBdr>
        <w:top w:val="none" w:sz="0" w:space="0" w:color="auto"/>
        <w:left w:val="none" w:sz="0" w:space="0" w:color="auto"/>
        <w:bottom w:val="none" w:sz="0" w:space="0" w:color="auto"/>
        <w:right w:val="none" w:sz="0" w:space="0" w:color="auto"/>
      </w:divBdr>
    </w:div>
    <w:div w:id="1619602280">
      <w:bodyDiv w:val="1"/>
      <w:marLeft w:val="0"/>
      <w:marRight w:val="0"/>
      <w:marTop w:val="0"/>
      <w:marBottom w:val="0"/>
      <w:divBdr>
        <w:top w:val="none" w:sz="0" w:space="0" w:color="auto"/>
        <w:left w:val="none" w:sz="0" w:space="0" w:color="auto"/>
        <w:bottom w:val="none" w:sz="0" w:space="0" w:color="auto"/>
        <w:right w:val="none" w:sz="0" w:space="0" w:color="auto"/>
      </w:divBdr>
    </w:div>
    <w:div w:id="1664818398">
      <w:bodyDiv w:val="1"/>
      <w:marLeft w:val="0"/>
      <w:marRight w:val="0"/>
      <w:marTop w:val="0"/>
      <w:marBottom w:val="0"/>
      <w:divBdr>
        <w:top w:val="none" w:sz="0" w:space="0" w:color="auto"/>
        <w:left w:val="none" w:sz="0" w:space="0" w:color="auto"/>
        <w:bottom w:val="none" w:sz="0" w:space="0" w:color="auto"/>
        <w:right w:val="none" w:sz="0" w:space="0" w:color="auto"/>
      </w:divBdr>
    </w:div>
    <w:div w:id="1684627325">
      <w:bodyDiv w:val="1"/>
      <w:marLeft w:val="0"/>
      <w:marRight w:val="0"/>
      <w:marTop w:val="0"/>
      <w:marBottom w:val="0"/>
      <w:divBdr>
        <w:top w:val="none" w:sz="0" w:space="0" w:color="auto"/>
        <w:left w:val="none" w:sz="0" w:space="0" w:color="auto"/>
        <w:bottom w:val="none" w:sz="0" w:space="0" w:color="auto"/>
        <w:right w:val="none" w:sz="0" w:space="0" w:color="auto"/>
      </w:divBdr>
    </w:div>
    <w:div w:id="1771655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1207</Words>
  <Characters>6881</Characters>
  <Application>Microsoft Office Word</Application>
  <DocSecurity>0</DocSecurity>
  <Lines>57</Lines>
  <Paragraphs>16</Paragraphs>
  <ScaleCrop>false</ScaleCrop>
  <Company>Cyngor Sir CEREDIGION County Council</Company>
  <LinksUpToDate>false</LinksUpToDate>
  <CharactersWithSpaces>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1</cp:revision>
  <dcterms:created xsi:type="dcterms:W3CDTF">2024-03-21T16:02:00Z</dcterms:created>
  <dcterms:modified xsi:type="dcterms:W3CDTF">2024-03-21T16:09:00Z</dcterms:modified>
</cp:coreProperties>
</file>