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7B16B4" w14:textId="77777777" w:rsidR="00E22423" w:rsidRDefault="00E22423" w:rsidP="00461602">
      <w:pPr>
        <w:pStyle w:val="Title"/>
        <w:spacing w:line="360" w:lineRule="auto"/>
        <w:jc w:val="center"/>
      </w:pPr>
      <w:bookmarkStart w:id="0" w:name="_gjdgxs" w:colFirst="0" w:colLast="0"/>
      <w:bookmarkStart w:id="1" w:name="_GoBack"/>
      <w:bookmarkEnd w:id="0"/>
      <w:bookmarkEnd w:id="1"/>
    </w:p>
    <w:p w14:paraId="2322AB18" w14:textId="77777777" w:rsidR="00E22423" w:rsidRDefault="00E22423" w:rsidP="00461602">
      <w:pPr>
        <w:pStyle w:val="Title"/>
        <w:spacing w:line="360" w:lineRule="auto"/>
        <w:jc w:val="center"/>
      </w:pPr>
    </w:p>
    <w:p w14:paraId="040A77F0" w14:textId="77777777" w:rsidR="00E22423" w:rsidRDefault="00E22423" w:rsidP="00461602">
      <w:pPr>
        <w:pStyle w:val="Title"/>
        <w:spacing w:line="360" w:lineRule="auto"/>
        <w:jc w:val="center"/>
      </w:pPr>
    </w:p>
    <w:p w14:paraId="20A7D8DA" w14:textId="77777777" w:rsidR="00E22423" w:rsidRDefault="00E22423" w:rsidP="00461602">
      <w:pPr>
        <w:pStyle w:val="Title"/>
        <w:spacing w:line="360" w:lineRule="auto"/>
        <w:jc w:val="center"/>
      </w:pPr>
    </w:p>
    <w:p w14:paraId="6236F28B" w14:textId="77777777" w:rsidR="00E22423" w:rsidRDefault="00E22423" w:rsidP="00461602">
      <w:pPr>
        <w:pStyle w:val="Title"/>
        <w:spacing w:line="360" w:lineRule="auto"/>
        <w:jc w:val="center"/>
      </w:pPr>
    </w:p>
    <w:p w14:paraId="7103A60B" w14:textId="77777777" w:rsidR="00E22423" w:rsidRDefault="00E22423" w:rsidP="00461602">
      <w:pPr>
        <w:pStyle w:val="Title"/>
        <w:spacing w:line="360" w:lineRule="auto"/>
        <w:jc w:val="center"/>
      </w:pPr>
    </w:p>
    <w:p w14:paraId="3405F540" w14:textId="77777777" w:rsidR="001006FF" w:rsidRDefault="001006FF" w:rsidP="00461602">
      <w:pPr>
        <w:pStyle w:val="Title"/>
        <w:spacing w:line="360" w:lineRule="auto"/>
        <w:jc w:val="center"/>
        <w:rPr>
          <w:rFonts w:cs="Times New Roman"/>
          <w:b/>
          <w:bCs/>
          <w:color w:val="000000" w:themeColor="text1"/>
          <w:szCs w:val="24"/>
        </w:rPr>
      </w:pPr>
      <w:r w:rsidRPr="001006FF">
        <w:t xml:space="preserve">An environmental analysis of Hiut Denim </w:t>
      </w:r>
      <w:r>
        <w:t>C</w:t>
      </w:r>
      <w:r w:rsidRPr="001006FF">
        <w:t xml:space="preserve">ompany </w:t>
      </w:r>
      <w:r>
        <w:br w:type="page"/>
      </w:r>
    </w:p>
    <w:p w14:paraId="639E5876" w14:textId="77777777" w:rsidR="003421F9" w:rsidRDefault="003421F9" w:rsidP="00524492">
      <w:pPr>
        <w:pStyle w:val="Heading1"/>
        <w:numPr>
          <w:ilvl w:val="0"/>
          <w:numId w:val="0"/>
        </w:numPr>
        <w:ind w:left="360" w:hanging="360"/>
      </w:pPr>
      <w:bookmarkStart w:id="2" w:name="_Toc39616077"/>
      <w:r>
        <w:lastRenderedPageBreak/>
        <w:t>Executive Summary</w:t>
      </w:r>
      <w:bookmarkEnd w:id="2"/>
    </w:p>
    <w:p w14:paraId="4CB49A42" w14:textId="77777777" w:rsidR="003421F9" w:rsidRDefault="00E91C09" w:rsidP="00461602">
      <w:pPr>
        <w:rPr>
          <w:b/>
          <w:color w:val="000000"/>
          <w:sz w:val="32"/>
          <w:szCs w:val="32"/>
        </w:rPr>
      </w:pPr>
      <w:r>
        <w:rPr>
          <w:color w:val="000000"/>
        </w:rPr>
        <w:t xml:space="preserve">The Hiut Denim Company is based in the United Kingdom and is a brand of unique clothing which offers ecologically friendly </w:t>
      </w:r>
      <w:r w:rsidR="00BA667E">
        <w:rPr>
          <w:color w:val="000000"/>
        </w:rPr>
        <w:t>clothing</w:t>
      </w:r>
      <w:r>
        <w:rPr>
          <w:color w:val="000000"/>
        </w:rPr>
        <w:t xml:space="preserve"> to their</w:t>
      </w:r>
      <w:r w:rsidR="00BA667E">
        <w:rPr>
          <w:color w:val="000000"/>
        </w:rPr>
        <w:t xml:space="preserve"> consumers and</w:t>
      </w:r>
      <w:r>
        <w:rPr>
          <w:color w:val="000000"/>
        </w:rPr>
        <w:t xml:space="preserve"> customers. The </w:t>
      </w:r>
      <w:r w:rsidR="00BA667E">
        <w:rPr>
          <w:color w:val="000000"/>
        </w:rPr>
        <w:t>c</w:t>
      </w:r>
      <w:r>
        <w:rPr>
          <w:color w:val="000000"/>
        </w:rPr>
        <w:t xml:space="preserve">ompany offers a </w:t>
      </w:r>
      <w:r w:rsidR="00BA667E">
        <w:rPr>
          <w:color w:val="000000"/>
        </w:rPr>
        <w:t>varied</w:t>
      </w:r>
      <w:r>
        <w:rPr>
          <w:color w:val="000000"/>
        </w:rPr>
        <w:t xml:space="preserve"> product range compris</w:t>
      </w:r>
      <w:r w:rsidR="00BA667E">
        <w:rPr>
          <w:color w:val="000000"/>
        </w:rPr>
        <w:t>ing</w:t>
      </w:r>
      <w:r>
        <w:rPr>
          <w:color w:val="000000"/>
        </w:rPr>
        <w:t xml:space="preserve"> of sports</w:t>
      </w:r>
      <w:r w:rsidR="00BA667E">
        <w:rPr>
          <w:color w:val="000000"/>
        </w:rPr>
        <w:t xml:space="preserve"> related</w:t>
      </w:r>
      <w:r>
        <w:rPr>
          <w:color w:val="000000"/>
        </w:rPr>
        <w:t xml:space="preserve"> clothing,</w:t>
      </w:r>
      <w:r w:rsidR="00BA667E">
        <w:rPr>
          <w:color w:val="000000"/>
        </w:rPr>
        <w:t xml:space="preserve"> normal</w:t>
      </w:r>
      <w:r>
        <w:rPr>
          <w:color w:val="000000"/>
        </w:rPr>
        <w:t xml:space="preserve"> </w:t>
      </w:r>
      <w:r w:rsidR="003E4EEF">
        <w:rPr>
          <w:color w:val="000000"/>
        </w:rPr>
        <w:t>Denim</w:t>
      </w:r>
      <w:r>
        <w:rPr>
          <w:color w:val="000000"/>
        </w:rPr>
        <w:t xml:space="preserve"> and</w:t>
      </w:r>
      <w:r w:rsidR="00BA667E">
        <w:rPr>
          <w:color w:val="000000"/>
        </w:rPr>
        <w:t xml:space="preserve"> ecologically friendly</w:t>
      </w:r>
      <w:r>
        <w:rPr>
          <w:color w:val="000000"/>
        </w:rPr>
        <w:t xml:space="preserve"> t-shirts. The</w:t>
      </w:r>
      <w:r w:rsidR="00BA667E">
        <w:rPr>
          <w:color w:val="000000"/>
        </w:rPr>
        <w:t xml:space="preserve"> company has been revolutionary in its</w:t>
      </w:r>
      <w:r>
        <w:rPr>
          <w:color w:val="000000"/>
        </w:rPr>
        <w:t xml:space="preserve"> design aesthetic </w:t>
      </w:r>
      <w:r w:rsidR="003E4EEF">
        <w:rPr>
          <w:color w:val="000000"/>
        </w:rPr>
        <w:t>as</w:t>
      </w:r>
      <w:r w:rsidR="00BA667E">
        <w:rPr>
          <w:color w:val="000000"/>
        </w:rPr>
        <w:t xml:space="preserve"> well as</w:t>
      </w:r>
      <w:r>
        <w:rPr>
          <w:color w:val="000000"/>
        </w:rPr>
        <w:t xml:space="preserve"> quality standards</w:t>
      </w:r>
      <w:r w:rsidR="00BA667E">
        <w:rPr>
          <w:color w:val="000000"/>
        </w:rPr>
        <w:t>. This has allowed</w:t>
      </w:r>
      <w:r>
        <w:rPr>
          <w:color w:val="000000"/>
        </w:rPr>
        <w:t xml:space="preserve"> H</w:t>
      </w:r>
      <w:r w:rsidR="00BA667E">
        <w:rPr>
          <w:color w:val="000000"/>
        </w:rPr>
        <w:t>iu</w:t>
      </w:r>
      <w:r>
        <w:rPr>
          <w:color w:val="000000"/>
        </w:rPr>
        <w:t>t Denim</w:t>
      </w:r>
      <w:r w:rsidR="00BA667E">
        <w:rPr>
          <w:color w:val="000000"/>
        </w:rPr>
        <w:t xml:space="preserve"> to</w:t>
      </w:r>
      <w:r>
        <w:rPr>
          <w:color w:val="000000"/>
        </w:rPr>
        <w:t xml:space="preserve"> match the</w:t>
      </w:r>
      <w:r w:rsidR="00BA667E">
        <w:rPr>
          <w:color w:val="000000"/>
        </w:rPr>
        <w:t xml:space="preserve"> exacting</w:t>
      </w:r>
      <w:r>
        <w:rPr>
          <w:color w:val="000000"/>
        </w:rPr>
        <w:t xml:space="preserve"> requirements of </w:t>
      </w:r>
      <w:r w:rsidR="00BA667E">
        <w:rPr>
          <w:color w:val="000000"/>
        </w:rPr>
        <w:t xml:space="preserve">many </w:t>
      </w:r>
      <w:r>
        <w:rPr>
          <w:color w:val="000000"/>
        </w:rPr>
        <w:t>major international</w:t>
      </w:r>
      <w:r w:rsidR="00BA667E">
        <w:rPr>
          <w:color w:val="000000"/>
        </w:rPr>
        <w:t>ly present</w:t>
      </w:r>
      <w:r>
        <w:rPr>
          <w:color w:val="000000"/>
        </w:rPr>
        <w:t xml:space="preserve"> brands</w:t>
      </w:r>
      <w:r w:rsidR="00BA667E">
        <w:rPr>
          <w:color w:val="000000"/>
        </w:rPr>
        <w:t xml:space="preserve">: the </w:t>
      </w:r>
      <w:r>
        <w:rPr>
          <w:color w:val="000000"/>
        </w:rPr>
        <w:t>products</w:t>
      </w:r>
      <w:r w:rsidR="00BA667E">
        <w:rPr>
          <w:color w:val="000000"/>
        </w:rPr>
        <w:t xml:space="preserve"> of Hiut Denim Company</w:t>
      </w:r>
      <w:r>
        <w:rPr>
          <w:color w:val="000000"/>
        </w:rPr>
        <w:t xml:space="preserve"> are </w:t>
      </w:r>
      <w:r w:rsidR="00BA667E">
        <w:rPr>
          <w:color w:val="000000"/>
        </w:rPr>
        <w:t>then</w:t>
      </w:r>
      <w:r>
        <w:rPr>
          <w:color w:val="000000"/>
        </w:rPr>
        <w:t xml:space="preserve"> sold at brands</w:t>
      </w:r>
      <w:r w:rsidR="00BA667E">
        <w:rPr>
          <w:color w:val="000000"/>
        </w:rPr>
        <w:t xml:space="preserve"> own stores such as Timberland</w:t>
      </w:r>
      <w:r>
        <w:rPr>
          <w:color w:val="000000"/>
        </w:rPr>
        <w:t xml:space="preserve">. </w:t>
      </w:r>
      <w:r>
        <w:t xml:space="preserve">The Hiut Denim Company has been created in order to help provide employment to the unemployed in UK and create a product which caters to the </w:t>
      </w:r>
      <w:r w:rsidR="003E4EEF">
        <w:t>inspirational</w:t>
      </w:r>
      <w:r>
        <w:t xml:space="preserve"> needs of customers. With </w:t>
      </w:r>
      <w:r w:rsidR="00BA667E">
        <w:t xml:space="preserve">these ideological and product wise strong points, </w:t>
      </w:r>
      <w:r w:rsidR="00D91277">
        <w:t xml:space="preserve">the PEST and SWOT analysis has been conducted to identify the internal and external markets in which </w:t>
      </w:r>
      <w:r w:rsidR="00D91277">
        <w:rPr>
          <w:color w:val="000000"/>
        </w:rPr>
        <w:t>Hiut Denim Company</w:t>
      </w:r>
      <w:r w:rsidR="00D91277">
        <w:t xml:space="preserve"> operates. The Porter’s five forces </w:t>
      </w:r>
      <w:r w:rsidR="003E4EEF">
        <w:t>model as well as the VRIN model has</w:t>
      </w:r>
      <w:r w:rsidR="00D91277">
        <w:t xml:space="preserve"> been applied. All of </w:t>
      </w:r>
      <w:r w:rsidR="003E4EEF">
        <w:t>these environmental analyses have</w:t>
      </w:r>
      <w:r w:rsidR="00D91277">
        <w:t xml:space="preserve"> led to the identification of certain strategies. The report then goes on to create a marketing plan for </w:t>
      </w:r>
      <w:r w:rsidR="00D91277">
        <w:rPr>
          <w:color w:val="000000"/>
        </w:rPr>
        <w:t>Hiut Denim Company</w:t>
      </w:r>
      <w:r w:rsidR="00D91277">
        <w:t xml:space="preserve"> going forward. This marketing plan covers all the basics as well as the strategic alternatives which are best suited to </w:t>
      </w:r>
      <w:r w:rsidR="00D91277">
        <w:rPr>
          <w:color w:val="000000"/>
        </w:rPr>
        <w:t>Hiut Denim Company</w:t>
      </w:r>
      <w:r w:rsidR="00D91277">
        <w:t>.</w:t>
      </w:r>
      <w:r w:rsidR="003421F9">
        <w:br w:type="page"/>
      </w:r>
    </w:p>
    <w:sdt>
      <w:sdtPr>
        <w:rPr>
          <w:rFonts w:ascii="Times New Roman" w:eastAsiaTheme="minorHAnsi" w:hAnsi="Times New Roman" w:cstheme="minorBidi"/>
          <w:b w:val="0"/>
          <w:bCs w:val="0"/>
          <w:color w:val="auto"/>
          <w:sz w:val="24"/>
          <w:szCs w:val="22"/>
          <w:lang w:val="en-GB"/>
        </w:rPr>
        <w:id w:val="1569367080"/>
        <w:docPartObj>
          <w:docPartGallery w:val="Table of Contents"/>
          <w:docPartUnique/>
        </w:docPartObj>
      </w:sdtPr>
      <w:sdtEndPr/>
      <w:sdtContent>
        <w:p w14:paraId="478EA553" w14:textId="77777777" w:rsidR="00BA667E" w:rsidRDefault="00BA667E" w:rsidP="00524492">
          <w:pPr>
            <w:pStyle w:val="TOCHeading"/>
            <w:numPr>
              <w:ilvl w:val="0"/>
              <w:numId w:val="0"/>
            </w:numPr>
            <w:ind w:left="360" w:hanging="360"/>
          </w:pPr>
          <w:r>
            <w:t>Contents</w:t>
          </w:r>
        </w:p>
        <w:p w14:paraId="466948B4" w14:textId="77777777" w:rsidR="00E30C3E" w:rsidRDefault="00BA667E">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9616077" w:history="1">
            <w:r w:rsidR="00E30C3E" w:rsidRPr="00622271">
              <w:rPr>
                <w:rStyle w:val="Hyperlink"/>
                <w:noProof/>
              </w:rPr>
              <w:t>Executive Summary</w:t>
            </w:r>
            <w:r w:rsidR="00E30C3E">
              <w:rPr>
                <w:noProof/>
                <w:webHidden/>
              </w:rPr>
              <w:tab/>
            </w:r>
            <w:r w:rsidR="00E30C3E">
              <w:rPr>
                <w:noProof/>
                <w:webHidden/>
              </w:rPr>
              <w:fldChar w:fldCharType="begin"/>
            </w:r>
            <w:r w:rsidR="00E30C3E">
              <w:rPr>
                <w:noProof/>
                <w:webHidden/>
              </w:rPr>
              <w:instrText xml:space="preserve"> PAGEREF _Toc39616077 \h </w:instrText>
            </w:r>
            <w:r w:rsidR="00E30C3E">
              <w:rPr>
                <w:noProof/>
                <w:webHidden/>
              </w:rPr>
            </w:r>
            <w:r w:rsidR="00E30C3E">
              <w:rPr>
                <w:noProof/>
                <w:webHidden/>
              </w:rPr>
              <w:fldChar w:fldCharType="separate"/>
            </w:r>
            <w:r w:rsidR="00E30C3E">
              <w:rPr>
                <w:noProof/>
                <w:webHidden/>
              </w:rPr>
              <w:t>2</w:t>
            </w:r>
            <w:r w:rsidR="00E30C3E">
              <w:rPr>
                <w:noProof/>
                <w:webHidden/>
              </w:rPr>
              <w:fldChar w:fldCharType="end"/>
            </w:r>
          </w:hyperlink>
        </w:p>
        <w:p w14:paraId="5016FC47"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78" w:history="1">
            <w:r w:rsidR="00E30C3E" w:rsidRPr="00622271">
              <w:rPr>
                <w:rStyle w:val="Hyperlink"/>
                <w:noProof/>
              </w:rPr>
              <w:t>1.</w:t>
            </w:r>
            <w:r w:rsidR="00E30C3E">
              <w:rPr>
                <w:rFonts w:asciiTheme="minorHAnsi" w:eastAsiaTheme="minorEastAsia" w:hAnsiTheme="minorHAnsi"/>
                <w:noProof/>
                <w:sz w:val="22"/>
                <w:lang w:val="en-US"/>
              </w:rPr>
              <w:tab/>
            </w:r>
            <w:r w:rsidR="00E30C3E" w:rsidRPr="00622271">
              <w:rPr>
                <w:rStyle w:val="Hyperlink"/>
                <w:noProof/>
              </w:rPr>
              <w:t>Introduction</w:t>
            </w:r>
            <w:r w:rsidR="00E30C3E">
              <w:rPr>
                <w:noProof/>
                <w:webHidden/>
              </w:rPr>
              <w:tab/>
            </w:r>
            <w:r w:rsidR="00E30C3E">
              <w:rPr>
                <w:noProof/>
                <w:webHidden/>
              </w:rPr>
              <w:fldChar w:fldCharType="begin"/>
            </w:r>
            <w:r w:rsidR="00E30C3E">
              <w:rPr>
                <w:noProof/>
                <w:webHidden/>
              </w:rPr>
              <w:instrText xml:space="preserve"> PAGEREF _Toc39616078 \h </w:instrText>
            </w:r>
            <w:r w:rsidR="00E30C3E">
              <w:rPr>
                <w:noProof/>
                <w:webHidden/>
              </w:rPr>
            </w:r>
            <w:r w:rsidR="00E30C3E">
              <w:rPr>
                <w:noProof/>
                <w:webHidden/>
              </w:rPr>
              <w:fldChar w:fldCharType="separate"/>
            </w:r>
            <w:r w:rsidR="00E30C3E">
              <w:rPr>
                <w:noProof/>
                <w:webHidden/>
              </w:rPr>
              <w:t>4</w:t>
            </w:r>
            <w:r w:rsidR="00E30C3E">
              <w:rPr>
                <w:noProof/>
                <w:webHidden/>
              </w:rPr>
              <w:fldChar w:fldCharType="end"/>
            </w:r>
          </w:hyperlink>
        </w:p>
        <w:p w14:paraId="1CD9164C"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79" w:history="1">
            <w:r w:rsidR="00E30C3E" w:rsidRPr="00622271">
              <w:rPr>
                <w:rStyle w:val="Hyperlink"/>
                <w:noProof/>
              </w:rPr>
              <w:t>2.</w:t>
            </w:r>
            <w:r w:rsidR="00E30C3E">
              <w:rPr>
                <w:rFonts w:asciiTheme="minorHAnsi" w:eastAsiaTheme="minorEastAsia" w:hAnsiTheme="minorHAnsi"/>
                <w:noProof/>
                <w:sz w:val="22"/>
                <w:lang w:val="en-US"/>
              </w:rPr>
              <w:tab/>
            </w:r>
            <w:r w:rsidR="00E30C3E" w:rsidRPr="00622271">
              <w:rPr>
                <w:rStyle w:val="Hyperlink"/>
                <w:noProof/>
              </w:rPr>
              <w:t>Environmental Analysis</w:t>
            </w:r>
            <w:r w:rsidR="00E30C3E">
              <w:rPr>
                <w:noProof/>
                <w:webHidden/>
              </w:rPr>
              <w:tab/>
            </w:r>
            <w:r w:rsidR="00E30C3E">
              <w:rPr>
                <w:noProof/>
                <w:webHidden/>
              </w:rPr>
              <w:fldChar w:fldCharType="begin"/>
            </w:r>
            <w:r w:rsidR="00E30C3E">
              <w:rPr>
                <w:noProof/>
                <w:webHidden/>
              </w:rPr>
              <w:instrText xml:space="preserve"> PAGEREF _Toc39616079 \h </w:instrText>
            </w:r>
            <w:r w:rsidR="00E30C3E">
              <w:rPr>
                <w:noProof/>
                <w:webHidden/>
              </w:rPr>
            </w:r>
            <w:r w:rsidR="00E30C3E">
              <w:rPr>
                <w:noProof/>
                <w:webHidden/>
              </w:rPr>
              <w:fldChar w:fldCharType="separate"/>
            </w:r>
            <w:r w:rsidR="00E30C3E">
              <w:rPr>
                <w:noProof/>
                <w:webHidden/>
              </w:rPr>
              <w:t>4</w:t>
            </w:r>
            <w:r w:rsidR="00E30C3E">
              <w:rPr>
                <w:noProof/>
                <w:webHidden/>
              </w:rPr>
              <w:fldChar w:fldCharType="end"/>
            </w:r>
          </w:hyperlink>
        </w:p>
        <w:p w14:paraId="4F3927AB"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0" w:history="1">
            <w:r w:rsidR="00E30C3E" w:rsidRPr="00622271">
              <w:rPr>
                <w:rStyle w:val="Hyperlink"/>
                <w:noProof/>
              </w:rPr>
              <w:t>2.1.</w:t>
            </w:r>
            <w:r w:rsidR="00E30C3E">
              <w:rPr>
                <w:rFonts w:asciiTheme="minorHAnsi" w:eastAsiaTheme="minorEastAsia" w:hAnsiTheme="minorHAnsi"/>
                <w:noProof/>
                <w:sz w:val="22"/>
                <w:lang w:val="en-US"/>
              </w:rPr>
              <w:tab/>
            </w:r>
            <w:r w:rsidR="00E30C3E" w:rsidRPr="00622271">
              <w:rPr>
                <w:rStyle w:val="Hyperlink"/>
                <w:noProof/>
              </w:rPr>
              <w:t>PEST Analysis</w:t>
            </w:r>
            <w:r w:rsidR="00E30C3E">
              <w:rPr>
                <w:noProof/>
                <w:webHidden/>
              </w:rPr>
              <w:tab/>
            </w:r>
            <w:r w:rsidR="00E30C3E">
              <w:rPr>
                <w:noProof/>
                <w:webHidden/>
              </w:rPr>
              <w:fldChar w:fldCharType="begin"/>
            </w:r>
            <w:r w:rsidR="00E30C3E">
              <w:rPr>
                <w:noProof/>
                <w:webHidden/>
              </w:rPr>
              <w:instrText xml:space="preserve"> PAGEREF _Toc39616080 \h </w:instrText>
            </w:r>
            <w:r w:rsidR="00E30C3E">
              <w:rPr>
                <w:noProof/>
                <w:webHidden/>
              </w:rPr>
            </w:r>
            <w:r w:rsidR="00E30C3E">
              <w:rPr>
                <w:noProof/>
                <w:webHidden/>
              </w:rPr>
              <w:fldChar w:fldCharType="separate"/>
            </w:r>
            <w:r w:rsidR="00E30C3E">
              <w:rPr>
                <w:noProof/>
                <w:webHidden/>
              </w:rPr>
              <w:t>5</w:t>
            </w:r>
            <w:r w:rsidR="00E30C3E">
              <w:rPr>
                <w:noProof/>
                <w:webHidden/>
              </w:rPr>
              <w:fldChar w:fldCharType="end"/>
            </w:r>
          </w:hyperlink>
        </w:p>
        <w:p w14:paraId="5EB39E97"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1" w:history="1">
            <w:r w:rsidR="00E30C3E" w:rsidRPr="00622271">
              <w:rPr>
                <w:rStyle w:val="Hyperlink"/>
                <w:noProof/>
              </w:rPr>
              <w:t>2.2.</w:t>
            </w:r>
            <w:r w:rsidR="00E30C3E">
              <w:rPr>
                <w:rFonts w:asciiTheme="minorHAnsi" w:eastAsiaTheme="minorEastAsia" w:hAnsiTheme="minorHAnsi"/>
                <w:noProof/>
                <w:sz w:val="22"/>
                <w:lang w:val="en-US"/>
              </w:rPr>
              <w:tab/>
            </w:r>
            <w:r w:rsidR="00E30C3E" w:rsidRPr="00622271">
              <w:rPr>
                <w:rStyle w:val="Hyperlink"/>
                <w:noProof/>
              </w:rPr>
              <w:t>The Porter’s Five Forces</w:t>
            </w:r>
            <w:r w:rsidR="00E30C3E">
              <w:rPr>
                <w:noProof/>
                <w:webHidden/>
              </w:rPr>
              <w:tab/>
            </w:r>
            <w:r w:rsidR="00E30C3E">
              <w:rPr>
                <w:noProof/>
                <w:webHidden/>
              </w:rPr>
              <w:fldChar w:fldCharType="begin"/>
            </w:r>
            <w:r w:rsidR="00E30C3E">
              <w:rPr>
                <w:noProof/>
                <w:webHidden/>
              </w:rPr>
              <w:instrText xml:space="preserve"> PAGEREF _Toc39616081 \h </w:instrText>
            </w:r>
            <w:r w:rsidR="00E30C3E">
              <w:rPr>
                <w:noProof/>
                <w:webHidden/>
              </w:rPr>
            </w:r>
            <w:r w:rsidR="00E30C3E">
              <w:rPr>
                <w:noProof/>
                <w:webHidden/>
              </w:rPr>
              <w:fldChar w:fldCharType="separate"/>
            </w:r>
            <w:r w:rsidR="00E30C3E">
              <w:rPr>
                <w:noProof/>
                <w:webHidden/>
              </w:rPr>
              <w:t>7</w:t>
            </w:r>
            <w:r w:rsidR="00E30C3E">
              <w:rPr>
                <w:noProof/>
                <w:webHidden/>
              </w:rPr>
              <w:fldChar w:fldCharType="end"/>
            </w:r>
          </w:hyperlink>
        </w:p>
        <w:p w14:paraId="2BD7EE09"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2" w:history="1">
            <w:r w:rsidR="00E30C3E" w:rsidRPr="00622271">
              <w:rPr>
                <w:rStyle w:val="Hyperlink"/>
                <w:noProof/>
              </w:rPr>
              <w:t>2.3.</w:t>
            </w:r>
            <w:r w:rsidR="00E30C3E">
              <w:rPr>
                <w:rFonts w:asciiTheme="minorHAnsi" w:eastAsiaTheme="minorEastAsia" w:hAnsiTheme="minorHAnsi"/>
                <w:noProof/>
                <w:sz w:val="22"/>
                <w:lang w:val="en-US"/>
              </w:rPr>
              <w:tab/>
            </w:r>
            <w:r w:rsidR="00E30C3E" w:rsidRPr="00622271">
              <w:rPr>
                <w:rStyle w:val="Hyperlink"/>
                <w:noProof/>
              </w:rPr>
              <w:t>VRIN Model</w:t>
            </w:r>
            <w:r w:rsidR="00E30C3E">
              <w:rPr>
                <w:noProof/>
                <w:webHidden/>
              </w:rPr>
              <w:tab/>
            </w:r>
            <w:r w:rsidR="00E30C3E">
              <w:rPr>
                <w:noProof/>
                <w:webHidden/>
              </w:rPr>
              <w:fldChar w:fldCharType="begin"/>
            </w:r>
            <w:r w:rsidR="00E30C3E">
              <w:rPr>
                <w:noProof/>
                <w:webHidden/>
              </w:rPr>
              <w:instrText xml:space="preserve"> PAGEREF _Toc39616082 \h </w:instrText>
            </w:r>
            <w:r w:rsidR="00E30C3E">
              <w:rPr>
                <w:noProof/>
                <w:webHidden/>
              </w:rPr>
            </w:r>
            <w:r w:rsidR="00E30C3E">
              <w:rPr>
                <w:noProof/>
                <w:webHidden/>
              </w:rPr>
              <w:fldChar w:fldCharType="separate"/>
            </w:r>
            <w:r w:rsidR="00E30C3E">
              <w:rPr>
                <w:noProof/>
                <w:webHidden/>
              </w:rPr>
              <w:t>8</w:t>
            </w:r>
            <w:r w:rsidR="00E30C3E">
              <w:rPr>
                <w:noProof/>
                <w:webHidden/>
              </w:rPr>
              <w:fldChar w:fldCharType="end"/>
            </w:r>
          </w:hyperlink>
        </w:p>
        <w:p w14:paraId="15D38752"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3" w:history="1">
            <w:r w:rsidR="00E30C3E" w:rsidRPr="00622271">
              <w:rPr>
                <w:rStyle w:val="Hyperlink"/>
                <w:noProof/>
              </w:rPr>
              <w:t>2.4.</w:t>
            </w:r>
            <w:r w:rsidR="00E30C3E">
              <w:rPr>
                <w:rFonts w:asciiTheme="minorHAnsi" w:eastAsiaTheme="minorEastAsia" w:hAnsiTheme="minorHAnsi"/>
                <w:noProof/>
                <w:sz w:val="22"/>
                <w:lang w:val="en-US"/>
              </w:rPr>
              <w:tab/>
            </w:r>
            <w:r w:rsidR="00E30C3E" w:rsidRPr="00622271">
              <w:rPr>
                <w:rStyle w:val="Hyperlink"/>
                <w:noProof/>
              </w:rPr>
              <w:t>Product Portfolio</w:t>
            </w:r>
            <w:r w:rsidR="00E30C3E">
              <w:rPr>
                <w:noProof/>
                <w:webHidden/>
              </w:rPr>
              <w:tab/>
            </w:r>
            <w:r w:rsidR="00E30C3E">
              <w:rPr>
                <w:noProof/>
                <w:webHidden/>
              </w:rPr>
              <w:fldChar w:fldCharType="begin"/>
            </w:r>
            <w:r w:rsidR="00E30C3E">
              <w:rPr>
                <w:noProof/>
                <w:webHidden/>
              </w:rPr>
              <w:instrText xml:space="preserve"> PAGEREF _Toc39616083 \h </w:instrText>
            </w:r>
            <w:r w:rsidR="00E30C3E">
              <w:rPr>
                <w:noProof/>
                <w:webHidden/>
              </w:rPr>
            </w:r>
            <w:r w:rsidR="00E30C3E">
              <w:rPr>
                <w:noProof/>
                <w:webHidden/>
              </w:rPr>
              <w:fldChar w:fldCharType="separate"/>
            </w:r>
            <w:r w:rsidR="00E30C3E">
              <w:rPr>
                <w:noProof/>
                <w:webHidden/>
              </w:rPr>
              <w:t>9</w:t>
            </w:r>
            <w:r w:rsidR="00E30C3E">
              <w:rPr>
                <w:noProof/>
                <w:webHidden/>
              </w:rPr>
              <w:fldChar w:fldCharType="end"/>
            </w:r>
          </w:hyperlink>
        </w:p>
        <w:p w14:paraId="6EFB032B"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4" w:history="1">
            <w:r w:rsidR="00E30C3E" w:rsidRPr="00622271">
              <w:rPr>
                <w:rStyle w:val="Hyperlink"/>
                <w:noProof/>
              </w:rPr>
              <w:t>2.5.</w:t>
            </w:r>
            <w:r w:rsidR="00E30C3E">
              <w:rPr>
                <w:rFonts w:asciiTheme="minorHAnsi" w:eastAsiaTheme="minorEastAsia" w:hAnsiTheme="minorHAnsi"/>
                <w:noProof/>
                <w:sz w:val="22"/>
                <w:lang w:val="en-US"/>
              </w:rPr>
              <w:tab/>
            </w:r>
            <w:r w:rsidR="00E30C3E" w:rsidRPr="00622271">
              <w:rPr>
                <w:rStyle w:val="Hyperlink"/>
                <w:noProof/>
              </w:rPr>
              <w:t>SWOT Analysis</w:t>
            </w:r>
            <w:r w:rsidR="00E30C3E">
              <w:rPr>
                <w:noProof/>
                <w:webHidden/>
              </w:rPr>
              <w:tab/>
            </w:r>
            <w:r w:rsidR="00E30C3E">
              <w:rPr>
                <w:noProof/>
                <w:webHidden/>
              </w:rPr>
              <w:fldChar w:fldCharType="begin"/>
            </w:r>
            <w:r w:rsidR="00E30C3E">
              <w:rPr>
                <w:noProof/>
                <w:webHidden/>
              </w:rPr>
              <w:instrText xml:space="preserve"> PAGEREF _Toc39616084 \h </w:instrText>
            </w:r>
            <w:r w:rsidR="00E30C3E">
              <w:rPr>
                <w:noProof/>
                <w:webHidden/>
              </w:rPr>
            </w:r>
            <w:r w:rsidR="00E30C3E">
              <w:rPr>
                <w:noProof/>
                <w:webHidden/>
              </w:rPr>
              <w:fldChar w:fldCharType="separate"/>
            </w:r>
            <w:r w:rsidR="00E30C3E">
              <w:rPr>
                <w:noProof/>
                <w:webHidden/>
              </w:rPr>
              <w:t>9</w:t>
            </w:r>
            <w:r w:rsidR="00E30C3E">
              <w:rPr>
                <w:noProof/>
                <w:webHidden/>
              </w:rPr>
              <w:fldChar w:fldCharType="end"/>
            </w:r>
          </w:hyperlink>
        </w:p>
        <w:p w14:paraId="2EB5732C"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85" w:history="1">
            <w:r w:rsidR="00E30C3E" w:rsidRPr="00622271">
              <w:rPr>
                <w:rStyle w:val="Hyperlink"/>
                <w:noProof/>
              </w:rPr>
              <w:t>3.</w:t>
            </w:r>
            <w:r w:rsidR="00E30C3E">
              <w:rPr>
                <w:rFonts w:asciiTheme="minorHAnsi" w:eastAsiaTheme="minorEastAsia" w:hAnsiTheme="minorHAnsi"/>
                <w:noProof/>
                <w:sz w:val="22"/>
                <w:lang w:val="en-US"/>
              </w:rPr>
              <w:tab/>
            </w:r>
            <w:r w:rsidR="00E30C3E" w:rsidRPr="00622271">
              <w:rPr>
                <w:rStyle w:val="Hyperlink"/>
                <w:noProof/>
              </w:rPr>
              <w:t>Marketing Plan</w:t>
            </w:r>
            <w:r w:rsidR="00E30C3E">
              <w:rPr>
                <w:noProof/>
                <w:webHidden/>
              </w:rPr>
              <w:tab/>
            </w:r>
            <w:r w:rsidR="00E30C3E">
              <w:rPr>
                <w:noProof/>
                <w:webHidden/>
              </w:rPr>
              <w:fldChar w:fldCharType="begin"/>
            </w:r>
            <w:r w:rsidR="00E30C3E">
              <w:rPr>
                <w:noProof/>
                <w:webHidden/>
              </w:rPr>
              <w:instrText xml:space="preserve"> PAGEREF _Toc39616085 \h </w:instrText>
            </w:r>
            <w:r w:rsidR="00E30C3E">
              <w:rPr>
                <w:noProof/>
                <w:webHidden/>
              </w:rPr>
            </w:r>
            <w:r w:rsidR="00E30C3E">
              <w:rPr>
                <w:noProof/>
                <w:webHidden/>
              </w:rPr>
              <w:fldChar w:fldCharType="separate"/>
            </w:r>
            <w:r w:rsidR="00E30C3E">
              <w:rPr>
                <w:noProof/>
                <w:webHidden/>
              </w:rPr>
              <w:t>10</w:t>
            </w:r>
            <w:r w:rsidR="00E30C3E">
              <w:rPr>
                <w:noProof/>
                <w:webHidden/>
              </w:rPr>
              <w:fldChar w:fldCharType="end"/>
            </w:r>
          </w:hyperlink>
        </w:p>
        <w:p w14:paraId="02101DDA"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86" w:history="1">
            <w:r w:rsidR="00E30C3E" w:rsidRPr="00622271">
              <w:rPr>
                <w:rStyle w:val="Hyperlink"/>
                <w:noProof/>
              </w:rPr>
              <w:t>4.</w:t>
            </w:r>
            <w:r w:rsidR="00E30C3E">
              <w:rPr>
                <w:rFonts w:asciiTheme="minorHAnsi" w:eastAsiaTheme="minorEastAsia" w:hAnsiTheme="minorHAnsi"/>
                <w:noProof/>
                <w:sz w:val="22"/>
                <w:lang w:val="en-US"/>
              </w:rPr>
              <w:tab/>
            </w:r>
            <w:r w:rsidR="00E30C3E" w:rsidRPr="00622271">
              <w:rPr>
                <w:rStyle w:val="Hyperlink"/>
                <w:noProof/>
              </w:rPr>
              <w:t>Marketing Objectives</w:t>
            </w:r>
            <w:r w:rsidR="00E30C3E">
              <w:rPr>
                <w:noProof/>
                <w:webHidden/>
              </w:rPr>
              <w:tab/>
            </w:r>
            <w:r w:rsidR="00E30C3E">
              <w:rPr>
                <w:noProof/>
                <w:webHidden/>
              </w:rPr>
              <w:fldChar w:fldCharType="begin"/>
            </w:r>
            <w:r w:rsidR="00E30C3E">
              <w:rPr>
                <w:noProof/>
                <w:webHidden/>
              </w:rPr>
              <w:instrText xml:space="preserve"> PAGEREF _Toc39616086 \h </w:instrText>
            </w:r>
            <w:r w:rsidR="00E30C3E">
              <w:rPr>
                <w:noProof/>
                <w:webHidden/>
              </w:rPr>
            </w:r>
            <w:r w:rsidR="00E30C3E">
              <w:rPr>
                <w:noProof/>
                <w:webHidden/>
              </w:rPr>
              <w:fldChar w:fldCharType="separate"/>
            </w:r>
            <w:r w:rsidR="00E30C3E">
              <w:rPr>
                <w:noProof/>
                <w:webHidden/>
              </w:rPr>
              <w:t>10</w:t>
            </w:r>
            <w:r w:rsidR="00E30C3E">
              <w:rPr>
                <w:noProof/>
                <w:webHidden/>
              </w:rPr>
              <w:fldChar w:fldCharType="end"/>
            </w:r>
          </w:hyperlink>
        </w:p>
        <w:p w14:paraId="3F55F6E2"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7" w:history="1">
            <w:r w:rsidR="00E30C3E" w:rsidRPr="00622271">
              <w:rPr>
                <w:rStyle w:val="Hyperlink"/>
                <w:noProof/>
              </w:rPr>
              <w:t>4.1.</w:t>
            </w:r>
            <w:r w:rsidR="00E30C3E">
              <w:rPr>
                <w:rFonts w:asciiTheme="minorHAnsi" w:eastAsiaTheme="minorEastAsia" w:hAnsiTheme="minorHAnsi"/>
                <w:noProof/>
                <w:sz w:val="22"/>
                <w:lang w:val="en-US"/>
              </w:rPr>
              <w:tab/>
            </w:r>
            <w:r w:rsidR="00E30C3E" w:rsidRPr="00622271">
              <w:rPr>
                <w:rStyle w:val="Hyperlink"/>
                <w:noProof/>
              </w:rPr>
              <w:t>Consumer and the Markets</w:t>
            </w:r>
            <w:r w:rsidR="00E30C3E">
              <w:rPr>
                <w:noProof/>
                <w:webHidden/>
              </w:rPr>
              <w:tab/>
            </w:r>
            <w:r w:rsidR="00E30C3E">
              <w:rPr>
                <w:noProof/>
                <w:webHidden/>
              </w:rPr>
              <w:fldChar w:fldCharType="begin"/>
            </w:r>
            <w:r w:rsidR="00E30C3E">
              <w:rPr>
                <w:noProof/>
                <w:webHidden/>
              </w:rPr>
              <w:instrText xml:space="preserve"> PAGEREF _Toc39616087 \h </w:instrText>
            </w:r>
            <w:r w:rsidR="00E30C3E">
              <w:rPr>
                <w:noProof/>
                <w:webHidden/>
              </w:rPr>
            </w:r>
            <w:r w:rsidR="00E30C3E">
              <w:rPr>
                <w:noProof/>
                <w:webHidden/>
              </w:rPr>
              <w:fldChar w:fldCharType="separate"/>
            </w:r>
            <w:r w:rsidR="00E30C3E">
              <w:rPr>
                <w:noProof/>
                <w:webHidden/>
              </w:rPr>
              <w:t>11</w:t>
            </w:r>
            <w:r w:rsidR="00E30C3E">
              <w:rPr>
                <w:noProof/>
                <w:webHidden/>
              </w:rPr>
              <w:fldChar w:fldCharType="end"/>
            </w:r>
          </w:hyperlink>
        </w:p>
        <w:p w14:paraId="5FED08E7" w14:textId="77777777" w:rsidR="00E30C3E" w:rsidRDefault="00A456BE">
          <w:pPr>
            <w:pStyle w:val="TOC3"/>
            <w:tabs>
              <w:tab w:val="left" w:pos="1320"/>
              <w:tab w:val="right" w:leader="dot" w:pos="9350"/>
            </w:tabs>
            <w:rPr>
              <w:rFonts w:asciiTheme="minorHAnsi" w:eastAsiaTheme="minorEastAsia" w:hAnsiTheme="minorHAnsi"/>
              <w:noProof/>
              <w:sz w:val="22"/>
              <w:lang w:val="en-US"/>
            </w:rPr>
          </w:pPr>
          <w:hyperlink w:anchor="_Toc39616088" w:history="1">
            <w:r w:rsidR="00E30C3E" w:rsidRPr="00622271">
              <w:rPr>
                <w:rStyle w:val="Hyperlink"/>
                <w:noProof/>
              </w:rPr>
              <w:t>4.1.1.</w:t>
            </w:r>
            <w:r w:rsidR="00E30C3E">
              <w:rPr>
                <w:rFonts w:asciiTheme="minorHAnsi" w:eastAsiaTheme="minorEastAsia" w:hAnsiTheme="minorHAnsi"/>
                <w:noProof/>
                <w:sz w:val="22"/>
                <w:lang w:val="en-US"/>
              </w:rPr>
              <w:tab/>
            </w:r>
            <w:r w:rsidR="00E30C3E" w:rsidRPr="00622271">
              <w:rPr>
                <w:rStyle w:val="Hyperlink"/>
                <w:noProof/>
              </w:rPr>
              <w:t>Positioning</w:t>
            </w:r>
            <w:r w:rsidR="00E30C3E">
              <w:rPr>
                <w:noProof/>
                <w:webHidden/>
              </w:rPr>
              <w:tab/>
            </w:r>
            <w:r w:rsidR="00E30C3E">
              <w:rPr>
                <w:noProof/>
                <w:webHidden/>
              </w:rPr>
              <w:fldChar w:fldCharType="begin"/>
            </w:r>
            <w:r w:rsidR="00E30C3E">
              <w:rPr>
                <w:noProof/>
                <w:webHidden/>
              </w:rPr>
              <w:instrText xml:space="preserve"> PAGEREF _Toc39616088 \h </w:instrText>
            </w:r>
            <w:r w:rsidR="00E30C3E">
              <w:rPr>
                <w:noProof/>
                <w:webHidden/>
              </w:rPr>
            </w:r>
            <w:r w:rsidR="00E30C3E">
              <w:rPr>
                <w:noProof/>
                <w:webHidden/>
              </w:rPr>
              <w:fldChar w:fldCharType="separate"/>
            </w:r>
            <w:r w:rsidR="00E30C3E">
              <w:rPr>
                <w:noProof/>
                <w:webHidden/>
              </w:rPr>
              <w:t>11</w:t>
            </w:r>
            <w:r w:rsidR="00E30C3E">
              <w:rPr>
                <w:noProof/>
                <w:webHidden/>
              </w:rPr>
              <w:fldChar w:fldCharType="end"/>
            </w:r>
          </w:hyperlink>
        </w:p>
        <w:p w14:paraId="237B7DBB"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89" w:history="1">
            <w:r w:rsidR="00E30C3E" w:rsidRPr="00622271">
              <w:rPr>
                <w:rStyle w:val="Hyperlink"/>
                <w:noProof/>
              </w:rPr>
              <w:t>4.2.</w:t>
            </w:r>
            <w:r w:rsidR="00E30C3E">
              <w:rPr>
                <w:rFonts w:asciiTheme="minorHAnsi" w:eastAsiaTheme="minorEastAsia" w:hAnsiTheme="minorHAnsi"/>
                <w:noProof/>
                <w:sz w:val="22"/>
                <w:lang w:val="en-US"/>
              </w:rPr>
              <w:tab/>
            </w:r>
            <w:r w:rsidR="00E30C3E" w:rsidRPr="00622271">
              <w:rPr>
                <w:rStyle w:val="Hyperlink"/>
                <w:noProof/>
              </w:rPr>
              <w:t>Marketing Strategies</w:t>
            </w:r>
            <w:r w:rsidR="00E30C3E">
              <w:rPr>
                <w:noProof/>
                <w:webHidden/>
              </w:rPr>
              <w:tab/>
            </w:r>
            <w:r w:rsidR="00E30C3E">
              <w:rPr>
                <w:noProof/>
                <w:webHidden/>
              </w:rPr>
              <w:fldChar w:fldCharType="begin"/>
            </w:r>
            <w:r w:rsidR="00E30C3E">
              <w:rPr>
                <w:noProof/>
                <w:webHidden/>
              </w:rPr>
              <w:instrText xml:space="preserve"> PAGEREF _Toc39616089 \h </w:instrText>
            </w:r>
            <w:r w:rsidR="00E30C3E">
              <w:rPr>
                <w:noProof/>
                <w:webHidden/>
              </w:rPr>
            </w:r>
            <w:r w:rsidR="00E30C3E">
              <w:rPr>
                <w:noProof/>
                <w:webHidden/>
              </w:rPr>
              <w:fldChar w:fldCharType="separate"/>
            </w:r>
            <w:r w:rsidR="00E30C3E">
              <w:rPr>
                <w:noProof/>
                <w:webHidden/>
              </w:rPr>
              <w:t>12</w:t>
            </w:r>
            <w:r w:rsidR="00E30C3E">
              <w:rPr>
                <w:noProof/>
                <w:webHidden/>
              </w:rPr>
              <w:fldChar w:fldCharType="end"/>
            </w:r>
          </w:hyperlink>
        </w:p>
        <w:p w14:paraId="5393336B" w14:textId="77777777" w:rsidR="00E30C3E" w:rsidRDefault="00A456BE">
          <w:pPr>
            <w:pStyle w:val="TOC2"/>
            <w:tabs>
              <w:tab w:val="left" w:pos="880"/>
              <w:tab w:val="right" w:leader="dot" w:pos="9350"/>
            </w:tabs>
            <w:rPr>
              <w:rFonts w:asciiTheme="minorHAnsi" w:eastAsiaTheme="minorEastAsia" w:hAnsiTheme="minorHAnsi"/>
              <w:noProof/>
              <w:sz w:val="22"/>
              <w:lang w:val="en-US"/>
            </w:rPr>
          </w:pPr>
          <w:hyperlink w:anchor="_Toc39616090" w:history="1">
            <w:r w:rsidR="00E30C3E" w:rsidRPr="00622271">
              <w:rPr>
                <w:rStyle w:val="Hyperlink"/>
                <w:noProof/>
              </w:rPr>
              <w:t>4.3.</w:t>
            </w:r>
            <w:r w:rsidR="00E30C3E">
              <w:rPr>
                <w:rFonts w:asciiTheme="minorHAnsi" w:eastAsiaTheme="minorEastAsia" w:hAnsiTheme="minorHAnsi"/>
                <w:noProof/>
                <w:sz w:val="22"/>
                <w:lang w:val="en-US"/>
              </w:rPr>
              <w:tab/>
            </w:r>
            <w:r w:rsidR="00E30C3E" w:rsidRPr="00622271">
              <w:rPr>
                <w:rStyle w:val="Hyperlink"/>
                <w:noProof/>
              </w:rPr>
              <w:t>Marketing mix</w:t>
            </w:r>
            <w:r w:rsidR="00E30C3E">
              <w:rPr>
                <w:noProof/>
                <w:webHidden/>
              </w:rPr>
              <w:tab/>
            </w:r>
            <w:r w:rsidR="00E30C3E">
              <w:rPr>
                <w:noProof/>
                <w:webHidden/>
              </w:rPr>
              <w:fldChar w:fldCharType="begin"/>
            </w:r>
            <w:r w:rsidR="00E30C3E">
              <w:rPr>
                <w:noProof/>
                <w:webHidden/>
              </w:rPr>
              <w:instrText xml:space="preserve"> PAGEREF _Toc39616090 \h </w:instrText>
            </w:r>
            <w:r w:rsidR="00E30C3E">
              <w:rPr>
                <w:noProof/>
                <w:webHidden/>
              </w:rPr>
            </w:r>
            <w:r w:rsidR="00E30C3E">
              <w:rPr>
                <w:noProof/>
                <w:webHidden/>
              </w:rPr>
              <w:fldChar w:fldCharType="separate"/>
            </w:r>
            <w:r w:rsidR="00E30C3E">
              <w:rPr>
                <w:noProof/>
                <w:webHidden/>
              </w:rPr>
              <w:t>12</w:t>
            </w:r>
            <w:r w:rsidR="00E30C3E">
              <w:rPr>
                <w:noProof/>
                <w:webHidden/>
              </w:rPr>
              <w:fldChar w:fldCharType="end"/>
            </w:r>
          </w:hyperlink>
        </w:p>
        <w:p w14:paraId="51286A75" w14:textId="77777777" w:rsidR="00E30C3E" w:rsidRDefault="00A456BE">
          <w:pPr>
            <w:pStyle w:val="TOC3"/>
            <w:tabs>
              <w:tab w:val="left" w:pos="1320"/>
              <w:tab w:val="right" w:leader="dot" w:pos="9350"/>
            </w:tabs>
            <w:rPr>
              <w:rFonts w:asciiTheme="minorHAnsi" w:eastAsiaTheme="minorEastAsia" w:hAnsiTheme="minorHAnsi"/>
              <w:noProof/>
              <w:sz w:val="22"/>
              <w:lang w:val="en-US"/>
            </w:rPr>
          </w:pPr>
          <w:hyperlink w:anchor="_Toc39616091" w:history="1">
            <w:r w:rsidR="00E30C3E" w:rsidRPr="00622271">
              <w:rPr>
                <w:rStyle w:val="Hyperlink"/>
                <w:noProof/>
              </w:rPr>
              <w:t>4.3.1.</w:t>
            </w:r>
            <w:r w:rsidR="00E30C3E">
              <w:rPr>
                <w:rFonts w:asciiTheme="minorHAnsi" w:eastAsiaTheme="minorEastAsia" w:hAnsiTheme="minorHAnsi"/>
                <w:noProof/>
                <w:sz w:val="22"/>
                <w:lang w:val="en-US"/>
              </w:rPr>
              <w:tab/>
            </w:r>
            <w:r w:rsidR="00E30C3E" w:rsidRPr="00622271">
              <w:rPr>
                <w:rStyle w:val="Hyperlink"/>
                <w:noProof/>
              </w:rPr>
              <w:t>Product</w:t>
            </w:r>
            <w:r w:rsidR="00E30C3E">
              <w:rPr>
                <w:noProof/>
                <w:webHidden/>
              </w:rPr>
              <w:tab/>
            </w:r>
            <w:r w:rsidR="00E30C3E">
              <w:rPr>
                <w:noProof/>
                <w:webHidden/>
              </w:rPr>
              <w:fldChar w:fldCharType="begin"/>
            </w:r>
            <w:r w:rsidR="00E30C3E">
              <w:rPr>
                <w:noProof/>
                <w:webHidden/>
              </w:rPr>
              <w:instrText xml:space="preserve"> PAGEREF _Toc39616091 \h </w:instrText>
            </w:r>
            <w:r w:rsidR="00E30C3E">
              <w:rPr>
                <w:noProof/>
                <w:webHidden/>
              </w:rPr>
            </w:r>
            <w:r w:rsidR="00E30C3E">
              <w:rPr>
                <w:noProof/>
                <w:webHidden/>
              </w:rPr>
              <w:fldChar w:fldCharType="separate"/>
            </w:r>
            <w:r w:rsidR="00E30C3E">
              <w:rPr>
                <w:noProof/>
                <w:webHidden/>
              </w:rPr>
              <w:t>12</w:t>
            </w:r>
            <w:r w:rsidR="00E30C3E">
              <w:rPr>
                <w:noProof/>
                <w:webHidden/>
              </w:rPr>
              <w:fldChar w:fldCharType="end"/>
            </w:r>
          </w:hyperlink>
        </w:p>
        <w:p w14:paraId="1688FB80" w14:textId="77777777" w:rsidR="00E30C3E" w:rsidRDefault="00A456BE">
          <w:pPr>
            <w:pStyle w:val="TOC3"/>
            <w:tabs>
              <w:tab w:val="left" w:pos="1320"/>
              <w:tab w:val="right" w:leader="dot" w:pos="9350"/>
            </w:tabs>
            <w:rPr>
              <w:rFonts w:asciiTheme="minorHAnsi" w:eastAsiaTheme="minorEastAsia" w:hAnsiTheme="minorHAnsi"/>
              <w:noProof/>
              <w:sz w:val="22"/>
              <w:lang w:val="en-US"/>
            </w:rPr>
          </w:pPr>
          <w:hyperlink w:anchor="_Toc39616092" w:history="1">
            <w:r w:rsidR="00E30C3E" w:rsidRPr="00622271">
              <w:rPr>
                <w:rStyle w:val="Hyperlink"/>
                <w:noProof/>
              </w:rPr>
              <w:t>4.3.2.</w:t>
            </w:r>
            <w:r w:rsidR="00E30C3E">
              <w:rPr>
                <w:rFonts w:asciiTheme="minorHAnsi" w:eastAsiaTheme="minorEastAsia" w:hAnsiTheme="minorHAnsi"/>
                <w:noProof/>
                <w:sz w:val="22"/>
                <w:lang w:val="en-US"/>
              </w:rPr>
              <w:tab/>
            </w:r>
            <w:r w:rsidR="00E30C3E" w:rsidRPr="00622271">
              <w:rPr>
                <w:rStyle w:val="Hyperlink"/>
                <w:noProof/>
              </w:rPr>
              <w:t>Price</w:t>
            </w:r>
            <w:r w:rsidR="00E30C3E">
              <w:rPr>
                <w:noProof/>
                <w:webHidden/>
              </w:rPr>
              <w:tab/>
            </w:r>
            <w:r w:rsidR="00E30C3E">
              <w:rPr>
                <w:noProof/>
                <w:webHidden/>
              </w:rPr>
              <w:fldChar w:fldCharType="begin"/>
            </w:r>
            <w:r w:rsidR="00E30C3E">
              <w:rPr>
                <w:noProof/>
                <w:webHidden/>
              </w:rPr>
              <w:instrText xml:space="preserve"> PAGEREF _Toc39616092 \h </w:instrText>
            </w:r>
            <w:r w:rsidR="00E30C3E">
              <w:rPr>
                <w:noProof/>
                <w:webHidden/>
              </w:rPr>
            </w:r>
            <w:r w:rsidR="00E30C3E">
              <w:rPr>
                <w:noProof/>
                <w:webHidden/>
              </w:rPr>
              <w:fldChar w:fldCharType="separate"/>
            </w:r>
            <w:r w:rsidR="00E30C3E">
              <w:rPr>
                <w:noProof/>
                <w:webHidden/>
              </w:rPr>
              <w:t>13</w:t>
            </w:r>
            <w:r w:rsidR="00E30C3E">
              <w:rPr>
                <w:noProof/>
                <w:webHidden/>
              </w:rPr>
              <w:fldChar w:fldCharType="end"/>
            </w:r>
          </w:hyperlink>
        </w:p>
        <w:p w14:paraId="20250DAE" w14:textId="77777777" w:rsidR="00E30C3E" w:rsidRDefault="00A456BE">
          <w:pPr>
            <w:pStyle w:val="TOC3"/>
            <w:tabs>
              <w:tab w:val="left" w:pos="1320"/>
              <w:tab w:val="right" w:leader="dot" w:pos="9350"/>
            </w:tabs>
            <w:rPr>
              <w:rFonts w:asciiTheme="minorHAnsi" w:eastAsiaTheme="minorEastAsia" w:hAnsiTheme="minorHAnsi"/>
              <w:noProof/>
              <w:sz w:val="22"/>
              <w:lang w:val="en-US"/>
            </w:rPr>
          </w:pPr>
          <w:hyperlink w:anchor="_Toc39616093" w:history="1">
            <w:r w:rsidR="00E30C3E" w:rsidRPr="00622271">
              <w:rPr>
                <w:rStyle w:val="Hyperlink"/>
                <w:noProof/>
              </w:rPr>
              <w:t>4.3.3.</w:t>
            </w:r>
            <w:r w:rsidR="00E30C3E">
              <w:rPr>
                <w:rFonts w:asciiTheme="minorHAnsi" w:eastAsiaTheme="minorEastAsia" w:hAnsiTheme="minorHAnsi"/>
                <w:noProof/>
                <w:sz w:val="22"/>
                <w:lang w:val="en-US"/>
              </w:rPr>
              <w:tab/>
            </w:r>
            <w:r w:rsidR="00E30C3E" w:rsidRPr="00622271">
              <w:rPr>
                <w:rStyle w:val="Hyperlink"/>
                <w:noProof/>
              </w:rPr>
              <w:t>Place</w:t>
            </w:r>
            <w:r w:rsidR="00E30C3E">
              <w:rPr>
                <w:noProof/>
                <w:webHidden/>
              </w:rPr>
              <w:tab/>
            </w:r>
            <w:r w:rsidR="00E30C3E">
              <w:rPr>
                <w:noProof/>
                <w:webHidden/>
              </w:rPr>
              <w:fldChar w:fldCharType="begin"/>
            </w:r>
            <w:r w:rsidR="00E30C3E">
              <w:rPr>
                <w:noProof/>
                <w:webHidden/>
              </w:rPr>
              <w:instrText xml:space="preserve"> PAGEREF _Toc39616093 \h </w:instrText>
            </w:r>
            <w:r w:rsidR="00E30C3E">
              <w:rPr>
                <w:noProof/>
                <w:webHidden/>
              </w:rPr>
            </w:r>
            <w:r w:rsidR="00E30C3E">
              <w:rPr>
                <w:noProof/>
                <w:webHidden/>
              </w:rPr>
              <w:fldChar w:fldCharType="separate"/>
            </w:r>
            <w:r w:rsidR="00E30C3E">
              <w:rPr>
                <w:noProof/>
                <w:webHidden/>
              </w:rPr>
              <w:t>13</w:t>
            </w:r>
            <w:r w:rsidR="00E30C3E">
              <w:rPr>
                <w:noProof/>
                <w:webHidden/>
              </w:rPr>
              <w:fldChar w:fldCharType="end"/>
            </w:r>
          </w:hyperlink>
        </w:p>
        <w:p w14:paraId="488A9E2F" w14:textId="77777777" w:rsidR="00E30C3E" w:rsidRDefault="00A456BE">
          <w:pPr>
            <w:pStyle w:val="TOC3"/>
            <w:tabs>
              <w:tab w:val="left" w:pos="1320"/>
              <w:tab w:val="right" w:leader="dot" w:pos="9350"/>
            </w:tabs>
            <w:rPr>
              <w:rFonts w:asciiTheme="minorHAnsi" w:eastAsiaTheme="minorEastAsia" w:hAnsiTheme="minorHAnsi"/>
              <w:noProof/>
              <w:sz w:val="22"/>
              <w:lang w:val="en-US"/>
            </w:rPr>
          </w:pPr>
          <w:hyperlink w:anchor="_Toc39616094" w:history="1">
            <w:r w:rsidR="00E30C3E" w:rsidRPr="00622271">
              <w:rPr>
                <w:rStyle w:val="Hyperlink"/>
                <w:noProof/>
              </w:rPr>
              <w:t>4.3.4.</w:t>
            </w:r>
            <w:r w:rsidR="00E30C3E">
              <w:rPr>
                <w:rFonts w:asciiTheme="minorHAnsi" w:eastAsiaTheme="minorEastAsia" w:hAnsiTheme="minorHAnsi"/>
                <w:noProof/>
                <w:sz w:val="22"/>
                <w:lang w:val="en-US"/>
              </w:rPr>
              <w:tab/>
            </w:r>
            <w:r w:rsidR="00E30C3E" w:rsidRPr="00622271">
              <w:rPr>
                <w:rStyle w:val="Hyperlink"/>
                <w:noProof/>
              </w:rPr>
              <w:t>Promotion</w:t>
            </w:r>
            <w:r w:rsidR="00E30C3E">
              <w:rPr>
                <w:noProof/>
                <w:webHidden/>
              </w:rPr>
              <w:tab/>
            </w:r>
            <w:r w:rsidR="00E30C3E">
              <w:rPr>
                <w:noProof/>
                <w:webHidden/>
              </w:rPr>
              <w:fldChar w:fldCharType="begin"/>
            </w:r>
            <w:r w:rsidR="00E30C3E">
              <w:rPr>
                <w:noProof/>
                <w:webHidden/>
              </w:rPr>
              <w:instrText xml:space="preserve"> PAGEREF _Toc39616094 \h </w:instrText>
            </w:r>
            <w:r w:rsidR="00E30C3E">
              <w:rPr>
                <w:noProof/>
                <w:webHidden/>
              </w:rPr>
            </w:r>
            <w:r w:rsidR="00E30C3E">
              <w:rPr>
                <w:noProof/>
                <w:webHidden/>
              </w:rPr>
              <w:fldChar w:fldCharType="separate"/>
            </w:r>
            <w:r w:rsidR="00E30C3E">
              <w:rPr>
                <w:noProof/>
                <w:webHidden/>
              </w:rPr>
              <w:t>13</w:t>
            </w:r>
            <w:r w:rsidR="00E30C3E">
              <w:rPr>
                <w:noProof/>
                <w:webHidden/>
              </w:rPr>
              <w:fldChar w:fldCharType="end"/>
            </w:r>
          </w:hyperlink>
        </w:p>
        <w:p w14:paraId="08E33FFA"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95" w:history="1">
            <w:r w:rsidR="00E30C3E" w:rsidRPr="00622271">
              <w:rPr>
                <w:rStyle w:val="Hyperlink"/>
                <w:noProof/>
              </w:rPr>
              <w:t>5.</w:t>
            </w:r>
            <w:r w:rsidR="00E30C3E">
              <w:rPr>
                <w:rFonts w:asciiTheme="minorHAnsi" w:eastAsiaTheme="minorEastAsia" w:hAnsiTheme="minorHAnsi"/>
                <w:noProof/>
                <w:sz w:val="22"/>
                <w:lang w:val="en-US"/>
              </w:rPr>
              <w:tab/>
            </w:r>
            <w:r w:rsidR="00E30C3E" w:rsidRPr="00622271">
              <w:rPr>
                <w:rStyle w:val="Hyperlink"/>
                <w:noProof/>
              </w:rPr>
              <w:t>Strategic Options</w:t>
            </w:r>
            <w:r w:rsidR="00E30C3E">
              <w:rPr>
                <w:noProof/>
                <w:webHidden/>
              </w:rPr>
              <w:tab/>
            </w:r>
            <w:r w:rsidR="00E30C3E">
              <w:rPr>
                <w:noProof/>
                <w:webHidden/>
              </w:rPr>
              <w:fldChar w:fldCharType="begin"/>
            </w:r>
            <w:r w:rsidR="00E30C3E">
              <w:rPr>
                <w:noProof/>
                <w:webHidden/>
              </w:rPr>
              <w:instrText xml:space="preserve"> PAGEREF _Toc39616095 \h </w:instrText>
            </w:r>
            <w:r w:rsidR="00E30C3E">
              <w:rPr>
                <w:noProof/>
                <w:webHidden/>
              </w:rPr>
            </w:r>
            <w:r w:rsidR="00E30C3E">
              <w:rPr>
                <w:noProof/>
                <w:webHidden/>
              </w:rPr>
              <w:fldChar w:fldCharType="separate"/>
            </w:r>
            <w:r w:rsidR="00E30C3E">
              <w:rPr>
                <w:noProof/>
                <w:webHidden/>
              </w:rPr>
              <w:t>14</w:t>
            </w:r>
            <w:r w:rsidR="00E30C3E">
              <w:rPr>
                <w:noProof/>
                <w:webHidden/>
              </w:rPr>
              <w:fldChar w:fldCharType="end"/>
            </w:r>
          </w:hyperlink>
        </w:p>
        <w:p w14:paraId="111A1790"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96" w:history="1">
            <w:r w:rsidR="00E30C3E" w:rsidRPr="00622271">
              <w:rPr>
                <w:rStyle w:val="Hyperlink"/>
                <w:noProof/>
              </w:rPr>
              <w:t>6.</w:t>
            </w:r>
            <w:r w:rsidR="00E30C3E">
              <w:rPr>
                <w:rFonts w:asciiTheme="minorHAnsi" w:eastAsiaTheme="minorEastAsia" w:hAnsiTheme="minorHAnsi"/>
                <w:noProof/>
                <w:sz w:val="22"/>
                <w:lang w:val="en-US"/>
              </w:rPr>
              <w:tab/>
            </w:r>
            <w:r w:rsidR="00E30C3E" w:rsidRPr="00622271">
              <w:rPr>
                <w:rStyle w:val="Hyperlink"/>
                <w:noProof/>
              </w:rPr>
              <w:t>Conclusion</w:t>
            </w:r>
            <w:r w:rsidR="00E30C3E">
              <w:rPr>
                <w:noProof/>
                <w:webHidden/>
              </w:rPr>
              <w:tab/>
            </w:r>
            <w:r w:rsidR="00E30C3E">
              <w:rPr>
                <w:noProof/>
                <w:webHidden/>
              </w:rPr>
              <w:fldChar w:fldCharType="begin"/>
            </w:r>
            <w:r w:rsidR="00E30C3E">
              <w:rPr>
                <w:noProof/>
                <w:webHidden/>
              </w:rPr>
              <w:instrText xml:space="preserve"> PAGEREF _Toc39616096 \h </w:instrText>
            </w:r>
            <w:r w:rsidR="00E30C3E">
              <w:rPr>
                <w:noProof/>
                <w:webHidden/>
              </w:rPr>
            </w:r>
            <w:r w:rsidR="00E30C3E">
              <w:rPr>
                <w:noProof/>
                <w:webHidden/>
              </w:rPr>
              <w:fldChar w:fldCharType="separate"/>
            </w:r>
            <w:r w:rsidR="00E30C3E">
              <w:rPr>
                <w:noProof/>
                <w:webHidden/>
              </w:rPr>
              <w:t>16</w:t>
            </w:r>
            <w:r w:rsidR="00E30C3E">
              <w:rPr>
                <w:noProof/>
                <w:webHidden/>
              </w:rPr>
              <w:fldChar w:fldCharType="end"/>
            </w:r>
          </w:hyperlink>
        </w:p>
        <w:p w14:paraId="3106BC91" w14:textId="77777777" w:rsidR="00E30C3E" w:rsidRDefault="00A456BE">
          <w:pPr>
            <w:pStyle w:val="TOC1"/>
            <w:tabs>
              <w:tab w:val="left" w:pos="480"/>
              <w:tab w:val="right" w:leader="dot" w:pos="9350"/>
            </w:tabs>
            <w:rPr>
              <w:rFonts w:asciiTheme="minorHAnsi" w:eastAsiaTheme="minorEastAsia" w:hAnsiTheme="minorHAnsi"/>
              <w:noProof/>
              <w:sz w:val="22"/>
              <w:lang w:val="en-US"/>
            </w:rPr>
          </w:pPr>
          <w:hyperlink w:anchor="_Toc39616097" w:history="1">
            <w:r w:rsidR="00E30C3E" w:rsidRPr="00622271">
              <w:rPr>
                <w:rStyle w:val="Hyperlink"/>
                <w:noProof/>
              </w:rPr>
              <w:t>7.</w:t>
            </w:r>
            <w:r w:rsidR="00E30C3E">
              <w:rPr>
                <w:rFonts w:asciiTheme="minorHAnsi" w:eastAsiaTheme="minorEastAsia" w:hAnsiTheme="minorHAnsi"/>
                <w:noProof/>
                <w:sz w:val="22"/>
                <w:lang w:val="en-US"/>
              </w:rPr>
              <w:tab/>
            </w:r>
            <w:r w:rsidR="00E30C3E" w:rsidRPr="00622271">
              <w:rPr>
                <w:rStyle w:val="Hyperlink"/>
                <w:noProof/>
              </w:rPr>
              <w:t>Bibliography</w:t>
            </w:r>
            <w:r w:rsidR="00E30C3E">
              <w:rPr>
                <w:noProof/>
                <w:webHidden/>
              </w:rPr>
              <w:tab/>
            </w:r>
            <w:r w:rsidR="00E30C3E">
              <w:rPr>
                <w:noProof/>
                <w:webHidden/>
              </w:rPr>
              <w:fldChar w:fldCharType="begin"/>
            </w:r>
            <w:r w:rsidR="00E30C3E">
              <w:rPr>
                <w:noProof/>
                <w:webHidden/>
              </w:rPr>
              <w:instrText xml:space="preserve"> PAGEREF _Toc39616097 \h </w:instrText>
            </w:r>
            <w:r w:rsidR="00E30C3E">
              <w:rPr>
                <w:noProof/>
                <w:webHidden/>
              </w:rPr>
            </w:r>
            <w:r w:rsidR="00E30C3E">
              <w:rPr>
                <w:noProof/>
                <w:webHidden/>
              </w:rPr>
              <w:fldChar w:fldCharType="separate"/>
            </w:r>
            <w:r w:rsidR="00E30C3E">
              <w:rPr>
                <w:noProof/>
                <w:webHidden/>
              </w:rPr>
              <w:t>17</w:t>
            </w:r>
            <w:r w:rsidR="00E30C3E">
              <w:rPr>
                <w:noProof/>
                <w:webHidden/>
              </w:rPr>
              <w:fldChar w:fldCharType="end"/>
            </w:r>
          </w:hyperlink>
        </w:p>
        <w:p w14:paraId="6A7CC490" w14:textId="77777777" w:rsidR="00BA667E" w:rsidRDefault="00BA667E" w:rsidP="00461602">
          <w:r>
            <w:fldChar w:fldCharType="end"/>
          </w:r>
        </w:p>
      </w:sdtContent>
    </w:sdt>
    <w:p w14:paraId="4F8DC9DD" w14:textId="77777777" w:rsidR="00BA667E" w:rsidRDefault="00BA667E" w:rsidP="00461602">
      <w:pPr>
        <w:jc w:val="left"/>
        <w:rPr>
          <w:rFonts w:eastAsiaTheme="majorEastAsia" w:cs="Times New Roman"/>
          <w:b/>
          <w:bCs/>
          <w:color w:val="000000" w:themeColor="text1"/>
          <w:sz w:val="32"/>
          <w:szCs w:val="24"/>
        </w:rPr>
      </w:pPr>
      <w:r>
        <w:br w:type="page"/>
      </w:r>
    </w:p>
    <w:p w14:paraId="0D85FF4D" w14:textId="77777777" w:rsidR="003421F9" w:rsidRDefault="003421F9" w:rsidP="00524492">
      <w:pPr>
        <w:pStyle w:val="Heading1"/>
      </w:pPr>
      <w:bookmarkStart w:id="3" w:name="_Toc39616078"/>
      <w:r>
        <w:lastRenderedPageBreak/>
        <w:t>Introduction</w:t>
      </w:r>
      <w:bookmarkEnd w:id="3"/>
    </w:p>
    <w:p w14:paraId="689FE28B" w14:textId="77777777" w:rsidR="003421F9" w:rsidRDefault="003421F9" w:rsidP="00461602">
      <w:pPr>
        <w:pStyle w:val="Normal1"/>
        <w:rPr>
          <w:color w:val="000000"/>
        </w:rPr>
      </w:pPr>
      <w:r>
        <w:rPr>
          <w:color w:val="000000"/>
        </w:rPr>
        <w:t xml:space="preserve">This report is aimed at the analysis and presentation of the currently applicable environmental analysis for the Hiut Denim Company. The report will review the internal as well as external marketing environment in detail from the perspective of the marketing manager of the firm. The report will then critically evaluate the various applicable strategic options which are available for the Hiut Denim Company to implement in their organization. These options will include the marketing strategies, various targeting strategies as well as product positioning. The company is a United Kingdom based brand of clothing offering ecologically friendly products to their customers. The </w:t>
      </w:r>
      <w:r w:rsidR="003E4EEF">
        <w:rPr>
          <w:color w:val="000000"/>
        </w:rPr>
        <w:t>Hiut</w:t>
      </w:r>
      <w:r>
        <w:rPr>
          <w:color w:val="000000"/>
        </w:rPr>
        <w:t xml:space="preserve"> Denim Company offers a large product range which comprises of sports clothing, </w:t>
      </w:r>
      <w:r w:rsidR="003E4EEF">
        <w:rPr>
          <w:color w:val="000000"/>
        </w:rPr>
        <w:t>Denim</w:t>
      </w:r>
      <w:r>
        <w:rPr>
          <w:color w:val="000000"/>
        </w:rPr>
        <w:t xml:space="preserve"> and t-shirts. The design aesthetic and quality standards of </w:t>
      </w:r>
      <w:r w:rsidR="003E4EEF">
        <w:rPr>
          <w:color w:val="000000"/>
        </w:rPr>
        <w:t>Hiut</w:t>
      </w:r>
      <w:r>
        <w:rPr>
          <w:color w:val="000000"/>
        </w:rPr>
        <w:t xml:space="preserve"> Denim matches the requirements of major international brands and their products are later on sold at brands such as Timberland. The company is renowned for providing superior quality of products and embraces the use of technologies in order to sell their products direct to their customers. Hiut Denim has a couple of unique as well as highly interesting techniques which they utilize as a part of their promotional tactics. Some of these techniques include the famous No washing club and the Denim breakers club. </w:t>
      </w:r>
      <w:sdt>
        <w:sdtPr>
          <w:rPr>
            <w:color w:val="000000"/>
          </w:rPr>
          <w:id w:val="1569367086"/>
          <w:citation/>
        </w:sdtPr>
        <w:sdtEndPr/>
        <w:sdtContent>
          <w:r w:rsidR="001006FF">
            <w:rPr>
              <w:color w:val="000000"/>
            </w:rPr>
            <w:fldChar w:fldCharType="begin"/>
          </w:r>
          <w:r w:rsidR="001006FF">
            <w:rPr>
              <w:color w:val="000000"/>
              <w:lang w:val="en-US"/>
            </w:rPr>
            <w:instrText xml:space="preserve"> CITATION Hiu20 \l 1033 </w:instrText>
          </w:r>
          <w:r w:rsidR="001006FF">
            <w:rPr>
              <w:color w:val="000000"/>
            </w:rPr>
            <w:fldChar w:fldCharType="separate"/>
          </w:r>
          <w:r w:rsidR="001006FF" w:rsidRPr="001006FF">
            <w:rPr>
              <w:noProof/>
              <w:color w:val="000000"/>
              <w:lang w:val="en-US"/>
            </w:rPr>
            <w:t>(Hiut Denim, 2020)</w:t>
          </w:r>
          <w:r w:rsidR="001006FF">
            <w:rPr>
              <w:color w:val="000000"/>
            </w:rPr>
            <w:fldChar w:fldCharType="end"/>
          </w:r>
        </w:sdtContent>
      </w:sdt>
    </w:p>
    <w:p w14:paraId="58C2E9D4" w14:textId="77777777" w:rsidR="003421F9" w:rsidRDefault="003421F9" w:rsidP="00524492">
      <w:pPr>
        <w:pStyle w:val="Heading1"/>
      </w:pPr>
      <w:bookmarkStart w:id="4" w:name="_30j0zll" w:colFirst="0" w:colLast="0"/>
      <w:bookmarkStart w:id="5" w:name="_Toc39616079"/>
      <w:bookmarkEnd w:id="4"/>
      <w:r>
        <w:t>Environmental Analysis</w:t>
      </w:r>
      <w:bookmarkEnd w:id="5"/>
    </w:p>
    <w:p w14:paraId="4891431B" w14:textId="77777777" w:rsidR="003421F9" w:rsidRDefault="003421F9" w:rsidP="00461602">
      <w:pPr>
        <w:pStyle w:val="Normal1"/>
        <w:rPr>
          <w:color w:val="000000"/>
        </w:rPr>
      </w:pPr>
      <w:r>
        <w:rPr>
          <w:color w:val="000000"/>
        </w:rPr>
        <w:t>The Hiut Denim Company was founded by partners Clare and David Hieatt. The company started off as a social enterprise: the main purpose of the company was to develop a business model which allowed the generation of employment</w:t>
      </w:r>
      <w:r w:rsidR="00E2673F">
        <w:rPr>
          <w:color w:val="000000"/>
        </w:rPr>
        <w:t xml:space="preserve"> </w:t>
      </w:r>
      <w:sdt>
        <w:sdtPr>
          <w:rPr>
            <w:color w:val="000000"/>
          </w:rPr>
          <w:id w:val="1569367100"/>
          <w:citation/>
        </w:sdtPr>
        <w:sdtEndPr/>
        <w:sdtContent>
          <w:r w:rsidR="00E2673F">
            <w:rPr>
              <w:color w:val="000000"/>
            </w:rPr>
            <w:fldChar w:fldCharType="begin"/>
          </w:r>
          <w:r w:rsidR="00E2673F">
            <w:rPr>
              <w:color w:val="000000"/>
              <w:lang w:val="en-US"/>
            </w:rPr>
            <w:instrText xml:space="preserve"> CITATION Hiu201 \l 1033 </w:instrText>
          </w:r>
          <w:r w:rsidR="00E2673F">
            <w:rPr>
              <w:color w:val="000000"/>
            </w:rPr>
            <w:fldChar w:fldCharType="separate"/>
          </w:r>
          <w:r w:rsidR="00E2673F" w:rsidRPr="00E2673F">
            <w:rPr>
              <w:noProof/>
              <w:color w:val="000000"/>
              <w:lang w:val="en-US"/>
            </w:rPr>
            <w:t>(Hiut Denim Company, 2020)</w:t>
          </w:r>
          <w:r w:rsidR="00E2673F">
            <w:rPr>
              <w:color w:val="000000"/>
            </w:rPr>
            <w:fldChar w:fldCharType="end"/>
          </w:r>
        </w:sdtContent>
      </w:sdt>
      <w:r>
        <w:rPr>
          <w:color w:val="000000"/>
        </w:rPr>
        <w:t>. Based on the environmental analysis of the Hiut Denim company; the marketing strategy was developed by the founders. An in depth environmental analysis goes on to serve as the laid out guide by use of which the company can explore the present external environment it is competing it. An environmental analysis also allows for the evaluation of the company’s internal strengths, their weaknesses, the threat as well as the opportunities that they face. It is the identification of the external as well as internal factors which empower Hiut Denim to recognize the business’s capabilities, their potential untapped customers as well as the environmental regulations and the resulting impacts on the company’s operations</w:t>
      </w:r>
      <w:r w:rsidR="00E2673F">
        <w:rPr>
          <w:color w:val="000000"/>
        </w:rPr>
        <w:t xml:space="preserve"> </w:t>
      </w:r>
      <w:sdt>
        <w:sdtPr>
          <w:rPr>
            <w:color w:val="000000"/>
          </w:rPr>
          <w:id w:val="1569367101"/>
          <w:citation/>
        </w:sdtPr>
        <w:sdtEndPr/>
        <w:sdtContent>
          <w:r w:rsidR="00E2673F">
            <w:rPr>
              <w:color w:val="000000"/>
            </w:rPr>
            <w:fldChar w:fldCharType="begin"/>
          </w:r>
          <w:r w:rsidR="00E2673F">
            <w:rPr>
              <w:color w:val="000000"/>
              <w:lang w:val="en-US"/>
            </w:rPr>
            <w:instrText xml:space="preserve"> CITATION Len86 \l 1033 </w:instrText>
          </w:r>
          <w:r w:rsidR="00E2673F">
            <w:rPr>
              <w:color w:val="000000"/>
            </w:rPr>
            <w:fldChar w:fldCharType="separate"/>
          </w:r>
          <w:r w:rsidR="00E2673F" w:rsidRPr="00E2673F">
            <w:rPr>
              <w:noProof/>
              <w:color w:val="000000"/>
              <w:lang w:val="en-US"/>
            </w:rPr>
            <w:t>(Lenz &amp; Engledow, 1986)</w:t>
          </w:r>
          <w:r w:rsidR="00E2673F">
            <w:rPr>
              <w:color w:val="000000"/>
            </w:rPr>
            <w:fldChar w:fldCharType="end"/>
          </w:r>
        </w:sdtContent>
      </w:sdt>
      <w:r>
        <w:rPr>
          <w:color w:val="000000"/>
        </w:rPr>
        <w:t xml:space="preserve">. </w:t>
      </w:r>
      <w:r w:rsidR="003E4EEF">
        <w:rPr>
          <w:color w:val="000000"/>
        </w:rPr>
        <w:t>An</w:t>
      </w:r>
      <w:r>
        <w:rPr>
          <w:color w:val="000000"/>
        </w:rPr>
        <w:t xml:space="preserve"> environmental analysis goes on to serve as one of the essential aspects of the business’s plan. It needs to be </w:t>
      </w:r>
      <w:r>
        <w:rPr>
          <w:color w:val="000000"/>
        </w:rPr>
        <w:lastRenderedPageBreak/>
        <w:t xml:space="preserve">reviewed on a periodic gap in order to guarantee the successful and competitive running of operations. Hiut Denim Company agreed upon their vision which is to ensure that hundreds of people who had previously lost jobs, get them back as members of the Cardigan market located in Western Wales. The company went on to employ about 400 local members of the society and produced 35,000 pairs of </w:t>
      </w:r>
      <w:r w:rsidR="003E4EEF">
        <w:rPr>
          <w:color w:val="000000"/>
        </w:rPr>
        <w:t>Denim</w:t>
      </w:r>
      <w:r>
        <w:rPr>
          <w:color w:val="000000"/>
        </w:rPr>
        <w:t xml:space="preserve">, all locally developed and sold across the United Kingdom. David Hieatt set up </w:t>
      </w:r>
      <w:r w:rsidR="003E4EEF">
        <w:rPr>
          <w:color w:val="000000"/>
        </w:rPr>
        <w:t>Hiut</w:t>
      </w:r>
      <w:r>
        <w:rPr>
          <w:color w:val="000000"/>
        </w:rPr>
        <w:t xml:space="preserve"> Denim Company based on his previous experiences as an advertising copywriter – a role which he left to pursue </w:t>
      </w:r>
      <w:r w:rsidR="003E4EEF">
        <w:rPr>
          <w:color w:val="000000"/>
        </w:rPr>
        <w:t>Hiut</w:t>
      </w:r>
      <w:r>
        <w:rPr>
          <w:color w:val="000000"/>
        </w:rPr>
        <w:t xml:space="preserve"> Denim which was formed with the sole purposes of operating as one of the ethically responsible fashion brands in the UK. The brand’s core focus is towards ensuring that the negative social as well as environmental aspects of the clothing sector are kept to a minimum.</w:t>
      </w:r>
      <w:r w:rsidR="00E2673F">
        <w:rPr>
          <w:color w:val="000000"/>
        </w:rPr>
        <w:t xml:space="preserve"> </w:t>
      </w:r>
      <w:sdt>
        <w:sdtPr>
          <w:rPr>
            <w:color w:val="000000"/>
          </w:rPr>
          <w:id w:val="1569367102"/>
          <w:citation/>
        </w:sdtPr>
        <w:sdtEndPr/>
        <w:sdtContent>
          <w:r w:rsidR="00E2673F">
            <w:rPr>
              <w:color w:val="000000"/>
            </w:rPr>
            <w:fldChar w:fldCharType="begin"/>
          </w:r>
          <w:r w:rsidR="00E2673F">
            <w:rPr>
              <w:color w:val="000000"/>
              <w:lang w:val="en-US"/>
            </w:rPr>
            <w:instrText xml:space="preserve"> CITATION MGi90 \l 1033 </w:instrText>
          </w:r>
          <w:r w:rsidR="00E2673F">
            <w:rPr>
              <w:color w:val="000000"/>
            </w:rPr>
            <w:fldChar w:fldCharType="separate"/>
          </w:r>
          <w:r w:rsidR="00E2673F" w:rsidRPr="00E2673F">
            <w:rPr>
              <w:noProof/>
              <w:color w:val="000000"/>
              <w:lang w:val="en-US"/>
            </w:rPr>
            <w:t>(M.Ginter &amp; Duncan, 1990)</w:t>
          </w:r>
          <w:r w:rsidR="00E2673F">
            <w:rPr>
              <w:color w:val="000000"/>
            </w:rPr>
            <w:fldChar w:fldCharType="end"/>
          </w:r>
        </w:sdtContent>
      </w:sdt>
      <w:r>
        <w:rPr>
          <w:color w:val="000000"/>
        </w:rPr>
        <w:t xml:space="preserve"> </w:t>
      </w:r>
    </w:p>
    <w:p w14:paraId="07C83B87" w14:textId="77777777" w:rsidR="003421F9" w:rsidRDefault="003421F9" w:rsidP="00461602">
      <w:pPr>
        <w:pStyle w:val="Heading2"/>
        <w:numPr>
          <w:ilvl w:val="1"/>
          <w:numId w:val="4"/>
        </w:numPr>
        <w:rPr>
          <w:b w:val="0"/>
        </w:rPr>
      </w:pPr>
      <w:bookmarkStart w:id="6" w:name="_1fob9te" w:colFirst="0" w:colLast="0"/>
      <w:bookmarkStart w:id="7" w:name="_Toc39616080"/>
      <w:bookmarkEnd w:id="6"/>
      <w:r>
        <w:t>PEST Analysis</w:t>
      </w:r>
      <w:bookmarkEnd w:id="7"/>
      <w:r>
        <w:t xml:space="preserve"> </w:t>
      </w:r>
    </w:p>
    <w:p w14:paraId="27A05FEB" w14:textId="77777777" w:rsidR="003421F9" w:rsidRDefault="003421F9" w:rsidP="00461602">
      <w:pPr>
        <w:pStyle w:val="Normal1"/>
        <w:spacing w:after="0"/>
        <w:rPr>
          <w:color w:val="000000"/>
        </w:rPr>
      </w:pPr>
      <w:r>
        <w:rPr>
          <w:color w:val="000000"/>
        </w:rPr>
        <w:t>The PEST analysis can be defined as the political, economic, social, and technological factors which are prevalent in the external environment where the company being analyzed operates.</w:t>
      </w:r>
    </w:p>
    <w:p w14:paraId="4E8C84D9" w14:textId="77777777" w:rsidR="003421F9" w:rsidRDefault="003421F9" w:rsidP="00461602">
      <w:pPr>
        <w:pStyle w:val="Normal1"/>
        <w:spacing w:after="0"/>
        <w:rPr>
          <w:color w:val="000000"/>
        </w:rPr>
      </w:pPr>
      <w:r>
        <w:rPr>
          <w:color w:val="000000"/>
        </w:rPr>
        <w:t>The PEST analysis is carried out with the strategic planning approaches in mind and goes on to determine the different aspects by the implementation of which the company is able to gain their competitive advantages</w:t>
      </w:r>
      <w:r w:rsidR="00E2673F">
        <w:rPr>
          <w:color w:val="000000"/>
        </w:rPr>
        <w:t xml:space="preserve"> </w:t>
      </w:r>
      <w:sdt>
        <w:sdtPr>
          <w:rPr>
            <w:color w:val="000000"/>
          </w:rPr>
          <w:id w:val="1569367103"/>
          <w:citation/>
        </w:sdtPr>
        <w:sdtEndPr/>
        <w:sdtContent>
          <w:r w:rsidR="00E2673F">
            <w:rPr>
              <w:color w:val="000000"/>
            </w:rPr>
            <w:fldChar w:fldCharType="begin"/>
          </w:r>
          <w:r w:rsidR="00E2673F">
            <w:rPr>
              <w:color w:val="000000"/>
              <w:lang w:val="en-US"/>
            </w:rPr>
            <w:instrText xml:space="preserve"> CITATION Kim14 \l 1033 </w:instrText>
          </w:r>
          <w:r w:rsidR="00E2673F">
            <w:rPr>
              <w:color w:val="000000"/>
            </w:rPr>
            <w:fldChar w:fldCharType="separate"/>
          </w:r>
          <w:r w:rsidR="00E2673F" w:rsidRPr="00E2673F">
            <w:rPr>
              <w:noProof/>
              <w:color w:val="000000"/>
              <w:lang w:val="en-US"/>
            </w:rPr>
            <w:t>(Kim-Keung Ho, 2014)</w:t>
          </w:r>
          <w:r w:rsidR="00E2673F">
            <w:rPr>
              <w:color w:val="000000"/>
            </w:rPr>
            <w:fldChar w:fldCharType="end"/>
          </w:r>
        </w:sdtContent>
      </w:sdt>
      <w:r>
        <w:rPr>
          <w:color w:val="000000"/>
        </w:rPr>
        <w:t xml:space="preserve">. </w:t>
      </w:r>
    </w:p>
    <w:p w14:paraId="7FD167CC" w14:textId="77777777" w:rsidR="003421F9" w:rsidRDefault="003421F9" w:rsidP="00461602">
      <w:pPr>
        <w:pStyle w:val="Normal1"/>
        <w:numPr>
          <w:ilvl w:val="2"/>
          <w:numId w:val="4"/>
        </w:numPr>
        <w:spacing w:after="0"/>
        <w:rPr>
          <w:color w:val="000000"/>
        </w:rPr>
      </w:pPr>
      <w:r>
        <w:rPr>
          <w:b/>
        </w:rPr>
        <w:t>Political</w:t>
      </w:r>
    </w:p>
    <w:p w14:paraId="1F87FDB0" w14:textId="77777777" w:rsidR="003421F9" w:rsidRDefault="003421F9" w:rsidP="00461602">
      <w:pPr>
        <w:pStyle w:val="Normal1"/>
        <w:spacing w:after="0"/>
        <w:rPr>
          <w:color w:val="000000"/>
        </w:rPr>
      </w:pPr>
      <w:r>
        <w:rPr>
          <w:color w:val="000000"/>
        </w:rPr>
        <w:t xml:space="preserve">Political factors are those which involve the government issued regulations as well as the legally placed requirements and factors which are to be evaluated on the basis of the ability held by these factors in order to significantly affect the external business environment for </w:t>
      </w:r>
      <w:r w:rsidR="003E4EEF">
        <w:rPr>
          <w:color w:val="000000"/>
        </w:rPr>
        <w:t>Hiut</w:t>
      </w:r>
      <w:r>
        <w:rPr>
          <w:color w:val="000000"/>
        </w:rPr>
        <w:t xml:space="preserve"> Denim. These factors more specifically include the applicable taxation guidelines, the country’s political stability, the applicable federal and regional safety regulations, the trade regulations which are pertinent and the local and federal employment laws such as minimum wage. The different levels of </w:t>
      </w:r>
      <w:r w:rsidR="003E4EEF">
        <w:rPr>
          <w:color w:val="000000"/>
        </w:rPr>
        <w:t>Hiut</w:t>
      </w:r>
      <w:r>
        <w:rPr>
          <w:color w:val="000000"/>
        </w:rPr>
        <w:t xml:space="preserve"> Denim Company’s taxation within the United Kingdom market have been lowered considerably, which stimulated the economic activities being carried out in the entire region and further led to cost benefits for the Hiut Denim Company. The government of any country is always willing to support local start ups which help in the uplifting of the local economy: </w:t>
      </w:r>
      <w:r w:rsidR="003E4EEF">
        <w:rPr>
          <w:color w:val="000000"/>
        </w:rPr>
        <w:t>coupled</w:t>
      </w:r>
      <w:r>
        <w:rPr>
          <w:color w:val="000000"/>
        </w:rPr>
        <w:t xml:space="preserve"> with the unique policy of creating ethical clothing, </w:t>
      </w:r>
      <w:r w:rsidR="003E4EEF">
        <w:rPr>
          <w:color w:val="000000"/>
        </w:rPr>
        <w:t>Hiut</w:t>
      </w:r>
      <w:r>
        <w:rPr>
          <w:color w:val="000000"/>
        </w:rPr>
        <w:t xml:space="preserve"> Denim has been further supported by UK’s government</w:t>
      </w:r>
      <w:r w:rsidR="00E2673F">
        <w:rPr>
          <w:color w:val="000000"/>
        </w:rPr>
        <w:t xml:space="preserve"> </w:t>
      </w:r>
      <w:sdt>
        <w:sdtPr>
          <w:rPr>
            <w:color w:val="000000"/>
          </w:rPr>
          <w:id w:val="1569367104"/>
          <w:citation/>
        </w:sdtPr>
        <w:sdtEndPr/>
        <w:sdtContent>
          <w:r w:rsidR="00E2673F">
            <w:rPr>
              <w:color w:val="000000"/>
            </w:rPr>
            <w:fldChar w:fldCharType="begin"/>
          </w:r>
          <w:r w:rsidR="00E2673F">
            <w:rPr>
              <w:color w:val="000000"/>
              <w:lang w:val="en-US"/>
            </w:rPr>
            <w:instrText xml:space="preserve"> CITATION Kim14 \l 1033 </w:instrText>
          </w:r>
          <w:r w:rsidR="00E2673F">
            <w:rPr>
              <w:color w:val="000000"/>
            </w:rPr>
            <w:fldChar w:fldCharType="separate"/>
          </w:r>
          <w:r w:rsidR="00E2673F" w:rsidRPr="00E2673F">
            <w:rPr>
              <w:noProof/>
              <w:color w:val="000000"/>
              <w:lang w:val="en-US"/>
            </w:rPr>
            <w:t>(Kim-Keung Ho, 2014)</w:t>
          </w:r>
          <w:r w:rsidR="00E2673F">
            <w:rPr>
              <w:color w:val="000000"/>
            </w:rPr>
            <w:fldChar w:fldCharType="end"/>
          </w:r>
        </w:sdtContent>
      </w:sdt>
      <w:r>
        <w:rPr>
          <w:color w:val="000000"/>
        </w:rPr>
        <w:t>.</w:t>
      </w:r>
    </w:p>
    <w:p w14:paraId="3F1C1717" w14:textId="77777777" w:rsidR="003421F9" w:rsidRDefault="003421F9" w:rsidP="00461602">
      <w:pPr>
        <w:pStyle w:val="Normal1"/>
        <w:numPr>
          <w:ilvl w:val="2"/>
          <w:numId w:val="4"/>
        </w:numPr>
        <w:spacing w:after="0"/>
        <w:rPr>
          <w:color w:val="000000"/>
        </w:rPr>
      </w:pPr>
      <w:r>
        <w:rPr>
          <w:b/>
        </w:rPr>
        <w:t>Economic</w:t>
      </w:r>
    </w:p>
    <w:p w14:paraId="33AE9224" w14:textId="77777777" w:rsidR="003421F9" w:rsidRDefault="003421F9" w:rsidP="00461602">
      <w:pPr>
        <w:pStyle w:val="Normal1"/>
        <w:spacing w:after="0"/>
        <w:rPr>
          <w:color w:val="000000"/>
        </w:rPr>
      </w:pPr>
      <w:r>
        <w:rPr>
          <w:color w:val="000000"/>
        </w:rPr>
        <w:lastRenderedPageBreak/>
        <w:t xml:space="preserve">Economic factors include the aspects which are required to be considered when deciding on business practices by any company in order to make certain of effectiveness in their decisions. These economic factors include the country’s economic growth rates, the bank interest rates, unemployment rates of that region and the applicable governmental policies. The economics of the entire supply chain needs to be considered: a rise in the prices of the cotton used by </w:t>
      </w:r>
      <w:r w:rsidR="003E4EEF">
        <w:rPr>
          <w:color w:val="000000"/>
        </w:rPr>
        <w:t>Hiut</w:t>
      </w:r>
      <w:r>
        <w:rPr>
          <w:color w:val="000000"/>
        </w:rPr>
        <w:t xml:space="preserve"> Denim further raises the manufacturing costs for each unit of </w:t>
      </w:r>
      <w:r w:rsidR="003E4EEF">
        <w:rPr>
          <w:color w:val="000000"/>
        </w:rPr>
        <w:t>Denim</w:t>
      </w:r>
      <w:r>
        <w:rPr>
          <w:color w:val="000000"/>
        </w:rPr>
        <w:t xml:space="preserve"> eating away from the profits. However, with more jobs being created and a focus towards nationalism as well as environmentalism, the </w:t>
      </w:r>
      <w:r w:rsidR="003E4EEF">
        <w:rPr>
          <w:color w:val="000000"/>
        </w:rPr>
        <w:t>Hiut</w:t>
      </w:r>
      <w:r>
        <w:rPr>
          <w:color w:val="000000"/>
        </w:rPr>
        <w:t xml:space="preserve"> Denim Company is the best suited to target the consumers and maximize their sales as well as attract new customers. This can be done by the sharing of the concept behind </w:t>
      </w:r>
      <w:r w:rsidR="003E4EEF">
        <w:rPr>
          <w:color w:val="000000"/>
        </w:rPr>
        <w:t>Hiut</w:t>
      </w:r>
      <w:r>
        <w:rPr>
          <w:color w:val="000000"/>
        </w:rPr>
        <w:t xml:space="preserve"> Denim: an environmentally responsible and ethical clothing company</w:t>
      </w:r>
      <w:r w:rsidR="00E2673F">
        <w:rPr>
          <w:color w:val="000000"/>
        </w:rPr>
        <w:t xml:space="preserve"> </w:t>
      </w:r>
      <w:sdt>
        <w:sdtPr>
          <w:rPr>
            <w:color w:val="000000"/>
          </w:rPr>
          <w:id w:val="1569367105"/>
          <w:citation/>
        </w:sdtPr>
        <w:sdtEndPr/>
        <w:sdtContent>
          <w:r w:rsidR="00E2673F">
            <w:rPr>
              <w:color w:val="000000"/>
            </w:rPr>
            <w:fldChar w:fldCharType="begin"/>
          </w:r>
          <w:r w:rsidR="00E2673F">
            <w:rPr>
              <w:color w:val="000000"/>
              <w:lang w:val="en-US"/>
            </w:rPr>
            <w:instrText xml:space="preserve"> CITATION Kim14 \l 1033 </w:instrText>
          </w:r>
          <w:r w:rsidR="00E2673F">
            <w:rPr>
              <w:color w:val="000000"/>
            </w:rPr>
            <w:fldChar w:fldCharType="separate"/>
          </w:r>
          <w:r w:rsidR="00E2673F" w:rsidRPr="00E2673F">
            <w:rPr>
              <w:noProof/>
              <w:color w:val="000000"/>
              <w:lang w:val="en-US"/>
            </w:rPr>
            <w:t>(Kim-Keung Ho, 2014)</w:t>
          </w:r>
          <w:r w:rsidR="00E2673F">
            <w:rPr>
              <w:color w:val="000000"/>
            </w:rPr>
            <w:fldChar w:fldCharType="end"/>
          </w:r>
        </w:sdtContent>
      </w:sdt>
      <w:r>
        <w:rPr>
          <w:color w:val="000000"/>
        </w:rPr>
        <w:t>.</w:t>
      </w:r>
    </w:p>
    <w:p w14:paraId="4B293F2D" w14:textId="77777777" w:rsidR="003421F9" w:rsidRDefault="003421F9" w:rsidP="00461602">
      <w:pPr>
        <w:pStyle w:val="Normal1"/>
        <w:numPr>
          <w:ilvl w:val="2"/>
          <w:numId w:val="4"/>
        </w:numPr>
        <w:spacing w:after="0"/>
        <w:rPr>
          <w:color w:val="000000"/>
        </w:rPr>
      </w:pPr>
      <w:r>
        <w:rPr>
          <w:b/>
        </w:rPr>
        <w:t>Social</w:t>
      </w:r>
    </w:p>
    <w:p w14:paraId="086981DC" w14:textId="77777777" w:rsidR="003421F9" w:rsidRDefault="003421F9" w:rsidP="00461602">
      <w:pPr>
        <w:pStyle w:val="Normal1"/>
        <w:spacing w:after="0"/>
        <w:rPr>
          <w:color w:val="000000"/>
        </w:rPr>
      </w:pPr>
      <w:r>
        <w:rPr>
          <w:color w:val="000000"/>
        </w:rPr>
        <w:t xml:space="preserve">Social factors include the customer’s and the consumer’s demographics trends, the cultural limitations which the product faces, education levels, lifestyle of the target customers and their attitudes towards the product and its ideologies. </w:t>
      </w:r>
      <w:r w:rsidR="003E4EEF">
        <w:rPr>
          <w:color w:val="000000"/>
        </w:rPr>
        <w:t>Hiut</w:t>
      </w:r>
      <w:r>
        <w:rPr>
          <w:color w:val="000000"/>
        </w:rPr>
        <w:t xml:space="preserve"> Denim Company needs to consider the customers’ needs and ensure that the brand is able to deliver as per the needs of the UK market. Within the UK, the local fashion industry has seen a lot of growth since the last few decades: this has been very beneficial to the Hiut Denim Company who has capitalized on this trend to expand their market presence as well as successfully maximize their sales. With the changing thought process of the generation now having the purchasing power, there has been a major shift from “fast fashion” to “sustainable fashion”. </w:t>
      </w:r>
      <w:r w:rsidR="003E4EEF">
        <w:rPr>
          <w:color w:val="000000"/>
        </w:rPr>
        <w:t>Hiut</w:t>
      </w:r>
      <w:r>
        <w:rPr>
          <w:color w:val="000000"/>
        </w:rPr>
        <w:t xml:space="preserve"> Denim is poised right at the helm of sustainable fashion and can utilize this already existing aspect to cater to more market segments. With the global recession also coming in, people are now focusing on brands which help the local economy as well as sell products which are high quality and long lasting. By simply incorporating all of this information into their marketing materials, </w:t>
      </w:r>
      <w:r w:rsidR="003E4EEF">
        <w:rPr>
          <w:color w:val="000000"/>
        </w:rPr>
        <w:t>Hiut</w:t>
      </w:r>
      <w:r>
        <w:rPr>
          <w:color w:val="000000"/>
        </w:rPr>
        <w:t xml:space="preserve"> Denim can tap into these segments</w:t>
      </w:r>
      <w:r w:rsidR="00E2673F">
        <w:rPr>
          <w:color w:val="000000"/>
        </w:rPr>
        <w:t xml:space="preserve"> </w:t>
      </w:r>
      <w:sdt>
        <w:sdtPr>
          <w:rPr>
            <w:color w:val="000000"/>
          </w:rPr>
          <w:id w:val="1569367106"/>
          <w:citation/>
        </w:sdtPr>
        <w:sdtEndPr/>
        <w:sdtContent>
          <w:r w:rsidR="00E2673F">
            <w:rPr>
              <w:color w:val="000000"/>
            </w:rPr>
            <w:fldChar w:fldCharType="begin"/>
          </w:r>
          <w:r w:rsidR="00E2673F">
            <w:rPr>
              <w:color w:val="000000"/>
              <w:lang w:val="en-US"/>
            </w:rPr>
            <w:instrText xml:space="preserve"> CITATION Sam15 \l 1033 </w:instrText>
          </w:r>
          <w:r w:rsidR="00E2673F">
            <w:rPr>
              <w:color w:val="000000"/>
            </w:rPr>
            <w:fldChar w:fldCharType="separate"/>
          </w:r>
          <w:r w:rsidR="00E2673F" w:rsidRPr="00E2673F">
            <w:rPr>
              <w:noProof/>
              <w:color w:val="000000"/>
              <w:lang w:val="en-US"/>
            </w:rPr>
            <w:t>(Sammut‐Bonnici &amp; Galea, 2015)</w:t>
          </w:r>
          <w:r w:rsidR="00E2673F">
            <w:rPr>
              <w:color w:val="000000"/>
            </w:rPr>
            <w:fldChar w:fldCharType="end"/>
          </w:r>
        </w:sdtContent>
      </w:sdt>
      <w:r>
        <w:rPr>
          <w:color w:val="000000"/>
        </w:rPr>
        <w:t>.</w:t>
      </w:r>
    </w:p>
    <w:p w14:paraId="52A78699" w14:textId="77777777" w:rsidR="003421F9" w:rsidRDefault="003421F9" w:rsidP="00461602">
      <w:pPr>
        <w:pStyle w:val="Normal1"/>
        <w:numPr>
          <w:ilvl w:val="2"/>
          <w:numId w:val="4"/>
        </w:numPr>
        <w:spacing w:after="0"/>
        <w:rPr>
          <w:color w:val="000000"/>
        </w:rPr>
      </w:pPr>
      <w:r>
        <w:rPr>
          <w:b/>
        </w:rPr>
        <w:t>Technological</w:t>
      </w:r>
    </w:p>
    <w:p w14:paraId="7FE385D4" w14:textId="77777777" w:rsidR="003421F9" w:rsidRDefault="003421F9" w:rsidP="00461602">
      <w:pPr>
        <w:pStyle w:val="Normal1"/>
        <w:rPr>
          <w:color w:val="000000"/>
        </w:rPr>
      </w:pPr>
      <w:r>
        <w:rPr>
          <w:color w:val="000000"/>
        </w:rPr>
        <w:t xml:space="preserve">Technological factors include the application of technology such as equipment, methods and even software solutions to ensure an all around better offering. For </w:t>
      </w:r>
      <w:r w:rsidR="003E4EEF">
        <w:rPr>
          <w:color w:val="000000"/>
        </w:rPr>
        <w:t>Hiut</w:t>
      </w:r>
      <w:r>
        <w:rPr>
          <w:color w:val="000000"/>
        </w:rPr>
        <w:t xml:space="preserve"> Denim these factors are inclusive of technology’s lifecycle, various technological advancements, research &amp; development spending as well as the key role of the World Wide Web. The use of technological </w:t>
      </w:r>
      <w:r>
        <w:rPr>
          <w:color w:val="000000"/>
        </w:rPr>
        <w:lastRenderedPageBreak/>
        <w:t xml:space="preserve">solutions allows the </w:t>
      </w:r>
      <w:r w:rsidR="003E4EEF">
        <w:rPr>
          <w:color w:val="000000"/>
        </w:rPr>
        <w:t>Hiut</w:t>
      </w:r>
      <w:r>
        <w:rPr>
          <w:color w:val="000000"/>
        </w:rPr>
        <w:t xml:space="preserve"> Denim </w:t>
      </w:r>
      <w:r w:rsidR="003E4EEF">
        <w:rPr>
          <w:color w:val="000000"/>
        </w:rPr>
        <w:t>Company</w:t>
      </w:r>
      <w:r>
        <w:rPr>
          <w:color w:val="000000"/>
        </w:rPr>
        <w:t xml:space="preserve"> to target a tech-savvy and idealist consumer market: this is done by sharing their story and their </w:t>
      </w:r>
      <w:r w:rsidR="003E4EEF">
        <w:rPr>
          <w:color w:val="000000"/>
        </w:rPr>
        <w:t>ideologies</w:t>
      </w:r>
      <w:r>
        <w:rPr>
          <w:color w:val="000000"/>
        </w:rPr>
        <w:t xml:space="preserve"> not only on their website but also on blogging platforms, Facebook, other social media platforms and by the mouths of various environmentally conscious influencers as well as bloggers</w:t>
      </w:r>
      <w:r w:rsidR="006901DF">
        <w:rPr>
          <w:color w:val="000000"/>
        </w:rPr>
        <w:t xml:space="preserve"> </w:t>
      </w:r>
      <w:sdt>
        <w:sdtPr>
          <w:rPr>
            <w:color w:val="000000"/>
          </w:rPr>
          <w:id w:val="1569367107"/>
          <w:citation/>
        </w:sdtPr>
        <w:sdtEndPr/>
        <w:sdtContent>
          <w:r w:rsidR="006901DF">
            <w:rPr>
              <w:color w:val="000000"/>
            </w:rPr>
            <w:fldChar w:fldCharType="begin"/>
          </w:r>
          <w:r w:rsidR="006901DF">
            <w:rPr>
              <w:color w:val="000000"/>
              <w:lang w:val="en-US"/>
            </w:rPr>
            <w:instrText xml:space="preserve"> CITATION Sam15 \l 1033 </w:instrText>
          </w:r>
          <w:r w:rsidR="006901DF">
            <w:rPr>
              <w:color w:val="000000"/>
            </w:rPr>
            <w:fldChar w:fldCharType="separate"/>
          </w:r>
          <w:r w:rsidR="006901DF" w:rsidRPr="00E2673F">
            <w:rPr>
              <w:noProof/>
              <w:color w:val="000000"/>
              <w:lang w:val="en-US"/>
            </w:rPr>
            <w:t>(Sammut‐Bonnici &amp; Galea, 2015)</w:t>
          </w:r>
          <w:r w:rsidR="006901DF">
            <w:rPr>
              <w:color w:val="000000"/>
            </w:rPr>
            <w:fldChar w:fldCharType="end"/>
          </w:r>
        </w:sdtContent>
      </w:sdt>
      <w:r>
        <w:rPr>
          <w:color w:val="000000"/>
        </w:rPr>
        <w:t>.</w:t>
      </w:r>
    </w:p>
    <w:p w14:paraId="56920595" w14:textId="77777777" w:rsidR="003421F9" w:rsidRDefault="003421F9" w:rsidP="00461602">
      <w:pPr>
        <w:pStyle w:val="Heading2"/>
        <w:numPr>
          <w:ilvl w:val="1"/>
          <w:numId w:val="4"/>
        </w:numPr>
      </w:pPr>
      <w:bookmarkStart w:id="8" w:name="_Toc39616081"/>
      <w:r>
        <w:t>The Porter’s Five Forces</w:t>
      </w:r>
      <w:bookmarkEnd w:id="8"/>
    </w:p>
    <w:tbl>
      <w:tblPr>
        <w:tblW w:w="9131" w:type="dxa"/>
        <w:tblInd w:w="98" w:type="dxa"/>
        <w:tblLayout w:type="fixed"/>
        <w:tblLook w:val="0400" w:firstRow="0" w:lastRow="0" w:firstColumn="0" w:lastColumn="0" w:noHBand="0" w:noVBand="1"/>
      </w:tblPr>
      <w:tblGrid>
        <w:gridCol w:w="7692"/>
        <w:gridCol w:w="1439"/>
      </w:tblGrid>
      <w:tr w:rsidR="003421F9" w14:paraId="33AA62FD" w14:textId="77777777" w:rsidTr="00B85CC7">
        <w:trPr>
          <w:trHeight w:val="420"/>
        </w:trPr>
        <w:tc>
          <w:tcPr>
            <w:tcW w:w="9131" w:type="dxa"/>
            <w:gridSpan w:val="2"/>
            <w:tcBorders>
              <w:top w:val="single" w:sz="8" w:space="0" w:color="000000"/>
              <w:left w:val="single" w:sz="8" w:space="0" w:color="000000"/>
              <w:bottom w:val="single" w:sz="8" w:space="0" w:color="000000"/>
              <w:right w:val="single" w:sz="8" w:space="0" w:color="000000"/>
            </w:tcBorders>
            <w:shd w:val="clear" w:color="auto" w:fill="auto"/>
            <w:vAlign w:val="bottom"/>
          </w:tcPr>
          <w:p w14:paraId="3AED10CD" w14:textId="77777777" w:rsidR="003421F9" w:rsidRDefault="003421F9" w:rsidP="00461602">
            <w:pPr>
              <w:pStyle w:val="Normal1"/>
              <w:spacing w:after="0"/>
              <w:jc w:val="center"/>
              <w:rPr>
                <w:color w:val="000000"/>
                <w:sz w:val="32"/>
                <w:szCs w:val="32"/>
              </w:rPr>
            </w:pPr>
            <w:r>
              <w:rPr>
                <w:color w:val="000000"/>
                <w:sz w:val="32"/>
                <w:szCs w:val="32"/>
              </w:rPr>
              <w:t>PORTER'S FIVE FORCES</w:t>
            </w:r>
          </w:p>
        </w:tc>
      </w:tr>
      <w:tr w:rsidR="003421F9" w14:paraId="5AEE78FC" w14:textId="77777777" w:rsidTr="00B85CC7">
        <w:trPr>
          <w:trHeight w:val="315"/>
        </w:trPr>
        <w:tc>
          <w:tcPr>
            <w:tcW w:w="7692" w:type="dxa"/>
            <w:tcBorders>
              <w:top w:val="nil"/>
              <w:left w:val="single" w:sz="8" w:space="0" w:color="000000"/>
              <w:bottom w:val="single" w:sz="8" w:space="0" w:color="000000"/>
              <w:right w:val="single" w:sz="8" w:space="0" w:color="000000"/>
            </w:tcBorders>
            <w:shd w:val="clear" w:color="auto" w:fill="auto"/>
            <w:vAlign w:val="bottom"/>
          </w:tcPr>
          <w:p w14:paraId="2AA44792" w14:textId="77777777" w:rsidR="003421F9" w:rsidRDefault="003421F9" w:rsidP="00461602">
            <w:pPr>
              <w:pStyle w:val="Normal1"/>
              <w:spacing w:after="0"/>
              <w:jc w:val="left"/>
              <w:rPr>
                <w:color w:val="000000"/>
              </w:rPr>
            </w:pPr>
            <w:r>
              <w:rPr>
                <w:color w:val="000000"/>
                <w:sz w:val="22"/>
                <w:szCs w:val="22"/>
              </w:rPr>
              <w:t>NEW ENTRANTS</w:t>
            </w:r>
          </w:p>
        </w:tc>
        <w:tc>
          <w:tcPr>
            <w:tcW w:w="1439" w:type="dxa"/>
            <w:tcBorders>
              <w:top w:val="nil"/>
              <w:left w:val="nil"/>
              <w:bottom w:val="single" w:sz="8" w:space="0" w:color="000000"/>
              <w:right w:val="single" w:sz="8" w:space="0" w:color="000000"/>
            </w:tcBorders>
            <w:shd w:val="clear" w:color="auto" w:fill="auto"/>
            <w:vAlign w:val="bottom"/>
          </w:tcPr>
          <w:p w14:paraId="7B5A86B3" w14:textId="77777777" w:rsidR="003421F9" w:rsidRDefault="003421F9" w:rsidP="00461602">
            <w:pPr>
              <w:pStyle w:val="Normal1"/>
              <w:spacing w:after="0"/>
              <w:jc w:val="left"/>
              <w:rPr>
                <w:color w:val="000000"/>
              </w:rPr>
            </w:pPr>
            <w:r>
              <w:rPr>
                <w:color w:val="000000"/>
                <w:sz w:val="22"/>
                <w:szCs w:val="22"/>
              </w:rPr>
              <w:t>HIGH</w:t>
            </w:r>
          </w:p>
        </w:tc>
      </w:tr>
      <w:tr w:rsidR="003421F9" w14:paraId="3CE8CD57" w14:textId="77777777" w:rsidTr="00B85CC7">
        <w:trPr>
          <w:trHeight w:val="300"/>
        </w:trPr>
        <w:tc>
          <w:tcPr>
            <w:tcW w:w="7692" w:type="dxa"/>
            <w:tcBorders>
              <w:top w:val="nil"/>
              <w:left w:val="single" w:sz="8" w:space="0" w:color="000000"/>
              <w:bottom w:val="nil"/>
              <w:right w:val="nil"/>
            </w:tcBorders>
            <w:shd w:val="clear" w:color="auto" w:fill="auto"/>
            <w:vAlign w:val="bottom"/>
          </w:tcPr>
          <w:p w14:paraId="09A45469" w14:textId="77777777" w:rsidR="003421F9" w:rsidRDefault="003421F9" w:rsidP="00461602">
            <w:pPr>
              <w:pStyle w:val="Normal1"/>
              <w:spacing w:after="0"/>
              <w:jc w:val="left"/>
              <w:rPr>
                <w:color w:val="000000"/>
              </w:rPr>
            </w:pPr>
            <w:r>
              <w:rPr>
                <w:color w:val="000000"/>
                <w:sz w:val="22"/>
                <w:szCs w:val="22"/>
              </w:rPr>
              <w:t>Very high competition already in the market</w:t>
            </w:r>
          </w:p>
        </w:tc>
        <w:tc>
          <w:tcPr>
            <w:tcW w:w="1439" w:type="dxa"/>
            <w:tcBorders>
              <w:top w:val="nil"/>
              <w:left w:val="nil"/>
              <w:bottom w:val="nil"/>
              <w:right w:val="single" w:sz="8" w:space="0" w:color="000000"/>
            </w:tcBorders>
            <w:shd w:val="clear" w:color="auto" w:fill="auto"/>
            <w:vAlign w:val="bottom"/>
          </w:tcPr>
          <w:p w14:paraId="0046F31A" w14:textId="77777777" w:rsidR="003421F9" w:rsidRDefault="003421F9" w:rsidP="00461602">
            <w:pPr>
              <w:pStyle w:val="Normal1"/>
              <w:spacing w:after="0"/>
              <w:jc w:val="left"/>
              <w:rPr>
                <w:color w:val="000000"/>
              </w:rPr>
            </w:pPr>
            <w:r>
              <w:rPr>
                <w:color w:val="000000"/>
                <w:sz w:val="22"/>
                <w:szCs w:val="22"/>
              </w:rPr>
              <w:t> </w:t>
            </w:r>
          </w:p>
        </w:tc>
      </w:tr>
      <w:tr w:rsidR="003421F9" w14:paraId="65683017" w14:textId="77777777" w:rsidTr="00B85CC7">
        <w:trPr>
          <w:trHeight w:val="300"/>
        </w:trPr>
        <w:tc>
          <w:tcPr>
            <w:tcW w:w="7692" w:type="dxa"/>
            <w:tcBorders>
              <w:top w:val="nil"/>
              <w:left w:val="single" w:sz="8" w:space="0" w:color="000000"/>
              <w:bottom w:val="nil"/>
              <w:right w:val="nil"/>
            </w:tcBorders>
            <w:shd w:val="clear" w:color="auto" w:fill="auto"/>
            <w:vAlign w:val="bottom"/>
          </w:tcPr>
          <w:p w14:paraId="4A1A527B" w14:textId="77777777" w:rsidR="003421F9" w:rsidRDefault="003421F9" w:rsidP="00461602">
            <w:pPr>
              <w:pStyle w:val="Normal1"/>
              <w:spacing w:after="0"/>
              <w:jc w:val="left"/>
              <w:rPr>
                <w:color w:val="000000"/>
              </w:rPr>
            </w:pPr>
            <w:r>
              <w:rPr>
                <w:color w:val="000000"/>
                <w:sz w:val="22"/>
                <w:szCs w:val="22"/>
              </w:rPr>
              <w:t>Needs lower start up costs</w:t>
            </w:r>
          </w:p>
        </w:tc>
        <w:tc>
          <w:tcPr>
            <w:tcW w:w="1439" w:type="dxa"/>
            <w:tcBorders>
              <w:top w:val="nil"/>
              <w:left w:val="nil"/>
              <w:bottom w:val="nil"/>
              <w:right w:val="single" w:sz="8" w:space="0" w:color="000000"/>
            </w:tcBorders>
            <w:shd w:val="clear" w:color="auto" w:fill="auto"/>
            <w:vAlign w:val="bottom"/>
          </w:tcPr>
          <w:p w14:paraId="6EDB12AC" w14:textId="77777777" w:rsidR="003421F9" w:rsidRDefault="003421F9" w:rsidP="00461602">
            <w:pPr>
              <w:pStyle w:val="Normal1"/>
              <w:spacing w:after="0"/>
              <w:jc w:val="left"/>
              <w:rPr>
                <w:color w:val="000000"/>
              </w:rPr>
            </w:pPr>
            <w:r>
              <w:rPr>
                <w:color w:val="000000"/>
                <w:sz w:val="22"/>
                <w:szCs w:val="22"/>
              </w:rPr>
              <w:t> </w:t>
            </w:r>
          </w:p>
        </w:tc>
      </w:tr>
      <w:tr w:rsidR="003421F9" w14:paraId="76A406D5" w14:textId="77777777" w:rsidTr="00B85CC7">
        <w:trPr>
          <w:trHeight w:val="315"/>
        </w:trPr>
        <w:tc>
          <w:tcPr>
            <w:tcW w:w="7692" w:type="dxa"/>
            <w:tcBorders>
              <w:top w:val="nil"/>
              <w:left w:val="single" w:sz="8" w:space="0" w:color="000000"/>
              <w:bottom w:val="nil"/>
              <w:right w:val="nil"/>
            </w:tcBorders>
            <w:shd w:val="clear" w:color="auto" w:fill="auto"/>
            <w:vAlign w:val="bottom"/>
          </w:tcPr>
          <w:p w14:paraId="6909D9DD" w14:textId="77777777" w:rsidR="003421F9" w:rsidRDefault="003421F9" w:rsidP="00461602">
            <w:pPr>
              <w:pStyle w:val="Normal1"/>
              <w:spacing w:after="0"/>
              <w:jc w:val="left"/>
              <w:rPr>
                <w:color w:val="000000"/>
              </w:rPr>
            </w:pPr>
            <w:r>
              <w:rPr>
                <w:color w:val="000000"/>
                <w:sz w:val="22"/>
                <w:szCs w:val="22"/>
              </w:rPr>
              <w:t>Many established players branching out towards sustainable fashion</w:t>
            </w:r>
          </w:p>
        </w:tc>
        <w:tc>
          <w:tcPr>
            <w:tcW w:w="1439" w:type="dxa"/>
            <w:tcBorders>
              <w:top w:val="nil"/>
              <w:left w:val="nil"/>
              <w:bottom w:val="nil"/>
              <w:right w:val="single" w:sz="8" w:space="0" w:color="000000"/>
            </w:tcBorders>
            <w:shd w:val="clear" w:color="auto" w:fill="auto"/>
            <w:vAlign w:val="bottom"/>
          </w:tcPr>
          <w:p w14:paraId="39F7E8A0" w14:textId="77777777" w:rsidR="003421F9" w:rsidRDefault="003421F9" w:rsidP="00461602">
            <w:pPr>
              <w:pStyle w:val="Normal1"/>
              <w:spacing w:after="0"/>
              <w:jc w:val="left"/>
              <w:rPr>
                <w:color w:val="000000"/>
              </w:rPr>
            </w:pPr>
            <w:r>
              <w:rPr>
                <w:color w:val="000000"/>
                <w:sz w:val="22"/>
                <w:szCs w:val="22"/>
              </w:rPr>
              <w:t> </w:t>
            </w:r>
          </w:p>
        </w:tc>
      </w:tr>
      <w:tr w:rsidR="003421F9" w14:paraId="5BBF663E" w14:textId="77777777" w:rsidTr="00B85CC7">
        <w:trPr>
          <w:trHeight w:val="315"/>
        </w:trPr>
        <w:tc>
          <w:tcPr>
            <w:tcW w:w="7692" w:type="dxa"/>
            <w:tcBorders>
              <w:top w:val="nil"/>
              <w:left w:val="single" w:sz="8" w:space="0" w:color="000000"/>
              <w:bottom w:val="single" w:sz="8" w:space="0" w:color="000000"/>
              <w:right w:val="nil"/>
            </w:tcBorders>
            <w:shd w:val="clear" w:color="auto" w:fill="auto"/>
            <w:vAlign w:val="bottom"/>
          </w:tcPr>
          <w:p w14:paraId="0DA708E0" w14:textId="77777777" w:rsidR="003421F9" w:rsidRDefault="003421F9" w:rsidP="00461602">
            <w:pPr>
              <w:pStyle w:val="Normal1"/>
              <w:spacing w:after="0"/>
              <w:jc w:val="left"/>
              <w:rPr>
                <w:color w:val="000000"/>
              </w:rPr>
            </w:pPr>
            <w:r>
              <w:rPr>
                <w:color w:val="000000"/>
                <w:sz w:val="22"/>
                <w:szCs w:val="22"/>
              </w:rPr>
              <w:t>Global production facilities allows for minimization of manufacturing costs</w:t>
            </w:r>
          </w:p>
        </w:tc>
        <w:tc>
          <w:tcPr>
            <w:tcW w:w="1439" w:type="dxa"/>
            <w:tcBorders>
              <w:top w:val="nil"/>
              <w:left w:val="nil"/>
              <w:bottom w:val="single" w:sz="8" w:space="0" w:color="000000"/>
              <w:right w:val="single" w:sz="8" w:space="0" w:color="000000"/>
            </w:tcBorders>
            <w:shd w:val="clear" w:color="auto" w:fill="auto"/>
            <w:vAlign w:val="bottom"/>
          </w:tcPr>
          <w:p w14:paraId="5C0C37A4" w14:textId="77777777" w:rsidR="003421F9" w:rsidRDefault="003421F9" w:rsidP="00461602">
            <w:pPr>
              <w:pStyle w:val="Normal1"/>
              <w:spacing w:after="0"/>
              <w:jc w:val="left"/>
              <w:rPr>
                <w:color w:val="000000"/>
              </w:rPr>
            </w:pPr>
            <w:r>
              <w:rPr>
                <w:color w:val="000000"/>
                <w:sz w:val="22"/>
                <w:szCs w:val="22"/>
              </w:rPr>
              <w:t> </w:t>
            </w:r>
          </w:p>
        </w:tc>
      </w:tr>
      <w:tr w:rsidR="003421F9" w14:paraId="5F09C7CF" w14:textId="77777777" w:rsidTr="00B85CC7">
        <w:trPr>
          <w:trHeight w:val="315"/>
        </w:trPr>
        <w:tc>
          <w:tcPr>
            <w:tcW w:w="7692" w:type="dxa"/>
            <w:tcBorders>
              <w:top w:val="nil"/>
              <w:left w:val="single" w:sz="8" w:space="0" w:color="000000"/>
              <w:bottom w:val="single" w:sz="8" w:space="0" w:color="000000"/>
              <w:right w:val="single" w:sz="8" w:space="0" w:color="000000"/>
            </w:tcBorders>
            <w:shd w:val="clear" w:color="auto" w:fill="auto"/>
            <w:vAlign w:val="bottom"/>
          </w:tcPr>
          <w:p w14:paraId="58C2464B" w14:textId="77777777" w:rsidR="003421F9" w:rsidRDefault="003421F9" w:rsidP="00461602">
            <w:pPr>
              <w:pStyle w:val="Normal1"/>
              <w:spacing w:after="0"/>
              <w:jc w:val="left"/>
              <w:rPr>
                <w:color w:val="000000"/>
              </w:rPr>
            </w:pPr>
            <w:r>
              <w:rPr>
                <w:color w:val="000000"/>
                <w:sz w:val="22"/>
                <w:szCs w:val="22"/>
              </w:rPr>
              <w:t>BUYER'S POWER</w:t>
            </w:r>
          </w:p>
        </w:tc>
        <w:tc>
          <w:tcPr>
            <w:tcW w:w="1439" w:type="dxa"/>
            <w:tcBorders>
              <w:top w:val="nil"/>
              <w:left w:val="nil"/>
              <w:bottom w:val="single" w:sz="8" w:space="0" w:color="000000"/>
              <w:right w:val="single" w:sz="8" w:space="0" w:color="000000"/>
            </w:tcBorders>
            <w:shd w:val="clear" w:color="auto" w:fill="auto"/>
            <w:vAlign w:val="bottom"/>
          </w:tcPr>
          <w:p w14:paraId="300F890F" w14:textId="77777777" w:rsidR="003421F9" w:rsidRDefault="003421F9" w:rsidP="00461602">
            <w:pPr>
              <w:pStyle w:val="Normal1"/>
              <w:spacing w:after="0"/>
              <w:jc w:val="left"/>
              <w:rPr>
                <w:color w:val="000000"/>
              </w:rPr>
            </w:pPr>
            <w:r>
              <w:rPr>
                <w:color w:val="000000"/>
                <w:sz w:val="22"/>
                <w:szCs w:val="22"/>
              </w:rPr>
              <w:t>LOW</w:t>
            </w:r>
          </w:p>
        </w:tc>
      </w:tr>
      <w:tr w:rsidR="003421F9" w14:paraId="38986637" w14:textId="77777777" w:rsidTr="00B85CC7">
        <w:trPr>
          <w:trHeight w:val="300"/>
        </w:trPr>
        <w:tc>
          <w:tcPr>
            <w:tcW w:w="7692" w:type="dxa"/>
            <w:tcBorders>
              <w:top w:val="nil"/>
              <w:left w:val="single" w:sz="8" w:space="0" w:color="000000"/>
              <w:bottom w:val="nil"/>
              <w:right w:val="nil"/>
            </w:tcBorders>
            <w:shd w:val="clear" w:color="auto" w:fill="auto"/>
            <w:vAlign w:val="bottom"/>
          </w:tcPr>
          <w:p w14:paraId="1543355B" w14:textId="77777777" w:rsidR="003421F9" w:rsidRDefault="003421F9" w:rsidP="00461602">
            <w:pPr>
              <w:pStyle w:val="Normal1"/>
              <w:spacing w:after="0"/>
              <w:jc w:val="left"/>
              <w:rPr>
                <w:color w:val="000000"/>
              </w:rPr>
            </w:pPr>
            <w:r>
              <w:rPr>
                <w:color w:val="000000"/>
                <w:sz w:val="22"/>
                <w:szCs w:val="22"/>
              </w:rPr>
              <w:t>Customers who purchase sustainable fashion are aware of the</w:t>
            </w:r>
          </w:p>
        </w:tc>
        <w:tc>
          <w:tcPr>
            <w:tcW w:w="1439" w:type="dxa"/>
            <w:tcBorders>
              <w:top w:val="nil"/>
              <w:left w:val="nil"/>
              <w:bottom w:val="nil"/>
              <w:right w:val="single" w:sz="8" w:space="0" w:color="000000"/>
            </w:tcBorders>
            <w:shd w:val="clear" w:color="auto" w:fill="auto"/>
            <w:vAlign w:val="bottom"/>
          </w:tcPr>
          <w:p w14:paraId="4E629FC7" w14:textId="77777777" w:rsidR="003421F9" w:rsidRDefault="003421F9" w:rsidP="00461602">
            <w:pPr>
              <w:pStyle w:val="Normal1"/>
              <w:spacing w:after="0"/>
              <w:jc w:val="left"/>
              <w:rPr>
                <w:color w:val="000000"/>
              </w:rPr>
            </w:pPr>
            <w:r>
              <w:rPr>
                <w:color w:val="000000"/>
                <w:sz w:val="22"/>
                <w:szCs w:val="22"/>
              </w:rPr>
              <w:t> </w:t>
            </w:r>
          </w:p>
        </w:tc>
      </w:tr>
      <w:tr w:rsidR="003421F9" w14:paraId="3086AF23" w14:textId="77777777" w:rsidTr="00B85CC7">
        <w:trPr>
          <w:trHeight w:val="300"/>
        </w:trPr>
        <w:tc>
          <w:tcPr>
            <w:tcW w:w="7692" w:type="dxa"/>
            <w:tcBorders>
              <w:top w:val="nil"/>
              <w:left w:val="single" w:sz="8" w:space="0" w:color="000000"/>
              <w:bottom w:val="nil"/>
              <w:right w:val="nil"/>
            </w:tcBorders>
            <w:shd w:val="clear" w:color="auto" w:fill="auto"/>
            <w:vAlign w:val="bottom"/>
          </w:tcPr>
          <w:p w14:paraId="49962C6A" w14:textId="77777777" w:rsidR="003421F9" w:rsidRDefault="003421F9" w:rsidP="00461602">
            <w:pPr>
              <w:pStyle w:val="Normal1"/>
              <w:spacing w:after="0"/>
              <w:jc w:val="left"/>
              <w:rPr>
                <w:color w:val="000000"/>
              </w:rPr>
            </w:pPr>
            <w:r>
              <w:rPr>
                <w:color w:val="000000"/>
                <w:sz w:val="22"/>
                <w:szCs w:val="22"/>
              </w:rPr>
              <w:t xml:space="preserve"> premium pricing and they are willing to pay such prices to ensure</w:t>
            </w:r>
          </w:p>
        </w:tc>
        <w:tc>
          <w:tcPr>
            <w:tcW w:w="1439" w:type="dxa"/>
            <w:tcBorders>
              <w:top w:val="nil"/>
              <w:left w:val="nil"/>
              <w:bottom w:val="nil"/>
              <w:right w:val="single" w:sz="8" w:space="0" w:color="000000"/>
            </w:tcBorders>
            <w:shd w:val="clear" w:color="auto" w:fill="auto"/>
            <w:vAlign w:val="bottom"/>
          </w:tcPr>
          <w:p w14:paraId="2132AF95" w14:textId="77777777" w:rsidR="003421F9" w:rsidRDefault="003421F9" w:rsidP="00461602">
            <w:pPr>
              <w:pStyle w:val="Normal1"/>
              <w:spacing w:after="0"/>
              <w:jc w:val="left"/>
              <w:rPr>
                <w:color w:val="000000"/>
              </w:rPr>
            </w:pPr>
            <w:r>
              <w:rPr>
                <w:color w:val="000000"/>
                <w:sz w:val="22"/>
                <w:szCs w:val="22"/>
              </w:rPr>
              <w:t> </w:t>
            </w:r>
          </w:p>
        </w:tc>
      </w:tr>
      <w:tr w:rsidR="003421F9" w14:paraId="2B063030" w14:textId="77777777" w:rsidTr="00B85CC7">
        <w:trPr>
          <w:trHeight w:val="315"/>
        </w:trPr>
        <w:tc>
          <w:tcPr>
            <w:tcW w:w="7692" w:type="dxa"/>
            <w:tcBorders>
              <w:top w:val="nil"/>
              <w:left w:val="single" w:sz="8" w:space="0" w:color="000000"/>
              <w:bottom w:val="nil"/>
              <w:right w:val="nil"/>
            </w:tcBorders>
            <w:shd w:val="clear" w:color="auto" w:fill="auto"/>
            <w:vAlign w:val="bottom"/>
          </w:tcPr>
          <w:p w14:paraId="39F99A8C" w14:textId="77777777" w:rsidR="003421F9" w:rsidRDefault="003421F9" w:rsidP="00461602">
            <w:pPr>
              <w:pStyle w:val="Normal1"/>
              <w:spacing w:after="0"/>
              <w:jc w:val="left"/>
              <w:rPr>
                <w:color w:val="000000"/>
              </w:rPr>
            </w:pPr>
            <w:r>
              <w:rPr>
                <w:color w:val="000000"/>
                <w:sz w:val="22"/>
                <w:szCs w:val="22"/>
              </w:rPr>
              <w:t>that the environment and people benefit</w:t>
            </w:r>
          </w:p>
        </w:tc>
        <w:tc>
          <w:tcPr>
            <w:tcW w:w="1439" w:type="dxa"/>
            <w:tcBorders>
              <w:top w:val="nil"/>
              <w:left w:val="nil"/>
              <w:bottom w:val="nil"/>
              <w:right w:val="single" w:sz="8" w:space="0" w:color="000000"/>
            </w:tcBorders>
            <w:shd w:val="clear" w:color="auto" w:fill="auto"/>
            <w:vAlign w:val="bottom"/>
          </w:tcPr>
          <w:p w14:paraId="37AAB59E" w14:textId="77777777" w:rsidR="003421F9" w:rsidRDefault="003421F9" w:rsidP="00461602">
            <w:pPr>
              <w:pStyle w:val="Normal1"/>
              <w:spacing w:after="0"/>
              <w:jc w:val="left"/>
              <w:rPr>
                <w:color w:val="000000"/>
              </w:rPr>
            </w:pPr>
            <w:r>
              <w:rPr>
                <w:color w:val="000000"/>
                <w:sz w:val="22"/>
                <w:szCs w:val="22"/>
              </w:rPr>
              <w:t> </w:t>
            </w:r>
          </w:p>
        </w:tc>
      </w:tr>
      <w:tr w:rsidR="003421F9" w14:paraId="5952BBB4" w14:textId="77777777" w:rsidTr="00B85CC7">
        <w:trPr>
          <w:trHeight w:val="315"/>
        </w:trPr>
        <w:tc>
          <w:tcPr>
            <w:tcW w:w="7692" w:type="dxa"/>
            <w:tcBorders>
              <w:top w:val="single" w:sz="8" w:space="0" w:color="000000"/>
              <w:left w:val="single" w:sz="8" w:space="0" w:color="000000"/>
              <w:bottom w:val="single" w:sz="8" w:space="0" w:color="000000"/>
              <w:right w:val="single" w:sz="8" w:space="0" w:color="000000"/>
            </w:tcBorders>
            <w:shd w:val="clear" w:color="auto" w:fill="auto"/>
            <w:vAlign w:val="bottom"/>
          </w:tcPr>
          <w:p w14:paraId="27736759" w14:textId="77777777" w:rsidR="003421F9" w:rsidRDefault="003421F9" w:rsidP="00461602">
            <w:pPr>
              <w:pStyle w:val="Normal1"/>
              <w:spacing w:after="0"/>
              <w:jc w:val="left"/>
              <w:rPr>
                <w:color w:val="000000"/>
              </w:rPr>
            </w:pPr>
            <w:r>
              <w:rPr>
                <w:color w:val="000000"/>
                <w:sz w:val="22"/>
                <w:szCs w:val="22"/>
              </w:rPr>
              <w:t>SUPPLIER'S POWER</w:t>
            </w:r>
          </w:p>
        </w:tc>
        <w:tc>
          <w:tcPr>
            <w:tcW w:w="1439" w:type="dxa"/>
            <w:tcBorders>
              <w:top w:val="single" w:sz="8" w:space="0" w:color="000000"/>
              <w:left w:val="nil"/>
              <w:bottom w:val="single" w:sz="8" w:space="0" w:color="000000"/>
              <w:right w:val="single" w:sz="8" w:space="0" w:color="000000"/>
            </w:tcBorders>
            <w:shd w:val="clear" w:color="auto" w:fill="auto"/>
            <w:vAlign w:val="bottom"/>
          </w:tcPr>
          <w:p w14:paraId="115086DE" w14:textId="77777777" w:rsidR="003421F9" w:rsidRDefault="003421F9" w:rsidP="00461602">
            <w:pPr>
              <w:pStyle w:val="Normal1"/>
              <w:spacing w:after="0"/>
              <w:jc w:val="left"/>
              <w:rPr>
                <w:color w:val="000000"/>
              </w:rPr>
            </w:pPr>
            <w:r>
              <w:rPr>
                <w:color w:val="000000"/>
                <w:sz w:val="22"/>
                <w:szCs w:val="22"/>
              </w:rPr>
              <w:t>LOW</w:t>
            </w:r>
          </w:p>
        </w:tc>
      </w:tr>
      <w:tr w:rsidR="003421F9" w14:paraId="48CDB49F" w14:textId="77777777" w:rsidTr="00B85CC7">
        <w:trPr>
          <w:trHeight w:val="300"/>
        </w:trPr>
        <w:tc>
          <w:tcPr>
            <w:tcW w:w="7692" w:type="dxa"/>
            <w:tcBorders>
              <w:top w:val="nil"/>
              <w:left w:val="single" w:sz="8" w:space="0" w:color="000000"/>
              <w:bottom w:val="nil"/>
              <w:right w:val="nil"/>
            </w:tcBorders>
            <w:shd w:val="clear" w:color="auto" w:fill="auto"/>
            <w:vAlign w:val="bottom"/>
          </w:tcPr>
          <w:p w14:paraId="55F7C60D" w14:textId="77777777" w:rsidR="003421F9" w:rsidRDefault="003421F9" w:rsidP="00461602">
            <w:pPr>
              <w:pStyle w:val="Normal1"/>
              <w:spacing w:after="0"/>
              <w:jc w:val="left"/>
              <w:rPr>
                <w:color w:val="000000"/>
              </w:rPr>
            </w:pPr>
            <w:r>
              <w:rPr>
                <w:color w:val="000000"/>
                <w:sz w:val="22"/>
                <w:szCs w:val="22"/>
              </w:rPr>
              <w:t>With raw materials being generic and easily available</w:t>
            </w:r>
          </w:p>
        </w:tc>
        <w:tc>
          <w:tcPr>
            <w:tcW w:w="1439" w:type="dxa"/>
            <w:tcBorders>
              <w:top w:val="nil"/>
              <w:left w:val="nil"/>
              <w:bottom w:val="nil"/>
              <w:right w:val="single" w:sz="8" w:space="0" w:color="000000"/>
            </w:tcBorders>
            <w:shd w:val="clear" w:color="auto" w:fill="auto"/>
            <w:vAlign w:val="bottom"/>
          </w:tcPr>
          <w:p w14:paraId="1D75BC83" w14:textId="77777777" w:rsidR="003421F9" w:rsidRDefault="003421F9" w:rsidP="00461602">
            <w:pPr>
              <w:pStyle w:val="Normal1"/>
              <w:spacing w:after="0"/>
              <w:jc w:val="left"/>
              <w:rPr>
                <w:color w:val="000000"/>
              </w:rPr>
            </w:pPr>
            <w:r>
              <w:rPr>
                <w:color w:val="000000"/>
                <w:sz w:val="22"/>
                <w:szCs w:val="22"/>
              </w:rPr>
              <w:t> </w:t>
            </w:r>
          </w:p>
        </w:tc>
      </w:tr>
      <w:tr w:rsidR="003421F9" w14:paraId="51D76DDA" w14:textId="77777777" w:rsidTr="00B85CC7">
        <w:trPr>
          <w:trHeight w:val="300"/>
        </w:trPr>
        <w:tc>
          <w:tcPr>
            <w:tcW w:w="7692" w:type="dxa"/>
            <w:tcBorders>
              <w:top w:val="nil"/>
              <w:left w:val="single" w:sz="8" w:space="0" w:color="000000"/>
              <w:bottom w:val="nil"/>
              <w:right w:val="nil"/>
            </w:tcBorders>
            <w:shd w:val="clear" w:color="auto" w:fill="auto"/>
            <w:vAlign w:val="bottom"/>
          </w:tcPr>
          <w:p w14:paraId="16971919" w14:textId="77777777" w:rsidR="003421F9" w:rsidRDefault="003E4EEF" w:rsidP="00461602">
            <w:pPr>
              <w:pStyle w:val="Normal1"/>
              <w:spacing w:after="0"/>
              <w:jc w:val="left"/>
              <w:rPr>
                <w:color w:val="000000"/>
              </w:rPr>
            </w:pPr>
            <w:r>
              <w:rPr>
                <w:color w:val="000000"/>
                <w:sz w:val="22"/>
                <w:szCs w:val="22"/>
              </w:rPr>
              <w:t>The</w:t>
            </w:r>
            <w:r w:rsidR="003421F9">
              <w:rPr>
                <w:color w:val="000000"/>
                <w:sz w:val="22"/>
                <w:szCs w:val="22"/>
              </w:rPr>
              <w:t xml:space="preserve"> power which suppliers hold is low. The one factor which can </w:t>
            </w:r>
          </w:p>
        </w:tc>
        <w:tc>
          <w:tcPr>
            <w:tcW w:w="1439" w:type="dxa"/>
            <w:tcBorders>
              <w:top w:val="nil"/>
              <w:left w:val="nil"/>
              <w:bottom w:val="nil"/>
              <w:right w:val="single" w:sz="8" w:space="0" w:color="000000"/>
            </w:tcBorders>
            <w:shd w:val="clear" w:color="auto" w:fill="auto"/>
            <w:vAlign w:val="bottom"/>
          </w:tcPr>
          <w:p w14:paraId="3DAA85AF" w14:textId="77777777" w:rsidR="003421F9" w:rsidRDefault="003421F9" w:rsidP="00461602">
            <w:pPr>
              <w:pStyle w:val="Normal1"/>
              <w:spacing w:after="0"/>
              <w:jc w:val="left"/>
              <w:rPr>
                <w:color w:val="000000"/>
              </w:rPr>
            </w:pPr>
            <w:r>
              <w:rPr>
                <w:color w:val="000000"/>
                <w:sz w:val="22"/>
                <w:szCs w:val="22"/>
              </w:rPr>
              <w:t> </w:t>
            </w:r>
          </w:p>
        </w:tc>
      </w:tr>
      <w:tr w:rsidR="003421F9" w14:paraId="10C27B39" w14:textId="77777777" w:rsidTr="00B85CC7">
        <w:trPr>
          <w:trHeight w:val="300"/>
        </w:trPr>
        <w:tc>
          <w:tcPr>
            <w:tcW w:w="7692" w:type="dxa"/>
            <w:tcBorders>
              <w:top w:val="nil"/>
              <w:left w:val="single" w:sz="8" w:space="0" w:color="000000"/>
              <w:bottom w:val="nil"/>
              <w:right w:val="nil"/>
            </w:tcBorders>
            <w:shd w:val="clear" w:color="auto" w:fill="auto"/>
            <w:vAlign w:val="bottom"/>
          </w:tcPr>
          <w:p w14:paraId="509E37E2" w14:textId="77777777" w:rsidR="003421F9" w:rsidRDefault="003E4EEF" w:rsidP="00461602">
            <w:pPr>
              <w:pStyle w:val="Normal1"/>
              <w:spacing w:after="0"/>
              <w:jc w:val="left"/>
              <w:rPr>
                <w:color w:val="000000"/>
              </w:rPr>
            </w:pPr>
            <w:r>
              <w:rPr>
                <w:color w:val="000000"/>
                <w:sz w:val="22"/>
                <w:szCs w:val="22"/>
              </w:rPr>
              <w:t>Allow</w:t>
            </w:r>
            <w:r w:rsidR="003421F9">
              <w:rPr>
                <w:color w:val="000000"/>
                <w:sz w:val="22"/>
                <w:szCs w:val="22"/>
              </w:rPr>
              <w:t xml:space="preserve"> some chances of power </w:t>
            </w:r>
            <w:r>
              <w:rPr>
                <w:color w:val="000000"/>
                <w:sz w:val="22"/>
                <w:szCs w:val="22"/>
              </w:rPr>
              <w:t>are</w:t>
            </w:r>
            <w:r w:rsidR="003421F9">
              <w:rPr>
                <w:color w:val="000000"/>
                <w:sz w:val="22"/>
                <w:szCs w:val="22"/>
              </w:rPr>
              <w:t xml:space="preserve"> the quality of the cotton. However, </w:t>
            </w:r>
          </w:p>
        </w:tc>
        <w:tc>
          <w:tcPr>
            <w:tcW w:w="1439" w:type="dxa"/>
            <w:tcBorders>
              <w:top w:val="nil"/>
              <w:left w:val="nil"/>
              <w:bottom w:val="nil"/>
              <w:right w:val="single" w:sz="8" w:space="0" w:color="000000"/>
            </w:tcBorders>
            <w:shd w:val="clear" w:color="auto" w:fill="auto"/>
            <w:vAlign w:val="bottom"/>
          </w:tcPr>
          <w:p w14:paraId="60D2C453" w14:textId="77777777" w:rsidR="003421F9" w:rsidRDefault="003421F9" w:rsidP="00461602">
            <w:pPr>
              <w:pStyle w:val="Normal1"/>
              <w:spacing w:after="0"/>
              <w:jc w:val="left"/>
              <w:rPr>
                <w:color w:val="000000"/>
              </w:rPr>
            </w:pPr>
            <w:r>
              <w:rPr>
                <w:color w:val="000000"/>
                <w:sz w:val="22"/>
                <w:szCs w:val="22"/>
              </w:rPr>
              <w:t> </w:t>
            </w:r>
          </w:p>
        </w:tc>
      </w:tr>
      <w:tr w:rsidR="003421F9" w14:paraId="62BA8A0F" w14:textId="77777777" w:rsidTr="00B85CC7">
        <w:trPr>
          <w:trHeight w:val="315"/>
        </w:trPr>
        <w:tc>
          <w:tcPr>
            <w:tcW w:w="7692" w:type="dxa"/>
            <w:tcBorders>
              <w:top w:val="nil"/>
              <w:left w:val="single" w:sz="8" w:space="0" w:color="000000"/>
              <w:bottom w:val="single" w:sz="8" w:space="0" w:color="000000"/>
              <w:right w:val="nil"/>
            </w:tcBorders>
            <w:shd w:val="clear" w:color="auto" w:fill="auto"/>
            <w:vAlign w:val="bottom"/>
          </w:tcPr>
          <w:p w14:paraId="0FFDEFBC" w14:textId="77777777" w:rsidR="003421F9" w:rsidRDefault="003421F9" w:rsidP="00461602">
            <w:pPr>
              <w:pStyle w:val="Normal1"/>
              <w:spacing w:after="0"/>
              <w:jc w:val="left"/>
              <w:rPr>
                <w:color w:val="000000"/>
              </w:rPr>
            </w:pPr>
            <w:r>
              <w:rPr>
                <w:color w:val="000000"/>
                <w:sz w:val="22"/>
                <w:szCs w:val="22"/>
              </w:rPr>
              <w:t>this also is rare</w:t>
            </w:r>
          </w:p>
        </w:tc>
        <w:tc>
          <w:tcPr>
            <w:tcW w:w="1439" w:type="dxa"/>
            <w:tcBorders>
              <w:top w:val="nil"/>
              <w:left w:val="nil"/>
              <w:bottom w:val="single" w:sz="8" w:space="0" w:color="000000"/>
              <w:right w:val="single" w:sz="8" w:space="0" w:color="000000"/>
            </w:tcBorders>
            <w:shd w:val="clear" w:color="auto" w:fill="auto"/>
            <w:vAlign w:val="bottom"/>
          </w:tcPr>
          <w:p w14:paraId="1BE2B15A" w14:textId="77777777" w:rsidR="003421F9" w:rsidRDefault="003421F9" w:rsidP="00461602">
            <w:pPr>
              <w:pStyle w:val="Normal1"/>
              <w:spacing w:after="0"/>
              <w:jc w:val="left"/>
              <w:rPr>
                <w:color w:val="000000"/>
              </w:rPr>
            </w:pPr>
            <w:r>
              <w:rPr>
                <w:color w:val="000000"/>
                <w:sz w:val="22"/>
                <w:szCs w:val="22"/>
              </w:rPr>
              <w:t> </w:t>
            </w:r>
          </w:p>
        </w:tc>
      </w:tr>
      <w:tr w:rsidR="003421F9" w14:paraId="6825F055" w14:textId="77777777" w:rsidTr="00B85CC7">
        <w:trPr>
          <w:trHeight w:val="315"/>
        </w:trPr>
        <w:tc>
          <w:tcPr>
            <w:tcW w:w="7692" w:type="dxa"/>
            <w:tcBorders>
              <w:top w:val="nil"/>
              <w:left w:val="single" w:sz="8" w:space="0" w:color="000000"/>
              <w:bottom w:val="single" w:sz="8" w:space="0" w:color="000000"/>
              <w:right w:val="single" w:sz="8" w:space="0" w:color="000000"/>
            </w:tcBorders>
            <w:shd w:val="clear" w:color="auto" w:fill="auto"/>
            <w:vAlign w:val="bottom"/>
          </w:tcPr>
          <w:p w14:paraId="294F3C6A" w14:textId="77777777" w:rsidR="003421F9" w:rsidRDefault="003421F9" w:rsidP="00461602">
            <w:pPr>
              <w:pStyle w:val="Normal1"/>
              <w:spacing w:after="0"/>
              <w:jc w:val="left"/>
              <w:rPr>
                <w:color w:val="000000"/>
              </w:rPr>
            </w:pPr>
            <w:r>
              <w:rPr>
                <w:color w:val="000000"/>
                <w:sz w:val="22"/>
                <w:szCs w:val="22"/>
              </w:rPr>
              <w:t>SUBSTITUTES</w:t>
            </w:r>
          </w:p>
        </w:tc>
        <w:tc>
          <w:tcPr>
            <w:tcW w:w="1439" w:type="dxa"/>
            <w:tcBorders>
              <w:top w:val="nil"/>
              <w:left w:val="nil"/>
              <w:bottom w:val="single" w:sz="8" w:space="0" w:color="000000"/>
              <w:right w:val="single" w:sz="8" w:space="0" w:color="000000"/>
            </w:tcBorders>
            <w:shd w:val="clear" w:color="auto" w:fill="auto"/>
            <w:vAlign w:val="bottom"/>
          </w:tcPr>
          <w:p w14:paraId="5FCD759D" w14:textId="77777777" w:rsidR="003421F9" w:rsidRDefault="003421F9" w:rsidP="00461602">
            <w:pPr>
              <w:pStyle w:val="Normal1"/>
              <w:spacing w:after="0"/>
              <w:jc w:val="left"/>
              <w:rPr>
                <w:color w:val="000000"/>
              </w:rPr>
            </w:pPr>
            <w:r>
              <w:rPr>
                <w:color w:val="000000"/>
                <w:sz w:val="22"/>
                <w:szCs w:val="22"/>
              </w:rPr>
              <w:t>HIGH</w:t>
            </w:r>
          </w:p>
        </w:tc>
      </w:tr>
      <w:tr w:rsidR="003421F9" w14:paraId="1F8A1C1D" w14:textId="77777777" w:rsidTr="00B85CC7">
        <w:trPr>
          <w:trHeight w:val="300"/>
        </w:trPr>
        <w:tc>
          <w:tcPr>
            <w:tcW w:w="7692" w:type="dxa"/>
            <w:tcBorders>
              <w:top w:val="nil"/>
              <w:left w:val="single" w:sz="8" w:space="0" w:color="000000"/>
              <w:bottom w:val="nil"/>
              <w:right w:val="nil"/>
            </w:tcBorders>
            <w:shd w:val="clear" w:color="auto" w:fill="auto"/>
            <w:vAlign w:val="bottom"/>
          </w:tcPr>
          <w:p w14:paraId="1281E717" w14:textId="77777777" w:rsidR="003421F9" w:rsidRDefault="003421F9" w:rsidP="00461602">
            <w:pPr>
              <w:pStyle w:val="Normal1"/>
              <w:spacing w:after="0"/>
              <w:jc w:val="left"/>
              <w:rPr>
                <w:color w:val="000000"/>
              </w:rPr>
            </w:pPr>
            <w:r>
              <w:rPr>
                <w:color w:val="000000"/>
                <w:sz w:val="22"/>
                <w:szCs w:val="22"/>
              </w:rPr>
              <w:t xml:space="preserve">With so many different type of offerings in the clothing market, the </w:t>
            </w:r>
          </w:p>
        </w:tc>
        <w:tc>
          <w:tcPr>
            <w:tcW w:w="1439" w:type="dxa"/>
            <w:tcBorders>
              <w:top w:val="nil"/>
              <w:left w:val="nil"/>
              <w:bottom w:val="nil"/>
              <w:right w:val="single" w:sz="8" w:space="0" w:color="000000"/>
            </w:tcBorders>
            <w:shd w:val="clear" w:color="auto" w:fill="auto"/>
            <w:vAlign w:val="bottom"/>
          </w:tcPr>
          <w:p w14:paraId="1C8B1AA6" w14:textId="77777777" w:rsidR="003421F9" w:rsidRDefault="003421F9" w:rsidP="00461602">
            <w:pPr>
              <w:pStyle w:val="Normal1"/>
              <w:spacing w:after="0"/>
              <w:jc w:val="left"/>
              <w:rPr>
                <w:color w:val="000000"/>
              </w:rPr>
            </w:pPr>
            <w:r>
              <w:rPr>
                <w:color w:val="000000"/>
                <w:sz w:val="22"/>
                <w:szCs w:val="22"/>
              </w:rPr>
              <w:t> </w:t>
            </w:r>
          </w:p>
        </w:tc>
      </w:tr>
      <w:tr w:rsidR="003421F9" w14:paraId="4310F4EE" w14:textId="77777777" w:rsidTr="00B85CC7">
        <w:trPr>
          <w:trHeight w:val="300"/>
        </w:trPr>
        <w:tc>
          <w:tcPr>
            <w:tcW w:w="7692" w:type="dxa"/>
            <w:tcBorders>
              <w:top w:val="nil"/>
              <w:left w:val="single" w:sz="8" w:space="0" w:color="000000"/>
              <w:bottom w:val="nil"/>
              <w:right w:val="nil"/>
            </w:tcBorders>
            <w:shd w:val="clear" w:color="auto" w:fill="auto"/>
            <w:vAlign w:val="bottom"/>
          </w:tcPr>
          <w:p w14:paraId="106534CB" w14:textId="77777777" w:rsidR="003421F9" w:rsidRDefault="003E4EEF" w:rsidP="00461602">
            <w:pPr>
              <w:pStyle w:val="Normal1"/>
              <w:spacing w:after="0"/>
              <w:jc w:val="left"/>
              <w:rPr>
                <w:color w:val="000000"/>
              </w:rPr>
            </w:pPr>
            <w:r>
              <w:rPr>
                <w:color w:val="000000"/>
                <w:sz w:val="22"/>
                <w:szCs w:val="22"/>
              </w:rPr>
              <w:t>Customers</w:t>
            </w:r>
            <w:r w:rsidR="003421F9">
              <w:rPr>
                <w:color w:val="000000"/>
                <w:sz w:val="22"/>
                <w:szCs w:val="22"/>
              </w:rPr>
              <w:t xml:space="preserve"> can easily change brands as and when they want. This can </w:t>
            </w:r>
          </w:p>
        </w:tc>
        <w:tc>
          <w:tcPr>
            <w:tcW w:w="1439" w:type="dxa"/>
            <w:tcBorders>
              <w:top w:val="nil"/>
              <w:left w:val="nil"/>
              <w:bottom w:val="nil"/>
              <w:right w:val="single" w:sz="8" w:space="0" w:color="000000"/>
            </w:tcBorders>
            <w:shd w:val="clear" w:color="auto" w:fill="auto"/>
            <w:vAlign w:val="bottom"/>
          </w:tcPr>
          <w:p w14:paraId="15A70253" w14:textId="77777777" w:rsidR="003421F9" w:rsidRDefault="003421F9" w:rsidP="00461602">
            <w:pPr>
              <w:pStyle w:val="Normal1"/>
              <w:spacing w:after="0"/>
              <w:jc w:val="left"/>
              <w:rPr>
                <w:color w:val="000000"/>
              </w:rPr>
            </w:pPr>
            <w:r>
              <w:rPr>
                <w:color w:val="000000"/>
                <w:sz w:val="22"/>
                <w:szCs w:val="22"/>
              </w:rPr>
              <w:t> </w:t>
            </w:r>
          </w:p>
        </w:tc>
      </w:tr>
      <w:tr w:rsidR="003421F9" w14:paraId="0C0FC6CF" w14:textId="77777777" w:rsidTr="00B85CC7">
        <w:trPr>
          <w:trHeight w:val="315"/>
        </w:trPr>
        <w:tc>
          <w:tcPr>
            <w:tcW w:w="7692" w:type="dxa"/>
            <w:tcBorders>
              <w:top w:val="nil"/>
              <w:left w:val="single" w:sz="8" w:space="0" w:color="000000"/>
              <w:bottom w:val="single" w:sz="8" w:space="0" w:color="000000"/>
              <w:right w:val="nil"/>
            </w:tcBorders>
            <w:shd w:val="clear" w:color="auto" w:fill="auto"/>
            <w:vAlign w:val="bottom"/>
          </w:tcPr>
          <w:p w14:paraId="7C9132F0" w14:textId="77777777" w:rsidR="003421F9" w:rsidRDefault="003421F9" w:rsidP="00461602">
            <w:pPr>
              <w:pStyle w:val="Normal1"/>
              <w:spacing w:after="0"/>
              <w:jc w:val="left"/>
              <w:rPr>
                <w:color w:val="000000"/>
              </w:rPr>
            </w:pPr>
            <w:r>
              <w:rPr>
                <w:color w:val="000000"/>
                <w:sz w:val="22"/>
                <w:szCs w:val="22"/>
              </w:rPr>
              <w:t xml:space="preserve">be based on prices, design </w:t>
            </w:r>
            <w:r w:rsidR="003E4EEF">
              <w:rPr>
                <w:color w:val="000000"/>
                <w:sz w:val="22"/>
                <w:szCs w:val="22"/>
              </w:rPr>
              <w:t>aesthetic</w:t>
            </w:r>
            <w:r>
              <w:rPr>
                <w:color w:val="000000"/>
                <w:sz w:val="22"/>
                <w:szCs w:val="22"/>
              </w:rPr>
              <w:t xml:space="preserve"> or just plain boredom from one brand</w:t>
            </w:r>
          </w:p>
        </w:tc>
        <w:tc>
          <w:tcPr>
            <w:tcW w:w="1439" w:type="dxa"/>
            <w:tcBorders>
              <w:top w:val="nil"/>
              <w:left w:val="nil"/>
              <w:bottom w:val="single" w:sz="8" w:space="0" w:color="000000"/>
              <w:right w:val="single" w:sz="8" w:space="0" w:color="000000"/>
            </w:tcBorders>
            <w:shd w:val="clear" w:color="auto" w:fill="auto"/>
            <w:vAlign w:val="bottom"/>
          </w:tcPr>
          <w:p w14:paraId="695C1147" w14:textId="77777777" w:rsidR="003421F9" w:rsidRDefault="003421F9" w:rsidP="00461602">
            <w:pPr>
              <w:pStyle w:val="Normal1"/>
              <w:spacing w:after="0"/>
              <w:jc w:val="left"/>
              <w:rPr>
                <w:color w:val="000000"/>
              </w:rPr>
            </w:pPr>
            <w:r>
              <w:rPr>
                <w:color w:val="000000"/>
                <w:sz w:val="22"/>
                <w:szCs w:val="22"/>
              </w:rPr>
              <w:t> </w:t>
            </w:r>
          </w:p>
        </w:tc>
      </w:tr>
      <w:tr w:rsidR="003421F9" w14:paraId="6365ED01" w14:textId="77777777" w:rsidTr="00B85CC7">
        <w:trPr>
          <w:trHeight w:val="315"/>
        </w:trPr>
        <w:tc>
          <w:tcPr>
            <w:tcW w:w="7692" w:type="dxa"/>
            <w:tcBorders>
              <w:top w:val="nil"/>
              <w:left w:val="single" w:sz="8" w:space="0" w:color="000000"/>
              <w:bottom w:val="single" w:sz="8" w:space="0" w:color="000000"/>
              <w:right w:val="single" w:sz="8" w:space="0" w:color="000000"/>
            </w:tcBorders>
            <w:shd w:val="clear" w:color="auto" w:fill="auto"/>
            <w:vAlign w:val="bottom"/>
          </w:tcPr>
          <w:p w14:paraId="544AA9E5" w14:textId="77777777" w:rsidR="003421F9" w:rsidRDefault="003421F9" w:rsidP="00461602">
            <w:pPr>
              <w:pStyle w:val="Normal1"/>
              <w:spacing w:after="0"/>
              <w:jc w:val="left"/>
              <w:rPr>
                <w:color w:val="000000"/>
              </w:rPr>
            </w:pPr>
            <w:r>
              <w:rPr>
                <w:color w:val="000000"/>
                <w:sz w:val="22"/>
                <w:szCs w:val="22"/>
              </w:rPr>
              <w:t>RIVALRIES</w:t>
            </w:r>
          </w:p>
        </w:tc>
        <w:tc>
          <w:tcPr>
            <w:tcW w:w="1439" w:type="dxa"/>
            <w:tcBorders>
              <w:top w:val="nil"/>
              <w:left w:val="nil"/>
              <w:bottom w:val="single" w:sz="8" w:space="0" w:color="000000"/>
              <w:right w:val="single" w:sz="8" w:space="0" w:color="000000"/>
            </w:tcBorders>
            <w:shd w:val="clear" w:color="auto" w:fill="auto"/>
            <w:vAlign w:val="bottom"/>
          </w:tcPr>
          <w:p w14:paraId="4F64A6F5" w14:textId="77777777" w:rsidR="003421F9" w:rsidRDefault="003421F9" w:rsidP="00461602">
            <w:pPr>
              <w:pStyle w:val="Normal1"/>
              <w:spacing w:after="0"/>
              <w:jc w:val="left"/>
              <w:rPr>
                <w:color w:val="000000"/>
              </w:rPr>
            </w:pPr>
            <w:r>
              <w:rPr>
                <w:color w:val="000000"/>
                <w:sz w:val="22"/>
                <w:szCs w:val="22"/>
              </w:rPr>
              <w:t>MODERATE</w:t>
            </w:r>
          </w:p>
        </w:tc>
      </w:tr>
      <w:tr w:rsidR="003421F9" w14:paraId="18A28C25" w14:textId="77777777" w:rsidTr="00B85CC7">
        <w:trPr>
          <w:trHeight w:val="300"/>
        </w:trPr>
        <w:tc>
          <w:tcPr>
            <w:tcW w:w="7692" w:type="dxa"/>
            <w:tcBorders>
              <w:top w:val="nil"/>
              <w:left w:val="single" w:sz="8" w:space="0" w:color="000000"/>
              <w:bottom w:val="nil"/>
              <w:right w:val="nil"/>
            </w:tcBorders>
            <w:shd w:val="clear" w:color="auto" w:fill="auto"/>
            <w:vAlign w:val="bottom"/>
          </w:tcPr>
          <w:p w14:paraId="58421DB2" w14:textId="77777777" w:rsidR="003421F9" w:rsidRDefault="003421F9" w:rsidP="00461602">
            <w:pPr>
              <w:pStyle w:val="Normal1"/>
              <w:spacing w:after="0"/>
              <w:jc w:val="left"/>
              <w:rPr>
                <w:color w:val="000000"/>
              </w:rPr>
            </w:pPr>
            <w:r>
              <w:rPr>
                <w:color w:val="000000"/>
                <w:sz w:val="22"/>
                <w:szCs w:val="22"/>
              </w:rPr>
              <w:t xml:space="preserve">With competition so high, the rivalry should also be high. However, </w:t>
            </w:r>
            <w:r w:rsidR="003E4EEF">
              <w:rPr>
                <w:color w:val="000000"/>
                <w:sz w:val="22"/>
                <w:szCs w:val="22"/>
              </w:rPr>
              <w:t>Hiut</w:t>
            </w:r>
            <w:r>
              <w:rPr>
                <w:color w:val="000000"/>
                <w:sz w:val="22"/>
                <w:szCs w:val="22"/>
              </w:rPr>
              <w:t xml:space="preserve"> </w:t>
            </w:r>
          </w:p>
        </w:tc>
        <w:tc>
          <w:tcPr>
            <w:tcW w:w="1439" w:type="dxa"/>
            <w:tcBorders>
              <w:top w:val="nil"/>
              <w:left w:val="nil"/>
              <w:bottom w:val="nil"/>
              <w:right w:val="single" w:sz="8" w:space="0" w:color="000000"/>
            </w:tcBorders>
            <w:shd w:val="clear" w:color="auto" w:fill="auto"/>
            <w:vAlign w:val="bottom"/>
          </w:tcPr>
          <w:p w14:paraId="7B7A29CD" w14:textId="77777777" w:rsidR="003421F9" w:rsidRDefault="003421F9" w:rsidP="00461602">
            <w:pPr>
              <w:pStyle w:val="Normal1"/>
              <w:spacing w:after="0"/>
              <w:jc w:val="left"/>
              <w:rPr>
                <w:color w:val="000000"/>
              </w:rPr>
            </w:pPr>
            <w:r>
              <w:rPr>
                <w:color w:val="000000"/>
                <w:sz w:val="22"/>
                <w:szCs w:val="22"/>
              </w:rPr>
              <w:t> </w:t>
            </w:r>
          </w:p>
        </w:tc>
      </w:tr>
      <w:tr w:rsidR="003421F9" w14:paraId="58A5926C" w14:textId="77777777" w:rsidTr="00B85CC7">
        <w:trPr>
          <w:trHeight w:val="300"/>
        </w:trPr>
        <w:tc>
          <w:tcPr>
            <w:tcW w:w="7692" w:type="dxa"/>
            <w:tcBorders>
              <w:top w:val="nil"/>
              <w:left w:val="single" w:sz="8" w:space="0" w:color="000000"/>
              <w:bottom w:val="nil"/>
              <w:right w:val="nil"/>
            </w:tcBorders>
            <w:shd w:val="clear" w:color="auto" w:fill="auto"/>
            <w:vAlign w:val="bottom"/>
          </w:tcPr>
          <w:p w14:paraId="2EE725DC" w14:textId="77777777" w:rsidR="003421F9" w:rsidRDefault="003421F9" w:rsidP="00461602">
            <w:pPr>
              <w:pStyle w:val="Normal1"/>
              <w:spacing w:after="0"/>
              <w:jc w:val="left"/>
              <w:rPr>
                <w:color w:val="000000"/>
              </w:rPr>
            </w:pPr>
            <w:r>
              <w:rPr>
                <w:color w:val="000000"/>
                <w:sz w:val="22"/>
                <w:szCs w:val="22"/>
              </w:rPr>
              <w:t xml:space="preserve">Denim is only operational in a small section of the clothing market which is </w:t>
            </w:r>
          </w:p>
        </w:tc>
        <w:tc>
          <w:tcPr>
            <w:tcW w:w="1439" w:type="dxa"/>
            <w:tcBorders>
              <w:top w:val="nil"/>
              <w:left w:val="nil"/>
              <w:bottom w:val="nil"/>
              <w:right w:val="single" w:sz="8" w:space="0" w:color="000000"/>
            </w:tcBorders>
            <w:shd w:val="clear" w:color="auto" w:fill="auto"/>
            <w:vAlign w:val="bottom"/>
          </w:tcPr>
          <w:p w14:paraId="74A42829" w14:textId="77777777" w:rsidR="003421F9" w:rsidRDefault="003421F9" w:rsidP="00461602">
            <w:pPr>
              <w:pStyle w:val="Normal1"/>
              <w:spacing w:after="0"/>
              <w:jc w:val="left"/>
              <w:rPr>
                <w:color w:val="000000"/>
              </w:rPr>
            </w:pPr>
            <w:r>
              <w:rPr>
                <w:color w:val="000000"/>
                <w:sz w:val="22"/>
                <w:szCs w:val="22"/>
              </w:rPr>
              <w:t> </w:t>
            </w:r>
          </w:p>
        </w:tc>
      </w:tr>
      <w:tr w:rsidR="003421F9" w14:paraId="306706CC" w14:textId="77777777" w:rsidTr="00B85CC7">
        <w:trPr>
          <w:trHeight w:val="300"/>
        </w:trPr>
        <w:tc>
          <w:tcPr>
            <w:tcW w:w="7692" w:type="dxa"/>
            <w:tcBorders>
              <w:top w:val="nil"/>
              <w:left w:val="single" w:sz="8" w:space="0" w:color="000000"/>
              <w:bottom w:val="nil"/>
              <w:right w:val="nil"/>
            </w:tcBorders>
            <w:shd w:val="clear" w:color="auto" w:fill="auto"/>
            <w:vAlign w:val="bottom"/>
          </w:tcPr>
          <w:p w14:paraId="62EF17DE" w14:textId="77777777" w:rsidR="003421F9" w:rsidRDefault="003E4EEF" w:rsidP="00461602">
            <w:pPr>
              <w:pStyle w:val="Normal1"/>
              <w:spacing w:after="0"/>
              <w:jc w:val="left"/>
              <w:rPr>
                <w:color w:val="000000"/>
              </w:rPr>
            </w:pPr>
            <w:r>
              <w:rPr>
                <w:color w:val="000000"/>
                <w:sz w:val="22"/>
                <w:szCs w:val="22"/>
              </w:rPr>
              <w:t>Denim</w:t>
            </w:r>
            <w:r w:rsidR="003421F9">
              <w:rPr>
                <w:color w:val="000000"/>
                <w:sz w:val="22"/>
                <w:szCs w:val="22"/>
              </w:rPr>
              <w:t xml:space="preserve">. It is also unable to mass produce its products which makes the </w:t>
            </w:r>
          </w:p>
        </w:tc>
        <w:tc>
          <w:tcPr>
            <w:tcW w:w="1439" w:type="dxa"/>
            <w:tcBorders>
              <w:top w:val="nil"/>
              <w:left w:val="nil"/>
              <w:bottom w:val="nil"/>
              <w:right w:val="single" w:sz="8" w:space="0" w:color="000000"/>
            </w:tcBorders>
            <w:shd w:val="clear" w:color="auto" w:fill="auto"/>
            <w:vAlign w:val="bottom"/>
          </w:tcPr>
          <w:p w14:paraId="0973894D" w14:textId="77777777" w:rsidR="003421F9" w:rsidRDefault="003421F9" w:rsidP="00461602">
            <w:pPr>
              <w:pStyle w:val="Normal1"/>
              <w:spacing w:after="0"/>
              <w:jc w:val="left"/>
              <w:rPr>
                <w:color w:val="000000"/>
              </w:rPr>
            </w:pPr>
            <w:r>
              <w:rPr>
                <w:color w:val="000000"/>
                <w:sz w:val="22"/>
                <w:szCs w:val="22"/>
              </w:rPr>
              <w:t> </w:t>
            </w:r>
          </w:p>
        </w:tc>
      </w:tr>
      <w:tr w:rsidR="003421F9" w14:paraId="6A2D4BAE" w14:textId="77777777" w:rsidTr="00B85CC7">
        <w:trPr>
          <w:trHeight w:val="315"/>
        </w:trPr>
        <w:tc>
          <w:tcPr>
            <w:tcW w:w="7692" w:type="dxa"/>
            <w:tcBorders>
              <w:top w:val="nil"/>
              <w:left w:val="single" w:sz="8" w:space="0" w:color="000000"/>
              <w:bottom w:val="single" w:sz="8" w:space="0" w:color="000000"/>
              <w:right w:val="nil"/>
            </w:tcBorders>
            <w:shd w:val="clear" w:color="auto" w:fill="auto"/>
            <w:vAlign w:val="bottom"/>
          </w:tcPr>
          <w:p w14:paraId="7B7C7FF2" w14:textId="77777777" w:rsidR="003421F9" w:rsidRDefault="003421F9" w:rsidP="00461602">
            <w:pPr>
              <w:pStyle w:val="Normal1"/>
              <w:spacing w:after="0"/>
              <w:jc w:val="left"/>
              <w:rPr>
                <w:color w:val="000000"/>
              </w:rPr>
            </w:pPr>
            <w:r>
              <w:rPr>
                <w:color w:val="000000"/>
                <w:sz w:val="22"/>
                <w:szCs w:val="22"/>
              </w:rPr>
              <w:t>rivalry level to moderate</w:t>
            </w:r>
          </w:p>
        </w:tc>
        <w:tc>
          <w:tcPr>
            <w:tcW w:w="1439" w:type="dxa"/>
            <w:tcBorders>
              <w:top w:val="nil"/>
              <w:left w:val="nil"/>
              <w:bottom w:val="single" w:sz="8" w:space="0" w:color="000000"/>
              <w:right w:val="single" w:sz="8" w:space="0" w:color="000000"/>
            </w:tcBorders>
            <w:shd w:val="clear" w:color="auto" w:fill="auto"/>
            <w:vAlign w:val="bottom"/>
          </w:tcPr>
          <w:p w14:paraId="72455DD3" w14:textId="77777777" w:rsidR="003421F9" w:rsidRDefault="003421F9" w:rsidP="00461602">
            <w:pPr>
              <w:pStyle w:val="Normal1"/>
              <w:spacing w:after="0"/>
              <w:jc w:val="left"/>
              <w:rPr>
                <w:color w:val="000000"/>
              </w:rPr>
            </w:pPr>
            <w:r>
              <w:rPr>
                <w:color w:val="000000"/>
                <w:sz w:val="22"/>
                <w:szCs w:val="22"/>
              </w:rPr>
              <w:t> </w:t>
            </w:r>
          </w:p>
        </w:tc>
      </w:tr>
    </w:tbl>
    <w:p w14:paraId="66BD3EEE" w14:textId="77777777" w:rsidR="003421F9" w:rsidRDefault="006901DF" w:rsidP="00461602">
      <w:pPr>
        <w:pStyle w:val="Normal1"/>
      </w:pPr>
      <w:r>
        <w:t>Table 1: Porter’s 5 forces; self created</w:t>
      </w:r>
    </w:p>
    <w:p w14:paraId="05241FCF" w14:textId="77777777" w:rsidR="003421F9" w:rsidRDefault="003421F9" w:rsidP="00461602">
      <w:pPr>
        <w:pStyle w:val="Normal1"/>
        <w:spacing w:before="240" w:after="240"/>
      </w:pPr>
    </w:p>
    <w:p w14:paraId="55E4F887" w14:textId="77777777" w:rsidR="003421F9" w:rsidRDefault="003421F9" w:rsidP="00461602">
      <w:pPr>
        <w:pStyle w:val="Normal1"/>
      </w:pPr>
    </w:p>
    <w:tbl>
      <w:tblPr>
        <w:tblW w:w="9400" w:type="dxa"/>
        <w:tblInd w:w="98" w:type="dxa"/>
        <w:tblLayout w:type="fixed"/>
        <w:tblLook w:val="0400" w:firstRow="0" w:lastRow="0" w:firstColumn="0" w:lastColumn="0" w:noHBand="0" w:noVBand="1"/>
      </w:tblPr>
      <w:tblGrid>
        <w:gridCol w:w="1200"/>
        <w:gridCol w:w="1200"/>
        <w:gridCol w:w="880"/>
        <w:gridCol w:w="1220"/>
        <w:gridCol w:w="520"/>
        <w:gridCol w:w="900"/>
        <w:gridCol w:w="400"/>
        <w:gridCol w:w="1200"/>
        <w:gridCol w:w="880"/>
        <w:gridCol w:w="1000"/>
      </w:tblGrid>
      <w:tr w:rsidR="003421F9" w14:paraId="48766307" w14:textId="77777777" w:rsidTr="00B85CC7">
        <w:trPr>
          <w:trHeight w:val="315"/>
        </w:trPr>
        <w:tc>
          <w:tcPr>
            <w:tcW w:w="1200" w:type="dxa"/>
            <w:tcBorders>
              <w:top w:val="single" w:sz="8" w:space="0" w:color="000000"/>
              <w:left w:val="single" w:sz="8" w:space="0" w:color="000000"/>
              <w:bottom w:val="single" w:sz="8" w:space="0" w:color="000000"/>
              <w:right w:val="nil"/>
            </w:tcBorders>
            <w:shd w:val="clear" w:color="auto" w:fill="auto"/>
            <w:vAlign w:val="bottom"/>
          </w:tcPr>
          <w:p w14:paraId="4C1F32F3"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xml:space="preserve">Factors </w:t>
            </w:r>
          </w:p>
        </w:tc>
        <w:tc>
          <w:tcPr>
            <w:tcW w:w="1200" w:type="dxa"/>
            <w:tcBorders>
              <w:top w:val="single" w:sz="8" w:space="0" w:color="000000"/>
              <w:left w:val="nil"/>
              <w:bottom w:val="single" w:sz="8" w:space="0" w:color="000000"/>
              <w:right w:val="nil"/>
            </w:tcBorders>
            <w:shd w:val="clear" w:color="auto" w:fill="auto"/>
            <w:vAlign w:val="bottom"/>
          </w:tcPr>
          <w:p w14:paraId="63F2814C"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Ranking</w:t>
            </w:r>
          </w:p>
        </w:tc>
        <w:tc>
          <w:tcPr>
            <w:tcW w:w="880" w:type="dxa"/>
            <w:tcBorders>
              <w:top w:val="single" w:sz="8" w:space="0" w:color="000000"/>
              <w:left w:val="nil"/>
              <w:bottom w:val="single" w:sz="8" w:space="0" w:color="000000"/>
              <w:right w:val="nil"/>
            </w:tcBorders>
            <w:shd w:val="clear" w:color="auto" w:fill="auto"/>
            <w:vAlign w:val="bottom"/>
          </w:tcPr>
          <w:p w14:paraId="69572576"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xml:space="preserve">Weight </w:t>
            </w:r>
          </w:p>
        </w:tc>
        <w:tc>
          <w:tcPr>
            <w:tcW w:w="1220" w:type="dxa"/>
            <w:tcBorders>
              <w:top w:val="single" w:sz="8" w:space="0" w:color="000000"/>
              <w:left w:val="nil"/>
              <w:bottom w:val="single" w:sz="8" w:space="0" w:color="000000"/>
              <w:right w:val="nil"/>
            </w:tcBorders>
            <w:shd w:val="clear" w:color="auto" w:fill="auto"/>
            <w:vAlign w:val="bottom"/>
          </w:tcPr>
          <w:p w14:paraId="4F450C70"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Likert Scale</w:t>
            </w:r>
          </w:p>
        </w:tc>
        <w:tc>
          <w:tcPr>
            <w:tcW w:w="520" w:type="dxa"/>
            <w:tcBorders>
              <w:top w:val="single" w:sz="8" w:space="0" w:color="000000"/>
              <w:left w:val="nil"/>
              <w:bottom w:val="single" w:sz="8" w:space="0" w:color="000000"/>
              <w:right w:val="nil"/>
            </w:tcBorders>
            <w:shd w:val="clear" w:color="auto" w:fill="auto"/>
            <w:vAlign w:val="bottom"/>
          </w:tcPr>
          <w:p w14:paraId="26FB0619"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900" w:type="dxa"/>
            <w:tcBorders>
              <w:top w:val="single" w:sz="8" w:space="0" w:color="000000"/>
              <w:left w:val="nil"/>
              <w:bottom w:val="single" w:sz="8" w:space="0" w:color="000000"/>
              <w:right w:val="nil"/>
            </w:tcBorders>
            <w:shd w:val="clear" w:color="auto" w:fill="auto"/>
            <w:vAlign w:val="bottom"/>
          </w:tcPr>
          <w:p w14:paraId="0725A5A8"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400" w:type="dxa"/>
            <w:tcBorders>
              <w:top w:val="single" w:sz="8" w:space="0" w:color="000000"/>
              <w:left w:val="nil"/>
              <w:bottom w:val="single" w:sz="8" w:space="0" w:color="000000"/>
              <w:right w:val="nil"/>
            </w:tcBorders>
            <w:shd w:val="clear" w:color="auto" w:fill="auto"/>
            <w:vAlign w:val="bottom"/>
          </w:tcPr>
          <w:p w14:paraId="4A50D6D4"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1200" w:type="dxa"/>
            <w:tcBorders>
              <w:top w:val="single" w:sz="8" w:space="0" w:color="000000"/>
              <w:left w:val="nil"/>
              <w:bottom w:val="single" w:sz="8" w:space="0" w:color="000000"/>
              <w:right w:val="nil"/>
            </w:tcBorders>
            <w:shd w:val="clear" w:color="auto" w:fill="auto"/>
            <w:vAlign w:val="bottom"/>
          </w:tcPr>
          <w:p w14:paraId="1A4E50B8"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880" w:type="dxa"/>
            <w:tcBorders>
              <w:top w:val="single" w:sz="8" w:space="0" w:color="000000"/>
              <w:left w:val="nil"/>
              <w:bottom w:val="single" w:sz="8" w:space="0" w:color="000000"/>
              <w:right w:val="nil"/>
            </w:tcBorders>
            <w:shd w:val="clear" w:color="auto" w:fill="auto"/>
            <w:vAlign w:val="bottom"/>
          </w:tcPr>
          <w:p w14:paraId="497B642E"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xml:space="preserve">Score </w:t>
            </w:r>
          </w:p>
        </w:tc>
        <w:tc>
          <w:tcPr>
            <w:tcW w:w="1000" w:type="dxa"/>
            <w:tcBorders>
              <w:top w:val="single" w:sz="8" w:space="0" w:color="000000"/>
              <w:left w:val="nil"/>
              <w:bottom w:val="single" w:sz="8" w:space="0" w:color="000000"/>
              <w:right w:val="single" w:sz="8" w:space="0" w:color="000000"/>
            </w:tcBorders>
            <w:shd w:val="clear" w:color="auto" w:fill="auto"/>
            <w:vAlign w:val="bottom"/>
          </w:tcPr>
          <w:p w14:paraId="1DBF218A"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Weighted Score</w:t>
            </w:r>
          </w:p>
        </w:tc>
      </w:tr>
      <w:tr w:rsidR="003421F9" w14:paraId="1AC72C42" w14:textId="77777777" w:rsidTr="00B85CC7">
        <w:trPr>
          <w:trHeight w:val="300"/>
        </w:trPr>
        <w:tc>
          <w:tcPr>
            <w:tcW w:w="1200" w:type="dxa"/>
            <w:tcBorders>
              <w:top w:val="nil"/>
              <w:left w:val="single" w:sz="8" w:space="0" w:color="000000"/>
              <w:bottom w:val="nil"/>
              <w:right w:val="nil"/>
            </w:tcBorders>
            <w:shd w:val="clear" w:color="auto" w:fill="auto"/>
            <w:vAlign w:val="bottom"/>
          </w:tcPr>
          <w:p w14:paraId="00C1F0B8"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1200" w:type="dxa"/>
            <w:tcBorders>
              <w:top w:val="nil"/>
              <w:left w:val="nil"/>
              <w:bottom w:val="nil"/>
              <w:right w:val="nil"/>
            </w:tcBorders>
            <w:shd w:val="clear" w:color="auto" w:fill="auto"/>
            <w:vAlign w:val="bottom"/>
          </w:tcPr>
          <w:p w14:paraId="2B3C68E9" w14:textId="77777777" w:rsidR="003421F9" w:rsidRDefault="003421F9" w:rsidP="00461602">
            <w:pPr>
              <w:pStyle w:val="Normal1"/>
              <w:spacing w:after="0"/>
              <w:jc w:val="left"/>
              <w:rPr>
                <w:rFonts w:ascii="Calibri" w:eastAsia="Calibri" w:hAnsi="Calibri" w:cs="Calibri"/>
                <w:color w:val="000000"/>
              </w:rPr>
            </w:pPr>
          </w:p>
        </w:tc>
        <w:tc>
          <w:tcPr>
            <w:tcW w:w="880" w:type="dxa"/>
            <w:tcBorders>
              <w:top w:val="nil"/>
              <w:left w:val="nil"/>
              <w:bottom w:val="nil"/>
              <w:right w:val="nil"/>
            </w:tcBorders>
            <w:shd w:val="clear" w:color="auto" w:fill="auto"/>
            <w:vAlign w:val="bottom"/>
          </w:tcPr>
          <w:p w14:paraId="4791709C" w14:textId="77777777" w:rsidR="003421F9" w:rsidRDefault="003421F9" w:rsidP="00461602">
            <w:pPr>
              <w:pStyle w:val="Normal1"/>
              <w:spacing w:after="0"/>
              <w:jc w:val="left"/>
              <w:rPr>
                <w:rFonts w:ascii="Calibri" w:eastAsia="Calibri" w:hAnsi="Calibri" w:cs="Calibri"/>
                <w:color w:val="000000"/>
              </w:rPr>
            </w:pPr>
          </w:p>
        </w:tc>
        <w:tc>
          <w:tcPr>
            <w:tcW w:w="1220" w:type="dxa"/>
            <w:tcBorders>
              <w:top w:val="nil"/>
              <w:left w:val="nil"/>
              <w:bottom w:val="nil"/>
              <w:right w:val="nil"/>
            </w:tcBorders>
            <w:shd w:val="clear" w:color="auto" w:fill="auto"/>
            <w:vAlign w:val="bottom"/>
          </w:tcPr>
          <w:p w14:paraId="3199FE55"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Favourable</w:t>
            </w:r>
          </w:p>
        </w:tc>
        <w:tc>
          <w:tcPr>
            <w:tcW w:w="520" w:type="dxa"/>
            <w:tcBorders>
              <w:top w:val="nil"/>
              <w:left w:val="nil"/>
              <w:bottom w:val="nil"/>
              <w:right w:val="nil"/>
            </w:tcBorders>
            <w:shd w:val="clear" w:color="auto" w:fill="auto"/>
            <w:vAlign w:val="bottom"/>
          </w:tcPr>
          <w:p w14:paraId="7BBEC304" w14:textId="77777777" w:rsidR="003421F9" w:rsidRDefault="003421F9" w:rsidP="00461602">
            <w:pPr>
              <w:pStyle w:val="Normal1"/>
              <w:spacing w:after="0"/>
              <w:jc w:val="left"/>
              <w:rPr>
                <w:rFonts w:ascii="Calibri" w:eastAsia="Calibri" w:hAnsi="Calibri" w:cs="Calibri"/>
                <w:color w:val="000000"/>
              </w:rPr>
            </w:pPr>
          </w:p>
        </w:tc>
        <w:tc>
          <w:tcPr>
            <w:tcW w:w="900" w:type="dxa"/>
            <w:tcBorders>
              <w:top w:val="nil"/>
              <w:left w:val="nil"/>
              <w:bottom w:val="nil"/>
              <w:right w:val="nil"/>
            </w:tcBorders>
            <w:shd w:val="clear" w:color="auto" w:fill="auto"/>
            <w:vAlign w:val="bottom"/>
          </w:tcPr>
          <w:p w14:paraId="604C5CDF" w14:textId="77777777" w:rsidR="003421F9" w:rsidRDefault="003421F9" w:rsidP="00461602">
            <w:pPr>
              <w:pStyle w:val="Normal1"/>
              <w:spacing w:after="0"/>
              <w:jc w:val="left"/>
              <w:rPr>
                <w:rFonts w:ascii="Calibri" w:eastAsia="Calibri" w:hAnsi="Calibri" w:cs="Calibri"/>
                <w:color w:val="000000"/>
              </w:rPr>
            </w:pPr>
          </w:p>
        </w:tc>
        <w:tc>
          <w:tcPr>
            <w:tcW w:w="400" w:type="dxa"/>
            <w:tcBorders>
              <w:top w:val="nil"/>
              <w:left w:val="nil"/>
              <w:bottom w:val="nil"/>
              <w:right w:val="nil"/>
            </w:tcBorders>
            <w:shd w:val="clear" w:color="auto" w:fill="auto"/>
            <w:vAlign w:val="bottom"/>
          </w:tcPr>
          <w:p w14:paraId="6C93D0EB" w14:textId="77777777" w:rsidR="003421F9" w:rsidRDefault="003421F9" w:rsidP="00461602">
            <w:pPr>
              <w:pStyle w:val="Normal1"/>
              <w:spacing w:after="0"/>
              <w:jc w:val="left"/>
              <w:rPr>
                <w:rFonts w:ascii="Calibri" w:eastAsia="Calibri" w:hAnsi="Calibri" w:cs="Calibri"/>
                <w:color w:val="000000"/>
              </w:rPr>
            </w:pPr>
          </w:p>
        </w:tc>
        <w:tc>
          <w:tcPr>
            <w:tcW w:w="1200" w:type="dxa"/>
            <w:tcBorders>
              <w:top w:val="nil"/>
              <w:left w:val="nil"/>
              <w:bottom w:val="nil"/>
              <w:right w:val="nil"/>
            </w:tcBorders>
            <w:shd w:val="clear" w:color="auto" w:fill="auto"/>
            <w:vAlign w:val="bottom"/>
          </w:tcPr>
          <w:p w14:paraId="7DC2B583" w14:textId="77777777" w:rsidR="003421F9" w:rsidRDefault="003E4EEF"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Unfavourable</w:t>
            </w:r>
            <w:r w:rsidR="003421F9">
              <w:rPr>
                <w:rFonts w:ascii="Calibri" w:eastAsia="Calibri" w:hAnsi="Calibri" w:cs="Calibri"/>
                <w:color w:val="000000"/>
                <w:sz w:val="22"/>
                <w:szCs w:val="22"/>
              </w:rPr>
              <w:t xml:space="preserve"> </w:t>
            </w:r>
          </w:p>
        </w:tc>
        <w:tc>
          <w:tcPr>
            <w:tcW w:w="880" w:type="dxa"/>
            <w:tcBorders>
              <w:top w:val="nil"/>
              <w:left w:val="nil"/>
              <w:bottom w:val="nil"/>
              <w:right w:val="nil"/>
            </w:tcBorders>
            <w:shd w:val="clear" w:color="auto" w:fill="auto"/>
            <w:vAlign w:val="bottom"/>
          </w:tcPr>
          <w:p w14:paraId="31BA6365" w14:textId="77777777" w:rsidR="003421F9" w:rsidRDefault="003421F9" w:rsidP="00461602">
            <w:pPr>
              <w:pStyle w:val="Normal1"/>
              <w:spacing w:after="0"/>
              <w:jc w:val="left"/>
              <w:rPr>
                <w:rFonts w:ascii="Calibri" w:eastAsia="Calibri" w:hAnsi="Calibri" w:cs="Calibri"/>
                <w:color w:val="000000"/>
              </w:rPr>
            </w:pPr>
          </w:p>
        </w:tc>
        <w:tc>
          <w:tcPr>
            <w:tcW w:w="1000" w:type="dxa"/>
            <w:tcBorders>
              <w:top w:val="nil"/>
              <w:left w:val="nil"/>
              <w:bottom w:val="nil"/>
              <w:right w:val="single" w:sz="8" w:space="0" w:color="000000"/>
            </w:tcBorders>
            <w:shd w:val="clear" w:color="auto" w:fill="auto"/>
            <w:vAlign w:val="bottom"/>
          </w:tcPr>
          <w:p w14:paraId="5683D675"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r>
      <w:tr w:rsidR="003421F9" w14:paraId="71BD19CA" w14:textId="77777777" w:rsidTr="00B85CC7">
        <w:trPr>
          <w:trHeight w:val="300"/>
        </w:trPr>
        <w:tc>
          <w:tcPr>
            <w:tcW w:w="1200" w:type="dxa"/>
            <w:tcBorders>
              <w:top w:val="nil"/>
              <w:left w:val="single" w:sz="8" w:space="0" w:color="000000"/>
              <w:bottom w:val="nil"/>
              <w:right w:val="nil"/>
            </w:tcBorders>
            <w:shd w:val="clear" w:color="auto" w:fill="auto"/>
            <w:vAlign w:val="bottom"/>
          </w:tcPr>
          <w:p w14:paraId="65F9AD13"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1200" w:type="dxa"/>
            <w:tcBorders>
              <w:top w:val="nil"/>
              <w:left w:val="nil"/>
              <w:bottom w:val="nil"/>
              <w:right w:val="nil"/>
            </w:tcBorders>
            <w:shd w:val="clear" w:color="auto" w:fill="auto"/>
            <w:vAlign w:val="bottom"/>
          </w:tcPr>
          <w:p w14:paraId="3671AE95" w14:textId="77777777" w:rsidR="003421F9" w:rsidRDefault="003421F9" w:rsidP="00461602">
            <w:pPr>
              <w:pStyle w:val="Normal1"/>
              <w:spacing w:after="0"/>
              <w:jc w:val="left"/>
              <w:rPr>
                <w:rFonts w:ascii="Calibri" w:eastAsia="Calibri" w:hAnsi="Calibri" w:cs="Calibri"/>
                <w:color w:val="000000"/>
              </w:rPr>
            </w:pPr>
          </w:p>
        </w:tc>
        <w:tc>
          <w:tcPr>
            <w:tcW w:w="880" w:type="dxa"/>
            <w:tcBorders>
              <w:top w:val="nil"/>
              <w:left w:val="nil"/>
              <w:bottom w:val="nil"/>
              <w:right w:val="nil"/>
            </w:tcBorders>
            <w:shd w:val="clear" w:color="auto" w:fill="auto"/>
            <w:vAlign w:val="bottom"/>
          </w:tcPr>
          <w:p w14:paraId="42436D8F" w14:textId="77777777" w:rsidR="003421F9" w:rsidRDefault="003421F9" w:rsidP="00461602">
            <w:pPr>
              <w:pStyle w:val="Normal1"/>
              <w:spacing w:after="0"/>
              <w:jc w:val="left"/>
              <w:rPr>
                <w:rFonts w:ascii="Calibri" w:eastAsia="Calibri" w:hAnsi="Calibri" w:cs="Calibri"/>
                <w:color w:val="000000"/>
              </w:rPr>
            </w:pPr>
          </w:p>
        </w:tc>
        <w:tc>
          <w:tcPr>
            <w:tcW w:w="1220" w:type="dxa"/>
            <w:tcBorders>
              <w:top w:val="nil"/>
              <w:left w:val="nil"/>
              <w:bottom w:val="nil"/>
              <w:right w:val="nil"/>
            </w:tcBorders>
            <w:shd w:val="clear" w:color="auto" w:fill="auto"/>
            <w:vAlign w:val="bottom"/>
          </w:tcPr>
          <w:p w14:paraId="2FCEE237"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1</w:t>
            </w:r>
          </w:p>
        </w:tc>
        <w:tc>
          <w:tcPr>
            <w:tcW w:w="520" w:type="dxa"/>
            <w:tcBorders>
              <w:top w:val="nil"/>
              <w:left w:val="nil"/>
              <w:bottom w:val="nil"/>
              <w:right w:val="nil"/>
            </w:tcBorders>
            <w:shd w:val="clear" w:color="auto" w:fill="auto"/>
            <w:vAlign w:val="bottom"/>
          </w:tcPr>
          <w:p w14:paraId="2EC91499"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2</w:t>
            </w:r>
          </w:p>
        </w:tc>
        <w:tc>
          <w:tcPr>
            <w:tcW w:w="900" w:type="dxa"/>
            <w:tcBorders>
              <w:top w:val="nil"/>
              <w:left w:val="nil"/>
              <w:bottom w:val="nil"/>
              <w:right w:val="nil"/>
            </w:tcBorders>
            <w:shd w:val="clear" w:color="auto" w:fill="auto"/>
            <w:vAlign w:val="bottom"/>
          </w:tcPr>
          <w:p w14:paraId="73280965"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3</w:t>
            </w:r>
          </w:p>
        </w:tc>
        <w:tc>
          <w:tcPr>
            <w:tcW w:w="400" w:type="dxa"/>
            <w:tcBorders>
              <w:top w:val="nil"/>
              <w:left w:val="nil"/>
              <w:bottom w:val="nil"/>
              <w:right w:val="nil"/>
            </w:tcBorders>
            <w:shd w:val="clear" w:color="auto" w:fill="auto"/>
            <w:vAlign w:val="bottom"/>
          </w:tcPr>
          <w:p w14:paraId="61FD6365"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4</w:t>
            </w:r>
          </w:p>
        </w:tc>
        <w:tc>
          <w:tcPr>
            <w:tcW w:w="1200" w:type="dxa"/>
            <w:tcBorders>
              <w:top w:val="nil"/>
              <w:left w:val="nil"/>
              <w:bottom w:val="nil"/>
              <w:right w:val="nil"/>
            </w:tcBorders>
            <w:shd w:val="clear" w:color="auto" w:fill="auto"/>
            <w:vAlign w:val="bottom"/>
          </w:tcPr>
          <w:p w14:paraId="50DB15B2"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5</w:t>
            </w:r>
          </w:p>
        </w:tc>
        <w:tc>
          <w:tcPr>
            <w:tcW w:w="880" w:type="dxa"/>
            <w:tcBorders>
              <w:top w:val="nil"/>
              <w:left w:val="nil"/>
              <w:bottom w:val="nil"/>
              <w:right w:val="nil"/>
            </w:tcBorders>
            <w:shd w:val="clear" w:color="auto" w:fill="auto"/>
            <w:vAlign w:val="bottom"/>
          </w:tcPr>
          <w:p w14:paraId="7FDC3F1A" w14:textId="77777777" w:rsidR="003421F9" w:rsidRDefault="003421F9" w:rsidP="00461602">
            <w:pPr>
              <w:pStyle w:val="Normal1"/>
              <w:spacing w:after="0"/>
              <w:jc w:val="left"/>
              <w:rPr>
                <w:rFonts w:ascii="Calibri" w:eastAsia="Calibri" w:hAnsi="Calibri" w:cs="Calibri"/>
                <w:color w:val="000000"/>
              </w:rPr>
            </w:pPr>
          </w:p>
        </w:tc>
        <w:tc>
          <w:tcPr>
            <w:tcW w:w="1000" w:type="dxa"/>
            <w:tcBorders>
              <w:top w:val="nil"/>
              <w:left w:val="nil"/>
              <w:bottom w:val="nil"/>
              <w:right w:val="single" w:sz="8" w:space="0" w:color="000000"/>
            </w:tcBorders>
            <w:shd w:val="clear" w:color="auto" w:fill="auto"/>
            <w:vAlign w:val="bottom"/>
          </w:tcPr>
          <w:p w14:paraId="3F6DC8CC"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r>
      <w:tr w:rsidR="003421F9" w14:paraId="06EF67F2" w14:textId="77777777" w:rsidTr="00B85CC7">
        <w:trPr>
          <w:trHeight w:val="300"/>
        </w:trPr>
        <w:tc>
          <w:tcPr>
            <w:tcW w:w="1200" w:type="dxa"/>
            <w:tcBorders>
              <w:top w:val="nil"/>
              <w:left w:val="single" w:sz="8" w:space="0" w:color="000000"/>
              <w:bottom w:val="nil"/>
              <w:right w:val="nil"/>
            </w:tcBorders>
            <w:shd w:val="clear" w:color="auto" w:fill="auto"/>
            <w:vAlign w:val="bottom"/>
          </w:tcPr>
          <w:p w14:paraId="7E9358DC"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New entrant</w:t>
            </w:r>
          </w:p>
        </w:tc>
        <w:tc>
          <w:tcPr>
            <w:tcW w:w="1200" w:type="dxa"/>
            <w:tcBorders>
              <w:top w:val="nil"/>
              <w:left w:val="nil"/>
              <w:bottom w:val="nil"/>
              <w:right w:val="nil"/>
            </w:tcBorders>
            <w:shd w:val="clear" w:color="auto" w:fill="auto"/>
            <w:vAlign w:val="bottom"/>
          </w:tcPr>
          <w:p w14:paraId="75C4E123"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High</w:t>
            </w:r>
          </w:p>
        </w:tc>
        <w:tc>
          <w:tcPr>
            <w:tcW w:w="880" w:type="dxa"/>
            <w:tcBorders>
              <w:top w:val="nil"/>
              <w:left w:val="nil"/>
              <w:bottom w:val="nil"/>
              <w:right w:val="nil"/>
            </w:tcBorders>
            <w:shd w:val="clear" w:color="auto" w:fill="auto"/>
            <w:vAlign w:val="bottom"/>
          </w:tcPr>
          <w:p w14:paraId="1CFDE73D"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20%</w:t>
            </w:r>
          </w:p>
        </w:tc>
        <w:tc>
          <w:tcPr>
            <w:tcW w:w="1220" w:type="dxa"/>
            <w:tcBorders>
              <w:top w:val="nil"/>
              <w:left w:val="nil"/>
              <w:bottom w:val="nil"/>
              <w:right w:val="nil"/>
            </w:tcBorders>
            <w:shd w:val="clear" w:color="auto" w:fill="auto"/>
            <w:vAlign w:val="bottom"/>
          </w:tcPr>
          <w:p w14:paraId="539CDBD0" w14:textId="77777777" w:rsidR="003421F9" w:rsidRDefault="003421F9" w:rsidP="00461602">
            <w:pPr>
              <w:pStyle w:val="Normal1"/>
              <w:spacing w:after="0"/>
              <w:jc w:val="left"/>
              <w:rPr>
                <w:rFonts w:ascii="Calibri" w:eastAsia="Calibri" w:hAnsi="Calibri" w:cs="Calibri"/>
                <w:color w:val="000000"/>
              </w:rPr>
            </w:pPr>
          </w:p>
        </w:tc>
        <w:tc>
          <w:tcPr>
            <w:tcW w:w="520" w:type="dxa"/>
            <w:tcBorders>
              <w:top w:val="nil"/>
              <w:left w:val="nil"/>
              <w:bottom w:val="nil"/>
              <w:right w:val="nil"/>
            </w:tcBorders>
            <w:shd w:val="clear" w:color="auto" w:fill="auto"/>
            <w:vAlign w:val="bottom"/>
          </w:tcPr>
          <w:p w14:paraId="43A98D6F" w14:textId="77777777" w:rsidR="003421F9" w:rsidRDefault="003421F9" w:rsidP="00461602">
            <w:pPr>
              <w:pStyle w:val="Normal1"/>
              <w:spacing w:after="0"/>
              <w:jc w:val="left"/>
              <w:rPr>
                <w:rFonts w:ascii="Calibri" w:eastAsia="Calibri" w:hAnsi="Calibri" w:cs="Calibri"/>
                <w:color w:val="000000"/>
              </w:rPr>
            </w:pPr>
          </w:p>
        </w:tc>
        <w:tc>
          <w:tcPr>
            <w:tcW w:w="900" w:type="dxa"/>
            <w:tcBorders>
              <w:top w:val="nil"/>
              <w:left w:val="nil"/>
              <w:bottom w:val="nil"/>
              <w:right w:val="nil"/>
            </w:tcBorders>
            <w:shd w:val="clear" w:color="auto" w:fill="auto"/>
            <w:vAlign w:val="bottom"/>
          </w:tcPr>
          <w:p w14:paraId="5AA3B11E" w14:textId="77777777" w:rsidR="003421F9" w:rsidRDefault="003421F9" w:rsidP="00461602">
            <w:pPr>
              <w:pStyle w:val="Normal1"/>
              <w:spacing w:after="0"/>
              <w:jc w:val="left"/>
              <w:rPr>
                <w:rFonts w:ascii="Calibri" w:eastAsia="Calibri" w:hAnsi="Calibri" w:cs="Calibri"/>
                <w:color w:val="000000"/>
              </w:rPr>
            </w:pPr>
          </w:p>
        </w:tc>
        <w:tc>
          <w:tcPr>
            <w:tcW w:w="400" w:type="dxa"/>
            <w:tcBorders>
              <w:top w:val="nil"/>
              <w:left w:val="nil"/>
              <w:bottom w:val="nil"/>
              <w:right w:val="nil"/>
            </w:tcBorders>
            <w:shd w:val="clear" w:color="auto" w:fill="auto"/>
            <w:vAlign w:val="bottom"/>
          </w:tcPr>
          <w:p w14:paraId="54CEA4EA" w14:textId="77777777" w:rsidR="003421F9" w:rsidRDefault="003421F9" w:rsidP="00461602">
            <w:pPr>
              <w:pStyle w:val="Normal1"/>
              <w:spacing w:after="0"/>
              <w:jc w:val="left"/>
              <w:rPr>
                <w:rFonts w:ascii="Calibri" w:eastAsia="Calibri" w:hAnsi="Calibri" w:cs="Calibri"/>
                <w:color w:val="000000"/>
              </w:rPr>
            </w:pPr>
          </w:p>
        </w:tc>
        <w:tc>
          <w:tcPr>
            <w:tcW w:w="1200" w:type="dxa"/>
            <w:tcBorders>
              <w:top w:val="nil"/>
              <w:left w:val="nil"/>
              <w:bottom w:val="nil"/>
              <w:right w:val="nil"/>
            </w:tcBorders>
            <w:shd w:val="clear" w:color="auto" w:fill="948B54"/>
            <w:vAlign w:val="bottom"/>
          </w:tcPr>
          <w:p w14:paraId="169976C2"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880" w:type="dxa"/>
            <w:tcBorders>
              <w:top w:val="nil"/>
              <w:left w:val="nil"/>
              <w:bottom w:val="nil"/>
              <w:right w:val="nil"/>
            </w:tcBorders>
            <w:shd w:val="clear" w:color="auto" w:fill="auto"/>
            <w:vAlign w:val="bottom"/>
          </w:tcPr>
          <w:p w14:paraId="186DAA79"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5</w:t>
            </w:r>
          </w:p>
        </w:tc>
        <w:tc>
          <w:tcPr>
            <w:tcW w:w="1000" w:type="dxa"/>
            <w:tcBorders>
              <w:top w:val="nil"/>
              <w:left w:val="nil"/>
              <w:bottom w:val="nil"/>
              <w:right w:val="single" w:sz="8" w:space="0" w:color="000000"/>
            </w:tcBorders>
            <w:shd w:val="clear" w:color="auto" w:fill="auto"/>
            <w:vAlign w:val="bottom"/>
          </w:tcPr>
          <w:p w14:paraId="4231AE10"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1</w:t>
            </w:r>
          </w:p>
        </w:tc>
      </w:tr>
      <w:tr w:rsidR="003421F9" w14:paraId="4432E86D" w14:textId="77777777" w:rsidTr="00B85CC7">
        <w:trPr>
          <w:trHeight w:val="300"/>
        </w:trPr>
        <w:tc>
          <w:tcPr>
            <w:tcW w:w="1200" w:type="dxa"/>
            <w:tcBorders>
              <w:top w:val="nil"/>
              <w:left w:val="single" w:sz="8" w:space="0" w:color="000000"/>
              <w:bottom w:val="nil"/>
              <w:right w:val="nil"/>
            </w:tcBorders>
            <w:shd w:val="clear" w:color="auto" w:fill="auto"/>
            <w:vAlign w:val="bottom"/>
          </w:tcPr>
          <w:p w14:paraId="29735102"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Suppliers</w:t>
            </w:r>
          </w:p>
        </w:tc>
        <w:tc>
          <w:tcPr>
            <w:tcW w:w="1200" w:type="dxa"/>
            <w:tcBorders>
              <w:top w:val="nil"/>
              <w:left w:val="nil"/>
              <w:bottom w:val="nil"/>
              <w:right w:val="nil"/>
            </w:tcBorders>
            <w:shd w:val="clear" w:color="auto" w:fill="auto"/>
            <w:vAlign w:val="bottom"/>
          </w:tcPr>
          <w:p w14:paraId="47F78601"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Low</w:t>
            </w:r>
          </w:p>
        </w:tc>
        <w:tc>
          <w:tcPr>
            <w:tcW w:w="880" w:type="dxa"/>
            <w:tcBorders>
              <w:top w:val="nil"/>
              <w:left w:val="nil"/>
              <w:bottom w:val="nil"/>
              <w:right w:val="nil"/>
            </w:tcBorders>
            <w:shd w:val="clear" w:color="auto" w:fill="auto"/>
            <w:vAlign w:val="bottom"/>
          </w:tcPr>
          <w:p w14:paraId="7DDCAAC1"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20%</w:t>
            </w:r>
          </w:p>
        </w:tc>
        <w:tc>
          <w:tcPr>
            <w:tcW w:w="1220" w:type="dxa"/>
            <w:tcBorders>
              <w:top w:val="nil"/>
              <w:left w:val="nil"/>
              <w:bottom w:val="nil"/>
              <w:right w:val="nil"/>
            </w:tcBorders>
            <w:shd w:val="clear" w:color="auto" w:fill="948B54"/>
            <w:vAlign w:val="bottom"/>
          </w:tcPr>
          <w:p w14:paraId="158F9884"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520" w:type="dxa"/>
            <w:tcBorders>
              <w:top w:val="nil"/>
              <w:left w:val="nil"/>
              <w:bottom w:val="nil"/>
              <w:right w:val="nil"/>
            </w:tcBorders>
            <w:shd w:val="clear" w:color="auto" w:fill="auto"/>
            <w:vAlign w:val="bottom"/>
          </w:tcPr>
          <w:p w14:paraId="40DAB0BB" w14:textId="77777777" w:rsidR="003421F9" w:rsidRDefault="003421F9" w:rsidP="00461602">
            <w:pPr>
              <w:pStyle w:val="Normal1"/>
              <w:spacing w:after="0"/>
              <w:jc w:val="left"/>
              <w:rPr>
                <w:rFonts w:ascii="Calibri" w:eastAsia="Calibri" w:hAnsi="Calibri" w:cs="Calibri"/>
                <w:color w:val="000000"/>
              </w:rPr>
            </w:pPr>
          </w:p>
        </w:tc>
        <w:tc>
          <w:tcPr>
            <w:tcW w:w="900" w:type="dxa"/>
            <w:tcBorders>
              <w:top w:val="nil"/>
              <w:left w:val="nil"/>
              <w:bottom w:val="nil"/>
              <w:right w:val="nil"/>
            </w:tcBorders>
            <w:shd w:val="clear" w:color="auto" w:fill="auto"/>
            <w:vAlign w:val="bottom"/>
          </w:tcPr>
          <w:p w14:paraId="20BAD94A" w14:textId="77777777" w:rsidR="003421F9" w:rsidRDefault="003421F9" w:rsidP="00461602">
            <w:pPr>
              <w:pStyle w:val="Normal1"/>
              <w:spacing w:after="0"/>
              <w:jc w:val="left"/>
              <w:rPr>
                <w:rFonts w:ascii="Calibri" w:eastAsia="Calibri" w:hAnsi="Calibri" w:cs="Calibri"/>
                <w:color w:val="000000"/>
              </w:rPr>
            </w:pPr>
          </w:p>
        </w:tc>
        <w:tc>
          <w:tcPr>
            <w:tcW w:w="400" w:type="dxa"/>
            <w:tcBorders>
              <w:top w:val="nil"/>
              <w:left w:val="nil"/>
              <w:bottom w:val="nil"/>
              <w:right w:val="nil"/>
            </w:tcBorders>
            <w:shd w:val="clear" w:color="auto" w:fill="auto"/>
            <w:vAlign w:val="bottom"/>
          </w:tcPr>
          <w:p w14:paraId="3B2EC02E" w14:textId="77777777" w:rsidR="003421F9" w:rsidRDefault="003421F9" w:rsidP="00461602">
            <w:pPr>
              <w:pStyle w:val="Normal1"/>
              <w:spacing w:after="0"/>
              <w:jc w:val="left"/>
              <w:rPr>
                <w:rFonts w:ascii="Calibri" w:eastAsia="Calibri" w:hAnsi="Calibri" w:cs="Calibri"/>
                <w:color w:val="000000"/>
              </w:rPr>
            </w:pPr>
          </w:p>
        </w:tc>
        <w:tc>
          <w:tcPr>
            <w:tcW w:w="1200" w:type="dxa"/>
            <w:tcBorders>
              <w:top w:val="nil"/>
              <w:left w:val="nil"/>
              <w:bottom w:val="nil"/>
              <w:right w:val="nil"/>
            </w:tcBorders>
            <w:shd w:val="clear" w:color="auto" w:fill="auto"/>
            <w:vAlign w:val="bottom"/>
          </w:tcPr>
          <w:p w14:paraId="0B8F6574" w14:textId="77777777" w:rsidR="003421F9" w:rsidRDefault="003421F9" w:rsidP="00461602">
            <w:pPr>
              <w:pStyle w:val="Normal1"/>
              <w:spacing w:after="0"/>
              <w:jc w:val="left"/>
              <w:rPr>
                <w:rFonts w:ascii="Calibri" w:eastAsia="Calibri" w:hAnsi="Calibri" w:cs="Calibri"/>
                <w:color w:val="000000"/>
              </w:rPr>
            </w:pPr>
          </w:p>
        </w:tc>
        <w:tc>
          <w:tcPr>
            <w:tcW w:w="880" w:type="dxa"/>
            <w:tcBorders>
              <w:top w:val="nil"/>
              <w:left w:val="nil"/>
              <w:bottom w:val="nil"/>
              <w:right w:val="nil"/>
            </w:tcBorders>
            <w:shd w:val="clear" w:color="auto" w:fill="auto"/>
            <w:vAlign w:val="bottom"/>
          </w:tcPr>
          <w:p w14:paraId="1733C439"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1</w:t>
            </w:r>
          </w:p>
        </w:tc>
        <w:tc>
          <w:tcPr>
            <w:tcW w:w="1000" w:type="dxa"/>
            <w:tcBorders>
              <w:top w:val="nil"/>
              <w:left w:val="nil"/>
              <w:bottom w:val="nil"/>
              <w:right w:val="single" w:sz="8" w:space="0" w:color="000000"/>
            </w:tcBorders>
            <w:shd w:val="clear" w:color="auto" w:fill="auto"/>
            <w:vAlign w:val="bottom"/>
          </w:tcPr>
          <w:p w14:paraId="37FB7136"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0.2</w:t>
            </w:r>
          </w:p>
        </w:tc>
      </w:tr>
      <w:tr w:rsidR="003421F9" w14:paraId="67407C3D" w14:textId="77777777" w:rsidTr="00B85CC7">
        <w:trPr>
          <w:trHeight w:val="300"/>
        </w:trPr>
        <w:tc>
          <w:tcPr>
            <w:tcW w:w="1200" w:type="dxa"/>
            <w:tcBorders>
              <w:top w:val="nil"/>
              <w:left w:val="single" w:sz="8" w:space="0" w:color="000000"/>
              <w:bottom w:val="nil"/>
              <w:right w:val="nil"/>
            </w:tcBorders>
            <w:shd w:val="clear" w:color="auto" w:fill="auto"/>
            <w:vAlign w:val="bottom"/>
          </w:tcPr>
          <w:p w14:paraId="700B8632"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Buyers</w:t>
            </w:r>
          </w:p>
        </w:tc>
        <w:tc>
          <w:tcPr>
            <w:tcW w:w="1200" w:type="dxa"/>
            <w:tcBorders>
              <w:top w:val="nil"/>
              <w:left w:val="nil"/>
              <w:bottom w:val="nil"/>
              <w:right w:val="nil"/>
            </w:tcBorders>
            <w:shd w:val="clear" w:color="auto" w:fill="auto"/>
            <w:vAlign w:val="bottom"/>
          </w:tcPr>
          <w:p w14:paraId="05281BE3"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Low</w:t>
            </w:r>
          </w:p>
        </w:tc>
        <w:tc>
          <w:tcPr>
            <w:tcW w:w="880" w:type="dxa"/>
            <w:tcBorders>
              <w:top w:val="nil"/>
              <w:left w:val="nil"/>
              <w:bottom w:val="nil"/>
              <w:right w:val="nil"/>
            </w:tcBorders>
            <w:shd w:val="clear" w:color="auto" w:fill="auto"/>
            <w:vAlign w:val="bottom"/>
          </w:tcPr>
          <w:p w14:paraId="6EC28058"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20%</w:t>
            </w:r>
          </w:p>
        </w:tc>
        <w:tc>
          <w:tcPr>
            <w:tcW w:w="1220" w:type="dxa"/>
            <w:tcBorders>
              <w:top w:val="nil"/>
              <w:left w:val="nil"/>
              <w:bottom w:val="nil"/>
              <w:right w:val="nil"/>
            </w:tcBorders>
            <w:shd w:val="clear" w:color="auto" w:fill="948B54"/>
            <w:vAlign w:val="bottom"/>
          </w:tcPr>
          <w:p w14:paraId="36C2A89B"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520" w:type="dxa"/>
            <w:tcBorders>
              <w:top w:val="nil"/>
              <w:left w:val="nil"/>
              <w:bottom w:val="nil"/>
              <w:right w:val="nil"/>
            </w:tcBorders>
            <w:shd w:val="clear" w:color="auto" w:fill="auto"/>
            <w:vAlign w:val="bottom"/>
          </w:tcPr>
          <w:p w14:paraId="64CB06DE" w14:textId="77777777" w:rsidR="003421F9" w:rsidRDefault="003421F9" w:rsidP="00461602">
            <w:pPr>
              <w:pStyle w:val="Normal1"/>
              <w:spacing w:after="0"/>
              <w:jc w:val="left"/>
              <w:rPr>
                <w:rFonts w:ascii="Calibri" w:eastAsia="Calibri" w:hAnsi="Calibri" w:cs="Calibri"/>
                <w:color w:val="000000"/>
              </w:rPr>
            </w:pPr>
          </w:p>
        </w:tc>
        <w:tc>
          <w:tcPr>
            <w:tcW w:w="900" w:type="dxa"/>
            <w:tcBorders>
              <w:top w:val="nil"/>
              <w:left w:val="nil"/>
              <w:bottom w:val="nil"/>
              <w:right w:val="nil"/>
            </w:tcBorders>
            <w:shd w:val="clear" w:color="auto" w:fill="auto"/>
            <w:vAlign w:val="bottom"/>
          </w:tcPr>
          <w:p w14:paraId="5BD35434" w14:textId="77777777" w:rsidR="003421F9" w:rsidRDefault="003421F9" w:rsidP="00461602">
            <w:pPr>
              <w:pStyle w:val="Normal1"/>
              <w:spacing w:after="0"/>
              <w:jc w:val="left"/>
              <w:rPr>
                <w:rFonts w:ascii="Calibri" w:eastAsia="Calibri" w:hAnsi="Calibri" w:cs="Calibri"/>
                <w:color w:val="000000"/>
              </w:rPr>
            </w:pPr>
          </w:p>
        </w:tc>
        <w:tc>
          <w:tcPr>
            <w:tcW w:w="400" w:type="dxa"/>
            <w:tcBorders>
              <w:top w:val="nil"/>
              <w:left w:val="nil"/>
              <w:bottom w:val="nil"/>
              <w:right w:val="nil"/>
            </w:tcBorders>
            <w:shd w:val="clear" w:color="auto" w:fill="auto"/>
            <w:vAlign w:val="bottom"/>
          </w:tcPr>
          <w:p w14:paraId="55523BC3" w14:textId="77777777" w:rsidR="003421F9" w:rsidRDefault="003421F9" w:rsidP="00461602">
            <w:pPr>
              <w:pStyle w:val="Normal1"/>
              <w:spacing w:after="0"/>
              <w:jc w:val="left"/>
              <w:rPr>
                <w:rFonts w:ascii="Calibri" w:eastAsia="Calibri" w:hAnsi="Calibri" w:cs="Calibri"/>
                <w:color w:val="000000"/>
              </w:rPr>
            </w:pPr>
          </w:p>
        </w:tc>
        <w:tc>
          <w:tcPr>
            <w:tcW w:w="1200" w:type="dxa"/>
            <w:tcBorders>
              <w:top w:val="nil"/>
              <w:left w:val="nil"/>
              <w:bottom w:val="nil"/>
              <w:right w:val="nil"/>
            </w:tcBorders>
            <w:shd w:val="clear" w:color="auto" w:fill="auto"/>
            <w:vAlign w:val="bottom"/>
          </w:tcPr>
          <w:p w14:paraId="4ECB7EC2" w14:textId="77777777" w:rsidR="003421F9" w:rsidRDefault="003421F9" w:rsidP="00461602">
            <w:pPr>
              <w:pStyle w:val="Normal1"/>
              <w:spacing w:after="0"/>
              <w:jc w:val="left"/>
              <w:rPr>
                <w:rFonts w:ascii="Calibri" w:eastAsia="Calibri" w:hAnsi="Calibri" w:cs="Calibri"/>
                <w:color w:val="000000"/>
              </w:rPr>
            </w:pPr>
          </w:p>
        </w:tc>
        <w:tc>
          <w:tcPr>
            <w:tcW w:w="880" w:type="dxa"/>
            <w:tcBorders>
              <w:top w:val="nil"/>
              <w:left w:val="nil"/>
              <w:bottom w:val="nil"/>
              <w:right w:val="nil"/>
            </w:tcBorders>
            <w:shd w:val="clear" w:color="auto" w:fill="auto"/>
            <w:vAlign w:val="bottom"/>
          </w:tcPr>
          <w:p w14:paraId="6FCAA6ED"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1</w:t>
            </w:r>
          </w:p>
        </w:tc>
        <w:tc>
          <w:tcPr>
            <w:tcW w:w="1000" w:type="dxa"/>
            <w:tcBorders>
              <w:top w:val="nil"/>
              <w:left w:val="nil"/>
              <w:bottom w:val="nil"/>
              <w:right w:val="single" w:sz="8" w:space="0" w:color="000000"/>
            </w:tcBorders>
            <w:shd w:val="clear" w:color="auto" w:fill="auto"/>
            <w:vAlign w:val="bottom"/>
          </w:tcPr>
          <w:p w14:paraId="4C72B2C1"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0.2</w:t>
            </w:r>
          </w:p>
        </w:tc>
      </w:tr>
      <w:tr w:rsidR="003421F9" w14:paraId="4B807B89" w14:textId="77777777" w:rsidTr="00B85CC7">
        <w:trPr>
          <w:trHeight w:val="300"/>
        </w:trPr>
        <w:tc>
          <w:tcPr>
            <w:tcW w:w="1200" w:type="dxa"/>
            <w:tcBorders>
              <w:top w:val="nil"/>
              <w:left w:val="single" w:sz="8" w:space="0" w:color="000000"/>
              <w:bottom w:val="nil"/>
              <w:right w:val="nil"/>
            </w:tcBorders>
            <w:shd w:val="clear" w:color="auto" w:fill="auto"/>
            <w:vAlign w:val="bottom"/>
          </w:tcPr>
          <w:p w14:paraId="2FEB201B"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Rivalries</w:t>
            </w:r>
          </w:p>
        </w:tc>
        <w:tc>
          <w:tcPr>
            <w:tcW w:w="1200" w:type="dxa"/>
            <w:tcBorders>
              <w:top w:val="nil"/>
              <w:left w:val="nil"/>
              <w:bottom w:val="nil"/>
              <w:right w:val="nil"/>
            </w:tcBorders>
            <w:shd w:val="clear" w:color="auto" w:fill="auto"/>
            <w:vAlign w:val="bottom"/>
          </w:tcPr>
          <w:p w14:paraId="6A3B6D85"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xml:space="preserve">Moderate </w:t>
            </w:r>
          </w:p>
        </w:tc>
        <w:tc>
          <w:tcPr>
            <w:tcW w:w="880" w:type="dxa"/>
            <w:tcBorders>
              <w:top w:val="nil"/>
              <w:left w:val="nil"/>
              <w:bottom w:val="nil"/>
              <w:right w:val="nil"/>
            </w:tcBorders>
            <w:shd w:val="clear" w:color="auto" w:fill="auto"/>
            <w:vAlign w:val="bottom"/>
          </w:tcPr>
          <w:p w14:paraId="04E56CA0"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20%</w:t>
            </w:r>
          </w:p>
        </w:tc>
        <w:tc>
          <w:tcPr>
            <w:tcW w:w="1220" w:type="dxa"/>
            <w:tcBorders>
              <w:top w:val="nil"/>
              <w:left w:val="nil"/>
              <w:bottom w:val="nil"/>
              <w:right w:val="nil"/>
            </w:tcBorders>
            <w:shd w:val="clear" w:color="auto" w:fill="auto"/>
            <w:vAlign w:val="bottom"/>
          </w:tcPr>
          <w:p w14:paraId="7084D96A" w14:textId="77777777" w:rsidR="003421F9" w:rsidRDefault="003421F9" w:rsidP="00461602">
            <w:pPr>
              <w:pStyle w:val="Normal1"/>
              <w:spacing w:after="0"/>
              <w:jc w:val="left"/>
              <w:rPr>
                <w:rFonts w:ascii="Calibri" w:eastAsia="Calibri" w:hAnsi="Calibri" w:cs="Calibri"/>
                <w:color w:val="000000"/>
              </w:rPr>
            </w:pPr>
          </w:p>
        </w:tc>
        <w:tc>
          <w:tcPr>
            <w:tcW w:w="520" w:type="dxa"/>
            <w:tcBorders>
              <w:top w:val="nil"/>
              <w:left w:val="nil"/>
              <w:bottom w:val="nil"/>
              <w:right w:val="nil"/>
            </w:tcBorders>
            <w:shd w:val="clear" w:color="auto" w:fill="auto"/>
            <w:vAlign w:val="bottom"/>
          </w:tcPr>
          <w:p w14:paraId="3395A68D" w14:textId="77777777" w:rsidR="003421F9" w:rsidRDefault="003421F9" w:rsidP="00461602">
            <w:pPr>
              <w:pStyle w:val="Normal1"/>
              <w:spacing w:after="0"/>
              <w:jc w:val="left"/>
              <w:rPr>
                <w:rFonts w:ascii="Calibri" w:eastAsia="Calibri" w:hAnsi="Calibri" w:cs="Calibri"/>
                <w:color w:val="000000"/>
              </w:rPr>
            </w:pPr>
          </w:p>
        </w:tc>
        <w:tc>
          <w:tcPr>
            <w:tcW w:w="900" w:type="dxa"/>
            <w:tcBorders>
              <w:top w:val="nil"/>
              <w:left w:val="nil"/>
              <w:bottom w:val="nil"/>
              <w:right w:val="nil"/>
            </w:tcBorders>
            <w:shd w:val="clear" w:color="auto" w:fill="948B54"/>
            <w:vAlign w:val="bottom"/>
          </w:tcPr>
          <w:p w14:paraId="0F23508F"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400" w:type="dxa"/>
            <w:tcBorders>
              <w:top w:val="nil"/>
              <w:left w:val="nil"/>
              <w:bottom w:val="nil"/>
              <w:right w:val="nil"/>
            </w:tcBorders>
            <w:shd w:val="clear" w:color="auto" w:fill="auto"/>
            <w:vAlign w:val="bottom"/>
          </w:tcPr>
          <w:p w14:paraId="58D62F8D" w14:textId="77777777" w:rsidR="003421F9" w:rsidRDefault="003421F9" w:rsidP="00461602">
            <w:pPr>
              <w:pStyle w:val="Normal1"/>
              <w:spacing w:after="0"/>
              <w:jc w:val="left"/>
              <w:rPr>
                <w:rFonts w:ascii="Calibri" w:eastAsia="Calibri" w:hAnsi="Calibri" w:cs="Calibri"/>
                <w:color w:val="000000"/>
              </w:rPr>
            </w:pPr>
          </w:p>
        </w:tc>
        <w:tc>
          <w:tcPr>
            <w:tcW w:w="1200" w:type="dxa"/>
            <w:tcBorders>
              <w:top w:val="nil"/>
              <w:left w:val="nil"/>
              <w:bottom w:val="nil"/>
              <w:right w:val="nil"/>
            </w:tcBorders>
            <w:shd w:val="clear" w:color="auto" w:fill="auto"/>
            <w:vAlign w:val="bottom"/>
          </w:tcPr>
          <w:p w14:paraId="2BEB1781" w14:textId="77777777" w:rsidR="003421F9" w:rsidRDefault="003421F9" w:rsidP="00461602">
            <w:pPr>
              <w:pStyle w:val="Normal1"/>
              <w:spacing w:after="0"/>
              <w:jc w:val="left"/>
              <w:rPr>
                <w:rFonts w:ascii="Calibri" w:eastAsia="Calibri" w:hAnsi="Calibri" w:cs="Calibri"/>
                <w:color w:val="000000"/>
              </w:rPr>
            </w:pPr>
          </w:p>
        </w:tc>
        <w:tc>
          <w:tcPr>
            <w:tcW w:w="880" w:type="dxa"/>
            <w:tcBorders>
              <w:top w:val="nil"/>
              <w:left w:val="nil"/>
              <w:bottom w:val="nil"/>
              <w:right w:val="nil"/>
            </w:tcBorders>
            <w:shd w:val="clear" w:color="auto" w:fill="auto"/>
            <w:vAlign w:val="bottom"/>
          </w:tcPr>
          <w:p w14:paraId="74F17D30"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3</w:t>
            </w:r>
          </w:p>
        </w:tc>
        <w:tc>
          <w:tcPr>
            <w:tcW w:w="1000" w:type="dxa"/>
            <w:tcBorders>
              <w:top w:val="nil"/>
              <w:left w:val="nil"/>
              <w:bottom w:val="nil"/>
              <w:right w:val="single" w:sz="8" w:space="0" w:color="000000"/>
            </w:tcBorders>
            <w:shd w:val="clear" w:color="auto" w:fill="auto"/>
            <w:vAlign w:val="bottom"/>
          </w:tcPr>
          <w:p w14:paraId="6F5C85A8"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0.6</w:t>
            </w:r>
          </w:p>
        </w:tc>
      </w:tr>
      <w:tr w:rsidR="003421F9" w14:paraId="28E69EA2" w14:textId="77777777" w:rsidTr="00B85CC7">
        <w:trPr>
          <w:trHeight w:val="300"/>
        </w:trPr>
        <w:tc>
          <w:tcPr>
            <w:tcW w:w="1200" w:type="dxa"/>
            <w:tcBorders>
              <w:top w:val="nil"/>
              <w:left w:val="single" w:sz="8" w:space="0" w:color="000000"/>
              <w:bottom w:val="nil"/>
              <w:right w:val="nil"/>
            </w:tcBorders>
            <w:shd w:val="clear" w:color="auto" w:fill="auto"/>
            <w:vAlign w:val="bottom"/>
          </w:tcPr>
          <w:p w14:paraId="1B101A34"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Substitutes</w:t>
            </w:r>
          </w:p>
        </w:tc>
        <w:tc>
          <w:tcPr>
            <w:tcW w:w="1200" w:type="dxa"/>
            <w:tcBorders>
              <w:top w:val="nil"/>
              <w:left w:val="nil"/>
              <w:bottom w:val="nil"/>
              <w:right w:val="nil"/>
            </w:tcBorders>
            <w:shd w:val="clear" w:color="auto" w:fill="auto"/>
            <w:vAlign w:val="bottom"/>
          </w:tcPr>
          <w:p w14:paraId="53C9F1CA"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High</w:t>
            </w:r>
          </w:p>
        </w:tc>
        <w:tc>
          <w:tcPr>
            <w:tcW w:w="880" w:type="dxa"/>
            <w:tcBorders>
              <w:top w:val="nil"/>
              <w:left w:val="nil"/>
              <w:bottom w:val="nil"/>
              <w:right w:val="nil"/>
            </w:tcBorders>
            <w:shd w:val="clear" w:color="auto" w:fill="auto"/>
            <w:vAlign w:val="bottom"/>
          </w:tcPr>
          <w:p w14:paraId="054DB55E"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20%</w:t>
            </w:r>
          </w:p>
        </w:tc>
        <w:tc>
          <w:tcPr>
            <w:tcW w:w="1220" w:type="dxa"/>
            <w:tcBorders>
              <w:top w:val="nil"/>
              <w:left w:val="nil"/>
              <w:bottom w:val="nil"/>
              <w:right w:val="nil"/>
            </w:tcBorders>
            <w:shd w:val="clear" w:color="auto" w:fill="auto"/>
            <w:vAlign w:val="bottom"/>
          </w:tcPr>
          <w:p w14:paraId="1133889B" w14:textId="77777777" w:rsidR="003421F9" w:rsidRDefault="003421F9" w:rsidP="00461602">
            <w:pPr>
              <w:pStyle w:val="Normal1"/>
              <w:spacing w:after="0"/>
              <w:jc w:val="left"/>
              <w:rPr>
                <w:rFonts w:ascii="Calibri" w:eastAsia="Calibri" w:hAnsi="Calibri" w:cs="Calibri"/>
                <w:color w:val="000000"/>
              </w:rPr>
            </w:pPr>
          </w:p>
        </w:tc>
        <w:tc>
          <w:tcPr>
            <w:tcW w:w="520" w:type="dxa"/>
            <w:tcBorders>
              <w:top w:val="nil"/>
              <w:left w:val="nil"/>
              <w:bottom w:val="nil"/>
              <w:right w:val="nil"/>
            </w:tcBorders>
            <w:shd w:val="clear" w:color="auto" w:fill="auto"/>
            <w:vAlign w:val="bottom"/>
          </w:tcPr>
          <w:p w14:paraId="010C514B" w14:textId="77777777" w:rsidR="003421F9" w:rsidRDefault="003421F9" w:rsidP="00461602">
            <w:pPr>
              <w:pStyle w:val="Normal1"/>
              <w:spacing w:after="0"/>
              <w:jc w:val="left"/>
              <w:rPr>
                <w:rFonts w:ascii="Calibri" w:eastAsia="Calibri" w:hAnsi="Calibri" w:cs="Calibri"/>
                <w:color w:val="000000"/>
              </w:rPr>
            </w:pPr>
          </w:p>
        </w:tc>
        <w:tc>
          <w:tcPr>
            <w:tcW w:w="900" w:type="dxa"/>
            <w:tcBorders>
              <w:top w:val="nil"/>
              <w:left w:val="nil"/>
              <w:bottom w:val="nil"/>
              <w:right w:val="nil"/>
            </w:tcBorders>
            <w:shd w:val="clear" w:color="auto" w:fill="auto"/>
            <w:vAlign w:val="bottom"/>
          </w:tcPr>
          <w:p w14:paraId="50975973" w14:textId="77777777" w:rsidR="003421F9" w:rsidRDefault="003421F9" w:rsidP="00461602">
            <w:pPr>
              <w:pStyle w:val="Normal1"/>
              <w:spacing w:after="0"/>
              <w:jc w:val="left"/>
              <w:rPr>
                <w:rFonts w:ascii="Calibri" w:eastAsia="Calibri" w:hAnsi="Calibri" w:cs="Calibri"/>
                <w:color w:val="000000"/>
              </w:rPr>
            </w:pPr>
          </w:p>
        </w:tc>
        <w:tc>
          <w:tcPr>
            <w:tcW w:w="400" w:type="dxa"/>
            <w:tcBorders>
              <w:top w:val="nil"/>
              <w:left w:val="nil"/>
              <w:bottom w:val="nil"/>
              <w:right w:val="nil"/>
            </w:tcBorders>
            <w:shd w:val="clear" w:color="auto" w:fill="auto"/>
            <w:vAlign w:val="bottom"/>
          </w:tcPr>
          <w:p w14:paraId="594F7B40" w14:textId="77777777" w:rsidR="003421F9" w:rsidRDefault="003421F9" w:rsidP="00461602">
            <w:pPr>
              <w:pStyle w:val="Normal1"/>
              <w:spacing w:after="0"/>
              <w:jc w:val="left"/>
              <w:rPr>
                <w:rFonts w:ascii="Calibri" w:eastAsia="Calibri" w:hAnsi="Calibri" w:cs="Calibri"/>
                <w:color w:val="000000"/>
              </w:rPr>
            </w:pPr>
          </w:p>
        </w:tc>
        <w:tc>
          <w:tcPr>
            <w:tcW w:w="1200" w:type="dxa"/>
            <w:tcBorders>
              <w:top w:val="nil"/>
              <w:left w:val="nil"/>
              <w:bottom w:val="nil"/>
              <w:right w:val="nil"/>
            </w:tcBorders>
            <w:shd w:val="clear" w:color="auto" w:fill="948B54"/>
            <w:vAlign w:val="bottom"/>
          </w:tcPr>
          <w:p w14:paraId="59382FD3" w14:textId="77777777" w:rsidR="003421F9" w:rsidRDefault="003421F9" w:rsidP="00461602">
            <w:pPr>
              <w:pStyle w:val="Normal1"/>
              <w:spacing w:after="0"/>
              <w:jc w:val="left"/>
              <w:rPr>
                <w:rFonts w:ascii="Calibri" w:eastAsia="Calibri" w:hAnsi="Calibri" w:cs="Calibri"/>
                <w:color w:val="000000"/>
              </w:rPr>
            </w:pPr>
            <w:r>
              <w:rPr>
                <w:rFonts w:ascii="Calibri" w:eastAsia="Calibri" w:hAnsi="Calibri" w:cs="Calibri"/>
                <w:color w:val="000000"/>
                <w:sz w:val="22"/>
                <w:szCs w:val="22"/>
              </w:rPr>
              <w:t> </w:t>
            </w:r>
          </w:p>
        </w:tc>
        <w:tc>
          <w:tcPr>
            <w:tcW w:w="880" w:type="dxa"/>
            <w:tcBorders>
              <w:top w:val="nil"/>
              <w:left w:val="nil"/>
              <w:bottom w:val="nil"/>
              <w:right w:val="nil"/>
            </w:tcBorders>
            <w:shd w:val="clear" w:color="auto" w:fill="auto"/>
            <w:vAlign w:val="bottom"/>
          </w:tcPr>
          <w:p w14:paraId="5B8F88DE"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5</w:t>
            </w:r>
          </w:p>
        </w:tc>
        <w:tc>
          <w:tcPr>
            <w:tcW w:w="1000" w:type="dxa"/>
            <w:tcBorders>
              <w:top w:val="nil"/>
              <w:left w:val="nil"/>
              <w:bottom w:val="nil"/>
              <w:right w:val="single" w:sz="8" w:space="0" w:color="000000"/>
            </w:tcBorders>
            <w:shd w:val="clear" w:color="auto" w:fill="auto"/>
            <w:vAlign w:val="bottom"/>
          </w:tcPr>
          <w:p w14:paraId="2C8296F9" w14:textId="77777777" w:rsidR="003421F9" w:rsidRDefault="003421F9" w:rsidP="00461602">
            <w:pPr>
              <w:pStyle w:val="Normal1"/>
              <w:spacing w:after="0"/>
              <w:jc w:val="right"/>
              <w:rPr>
                <w:rFonts w:ascii="Calibri" w:eastAsia="Calibri" w:hAnsi="Calibri" w:cs="Calibri"/>
                <w:color w:val="000000"/>
              </w:rPr>
            </w:pPr>
            <w:r>
              <w:rPr>
                <w:rFonts w:ascii="Calibri" w:eastAsia="Calibri" w:hAnsi="Calibri" w:cs="Calibri"/>
                <w:color w:val="000000"/>
                <w:sz w:val="22"/>
                <w:szCs w:val="22"/>
              </w:rPr>
              <w:t>1</w:t>
            </w:r>
          </w:p>
        </w:tc>
      </w:tr>
      <w:tr w:rsidR="003421F9" w14:paraId="142550DF" w14:textId="77777777" w:rsidTr="00B85CC7">
        <w:trPr>
          <w:trHeight w:val="315"/>
        </w:trPr>
        <w:tc>
          <w:tcPr>
            <w:tcW w:w="1200" w:type="dxa"/>
            <w:tcBorders>
              <w:top w:val="single" w:sz="4" w:space="0" w:color="000000"/>
              <w:left w:val="single" w:sz="8" w:space="0" w:color="000000"/>
              <w:bottom w:val="single" w:sz="8" w:space="0" w:color="000000"/>
              <w:right w:val="nil"/>
            </w:tcBorders>
            <w:shd w:val="clear" w:color="auto" w:fill="auto"/>
            <w:vAlign w:val="bottom"/>
          </w:tcPr>
          <w:p w14:paraId="32606DF7"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Overall score</w:t>
            </w:r>
          </w:p>
        </w:tc>
        <w:tc>
          <w:tcPr>
            <w:tcW w:w="1200" w:type="dxa"/>
            <w:tcBorders>
              <w:top w:val="single" w:sz="4" w:space="0" w:color="000000"/>
              <w:left w:val="nil"/>
              <w:bottom w:val="single" w:sz="8" w:space="0" w:color="000000"/>
              <w:right w:val="nil"/>
            </w:tcBorders>
            <w:shd w:val="clear" w:color="auto" w:fill="auto"/>
            <w:vAlign w:val="bottom"/>
          </w:tcPr>
          <w:p w14:paraId="386770A7"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880" w:type="dxa"/>
            <w:tcBorders>
              <w:top w:val="single" w:sz="4" w:space="0" w:color="000000"/>
              <w:left w:val="nil"/>
              <w:bottom w:val="single" w:sz="8" w:space="0" w:color="000000"/>
              <w:right w:val="nil"/>
            </w:tcBorders>
            <w:shd w:val="clear" w:color="auto" w:fill="auto"/>
            <w:vAlign w:val="bottom"/>
          </w:tcPr>
          <w:p w14:paraId="73597AED" w14:textId="77777777" w:rsidR="003421F9" w:rsidRDefault="003421F9" w:rsidP="00461602">
            <w:pPr>
              <w:pStyle w:val="Normal1"/>
              <w:spacing w:after="0"/>
              <w:jc w:val="right"/>
              <w:rPr>
                <w:rFonts w:ascii="Calibri" w:eastAsia="Calibri" w:hAnsi="Calibri" w:cs="Calibri"/>
                <w:b/>
                <w:color w:val="000000"/>
              </w:rPr>
            </w:pPr>
            <w:r>
              <w:rPr>
                <w:rFonts w:ascii="Calibri" w:eastAsia="Calibri" w:hAnsi="Calibri" w:cs="Calibri"/>
                <w:b/>
                <w:color w:val="000000"/>
                <w:sz w:val="22"/>
                <w:szCs w:val="22"/>
              </w:rPr>
              <w:t>100%</w:t>
            </w:r>
          </w:p>
        </w:tc>
        <w:tc>
          <w:tcPr>
            <w:tcW w:w="1220" w:type="dxa"/>
            <w:tcBorders>
              <w:top w:val="single" w:sz="4" w:space="0" w:color="000000"/>
              <w:left w:val="nil"/>
              <w:bottom w:val="single" w:sz="8" w:space="0" w:color="000000"/>
              <w:right w:val="nil"/>
            </w:tcBorders>
            <w:shd w:val="clear" w:color="auto" w:fill="auto"/>
            <w:vAlign w:val="bottom"/>
          </w:tcPr>
          <w:p w14:paraId="4ACDC225"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520" w:type="dxa"/>
            <w:tcBorders>
              <w:top w:val="single" w:sz="4" w:space="0" w:color="000000"/>
              <w:left w:val="nil"/>
              <w:bottom w:val="single" w:sz="8" w:space="0" w:color="000000"/>
              <w:right w:val="nil"/>
            </w:tcBorders>
            <w:shd w:val="clear" w:color="auto" w:fill="auto"/>
            <w:vAlign w:val="bottom"/>
          </w:tcPr>
          <w:p w14:paraId="529DDC95"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900" w:type="dxa"/>
            <w:tcBorders>
              <w:top w:val="single" w:sz="4" w:space="0" w:color="000000"/>
              <w:left w:val="nil"/>
              <w:bottom w:val="single" w:sz="8" w:space="0" w:color="000000"/>
              <w:right w:val="nil"/>
            </w:tcBorders>
            <w:shd w:val="clear" w:color="auto" w:fill="auto"/>
            <w:vAlign w:val="bottom"/>
          </w:tcPr>
          <w:p w14:paraId="0D24237D"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400" w:type="dxa"/>
            <w:tcBorders>
              <w:top w:val="single" w:sz="4" w:space="0" w:color="000000"/>
              <w:left w:val="nil"/>
              <w:bottom w:val="single" w:sz="8" w:space="0" w:color="000000"/>
              <w:right w:val="nil"/>
            </w:tcBorders>
            <w:shd w:val="clear" w:color="auto" w:fill="auto"/>
            <w:vAlign w:val="bottom"/>
          </w:tcPr>
          <w:p w14:paraId="3E722057"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1200" w:type="dxa"/>
            <w:tcBorders>
              <w:top w:val="single" w:sz="4" w:space="0" w:color="000000"/>
              <w:left w:val="nil"/>
              <w:bottom w:val="single" w:sz="8" w:space="0" w:color="000000"/>
              <w:right w:val="nil"/>
            </w:tcBorders>
            <w:shd w:val="clear" w:color="auto" w:fill="auto"/>
            <w:vAlign w:val="bottom"/>
          </w:tcPr>
          <w:p w14:paraId="3B4F90B5"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880" w:type="dxa"/>
            <w:tcBorders>
              <w:top w:val="single" w:sz="4" w:space="0" w:color="000000"/>
              <w:left w:val="nil"/>
              <w:bottom w:val="single" w:sz="8" w:space="0" w:color="000000"/>
              <w:right w:val="nil"/>
            </w:tcBorders>
            <w:shd w:val="clear" w:color="auto" w:fill="auto"/>
            <w:vAlign w:val="bottom"/>
          </w:tcPr>
          <w:p w14:paraId="766F4731" w14:textId="77777777" w:rsidR="003421F9" w:rsidRDefault="003421F9" w:rsidP="00461602">
            <w:pPr>
              <w:pStyle w:val="Normal1"/>
              <w:spacing w:after="0"/>
              <w:jc w:val="left"/>
              <w:rPr>
                <w:rFonts w:ascii="Calibri" w:eastAsia="Calibri" w:hAnsi="Calibri" w:cs="Calibri"/>
                <w:b/>
                <w:color w:val="000000"/>
              </w:rPr>
            </w:pPr>
            <w:r>
              <w:rPr>
                <w:rFonts w:ascii="Calibri" w:eastAsia="Calibri" w:hAnsi="Calibri" w:cs="Calibri"/>
                <w:b/>
                <w:color w:val="000000"/>
                <w:sz w:val="22"/>
                <w:szCs w:val="22"/>
              </w:rPr>
              <w:t> </w:t>
            </w:r>
          </w:p>
        </w:tc>
        <w:tc>
          <w:tcPr>
            <w:tcW w:w="1000" w:type="dxa"/>
            <w:tcBorders>
              <w:top w:val="single" w:sz="4" w:space="0" w:color="000000"/>
              <w:left w:val="nil"/>
              <w:bottom w:val="single" w:sz="8" w:space="0" w:color="000000"/>
              <w:right w:val="single" w:sz="8" w:space="0" w:color="000000"/>
            </w:tcBorders>
            <w:shd w:val="clear" w:color="auto" w:fill="auto"/>
            <w:vAlign w:val="bottom"/>
          </w:tcPr>
          <w:p w14:paraId="260B2208" w14:textId="77777777" w:rsidR="003421F9" w:rsidRDefault="003421F9" w:rsidP="00461602">
            <w:pPr>
              <w:pStyle w:val="Normal1"/>
              <w:spacing w:after="0"/>
              <w:jc w:val="right"/>
              <w:rPr>
                <w:rFonts w:ascii="Calibri" w:eastAsia="Calibri" w:hAnsi="Calibri" w:cs="Calibri"/>
                <w:b/>
                <w:color w:val="000000"/>
              </w:rPr>
            </w:pPr>
            <w:r>
              <w:rPr>
                <w:rFonts w:ascii="Calibri" w:eastAsia="Calibri" w:hAnsi="Calibri" w:cs="Calibri"/>
                <w:b/>
                <w:color w:val="000000"/>
                <w:sz w:val="22"/>
                <w:szCs w:val="22"/>
              </w:rPr>
              <w:t>3</w:t>
            </w:r>
          </w:p>
        </w:tc>
      </w:tr>
    </w:tbl>
    <w:p w14:paraId="769C24D2" w14:textId="77777777" w:rsidR="003421F9" w:rsidRDefault="006901DF" w:rsidP="00461602">
      <w:pPr>
        <w:pStyle w:val="Normal1"/>
      </w:pPr>
      <w:r>
        <w:t>Table 2: Weighted Porter’s; Self Created</w:t>
      </w:r>
    </w:p>
    <w:p w14:paraId="5F3D73C3" w14:textId="77777777" w:rsidR="003421F9" w:rsidRDefault="003421F9" w:rsidP="00461602">
      <w:pPr>
        <w:pStyle w:val="Heading2"/>
        <w:numPr>
          <w:ilvl w:val="1"/>
          <w:numId w:val="4"/>
        </w:numPr>
      </w:pPr>
      <w:bookmarkStart w:id="9" w:name="_Toc39616082"/>
      <w:r>
        <w:t>VRIN Model</w:t>
      </w:r>
      <w:bookmarkEnd w:id="9"/>
    </w:p>
    <w:tbl>
      <w:tblPr>
        <w:tblW w:w="9340" w:type="dxa"/>
        <w:tblInd w:w="91" w:type="dxa"/>
        <w:tblLayout w:type="fixed"/>
        <w:tblLook w:val="0400" w:firstRow="0" w:lastRow="0" w:firstColumn="0" w:lastColumn="0" w:noHBand="0" w:noVBand="1"/>
      </w:tblPr>
      <w:tblGrid>
        <w:gridCol w:w="2200"/>
        <w:gridCol w:w="1300"/>
        <w:gridCol w:w="940"/>
        <w:gridCol w:w="1140"/>
        <w:gridCol w:w="1340"/>
        <w:gridCol w:w="2420"/>
      </w:tblGrid>
      <w:tr w:rsidR="003421F9" w14:paraId="4E376D46" w14:textId="77777777" w:rsidTr="00B85CC7">
        <w:trPr>
          <w:trHeight w:val="645"/>
        </w:trPr>
        <w:tc>
          <w:tcPr>
            <w:tcW w:w="2200" w:type="dxa"/>
            <w:tcBorders>
              <w:top w:val="single" w:sz="8" w:space="0" w:color="000000"/>
              <w:left w:val="single" w:sz="8" w:space="0" w:color="000000"/>
              <w:bottom w:val="single" w:sz="8" w:space="0" w:color="000000"/>
              <w:right w:val="single" w:sz="8" w:space="0" w:color="000000"/>
            </w:tcBorders>
            <w:shd w:val="clear" w:color="auto" w:fill="auto"/>
          </w:tcPr>
          <w:p w14:paraId="538EFA32" w14:textId="77777777" w:rsidR="003421F9" w:rsidRDefault="003421F9" w:rsidP="00461602">
            <w:pPr>
              <w:pStyle w:val="Normal1"/>
              <w:spacing w:after="0"/>
              <w:jc w:val="center"/>
              <w:rPr>
                <w:b/>
                <w:color w:val="000000"/>
              </w:rPr>
            </w:pPr>
            <w:r>
              <w:rPr>
                <w:b/>
                <w:color w:val="000000"/>
              </w:rPr>
              <w:t>Factors</w:t>
            </w:r>
          </w:p>
        </w:tc>
        <w:tc>
          <w:tcPr>
            <w:tcW w:w="1300" w:type="dxa"/>
            <w:tcBorders>
              <w:top w:val="single" w:sz="8" w:space="0" w:color="000000"/>
              <w:left w:val="nil"/>
              <w:bottom w:val="single" w:sz="8" w:space="0" w:color="000000"/>
              <w:right w:val="single" w:sz="8" w:space="0" w:color="000000"/>
            </w:tcBorders>
            <w:shd w:val="clear" w:color="auto" w:fill="auto"/>
          </w:tcPr>
          <w:p w14:paraId="2F2141C2" w14:textId="77777777" w:rsidR="003421F9" w:rsidRDefault="003421F9" w:rsidP="00461602">
            <w:pPr>
              <w:pStyle w:val="Normal1"/>
              <w:spacing w:after="0"/>
              <w:jc w:val="center"/>
              <w:rPr>
                <w:b/>
                <w:color w:val="000000"/>
              </w:rPr>
            </w:pPr>
            <w:r>
              <w:rPr>
                <w:b/>
                <w:color w:val="000000"/>
              </w:rPr>
              <w:t xml:space="preserve">Valuable </w:t>
            </w:r>
          </w:p>
        </w:tc>
        <w:tc>
          <w:tcPr>
            <w:tcW w:w="940" w:type="dxa"/>
            <w:tcBorders>
              <w:top w:val="single" w:sz="8" w:space="0" w:color="000000"/>
              <w:left w:val="nil"/>
              <w:bottom w:val="single" w:sz="8" w:space="0" w:color="000000"/>
              <w:right w:val="single" w:sz="8" w:space="0" w:color="000000"/>
            </w:tcBorders>
            <w:shd w:val="clear" w:color="auto" w:fill="auto"/>
          </w:tcPr>
          <w:p w14:paraId="29E4710A" w14:textId="77777777" w:rsidR="003421F9" w:rsidRDefault="003421F9" w:rsidP="00461602">
            <w:pPr>
              <w:pStyle w:val="Normal1"/>
              <w:spacing w:after="0"/>
              <w:jc w:val="center"/>
              <w:rPr>
                <w:b/>
                <w:color w:val="000000"/>
              </w:rPr>
            </w:pPr>
            <w:r>
              <w:rPr>
                <w:b/>
                <w:color w:val="000000"/>
              </w:rPr>
              <w:t>Rare</w:t>
            </w:r>
          </w:p>
        </w:tc>
        <w:tc>
          <w:tcPr>
            <w:tcW w:w="1140" w:type="dxa"/>
            <w:tcBorders>
              <w:top w:val="single" w:sz="8" w:space="0" w:color="000000"/>
              <w:left w:val="nil"/>
              <w:bottom w:val="single" w:sz="8" w:space="0" w:color="000000"/>
              <w:right w:val="single" w:sz="8" w:space="0" w:color="000000"/>
            </w:tcBorders>
            <w:shd w:val="clear" w:color="auto" w:fill="auto"/>
          </w:tcPr>
          <w:p w14:paraId="3BD16400" w14:textId="77777777" w:rsidR="003421F9" w:rsidRDefault="003421F9" w:rsidP="00461602">
            <w:pPr>
              <w:pStyle w:val="Normal1"/>
              <w:spacing w:after="0"/>
              <w:jc w:val="center"/>
              <w:rPr>
                <w:b/>
                <w:color w:val="000000"/>
              </w:rPr>
            </w:pPr>
            <w:r>
              <w:rPr>
                <w:b/>
                <w:color w:val="000000"/>
              </w:rPr>
              <w:t xml:space="preserve">Imitate </w:t>
            </w:r>
          </w:p>
        </w:tc>
        <w:tc>
          <w:tcPr>
            <w:tcW w:w="1340" w:type="dxa"/>
            <w:tcBorders>
              <w:top w:val="single" w:sz="8" w:space="0" w:color="000000"/>
              <w:left w:val="nil"/>
              <w:bottom w:val="single" w:sz="8" w:space="0" w:color="000000"/>
              <w:right w:val="single" w:sz="8" w:space="0" w:color="000000"/>
            </w:tcBorders>
            <w:shd w:val="clear" w:color="auto" w:fill="auto"/>
          </w:tcPr>
          <w:p w14:paraId="6AF625E5" w14:textId="77777777" w:rsidR="003421F9" w:rsidRDefault="003421F9" w:rsidP="00461602">
            <w:pPr>
              <w:pStyle w:val="Normal1"/>
              <w:spacing w:after="0"/>
              <w:jc w:val="center"/>
              <w:rPr>
                <w:b/>
                <w:color w:val="000000"/>
              </w:rPr>
            </w:pPr>
            <w:r>
              <w:rPr>
                <w:b/>
                <w:color w:val="000000"/>
              </w:rPr>
              <w:t xml:space="preserve">Organised </w:t>
            </w:r>
          </w:p>
        </w:tc>
        <w:tc>
          <w:tcPr>
            <w:tcW w:w="2420" w:type="dxa"/>
            <w:tcBorders>
              <w:top w:val="single" w:sz="8" w:space="0" w:color="000000"/>
              <w:left w:val="nil"/>
              <w:bottom w:val="single" w:sz="8" w:space="0" w:color="000000"/>
              <w:right w:val="single" w:sz="8" w:space="0" w:color="000000"/>
            </w:tcBorders>
            <w:shd w:val="clear" w:color="auto" w:fill="auto"/>
          </w:tcPr>
          <w:p w14:paraId="0018B07D" w14:textId="77777777" w:rsidR="003421F9" w:rsidRDefault="003421F9" w:rsidP="00461602">
            <w:pPr>
              <w:pStyle w:val="Normal1"/>
              <w:spacing w:after="0"/>
              <w:jc w:val="center"/>
              <w:rPr>
                <w:b/>
                <w:color w:val="000000"/>
              </w:rPr>
            </w:pPr>
            <w:r>
              <w:rPr>
                <w:b/>
                <w:color w:val="000000"/>
              </w:rPr>
              <w:t xml:space="preserve">Competitive implications </w:t>
            </w:r>
          </w:p>
        </w:tc>
      </w:tr>
      <w:tr w:rsidR="003421F9" w14:paraId="59FEAF20" w14:textId="77777777" w:rsidTr="00B85CC7">
        <w:trPr>
          <w:trHeight w:val="315"/>
        </w:trPr>
        <w:tc>
          <w:tcPr>
            <w:tcW w:w="2200" w:type="dxa"/>
            <w:tcBorders>
              <w:top w:val="nil"/>
              <w:left w:val="single" w:sz="8" w:space="0" w:color="000000"/>
              <w:bottom w:val="single" w:sz="4" w:space="0" w:color="000000"/>
              <w:right w:val="single" w:sz="4" w:space="0" w:color="000000"/>
            </w:tcBorders>
            <w:shd w:val="clear" w:color="auto" w:fill="auto"/>
          </w:tcPr>
          <w:p w14:paraId="3F67E34F" w14:textId="77777777" w:rsidR="003421F9" w:rsidRDefault="003421F9" w:rsidP="00461602">
            <w:pPr>
              <w:pStyle w:val="Normal1"/>
              <w:spacing w:after="0"/>
              <w:jc w:val="center"/>
              <w:rPr>
                <w:b/>
                <w:color w:val="000000"/>
              </w:rPr>
            </w:pPr>
            <w:r>
              <w:rPr>
                <w:b/>
                <w:color w:val="000000"/>
              </w:rPr>
              <w:t xml:space="preserve">Pricing strategy </w:t>
            </w:r>
          </w:p>
        </w:tc>
        <w:tc>
          <w:tcPr>
            <w:tcW w:w="1300" w:type="dxa"/>
            <w:tcBorders>
              <w:top w:val="nil"/>
              <w:left w:val="nil"/>
              <w:bottom w:val="single" w:sz="4" w:space="0" w:color="000000"/>
              <w:right w:val="single" w:sz="4" w:space="0" w:color="000000"/>
            </w:tcBorders>
            <w:shd w:val="clear" w:color="auto" w:fill="auto"/>
          </w:tcPr>
          <w:p w14:paraId="0F881CC0" w14:textId="77777777" w:rsidR="003421F9" w:rsidRDefault="003421F9" w:rsidP="00461602">
            <w:pPr>
              <w:pStyle w:val="Normal1"/>
              <w:spacing w:after="0"/>
              <w:jc w:val="center"/>
              <w:rPr>
                <w:color w:val="000000"/>
              </w:rPr>
            </w:pPr>
            <w:r>
              <w:rPr>
                <w:color w:val="000000"/>
              </w:rPr>
              <w:t>Yes</w:t>
            </w:r>
          </w:p>
        </w:tc>
        <w:tc>
          <w:tcPr>
            <w:tcW w:w="940" w:type="dxa"/>
            <w:tcBorders>
              <w:top w:val="nil"/>
              <w:left w:val="nil"/>
              <w:bottom w:val="single" w:sz="4" w:space="0" w:color="000000"/>
              <w:right w:val="single" w:sz="4" w:space="0" w:color="000000"/>
            </w:tcBorders>
            <w:shd w:val="clear" w:color="auto" w:fill="auto"/>
          </w:tcPr>
          <w:p w14:paraId="73C3BD6D" w14:textId="77777777" w:rsidR="003421F9" w:rsidRDefault="003421F9" w:rsidP="00461602">
            <w:pPr>
              <w:pStyle w:val="Normal1"/>
              <w:spacing w:after="0"/>
              <w:jc w:val="center"/>
              <w:rPr>
                <w:color w:val="000000"/>
              </w:rPr>
            </w:pPr>
            <w:r>
              <w:rPr>
                <w:color w:val="000000"/>
              </w:rPr>
              <w:t>No</w:t>
            </w:r>
          </w:p>
        </w:tc>
        <w:tc>
          <w:tcPr>
            <w:tcW w:w="1140" w:type="dxa"/>
            <w:tcBorders>
              <w:top w:val="nil"/>
              <w:left w:val="nil"/>
              <w:bottom w:val="single" w:sz="4" w:space="0" w:color="000000"/>
              <w:right w:val="single" w:sz="4" w:space="0" w:color="000000"/>
            </w:tcBorders>
            <w:shd w:val="clear" w:color="auto" w:fill="auto"/>
          </w:tcPr>
          <w:p w14:paraId="3746E9F9" w14:textId="77777777" w:rsidR="003421F9" w:rsidRDefault="003421F9" w:rsidP="00461602">
            <w:pPr>
              <w:pStyle w:val="Normal1"/>
              <w:spacing w:after="0"/>
              <w:jc w:val="center"/>
              <w:rPr>
                <w:color w:val="000000"/>
              </w:rPr>
            </w:pPr>
            <w:r>
              <w:rPr>
                <w:color w:val="000000"/>
              </w:rPr>
              <w:t>Yes</w:t>
            </w:r>
          </w:p>
        </w:tc>
        <w:tc>
          <w:tcPr>
            <w:tcW w:w="1340" w:type="dxa"/>
            <w:tcBorders>
              <w:top w:val="nil"/>
              <w:left w:val="nil"/>
              <w:bottom w:val="single" w:sz="4" w:space="0" w:color="000000"/>
              <w:right w:val="single" w:sz="4" w:space="0" w:color="000000"/>
            </w:tcBorders>
            <w:shd w:val="clear" w:color="auto" w:fill="auto"/>
          </w:tcPr>
          <w:p w14:paraId="368AB42C" w14:textId="77777777" w:rsidR="003421F9" w:rsidRDefault="003421F9" w:rsidP="00461602">
            <w:pPr>
              <w:pStyle w:val="Normal1"/>
              <w:spacing w:after="0"/>
              <w:jc w:val="center"/>
              <w:rPr>
                <w:color w:val="000000"/>
              </w:rPr>
            </w:pPr>
            <w:r>
              <w:rPr>
                <w:color w:val="000000"/>
              </w:rPr>
              <w:t>Yes</w:t>
            </w:r>
          </w:p>
        </w:tc>
        <w:tc>
          <w:tcPr>
            <w:tcW w:w="2420" w:type="dxa"/>
            <w:tcBorders>
              <w:top w:val="nil"/>
              <w:left w:val="nil"/>
              <w:bottom w:val="single" w:sz="4" w:space="0" w:color="000000"/>
              <w:right w:val="single" w:sz="8" w:space="0" w:color="000000"/>
            </w:tcBorders>
            <w:shd w:val="clear" w:color="auto" w:fill="auto"/>
          </w:tcPr>
          <w:p w14:paraId="022ED71A" w14:textId="77777777" w:rsidR="003421F9" w:rsidRDefault="003421F9" w:rsidP="00461602">
            <w:pPr>
              <w:pStyle w:val="Normal1"/>
              <w:spacing w:after="0"/>
              <w:jc w:val="center"/>
              <w:rPr>
                <w:color w:val="000000"/>
              </w:rPr>
            </w:pPr>
            <w:r>
              <w:rPr>
                <w:color w:val="000000"/>
              </w:rPr>
              <w:t xml:space="preserve">Moderate </w:t>
            </w:r>
          </w:p>
        </w:tc>
      </w:tr>
      <w:tr w:rsidR="003421F9" w14:paraId="2611C4F7" w14:textId="77777777" w:rsidTr="00B85CC7">
        <w:trPr>
          <w:trHeight w:val="315"/>
        </w:trPr>
        <w:tc>
          <w:tcPr>
            <w:tcW w:w="2200" w:type="dxa"/>
            <w:tcBorders>
              <w:top w:val="nil"/>
              <w:left w:val="single" w:sz="8" w:space="0" w:color="000000"/>
              <w:bottom w:val="single" w:sz="4" w:space="0" w:color="000000"/>
              <w:right w:val="single" w:sz="4" w:space="0" w:color="000000"/>
            </w:tcBorders>
            <w:shd w:val="clear" w:color="auto" w:fill="auto"/>
          </w:tcPr>
          <w:p w14:paraId="1A913EB0" w14:textId="77777777" w:rsidR="003421F9" w:rsidRDefault="003421F9" w:rsidP="00461602">
            <w:pPr>
              <w:pStyle w:val="Normal1"/>
              <w:spacing w:after="0"/>
              <w:jc w:val="center"/>
              <w:rPr>
                <w:b/>
                <w:color w:val="000000"/>
              </w:rPr>
            </w:pPr>
            <w:r>
              <w:rPr>
                <w:b/>
                <w:color w:val="000000"/>
              </w:rPr>
              <w:t xml:space="preserve">Brand image </w:t>
            </w:r>
          </w:p>
        </w:tc>
        <w:tc>
          <w:tcPr>
            <w:tcW w:w="1300" w:type="dxa"/>
            <w:tcBorders>
              <w:top w:val="nil"/>
              <w:left w:val="nil"/>
              <w:bottom w:val="single" w:sz="4" w:space="0" w:color="000000"/>
              <w:right w:val="single" w:sz="4" w:space="0" w:color="000000"/>
            </w:tcBorders>
            <w:shd w:val="clear" w:color="auto" w:fill="auto"/>
          </w:tcPr>
          <w:p w14:paraId="511EAB2C" w14:textId="77777777" w:rsidR="003421F9" w:rsidRDefault="003421F9" w:rsidP="00461602">
            <w:pPr>
              <w:pStyle w:val="Normal1"/>
              <w:spacing w:after="0"/>
              <w:jc w:val="center"/>
              <w:rPr>
                <w:color w:val="000000"/>
              </w:rPr>
            </w:pPr>
            <w:r>
              <w:rPr>
                <w:color w:val="000000"/>
              </w:rPr>
              <w:t>Yes</w:t>
            </w:r>
          </w:p>
        </w:tc>
        <w:tc>
          <w:tcPr>
            <w:tcW w:w="940" w:type="dxa"/>
            <w:tcBorders>
              <w:top w:val="nil"/>
              <w:left w:val="nil"/>
              <w:bottom w:val="single" w:sz="4" w:space="0" w:color="000000"/>
              <w:right w:val="single" w:sz="4" w:space="0" w:color="000000"/>
            </w:tcBorders>
            <w:shd w:val="clear" w:color="auto" w:fill="auto"/>
          </w:tcPr>
          <w:p w14:paraId="20998A88" w14:textId="77777777" w:rsidR="003421F9" w:rsidRDefault="003421F9" w:rsidP="00461602">
            <w:pPr>
              <w:pStyle w:val="Normal1"/>
              <w:spacing w:after="0"/>
              <w:jc w:val="center"/>
              <w:rPr>
                <w:color w:val="000000"/>
              </w:rPr>
            </w:pPr>
            <w:r>
              <w:rPr>
                <w:color w:val="000000"/>
              </w:rPr>
              <w:t>Yes</w:t>
            </w:r>
          </w:p>
        </w:tc>
        <w:tc>
          <w:tcPr>
            <w:tcW w:w="1140" w:type="dxa"/>
            <w:tcBorders>
              <w:top w:val="nil"/>
              <w:left w:val="nil"/>
              <w:bottom w:val="single" w:sz="4" w:space="0" w:color="000000"/>
              <w:right w:val="single" w:sz="4" w:space="0" w:color="000000"/>
            </w:tcBorders>
            <w:shd w:val="clear" w:color="auto" w:fill="auto"/>
          </w:tcPr>
          <w:p w14:paraId="3D644B30" w14:textId="77777777" w:rsidR="003421F9" w:rsidRDefault="003421F9" w:rsidP="00461602">
            <w:pPr>
              <w:pStyle w:val="Normal1"/>
              <w:spacing w:after="0"/>
              <w:jc w:val="center"/>
              <w:rPr>
                <w:color w:val="000000"/>
              </w:rPr>
            </w:pPr>
            <w:r>
              <w:rPr>
                <w:color w:val="000000"/>
              </w:rPr>
              <w:t xml:space="preserve">No </w:t>
            </w:r>
          </w:p>
        </w:tc>
        <w:tc>
          <w:tcPr>
            <w:tcW w:w="1340" w:type="dxa"/>
            <w:tcBorders>
              <w:top w:val="nil"/>
              <w:left w:val="nil"/>
              <w:bottom w:val="single" w:sz="4" w:space="0" w:color="000000"/>
              <w:right w:val="single" w:sz="4" w:space="0" w:color="000000"/>
            </w:tcBorders>
            <w:shd w:val="clear" w:color="auto" w:fill="auto"/>
          </w:tcPr>
          <w:p w14:paraId="4BA54ABA" w14:textId="77777777" w:rsidR="003421F9" w:rsidRDefault="003421F9" w:rsidP="00461602">
            <w:pPr>
              <w:pStyle w:val="Normal1"/>
              <w:spacing w:after="0"/>
              <w:jc w:val="center"/>
              <w:rPr>
                <w:color w:val="000000"/>
              </w:rPr>
            </w:pPr>
            <w:r>
              <w:rPr>
                <w:color w:val="000000"/>
              </w:rPr>
              <w:t>Yes</w:t>
            </w:r>
          </w:p>
        </w:tc>
        <w:tc>
          <w:tcPr>
            <w:tcW w:w="2420" w:type="dxa"/>
            <w:tcBorders>
              <w:top w:val="nil"/>
              <w:left w:val="nil"/>
              <w:bottom w:val="single" w:sz="4" w:space="0" w:color="000000"/>
              <w:right w:val="single" w:sz="8" w:space="0" w:color="000000"/>
            </w:tcBorders>
            <w:shd w:val="clear" w:color="auto" w:fill="auto"/>
          </w:tcPr>
          <w:p w14:paraId="1F3096B1" w14:textId="77777777" w:rsidR="003421F9" w:rsidRDefault="003421F9" w:rsidP="00461602">
            <w:pPr>
              <w:pStyle w:val="Normal1"/>
              <w:spacing w:after="0"/>
              <w:jc w:val="center"/>
              <w:rPr>
                <w:color w:val="000000"/>
              </w:rPr>
            </w:pPr>
            <w:r>
              <w:rPr>
                <w:color w:val="000000"/>
              </w:rPr>
              <w:t>Competitive</w:t>
            </w:r>
          </w:p>
        </w:tc>
      </w:tr>
      <w:tr w:rsidR="003421F9" w14:paraId="3CA7F616" w14:textId="77777777" w:rsidTr="00B85CC7">
        <w:trPr>
          <w:trHeight w:val="315"/>
        </w:trPr>
        <w:tc>
          <w:tcPr>
            <w:tcW w:w="2200" w:type="dxa"/>
            <w:tcBorders>
              <w:top w:val="nil"/>
              <w:left w:val="single" w:sz="8" w:space="0" w:color="000000"/>
              <w:bottom w:val="single" w:sz="4" w:space="0" w:color="000000"/>
              <w:right w:val="single" w:sz="4" w:space="0" w:color="000000"/>
            </w:tcBorders>
            <w:shd w:val="clear" w:color="auto" w:fill="auto"/>
          </w:tcPr>
          <w:p w14:paraId="12BE0835" w14:textId="77777777" w:rsidR="003421F9" w:rsidRDefault="003421F9" w:rsidP="00461602">
            <w:pPr>
              <w:pStyle w:val="Normal1"/>
              <w:spacing w:after="0"/>
              <w:jc w:val="center"/>
              <w:rPr>
                <w:b/>
                <w:color w:val="000000"/>
              </w:rPr>
            </w:pPr>
            <w:r>
              <w:rPr>
                <w:b/>
                <w:color w:val="000000"/>
              </w:rPr>
              <w:t xml:space="preserve">Distribution system </w:t>
            </w:r>
          </w:p>
        </w:tc>
        <w:tc>
          <w:tcPr>
            <w:tcW w:w="1300" w:type="dxa"/>
            <w:tcBorders>
              <w:top w:val="nil"/>
              <w:left w:val="nil"/>
              <w:bottom w:val="single" w:sz="4" w:space="0" w:color="000000"/>
              <w:right w:val="single" w:sz="4" w:space="0" w:color="000000"/>
            </w:tcBorders>
            <w:shd w:val="clear" w:color="auto" w:fill="auto"/>
          </w:tcPr>
          <w:p w14:paraId="1F4D8FE1" w14:textId="77777777" w:rsidR="003421F9" w:rsidRDefault="003421F9" w:rsidP="00461602">
            <w:pPr>
              <w:pStyle w:val="Normal1"/>
              <w:spacing w:after="0"/>
              <w:jc w:val="center"/>
              <w:rPr>
                <w:color w:val="000000"/>
              </w:rPr>
            </w:pPr>
            <w:r>
              <w:rPr>
                <w:color w:val="000000"/>
              </w:rPr>
              <w:t>Yes</w:t>
            </w:r>
          </w:p>
        </w:tc>
        <w:tc>
          <w:tcPr>
            <w:tcW w:w="940" w:type="dxa"/>
            <w:tcBorders>
              <w:top w:val="nil"/>
              <w:left w:val="nil"/>
              <w:bottom w:val="single" w:sz="4" w:space="0" w:color="000000"/>
              <w:right w:val="single" w:sz="4" w:space="0" w:color="000000"/>
            </w:tcBorders>
            <w:shd w:val="clear" w:color="auto" w:fill="auto"/>
          </w:tcPr>
          <w:p w14:paraId="7D956E2C" w14:textId="77777777" w:rsidR="003421F9" w:rsidRDefault="003421F9" w:rsidP="00461602">
            <w:pPr>
              <w:pStyle w:val="Normal1"/>
              <w:spacing w:after="0"/>
              <w:jc w:val="center"/>
              <w:rPr>
                <w:color w:val="000000"/>
              </w:rPr>
            </w:pPr>
            <w:r>
              <w:rPr>
                <w:color w:val="000000"/>
              </w:rPr>
              <w:t>No</w:t>
            </w:r>
          </w:p>
        </w:tc>
        <w:tc>
          <w:tcPr>
            <w:tcW w:w="1140" w:type="dxa"/>
            <w:tcBorders>
              <w:top w:val="nil"/>
              <w:left w:val="nil"/>
              <w:bottom w:val="single" w:sz="4" w:space="0" w:color="000000"/>
              <w:right w:val="single" w:sz="4" w:space="0" w:color="000000"/>
            </w:tcBorders>
            <w:shd w:val="clear" w:color="auto" w:fill="auto"/>
          </w:tcPr>
          <w:p w14:paraId="68B07A1B" w14:textId="77777777" w:rsidR="003421F9" w:rsidRDefault="003421F9" w:rsidP="00461602">
            <w:pPr>
              <w:pStyle w:val="Normal1"/>
              <w:spacing w:after="0"/>
              <w:jc w:val="center"/>
              <w:rPr>
                <w:color w:val="000000"/>
              </w:rPr>
            </w:pPr>
            <w:r>
              <w:rPr>
                <w:color w:val="000000"/>
              </w:rPr>
              <w:t>Yes</w:t>
            </w:r>
          </w:p>
        </w:tc>
        <w:tc>
          <w:tcPr>
            <w:tcW w:w="1340" w:type="dxa"/>
            <w:tcBorders>
              <w:top w:val="nil"/>
              <w:left w:val="nil"/>
              <w:bottom w:val="single" w:sz="4" w:space="0" w:color="000000"/>
              <w:right w:val="single" w:sz="4" w:space="0" w:color="000000"/>
            </w:tcBorders>
            <w:shd w:val="clear" w:color="auto" w:fill="auto"/>
          </w:tcPr>
          <w:p w14:paraId="55493BD8" w14:textId="77777777" w:rsidR="003421F9" w:rsidRDefault="003421F9" w:rsidP="00461602">
            <w:pPr>
              <w:pStyle w:val="Normal1"/>
              <w:spacing w:after="0"/>
              <w:jc w:val="center"/>
              <w:rPr>
                <w:color w:val="000000"/>
              </w:rPr>
            </w:pPr>
            <w:r>
              <w:rPr>
                <w:color w:val="000000"/>
              </w:rPr>
              <w:t>Yes</w:t>
            </w:r>
          </w:p>
        </w:tc>
        <w:tc>
          <w:tcPr>
            <w:tcW w:w="2420" w:type="dxa"/>
            <w:tcBorders>
              <w:top w:val="nil"/>
              <w:left w:val="nil"/>
              <w:bottom w:val="single" w:sz="4" w:space="0" w:color="000000"/>
              <w:right w:val="single" w:sz="8" w:space="0" w:color="000000"/>
            </w:tcBorders>
            <w:shd w:val="clear" w:color="auto" w:fill="auto"/>
          </w:tcPr>
          <w:p w14:paraId="7589A5BB" w14:textId="77777777" w:rsidR="003421F9" w:rsidRDefault="003421F9" w:rsidP="00461602">
            <w:pPr>
              <w:pStyle w:val="Normal1"/>
              <w:spacing w:after="0"/>
              <w:jc w:val="center"/>
              <w:rPr>
                <w:color w:val="000000"/>
              </w:rPr>
            </w:pPr>
            <w:r>
              <w:rPr>
                <w:color w:val="000000"/>
              </w:rPr>
              <w:t>Competitive</w:t>
            </w:r>
          </w:p>
        </w:tc>
      </w:tr>
      <w:tr w:rsidR="003421F9" w14:paraId="1DC9D4C8" w14:textId="77777777" w:rsidTr="00B85CC7">
        <w:trPr>
          <w:trHeight w:val="645"/>
        </w:trPr>
        <w:tc>
          <w:tcPr>
            <w:tcW w:w="2200" w:type="dxa"/>
            <w:tcBorders>
              <w:top w:val="nil"/>
              <w:left w:val="single" w:sz="8" w:space="0" w:color="000000"/>
              <w:bottom w:val="single" w:sz="8" w:space="0" w:color="000000"/>
              <w:right w:val="single" w:sz="4" w:space="0" w:color="000000"/>
            </w:tcBorders>
            <w:shd w:val="clear" w:color="auto" w:fill="auto"/>
          </w:tcPr>
          <w:p w14:paraId="12988D46" w14:textId="77777777" w:rsidR="003421F9" w:rsidRDefault="003421F9" w:rsidP="00461602">
            <w:pPr>
              <w:pStyle w:val="Normal1"/>
              <w:spacing w:after="0"/>
              <w:jc w:val="center"/>
              <w:rPr>
                <w:b/>
                <w:color w:val="000000"/>
              </w:rPr>
            </w:pPr>
            <w:r>
              <w:rPr>
                <w:b/>
                <w:color w:val="000000"/>
              </w:rPr>
              <w:t xml:space="preserve">Sustainable fashion expertise </w:t>
            </w:r>
          </w:p>
        </w:tc>
        <w:tc>
          <w:tcPr>
            <w:tcW w:w="1300" w:type="dxa"/>
            <w:tcBorders>
              <w:top w:val="nil"/>
              <w:left w:val="nil"/>
              <w:bottom w:val="single" w:sz="8" w:space="0" w:color="000000"/>
              <w:right w:val="single" w:sz="4" w:space="0" w:color="000000"/>
            </w:tcBorders>
            <w:shd w:val="clear" w:color="auto" w:fill="auto"/>
          </w:tcPr>
          <w:p w14:paraId="017083C3" w14:textId="77777777" w:rsidR="003421F9" w:rsidRDefault="003421F9" w:rsidP="00461602">
            <w:pPr>
              <w:pStyle w:val="Normal1"/>
              <w:spacing w:after="0"/>
              <w:jc w:val="center"/>
              <w:rPr>
                <w:color w:val="000000"/>
              </w:rPr>
            </w:pPr>
            <w:r>
              <w:rPr>
                <w:color w:val="000000"/>
              </w:rPr>
              <w:t>Yes</w:t>
            </w:r>
          </w:p>
        </w:tc>
        <w:tc>
          <w:tcPr>
            <w:tcW w:w="940" w:type="dxa"/>
            <w:tcBorders>
              <w:top w:val="nil"/>
              <w:left w:val="nil"/>
              <w:bottom w:val="single" w:sz="8" w:space="0" w:color="000000"/>
              <w:right w:val="single" w:sz="4" w:space="0" w:color="000000"/>
            </w:tcBorders>
            <w:shd w:val="clear" w:color="auto" w:fill="auto"/>
          </w:tcPr>
          <w:p w14:paraId="547B6E56" w14:textId="77777777" w:rsidR="003421F9" w:rsidRDefault="003421F9" w:rsidP="00461602">
            <w:pPr>
              <w:pStyle w:val="Normal1"/>
              <w:spacing w:after="0"/>
              <w:jc w:val="center"/>
              <w:rPr>
                <w:color w:val="000000"/>
              </w:rPr>
            </w:pPr>
            <w:r>
              <w:rPr>
                <w:color w:val="000000"/>
              </w:rPr>
              <w:t xml:space="preserve">No </w:t>
            </w:r>
          </w:p>
        </w:tc>
        <w:tc>
          <w:tcPr>
            <w:tcW w:w="1140" w:type="dxa"/>
            <w:tcBorders>
              <w:top w:val="nil"/>
              <w:left w:val="nil"/>
              <w:bottom w:val="single" w:sz="8" w:space="0" w:color="000000"/>
              <w:right w:val="single" w:sz="4" w:space="0" w:color="000000"/>
            </w:tcBorders>
            <w:shd w:val="clear" w:color="auto" w:fill="auto"/>
          </w:tcPr>
          <w:p w14:paraId="1E44B050" w14:textId="77777777" w:rsidR="003421F9" w:rsidRDefault="003421F9" w:rsidP="00461602">
            <w:pPr>
              <w:pStyle w:val="Normal1"/>
              <w:spacing w:after="0"/>
              <w:jc w:val="center"/>
              <w:rPr>
                <w:color w:val="000000"/>
              </w:rPr>
            </w:pPr>
            <w:r>
              <w:rPr>
                <w:color w:val="000000"/>
              </w:rPr>
              <w:t xml:space="preserve">Yes </w:t>
            </w:r>
          </w:p>
        </w:tc>
        <w:tc>
          <w:tcPr>
            <w:tcW w:w="1340" w:type="dxa"/>
            <w:tcBorders>
              <w:top w:val="nil"/>
              <w:left w:val="nil"/>
              <w:bottom w:val="single" w:sz="8" w:space="0" w:color="000000"/>
              <w:right w:val="single" w:sz="4" w:space="0" w:color="000000"/>
            </w:tcBorders>
            <w:shd w:val="clear" w:color="auto" w:fill="auto"/>
          </w:tcPr>
          <w:p w14:paraId="4C2CAE8D" w14:textId="77777777" w:rsidR="003421F9" w:rsidRDefault="003421F9" w:rsidP="00461602">
            <w:pPr>
              <w:pStyle w:val="Normal1"/>
              <w:spacing w:after="0"/>
              <w:jc w:val="center"/>
              <w:rPr>
                <w:color w:val="000000"/>
              </w:rPr>
            </w:pPr>
            <w:r>
              <w:rPr>
                <w:color w:val="000000"/>
              </w:rPr>
              <w:t>Yes</w:t>
            </w:r>
          </w:p>
        </w:tc>
        <w:tc>
          <w:tcPr>
            <w:tcW w:w="2420" w:type="dxa"/>
            <w:tcBorders>
              <w:top w:val="nil"/>
              <w:left w:val="nil"/>
              <w:bottom w:val="single" w:sz="8" w:space="0" w:color="000000"/>
              <w:right w:val="single" w:sz="8" w:space="0" w:color="000000"/>
            </w:tcBorders>
            <w:shd w:val="clear" w:color="auto" w:fill="auto"/>
          </w:tcPr>
          <w:p w14:paraId="6931279E" w14:textId="77777777" w:rsidR="003421F9" w:rsidRDefault="003421F9" w:rsidP="00461602">
            <w:pPr>
              <w:pStyle w:val="Normal1"/>
              <w:spacing w:after="0"/>
              <w:jc w:val="center"/>
              <w:rPr>
                <w:color w:val="000000"/>
              </w:rPr>
            </w:pPr>
            <w:r>
              <w:rPr>
                <w:color w:val="000000"/>
              </w:rPr>
              <w:t xml:space="preserve">Sustainable </w:t>
            </w:r>
          </w:p>
        </w:tc>
      </w:tr>
    </w:tbl>
    <w:p w14:paraId="62F4C436" w14:textId="77777777" w:rsidR="006901DF" w:rsidRDefault="006901DF" w:rsidP="006901DF">
      <w:pPr>
        <w:pStyle w:val="Normal1"/>
      </w:pPr>
      <w:r>
        <w:t>Table 3: VRIN Analysis; Self Created</w:t>
      </w:r>
    </w:p>
    <w:p w14:paraId="6318375D" w14:textId="77777777" w:rsidR="003421F9" w:rsidRDefault="003421F9" w:rsidP="00461602">
      <w:pPr>
        <w:pStyle w:val="Normal1"/>
      </w:pPr>
      <w:r>
        <w:t xml:space="preserve">The above VRIN model explains in detail the sources of competitive advantages which </w:t>
      </w:r>
      <w:r w:rsidR="003E4EEF">
        <w:t>Hiut</w:t>
      </w:r>
      <w:r>
        <w:t xml:space="preserve"> Denim has. While the company possesses all of the factors in the valuable section, the main advantage which they can capitalize on is the </w:t>
      </w:r>
      <w:r w:rsidR="003E4EEF">
        <w:t>rare</w:t>
      </w:r>
      <w:r>
        <w:t xml:space="preserve"> aspect of their brand image. This image has </w:t>
      </w:r>
      <w:r>
        <w:lastRenderedPageBreak/>
        <w:t xml:space="preserve">been created due to the founding ideology behind Hiut Denim Company. It goes along nicely with the wave of nationalist pride overtaking every nation at this point in time. With economies slowing down there is a call for the use of local products so that local businesses benefit. This was the founding concept behind Hiut </w:t>
      </w:r>
      <w:r w:rsidR="003E4EEF">
        <w:t>Denim. Brand</w:t>
      </w:r>
      <w:r>
        <w:t xml:space="preserve"> image is also the only factor which is not easy to copy. Hiut Denim is a great idea which needs to be leveraged based on its strengths: </w:t>
      </w:r>
      <w:r w:rsidR="003E4EEF">
        <w:t>the</w:t>
      </w:r>
      <w:r>
        <w:t xml:space="preserve"> </w:t>
      </w:r>
      <w:r w:rsidR="003E4EEF">
        <w:t>uniqueness</w:t>
      </w:r>
      <w:r>
        <w:t xml:space="preserve"> of the idea, sustainability of operations and </w:t>
      </w:r>
      <w:r w:rsidR="003E4EEF">
        <w:t>the</w:t>
      </w:r>
      <w:r>
        <w:t xml:space="preserve"> brand ideology</w:t>
      </w:r>
      <w:r w:rsidR="006901DF">
        <w:t xml:space="preserve"> </w:t>
      </w:r>
      <w:sdt>
        <w:sdtPr>
          <w:id w:val="1569367108"/>
          <w:citation/>
        </w:sdtPr>
        <w:sdtEndPr/>
        <w:sdtContent>
          <w:r w:rsidR="006901DF">
            <w:fldChar w:fldCharType="begin"/>
          </w:r>
          <w:r w:rsidR="006901DF">
            <w:rPr>
              <w:lang w:val="en-US"/>
            </w:rPr>
            <w:instrText xml:space="preserve"> CITATION ASc15 \l 1033 </w:instrText>
          </w:r>
          <w:r w:rsidR="006901DF">
            <w:fldChar w:fldCharType="separate"/>
          </w:r>
          <w:r w:rsidR="006901DF" w:rsidRPr="006901DF">
            <w:rPr>
              <w:noProof/>
              <w:lang w:val="en-US"/>
            </w:rPr>
            <w:t>(Schroeder &amp; Kotlarsky, 2015)</w:t>
          </w:r>
          <w:r w:rsidR="006901DF">
            <w:fldChar w:fldCharType="end"/>
          </w:r>
        </w:sdtContent>
      </w:sdt>
      <w:r>
        <w:t>.</w:t>
      </w:r>
    </w:p>
    <w:p w14:paraId="3310CC45" w14:textId="77777777" w:rsidR="003421F9" w:rsidRDefault="003421F9" w:rsidP="00461602">
      <w:pPr>
        <w:pStyle w:val="Heading2"/>
        <w:numPr>
          <w:ilvl w:val="1"/>
          <w:numId w:val="4"/>
        </w:numPr>
      </w:pPr>
      <w:bookmarkStart w:id="10" w:name="_n6cfghcintvb" w:colFirst="0" w:colLast="0"/>
      <w:bookmarkStart w:id="11" w:name="_Toc39616083"/>
      <w:bookmarkEnd w:id="10"/>
      <w:r>
        <w:t>Product Portfolio</w:t>
      </w:r>
      <w:bookmarkEnd w:id="11"/>
    </w:p>
    <w:p w14:paraId="2679329C" w14:textId="77777777" w:rsidR="003421F9" w:rsidRDefault="003421F9" w:rsidP="00461602">
      <w:pPr>
        <w:pStyle w:val="Normal1"/>
        <w:spacing w:before="240" w:after="240"/>
      </w:pPr>
      <w:r>
        <w:t xml:space="preserve">The product portfolio of Hiut </w:t>
      </w:r>
      <w:r w:rsidR="003E4EEF">
        <w:t>Denim</w:t>
      </w:r>
      <w:r>
        <w:t xml:space="preserve"> currently has a high percentage of denim products which are considered to target a wealthy segment. The demand of the products is currently growing however given that Hiut </w:t>
      </w:r>
      <w:r w:rsidR="003E4EEF">
        <w:t>Denim</w:t>
      </w:r>
      <w:r>
        <w:t xml:space="preserve"> has reached the maturity </w:t>
      </w:r>
      <w:r w:rsidR="003E4EEF">
        <w:t>stage;</w:t>
      </w:r>
      <w:r>
        <w:t xml:space="preserve"> there is a great need to focus on product expansion initiatives. Alongside we </w:t>
      </w:r>
      <w:r w:rsidR="003E4EEF">
        <w:t>cannot</w:t>
      </w:r>
      <w:r>
        <w:t xml:space="preserve"> deny the fact that there has been a visible increase in the demand for sustainable fashion which has positively impacted the brand image of Hiut </w:t>
      </w:r>
      <w:r w:rsidR="003E4EEF">
        <w:t>Denim</w:t>
      </w:r>
      <w:r w:rsidR="006901DF">
        <w:t xml:space="preserve"> </w:t>
      </w:r>
      <w:sdt>
        <w:sdtPr>
          <w:id w:val="1569367109"/>
          <w:citation/>
        </w:sdtPr>
        <w:sdtEndPr/>
        <w:sdtContent>
          <w:r w:rsidR="006901DF">
            <w:fldChar w:fldCharType="begin"/>
          </w:r>
          <w:r w:rsidR="006901DF">
            <w:rPr>
              <w:lang w:val="en-US"/>
            </w:rPr>
            <w:instrText xml:space="preserve"> CITATION Egg12 \l 1033 </w:instrText>
          </w:r>
          <w:r w:rsidR="006901DF">
            <w:fldChar w:fldCharType="separate"/>
          </w:r>
          <w:r w:rsidR="006901DF" w:rsidRPr="006901DF">
            <w:rPr>
              <w:noProof/>
              <w:lang w:val="en-US"/>
            </w:rPr>
            <w:t>(Eggers, 2012)</w:t>
          </w:r>
          <w:r w:rsidR="006901DF">
            <w:fldChar w:fldCharType="end"/>
          </w:r>
        </w:sdtContent>
      </w:sdt>
      <w:r>
        <w:t>.</w:t>
      </w:r>
      <w:r>
        <w:rPr>
          <w:noProof/>
          <w:lang w:eastAsia="en-GB"/>
        </w:rPr>
        <w:drawing>
          <wp:anchor distT="114300" distB="114300" distL="114300" distR="114300" simplePos="0" relativeHeight="251659264" behindDoc="0" locked="0" layoutInCell="1" allowOverlap="1" wp14:anchorId="55C6DE02" wp14:editId="493FD99A">
            <wp:simplePos x="0" y="0"/>
            <wp:positionH relativeFrom="column">
              <wp:posOffset>19051</wp:posOffset>
            </wp:positionH>
            <wp:positionV relativeFrom="paragraph">
              <wp:posOffset>419100</wp:posOffset>
            </wp:positionV>
            <wp:extent cx="2814638" cy="2667000"/>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cstate="print"/>
                    <a:srcRect/>
                    <a:stretch>
                      <a:fillRect/>
                    </a:stretch>
                  </pic:blipFill>
                  <pic:spPr>
                    <a:xfrm>
                      <a:off x="0" y="0"/>
                      <a:ext cx="2814638" cy="2667000"/>
                    </a:xfrm>
                    <a:prstGeom prst="rect">
                      <a:avLst/>
                    </a:prstGeom>
                    <a:ln/>
                  </pic:spPr>
                </pic:pic>
              </a:graphicData>
            </a:graphic>
          </wp:anchor>
        </w:drawing>
      </w:r>
    </w:p>
    <w:p w14:paraId="12973F59" w14:textId="77777777" w:rsidR="003421F9" w:rsidRDefault="003421F9" w:rsidP="00461602">
      <w:pPr>
        <w:pStyle w:val="Normal1"/>
        <w:spacing w:before="240" w:after="240"/>
      </w:pPr>
    </w:p>
    <w:p w14:paraId="4F660768" w14:textId="77777777" w:rsidR="003421F9" w:rsidRDefault="003421F9" w:rsidP="00461602">
      <w:pPr>
        <w:pStyle w:val="Heading2"/>
        <w:numPr>
          <w:ilvl w:val="1"/>
          <w:numId w:val="4"/>
        </w:numPr>
      </w:pPr>
      <w:bookmarkStart w:id="12" w:name="_Toc39616084"/>
      <w:r>
        <w:t>SWOT Analysis</w:t>
      </w:r>
      <w:bookmarkEnd w:id="12"/>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421F9" w14:paraId="667A98F5" w14:textId="77777777" w:rsidTr="00B85CC7">
        <w:trPr>
          <w:trHeight w:val="1560"/>
        </w:trPr>
        <w:tc>
          <w:tcPr>
            <w:tcW w:w="4680" w:type="dxa"/>
            <w:shd w:val="clear" w:color="auto" w:fill="auto"/>
            <w:tcMar>
              <w:top w:w="100" w:type="dxa"/>
              <w:left w:w="100" w:type="dxa"/>
              <w:bottom w:w="100" w:type="dxa"/>
              <w:right w:w="100" w:type="dxa"/>
            </w:tcMar>
          </w:tcPr>
          <w:p w14:paraId="183704F7" w14:textId="77777777" w:rsidR="003421F9" w:rsidRDefault="003421F9" w:rsidP="00461602">
            <w:pPr>
              <w:pStyle w:val="Normal1"/>
              <w:widowControl w:val="0"/>
              <w:pBdr>
                <w:top w:val="nil"/>
                <w:left w:val="nil"/>
                <w:bottom w:val="nil"/>
                <w:right w:val="nil"/>
                <w:between w:val="nil"/>
              </w:pBdr>
              <w:spacing w:after="0"/>
              <w:jc w:val="left"/>
              <w:rPr>
                <w:b/>
                <w:sz w:val="28"/>
                <w:szCs w:val="28"/>
              </w:rPr>
            </w:pPr>
            <w:r>
              <w:rPr>
                <w:b/>
                <w:sz w:val="28"/>
                <w:szCs w:val="28"/>
              </w:rPr>
              <w:t>Strengths</w:t>
            </w:r>
          </w:p>
          <w:p w14:paraId="11C62597" w14:textId="77777777" w:rsidR="003421F9" w:rsidRDefault="003421F9" w:rsidP="00461602">
            <w:pPr>
              <w:pStyle w:val="Normal1"/>
              <w:widowControl w:val="0"/>
              <w:numPr>
                <w:ilvl w:val="0"/>
                <w:numId w:val="1"/>
              </w:numPr>
              <w:pBdr>
                <w:top w:val="nil"/>
                <w:left w:val="nil"/>
                <w:bottom w:val="nil"/>
                <w:right w:val="nil"/>
                <w:between w:val="nil"/>
              </w:pBdr>
              <w:spacing w:after="0"/>
              <w:rPr>
                <w:b/>
                <w:sz w:val="28"/>
                <w:szCs w:val="28"/>
              </w:rPr>
            </w:pPr>
            <w:r>
              <w:t xml:space="preserve">Hiut </w:t>
            </w:r>
            <w:r w:rsidR="003E4EEF">
              <w:t>Denim</w:t>
            </w:r>
            <w:r>
              <w:t xml:space="preserve"> has established itself as a market leader of sustainable fashion</w:t>
            </w:r>
          </w:p>
          <w:p w14:paraId="799CCB9F" w14:textId="77777777" w:rsidR="003421F9" w:rsidRDefault="003421F9" w:rsidP="00461602">
            <w:pPr>
              <w:pStyle w:val="Normal1"/>
              <w:widowControl w:val="0"/>
              <w:numPr>
                <w:ilvl w:val="0"/>
                <w:numId w:val="1"/>
              </w:numPr>
              <w:pBdr>
                <w:top w:val="nil"/>
                <w:left w:val="nil"/>
                <w:bottom w:val="nil"/>
                <w:right w:val="nil"/>
                <w:between w:val="nil"/>
              </w:pBdr>
              <w:spacing w:after="0"/>
              <w:rPr>
                <w:b/>
                <w:sz w:val="28"/>
                <w:szCs w:val="28"/>
              </w:rPr>
            </w:pPr>
            <w:r>
              <w:t>High quality products improves its brand image in the market</w:t>
            </w:r>
          </w:p>
          <w:p w14:paraId="0F3C94B1" w14:textId="77777777" w:rsidR="003421F9" w:rsidRDefault="003421F9" w:rsidP="00461602">
            <w:pPr>
              <w:pStyle w:val="Normal1"/>
              <w:widowControl w:val="0"/>
              <w:numPr>
                <w:ilvl w:val="0"/>
                <w:numId w:val="1"/>
              </w:numPr>
              <w:pBdr>
                <w:top w:val="nil"/>
                <w:left w:val="nil"/>
                <w:bottom w:val="nil"/>
                <w:right w:val="nil"/>
                <w:between w:val="nil"/>
              </w:pBdr>
              <w:spacing w:after="0"/>
              <w:rPr>
                <w:b/>
                <w:sz w:val="28"/>
                <w:szCs w:val="28"/>
              </w:rPr>
            </w:pPr>
            <w:r>
              <w:t xml:space="preserve">They have various designs available </w:t>
            </w:r>
            <w:r>
              <w:lastRenderedPageBreak/>
              <w:t>giving consumers a broad range of choices</w:t>
            </w:r>
          </w:p>
          <w:p w14:paraId="2220FC94" w14:textId="77777777" w:rsidR="003421F9" w:rsidRDefault="003421F9" w:rsidP="00461602">
            <w:pPr>
              <w:pStyle w:val="Normal1"/>
              <w:widowControl w:val="0"/>
              <w:numPr>
                <w:ilvl w:val="0"/>
                <w:numId w:val="1"/>
              </w:numPr>
              <w:pBdr>
                <w:top w:val="nil"/>
                <w:left w:val="nil"/>
                <w:bottom w:val="nil"/>
                <w:right w:val="nil"/>
                <w:between w:val="nil"/>
              </w:pBdr>
              <w:spacing w:after="0"/>
              <w:rPr>
                <w:b/>
                <w:sz w:val="28"/>
                <w:szCs w:val="28"/>
              </w:rPr>
            </w:pPr>
            <w:r>
              <w:t>Online accessibility improves the overall image of the company</w:t>
            </w:r>
          </w:p>
          <w:p w14:paraId="66868F08" w14:textId="77777777" w:rsidR="003421F9" w:rsidRDefault="003421F9" w:rsidP="00461602">
            <w:pPr>
              <w:pStyle w:val="Normal1"/>
              <w:widowControl w:val="0"/>
              <w:numPr>
                <w:ilvl w:val="0"/>
                <w:numId w:val="1"/>
              </w:numPr>
              <w:pBdr>
                <w:top w:val="nil"/>
                <w:left w:val="nil"/>
                <w:bottom w:val="nil"/>
                <w:right w:val="nil"/>
                <w:between w:val="nil"/>
              </w:pBdr>
              <w:spacing w:after="0"/>
              <w:rPr>
                <w:b/>
                <w:sz w:val="28"/>
                <w:szCs w:val="28"/>
              </w:rPr>
            </w:pPr>
            <w:r>
              <w:t xml:space="preserve">Differentiated marketing strategy works in favour of Hiut </w:t>
            </w:r>
            <w:r w:rsidR="003E4EEF">
              <w:t>Denim</w:t>
            </w:r>
            <w:r>
              <w:t xml:space="preserve">      </w:t>
            </w:r>
          </w:p>
        </w:tc>
        <w:tc>
          <w:tcPr>
            <w:tcW w:w="4680" w:type="dxa"/>
            <w:shd w:val="clear" w:color="auto" w:fill="auto"/>
            <w:tcMar>
              <w:top w:w="100" w:type="dxa"/>
              <w:left w:w="100" w:type="dxa"/>
              <w:bottom w:w="100" w:type="dxa"/>
              <w:right w:w="100" w:type="dxa"/>
            </w:tcMar>
          </w:tcPr>
          <w:p w14:paraId="532A1ADE" w14:textId="77777777" w:rsidR="003421F9" w:rsidRDefault="003421F9" w:rsidP="00461602">
            <w:pPr>
              <w:pStyle w:val="Normal1"/>
              <w:widowControl w:val="0"/>
              <w:pBdr>
                <w:top w:val="nil"/>
                <w:left w:val="nil"/>
                <w:bottom w:val="nil"/>
                <w:right w:val="nil"/>
                <w:between w:val="nil"/>
              </w:pBdr>
              <w:spacing w:after="0"/>
              <w:jc w:val="left"/>
              <w:rPr>
                <w:b/>
                <w:sz w:val="28"/>
                <w:szCs w:val="28"/>
              </w:rPr>
            </w:pPr>
            <w:r>
              <w:rPr>
                <w:b/>
                <w:sz w:val="28"/>
                <w:szCs w:val="28"/>
              </w:rPr>
              <w:lastRenderedPageBreak/>
              <w:t>Weaknesses</w:t>
            </w:r>
          </w:p>
          <w:p w14:paraId="1155A53F" w14:textId="77777777" w:rsidR="003421F9" w:rsidRDefault="003421F9" w:rsidP="00461602">
            <w:pPr>
              <w:pStyle w:val="Normal1"/>
              <w:widowControl w:val="0"/>
              <w:numPr>
                <w:ilvl w:val="0"/>
                <w:numId w:val="3"/>
              </w:numPr>
              <w:pBdr>
                <w:top w:val="nil"/>
                <w:left w:val="nil"/>
                <w:bottom w:val="nil"/>
                <w:right w:val="nil"/>
                <w:between w:val="nil"/>
              </w:pBdr>
              <w:spacing w:after="0"/>
              <w:jc w:val="left"/>
              <w:rPr>
                <w:b/>
                <w:sz w:val="28"/>
                <w:szCs w:val="28"/>
              </w:rPr>
            </w:pPr>
            <w:r>
              <w:t>High costs are associated with the products</w:t>
            </w:r>
          </w:p>
          <w:p w14:paraId="1DB11943" w14:textId="77777777" w:rsidR="003421F9" w:rsidRDefault="003421F9" w:rsidP="00461602">
            <w:pPr>
              <w:pStyle w:val="Normal1"/>
              <w:widowControl w:val="0"/>
              <w:numPr>
                <w:ilvl w:val="0"/>
                <w:numId w:val="3"/>
              </w:numPr>
              <w:pBdr>
                <w:top w:val="nil"/>
                <w:left w:val="nil"/>
                <w:bottom w:val="nil"/>
                <w:right w:val="nil"/>
                <w:between w:val="nil"/>
              </w:pBdr>
              <w:spacing w:after="0"/>
              <w:jc w:val="left"/>
            </w:pPr>
            <w:r>
              <w:t>Rising competition is negatively impacting the company</w:t>
            </w:r>
          </w:p>
          <w:p w14:paraId="2E22DBBC" w14:textId="77777777" w:rsidR="003421F9" w:rsidRDefault="003421F9" w:rsidP="00461602">
            <w:pPr>
              <w:pStyle w:val="Normal1"/>
              <w:widowControl w:val="0"/>
              <w:numPr>
                <w:ilvl w:val="0"/>
                <w:numId w:val="3"/>
              </w:numPr>
              <w:pBdr>
                <w:top w:val="nil"/>
                <w:left w:val="nil"/>
                <w:bottom w:val="nil"/>
                <w:right w:val="nil"/>
                <w:between w:val="nil"/>
              </w:pBdr>
              <w:spacing w:after="0"/>
              <w:jc w:val="left"/>
            </w:pPr>
            <w:r>
              <w:t xml:space="preserve">Supply chain issues are caused due to </w:t>
            </w:r>
            <w:r>
              <w:lastRenderedPageBreak/>
              <w:t xml:space="preserve">slow production </w:t>
            </w:r>
          </w:p>
          <w:p w14:paraId="0A547E36" w14:textId="77777777" w:rsidR="003421F9" w:rsidRDefault="003421F9" w:rsidP="00461602">
            <w:pPr>
              <w:pStyle w:val="Normal1"/>
              <w:widowControl w:val="0"/>
              <w:numPr>
                <w:ilvl w:val="0"/>
                <w:numId w:val="3"/>
              </w:numPr>
              <w:pBdr>
                <w:top w:val="nil"/>
                <w:left w:val="nil"/>
                <w:bottom w:val="nil"/>
                <w:right w:val="nil"/>
                <w:between w:val="nil"/>
              </w:pBdr>
              <w:spacing w:after="0"/>
              <w:jc w:val="left"/>
            </w:pPr>
            <w:r>
              <w:t xml:space="preserve">There has been some damage done to the company image because of importing issues. </w:t>
            </w:r>
          </w:p>
        </w:tc>
      </w:tr>
      <w:tr w:rsidR="003421F9" w14:paraId="7AD01EBC" w14:textId="77777777" w:rsidTr="00B85CC7">
        <w:tc>
          <w:tcPr>
            <w:tcW w:w="4680" w:type="dxa"/>
            <w:shd w:val="clear" w:color="auto" w:fill="auto"/>
            <w:tcMar>
              <w:top w:w="100" w:type="dxa"/>
              <w:left w:w="100" w:type="dxa"/>
              <w:bottom w:w="100" w:type="dxa"/>
              <w:right w:w="100" w:type="dxa"/>
            </w:tcMar>
          </w:tcPr>
          <w:p w14:paraId="084AE9D1" w14:textId="77777777" w:rsidR="003421F9" w:rsidRDefault="003421F9" w:rsidP="00461602">
            <w:pPr>
              <w:pStyle w:val="Normal1"/>
              <w:widowControl w:val="0"/>
              <w:pBdr>
                <w:top w:val="nil"/>
                <w:left w:val="nil"/>
                <w:bottom w:val="nil"/>
                <w:right w:val="nil"/>
                <w:between w:val="nil"/>
              </w:pBdr>
              <w:spacing w:after="0"/>
              <w:jc w:val="left"/>
              <w:rPr>
                <w:b/>
                <w:sz w:val="28"/>
                <w:szCs w:val="28"/>
              </w:rPr>
            </w:pPr>
            <w:r>
              <w:rPr>
                <w:b/>
                <w:sz w:val="28"/>
                <w:szCs w:val="28"/>
              </w:rPr>
              <w:lastRenderedPageBreak/>
              <w:t>Opportunities</w:t>
            </w:r>
          </w:p>
          <w:p w14:paraId="3CF89F3D" w14:textId="77777777" w:rsidR="003421F9" w:rsidRDefault="003421F9" w:rsidP="00461602">
            <w:pPr>
              <w:pStyle w:val="Normal1"/>
              <w:widowControl w:val="0"/>
              <w:numPr>
                <w:ilvl w:val="0"/>
                <w:numId w:val="1"/>
              </w:numPr>
              <w:spacing w:after="0"/>
              <w:rPr>
                <w:b/>
                <w:sz w:val="28"/>
                <w:szCs w:val="28"/>
              </w:rPr>
            </w:pPr>
            <w:r>
              <w:t>The brand expansion can be used as a tool to achieve growth</w:t>
            </w:r>
          </w:p>
          <w:p w14:paraId="2901B65C" w14:textId="77777777" w:rsidR="003421F9" w:rsidRDefault="003421F9" w:rsidP="00461602">
            <w:pPr>
              <w:pStyle w:val="Normal1"/>
              <w:widowControl w:val="0"/>
              <w:numPr>
                <w:ilvl w:val="0"/>
                <w:numId w:val="1"/>
              </w:numPr>
              <w:spacing w:after="0"/>
              <w:rPr>
                <w:b/>
                <w:sz w:val="28"/>
                <w:szCs w:val="28"/>
              </w:rPr>
            </w:pPr>
            <w:r>
              <w:t xml:space="preserve">There is a market for coloured </w:t>
            </w:r>
            <w:r w:rsidR="003E4EEF">
              <w:t>Denim</w:t>
            </w:r>
            <w:r>
              <w:t xml:space="preserve"> that is a possible new segment Hiut </w:t>
            </w:r>
            <w:r w:rsidR="003E4EEF">
              <w:t>Denim</w:t>
            </w:r>
            <w:r>
              <w:t xml:space="preserve"> could enter</w:t>
            </w:r>
          </w:p>
          <w:p w14:paraId="41BDC109" w14:textId="77777777" w:rsidR="003421F9" w:rsidRDefault="003421F9" w:rsidP="00461602">
            <w:pPr>
              <w:pStyle w:val="Normal1"/>
              <w:widowControl w:val="0"/>
              <w:numPr>
                <w:ilvl w:val="0"/>
                <w:numId w:val="1"/>
              </w:numPr>
              <w:spacing w:after="0"/>
              <w:rPr>
                <w:b/>
                <w:sz w:val="28"/>
                <w:szCs w:val="28"/>
              </w:rPr>
            </w:pPr>
            <w:r>
              <w:t xml:space="preserve">The adoption of </w:t>
            </w:r>
            <w:r w:rsidR="003E4EEF">
              <w:t>Denim</w:t>
            </w:r>
            <w:r>
              <w:t xml:space="preserve"> as formal wear will increase the market share of the customers    </w:t>
            </w:r>
          </w:p>
          <w:p w14:paraId="27A35967" w14:textId="77777777" w:rsidR="003421F9" w:rsidRDefault="003421F9" w:rsidP="00461602">
            <w:pPr>
              <w:pStyle w:val="Normal1"/>
              <w:widowControl w:val="0"/>
              <w:numPr>
                <w:ilvl w:val="0"/>
                <w:numId w:val="1"/>
              </w:numPr>
              <w:spacing w:after="0"/>
            </w:pPr>
            <w:r>
              <w:t>There is a growth opportunity available in international markets that could be exploited</w:t>
            </w:r>
          </w:p>
          <w:p w14:paraId="40A983CF" w14:textId="77777777" w:rsidR="003421F9" w:rsidRDefault="003421F9" w:rsidP="00461602">
            <w:pPr>
              <w:pStyle w:val="Normal1"/>
              <w:widowControl w:val="0"/>
              <w:numPr>
                <w:ilvl w:val="0"/>
                <w:numId w:val="1"/>
              </w:numPr>
              <w:spacing w:after="0"/>
            </w:pPr>
            <w:r>
              <w:t xml:space="preserve">There is a growing sustainable fashion industry which would increase growth prospects </w:t>
            </w:r>
          </w:p>
        </w:tc>
        <w:tc>
          <w:tcPr>
            <w:tcW w:w="4680" w:type="dxa"/>
            <w:shd w:val="clear" w:color="auto" w:fill="auto"/>
            <w:tcMar>
              <w:top w:w="100" w:type="dxa"/>
              <w:left w:w="100" w:type="dxa"/>
              <w:bottom w:w="100" w:type="dxa"/>
              <w:right w:w="100" w:type="dxa"/>
            </w:tcMar>
          </w:tcPr>
          <w:p w14:paraId="4232694D" w14:textId="77777777" w:rsidR="003421F9" w:rsidRDefault="003421F9" w:rsidP="00461602">
            <w:pPr>
              <w:pStyle w:val="Normal1"/>
              <w:widowControl w:val="0"/>
              <w:pBdr>
                <w:top w:val="nil"/>
                <w:left w:val="nil"/>
                <w:bottom w:val="nil"/>
                <w:right w:val="nil"/>
                <w:between w:val="nil"/>
              </w:pBdr>
              <w:spacing w:after="0"/>
              <w:jc w:val="left"/>
              <w:rPr>
                <w:b/>
                <w:sz w:val="28"/>
                <w:szCs w:val="28"/>
              </w:rPr>
            </w:pPr>
            <w:r>
              <w:rPr>
                <w:b/>
                <w:sz w:val="28"/>
                <w:szCs w:val="28"/>
              </w:rPr>
              <w:t>Threats</w:t>
            </w:r>
          </w:p>
          <w:p w14:paraId="22FE854B" w14:textId="77777777" w:rsidR="003421F9" w:rsidRDefault="003421F9" w:rsidP="00461602">
            <w:pPr>
              <w:pStyle w:val="Normal1"/>
              <w:widowControl w:val="0"/>
              <w:numPr>
                <w:ilvl w:val="0"/>
                <w:numId w:val="1"/>
              </w:numPr>
              <w:spacing w:after="0"/>
              <w:rPr>
                <w:b/>
                <w:sz w:val="28"/>
                <w:szCs w:val="28"/>
              </w:rPr>
            </w:pPr>
            <w:r>
              <w:t>The existence of cheaper brands would negatively impact the brand strength</w:t>
            </w:r>
          </w:p>
          <w:p w14:paraId="194C4B51" w14:textId="77777777" w:rsidR="003421F9" w:rsidRDefault="003421F9" w:rsidP="00461602">
            <w:pPr>
              <w:pStyle w:val="Normal1"/>
              <w:widowControl w:val="0"/>
              <w:numPr>
                <w:ilvl w:val="0"/>
                <w:numId w:val="1"/>
              </w:numPr>
              <w:spacing w:after="0"/>
            </w:pPr>
            <w:r>
              <w:t>There is a reasonably sized grey market which takes away revenue</w:t>
            </w:r>
          </w:p>
          <w:p w14:paraId="1EF21754" w14:textId="77777777" w:rsidR="003421F9" w:rsidRDefault="003421F9" w:rsidP="00461602">
            <w:pPr>
              <w:pStyle w:val="Normal1"/>
              <w:widowControl w:val="0"/>
              <w:numPr>
                <w:ilvl w:val="0"/>
                <w:numId w:val="1"/>
              </w:numPr>
              <w:spacing w:after="0"/>
            </w:pPr>
            <w:r>
              <w:t xml:space="preserve">Evolution of fashion such as through the introduction of jeggings has made the market more competitive </w:t>
            </w:r>
          </w:p>
          <w:p w14:paraId="4875AE22" w14:textId="77777777" w:rsidR="006901DF" w:rsidRDefault="006901DF" w:rsidP="006901DF">
            <w:pPr>
              <w:pStyle w:val="Normal1"/>
              <w:widowControl w:val="0"/>
              <w:spacing w:after="0"/>
            </w:pPr>
          </w:p>
          <w:p w14:paraId="65A6262A" w14:textId="77777777" w:rsidR="006901DF" w:rsidRDefault="006901DF" w:rsidP="006901DF">
            <w:pPr>
              <w:pStyle w:val="Normal1"/>
              <w:widowControl w:val="0"/>
              <w:spacing w:after="0"/>
            </w:pPr>
          </w:p>
          <w:p w14:paraId="321314F7" w14:textId="77777777" w:rsidR="006901DF" w:rsidRDefault="006901DF" w:rsidP="006901DF">
            <w:pPr>
              <w:pStyle w:val="Normal1"/>
              <w:widowControl w:val="0"/>
              <w:spacing w:after="0"/>
            </w:pPr>
          </w:p>
          <w:p w14:paraId="21181D4D" w14:textId="77777777" w:rsidR="006901DF" w:rsidRDefault="006901DF" w:rsidP="006901DF">
            <w:pPr>
              <w:pStyle w:val="Normal1"/>
              <w:widowControl w:val="0"/>
              <w:spacing w:after="0"/>
            </w:pPr>
          </w:p>
          <w:p w14:paraId="3528D715" w14:textId="77777777" w:rsidR="006901DF" w:rsidRDefault="00A456BE" w:rsidP="006901DF">
            <w:pPr>
              <w:pStyle w:val="Normal1"/>
              <w:widowControl w:val="0"/>
              <w:spacing w:after="0"/>
            </w:pPr>
            <w:sdt>
              <w:sdtPr>
                <w:id w:val="1569367110"/>
                <w:citation/>
              </w:sdtPr>
              <w:sdtEndPr/>
              <w:sdtContent>
                <w:r w:rsidR="006901DF">
                  <w:fldChar w:fldCharType="begin"/>
                </w:r>
                <w:r w:rsidR="006901DF">
                  <w:rPr>
                    <w:lang w:val="en-US"/>
                  </w:rPr>
                  <w:instrText xml:space="preserve"> CITATION Pic98 \l 1033 </w:instrText>
                </w:r>
                <w:r w:rsidR="006901DF">
                  <w:fldChar w:fldCharType="separate"/>
                </w:r>
                <w:r w:rsidR="006901DF" w:rsidRPr="006901DF">
                  <w:rPr>
                    <w:noProof/>
                    <w:lang w:val="en-US"/>
                  </w:rPr>
                  <w:t>(Pickton &amp; Wright, 1998)</w:t>
                </w:r>
                <w:r w:rsidR="006901DF">
                  <w:fldChar w:fldCharType="end"/>
                </w:r>
              </w:sdtContent>
            </w:sdt>
          </w:p>
        </w:tc>
      </w:tr>
    </w:tbl>
    <w:p w14:paraId="1D3817E5" w14:textId="77777777" w:rsidR="00461602" w:rsidRDefault="003421F9" w:rsidP="00524492">
      <w:pPr>
        <w:pStyle w:val="Heading1"/>
      </w:pPr>
      <w:bookmarkStart w:id="13" w:name="_Toc39616085"/>
      <w:r>
        <w:t>Marketing Plan</w:t>
      </w:r>
      <w:bookmarkEnd w:id="13"/>
    </w:p>
    <w:p w14:paraId="0BF980F0" w14:textId="77777777" w:rsidR="003421F9" w:rsidRDefault="003421F9" w:rsidP="00524492">
      <w:pPr>
        <w:pStyle w:val="Heading1"/>
      </w:pPr>
      <w:bookmarkStart w:id="14" w:name="_Toc39616086"/>
      <w:r>
        <w:t>Marketing Objectives</w:t>
      </w:r>
      <w:bookmarkEnd w:id="14"/>
    </w:p>
    <w:p w14:paraId="7DD43B5E" w14:textId="77777777" w:rsidR="003421F9" w:rsidRDefault="003E4EEF" w:rsidP="00461602">
      <w:pPr>
        <w:pStyle w:val="Normal1"/>
        <w:pBdr>
          <w:top w:val="nil"/>
          <w:left w:val="nil"/>
          <w:bottom w:val="nil"/>
          <w:right w:val="nil"/>
          <w:between w:val="nil"/>
        </w:pBdr>
        <w:spacing w:before="240" w:after="240"/>
      </w:pPr>
      <w:r>
        <w:t xml:space="preserve">In recent years Hiut Denim has undergone a shift in its marketing strategy. Currently they are trying to evaluate different ventures and enter into new markets. </w:t>
      </w:r>
      <w:r w:rsidR="003421F9">
        <w:t xml:space="preserve">For instance, by 2021 they are planning to expand into Russia. Hiut </w:t>
      </w:r>
      <w:r>
        <w:t>Denim</w:t>
      </w:r>
      <w:r w:rsidR="003421F9">
        <w:t xml:space="preserve"> believes that this will increase revenues by around 40% while simultaneously decreasing their prices by 1%. Additionally they are also looking into expanding the product portfolio</w:t>
      </w:r>
      <w:r w:rsidR="006901DF">
        <w:t xml:space="preserve"> </w:t>
      </w:r>
      <w:sdt>
        <w:sdtPr>
          <w:id w:val="1569367111"/>
          <w:citation/>
        </w:sdtPr>
        <w:sdtEndPr/>
        <w:sdtContent>
          <w:r w:rsidR="006901DF">
            <w:fldChar w:fldCharType="begin"/>
          </w:r>
          <w:r w:rsidR="006901DF">
            <w:rPr>
              <w:lang w:val="en-US"/>
            </w:rPr>
            <w:instrText xml:space="preserve"> CITATION Gar18 \l 1033 </w:instrText>
          </w:r>
          <w:r w:rsidR="006901DF">
            <w:fldChar w:fldCharType="separate"/>
          </w:r>
          <w:r w:rsidR="006901DF" w:rsidRPr="006901DF">
            <w:rPr>
              <w:noProof/>
              <w:lang w:val="en-US"/>
            </w:rPr>
            <w:t>(Armstrong, Kotler, Harker, &amp; Brennan, 2018)</w:t>
          </w:r>
          <w:r w:rsidR="006901DF">
            <w:fldChar w:fldCharType="end"/>
          </w:r>
        </w:sdtContent>
      </w:sdt>
      <w:r w:rsidR="003421F9">
        <w:t xml:space="preserve">. </w:t>
      </w:r>
      <w:r>
        <w:t>Hiut</w:t>
      </w:r>
      <w:r w:rsidR="003421F9">
        <w:t xml:space="preserve"> </w:t>
      </w:r>
      <w:r>
        <w:t>Denim</w:t>
      </w:r>
      <w:r w:rsidR="003421F9">
        <w:t xml:space="preserve"> </w:t>
      </w:r>
      <w:r w:rsidR="003421F9">
        <w:lastRenderedPageBreak/>
        <w:t xml:space="preserve">believes that this expansion will not only help them get greater revenues but also improve their delivery channels and help increase customer satisfaction by 45% till then end of 2021.  Another reason why Hiut </w:t>
      </w:r>
      <w:r>
        <w:t>Denim</w:t>
      </w:r>
      <w:r w:rsidR="003421F9">
        <w:t xml:space="preserve"> is looking into expanding the product portfolio is because it is forecasted that by 2022 the premium </w:t>
      </w:r>
      <w:r>
        <w:t>Denim</w:t>
      </w:r>
      <w:r w:rsidR="003421F9">
        <w:t xml:space="preserve"> market, which is a niche of </w:t>
      </w:r>
      <w:r>
        <w:t>Hiut</w:t>
      </w:r>
      <w:r w:rsidR="003421F9">
        <w:t xml:space="preserve"> </w:t>
      </w:r>
      <w:r>
        <w:t>Denim</w:t>
      </w:r>
      <w:r w:rsidR="003421F9">
        <w:t>, will decline from 8.9% to 5.4%. This has given visible direction to the company since they are aware of the changing factors and shifts in demand that are expected in the future</w:t>
      </w:r>
      <w:r w:rsidR="006901DF">
        <w:t xml:space="preserve"> </w:t>
      </w:r>
      <w:sdt>
        <w:sdtPr>
          <w:id w:val="1569367112"/>
          <w:citation/>
        </w:sdtPr>
        <w:sdtEndPr/>
        <w:sdtContent>
          <w:r w:rsidR="006901DF">
            <w:fldChar w:fldCharType="begin"/>
          </w:r>
          <w:r w:rsidR="006901DF">
            <w:rPr>
              <w:lang w:val="en-US"/>
            </w:rPr>
            <w:instrText xml:space="preserve"> CITATION Mul16 \l 1033 </w:instrText>
          </w:r>
          <w:r w:rsidR="006901DF">
            <w:fldChar w:fldCharType="separate"/>
          </w:r>
          <w:r w:rsidR="006901DF" w:rsidRPr="006901DF">
            <w:rPr>
              <w:noProof/>
              <w:lang w:val="en-US"/>
            </w:rPr>
            <w:t>(Mullakhmetov, Sadriev, Gabidinova, &amp; Akhmetshin, 2016)</w:t>
          </w:r>
          <w:r w:rsidR="006901DF">
            <w:fldChar w:fldCharType="end"/>
          </w:r>
        </w:sdtContent>
      </w:sdt>
      <w:r w:rsidR="003421F9">
        <w:t xml:space="preserve">. </w:t>
      </w:r>
    </w:p>
    <w:p w14:paraId="51F69097" w14:textId="77777777" w:rsidR="00461602" w:rsidRDefault="003421F9" w:rsidP="00461602">
      <w:pPr>
        <w:pStyle w:val="Heading2"/>
        <w:numPr>
          <w:ilvl w:val="1"/>
          <w:numId w:val="4"/>
        </w:numPr>
      </w:pPr>
      <w:bookmarkStart w:id="15" w:name="_10fxpzmotyat" w:colFirst="0" w:colLast="0"/>
      <w:bookmarkStart w:id="16" w:name="_Toc39616087"/>
      <w:bookmarkEnd w:id="15"/>
      <w:r>
        <w:t>Consumer and the Markets</w:t>
      </w:r>
      <w:bookmarkEnd w:id="16"/>
      <w:r>
        <w:t xml:space="preserve">  </w:t>
      </w:r>
      <w:bookmarkStart w:id="17" w:name="_o6hyp56x3b24" w:colFirst="0" w:colLast="0"/>
      <w:bookmarkEnd w:id="17"/>
    </w:p>
    <w:p w14:paraId="7B15CC0A" w14:textId="77777777" w:rsidR="003421F9" w:rsidRDefault="003421F9" w:rsidP="00461602">
      <w:pPr>
        <w:pStyle w:val="Heading3"/>
        <w:numPr>
          <w:ilvl w:val="2"/>
          <w:numId w:val="4"/>
        </w:numPr>
      </w:pPr>
      <w:bookmarkStart w:id="18" w:name="_Toc39616088"/>
      <w:r>
        <w:t>Positioning</w:t>
      </w:r>
      <w:bookmarkEnd w:id="18"/>
    </w:p>
    <w:p w14:paraId="0E419E03" w14:textId="77777777" w:rsidR="003421F9" w:rsidRDefault="003421F9" w:rsidP="00461602">
      <w:pPr>
        <w:pStyle w:val="Normal1"/>
      </w:pPr>
      <w:r>
        <w:t xml:space="preserve">Hiut </w:t>
      </w:r>
      <w:r w:rsidR="003E4EEF">
        <w:t>Denim</w:t>
      </w:r>
      <w:r>
        <w:t xml:space="preserve"> positions itself in a unique way; they chose one or two key </w:t>
      </w:r>
      <w:r w:rsidR="003E4EEF">
        <w:t>areas to</w:t>
      </w:r>
      <w:r>
        <w:t xml:space="preserve"> implement the strategy. Because of this targeted positioning </w:t>
      </w:r>
      <w:r w:rsidR="003E4EEF">
        <w:t>Hiut</w:t>
      </w:r>
      <w:r>
        <w:t xml:space="preserve"> </w:t>
      </w:r>
      <w:r w:rsidR="003E4EEF">
        <w:t>Denim</w:t>
      </w:r>
      <w:r>
        <w:t xml:space="preserve"> is effectively able to consider its strengths and weaknesses; this enables it to position its product in line with the price, quality, application or competitors</w:t>
      </w:r>
      <w:r w:rsidR="004804EE">
        <w:t xml:space="preserve"> </w:t>
      </w:r>
      <w:sdt>
        <w:sdtPr>
          <w:id w:val="1569367113"/>
          <w:citation/>
        </w:sdtPr>
        <w:sdtEndPr/>
        <w:sdtContent>
          <w:r w:rsidR="004804EE">
            <w:fldChar w:fldCharType="begin"/>
          </w:r>
          <w:r w:rsidR="004804EE">
            <w:rPr>
              <w:lang w:val="en-US"/>
            </w:rPr>
            <w:instrText xml:space="preserve"> CITATION Mar171 \l 1033 </w:instrText>
          </w:r>
          <w:r w:rsidR="004804EE">
            <w:fldChar w:fldCharType="separate"/>
          </w:r>
          <w:r w:rsidR="004804EE" w:rsidRPr="004804EE">
            <w:rPr>
              <w:noProof/>
              <w:lang w:val="en-US"/>
            </w:rPr>
            <w:t>(Camilleri, 2017)</w:t>
          </w:r>
          <w:r w:rsidR="004804EE">
            <w:fldChar w:fldCharType="end"/>
          </w:r>
        </w:sdtContent>
      </w:sdt>
      <w:r>
        <w:t>.</w:t>
      </w:r>
    </w:p>
    <w:p w14:paraId="06578EAB" w14:textId="77777777" w:rsidR="003421F9" w:rsidRDefault="003421F9" w:rsidP="00461602">
      <w:pPr>
        <w:pStyle w:val="Normal1"/>
      </w:pPr>
      <w:r>
        <w:t xml:space="preserve">Since the products of </w:t>
      </w:r>
      <w:r w:rsidR="003E4EEF">
        <w:t>Hiut</w:t>
      </w:r>
      <w:r>
        <w:t xml:space="preserve"> </w:t>
      </w:r>
      <w:r w:rsidR="003E4EEF">
        <w:t>Denim</w:t>
      </w:r>
      <w:r>
        <w:t xml:space="preserve"> are differentiated in the sense that they are unique and handmade it gives the company a great opportunity to present itself as a brand different from any of its competitors. Additionally since the company is going into international ventures, it further extends the competitive advantage that it has in the industry.        </w:t>
      </w:r>
      <w:r>
        <w:rPr>
          <w:noProof/>
          <w:lang w:eastAsia="en-GB"/>
        </w:rPr>
        <w:drawing>
          <wp:anchor distT="114300" distB="114300" distL="114300" distR="114300" simplePos="0" relativeHeight="251660288" behindDoc="0" locked="0" layoutInCell="1" allowOverlap="1" wp14:anchorId="318BD1D9" wp14:editId="5BFE30B2">
            <wp:simplePos x="0" y="0"/>
            <wp:positionH relativeFrom="column">
              <wp:posOffset>1</wp:posOffset>
            </wp:positionH>
            <wp:positionV relativeFrom="paragraph">
              <wp:posOffset>1152525</wp:posOffset>
            </wp:positionV>
            <wp:extent cx="2847975" cy="3467100"/>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2847975" cy="3467100"/>
                    </a:xfrm>
                    <a:prstGeom prst="rect">
                      <a:avLst/>
                    </a:prstGeom>
                    <a:ln/>
                  </pic:spPr>
                </pic:pic>
              </a:graphicData>
            </a:graphic>
          </wp:anchor>
        </w:drawing>
      </w:r>
    </w:p>
    <w:p w14:paraId="6808E4B9" w14:textId="77777777" w:rsidR="003421F9" w:rsidRDefault="003421F9" w:rsidP="00461602">
      <w:pPr>
        <w:pStyle w:val="Normal1"/>
      </w:pPr>
      <w:r>
        <w:t xml:space="preserve">The strategic positioning graph of Hiut </w:t>
      </w:r>
      <w:r w:rsidR="003E4EEF">
        <w:t>Denim</w:t>
      </w:r>
      <w:r>
        <w:t xml:space="preserve"> is shown on the left. The best strategy would be for Hiut to implement a market development strategy while entering into the Russian market. This will not only enable the company to gain competitive advantage but at the same time it will allow them to </w:t>
      </w:r>
      <w:r w:rsidR="003E4EEF">
        <w:t>create a</w:t>
      </w:r>
      <w:r>
        <w:t xml:space="preserve"> brand image. The positioning map helps both the consumers as well as the company. </w:t>
      </w:r>
      <w:r w:rsidR="003E4EEF">
        <w:t>In</w:t>
      </w:r>
      <w:r>
        <w:t xml:space="preserve"> terms of consumers it helps develop the perception of the product, while for the company it helps in understanding </w:t>
      </w:r>
      <w:r>
        <w:lastRenderedPageBreak/>
        <w:t xml:space="preserve">the prospective position of the brand.  Currently Hiut </w:t>
      </w:r>
      <w:r w:rsidR="003E4EEF">
        <w:t>Denim’s</w:t>
      </w:r>
      <w:r>
        <w:t xml:space="preserve"> major competition is with Zara as it is positioned as a high fashion brand; which allows for very restricted variability in the pricing strategy. Therefore their marketing plan is to reduce prices as they expand into new markets and try to attain a positioning between high</w:t>
      </w:r>
      <w:r w:rsidR="004804EE">
        <w:t xml:space="preserve"> fashion and low prices </w:t>
      </w:r>
      <w:sdt>
        <w:sdtPr>
          <w:id w:val="1569367114"/>
          <w:citation/>
        </w:sdtPr>
        <w:sdtEndPr/>
        <w:sdtContent>
          <w:r w:rsidR="004804EE">
            <w:fldChar w:fldCharType="begin"/>
          </w:r>
          <w:r w:rsidR="004804EE">
            <w:rPr>
              <w:lang w:val="en-US"/>
            </w:rPr>
            <w:instrText xml:space="preserve"> CITATION Ter18 \l 1033 </w:instrText>
          </w:r>
          <w:r w:rsidR="004804EE">
            <w:fldChar w:fldCharType="separate"/>
          </w:r>
          <w:r w:rsidR="004804EE" w:rsidRPr="004804EE">
            <w:rPr>
              <w:noProof/>
              <w:lang w:val="en-US"/>
            </w:rPr>
            <w:t>(Terech, 2018)</w:t>
          </w:r>
          <w:r w:rsidR="004804EE">
            <w:fldChar w:fldCharType="end"/>
          </w:r>
        </w:sdtContent>
      </w:sdt>
      <w:r w:rsidR="004804EE">
        <w:t>.</w:t>
      </w:r>
      <w:r>
        <w:t xml:space="preserve"> </w:t>
      </w:r>
    </w:p>
    <w:p w14:paraId="383B8CA9" w14:textId="77777777" w:rsidR="003421F9" w:rsidRDefault="003421F9" w:rsidP="00461602">
      <w:pPr>
        <w:pStyle w:val="Heading2"/>
        <w:numPr>
          <w:ilvl w:val="1"/>
          <w:numId w:val="4"/>
        </w:numPr>
      </w:pPr>
      <w:bookmarkStart w:id="19" w:name="_k4d8qseetl5q" w:colFirst="0" w:colLast="0"/>
      <w:bookmarkStart w:id="20" w:name="_Toc39616089"/>
      <w:bookmarkEnd w:id="19"/>
      <w:r>
        <w:t>Marketing Strategies</w:t>
      </w:r>
      <w:bookmarkEnd w:id="20"/>
    </w:p>
    <w:p w14:paraId="5F90081C" w14:textId="77777777" w:rsidR="003421F9" w:rsidRDefault="003421F9" w:rsidP="00461602">
      <w:pPr>
        <w:pStyle w:val="Normal1"/>
      </w:pPr>
      <w:r>
        <w:t xml:space="preserve">As stated earlier, since the company is adapting to changing consumer patterns, there is a definite need to tweak the marketing strategy in a similar way. </w:t>
      </w:r>
      <w:r w:rsidR="003E4EEF">
        <w:t>In</w:t>
      </w:r>
      <w:r>
        <w:t xml:space="preserve"> line with the expansion projects that Hiut </w:t>
      </w:r>
      <w:r w:rsidR="003E4EEF">
        <w:t>Denim</w:t>
      </w:r>
      <w:r>
        <w:t xml:space="preserve"> is looking into, this would ultimately be the most effective marketing strategy they could adopt. Another venture that Hiut </w:t>
      </w:r>
      <w:r w:rsidR="003E4EEF">
        <w:t>Denim</w:t>
      </w:r>
      <w:r>
        <w:t xml:space="preserve"> could consider is expanding its marketing channels through omnichannel retailing. The concept behind omnichannel retailing is that it would allow consumers to make purchases from any location via an application. </w:t>
      </w:r>
      <w:r w:rsidR="003E4EEF">
        <w:t>This</w:t>
      </w:r>
      <w:r>
        <w:t xml:space="preserve"> would allow customers to make purchases sitting anywhere and lead to greater satisfaction and ultimately improve the brand </w:t>
      </w:r>
      <w:r w:rsidR="003E4EEF">
        <w:t>loyalty. This</w:t>
      </w:r>
      <w:r>
        <w:t xml:space="preserve"> strategy would be greatly backed by the fact that consumers are now more digitized than ever before, and in today's day and age it has become extremely crucial for companies to have an online presence - and it has been known to increase the purchases and cause</w:t>
      </w:r>
      <w:r w:rsidR="004804EE">
        <w:t xml:space="preserve"> sales maximization </w:t>
      </w:r>
      <w:sdt>
        <w:sdtPr>
          <w:id w:val="1569367115"/>
          <w:citation/>
        </w:sdtPr>
        <w:sdtEndPr/>
        <w:sdtContent>
          <w:r w:rsidR="004804EE">
            <w:fldChar w:fldCharType="begin"/>
          </w:r>
          <w:r w:rsidR="004804EE">
            <w:rPr>
              <w:lang w:val="en-US"/>
            </w:rPr>
            <w:instrText xml:space="preserve"> CITATION Hol19 \l 1033 </w:instrText>
          </w:r>
          <w:r w:rsidR="004804EE">
            <w:fldChar w:fldCharType="separate"/>
          </w:r>
          <w:r w:rsidR="004804EE" w:rsidRPr="004804EE">
            <w:rPr>
              <w:noProof/>
              <w:lang w:val="en-US"/>
            </w:rPr>
            <w:t>(Hollensen, 2019)</w:t>
          </w:r>
          <w:r w:rsidR="004804EE">
            <w:fldChar w:fldCharType="end"/>
          </w:r>
        </w:sdtContent>
      </w:sdt>
      <w:r w:rsidR="004804EE">
        <w:t>.</w:t>
      </w:r>
      <w:r>
        <w:t xml:space="preserve"> </w:t>
      </w:r>
    </w:p>
    <w:p w14:paraId="3393F669" w14:textId="77777777" w:rsidR="003421F9" w:rsidRDefault="003421F9" w:rsidP="00461602">
      <w:pPr>
        <w:pStyle w:val="Heading2"/>
        <w:numPr>
          <w:ilvl w:val="1"/>
          <w:numId w:val="4"/>
        </w:numPr>
      </w:pPr>
      <w:bookmarkStart w:id="21" w:name="_x2ddg5e7k225" w:colFirst="0" w:colLast="0"/>
      <w:bookmarkStart w:id="22" w:name="_Toc39616090"/>
      <w:bookmarkEnd w:id="21"/>
      <w:r>
        <w:t>Marketing mix</w:t>
      </w:r>
      <w:bookmarkEnd w:id="22"/>
    </w:p>
    <w:p w14:paraId="4E60E49F" w14:textId="77777777" w:rsidR="003421F9" w:rsidRDefault="003421F9" w:rsidP="00461602">
      <w:pPr>
        <w:pStyle w:val="Normal1"/>
      </w:pPr>
      <w:r>
        <w:t>The marketing mix revolves around four key aspects that go into making a product successful i.e. product, price, place and promotion. Every aspect of the marketing mix helps organizations make and implement different marketing strategies to improve efficiency and create profit maximization</w:t>
      </w:r>
      <w:r w:rsidR="004804EE">
        <w:t xml:space="preserve"> </w:t>
      </w:r>
      <w:sdt>
        <w:sdtPr>
          <w:id w:val="1569367116"/>
          <w:citation/>
        </w:sdtPr>
        <w:sdtEndPr/>
        <w:sdtContent>
          <w:r w:rsidR="004804EE">
            <w:fldChar w:fldCharType="begin"/>
          </w:r>
          <w:r w:rsidR="004804EE">
            <w:rPr>
              <w:lang w:val="en-US"/>
            </w:rPr>
            <w:instrText xml:space="preserve"> CITATION ByJ11 \l 1033 </w:instrText>
          </w:r>
          <w:r w:rsidR="004804EE">
            <w:fldChar w:fldCharType="separate"/>
          </w:r>
          <w:r w:rsidR="004804EE" w:rsidRPr="004804EE">
            <w:rPr>
              <w:noProof/>
              <w:lang w:val="en-US"/>
            </w:rPr>
            <w:t>(Ottman, 2011)</w:t>
          </w:r>
          <w:r w:rsidR="004804EE">
            <w:fldChar w:fldCharType="end"/>
          </w:r>
        </w:sdtContent>
      </w:sdt>
      <w:r>
        <w:t xml:space="preserve">. The marketing mix of Hiut </w:t>
      </w:r>
      <w:r w:rsidR="003E4EEF">
        <w:t>Denim</w:t>
      </w:r>
      <w:r>
        <w:t xml:space="preserve"> is as follows:  </w:t>
      </w:r>
    </w:p>
    <w:p w14:paraId="762F96BA" w14:textId="77777777" w:rsidR="003421F9" w:rsidRDefault="003421F9" w:rsidP="00461602">
      <w:pPr>
        <w:pStyle w:val="Heading3"/>
        <w:numPr>
          <w:ilvl w:val="2"/>
          <w:numId w:val="4"/>
        </w:numPr>
      </w:pPr>
      <w:bookmarkStart w:id="23" w:name="_i4c6ent7qzpr" w:colFirst="0" w:colLast="0"/>
      <w:bookmarkStart w:id="24" w:name="_Toc39616091"/>
      <w:bookmarkEnd w:id="23"/>
      <w:r>
        <w:t>Product</w:t>
      </w:r>
      <w:bookmarkEnd w:id="24"/>
    </w:p>
    <w:p w14:paraId="1AB65E26" w14:textId="77777777" w:rsidR="003421F9" w:rsidRDefault="003421F9" w:rsidP="00461602">
      <w:pPr>
        <w:pStyle w:val="Normal1"/>
        <w:spacing w:before="240" w:after="240"/>
      </w:pPr>
      <w:r>
        <w:t xml:space="preserve">Hiut Denim has </w:t>
      </w:r>
      <w:r w:rsidR="003E4EEF">
        <w:t>been known</w:t>
      </w:r>
      <w:r>
        <w:t xml:space="preserve"> to lead the denim reformation through using technology which makes their products of superior quality. Along with that the company focuses on providing after sales service and launched a club named the no-wash club where they share with the consumers tips for making the </w:t>
      </w:r>
      <w:r w:rsidR="003E4EEF">
        <w:t>Denim</w:t>
      </w:r>
      <w:r>
        <w:t xml:space="preserve"> last longer.</w:t>
      </w:r>
      <w:r w:rsidR="00461602">
        <w:t xml:space="preserve"> </w:t>
      </w:r>
      <w:r>
        <w:t xml:space="preserve">In the marketing mix for Hiut </w:t>
      </w:r>
      <w:r w:rsidR="003E4EEF">
        <w:t>Denim</w:t>
      </w:r>
      <w:r>
        <w:t xml:space="preserve"> product has an extremely important role as the whole brand image of the company is based on the superior, premium quality </w:t>
      </w:r>
      <w:r w:rsidR="003E4EEF">
        <w:t>Denim</w:t>
      </w:r>
      <w:r w:rsidR="004804EE">
        <w:t xml:space="preserve"> </w:t>
      </w:r>
      <w:sdt>
        <w:sdtPr>
          <w:id w:val="1569367117"/>
          <w:citation/>
        </w:sdtPr>
        <w:sdtEndPr/>
        <w:sdtContent>
          <w:r w:rsidR="004804EE">
            <w:fldChar w:fldCharType="begin"/>
          </w:r>
          <w:r w:rsidR="004804EE">
            <w:rPr>
              <w:lang w:val="en-US"/>
            </w:rPr>
            <w:instrText xml:space="preserve"> CITATION Sul17 \l 1033 </w:instrText>
          </w:r>
          <w:r w:rsidR="004804EE">
            <w:fldChar w:fldCharType="separate"/>
          </w:r>
          <w:r w:rsidR="004804EE" w:rsidRPr="004804EE">
            <w:rPr>
              <w:noProof/>
              <w:lang w:val="en-US"/>
            </w:rPr>
            <w:t>(Sulaiman, et al., 2017)</w:t>
          </w:r>
          <w:r w:rsidR="004804EE">
            <w:fldChar w:fldCharType="end"/>
          </w:r>
        </w:sdtContent>
      </w:sdt>
      <w:r>
        <w:t xml:space="preserve">.     </w:t>
      </w:r>
    </w:p>
    <w:p w14:paraId="6146A5F4" w14:textId="77777777" w:rsidR="003421F9" w:rsidRDefault="003421F9" w:rsidP="00BA16DF">
      <w:pPr>
        <w:pStyle w:val="Heading3"/>
        <w:numPr>
          <w:ilvl w:val="2"/>
          <w:numId w:val="4"/>
        </w:numPr>
      </w:pPr>
      <w:bookmarkStart w:id="25" w:name="_mnqryafq4r0h" w:colFirst="0" w:colLast="0"/>
      <w:bookmarkStart w:id="26" w:name="_Toc39616092"/>
      <w:bookmarkEnd w:id="25"/>
      <w:r>
        <w:lastRenderedPageBreak/>
        <w:t>Price</w:t>
      </w:r>
      <w:bookmarkEnd w:id="26"/>
    </w:p>
    <w:p w14:paraId="6E596CC9" w14:textId="77777777" w:rsidR="003421F9" w:rsidRDefault="003421F9" w:rsidP="00BA16DF">
      <w:pPr>
        <w:pStyle w:val="Normal1"/>
      </w:pPr>
      <w:r>
        <w:t xml:space="preserve">Price is the consideration that customers pay in exchange for the product; the mechanism behind driving prices can range from premium pricing to cost based pricing. The ultimate goal while deciding a price for any product is to gain more customers, in the case of Hiut </w:t>
      </w:r>
      <w:r w:rsidR="003E4EEF">
        <w:t>Denim</w:t>
      </w:r>
      <w:r>
        <w:t>, the prices vary across the range of product</w:t>
      </w:r>
      <w:r w:rsidR="00BA16DF">
        <w:t xml:space="preserve">s. </w:t>
      </w:r>
      <w:r>
        <w:t xml:space="preserve">Hiut focuses on differentiation of its customers based on price segments, for instance individuals who are interested in getting a unique finish through special fitting will be dealt in a separate price bracket as opposed to those buying basic </w:t>
      </w:r>
      <w:r w:rsidR="003E4EEF">
        <w:t>Denim</w:t>
      </w:r>
      <w:r>
        <w:t xml:space="preserve">. This customization opens the doors of value - based pricing for Hiut, and it allows them to price the product based on what the customer perceives it to be. However the fact that Hiut is getting ready to launch into a new market </w:t>
      </w:r>
      <w:r w:rsidR="003E4EEF">
        <w:t>cannot</w:t>
      </w:r>
      <w:r>
        <w:t xml:space="preserve"> be ignored because it means being able to adopt a competitive pricing strategy in order to penetrate the market and gain market share</w:t>
      </w:r>
      <w:r w:rsidR="004804EE">
        <w:t xml:space="preserve"> </w:t>
      </w:r>
      <w:sdt>
        <w:sdtPr>
          <w:id w:val="1569367118"/>
          <w:citation/>
        </w:sdtPr>
        <w:sdtEndPr/>
        <w:sdtContent>
          <w:r w:rsidR="004804EE">
            <w:fldChar w:fldCharType="begin"/>
          </w:r>
          <w:r w:rsidR="004804EE">
            <w:rPr>
              <w:lang w:val="en-US"/>
            </w:rPr>
            <w:instrText xml:space="preserve"> CITATION Kuc16 \l 1033 </w:instrText>
          </w:r>
          <w:r w:rsidR="004804EE">
            <w:fldChar w:fldCharType="separate"/>
          </w:r>
          <w:r w:rsidR="004804EE" w:rsidRPr="004804EE">
            <w:rPr>
              <w:noProof/>
              <w:lang w:val="en-US"/>
            </w:rPr>
            <w:t>(Kucuk, 2016)</w:t>
          </w:r>
          <w:r w:rsidR="004804EE">
            <w:fldChar w:fldCharType="end"/>
          </w:r>
        </w:sdtContent>
      </w:sdt>
      <w:r>
        <w:t xml:space="preserve">. </w:t>
      </w:r>
    </w:p>
    <w:p w14:paraId="77AF517A" w14:textId="77777777" w:rsidR="003421F9" w:rsidRDefault="003421F9" w:rsidP="00BA16DF">
      <w:pPr>
        <w:pStyle w:val="Heading3"/>
        <w:numPr>
          <w:ilvl w:val="2"/>
          <w:numId w:val="4"/>
        </w:numPr>
      </w:pPr>
      <w:bookmarkStart w:id="27" w:name="_w63namdda6eo" w:colFirst="0" w:colLast="0"/>
      <w:bookmarkStart w:id="28" w:name="_Toc39616093"/>
      <w:bookmarkEnd w:id="27"/>
      <w:r>
        <w:t>Place</w:t>
      </w:r>
      <w:bookmarkEnd w:id="28"/>
    </w:p>
    <w:p w14:paraId="1BD5BC45" w14:textId="77777777" w:rsidR="003421F9" w:rsidRDefault="003421F9" w:rsidP="00461602">
      <w:pPr>
        <w:pStyle w:val="Normal1"/>
      </w:pPr>
      <w:r>
        <w:t xml:space="preserve">Place refers to the physical presence of stores etc. that are setup to provide customers the convenience to buy products. Hiut </w:t>
      </w:r>
      <w:r w:rsidR="003E4EEF">
        <w:t>Denim</w:t>
      </w:r>
      <w:r>
        <w:t xml:space="preserve"> currently does not have its own operational chain of stores, instead it partners up with independent retailers from France, Germany and UK to stock their products. Hiut </w:t>
      </w:r>
      <w:r w:rsidR="003E4EEF">
        <w:t>Denim</w:t>
      </w:r>
      <w:r>
        <w:t xml:space="preserve"> mostly partners up with clothing stores and specialized jean retailers to stock their products. Hiut is responsible for any deliveries take over through their e - commerce website while the retail market adopts the strategies of its partners</w:t>
      </w:r>
      <w:r w:rsidR="004804EE">
        <w:t xml:space="preserve"> </w:t>
      </w:r>
      <w:sdt>
        <w:sdtPr>
          <w:id w:val="1569367119"/>
          <w:citation/>
        </w:sdtPr>
        <w:sdtEndPr/>
        <w:sdtContent>
          <w:r w:rsidR="004804EE">
            <w:fldChar w:fldCharType="begin"/>
          </w:r>
          <w:r w:rsidR="004804EE">
            <w:rPr>
              <w:lang w:val="en-US"/>
            </w:rPr>
            <w:instrText xml:space="preserve"> CITATION Ros17 \l 1033 </w:instrText>
          </w:r>
          <w:r w:rsidR="004804EE">
            <w:fldChar w:fldCharType="separate"/>
          </w:r>
          <w:r w:rsidR="004804EE" w:rsidRPr="004804EE">
            <w:rPr>
              <w:noProof/>
              <w:lang w:val="en-US"/>
            </w:rPr>
            <w:t>(Rosenbaum, Kelleher, Friman, Kristenssond, &amp; Scherere, 2017)</w:t>
          </w:r>
          <w:r w:rsidR="004804EE">
            <w:fldChar w:fldCharType="end"/>
          </w:r>
        </w:sdtContent>
      </w:sdt>
      <w:r>
        <w:t xml:space="preserve">. </w:t>
      </w:r>
    </w:p>
    <w:p w14:paraId="71A45BC9" w14:textId="77777777" w:rsidR="003421F9" w:rsidRDefault="003421F9" w:rsidP="00BA16DF">
      <w:pPr>
        <w:pStyle w:val="Heading3"/>
        <w:numPr>
          <w:ilvl w:val="2"/>
          <w:numId w:val="4"/>
        </w:numPr>
      </w:pPr>
      <w:bookmarkStart w:id="29" w:name="_o38juslgmbm1" w:colFirst="0" w:colLast="0"/>
      <w:bookmarkStart w:id="30" w:name="_Toc39616094"/>
      <w:bookmarkEnd w:id="29"/>
      <w:r>
        <w:t>Promotion</w:t>
      </w:r>
      <w:bookmarkEnd w:id="30"/>
    </w:p>
    <w:p w14:paraId="49621B1D" w14:textId="77777777" w:rsidR="003421F9" w:rsidRDefault="003421F9" w:rsidP="00461602">
      <w:pPr>
        <w:pStyle w:val="Normal1"/>
      </w:pPr>
      <w:r>
        <w:t xml:space="preserve">Promotion includes any form of media communication achieved with the intent of marketing and includes but is not limited to advertising, public relations and sales promotions. Hiut </w:t>
      </w:r>
      <w:r w:rsidR="003E4EEF">
        <w:t>Denim</w:t>
      </w:r>
      <w:r>
        <w:t xml:space="preserve"> promotion strategy is based on the pull factor rather than the push factor. This basically means that the company tries to increase the demand for its products but as opposed to traditional pull strategy they do not focus on promoting consumerism but instead they invest in developing products that will last for quite some lifespan. This ideology has allowed Hiut to gain competitive advantage and hold a differentiable promotion strategy.</w:t>
      </w:r>
      <w:r w:rsidR="00BA16DF">
        <w:t xml:space="preserve"> </w:t>
      </w:r>
      <w:r>
        <w:t>Apart from this Hiut also used digital platforms such as blogs, social media to directly sell the products to customers</w:t>
      </w:r>
      <w:r w:rsidR="004804EE">
        <w:t xml:space="preserve"> </w:t>
      </w:r>
      <w:sdt>
        <w:sdtPr>
          <w:id w:val="1569367120"/>
          <w:citation/>
        </w:sdtPr>
        <w:sdtEndPr/>
        <w:sdtContent>
          <w:r w:rsidR="004804EE">
            <w:fldChar w:fldCharType="begin"/>
          </w:r>
          <w:r w:rsidR="004804EE">
            <w:rPr>
              <w:lang w:val="en-US"/>
            </w:rPr>
            <w:instrText xml:space="preserve"> CITATION Tha18 \l 1033 </w:instrText>
          </w:r>
          <w:r w:rsidR="004804EE">
            <w:fldChar w:fldCharType="separate"/>
          </w:r>
          <w:r w:rsidR="004804EE" w:rsidRPr="004804EE">
            <w:rPr>
              <w:noProof/>
              <w:lang w:val="en-US"/>
            </w:rPr>
            <w:t>(Thabit &amp; Raewf, 2018)</w:t>
          </w:r>
          <w:r w:rsidR="004804EE">
            <w:fldChar w:fldCharType="end"/>
          </w:r>
        </w:sdtContent>
      </w:sdt>
      <w:r>
        <w:t xml:space="preserve">. </w:t>
      </w:r>
      <w:r>
        <w:br w:type="page"/>
      </w:r>
    </w:p>
    <w:p w14:paraId="53B7135B" w14:textId="77777777" w:rsidR="003421F9" w:rsidRDefault="003421F9" w:rsidP="00524492">
      <w:pPr>
        <w:pStyle w:val="Heading1"/>
      </w:pPr>
      <w:bookmarkStart w:id="31" w:name="_7d5ccif1d0nm" w:colFirst="0" w:colLast="0"/>
      <w:bookmarkStart w:id="32" w:name="_Toc39616095"/>
      <w:bookmarkEnd w:id="31"/>
      <w:r w:rsidRPr="00D91277">
        <w:lastRenderedPageBreak/>
        <w:t>Strategic</w:t>
      </w:r>
      <w:r>
        <w:t xml:space="preserve"> Options</w:t>
      </w:r>
      <w:bookmarkEnd w:id="32"/>
    </w:p>
    <w:p w14:paraId="316E7283" w14:textId="77777777" w:rsidR="003421F9" w:rsidRDefault="003421F9" w:rsidP="00461602">
      <w:pPr>
        <w:pStyle w:val="Normal1"/>
        <w:spacing w:before="240" w:after="240"/>
      </w:pPr>
      <w:r>
        <w:t xml:space="preserve">Strategic analysis goes on to determine the examinations of all of the currently followed strategic </w:t>
      </w:r>
      <w:r w:rsidR="003E4EEF">
        <w:t>positioning</w:t>
      </w:r>
      <w:r>
        <w:t xml:space="preserve"> of any brand. Strategic analysis allows the evaluation with regards to strategic choices as well as strategy implementations. After the process, the company goes on to select the strategic choice which they want to implement based on the exploration of all of the currently applicable and future projected needs of the company. The evaluations carried out of external markets environment as well as the internal capabilities which go on to further determine what will be the most appropriate strategy to be adopted with the minimum risk. For the Hiut Denim Company there are two strategic choices available</w:t>
      </w:r>
      <w:r w:rsidR="00EA2CB1">
        <w:t xml:space="preserve"> </w:t>
      </w:r>
      <w:sdt>
        <w:sdtPr>
          <w:id w:val="1569367121"/>
          <w:citation/>
        </w:sdtPr>
        <w:sdtEndPr/>
        <w:sdtContent>
          <w:r w:rsidR="00EA2CB1">
            <w:fldChar w:fldCharType="begin"/>
          </w:r>
          <w:r w:rsidR="00EA2CB1">
            <w:rPr>
              <w:lang w:val="en-US"/>
            </w:rPr>
            <w:instrText xml:space="preserve"> CITATION Mou16 \l 1033 </w:instrText>
          </w:r>
          <w:r w:rsidR="00EA2CB1">
            <w:fldChar w:fldCharType="separate"/>
          </w:r>
          <w:r w:rsidR="00EA2CB1" w:rsidRPr="00EA2CB1">
            <w:rPr>
              <w:noProof/>
              <w:lang w:val="en-US"/>
            </w:rPr>
            <w:t>(Moulton &amp; Sandfort, 2016)</w:t>
          </w:r>
          <w:r w:rsidR="00EA2CB1">
            <w:fldChar w:fldCharType="end"/>
          </w:r>
        </w:sdtContent>
      </w:sdt>
      <w:r>
        <w:t>. The two choices are:</w:t>
      </w:r>
    </w:p>
    <w:p w14:paraId="752BC701" w14:textId="77777777" w:rsidR="003421F9" w:rsidRDefault="003421F9" w:rsidP="00461602">
      <w:pPr>
        <w:pStyle w:val="Normal1"/>
        <w:spacing w:before="240" w:after="240"/>
      </w:pPr>
      <w:r>
        <w:rPr>
          <w:sz w:val="14"/>
          <w:szCs w:val="14"/>
        </w:rPr>
        <w:t xml:space="preserve"> </w:t>
      </w:r>
      <w:r>
        <w:t>Growth strategy</w:t>
      </w:r>
    </w:p>
    <w:p w14:paraId="2B7E7324" w14:textId="77777777" w:rsidR="003421F9" w:rsidRDefault="003421F9" w:rsidP="00461602">
      <w:pPr>
        <w:pStyle w:val="Normal1"/>
        <w:spacing w:before="240" w:after="240"/>
      </w:pPr>
      <w:r>
        <w:rPr>
          <w:sz w:val="14"/>
          <w:szCs w:val="14"/>
        </w:rPr>
        <w:t xml:space="preserve"> </w:t>
      </w:r>
      <w:r>
        <w:t>Differentiation strategy</w:t>
      </w:r>
    </w:p>
    <w:p w14:paraId="2D13F6A2" w14:textId="77777777" w:rsidR="003421F9" w:rsidRDefault="003421F9" w:rsidP="00461602">
      <w:pPr>
        <w:pStyle w:val="Normal1"/>
        <w:spacing w:before="240" w:after="240"/>
      </w:pPr>
      <w:r>
        <w:t xml:space="preserve">Before the management of </w:t>
      </w:r>
      <w:r w:rsidR="003E4EEF">
        <w:t>Hiut</w:t>
      </w:r>
      <w:r>
        <w:t xml:space="preserve"> Denim makes their strategic choice, the above carried out application of Porter's competitive strategies helps in the examination of how any organization is able to pursue their chosen goals. It can be deduced from the porter’s generic strategy application that the “differentiation strategy” is the most suited option for the Hiut Denim Company. </w:t>
      </w:r>
      <w:r w:rsidR="003E4EEF">
        <w:t>This</w:t>
      </w:r>
      <w:r>
        <w:t xml:space="preserve"> strategy is the best one aimed at gaining a unique </w:t>
      </w:r>
      <w:r w:rsidR="003E4EEF">
        <w:t>market</w:t>
      </w:r>
      <w:r>
        <w:t xml:space="preserve"> share. </w:t>
      </w:r>
      <w:r w:rsidR="003E4EEF">
        <w:t>By</w:t>
      </w:r>
      <w:r>
        <w:t xml:space="preserve"> positioning their products as premium and unique with a good back story, </w:t>
      </w:r>
      <w:r w:rsidR="003E4EEF">
        <w:t>Hiut</w:t>
      </w:r>
      <w:r>
        <w:t xml:space="preserve"> </w:t>
      </w:r>
      <w:r w:rsidR="003E4EEF">
        <w:t>Denim</w:t>
      </w:r>
      <w:r>
        <w:t xml:space="preserve"> will be able to charge a higher price” premium pricing for their products</w:t>
      </w:r>
      <w:r w:rsidR="00EA2CB1">
        <w:t xml:space="preserve"> </w:t>
      </w:r>
      <w:sdt>
        <w:sdtPr>
          <w:id w:val="1569367122"/>
          <w:citation/>
        </w:sdtPr>
        <w:sdtEndPr/>
        <w:sdtContent>
          <w:r w:rsidR="00EA2CB1">
            <w:fldChar w:fldCharType="begin"/>
          </w:r>
          <w:r w:rsidR="00EA2CB1">
            <w:rPr>
              <w:lang w:val="en-US"/>
            </w:rPr>
            <w:instrText xml:space="preserve"> CITATION Ret18 \l 1033 </w:instrText>
          </w:r>
          <w:r w:rsidR="00EA2CB1">
            <w:fldChar w:fldCharType="separate"/>
          </w:r>
          <w:r w:rsidR="00EA2CB1" w:rsidRPr="00EA2CB1">
            <w:rPr>
              <w:noProof/>
              <w:lang w:val="en-US"/>
            </w:rPr>
            <w:t>(Widuri &amp; Sutanto, 2018)</w:t>
          </w:r>
          <w:r w:rsidR="00EA2CB1">
            <w:fldChar w:fldCharType="end"/>
          </w:r>
        </w:sdtContent>
      </w:sdt>
      <w:r>
        <w:t xml:space="preserve">. </w:t>
      </w:r>
      <w:r w:rsidR="003E4EEF">
        <w:t>The</w:t>
      </w:r>
      <w:r>
        <w:t xml:space="preserve"> company can </w:t>
      </w:r>
      <w:r w:rsidR="003E4EEF">
        <w:t>implement</w:t>
      </w:r>
      <w:r>
        <w:t xml:space="preserve"> </w:t>
      </w:r>
      <w:r w:rsidR="003E4EEF">
        <w:t>differentiation</w:t>
      </w:r>
      <w:r>
        <w:t xml:space="preserve"> by:</w:t>
      </w:r>
    </w:p>
    <w:p w14:paraId="71E9746C" w14:textId="77777777" w:rsidR="003421F9" w:rsidRDefault="003421F9" w:rsidP="00461602">
      <w:pPr>
        <w:pStyle w:val="Normal1"/>
        <w:spacing w:before="240" w:after="240"/>
      </w:pPr>
      <w:r>
        <w:t xml:space="preserve">Ideology Differentiation: by shouting their purpose and their fair employee treatment policies, </w:t>
      </w:r>
      <w:r w:rsidR="003E4EEF">
        <w:t>Hiut</w:t>
      </w:r>
      <w:r>
        <w:t xml:space="preserve"> Denim can </w:t>
      </w:r>
      <w:r w:rsidR="003E4EEF">
        <w:t>position</w:t>
      </w:r>
      <w:r>
        <w:t xml:space="preserve"> </w:t>
      </w:r>
      <w:r w:rsidR="003E4EEF">
        <w:t>them</w:t>
      </w:r>
      <w:r>
        <w:t xml:space="preserve"> in a spot where the </w:t>
      </w:r>
      <w:r w:rsidR="003E4EEF">
        <w:t>higher</w:t>
      </w:r>
      <w:r>
        <w:t xml:space="preserve"> needs of the consumers are met. </w:t>
      </w:r>
      <w:r w:rsidR="003E4EEF">
        <w:t>They</w:t>
      </w:r>
      <w:r>
        <w:t xml:space="preserve"> can help the consumers feel god about their choices</w:t>
      </w:r>
      <w:r w:rsidR="00EA2CB1">
        <w:t xml:space="preserve"> </w:t>
      </w:r>
      <w:sdt>
        <w:sdtPr>
          <w:id w:val="1569367123"/>
          <w:citation/>
        </w:sdtPr>
        <w:sdtEndPr/>
        <w:sdtContent>
          <w:r w:rsidR="00EA2CB1">
            <w:fldChar w:fldCharType="begin"/>
          </w:r>
          <w:r w:rsidR="00EA2CB1">
            <w:rPr>
              <w:lang w:val="en-US"/>
            </w:rPr>
            <w:instrText xml:space="preserve"> CITATION Oki16 \l 1033 </w:instrText>
          </w:r>
          <w:r w:rsidR="00EA2CB1">
            <w:fldChar w:fldCharType="separate"/>
          </w:r>
          <w:r w:rsidR="00EA2CB1" w:rsidRPr="00EA2CB1">
            <w:rPr>
              <w:noProof/>
              <w:lang w:val="en-US"/>
            </w:rPr>
            <w:t>(Okimoto &amp; Gromet, 2016)</w:t>
          </w:r>
          <w:r w:rsidR="00EA2CB1">
            <w:fldChar w:fldCharType="end"/>
          </w:r>
        </w:sdtContent>
      </w:sdt>
      <w:r>
        <w:t>.</w:t>
      </w:r>
    </w:p>
    <w:p w14:paraId="24244FB1" w14:textId="77777777" w:rsidR="003421F9" w:rsidRDefault="003421F9" w:rsidP="00461602">
      <w:pPr>
        <w:pStyle w:val="Normal1"/>
        <w:spacing w:before="240" w:after="240"/>
      </w:pPr>
      <w:r>
        <w:t xml:space="preserve">Design based differentiation – This type of design differentiation is aimed at simply differentiating the product currently being produced on the bases of the designs - this can be current designs, with a few </w:t>
      </w:r>
      <w:r w:rsidR="003E4EEF">
        <w:t>amendments</w:t>
      </w:r>
      <w:r>
        <w:t xml:space="preserve"> or even by </w:t>
      </w:r>
      <w:r w:rsidR="003E4EEF">
        <w:t>the</w:t>
      </w:r>
      <w:r>
        <w:t xml:space="preserve"> use of new designs</w:t>
      </w:r>
      <w:r w:rsidR="00EA2CB1">
        <w:t xml:space="preserve"> </w:t>
      </w:r>
      <w:sdt>
        <w:sdtPr>
          <w:id w:val="1569367124"/>
          <w:citation/>
        </w:sdtPr>
        <w:sdtEndPr/>
        <w:sdtContent>
          <w:r w:rsidR="004C4071">
            <w:fldChar w:fldCharType="begin"/>
          </w:r>
          <w:r w:rsidR="004C4071">
            <w:rPr>
              <w:lang w:val="en-US"/>
            </w:rPr>
            <w:instrText xml:space="preserve"> CITATION Ham10 \l 1033 </w:instrText>
          </w:r>
          <w:r w:rsidR="004C4071">
            <w:fldChar w:fldCharType="separate"/>
          </w:r>
          <w:r w:rsidR="004C4071" w:rsidRPr="004C4071">
            <w:rPr>
              <w:noProof/>
              <w:lang w:val="en-US"/>
            </w:rPr>
            <w:t>(Hamari &amp; Lehdonvirta, 2010)</w:t>
          </w:r>
          <w:r w:rsidR="004C4071">
            <w:fldChar w:fldCharType="end"/>
          </w:r>
        </w:sdtContent>
      </w:sdt>
      <w:r>
        <w:t>.</w:t>
      </w:r>
    </w:p>
    <w:p w14:paraId="201207E7" w14:textId="77777777" w:rsidR="003421F9" w:rsidRDefault="003421F9" w:rsidP="00461602">
      <w:pPr>
        <w:pStyle w:val="Normal1"/>
        <w:spacing w:before="240" w:after="240"/>
      </w:pPr>
      <w:r>
        <w:t xml:space="preserve">Quality based differentiation – This </w:t>
      </w:r>
      <w:r w:rsidR="003E4EEF">
        <w:t>differentiation</w:t>
      </w:r>
      <w:r>
        <w:t xml:space="preserve"> is already one of the strengths of Hiut Denim: this quality based differentiation will easily allow the consumer to feel as if they are partaking in a premium product. </w:t>
      </w:r>
      <w:r w:rsidR="003E4EEF">
        <w:t>This</w:t>
      </w:r>
      <w:r>
        <w:t xml:space="preserve"> will allow Hiut Denim to sell more and have </w:t>
      </w:r>
      <w:r w:rsidR="003E4EEF">
        <w:t>more</w:t>
      </w:r>
      <w:r>
        <w:t xml:space="preserve"> feel good sales</w:t>
      </w:r>
      <w:r w:rsidR="004C4071">
        <w:t xml:space="preserve"> </w:t>
      </w:r>
      <w:sdt>
        <w:sdtPr>
          <w:id w:val="1569367125"/>
          <w:citation/>
        </w:sdtPr>
        <w:sdtEndPr/>
        <w:sdtContent>
          <w:r w:rsidR="004C4071">
            <w:fldChar w:fldCharType="begin"/>
          </w:r>
          <w:r w:rsidR="004C4071">
            <w:rPr>
              <w:lang w:val="en-US"/>
            </w:rPr>
            <w:instrText xml:space="preserve"> CITATION Bak17 \l 1033 </w:instrText>
          </w:r>
          <w:r w:rsidR="004C4071">
            <w:fldChar w:fldCharType="separate"/>
          </w:r>
          <w:r w:rsidR="004C4071" w:rsidRPr="004C4071">
            <w:rPr>
              <w:noProof/>
              <w:lang w:val="en-US"/>
            </w:rPr>
            <w:t>(Baksi, Bose, &amp; Xiang, 2017)</w:t>
          </w:r>
          <w:r w:rsidR="004C4071">
            <w:fldChar w:fldCharType="end"/>
          </w:r>
        </w:sdtContent>
      </w:sdt>
      <w:r>
        <w:t>.</w:t>
      </w:r>
    </w:p>
    <w:p w14:paraId="6EC5F125" w14:textId="77777777" w:rsidR="003421F9" w:rsidRDefault="003421F9" w:rsidP="00461602">
      <w:pPr>
        <w:pStyle w:val="Normal1"/>
        <w:spacing w:before="240" w:after="240"/>
      </w:pPr>
      <w:r>
        <w:t xml:space="preserve">Once the management of Hiut Denim has selected </w:t>
      </w:r>
      <w:r w:rsidR="003E4EEF">
        <w:t>the</w:t>
      </w:r>
      <w:r>
        <w:t xml:space="preserve"> differentiation strategy, its progress is to be measured via the use of the Ansoff matrix. The Ansoff matrix goes on to describe in detail about the product’s marketing strategies as it explores the new markets and does a pros and cons analysis of which market will be </w:t>
      </w:r>
      <w:r w:rsidR="003E4EEF">
        <w:t xml:space="preserve">best. </w:t>
      </w:r>
      <w:r>
        <w:t>Hiut Denim can carry out this exercise for all of the developing countries to target and especially Russia as it has been repeatedly highlighted as one of the best potential markets for expansion. The new market being analyzed can simply be a new segment in the currently accessible market or a totally new one in the foreign market. This will help the company by:</w:t>
      </w:r>
    </w:p>
    <w:p w14:paraId="3AC11C8A" w14:textId="77777777" w:rsidR="003421F9" w:rsidRDefault="003421F9" w:rsidP="00461602">
      <w:pPr>
        <w:pStyle w:val="Normal1"/>
        <w:numPr>
          <w:ilvl w:val="0"/>
          <w:numId w:val="2"/>
        </w:numPr>
        <w:spacing w:before="240" w:after="0"/>
      </w:pPr>
      <w:r>
        <w:t xml:space="preserve">increasing the sales of Hiut Denim through </w:t>
      </w:r>
      <w:r w:rsidR="003E4EEF">
        <w:t>the</w:t>
      </w:r>
      <w:r>
        <w:t xml:space="preserve"> launching of the brand into the new market</w:t>
      </w:r>
    </w:p>
    <w:p w14:paraId="1D70BCF7" w14:textId="77777777" w:rsidR="003421F9" w:rsidRDefault="003421F9" w:rsidP="00461602">
      <w:pPr>
        <w:pStyle w:val="Normal1"/>
        <w:numPr>
          <w:ilvl w:val="0"/>
          <w:numId w:val="2"/>
        </w:numPr>
        <w:spacing w:after="0"/>
      </w:pPr>
      <w:r>
        <w:t xml:space="preserve">Will open up avenues for further geographical markets expansion as well as become the first step in the international expansion of </w:t>
      </w:r>
      <w:r w:rsidR="003E4EEF">
        <w:t>Hiut</w:t>
      </w:r>
      <w:r>
        <w:t xml:space="preserve"> Denim.</w:t>
      </w:r>
    </w:p>
    <w:p w14:paraId="090E199D" w14:textId="77777777" w:rsidR="003421F9" w:rsidRDefault="003421F9" w:rsidP="00461602">
      <w:pPr>
        <w:pStyle w:val="Normal1"/>
        <w:numPr>
          <w:ilvl w:val="0"/>
          <w:numId w:val="2"/>
        </w:numPr>
        <w:spacing w:after="0"/>
      </w:pPr>
      <w:r>
        <w:t>Identify other potential opportunities in international markets</w:t>
      </w:r>
    </w:p>
    <w:p w14:paraId="7CF95341" w14:textId="77777777" w:rsidR="003421F9" w:rsidRDefault="003421F9" w:rsidP="00461602">
      <w:pPr>
        <w:pStyle w:val="Normal1"/>
        <w:numPr>
          <w:ilvl w:val="0"/>
          <w:numId w:val="2"/>
        </w:numPr>
        <w:spacing w:after="240"/>
      </w:pPr>
      <w:r>
        <w:t>gain much needed exposure to the process of launching abroad</w:t>
      </w:r>
    </w:p>
    <w:p w14:paraId="03FBDFCD" w14:textId="77777777" w:rsidR="003421F9" w:rsidRDefault="00B85CC7" w:rsidP="00461602">
      <w:pPr>
        <w:pStyle w:val="Normal1"/>
      </w:pPr>
      <w:bookmarkStart w:id="33" w:name="_arize6cid8uc" w:colFirst="0" w:colLast="0"/>
      <w:bookmarkEnd w:id="33"/>
      <w:r w:rsidRPr="00B85CC7">
        <w:rPr>
          <w:noProof/>
          <w:lang w:eastAsia="en-GB"/>
        </w:rPr>
        <w:drawing>
          <wp:inline distT="0" distB="0" distL="0" distR="0" wp14:anchorId="419F05B7" wp14:editId="0CAB0A49">
            <wp:extent cx="5753100" cy="2895600"/>
            <wp:effectExtent l="19050" t="0" r="0" b="0"/>
            <wp:docPr id="7" name="Picture 4"/>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cstate="print"/>
                    <a:srcRect b="68291"/>
                    <a:stretch>
                      <a:fillRect/>
                    </a:stretch>
                  </pic:blipFill>
                  <pic:spPr>
                    <a:xfrm>
                      <a:off x="0" y="0"/>
                      <a:ext cx="5753100" cy="2895600"/>
                    </a:xfrm>
                    <a:prstGeom prst="rect">
                      <a:avLst/>
                    </a:prstGeom>
                    <a:ln/>
                  </pic:spPr>
                </pic:pic>
              </a:graphicData>
            </a:graphic>
          </wp:inline>
        </w:drawing>
      </w:r>
    </w:p>
    <w:p w14:paraId="70C56043" w14:textId="77777777" w:rsidR="003421F9" w:rsidRDefault="003421F9" w:rsidP="00461602">
      <w:pPr>
        <w:pStyle w:val="Normal1"/>
        <w:spacing w:before="240" w:after="240"/>
      </w:pPr>
    </w:p>
    <w:p w14:paraId="5F0ACB4C" w14:textId="77777777" w:rsidR="00B85CC7" w:rsidRDefault="00B85CC7" w:rsidP="00461602">
      <w:pPr>
        <w:pStyle w:val="Normal1"/>
        <w:spacing w:before="240" w:after="240"/>
      </w:pPr>
      <w:r w:rsidRPr="00B85CC7">
        <w:rPr>
          <w:noProof/>
          <w:lang w:eastAsia="en-GB"/>
        </w:rPr>
        <w:drawing>
          <wp:inline distT="0" distB="0" distL="0" distR="0" wp14:anchorId="18B64CF7" wp14:editId="24B36D49">
            <wp:extent cx="5924550" cy="5657850"/>
            <wp:effectExtent l="19050" t="0" r="0" b="0"/>
            <wp:docPr id="8" name="Picture 5"/>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cstate="print"/>
                    <a:srcRect t="31250"/>
                    <a:stretch>
                      <a:fillRect/>
                    </a:stretch>
                  </pic:blipFill>
                  <pic:spPr>
                    <a:xfrm>
                      <a:off x="0" y="0"/>
                      <a:ext cx="5924550" cy="5657850"/>
                    </a:xfrm>
                    <a:prstGeom prst="rect">
                      <a:avLst/>
                    </a:prstGeom>
                    <a:ln/>
                  </pic:spPr>
                </pic:pic>
              </a:graphicData>
            </a:graphic>
          </wp:inline>
        </w:drawing>
      </w:r>
    </w:p>
    <w:p w14:paraId="3C25FE3F" w14:textId="77777777" w:rsidR="003421F9" w:rsidRDefault="003421F9" w:rsidP="00524492">
      <w:pPr>
        <w:pStyle w:val="Heading1"/>
      </w:pPr>
      <w:bookmarkStart w:id="34" w:name="_Toc39616096"/>
      <w:r>
        <w:t>Conclusion</w:t>
      </w:r>
      <w:bookmarkEnd w:id="34"/>
    </w:p>
    <w:p w14:paraId="18979659" w14:textId="77777777" w:rsidR="00E30C3E" w:rsidRDefault="003421F9" w:rsidP="00461602">
      <w:pPr>
        <w:pStyle w:val="Normal1"/>
        <w:spacing w:before="240" w:after="240"/>
      </w:pPr>
      <w:r>
        <w:t xml:space="preserve">Going forward Hiut Denim Company is already in a place where it has essential factors which are working in their favour. The company simply needs to understand where its strengths </w:t>
      </w:r>
      <w:r w:rsidR="003E4EEF">
        <w:t>lie</w:t>
      </w:r>
      <w:r>
        <w:t xml:space="preserve"> and market them to be able to connect with their targeted consumer market on a personal level. By doing so, not only will they be staying true to their ideology but also be able to carve out a special place in the market; something that sets them apart from the competitors and resonates with the consumers.</w:t>
      </w:r>
    </w:p>
    <w:p w14:paraId="0A6F978C" w14:textId="77777777" w:rsidR="00E30C3E" w:rsidRDefault="00E30C3E">
      <w:pPr>
        <w:spacing w:line="276" w:lineRule="auto"/>
        <w:jc w:val="left"/>
        <w:rPr>
          <w:rFonts w:eastAsia="Times New Roman" w:cs="Times New Roman"/>
          <w:szCs w:val="24"/>
        </w:rPr>
      </w:pPr>
    </w:p>
    <w:sdt>
      <w:sdtPr>
        <w:rPr>
          <w:rFonts w:eastAsiaTheme="minorHAnsi" w:cstheme="minorBidi"/>
          <w:b w:val="0"/>
          <w:bCs w:val="0"/>
          <w:color w:val="auto"/>
          <w:szCs w:val="22"/>
        </w:rPr>
        <w:id w:val="1569367126"/>
        <w:docPartObj>
          <w:docPartGallery w:val="Bibliographies"/>
          <w:docPartUnique/>
        </w:docPartObj>
      </w:sdtPr>
      <w:sdtEndPr/>
      <w:sdtContent>
        <w:bookmarkStart w:id="35" w:name="_Toc39616097" w:displacedByCustomXml="prev"/>
        <w:p w14:paraId="761586B6" w14:textId="77777777" w:rsidR="00E30C3E" w:rsidRDefault="00E30C3E">
          <w:pPr>
            <w:pStyle w:val="Heading1"/>
          </w:pPr>
          <w:r>
            <w:t>Bibliography</w:t>
          </w:r>
          <w:bookmarkEnd w:id="35"/>
        </w:p>
        <w:sdt>
          <w:sdtPr>
            <w:id w:val="111145805"/>
            <w:bibliography/>
          </w:sdtPr>
          <w:sdtEndPr/>
          <w:sdtContent>
            <w:p w14:paraId="32DDDE71" w14:textId="77777777" w:rsidR="00E30C3E" w:rsidRDefault="00E30C3E" w:rsidP="00E30C3E">
              <w:pPr>
                <w:pStyle w:val="Bibliography"/>
                <w:rPr>
                  <w:noProof/>
                </w:rPr>
              </w:pPr>
              <w:r>
                <w:fldChar w:fldCharType="begin"/>
              </w:r>
              <w:r>
                <w:instrText xml:space="preserve"> BIBLIOGRAPHY </w:instrText>
              </w:r>
              <w:r>
                <w:fldChar w:fldCharType="separate"/>
              </w:r>
              <w:r>
                <w:rPr>
                  <w:noProof/>
                </w:rPr>
                <w:t xml:space="preserve">Armstrong, G. M., Kotler, P., Harker, M., &amp; Brennan, R. (2018). </w:t>
              </w:r>
              <w:r>
                <w:rPr>
                  <w:i/>
                  <w:iCs/>
                  <w:noProof/>
                </w:rPr>
                <w:t>Marketing: An Introduction.</w:t>
              </w:r>
              <w:r>
                <w:rPr>
                  <w:noProof/>
                </w:rPr>
                <w:t xml:space="preserve"> London UK: Pearson.</w:t>
              </w:r>
            </w:p>
            <w:p w14:paraId="04AB654E" w14:textId="77777777" w:rsidR="00E30C3E" w:rsidRDefault="00E30C3E" w:rsidP="00E30C3E">
              <w:pPr>
                <w:pStyle w:val="Bibliography"/>
                <w:rPr>
                  <w:noProof/>
                </w:rPr>
              </w:pPr>
              <w:r>
                <w:rPr>
                  <w:noProof/>
                </w:rPr>
                <w:t xml:space="preserve">Baksi, S., Bose, P., &amp; Xiang, D. (2017). Credence Goods, Misleading Labels, and Quality Differentiation. </w:t>
              </w:r>
              <w:r>
                <w:rPr>
                  <w:i/>
                  <w:iCs/>
                  <w:noProof/>
                </w:rPr>
                <w:t>Environmental and Resource Economics</w:t>
              </w:r>
              <w:r>
                <w:rPr>
                  <w:noProof/>
                </w:rPr>
                <w:t xml:space="preserve"> </w:t>
              </w:r>
              <w:r>
                <w:rPr>
                  <w:i/>
                  <w:iCs/>
                  <w:noProof/>
                </w:rPr>
                <w:t>, 68</w:t>
              </w:r>
              <w:r>
                <w:rPr>
                  <w:noProof/>
                </w:rPr>
                <w:t>, 377-396.</w:t>
              </w:r>
            </w:p>
            <w:p w14:paraId="3E5A030E" w14:textId="77777777" w:rsidR="00E30C3E" w:rsidRDefault="00E30C3E" w:rsidP="00E30C3E">
              <w:pPr>
                <w:pStyle w:val="Bibliography"/>
                <w:rPr>
                  <w:noProof/>
                </w:rPr>
              </w:pPr>
              <w:r>
                <w:rPr>
                  <w:noProof/>
                </w:rPr>
                <w:t xml:space="preserve">Camilleri, M. A. (2017). Market Segmentation, Targeting and Positioning. </w:t>
              </w:r>
              <w:r>
                <w:rPr>
                  <w:i/>
                  <w:iCs/>
                  <w:noProof/>
                </w:rPr>
                <w:t>Travel Marketing, Tourism Economics and the Airline Product</w:t>
              </w:r>
              <w:r>
                <w:rPr>
                  <w:noProof/>
                </w:rPr>
                <w:t xml:space="preserve"> , 69-83.</w:t>
              </w:r>
            </w:p>
            <w:p w14:paraId="1E33FFE3" w14:textId="77777777" w:rsidR="00E30C3E" w:rsidRDefault="00E30C3E" w:rsidP="00E30C3E">
              <w:pPr>
                <w:pStyle w:val="Bibliography"/>
                <w:rPr>
                  <w:noProof/>
                </w:rPr>
              </w:pPr>
              <w:r>
                <w:rPr>
                  <w:noProof/>
                </w:rPr>
                <w:t xml:space="preserve">Eggers, J. (2012). All experience is not created equal: learning, adapting, and focusing in product portfolio management. </w:t>
              </w:r>
              <w:r>
                <w:rPr>
                  <w:i/>
                  <w:iCs/>
                  <w:noProof/>
                </w:rPr>
                <w:t>Strategic Management Journal</w:t>
              </w:r>
              <w:r>
                <w:rPr>
                  <w:noProof/>
                </w:rPr>
                <w:t xml:space="preserve"> </w:t>
              </w:r>
              <w:r>
                <w:rPr>
                  <w:i/>
                  <w:iCs/>
                  <w:noProof/>
                </w:rPr>
                <w:t>, 33</w:t>
              </w:r>
              <w:r>
                <w:rPr>
                  <w:noProof/>
                </w:rPr>
                <w:t xml:space="preserve"> (3), 315-335.</w:t>
              </w:r>
            </w:p>
            <w:p w14:paraId="4BEC6C19" w14:textId="77777777" w:rsidR="00E30C3E" w:rsidRDefault="00E30C3E" w:rsidP="00E30C3E">
              <w:pPr>
                <w:pStyle w:val="Bibliography"/>
                <w:rPr>
                  <w:noProof/>
                </w:rPr>
              </w:pPr>
              <w:r>
                <w:rPr>
                  <w:noProof/>
                </w:rPr>
                <w:t xml:space="preserve">Hamari, J., &amp; Lehdonvirta, V. (2010). Game design as marketing: How game mechanics. </w:t>
              </w:r>
              <w:r>
                <w:rPr>
                  <w:i/>
                  <w:iCs/>
                  <w:noProof/>
                </w:rPr>
                <w:t>International Journal of Business Science &amp; Applied Management</w:t>
              </w:r>
              <w:r>
                <w:rPr>
                  <w:noProof/>
                </w:rPr>
                <w:t xml:space="preserve"> </w:t>
              </w:r>
              <w:r>
                <w:rPr>
                  <w:i/>
                  <w:iCs/>
                  <w:noProof/>
                </w:rPr>
                <w:t>, 5</w:t>
              </w:r>
              <w:r>
                <w:rPr>
                  <w:noProof/>
                </w:rPr>
                <w:t xml:space="preserve"> (1), 14-29.</w:t>
              </w:r>
            </w:p>
            <w:p w14:paraId="47FBE39B" w14:textId="77777777" w:rsidR="00E30C3E" w:rsidRDefault="00E30C3E" w:rsidP="00E30C3E">
              <w:pPr>
                <w:pStyle w:val="Bibliography"/>
                <w:rPr>
                  <w:noProof/>
                </w:rPr>
              </w:pPr>
              <w:r>
                <w:rPr>
                  <w:noProof/>
                </w:rPr>
                <w:t xml:space="preserve">Hiut Denim Company. (2020). </w:t>
              </w:r>
              <w:r>
                <w:rPr>
                  <w:i/>
                  <w:iCs/>
                  <w:noProof/>
                </w:rPr>
                <w:t>Our Story</w:t>
              </w:r>
              <w:r>
                <w:rPr>
                  <w:noProof/>
                </w:rPr>
                <w:t>. Retrieved May 5, 2020, from Hiut Denim Company: https://hiutdenim.co.uk/blogs/story</w:t>
              </w:r>
            </w:p>
            <w:p w14:paraId="25579A0F" w14:textId="77777777" w:rsidR="00E30C3E" w:rsidRDefault="00E30C3E" w:rsidP="00E30C3E">
              <w:pPr>
                <w:pStyle w:val="Bibliography"/>
                <w:rPr>
                  <w:noProof/>
                </w:rPr>
              </w:pPr>
              <w:r>
                <w:rPr>
                  <w:noProof/>
                </w:rPr>
                <w:t xml:space="preserve">Hiut Denim Company. (2020). </w:t>
              </w:r>
              <w:r>
                <w:rPr>
                  <w:i/>
                  <w:iCs/>
                  <w:noProof/>
                </w:rPr>
                <w:t>Our Story</w:t>
              </w:r>
              <w:r>
                <w:rPr>
                  <w:noProof/>
                </w:rPr>
                <w:t>. Retrieved May 6, 2020, from Hiut Denim Company: https://hiutdenim.co.uk/blogs/story</w:t>
              </w:r>
            </w:p>
            <w:p w14:paraId="2CBE08BE" w14:textId="77777777" w:rsidR="00E30C3E" w:rsidRDefault="00E30C3E" w:rsidP="00E30C3E">
              <w:pPr>
                <w:pStyle w:val="Bibliography"/>
                <w:rPr>
                  <w:noProof/>
                </w:rPr>
              </w:pPr>
              <w:r>
                <w:rPr>
                  <w:noProof/>
                </w:rPr>
                <w:t xml:space="preserve">Hiut Denim Company. (2020). </w:t>
              </w:r>
              <w:r>
                <w:rPr>
                  <w:i/>
                  <w:iCs/>
                  <w:noProof/>
                </w:rPr>
                <w:t>Wuestions Answered</w:t>
              </w:r>
              <w:r>
                <w:rPr>
                  <w:noProof/>
                </w:rPr>
                <w:t>. Retrieved 5 6, 2020, from Hiut Denim Company: https://hiutdenim.co.uk/pages/latest-information</w:t>
              </w:r>
            </w:p>
            <w:p w14:paraId="11622BF4" w14:textId="77777777" w:rsidR="00E30C3E" w:rsidRDefault="00E30C3E" w:rsidP="00E30C3E">
              <w:pPr>
                <w:pStyle w:val="Bibliography"/>
                <w:rPr>
                  <w:noProof/>
                </w:rPr>
              </w:pPr>
              <w:r>
                <w:rPr>
                  <w:noProof/>
                </w:rPr>
                <w:t xml:space="preserve">Hiut Denim. (2020). </w:t>
              </w:r>
              <w:r>
                <w:rPr>
                  <w:i/>
                  <w:iCs/>
                  <w:noProof/>
                </w:rPr>
                <w:t>Hiut Denim</w:t>
              </w:r>
              <w:r>
                <w:rPr>
                  <w:noProof/>
                </w:rPr>
                <w:t>. Retrieved May 5, 2020, from Hiut Denim: https://hiutdenim.co.uk/</w:t>
              </w:r>
            </w:p>
            <w:p w14:paraId="7E3CFBB0" w14:textId="77777777" w:rsidR="00E30C3E" w:rsidRDefault="00E30C3E" w:rsidP="00E30C3E">
              <w:pPr>
                <w:pStyle w:val="Bibliography"/>
                <w:rPr>
                  <w:noProof/>
                </w:rPr>
              </w:pPr>
              <w:r>
                <w:rPr>
                  <w:noProof/>
                </w:rPr>
                <w:t xml:space="preserve">Hollensen, S. (2019). </w:t>
              </w:r>
              <w:r>
                <w:rPr>
                  <w:i/>
                  <w:iCs/>
                  <w:noProof/>
                </w:rPr>
                <w:t>Marketing Management: A Relationship Approach.</w:t>
              </w:r>
              <w:r>
                <w:rPr>
                  <w:noProof/>
                </w:rPr>
                <w:t xml:space="preserve"> London UK: Pearsons.</w:t>
              </w:r>
            </w:p>
            <w:p w14:paraId="04909D28" w14:textId="77777777" w:rsidR="00E30C3E" w:rsidRDefault="00E30C3E" w:rsidP="00E30C3E">
              <w:pPr>
                <w:pStyle w:val="Bibliography"/>
                <w:rPr>
                  <w:noProof/>
                </w:rPr>
              </w:pPr>
              <w:r>
                <w:rPr>
                  <w:noProof/>
                </w:rPr>
                <w:t xml:space="preserve">Kim-Keung Ho, J. (2014). Formulation of a Systemic PEST Analysis for Strategic Analysis. </w:t>
              </w:r>
              <w:r>
                <w:rPr>
                  <w:i/>
                  <w:iCs/>
                  <w:noProof/>
                </w:rPr>
                <w:t>EUROPEAN ACADEMIC RESEARCH</w:t>
              </w:r>
              <w:r>
                <w:rPr>
                  <w:noProof/>
                </w:rPr>
                <w:t xml:space="preserve"> </w:t>
              </w:r>
              <w:r>
                <w:rPr>
                  <w:i/>
                  <w:iCs/>
                  <w:noProof/>
                </w:rPr>
                <w:t>, 5</w:t>
              </w:r>
              <w:r>
                <w:rPr>
                  <w:noProof/>
                </w:rPr>
                <w:t xml:space="preserve"> (2), 6478-6492.</w:t>
              </w:r>
            </w:p>
            <w:p w14:paraId="3AE9B1B7" w14:textId="77777777" w:rsidR="00E30C3E" w:rsidRDefault="00E30C3E" w:rsidP="00E30C3E">
              <w:pPr>
                <w:pStyle w:val="Bibliography"/>
                <w:rPr>
                  <w:noProof/>
                </w:rPr>
              </w:pPr>
              <w:r>
                <w:rPr>
                  <w:noProof/>
                </w:rPr>
                <w:t xml:space="preserve">Kucuk, S. U. (2016). Marketing and Marketing Mix. </w:t>
              </w:r>
              <w:r>
                <w:rPr>
                  <w:i/>
                  <w:iCs/>
                  <w:noProof/>
                </w:rPr>
                <w:t>Visualizing Marketing</w:t>
              </w:r>
              <w:r>
                <w:rPr>
                  <w:noProof/>
                </w:rPr>
                <w:t xml:space="preserve"> , 3-7.</w:t>
              </w:r>
            </w:p>
            <w:p w14:paraId="32539D70" w14:textId="77777777" w:rsidR="00E30C3E" w:rsidRDefault="00E30C3E" w:rsidP="00E30C3E">
              <w:pPr>
                <w:pStyle w:val="Bibliography"/>
                <w:rPr>
                  <w:noProof/>
                </w:rPr>
              </w:pPr>
              <w:r>
                <w:rPr>
                  <w:noProof/>
                </w:rPr>
                <w:t xml:space="preserve">Lenz, R. T., &amp; Engledow, J. L. (1986). Environmental analysis: The applicability of current theory. </w:t>
              </w:r>
              <w:r>
                <w:rPr>
                  <w:i/>
                  <w:iCs/>
                  <w:noProof/>
                </w:rPr>
                <w:t>Strategic Management Journal</w:t>
              </w:r>
              <w:r>
                <w:rPr>
                  <w:noProof/>
                </w:rPr>
                <w:t xml:space="preserve"> </w:t>
              </w:r>
              <w:r>
                <w:rPr>
                  <w:i/>
                  <w:iCs/>
                  <w:noProof/>
                </w:rPr>
                <w:t>, 7</w:t>
              </w:r>
              <w:r>
                <w:rPr>
                  <w:noProof/>
                </w:rPr>
                <w:t xml:space="preserve"> (4), 329-346.</w:t>
              </w:r>
            </w:p>
            <w:p w14:paraId="4CCB9100" w14:textId="77777777" w:rsidR="00E30C3E" w:rsidRDefault="00E30C3E" w:rsidP="00E30C3E">
              <w:pPr>
                <w:pStyle w:val="Bibliography"/>
                <w:rPr>
                  <w:noProof/>
                </w:rPr>
              </w:pPr>
              <w:r>
                <w:rPr>
                  <w:noProof/>
                </w:rPr>
                <w:t xml:space="preserve">M.Ginter, P., &amp; Duncan, W. (1990). Macroenvironmental analysis for strategic management. </w:t>
              </w:r>
              <w:r>
                <w:rPr>
                  <w:i/>
                  <w:iCs/>
                  <w:noProof/>
                </w:rPr>
                <w:t>Long Range Planning</w:t>
              </w:r>
              <w:r>
                <w:rPr>
                  <w:noProof/>
                </w:rPr>
                <w:t xml:space="preserve"> </w:t>
              </w:r>
              <w:r>
                <w:rPr>
                  <w:i/>
                  <w:iCs/>
                  <w:noProof/>
                </w:rPr>
                <w:t>, 23</w:t>
              </w:r>
              <w:r>
                <w:rPr>
                  <w:noProof/>
                </w:rPr>
                <w:t xml:space="preserve"> (6), 91-100.</w:t>
              </w:r>
            </w:p>
            <w:p w14:paraId="3886997F" w14:textId="77777777" w:rsidR="00E30C3E" w:rsidRDefault="00E30C3E" w:rsidP="00E30C3E">
              <w:pPr>
                <w:pStyle w:val="Bibliography"/>
                <w:rPr>
                  <w:noProof/>
                </w:rPr>
              </w:pPr>
              <w:r>
                <w:rPr>
                  <w:noProof/>
                </w:rPr>
                <w:t xml:space="preserve">Moulton, S., &amp; Sandfort, J. R. (2016). The Strategic Action Field Framework for Policy Implementation Research. </w:t>
              </w:r>
              <w:r>
                <w:rPr>
                  <w:i/>
                  <w:iCs/>
                  <w:noProof/>
                </w:rPr>
                <w:t>Policy studies journal</w:t>
              </w:r>
              <w:r>
                <w:rPr>
                  <w:noProof/>
                </w:rPr>
                <w:t xml:space="preserve"> </w:t>
              </w:r>
              <w:r>
                <w:rPr>
                  <w:i/>
                  <w:iCs/>
                  <w:noProof/>
                </w:rPr>
                <w:t>, 45</w:t>
              </w:r>
              <w:r>
                <w:rPr>
                  <w:noProof/>
                </w:rPr>
                <w:t xml:space="preserve"> (1), 144-169.</w:t>
              </w:r>
            </w:p>
            <w:p w14:paraId="1EBB7794" w14:textId="77777777" w:rsidR="00E30C3E" w:rsidRDefault="00E30C3E" w:rsidP="00E30C3E">
              <w:pPr>
                <w:pStyle w:val="Bibliography"/>
                <w:rPr>
                  <w:noProof/>
                </w:rPr>
              </w:pPr>
              <w:r>
                <w:rPr>
                  <w:noProof/>
                </w:rPr>
                <w:t xml:space="preserve">Mullakhmetov, K. S., Sadriev, R. D., Gabidinova, G. S., &amp; Akhmetshin, E. M. (2016). CONTROL IN MARKETING-BASED MANAGEMENT. </w:t>
              </w:r>
              <w:r>
                <w:rPr>
                  <w:i/>
                  <w:iCs/>
                  <w:noProof/>
                </w:rPr>
                <w:t>Academy of Marketing Studies Journal</w:t>
              </w:r>
              <w:r>
                <w:rPr>
                  <w:noProof/>
                </w:rPr>
                <w:t xml:space="preserve"> </w:t>
              </w:r>
              <w:r>
                <w:rPr>
                  <w:i/>
                  <w:iCs/>
                  <w:noProof/>
                </w:rPr>
                <w:t>, 20</w:t>
              </w:r>
              <w:r>
                <w:rPr>
                  <w:noProof/>
                </w:rPr>
                <w:t xml:space="preserve"> (2), 13-77.</w:t>
              </w:r>
            </w:p>
            <w:p w14:paraId="18E72576" w14:textId="77777777" w:rsidR="00E30C3E" w:rsidRDefault="00E30C3E" w:rsidP="00E30C3E">
              <w:pPr>
                <w:pStyle w:val="Bibliography"/>
                <w:rPr>
                  <w:noProof/>
                </w:rPr>
              </w:pPr>
              <w:r>
                <w:rPr>
                  <w:noProof/>
                </w:rPr>
                <w:t xml:space="preserve">Okimoto, T. G., &amp; Gromet, D. M. (2016). Differences in sensitivity to deviance partly explain ideological divides in social policy support. </w:t>
              </w:r>
              <w:r>
                <w:rPr>
                  <w:i/>
                  <w:iCs/>
                  <w:noProof/>
                </w:rPr>
                <w:t>Journal of Personality and Social Psychology</w:t>
              </w:r>
              <w:r>
                <w:rPr>
                  <w:noProof/>
                </w:rPr>
                <w:t xml:space="preserve"> </w:t>
              </w:r>
              <w:r>
                <w:rPr>
                  <w:i/>
                  <w:iCs/>
                  <w:noProof/>
                </w:rPr>
                <w:t>, 111</w:t>
              </w:r>
              <w:r>
                <w:rPr>
                  <w:noProof/>
                </w:rPr>
                <w:t xml:space="preserve"> (1), 98-117.</w:t>
              </w:r>
            </w:p>
            <w:p w14:paraId="7694D849" w14:textId="77777777" w:rsidR="00E30C3E" w:rsidRDefault="00E30C3E" w:rsidP="00E30C3E">
              <w:pPr>
                <w:pStyle w:val="Bibliography"/>
                <w:rPr>
                  <w:noProof/>
                </w:rPr>
              </w:pPr>
              <w:r>
                <w:rPr>
                  <w:noProof/>
                </w:rPr>
                <w:t xml:space="preserve">Ottman, B. (2011). </w:t>
              </w:r>
              <w:r>
                <w:rPr>
                  <w:i/>
                  <w:iCs/>
                  <w:noProof/>
                </w:rPr>
                <w:t>The New Rules of Green Marketing .</w:t>
              </w:r>
              <w:r>
                <w:rPr>
                  <w:noProof/>
                </w:rPr>
                <w:t xml:space="preserve"> London UK: Routeledge.</w:t>
              </w:r>
            </w:p>
            <w:p w14:paraId="473A601B" w14:textId="77777777" w:rsidR="00E30C3E" w:rsidRDefault="00E30C3E" w:rsidP="00E30C3E">
              <w:pPr>
                <w:pStyle w:val="Bibliography"/>
                <w:rPr>
                  <w:noProof/>
                </w:rPr>
              </w:pPr>
              <w:r>
                <w:rPr>
                  <w:noProof/>
                </w:rPr>
                <w:t xml:space="preserve">Pickton, D. W., &amp; Wright, S. (1998). What's swot in strategic analysis? </w:t>
              </w:r>
              <w:r>
                <w:rPr>
                  <w:i/>
                  <w:iCs/>
                  <w:noProof/>
                </w:rPr>
                <w:t>Breifings in entrepreneurial finance</w:t>
              </w:r>
              <w:r>
                <w:rPr>
                  <w:noProof/>
                </w:rPr>
                <w:t xml:space="preserve"> </w:t>
              </w:r>
              <w:r>
                <w:rPr>
                  <w:i/>
                  <w:iCs/>
                  <w:noProof/>
                </w:rPr>
                <w:t>, 7</w:t>
              </w:r>
              <w:r>
                <w:rPr>
                  <w:noProof/>
                </w:rPr>
                <w:t xml:space="preserve"> (2), 101-109.</w:t>
              </w:r>
            </w:p>
            <w:p w14:paraId="2585C1C1" w14:textId="77777777" w:rsidR="00E30C3E" w:rsidRDefault="00E30C3E" w:rsidP="00E30C3E">
              <w:pPr>
                <w:pStyle w:val="Bibliography"/>
                <w:rPr>
                  <w:noProof/>
                </w:rPr>
              </w:pPr>
              <w:r>
                <w:rPr>
                  <w:noProof/>
                </w:rPr>
                <w:t xml:space="preserve">Rosenbaum, M. S., Kelleher, C., Friman, M., Kristenssond, P., &amp; Scherere, A. (2017). Re-placing place in marketing: A resource-exchange place perspective. </w:t>
              </w:r>
              <w:r>
                <w:rPr>
                  <w:i/>
                  <w:iCs/>
                  <w:noProof/>
                </w:rPr>
                <w:t>Journal of Business Research</w:t>
              </w:r>
              <w:r>
                <w:rPr>
                  <w:noProof/>
                </w:rPr>
                <w:t xml:space="preserve"> </w:t>
              </w:r>
              <w:r>
                <w:rPr>
                  <w:i/>
                  <w:iCs/>
                  <w:noProof/>
                </w:rPr>
                <w:t>, 79</w:t>
              </w:r>
              <w:r>
                <w:rPr>
                  <w:noProof/>
                </w:rPr>
                <w:t>, 281-289.</w:t>
              </w:r>
            </w:p>
            <w:p w14:paraId="1766C9B4" w14:textId="77777777" w:rsidR="00E30C3E" w:rsidRDefault="00E30C3E" w:rsidP="00E30C3E">
              <w:pPr>
                <w:pStyle w:val="Bibliography"/>
                <w:rPr>
                  <w:noProof/>
                </w:rPr>
              </w:pPr>
              <w:r>
                <w:rPr>
                  <w:noProof/>
                </w:rPr>
                <w:t xml:space="preserve">Sammut‐Bonnici, T., &amp; Galea, D. (2015). </w:t>
              </w:r>
              <w:r>
                <w:rPr>
                  <w:i/>
                  <w:iCs/>
                  <w:noProof/>
                </w:rPr>
                <w:t>PEST analysis.</w:t>
              </w:r>
              <w:r>
                <w:rPr>
                  <w:noProof/>
                </w:rPr>
                <w:t xml:space="preserve"> John Wiley &amp; Sons, Ltd.</w:t>
              </w:r>
            </w:p>
            <w:p w14:paraId="5D54C7E5" w14:textId="77777777" w:rsidR="00E30C3E" w:rsidRDefault="00E30C3E" w:rsidP="00E30C3E">
              <w:pPr>
                <w:pStyle w:val="Bibliography"/>
                <w:rPr>
                  <w:noProof/>
                </w:rPr>
              </w:pPr>
              <w:r>
                <w:rPr>
                  <w:noProof/>
                </w:rPr>
                <w:t xml:space="preserve">Schroeder, A., &amp; Kotlarsky, J. (2015). Digital resources and their role in advanced service provision:a VRIN analysis. In </w:t>
              </w:r>
              <w:r>
                <w:rPr>
                  <w:i/>
                  <w:iCs/>
                  <w:noProof/>
                </w:rPr>
                <w:t>Servitization : the theory and impact.</w:t>
              </w:r>
              <w:r>
                <w:rPr>
                  <w:noProof/>
                </w:rPr>
                <w:t xml:space="preserve"> GBR: Aston University.</w:t>
              </w:r>
            </w:p>
            <w:p w14:paraId="18857D4D" w14:textId="77777777" w:rsidR="00E30C3E" w:rsidRDefault="00E30C3E" w:rsidP="00E30C3E">
              <w:pPr>
                <w:pStyle w:val="Bibliography"/>
                <w:rPr>
                  <w:noProof/>
                </w:rPr>
              </w:pPr>
              <w:r>
                <w:rPr>
                  <w:noProof/>
                </w:rPr>
                <w:t xml:space="preserve">Sulaiman, Y., Masri, M., Othman, M., Yusr, M., Ismail, M., Mustafa, S., et al. (2017). The relationship between marketing mix and consumer preference in supplement product usage. </w:t>
              </w:r>
              <w:r>
                <w:rPr>
                  <w:i/>
                  <w:iCs/>
                  <w:noProof/>
                </w:rPr>
                <w:t>International Journal of Economic Research</w:t>
              </w:r>
              <w:r>
                <w:rPr>
                  <w:noProof/>
                </w:rPr>
                <w:t xml:space="preserve"> </w:t>
              </w:r>
              <w:r>
                <w:rPr>
                  <w:i/>
                  <w:iCs/>
                  <w:noProof/>
                </w:rPr>
                <w:t>, 14</w:t>
              </w:r>
              <w:r>
                <w:rPr>
                  <w:noProof/>
                </w:rPr>
                <w:t xml:space="preserve"> (19), 381-393.</w:t>
              </w:r>
            </w:p>
            <w:p w14:paraId="5424B608" w14:textId="77777777" w:rsidR="00E30C3E" w:rsidRDefault="00E30C3E" w:rsidP="00E30C3E">
              <w:pPr>
                <w:pStyle w:val="Bibliography"/>
                <w:rPr>
                  <w:noProof/>
                </w:rPr>
              </w:pPr>
              <w:r>
                <w:rPr>
                  <w:noProof/>
                </w:rPr>
                <w:t xml:space="preserve">Terech, A. (2018). An Introduction to Marketing and Branding. </w:t>
              </w:r>
              <w:r>
                <w:rPr>
                  <w:i/>
                  <w:iCs/>
                  <w:noProof/>
                </w:rPr>
                <w:t>Generations</w:t>
              </w:r>
              <w:r>
                <w:rPr>
                  <w:noProof/>
                </w:rPr>
                <w:t xml:space="preserve"> </w:t>
              </w:r>
              <w:r>
                <w:rPr>
                  <w:i/>
                  <w:iCs/>
                  <w:noProof/>
                </w:rPr>
                <w:t>, 42</w:t>
              </w:r>
              <w:r>
                <w:rPr>
                  <w:noProof/>
                </w:rPr>
                <w:t xml:space="preserve"> (1), 45-49.</w:t>
              </w:r>
            </w:p>
            <w:p w14:paraId="1F68408D" w14:textId="77777777" w:rsidR="00E30C3E" w:rsidRDefault="00E30C3E" w:rsidP="00E30C3E">
              <w:pPr>
                <w:pStyle w:val="Bibliography"/>
                <w:rPr>
                  <w:noProof/>
                </w:rPr>
              </w:pPr>
              <w:r>
                <w:rPr>
                  <w:noProof/>
                </w:rPr>
                <w:t xml:space="preserve">Thabit, T., &amp; Raewf, M. (2018). The Evaluation of Marketing Mix Elements: A Case Study. </w:t>
              </w:r>
              <w:r>
                <w:rPr>
                  <w:i/>
                  <w:iCs/>
                  <w:noProof/>
                </w:rPr>
                <w:t>International Journal of Social Sciences &amp; Educational Studies</w:t>
              </w:r>
              <w:r>
                <w:rPr>
                  <w:noProof/>
                </w:rPr>
                <w:t xml:space="preserve"> </w:t>
              </w:r>
              <w:r>
                <w:rPr>
                  <w:i/>
                  <w:iCs/>
                  <w:noProof/>
                </w:rPr>
                <w:t>, 4</w:t>
              </w:r>
              <w:r>
                <w:rPr>
                  <w:noProof/>
                </w:rPr>
                <w:t xml:space="preserve"> (4).</w:t>
              </w:r>
            </w:p>
            <w:p w14:paraId="7D812D6C" w14:textId="77777777" w:rsidR="00E30C3E" w:rsidRDefault="00E30C3E" w:rsidP="00E30C3E">
              <w:pPr>
                <w:pStyle w:val="Bibliography"/>
                <w:rPr>
                  <w:noProof/>
                </w:rPr>
              </w:pPr>
              <w:r>
                <w:rPr>
                  <w:noProof/>
                </w:rPr>
                <w:t xml:space="preserve">Widuri, R., &amp; Sutanto, J. E. (2018). Proceedings of the International Conference on Tourism, Economics, Accounting, Management, and Social Science (TEAMS 2018). </w:t>
              </w:r>
              <w:r>
                <w:rPr>
                  <w:i/>
                  <w:iCs/>
                  <w:noProof/>
                </w:rPr>
                <w:t>Series:Advances in Economics, Business and Management Research</w:t>
              </w:r>
              <w:r>
                <w:rPr>
                  <w:noProof/>
                </w:rPr>
                <w:t xml:space="preserve"> , 52-89.</w:t>
              </w:r>
            </w:p>
            <w:p w14:paraId="5FB87E05" w14:textId="77777777" w:rsidR="00E30C3E" w:rsidRDefault="00E30C3E" w:rsidP="00E30C3E">
              <w:r>
                <w:fldChar w:fldCharType="end"/>
              </w:r>
            </w:p>
          </w:sdtContent>
        </w:sdt>
      </w:sdtContent>
    </w:sdt>
    <w:p w14:paraId="43C77456" w14:textId="77777777" w:rsidR="00EF04AE" w:rsidRPr="003421F9" w:rsidRDefault="00EF04AE" w:rsidP="00461602">
      <w:pPr>
        <w:pStyle w:val="Normal1"/>
        <w:spacing w:before="240" w:after="240"/>
      </w:pPr>
    </w:p>
    <w:sectPr w:rsidR="00EF04AE" w:rsidRPr="003421F9" w:rsidSect="00B85CC7">
      <w:pgSz w:w="12240" w:h="15840"/>
      <w:pgMar w:top="1440" w:right="1440" w:bottom="1440" w:left="1440" w:header="720" w:footer="720" w:gutter="0"/>
      <w:pgNumType w:start="1"/>
      <w:cols w:space="720" w:equalWidth="0">
        <w:col w:w="936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36A0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A556AB6"/>
    <w:multiLevelType w:val="multilevel"/>
    <w:tmpl w:val="3CB0B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DE3778C"/>
    <w:multiLevelType w:val="multilevel"/>
    <w:tmpl w:val="08D66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BD837D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6265D21"/>
    <w:multiLevelType w:val="multilevel"/>
    <w:tmpl w:val="22A6B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E7E0DDB"/>
    <w:multiLevelType w:val="multilevel"/>
    <w:tmpl w:val="D4FEA46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EFF59F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
  </w:num>
  <w:num w:numId="3">
    <w:abstractNumId w:val="1"/>
  </w:num>
  <w:num w:numId="4">
    <w:abstractNumId w:val="5"/>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20"/>
  <w:characterSpacingControl w:val="doNotCompress"/>
  <w:compat>
    <w:compatSetting w:name="compatibilityMode" w:uri="http://schemas.microsoft.com/office/word" w:val="12"/>
  </w:compat>
  <w:rsids>
    <w:rsidRoot w:val="009571EF"/>
    <w:rsid w:val="00003981"/>
    <w:rsid w:val="000C19FC"/>
    <w:rsid w:val="001006FF"/>
    <w:rsid w:val="003421F9"/>
    <w:rsid w:val="00395363"/>
    <w:rsid w:val="003D7649"/>
    <w:rsid w:val="003E4EEF"/>
    <w:rsid w:val="00461602"/>
    <w:rsid w:val="004804EE"/>
    <w:rsid w:val="004C4071"/>
    <w:rsid w:val="00524492"/>
    <w:rsid w:val="00541B9A"/>
    <w:rsid w:val="00561F67"/>
    <w:rsid w:val="006901DF"/>
    <w:rsid w:val="006973C2"/>
    <w:rsid w:val="006E0784"/>
    <w:rsid w:val="00802088"/>
    <w:rsid w:val="00854276"/>
    <w:rsid w:val="008F25E1"/>
    <w:rsid w:val="009571EF"/>
    <w:rsid w:val="00A456BE"/>
    <w:rsid w:val="00B12652"/>
    <w:rsid w:val="00B62B47"/>
    <w:rsid w:val="00B64885"/>
    <w:rsid w:val="00B85CC7"/>
    <w:rsid w:val="00BA16DF"/>
    <w:rsid w:val="00BA667E"/>
    <w:rsid w:val="00C61558"/>
    <w:rsid w:val="00D52B3E"/>
    <w:rsid w:val="00D62262"/>
    <w:rsid w:val="00D71CF5"/>
    <w:rsid w:val="00D91277"/>
    <w:rsid w:val="00DC6DFD"/>
    <w:rsid w:val="00E17A4C"/>
    <w:rsid w:val="00E22423"/>
    <w:rsid w:val="00E2673F"/>
    <w:rsid w:val="00E30C3E"/>
    <w:rsid w:val="00E91C09"/>
    <w:rsid w:val="00EA2CB1"/>
    <w:rsid w:val="00EF0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4A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1EF"/>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24492"/>
    <w:pPr>
      <w:numPr>
        <w:numId w:val="4"/>
      </w:numPr>
      <w:spacing w:before="240" w:after="240"/>
      <w:contextualSpacing/>
      <w:outlineLvl w:val="0"/>
    </w:pPr>
    <w:rPr>
      <w:rFonts w:eastAsiaTheme="majorEastAsia" w:cs="Times New Roman"/>
      <w:b/>
      <w:bCs/>
      <w:color w:val="000000" w:themeColor="text1"/>
      <w:szCs w:val="24"/>
    </w:rPr>
  </w:style>
  <w:style w:type="paragraph" w:styleId="Heading2">
    <w:name w:val="heading 2"/>
    <w:basedOn w:val="Normal"/>
    <w:next w:val="Normal"/>
    <w:link w:val="Heading2Char"/>
    <w:uiPriority w:val="9"/>
    <w:unhideWhenUsed/>
    <w:qFormat/>
    <w:rsid w:val="00D52B3E"/>
    <w:pPr>
      <w:keepNext/>
      <w:keepLines/>
      <w:spacing w:before="200" w:after="0"/>
      <w:outlineLvl w:val="1"/>
    </w:pPr>
    <w:rPr>
      <w:rFonts w:eastAsiaTheme="majorEastAsia" w:cstheme="majorBidi"/>
      <w:b/>
      <w:bCs/>
      <w:sz w:val="28"/>
      <w:szCs w:val="26"/>
    </w:rPr>
  </w:style>
  <w:style w:type="paragraph" w:styleId="Heading3">
    <w:name w:val="heading 3"/>
    <w:basedOn w:val="Heading2"/>
    <w:next w:val="Normal"/>
    <w:link w:val="Heading3Char"/>
    <w:uiPriority w:val="9"/>
    <w:unhideWhenUsed/>
    <w:qFormat/>
    <w:rsid w:val="00561F67"/>
    <w:pPr>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492"/>
    <w:rPr>
      <w:rFonts w:ascii="Times New Roman" w:eastAsiaTheme="majorEastAsia"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D52B3E"/>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561F67"/>
    <w:rPr>
      <w:rFonts w:ascii="Times New Roman" w:eastAsiaTheme="majorEastAsia" w:hAnsi="Times New Roman" w:cstheme="majorBidi"/>
      <w:b/>
      <w:bCs/>
      <w:sz w:val="24"/>
      <w:szCs w:val="26"/>
      <w:lang w:val="en-GB"/>
    </w:rPr>
  </w:style>
  <w:style w:type="paragraph" w:styleId="BalloonText">
    <w:name w:val="Balloon Text"/>
    <w:basedOn w:val="Normal"/>
    <w:link w:val="BalloonTextChar"/>
    <w:uiPriority w:val="99"/>
    <w:semiHidden/>
    <w:unhideWhenUsed/>
    <w:rsid w:val="00957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1EF"/>
    <w:rPr>
      <w:rFonts w:ascii="Tahoma" w:hAnsi="Tahoma" w:cs="Tahoma"/>
      <w:sz w:val="16"/>
      <w:szCs w:val="16"/>
      <w:lang w:val="en-GB"/>
    </w:rPr>
  </w:style>
  <w:style w:type="paragraph" w:customStyle="1" w:styleId="Normal1">
    <w:name w:val="Normal1"/>
    <w:rsid w:val="003421F9"/>
    <w:pPr>
      <w:spacing w:line="360" w:lineRule="auto"/>
      <w:jc w:val="both"/>
    </w:pPr>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BA667E"/>
    <w:pPr>
      <w:spacing w:line="276" w:lineRule="auto"/>
      <w:contextualSpacing w:val="0"/>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BA667E"/>
    <w:pPr>
      <w:spacing w:after="100"/>
    </w:pPr>
  </w:style>
  <w:style w:type="paragraph" w:styleId="TOC2">
    <w:name w:val="toc 2"/>
    <w:basedOn w:val="Normal"/>
    <w:next w:val="Normal"/>
    <w:autoRedefine/>
    <w:uiPriority w:val="39"/>
    <w:unhideWhenUsed/>
    <w:rsid w:val="00BA667E"/>
    <w:pPr>
      <w:spacing w:after="100"/>
      <w:ind w:left="240"/>
    </w:pPr>
  </w:style>
  <w:style w:type="character" w:styleId="Hyperlink">
    <w:name w:val="Hyperlink"/>
    <w:basedOn w:val="DefaultParagraphFont"/>
    <w:uiPriority w:val="99"/>
    <w:unhideWhenUsed/>
    <w:rsid w:val="00BA667E"/>
    <w:rPr>
      <w:color w:val="0000FF" w:themeColor="hyperlink"/>
      <w:u w:val="single"/>
    </w:rPr>
  </w:style>
  <w:style w:type="paragraph" w:styleId="TOC3">
    <w:name w:val="toc 3"/>
    <w:basedOn w:val="Normal"/>
    <w:next w:val="Normal"/>
    <w:autoRedefine/>
    <w:uiPriority w:val="39"/>
    <w:unhideWhenUsed/>
    <w:rsid w:val="00D91277"/>
    <w:pPr>
      <w:spacing w:after="100"/>
      <w:ind w:left="480"/>
    </w:pPr>
  </w:style>
  <w:style w:type="paragraph" w:styleId="Title">
    <w:name w:val="Title"/>
    <w:basedOn w:val="Normal"/>
    <w:next w:val="Normal"/>
    <w:link w:val="TitleChar"/>
    <w:uiPriority w:val="10"/>
    <w:qFormat/>
    <w:rsid w:val="001006F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006FF"/>
    <w:rPr>
      <w:rFonts w:asciiTheme="majorHAnsi" w:eastAsiaTheme="majorEastAsia" w:hAnsiTheme="majorHAnsi" w:cstheme="majorBidi"/>
      <w:color w:val="17365D" w:themeColor="text2" w:themeShade="BF"/>
      <w:spacing w:val="5"/>
      <w:kern w:val="28"/>
      <w:sz w:val="52"/>
      <w:szCs w:val="52"/>
      <w:lang w:val="en-GB"/>
    </w:rPr>
  </w:style>
  <w:style w:type="paragraph" w:styleId="Bibliography">
    <w:name w:val="Bibliography"/>
    <w:basedOn w:val="Normal"/>
    <w:next w:val="Normal"/>
    <w:uiPriority w:val="37"/>
    <w:unhideWhenUsed/>
    <w:rsid w:val="00E30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3522">
      <w:bodyDiv w:val="1"/>
      <w:marLeft w:val="0"/>
      <w:marRight w:val="0"/>
      <w:marTop w:val="0"/>
      <w:marBottom w:val="0"/>
      <w:divBdr>
        <w:top w:val="none" w:sz="0" w:space="0" w:color="auto"/>
        <w:left w:val="none" w:sz="0" w:space="0" w:color="auto"/>
        <w:bottom w:val="none" w:sz="0" w:space="0" w:color="auto"/>
        <w:right w:val="none" w:sz="0" w:space="0" w:color="auto"/>
      </w:divBdr>
    </w:div>
    <w:div w:id="755709447">
      <w:bodyDiv w:val="1"/>
      <w:marLeft w:val="0"/>
      <w:marRight w:val="0"/>
      <w:marTop w:val="0"/>
      <w:marBottom w:val="0"/>
      <w:divBdr>
        <w:top w:val="none" w:sz="0" w:space="0" w:color="auto"/>
        <w:left w:val="none" w:sz="0" w:space="0" w:color="auto"/>
        <w:bottom w:val="none" w:sz="0" w:space="0" w:color="auto"/>
        <w:right w:val="none" w:sz="0" w:space="0" w:color="auto"/>
      </w:divBdr>
    </w:div>
    <w:div w:id="872427277">
      <w:bodyDiv w:val="1"/>
      <w:marLeft w:val="0"/>
      <w:marRight w:val="0"/>
      <w:marTop w:val="0"/>
      <w:marBottom w:val="0"/>
      <w:divBdr>
        <w:top w:val="none" w:sz="0" w:space="0" w:color="auto"/>
        <w:left w:val="none" w:sz="0" w:space="0" w:color="auto"/>
        <w:bottom w:val="none" w:sz="0" w:space="0" w:color="auto"/>
        <w:right w:val="none" w:sz="0" w:space="0" w:color="auto"/>
      </w:divBdr>
    </w:div>
    <w:div w:id="1651012830">
      <w:bodyDiv w:val="1"/>
      <w:marLeft w:val="0"/>
      <w:marRight w:val="0"/>
      <w:marTop w:val="0"/>
      <w:marBottom w:val="0"/>
      <w:divBdr>
        <w:top w:val="none" w:sz="0" w:space="0" w:color="auto"/>
        <w:left w:val="none" w:sz="0" w:space="0" w:color="auto"/>
        <w:bottom w:val="none" w:sz="0" w:space="0" w:color="auto"/>
        <w:right w:val="none" w:sz="0" w:space="0" w:color="auto"/>
      </w:divBdr>
    </w:div>
    <w:div w:id="1701317231">
      <w:bodyDiv w:val="1"/>
      <w:marLeft w:val="0"/>
      <w:marRight w:val="0"/>
      <w:marTop w:val="0"/>
      <w:marBottom w:val="0"/>
      <w:divBdr>
        <w:top w:val="none" w:sz="0" w:space="0" w:color="auto"/>
        <w:left w:val="none" w:sz="0" w:space="0" w:color="auto"/>
        <w:bottom w:val="none" w:sz="0" w:space="0" w:color="auto"/>
        <w:right w:val="none" w:sz="0" w:space="0" w:color="auto"/>
      </w:divBdr>
    </w:div>
    <w:div w:id="208360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Hiu20</b:Tag>
    <b:SourceType>InternetSite</b:SourceType>
    <b:Guid>{B1E9BE8F-02B1-4EBC-95CF-4204BC58E836}</b:Guid>
    <b:Author>
      <b:Author>
        <b:Corporate>Hiut Denim</b:Corporate>
      </b:Author>
    </b:Author>
    <b:Title>Hiut Denim</b:Title>
    <b:InternetSiteTitle>Hiut Denim</b:InternetSiteTitle>
    <b:Year>2020</b:Year>
    <b:YearAccessed>2020</b:YearAccessed>
    <b:MonthAccessed>May</b:MonthAccessed>
    <b:DayAccessed>5</b:DayAccessed>
    <b:URL>https://hiutdenim.co.uk/</b:URL>
    <b:RefOrder>1</b:RefOrder>
  </b:Source>
  <b:Source>
    <b:Tag>Hiu201</b:Tag>
    <b:SourceType>InternetSite</b:SourceType>
    <b:Guid>{E2CB0689-EA12-49E3-97BA-0FDBA5F45D54}</b:Guid>
    <b:Author>
      <b:Author>
        <b:Corporate>Hiut Denim Company</b:Corporate>
      </b:Author>
    </b:Author>
    <b:Title>Our Story</b:Title>
    <b:InternetSiteTitle>Hiut Denim Company</b:InternetSiteTitle>
    <b:Year>2020</b:Year>
    <b:YearAccessed>2020</b:YearAccessed>
    <b:MonthAccessed>May</b:MonthAccessed>
    <b:DayAccessed>5</b:DayAccessed>
    <b:URL>https://hiutdenim.co.uk/blogs/story</b:URL>
    <b:RefOrder>2</b:RefOrder>
  </b:Source>
  <b:Source>
    <b:Tag>Len86</b:Tag>
    <b:SourceType>JournalArticle</b:SourceType>
    <b:Guid>{8157403A-1657-41BF-85E6-910445241CE9}</b:Guid>
    <b:Author>
      <b:Author>
        <b:NameList>
          <b:Person>
            <b:Last>Lenz</b:Last>
            <b:First>R.</b:First>
            <b:Middle>T.</b:Middle>
          </b:Person>
          <b:Person>
            <b:Last>Engledow</b:Last>
            <b:First>Jack</b:First>
            <b:Middle>L.</b:Middle>
          </b:Person>
        </b:NameList>
      </b:Author>
    </b:Author>
    <b:Title>Environmental analysis: The applicability of current theory</b:Title>
    <b:Year>1986</b:Year>
    <b:JournalName>Strategic Management Journal</b:JournalName>
    <b:Pages>329-346</b:Pages>
    <b:Volume>7</b:Volume>
    <b:Issue>4</b:Issue>
    <b:RefOrder>3</b:RefOrder>
  </b:Source>
  <b:Source>
    <b:Tag>MGi90</b:Tag>
    <b:SourceType>JournalArticle</b:SourceType>
    <b:Guid>{68BB2C64-19D2-4091-A75D-64D0E2831D36}</b:Guid>
    <b:Author>
      <b:Author>
        <b:NameList>
          <b:Person>
            <b:Last>M.Ginter</b:Last>
            <b:First>Peter</b:First>
          </b:Person>
          <b:Person>
            <b:Last>Duncan</b:Last>
            <b:First>W.Jack</b:First>
          </b:Person>
        </b:NameList>
      </b:Author>
    </b:Author>
    <b:Title>Macroenvironmental analysis for strategic management</b:Title>
    <b:JournalName>Long Range Planning</b:JournalName>
    <b:Year>1990</b:Year>
    <b:Pages>91-100</b:Pages>
    <b:Volume>23</b:Volume>
    <b:Issue>6</b:Issue>
    <b:RefOrder>4</b:RefOrder>
  </b:Source>
  <b:Source>
    <b:Tag>Kim14</b:Tag>
    <b:SourceType>JournalArticle</b:SourceType>
    <b:Guid>{7B059AB1-431C-4E94-87CA-C79A52B60873}</b:Guid>
    <b:Author>
      <b:Author>
        <b:NameList>
          <b:Person>
            <b:Last>Kim-Keung Ho</b:Last>
            <b:First>Joseph</b:First>
          </b:Person>
        </b:NameList>
      </b:Author>
    </b:Author>
    <b:Title>Formulation of a Systemic PEST Analysis for Strategic Analysis</b:Title>
    <b:JournalName>EUROPEAN ACADEMIC RESEARCH</b:JournalName>
    <b:Year>2014</b:Year>
    <b:Pages>6478-6492</b:Pages>
    <b:Volume>5</b:Volume>
    <b:Issue>2</b:Issue>
    <b:RefOrder>5</b:RefOrder>
  </b:Source>
  <b:Source>
    <b:Tag>Sam15</b:Tag>
    <b:SourceType>Book</b:SourceType>
    <b:Guid>{FBB1CD3F-06C5-4780-A4AF-2252A43AAAC4}</b:Guid>
    <b:Author>
      <b:Author>
        <b:NameList>
          <b:Person>
            <b:Last>Sammut‐Bonnici</b:Last>
            <b:First>Tanya</b:First>
          </b:Person>
          <b:Person>
            <b:Last>Galea</b:Last>
            <b:First>David</b:First>
          </b:Person>
        </b:NameList>
      </b:Author>
    </b:Author>
    <b:Title>PEST analysis</b:Title>
    <b:JournalName>Wiley Encyclopedia of Management</b:JournalName>
    <b:Year>2015</b:Year>
    <b:Publisher> John Wiley &amp; Sons, Ltd.</b:Publisher>
    <b:RefOrder>6</b:RefOrder>
  </b:Source>
  <b:Source>
    <b:Tag>ASc15</b:Tag>
    <b:SourceType>BookSection</b:SourceType>
    <b:Guid>{DC4E7DDB-7E09-4122-AD95-3DB5F88BB8CE}</b:Guid>
    <b:Author>
      <b:Author>
        <b:NameList>
          <b:Person>
            <b:Last>Schroeder</b:Last>
            <b:First>A</b:First>
          </b:Person>
          <b:Person>
            <b:Last>Kotlarsky</b:Last>
            <b:First>J</b:First>
          </b:Person>
        </b:NameList>
      </b:Author>
    </b:Author>
    <b:Title>Digital resources and their role in advanced service provision:a VRIN analysis.</b:Title>
    <b:Year>2015</b:Year>
    <b:City>GBR</b:City>
    <b:Publisher>Aston University</b:Publisher>
    <b:BookTitle>Servitization : the theory and impact.</b:BookTitle>
    <b:RefOrder>7</b:RefOrder>
  </b:Source>
  <b:Source>
    <b:Tag>Egg12</b:Tag>
    <b:SourceType>JournalArticle</b:SourceType>
    <b:Guid>{98EB8419-A1A0-46E0-AD72-4831381D18F2}</b:Guid>
    <b:Author>
      <b:Author>
        <b:NameList>
          <b:Person>
            <b:Last>Eggers</b:Last>
            <b:First>J.P.</b:First>
          </b:Person>
        </b:NameList>
      </b:Author>
    </b:Author>
    <b:Title>All experience is not created equal: learning, adapting, and focusing in product portfolio management</b:Title>
    <b:Year>2012</b:Year>
    <b:Pages>315-335</b:Pages>
    <b:JournalName>Strategic Management Journal</b:JournalName>
    <b:Volume>33</b:Volume>
    <b:Issue>3</b:Issue>
    <b:RefOrder>8</b:RefOrder>
  </b:Source>
  <b:Source>
    <b:Tag>Pic98</b:Tag>
    <b:SourceType>JournalArticle</b:SourceType>
    <b:Guid>{715F0208-8ECE-49F3-AD1B-53BB79C4A5CB}</b:Guid>
    <b:Author>
      <b:Author>
        <b:NameList>
          <b:Person>
            <b:Last>Pickton</b:Last>
            <b:First>David</b:First>
            <b:Middle>W.</b:Middle>
          </b:Person>
          <b:Person>
            <b:Last>Wright</b:Last>
            <b:First>Sheila</b:First>
          </b:Person>
        </b:NameList>
      </b:Author>
    </b:Author>
    <b:Title>What's swot in strategic analysis?</b:Title>
    <b:JournalName>Breifings in entrepreneurial finance</b:JournalName>
    <b:Year>1998</b:Year>
    <b:Pages>101-109</b:Pages>
    <b:Volume>7</b:Volume>
    <b:Issue>2</b:Issue>
    <b:RefOrder>9</b:RefOrder>
  </b:Source>
  <b:Source>
    <b:Tag>Gar18</b:Tag>
    <b:SourceType>Book</b:SourceType>
    <b:Guid>{5B793DF7-29D2-4F4E-83F9-D953C334D563}</b:Guid>
    <b:Author>
      <b:Author>
        <b:NameList>
          <b:Person>
            <b:Last>Armstrong</b:Last>
            <b:First>Gary</b:First>
            <b:Middle>M.</b:Middle>
          </b:Person>
          <b:Person>
            <b:Last>Kotler</b:Last>
            <b:First>Philip</b:First>
          </b:Person>
          <b:Person>
            <b:Last>Harker</b:Last>
            <b:First>Michael</b:First>
          </b:Person>
          <b:Person>
            <b:Last>Brennan</b:Last>
            <b:First>Ross</b:First>
          </b:Person>
        </b:NameList>
      </b:Author>
    </b:Author>
    <b:Title>Marketing: An Introduction</b:Title>
    <b:Year>2018</b:Year>
    <b:City>London UK</b:City>
    <b:Publisher>Pearson</b:Publisher>
    <b:RefOrder>10</b:RefOrder>
  </b:Source>
  <b:Source>
    <b:Tag>Mul16</b:Tag>
    <b:SourceType>JournalArticle</b:SourceType>
    <b:Guid>{D7C12B65-16A2-432D-B899-F4BFF2EBAD7D}</b:Guid>
    <b:Author>
      <b:Author>
        <b:NameList>
          <b:Person>
            <b:Last>Mullakhmetov</b:Last>
            <b:First>Khanif</b:First>
            <b:Middle>Sh.</b:Middle>
          </b:Person>
          <b:Person>
            <b:Last>Sadriev</b:Last>
            <b:First>Ruslan</b:First>
            <b:Middle>D.</b:Middle>
          </b:Person>
          <b:Person>
            <b:Last>Gabidinova</b:Last>
            <b:First>Gul'naz</b:First>
            <b:Middle>S.</b:Middle>
          </b:Person>
          <b:Person>
            <b:Last>Akhmetshin</b:Last>
            <b:First>Elvir</b:First>
            <b:Middle>M.</b:Middle>
          </b:Person>
        </b:NameList>
      </b:Author>
    </b:Author>
    <b:Title>CONTROL IN MARKETING-BASED MANAGEMENT</b:Title>
    <b:Year>2016</b:Year>
    <b:JournalName>Academy of Marketing Studies Journal</b:JournalName>
    <b:Pages>13-77</b:Pages>
    <b:Volume>20</b:Volume>
    <b:Issue>2</b:Issue>
    <b:RefOrder>11</b:RefOrder>
  </b:Source>
  <b:Source>
    <b:Tag>Mar171</b:Tag>
    <b:SourceType>JournalArticle</b:SourceType>
    <b:Guid>{F969C442-DEDD-4056-8E6E-5CF1DAEB1E91}</b:Guid>
    <b:Author>
      <b:Author>
        <b:NameList>
          <b:Person>
            <b:Last>Camilleri</b:Last>
            <b:First>Mark</b:First>
            <b:Middle>Anthony</b:Middle>
          </b:Person>
        </b:NameList>
      </b:Author>
    </b:Author>
    <b:Title>Market Segmentation, Targeting and Positioning</b:Title>
    <b:JournalName>Travel Marketing, Tourism Economics and the Airline Product</b:JournalName>
    <b:Year>2017</b:Year>
    <b:Pages>69-83</b:Pages>
    <b:RefOrder>12</b:RefOrder>
  </b:Source>
  <b:Source>
    <b:Tag>Ter18</b:Tag>
    <b:SourceType>JournalArticle</b:SourceType>
    <b:Guid>{92BB9003-7FF8-44E1-8E6C-434F244488ED}</b:Guid>
    <b:Author>
      <b:Author>
        <b:NameList>
          <b:Person>
            <b:Last>Terech</b:Last>
            <b:First>Andres</b:First>
          </b:Person>
        </b:NameList>
      </b:Author>
    </b:Author>
    <b:Title>An Introduction to Marketing and Branding</b:Title>
    <b:JournalName>Generations</b:JournalName>
    <b:Year>2018</b:Year>
    <b:Pages>45-49</b:Pages>
    <b:Volume>42</b:Volume>
    <b:Issue>1</b:Issue>
    <b:RefOrder>13</b:RefOrder>
  </b:Source>
  <b:Source>
    <b:Tag>Hol19</b:Tag>
    <b:SourceType>Book</b:SourceType>
    <b:Guid>{E6EFA9F6-1172-4610-8C8D-A82E4BB58500}</b:Guid>
    <b:Author>
      <b:Author>
        <b:NameList>
          <b:Person>
            <b:Last>Hollensen</b:Last>
            <b:First>Svend</b:First>
          </b:Person>
        </b:NameList>
      </b:Author>
    </b:Author>
    <b:Title>Marketing Management: A Relationship Approach</b:Title>
    <b:Year>2019</b:Year>
    <b:City>London UK</b:City>
    <b:Publisher>Pearsons</b:Publisher>
    <b:RefOrder>14</b:RefOrder>
  </b:Source>
  <b:Source>
    <b:Tag>ByJ11</b:Tag>
    <b:SourceType>Book</b:SourceType>
    <b:Guid>{92295D58-717E-47B3-A299-3080FE7F495E}</b:Guid>
    <b:Author>
      <b:Author>
        <b:NameList>
          <b:Person>
            <b:Last>Ottman</b:Last>
            <b:First>ByJacquelyn</b:First>
          </b:Person>
        </b:NameList>
      </b:Author>
    </b:Author>
    <b:Title>The New Rules of Green Marketing </b:Title>
    <b:Year>2011</b:Year>
    <b:City>London UK</b:City>
    <b:Publisher>Routeledge</b:Publisher>
    <b:RefOrder>15</b:RefOrder>
  </b:Source>
  <b:Source>
    <b:Tag>Sul17</b:Tag>
    <b:SourceType>JournalArticle</b:SourceType>
    <b:Guid>{3DB586C6-FBC2-43A2-A99A-8BE19956BEBB}</b:Guid>
    <b:Author>
      <b:Author>
        <b:NameList>
          <b:Person>
            <b:Last>Sulaiman</b:Last>
            <b:First>Y</b:First>
          </b:Person>
          <b:Person>
            <b:Last>Masri</b:Last>
            <b:First>M</b:First>
          </b:Person>
          <b:Person>
            <b:Last>Othman</b:Last>
            <b:First>M</b:First>
          </b:Person>
          <b:Person>
            <b:Last>Yusr</b:Last>
            <b:First>Mohammed</b:First>
          </b:Person>
          <b:Person>
            <b:Last>Ismail</b:Last>
            <b:First>M</b:First>
          </b:Person>
          <b:Person>
            <b:Last>Mustafa</b:Last>
            <b:First>SA</b:First>
          </b:Person>
          <b:Person>
            <b:Last>Salim</b:Last>
            <b:First>N</b:First>
          </b:Person>
        </b:NameList>
      </b:Author>
    </b:Author>
    <b:Title>The relationship between marketing mix and consumer preference in supplement product usage</b:Title>
    <b:Year>2017</b:Year>
    <b:JournalName>International Journal of Economic Research</b:JournalName>
    <b:Pages>381-393</b:Pages>
    <b:Volume>14</b:Volume>
    <b:Issue>19</b:Issue>
    <b:RefOrder>16</b:RefOrder>
  </b:Source>
  <b:Source>
    <b:Tag>Kuc16</b:Tag>
    <b:SourceType>JournalArticle</b:SourceType>
    <b:Guid>{5A7E770D-DCEF-4301-B295-50667D456CC0}</b:Guid>
    <b:Author>
      <b:Author>
        <b:NameList>
          <b:Person>
            <b:Last>Kucuk</b:Last>
            <b:First>S.</b:First>
            <b:Middle>Umit</b:Middle>
          </b:Person>
        </b:NameList>
      </b:Author>
    </b:Author>
    <b:Title>Marketing and Marketing Mix</b:Title>
    <b:JournalName>Visualizing Marketing</b:JournalName>
    <b:Year>2016</b:Year>
    <b:Pages>3-7</b:Pages>
    <b:RefOrder>17</b:RefOrder>
  </b:Source>
  <b:Source>
    <b:Tag>Ros17</b:Tag>
    <b:SourceType>JournalArticle</b:SourceType>
    <b:Guid>{51BFEEF1-19B2-4624-BFA7-9E744A9BF158}</b:Guid>
    <b:Author>
      <b:Author>
        <b:NameList>
          <b:Person>
            <b:Last>Rosenbaum</b:Last>
            <b:First>Mark</b:First>
            <b:Middle>S.</b:Middle>
          </b:Person>
          <b:Person>
            <b:Last>Kelleher</b:Last>
            <b:First>Carol</b:First>
          </b:Person>
          <b:Person>
            <b:Last>Friman</b:Last>
            <b:First>Margareta</b:First>
          </b:Person>
          <b:Person>
            <b:Last>Kristenssond</b:Last>
            <b:First>Per</b:First>
          </b:Person>
          <b:Person>
            <b:Last>Scherere</b:Last>
            <b:First>Anne</b:First>
          </b:Person>
        </b:NameList>
      </b:Author>
    </b:Author>
    <b:Title>Re-placing place in marketing: A resource-exchange place perspective</b:Title>
    <b:JournalName>Journal of Business Research</b:JournalName>
    <b:Year>2017</b:Year>
    <b:Pages>281-289</b:Pages>
    <b:Volume>79</b:Volume>
    <b:RefOrder>18</b:RefOrder>
  </b:Source>
  <b:Source>
    <b:Tag>Tha18</b:Tag>
    <b:SourceType>JournalArticle</b:SourceType>
    <b:Guid>{23B72046-393E-4ADE-B2A5-EDE0749A7C0D}</b:Guid>
    <b:Author>
      <b:Author>
        <b:NameList>
          <b:Person>
            <b:Last>Thabit</b:Last>
            <b:First>Thabit</b:First>
          </b:Person>
          <b:Person>
            <b:Last>Raewf</b:Last>
            <b:First>Manaf</b:First>
          </b:Person>
        </b:NameList>
      </b:Author>
    </b:Author>
    <b:Title>The Evaluation of Marketing Mix Elements: A Case Study</b:Title>
    <b:JournalName>International Journal of Social Sciences &amp; Educational Studies</b:JournalName>
    <b:Year>2018</b:Year>
    <b:Volume>4</b:Volume>
    <b:Issue>4</b:Issue>
    <b:RefOrder>19</b:RefOrder>
  </b:Source>
  <b:Source>
    <b:Tag>Mou16</b:Tag>
    <b:SourceType>JournalArticle</b:SourceType>
    <b:Guid>{45033AF8-DEA5-4421-8729-E2A5876762F8}</b:Guid>
    <b:Author>
      <b:Author>
        <b:NameList>
          <b:Person>
            <b:Last>Moulton</b:Last>
            <b:First>Stephanie</b:First>
          </b:Person>
          <b:Person>
            <b:Last>Sandfort</b:Last>
            <b:First>Jodi</b:First>
            <b:Middle>R.</b:Middle>
          </b:Person>
        </b:NameList>
      </b:Author>
    </b:Author>
    <b:Title>The Strategic Action Field Framework for Policy Implementation Research</b:Title>
    <b:JournalName>Policy studies journal</b:JournalName>
    <b:Year>2016</b:Year>
    <b:Pages>144-169</b:Pages>
    <b:Volume>45</b:Volume>
    <b:Issue>1</b:Issue>
    <b:RefOrder>20</b:RefOrder>
  </b:Source>
  <b:Source>
    <b:Tag>Ret18</b:Tag>
    <b:SourceType>JournalArticle</b:SourceType>
    <b:Guid>{B25768E3-9496-4457-8FAE-E5CF2697205F}</b:Guid>
    <b:Author>
      <b:Author>
        <b:NameList>
          <b:Person>
            <b:Last>Widuri</b:Last>
            <b:First>Retnaningtyas</b:First>
          </b:Person>
          <b:Person>
            <b:Last>Sutanto</b:Last>
            <b:First>Jennifer</b:First>
            <b:Middle>Evelin</b:Middle>
          </b:Person>
        </b:NameList>
      </b:Author>
    </b:Author>
    <b:Title>Proceedings of the International Conference on Tourism, Economics, Accounting, Management, and Social Science (TEAMS 2018)</b:Title>
    <b:JournalName>Series:Advances in Economics, Business and Management Research</b:JournalName>
    <b:Year>2018</b:Year>
    <b:Pages>52-89</b:Pages>
    <b:RefOrder>21</b:RefOrder>
  </b:Source>
  <b:Source>
    <b:Tag>Oki16</b:Tag>
    <b:SourceType>JournalArticle</b:SourceType>
    <b:Guid>{CB99D082-8DE6-4CA1-8B17-1DFEE75B8832}</b:Guid>
    <b:Author>
      <b:Author>
        <b:NameList>
          <b:Person>
            <b:Last>Okimoto</b:Last>
            <b:First>Tyler</b:First>
            <b:Middle>G.</b:Middle>
          </b:Person>
          <b:Person>
            <b:Last>Gromet</b:Last>
            <b:First>Dena</b:First>
            <b:Middle>M.</b:Middle>
          </b:Person>
        </b:NameList>
      </b:Author>
    </b:Author>
    <b:Title>Differences in sensitivity to deviance partly explain ideological divides in social policy support.</b:Title>
    <b:JournalName>Journal of Personality and Social Psychology</b:JournalName>
    <b:Year>2016</b:Year>
    <b:Pages>98-117</b:Pages>
    <b:Volume>111</b:Volume>
    <b:Issue>1</b:Issue>
    <b:RefOrder>22</b:RefOrder>
  </b:Source>
  <b:Source>
    <b:Tag>Ham10</b:Tag>
    <b:SourceType>JournalArticle</b:SourceType>
    <b:Guid>{EDC810A3-F772-47F5-9955-152E834D5A6E}</b:Guid>
    <b:Author>
      <b:Author>
        <b:NameList>
          <b:Person>
            <b:Last>Hamari</b:Last>
            <b:First>Juho</b:First>
          </b:Person>
          <b:Person>
            <b:Last>Lehdonvirta</b:Last>
            <b:First>Vili</b:First>
          </b:Person>
        </b:NameList>
      </b:Author>
    </b:Author>
    <b:Title>Game design as marketing: How game mechanics</b:Title>
    <b:JournalName>International Journal of Business Science &amp; Applied Management</b:JournalName>
    <b:Year>2010</b:Year>
    <b:Pages>14-29</b:Pages>
    <b:Volume>5</b:Volume>
    <b:Issue>1</b:Issue>
    <b:RefOrder>23</b:RefOrder>
  </b:Source>
  <b:Source>
    <b:Tag>Bak17</b:Tag>
    <b:SourceType>JournalArticle</b:SourceType>
    <b:Guid>{8235BA78-D75C-41F3-9557-9DBCEE06183E}</b:Guid>
    <b:Author>
      <b:Author>
        <b:NameList>
          <b:Person>
            <b:Last>Baksi</b:Last>
            <b:First>Soham</b:First>
          </b:Person>
          <b:Person>
            <b:Last>Bose</b:Last>
            <b:First>Pinaki</b:First>
          </b:Person>
          <b:Person>
            <b:Last>Xiang</b:Last>
            <b:First>Di</b:First>
          </b:Person>
        </b:NameList>
      </b:Author>
    </b:Author>
    <b:Title>Credence Goods, Misleading Labels, and Quality Differentiation</b:Title>
    <b:JournalName>Environmental and Resource Economics</b:JournalName>
    <b:Year>2017</b:Year>
    <b:Pages>377-396</b:Pages>
    <b:Volume>68</b:Volume>
    <b:RefOrder>24</b:RefOrder>
  </b:Source>
  <b:Source>
    <b:Tag>Hiu202</b:Tag>
    <b:SourceType>InternetSite</b:SourceType>
    <b:Guid>{593AC626-7028-4C13-8A51-2545EFF8E11A}</b:Guid>
    <b:Author>
      <b:Author>
        <b:Corporate>Hiut Denim Company</b:Corporate>
      </b:Author>
    </b:Author>
    <b:Title>Our Story</b:Title>
    <b:Year>2020</b:Year>
    <b:InternetSiteTitle>Hiut Denim Company</b:InternetSiteTitle>
    <b:YearAccessed>2020</b:YearAccessed>
    <b:MonthAccessed>May</b:MonthAccessed>
    <b:DayAccessed>6</b:DayAccessed>
    <b:URL>https://hiutdenim.co.uk/blogs/story</b:URL>
    <b:RefOrder>25</b:RefOrder>
  </b:Source>
  <b:Source>
    <b:Tag>Hiu203</b:Tag>
    <b:SourceType>InternetSite</b:SourceType>
    <b:Guid>{3D5598B5-394D-4852-886E-B7E6234F809B}</b:Guid>
    <b:Author>
      <b:Author>
        <b:Corporate>Hiut Denim Company</b:Corporate>
      </b:Author>
    </b:Author>
    <b:Title>Wuestions Answered</b:Title>
    <b:InternetSiteTitle>Hiut Denim Company</b:InternetSiteTitle>
    <b:Year>2020</b:Year>
    <b:YearAccessed>2020</b:YearAccessed>
    <b:MonthAccessed>5</b:MonthAccessed>
    <b:DayAccessed>6</b:DayAccessed>
    <b:URL>https://hiutdenim.co.uk/pages/latest-information</b:URL>
    <b:RefOrder>26</b:RefOrder>
  </b:Source>
</b:Sources>
</file>

<file path=customXml/itemProps1.xml><?xml version="1.0" encoding="utf-8"?>
<ds:datastoreItem xmlns:ds="http://schemas.openxmlformats.org/officeDocument/2006/customXml" ds:itemID="{9E33E984-CC92-E445-AADA-FA14CEE0B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14</Pages>
  <Words>4985</Words>
  <Characters>26271</Characters>
  <Application>Microsoft Macintosh Word</Application>
  <DocSecurity>0</DocSecurity>
  <Lines>640</Lines>
  <Paragraphs>297</Paragraphs>
  <ScaleCrop>false</ScaleCrop>
  <HeadingPairs>
    <vt:vector size="2" baseType="variant">
      <vt:variant>
        <vt:lpstr>Title</vt:lpstr>
      </vt:variant>
      <vt:variant>
        <vt:i4>1</vt:i4>
      </vt:variant>
    </vt:vector>
  </HeadingPairs>
  <TitlesOfParts>
    <vt:vector size="1" baseType="lpstr">
      <vt:lpstr/>
    </vt:vector>
  </TitlesOfParts>
  <Manager/>
  <Company> </Company>
  <LinksUpToDate>false</LinksUpToDate>
  <CharactersWithSpaces>30959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19</cp:revision>
  <dcterms:created xsi:type="dcterms:W3CDTF">2020-05-05T08:49:00Z</dcterms:created>
  <dcterms:modified xsi:type="dcterms:W3CDTF">2020-05-05T19:30:00Z</dcterms:modified>
  <cp:category/>
</cp:coreProperties>
</file>