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61263E" w14:textId="77777777" w:rsidR="00463E9D" w:rsidRPr="00D54277" w:rsidRDefault="00463E9D" w:rsidP="00463E9D">
      <w:pPr>
        <w:rPr>
          <w:rFonts w:ascii="Arial" w:hAnsi="Arial" w:cs="Arial"/>
          <w:b/>
          <w:bCs/>
          <w:sz w:val="36"/>
          <w:szCs w:val="36"/>
        </w:rPr>
      </w:pPr>
      <w:proofErr w:type="gramStart"/>
      <w:r w:rsidRPr="00D54277">
        <w:rPr>
          <w:rFonts w:ascii="Arial" w:hAnsi="Arial" w:cs="Arial"/>
          <w:b/>
          <w:bCs/>
          <w:sz w:val="36"/>
          <w:szCs w:val="36"/>
        </w:rPr>
        <w:t>Name :Misbah</w:t>
      </w:r>
      <w:proofErr w:type="gramEnd"/>
      <w:r w:rsidRPr="00D54277">
        <w:rPr>
          <w:rFonts w:ascii="Arial" w:hAnsi="Arial" w:cs="Arial"/>
          <w:b/>
          <w:bCs/>
          <w:sz w:val="36"/>
          <w:szCs w:val="36"/>
        </w:rPr>
        <w:t xml:space="preserve"> Yaseen (1713336 )</w:t>
      </w:r>
    </w:p>
    <w:p w14:paraId="3404D990" w14:textId="77777777" w:rsidR="00463E9D" w:rsidRPr="00D54277" w:rsidRDefault="00463E9D" w:rsidP="00463E9D">
      <w:pPr>
        <w:rPr>
          <w:rFonts w:ascii="Arial" w:hAnsi="Arial" w:cs="Arial"/>
          <w:b/>
          <w:bCs/>
          <w:sz w:val="36"/>
          <w:szCs w:val="36"/>
        </w:rPr>
      </w:pPr>
      <w:proofErr w:type="gramStart"/>
      <w:r w:rsidRPr="00D54277">
        <w:rPr>
          <w:rFonts w:ascii="Arial" w:hAnsi="Arial" w:cs="Arial"/>
          <w:b/>
          <w:bCs/>
          <w:sz w:val="36"/>
          <w:szCs w:val="36"/>
        </w:rPr>
        <w:t>Module :Living</w:t>
      </w:r>
      <w:proofErr w:type="gramEnd"/>
      <w:r w:rsidRPr="00D54277">
        <w:rPr>
          <w:rFonts w:ascii="Arial" w:hAnsi="Arial" w:cs="Arial"/>
          <w:b/>
          <w:bCs/>
          <w:sz w:val="36"/>
          <w:szCs w:val="36"/>
        </w:rPr>
        <w:t xml:space="preserve"> with care: the older person.(BMHP 6009)</w:t>
      </w:r>
    </w:p>
    <w:p w14:paraId="3AC5B1A8" w14:textId="77777777" w:rsidR="00D54277" w:rsidRPr="00D54277" w:rsidRDefault="00463E9D" w:rsidP="00463E9D">
      <w:pPr>
        <w:rPr>
          <w:rFonts w:ascii="Arial" w:hAnsi="Arial" w:cs="Arial"/>
          <w:b/>
          <w:bCs/>
          <w:sz w:val="36"/>
          <w:szCs w:val="36"/>
        </w:rPr>
      </w:pPr>
      <w:r w:rsidRPr="00D54277">
        <w:rPr>
          <w:rFonts w:ascii="Arial" w:hAnsi="Arial" w:cs="Arial"/>
          <w:b/>
          <w:bCs/>
          <w:sz w:val="36"/>
          <w:szCs w:val="36"/>
        </w:rPr>
        <w:t>Assessment component: 1 Task 2 (Supporting Paper)</w:t>
      </w:r>
    </w:p>
    <w:p w14:paraId="5D4E470A" w14:textId="153C062D" w:rsidR="00C07E09" w:rsidRPr="00D54277" w:rsidRDefault="00463E9D" w:rsidP="00463E9D">
      <w:pPr>
        <w:rPr>
          <w:rFonts w:ascii="Arial" w:hAnsi="Arial" w:cs="Arial"/>
          <w:b/>
          <w:bCs/>
          <w:sz w:val="36"/>
          <w:szCs w:val="36"/>
        </w:rPr>
      </w:pPr>
      <w:proofErr w:type="gramStart"/>
      <w:r w:rsidRPr="00D54277">
        <w:rPr>
          <w:rFonts w:ascii="Arial" w:hAnsi="Arial" w:cs="Arial"/>
          <w:b/>
          <w:bCs/>
          <w:sz w:val="36"/>
          <w:szCs w:val="36"/>
        </w:rPr>
        <w:t>Lecturer :</w:t>
      </w:r>
      <w:proofErr w:type="gramEnd"/>
      <w:r w:rsidRPr="00D54277">
        <w:rPr>
          <w:rFonts w:ascii="Arial" w:hAnsi="Arial" w:cs="Arial"/>
          <w:b/>
          <w:bCs/>
          <w:sz w:val="36"/>
          <w:szCs w:val="36"/>
        </w:rPr>
        <w:t xml:space="preserve"> Joanne Davies</w:t>
      </w:r>
    </w:p>
    <w:sdt>
      <w:sdtPr>
        <w:rPr>
          <w:rFonts w:asciiTheme="minorHAnsi" w:eastAsiaTheme="minorHAnsi" w:hAnsiTheme="minorHAnsi" w:cstheme="minorBidi"/>
          <w:color w:val="auto"/>
          <w:sz w:val="22"/>
          <w:szCs w:val="22"/>
          <w:lang w:val="en-GB"/>
        </w:rPr>
        <w:id w:val="-1494101052"/>
        <w:docPartObj>
          <w:docPartGallery w:val="Table of Contents"/>
          <w:docPartUnique/>
        </w:docPartObj>
      </w:sdtPr>
      <w:sdtEndPr>
        <w:rPr>
          <w:b/>
          <w:bCs/>
          <w:noProof/>
        </w:rPr>
      </w:sdtEndPr>
      <w:sdtContent>
        <w:p w14:paraId="4B086419" w14:textId="0B4AE67E" w:rsidR="00A01C9E" w:rsidRDefault="00A01C9E">
          <w:pPr>
            <w:pStyle w:val="TOCHeading"/>
          </w:pPr>
          <w:r>
            <w:t>Contents</w:t>
          </w:r>
        </w:p>
        <w:p w14:paraId="78383052" w14:textId="034A271F" w:rsidR="00A01C9E" w:rsidRDefault="00A01C9E">
          <w:pPr>
            <w:pStyle w:val="TOC1"/>
            <w:tabs>
              <w:tab w:val="right" w:leader="dot" w:pos="9016"/>
            </w:tabs>
            <w:rPr>
              <w:noProof/>
            </w:rPr>
          </w:pPr>
          <w:r>
            <w:fldChar w:fldCharType="begin"/>
          </w:r>
          <w:r>
            <w:instrText xml:space="preserve"> TOC \o "1-3" \h \z \u </w:instrText>
          </w:r>
          <w:r>
            <w:fldChar w:fldCharType="separate"/>
          </w:r>
          <w:hyperlink w:anchor="_Toc65681058" w:history="1">
            <w:r w:rsidRPr="00966FD3">
              <w:rPr>
                <w:rStyle w:val="Hyperlink"/>
                <w:noProof/>
              </w:rPr>
              <w:t>Introduction</w:t>
            </w:r>
            <w:r>
              <w:rPr>
                <w:noProof/>
                <w:webHidden/>
              </w:rPr>
              <w:tab/>
            </w:r>
            <w:r>
              <w:rPr>
                <w:noProof/>
                <w:webHidden/>
              </w:rPr>
              <w:fldChar w:fldCharType="begin"/>
            </w:r>
            <w:r>
              <w:rPr>
                <w:noProof/>
                <w:webHidden/>
              </w:rPr>
              <w:instrText xml:space="preserve"> PAGEREF _Toc65681058 \h </w:instrText>
            </w:r>
            <w:r>
              <w:rPr>
                <w:noProof/>
                <w:webHidden/>
              </w:rPr>
            </w:r>
            <w:r>
              <w:rPr>
                <w:noProof/>
                <w:webHidden/>
              </w:rPr>
              <w:fldChar w:fldCharType="separate"/>
            </w:r>
            <w:r>
              <w:rPr>
                <w:noProof/>
                <w:webHidden/>
              </w:rPr>
              <w:t>2</w:t>
            </w:r>
            <w:r>
              <w:rPr>
                <w:noProof/>
                <w:webHidden/>
              </w:rPr>
              <w:fldChar w:fldCharType="end"/>
            </w:r>
          </w:hyperlink>
        </w:p>
        <w:p w14:paraId="1EA2AC22" w14:textId="355030F4" w:rsidR="00A01C9E" w:rsidRDefault="00273DD8">
          <w:pPr>
            <w:pStyle w:val="TOC1"/>
            <w:tabs>
              <w:tab w:val="right" w:leader="dot" w:pos="9016"/>
            </w:tabs>
            <w:rPr>
              <w:noProof/>
            </w:rPr>
          </w:pPr>
          <w:hyperlink w:anchor="_Toc65681059" w:history="1">
            <w:r w:rsidR="00A01C9E" w:rsidRPr="00966FD3">
              <w:rPr>
                <w:rStyle w:val="Hyperlink"/>
                <w:noProof/>
              </w:rPr>
              <w:t>Summary of content in care plan</w:t>
            </w:r>
            <w:r w:rsidR="00A01C9E">
              <w:rPr>
                <w:noProof/>
                <w:webHidden/>
              </w:rPr>
              <w:tab/>
            </w:r>
            <w:r w:rsidR="00A01C9E">
              <w:rPr>
                <w:noProof/>
                <w:webHidden/>
              </w:rPr>
              <w:fldChar w:fldCharType="begin"/>
            </w:r>
            <w:r w:rsidR="00A01C9E">
              <w:rPr>
                <w:noProof/>
                <w:webHidden/>
              </w:rPr>
              <w:instrText xml:space="preserve"> PAGEREF _Toc65681059 \h </w:instrText>
            </w:r>
            <w:r w:rsidR="00A01C9E">
              <w:rPr>
                <w:noProof/>
                <w:webHidden/>
              </w:rPr>
            </w:r>
            <w:r w:rsidR="00A01C9E">
              <w:rPr>
                <w:noProof/>
                <w:webHidden/>
              </w:rPr>
              <w:fldChar w:fldCharType="separate"/>
            </w:r>
            <w:r w:rsidR="00A01C9E">
              <w:rPr>
                <w:noProof/>
                <w:webHidden/>
              </w:rPr>
              <w:t>2</w:t>
            </w:r>
            <w:r w:rsidR="00A01C9E">
              <w:rPr>
                <w:noProof/>
                <w:webHidden/>
              </w:rPr>
              <w:fldChar w:fldCharType="end"/>
            </w:r>
          </w:hyperlink>
        </w:p>
        <w:p w14:paraId="61B24F05" w14:textId="42112563" w:rsidR="00A01C9E" w:rsidRDefault="00273DD8">
          <w:pPr>
            <w:pStyle w:val="TOC1"/>
            <w:tabs>
              <w:tab w:val="right" w:leader="dot" w:pos="9016"/>
            </w:tabs>
            <w:rPr>
              <w:noProof/>
            </w:rPr>
          </w:pPr>
          <w:hyperlink w:anchor="_Toc65681060" w:history="1">
            <w:r w:rsidR="00A01C9E" w:rsidRPr="00966FD3">
              <w:rPr>
                <w:rStyle w:val="Hyperlink"/>
                <w:noProof/>
              </w:rPr>
              <w:t>Approaches used in care plans</w:t>
            </w:r>
            <w:r w:rsidR="00A01C9E">
              <w:rPr>
                <w:noProof/>
                <w:webHidden/>
              </w:rPr>
              <w:tab/>
            </w:r>
            <w:r w:rsidR="00A01C9E">
              <w:rPr>
                <w:noProof/>
                <w:webHidden/>
              </w:rPr>
              <w:fldChar w:fldCharType="begin"/>
            </w:r>
            <w:r w:rsidR="00A01C9E">
              <w:rPr>
                <w:noProof/>
                <w:webHidden/>
              </w:rPr>
              <w:instrText xml:space="preserve"> PAGEREF _Toc65681060 \h </w:instrText>
            </w:r>
            <w:r w:rsidR="00A01C9E">
              <w:rPr>
                <w:noProof/>
                <w:webHidden/>
              </w:rPr>
            </w:r>
            <w:r w:rsidR="00A01C9E">
              <w:rPr>
                <w:noProof/>
                <w:webHidden/>
              </w:rPr>
              <w:fldChar w:fldCharType="separate"/>
            </w:r>
            <w:r w:rsidR="00A01C9E">
              <w:rPr>
                <w:noProof/>
                <w:webHidden/>
              </w:rPr>
              <w:t>2</w:t>
            </w:r>
            <w:r w:rsidR="00A01C9E">
              <w:rPr>
                <w:noProof/>
                <w:webHidden/>
              </w:rPr>
              <w:fldChar w:fldCharType="end"/>
            </w:r>
          </w:hyperlink>
        </w:p>
        <w:p w14:paraId="108E5547" w14:textId="4A7F41EA" w:rsidR="00A01C9E" w:rsidRDefault="00273DD8">
          <w:pPr>
            <w:pStyle w:val="TOC1"/>
            <w:tabs>
              <w:tab w:val="right" w:leader="dot" w:pos="9016"/>
            </w:tabs>
            <w:rPr>
              <w:noProof/>
            </w:rPr>
          </w:pPr>
          <w:hyperlink w:anchor="_Toc65681061" w:history="1">
            <w:r w:rsidR="00A01C9E" w:rsidRPr="00966FD3">
              <w:rPr>
                <w:rStyle w:val="Hyperlink"/>
                <w:noProof/>
              </w:rPr>
              <w:t>Care policies</w:t>
            </w:r>
            <w:r w:rsidR="00A01C9E">
              <w:rPr>
                <w:noProof/>
                <w:webHidden/>
              </w:rPr>
              <w:tab/>
            </w:r>
            <w:r w:rsidR="00A01C9E">
              <w:rPr>
                <w:noProof/>
                <w:webHidden/>
              </w:rPr>
              <w:fldChar w:fldCharType="begin"/>
            </w:r>
            <w:r w:rsidR="00A01C9E">
              <w:rPr>
                <w:noProof/>
                <w:webHidden/>
              </w:rPr>
              <w:instrText xml:space="preserve"> PAGEREF _Toc65681061 \h </w:instrText>
            </w:r>
            <w:r w:rsidR="00A01C9E">
              <w:rPr>
                <w:noProof/>
                <w:webHidden/>
              </w:rPr>
            </w:r>
            <w:r w:rsidR="00A01C9E">
              <w:rPr>
                <w:noProof/>
                <w:webHidden/>
              </w:rPr>
              <w:fldChar w:fldCharType="separate"/>
            </w:r>
            <w:r w:rsidR="00A01C9E">
              <w:rPr>
                <w:noProof/>
                <w:webHidden/>
              </w:rPr>
              <w:t>3</w:t>
            </w:r>
            <w:r w:rsidR="00A01C9E">
              <w:rPr>
                <w:noProof/>
                <w:webHidden/>
              </w:rPr>
              <w:fldChar w:fldCharType="end"/>
            </w:r>
          </w:hyperlink>
        </w:p>
        <w:p w14:paraId="3F6A2BD5" w14:textId="3058186D" w:rsidR="00A01C9E" w:rsidRDefault="00273DD8">
          <w:pPr>
            <w:pStyle w:val="TOC1"/>
            <w:tabs>
              <w:tab w:val="right" w:leader="dot" w:pos="9016"/>
            </w:tabs>
            <w:rPr>
              <w:noProof/>
            </w:rPr>
          </w:pPr>
          <w:hyperlink w:anchor="_Toc65681062" w:history="1">
            <w:r w:rsidR="00A01C9E" w:rsidRPr="00966FD3">
              <w:rPr>
                <w:rStyle w:val="Hyperlink"/>
                <w:noProof/>
              </w:rPr>
              <w:t>Ageing Theories and Models</w:t>
            </w:r>
            <w:r w:rsidR="00A01C9E">
              <w:rPr>
                <w:noProof/>
                <w:webHidden/>
              </w:rPr>
              <w:tab/>
            </w:r>
            <w:r w:rsidR="00A01C9E">
              <w:rPr>
                <w:noProof/>
                <w:webHidden/>
              </w:rPr>
              <w:fldChar w:fldCharType="begin"/>
            </w:r>
            <w:r w:rsidR="00A01C9E">
              <w:rPr>
                <w:noProof/>
                <w:webHidden/>
              </w:rPr>
              <w:instrText xml:space="preserve"> PAGEREF _Toc65681062 \h </w:instrText>
            </w:r>
            <w:r w:rsidR="00A01C9E">
              <w:rPr>
                <w:noProof/>
                <w:webHidden/>
              </w:rPr>
            </w:r>
            <w:r w:rsidR="00A01C9E">
              <w:rPr>
                <w:noProof/>
                <w:webHidden/>
              </w:rPr>
              <w:fldChar w:fldCharType="separate"/>
            </w:r>
            <w:r w:rsidR="00A01C9E">
              <w:rPr>
                <w:noProof/>
                <w:webHidden/>
              </w:rPr>
              <w:t>3</w:t>
            </w:r>
            <w:r w:rsidR="00A01C9E">
              <w:rPr>
                <w:noProof/>
                <w:webHidden/>
              </w:rPr>
              <w:fldChar w:fldCharType="end"/>
            </w:r>
          </w:hyperlink>
        </w:p>
        <w:p w14:paraId="67205634" w14:textId="79BE03EF" w:rsidR="00A01C9E" w:rsidRDefault="00273DD8">
          <w:pPr>
            <w:pStyle w:val="TOC1"/>
            <w:tabs>
              <w:tab w:val="right" w:leader="dot" w:pos="9016"/>
            </w:tabs>
            <w:rPr>
              <w:noProof/>
            </w:rPr>
          </w:pPr>
          <w:hyperlink w:anchor="_Toc65681063" w:history="1">
            <w:r w:rsidR="00A01C9E" w:rsidRPr="00966FD3">
              <w:rPr>
                <w:rStyle w:val="Hyperlink"/>
                <w:noProof/>
              </w:rPr>
              <w:t>The medical model</w:t>
            </w:r>
            <w:r w:rsidR="00A01C9E">
              <w:rPr>
                <w:noProof/>
                <w:webHidden/>
              </w:rPr>
              <w:tab/>
            </w:r>
            <w:r w:rsidR="00A01C9E">
              <w:rPr>
                <w:noProof/>
                <w:webHidden/>
              </w:rPr>
              <w:fldChar w:fldCharType="begin"/>
            </w:r>
            <w:r w:rsidR="00A01C9E">
              <w:rPr>
                <w:noProof/>
                <w:webHidden/>
              </w:rPr>
              <w:instrText xml:space="preserve"> PAGEREF _Toc65681063 \h </w:instrText>
            </w:r>
            <w:r w:rsidR="00A01C9E">
              <w:rPr>
                <w:noProof/>
                <w:webHidden/>
              </w:rPr>
            </w:r>
            <w:r w:rsidR="00A01C9E">
              <w:rPr>
                <w:noProof/>
                <w:webHidden/>
              </w:rPr>
              <w:fldChar w:fldCharType="separate"/>
            </w:r>
            <w:r w:rsidR="00A01C9E">
              <w:rPr>
                <w:noProof/>
                <w:webHidden/>
              </w:rPr>
              <w:t>4</w:t>
            </w:r>
            <w:r w:rsidR="00A01C9E">
              <w:rPr>
                <w:noProof/>
                <w:webHidden/>
              </w:rPr>
              <w:fldChar w:fldCharType="end"/>
            </w:r>
          </w:hyperlink>
        </w:p>
        <w:p w14:paraId="5E980233" w14:textId="6DA92597" w:rsidR="00A01C9E" w:rsidRDefault="00273DD8">
          <w:pPr>
            <w:pStyle w:val="TOC1"/>
            <w:tabs>
              <w:tab w:val="right" w:leader="dot" w:pos="9016"/>
            </w:tabs>
            <w:rPr>
              <w:noProof/>
            </w:rPr>
          </w:pPr>
          <w:hyperlink w:anchor="_Toc65681064" w:history="1">
            <w:r w:rsidR="00A01C9E" w:rsidRPr="00966FD3">
              <w:rPr>
                <w:rStyle w:val="Hyperlink"/>
                <w:noProof/>
              </w:rPr>
              <w:t>The social model</w:t>
            </w:r>
            <w:r w:rsidR="00A01C9E">
              <w:rPr>
                <w:noProof/>
                <w:webHidden/>
              </w:rPr>
              <w:tab/>
            </w:r>
            <w:r w:rsidR="00A01C9E">
              <w:rPr>
                <w:noProof/>
                <w:webHidden/>
              </w:rPr>
              <w:fldChar w:fldCharType="begin"/>
            </w:r>
            <w:r w:rsidR="00A01C9E">
              <w:rPr>
                <w:noProof/>
                <w:webHidden/>
              </w:rPr>
              <w:instrText xml:space="preserve"> PAGEREF _Toc65681064 \h </w:instrText>
            </w:r>
            <w:r w:rsidR="00A01C9E">
              <w:rPr>
                <w:noProof/>
                <w:webHidden/>
              </w:rPr>
            </w:r>
            <w:r w:rsidR="00A01C9E">
              <w:rPr>
                <w:noProof/>
                <w:webHidden/>
              </w:rPr>
              <w:fldChar w:fldCharType="separate"/>
            </w:r>
            <w:r w:rsidR="00A01C9E">
              <w:rPr>
                <w:noProof/>
                <w:webHidden/>
              </w:rPr>
              <w:t>4</w:t>
            </w:r>
            <w:r w:rsidR="00A01C9E">
              <w:rPr>
                <w:noProof/>
                <w:webHidden/>
              </w:rPr>
              <w:fldChar w:fldCharType="end"/>
            </w:r>
          </w:hyperlink>
        </w:p>
        <w:p w14:paraId="08993B4B" w14:textId="07F4EC03" w:rsidR="00A01C9E" w:rsidRDefault="00273DD8">
          <w:pPr>
            <w:pStyle w:val="TOC1"/>
            <w:tabs>
              <w:tab w:val="right" w:leader="dot" w:pos="9016"/>
            </w:tabs>
            <w:rPr>
              <w:noProof/>
            </w:rPr>
          </w:pPr>
          <w:hyperlink w:anchor="_Toc65681065" w:history="1">
            <w:r w:rsidR="00A01C9E" w:rsidRPr="00966FD3">
              <w:rPr>
                <w:rStyle w:val="Hyperlink"/>
                <w:noProof/>
              </w:rPr>
              <w:t>Conclusion</w:t>
            </w:r>
            <w:r w:rsidR="00A01C9E">
              <w:rPr>
                <w:noProof/>
                <w:webHidden/>
              </w:rPr>
              <w:tab/>
            </w:r>
            <w:r w:rsidR="00A01C9E">
              <w:rPr>
                <w:noProof/>
                <w:webHidden/>
              </w:rPr>
              <w:fldChar w:fldCharType="begin"/>
            </w:r>
            <w:r w:rsidR="00A01C9E">
              <w:rPr>
                <w:noProof/>
                <w:webHidden/>
              </w:rPr>
              <w:instrText xml:space="preserve"> PAGEREF _Toc65681065 \h </w:instrText>
            </w:r>
            <w:r w:rsidR="00A01C9E">
              <w:rPr>
                <w:noProof/>
                <w:webHidden/>
              </w:rPr>
            </w:r>
            <w:r w:rsidR="00A01C9E">
              <w:rPr>
                <w:noProof/>
                <w:webHidden/>
              </w:rPr>
              <w:fldChar w:fldCharType="separate"/>
            </w:r>
            <w:r w:rsidR="00A01C9E">
              <w:rPr>
                <w:noProof/>
                <w:webHidden/>
              </w:rPr>
              <w:t>4</w:t>
            </w:r>
            <w:r w:rsidR="00A01C9E">
              <w:rPr>
                <w:noProof/>
                <w:webHidden/>
              </w:rPr>
              <w:fldChar w:fldCharType="end"/>
            </w:r>
          </w:hyperlink>
        </w:p>
        <w:p w14:paraId="79845AC6" w14:textId="55620746" w:rsidR="00A01C9E" w:rsidRDefault="00273DD8">
          <w:pPr>
            <w:pStyle w:val="TOC1"/>
            <w:tabs>
              <w:tab w:val="right" w:leader="dot" w:pos="9016"/>
            </w:tabs>
            <w:rPr>
              <w:noProof/>
            </w:rPr>
          </w:pPr>
          <w:hyperlink w:anchor="_Toc65681066" w:history="1">
            <w:r w:rsidR="00A01C9E" w:rsidRPr="00966FD3">
              <w:rPr>
                <w:rStyle w:val="Hyperlink"/>
                <w:noProof/>
              </w:rPr>
              <w:t>Reference</w:t>
            </w:r>
            <w:r w:rsidR="00A01C9E">
              <w:rPr>
                <w:noProof/>
                <w:webHidden/>
              </w:rPr>
              <w:tab/>
            </w:r>
            <w:r w:rsidR="00A01C9E">
              <w:rPr>
                <w:noProof/>
                <w:webHidden/>
              </w:rPr>
              <w:fldChar w:fldCharType="begin"/>
            </w:r>
            <w:r w:rsidR="00A01C9E">
              <w:rPr>
                <w:noProof/>
                <w:webHidden/>
              </w:rPr>
              <w:instrText xml:space="preserve"> PAGEREF _Toc65681066 \h </w:instrText>
            </w:r>
            <w:r w:rsidR="00A01C9E">
              <w:rPr>
                <w:noProof/>
                <w:webHidden/>
              </w:rPr>
            </w:r>
            <w:r w:rsidR="00A01C9E">
              <w:rPr>
                <w:noProof/>
                <w:webHidden/>
              </w:rPr>
              <w:fldChar w:fldCharType="separate"/>
            </w:r>
            <w:r w:rsidR="00A01C9E">
              <w:rPr>
                <w:noProof/>
                <w:webHidden/>
              </w:rPr>
              <w:t>5</w:t>
            </w:r>
            <w:r w:rsidR="00A01C9E">
              <w:rPr>
                <w:noProof/>
                <w:webHidden/>
              </w:rPr>
              <w:fldChar w:fldCharType="end"/>
            </w:r>
          </w:hyperlink>
        </w:p>
        <w:p w14:paraId="1BF4EC2D" w14:textId="2CBDE019" w:rsidR="00A01C9E" w:rsidRDefault="00A01C9E">
          <w:r>
            <w:rPr>
              <w:b/>
              <w:bCs/>
              <w:noProof/>
            </w:rPr>
            <w:fldChar w:fldCharType="end"/>
          </w:r>
        </w:p>
      </w:sdtContent>
    </w:sdt>
    <w:p w14:paraId="402F6350" w14:textId="77777777" w:rsidR="00A01C9E" w:rsidRDefault="00A01C9E">
      <w:pPr>
        <w:rPr>
          <w:rFonts w:ascii="Arial" w:hAnsi="Arial" w:cs="Arial"/>
          <w:b/>
          <w:bCs/>
        </w:rPr>
      </w:pPr>
    </w:p>
    <w:p w14:paraId="60EBCC99" w14:textId="77777777" w:rsidR="00A01C9E" w:rsidRDefault="00A01C9E">
      <w:pPr>
        <w:rPr>
          <w:rFonts w:ascii="Arial" w:hAnsi="Arial" w:cs="Arial"/>
          <w:b/>
          <w:bCs/>
        </w:rPr>
      </w:pPr>
    </w:p>
    <w:p w14:paraId="2B3CE2B3" w14:textId="77777777" w:rsidR="00A01C9E" w:rsidRDefault="00A01C9E">
      <w:pPr>
        <w:rPr>
          <w:rFonts w:ascii="Arial" w:hAnsi="Arial" w:cs="Arial"/>
          <w:b/>
          <w:bCs/>
        </w:rPr>
      </w:pPr>
    </w:p>
    <w:p w14:paraId="5C296DF6" w14:textId="77777777" w:rsidR="00A01C9E" w:rsidRDefault="00A01C9E">
      <w:pPr>
        <w:rPr>
          <w:rFonts w:ascii="Arial" w:hAnsi="Arial" w:cs="Arial"/>
          <w:b/>
          <w:bCs/>
        </w:rPr>
      </w:pPr>
    </w:p>
    <w:p w14:paraId="25A0ACA6" w14:textId="77777777" w:rsidR="00A01C9E" w:rsidRDefault="00A01C9E">
      <w:pPr>
        <w:rPr>
          <w:rFonts w:ascii="Arial" w:hAnsi="Arial" w:cs="Arial"/>
          <w:b/>
          <w:bCs/>
        </w:rPr>
      </w:pPr>
    </w:p>
    <w:p w14:paraId="0ADFF0A8" w14:textId="77777777" w:rsidR="00A01C9E" w:rsidRDefault="00A01C9E">
      <w:pPr>
        <w:rPr>
          <w:rFonts w:ascii="Arial" w:hAnsi="Arial" w:cs="Arial"/>
          <w:b/>
          <w:bCs/>
        </w:rPr>
      </w:pPr>
    </w:p>
    <w:p w14:paraId="07CC7E62" w14:textId="77777777" w:rsidR="00A01C9E" w:rsidRDefault="00A01C9E">
      <w:pPr>
        <w:rPr>
          <w:rFonts w:ascii="Arial" w:hAnsi="Arial" w:cs="Arial"/>
          <w:b/>
          <w:bCs/>
        </w:rPr>
      </w:pPr>
    </w:p>
    <w:p w14:paraId="1D330DFF" w14:textId="77777777" w:rsidR="00A01C9E" w:rsidRDefault="00A01C9E">
      <w:pPr>
        <w:rPr>
          <w:rFonts w:ascii="Arial" w:hAnsi="Arial" w:cs="Arial"/>
          <w:b/>
          <w:bCs/>
        </w:rPr>
      </w:pPr>
    </w:p>
    <w:p w14:paraId="5BCC6346" w14:textId="77777777" w:rsidR="00A01C9E" w:rsidRDefault="00A01C9E">
      <w:pPr>
        <w:rPr>
          <w:rFonts w:ascii="Arial" w:hAnsi="Arial" w:cs="Arial"/>
          <w:b/>
          <w:bCs/>
        </w:rPr>
      </w:pPr>
    </w:p>
    <w:p w14:paraId="431D0FEC" w14:textId="77777777" w:rsidR="00A01C9E" w:rsidRDefault="00A01C9E">
      <w:pPr>
        <w:rPr>
          <w:rFonts w:ascii="Arial" w:hAnsi="Arial" w:cs="Arial"/>
          <w:b/>
          <w:bCs/>
        </w:rPr>
      </w:pPr>
    </w:p>
    <w:p w14:paraId="7B4A1459" w14:textId="77777777" w:rsidR="00A01C9E" w:rsidRDefault="00A01C9E">
      <w:pPr>
        <w:rPr>
          <w:rFonts w:ascii="Arial" w:hAnsi="Arial" w:cs="Arial"/>
          <w:b/>
          <w:bCs/>
        </w:rPr>
      </w:pPr>
    </w:p>
    <w:p w14:paraId="42F4B317" w14:textId="77777777" w:rsidR="00A01C9E" w:rsidRDefault="00A01C9E">
      <w:pPr>
        <w:rPr>
          <w:rFonts w:ascii="Arial" w:hAnsi="Arial" w:cs="Arial"/>
          <w:b/>
          <w:bCs/>
        </w:rPr>
      </w:pPr>
    </w:p>
    <w:p w14:paraId="22CBD41F" w14:textId="77777777" w:rsidR="00A01C9E" w:rsidRDefault="00A01C9E">
      <w:pPr>
        <w:rPr>
          <w:rFonts w:ascii="Arial" w:hAnsi="Arial" w:cs="Arial"/>
          <w:b/>
          <w:bCs/>
        </w:rPr>
      </w:pPr>
    </w:p>
    <w:p w14:paraId="01497FD7" w14:textId="77777777" w:rsidR="00A01C9E" w:rsidRDefault="00A01C9E">
      <w:pPr>
        <w:rPr>
          <w:rFonts w:ascii="Arial" w:hAnsi="Arial" w:cs="Arial"/>
          <w:b/>
          <w:bCs/>
        </w:rPr>
      </w:pPr>
    </w:p>
    <w:p w14:paraId="5E3E56B9" w14:textId="77777777" w:rsidR="00D54277" w:rsidRPr="00D9183E" w:rsidRDefault="00D54277" w:rsidP="00D54277">
      <w:pPr>
        <w:spacing w:line="360" w:lineRule="auto"/>
        <w:rPr>
          <w:rFonts w:ascii="Arial" w:hAnsi="Arial" w:cs="Arial"/>
          <w:b/>
          <w:bCs/>
          <w:sz w:val="24"/>
          <w:szCs w:val="24"/>
        </w:rPr>
      </w:pPr>
      <w:r w:rsidRPr="00D9183E">
        <w:rPr>
          <w:rFonts w:ascii="Arial" w:hAnsi="Arial" w:cs="Arial"/>
          <w:b/>
          <w:bCs/>
          <w:sz w:val="24"/>
          <w:szCs w:val="24"/>
        </w:rPr>
        <w:lastRenderedPageBreak/>
        <w:t>Domiciliary care plan supporting paper</w:t>
      </w:r>
    </w:p>
    <w:p w14:paraId="1891EE59" w14:textId="77777777" w:rsidR="00D54277" w:rsidRPr="00D54277" w:rsidRDefault="00D54277" w:rsidP="00D54277">
      <w:pPr>
        <w:pStyle w:val="Heading1"/>
      </w:pPr>
      <w:r w:rsidRPr="00D54277">
        <w:t>Introduction</w:t>
      </w:r>
    </w:p>
    <w:p w14:paraId="31CE0137" w14:textId="31717877" w:rsidR="00A37D9B" w:rsidRPr="0069349C" w:rsidRDefault="00D54277" w:rsidP="00D54277">
      <w:pPr>
        <w:spacing w:line="360" w:lineRule="auto"/>
        <w:rPr>
          <w:rFonts w:ascii="Arial" w:hAnsi="Arial" w:cs="Arial"/>
        </w:rPr>
      </w:pPr>
      <w:r w:rsidRPr="00D54277">
        <w:rPr>
          <w:rFonts w:ascii="Arial" w:hAnsi="Arial" w:cs="Arial"/>
        </w:rPr>
        <w:t xml:space="preserve">This supporting paper is a summary of Mrs Khan’s care plan created for her. This will discuss all her needs and medical history in this supporting paper and will also talk about her </w:t>
      </w:r>
      <w:r w:rsidR="00A37D9B">
        <w:rPr>
          <w:rFonts w:ascii="Arial" w:hAnsi="Arial" w:cs="Arial"/>
        </w:rPr>
        <w:t xml:space="preserve">hobbies, likes/dislikes, preferences, different approaches used in her care plan, polices/acts an also aging theories. </w:t>
      </w:r>
    </w:p>
    <w:p w14:paraId="471172CC" w14:textId="77777777" w:rsidR="00A37D9B" w:rsidRPr="0069349C" w:rsidRDefault="00A37D9B" w:rsidP="00A37D9B">
      <w:pPr>
        <w:pStyle w:val="Heading1"/>
      </w:pPr>
      <w:bookmarkStart w:id="0" w:name="_Toc65681059"/>
      <w:r w:rsidRPr="0069349C">
        <w:t>Summary of content in care plan</w:t>
      </w:r>
      <w:bookmarkEnd w:id="0"/>
    </w:p>
    <w:p w14:paraId="036DD175" w14:textId="77777777" w:rsidR="00A37D9B" w:rsidRDefault="00A37D9B" w:rsidP="00A37D9B">
      <w:pPr>
        <w:spacing w:line="360" w:lineRule="auto"/>
        <w:rPr>
          <w:rFonts w:ascii="Arial" w:hAnsi="Arial" w:cs="Arial"/>
        </w:rPr>
      </w:pPr>
      <w:r>
        <w:rPr>
          <w:rFonts w:ascii="Arial" w:hAnsi="Arial" w:cs="Arial"/>
        </w:rPr>
        <w:t xml:space="preserve">The patient Mrs. Zara Khan is 83 years old she was born on 20 October 1938 in Pakistan. She is Muslim and her ethnicity is British Asian. She has one daughter and one son. Mrs Khan needed help because she had a lot of difficulties resulting from her condition and desperately needed domiciliary care. Domiciliary care involves a lot of things and it depends on the person’s needs. The benefits are that there is a lot of flexibility and there are various levels of care without Mrs Khan stressing. (Age UK, 2019). Mrs Khan suffers from arthritis, a high level of blood pressure and type 2 diabetes which makes her body weak. </w:t>
      </w:r>
    </w:p>
    <w:p w14:paraId="270924B6" w14:textId="213CA638" w:rsidR="00A37D9B" w:rsidRDefault="00A37D9B" w:rsidP="00A37D9B">
      <w:pPr>
        <w:spacing w:line="360" w:lineRule="auto"/>
        <w:rPr>
          <w:rFonts w:ascii="Arial" w:hAnsi="Arial" w:cs="Arial"/>
        </w:rPr>
      </w:pPr>
      <w:r>
        <w:rPr>
          <w:rFonts w:ascii="Arial" w:hAnsi="Arial" w:cs="Arial"/>
        </w:rPr>
        <w:t>According to Age UK, (2020). Diabetes causes a lot of problems because of the shortage of insulin. Due to being deaf in both of her ears, Mrs Khan requires hearing aids</w:t>
      </w:r>
      <w:r w:rsidR="00496055">
        <w:rPr>
          <w:rFonts w:ascii="Arial" w:hAnsi="Arial" w:cs="Arial"/>
        </w:rPr>
        <w:t xml:space="preserve">, as she has hearing issues. </w:t>
      </w:r>
      <w:r w:rsidR="006E7DA0">
        <w:rPr>
          <w:rFonts w:ascii="Arial" w:hAnsi="Arial" w:cs="Arial"/>
        </w:rPr>
        <w:t>Elderly people are prone to</w:t>
      </w:r>
      <w:r w:rsidR="00B95997">
        <w:rPr>
          <w:rFonts w:ascii="Arial" w:hAnsi="Arial" w:cs="Arial"/>
        </w:rPr>
        <w:t xml:space="preserve"> hearing loss </w:t>
      </w:r>
      <w:r w:rsidR="002C4A14">
        <w:rPr>
          <w:rFonts w:ascii="Arial" w:hAnsi="Arial" w:cs="Arial"/>
        </w:rPr>
        <w:t>a</w:t>
      </w:r>
      <w:r w:rsidR="00435E32">
        <w:rPr>
          <w:rFonts w:ascii="Arial" w:hAnsi="Arial" w:cs="Arial"/>
        </w:rPr>
        <w:t>nd it is a common issu</w:t>
      </w:r>
      <w:r w:rsidR="00983327">
        <w:rPr>
          <w:rFonts w:ascii="Arial" w:hAnsi="Arial" w:cs="Arial"/>
        </w:rPr>
        <w:t>e</w:t>
      </w:r>
      <w:r w:rsidR="005C37D9">
        <w:rPr>
          <w:rFonts w:ascii="Arial" w:hAnsi="Arial" w:cs="Arial"/>
        </w:rPr>
        <w:t xml:space="preserve"> when they have different types of long-term disease. </w:t>
      </w:r>
      <w:r w:rsidR="0003395F">
        <w:rPr>
          <w:rFonts w:ascii="Arial" w:hAnsi="Arial" w:cs="Arial"/>
        </w:rPr>
        <w:t>(NIH, 2018).</w:t>
      </w:r>
      <w:r w:rsidR="0040733B">
        <w:rPr>
          <w:rFonts w:ascii="Arial" w:hAnsi="Arial" w:cs="Arial"/>
        </w:rPr>
        <w:t xml:space="preserve"> </w:t>
      </w:r>
      <w:r w:rsidR="0007536D">
        <w:rPr>
          <w:rFonts w:ascii="Arial" w:hAnsi="Arial" w:cs="Arial"/>
        </w:rPr>
        <w:t>She also has a panic alarm</w:t>
      </w:r>
      <w:r w:rsidR="009A0BDC">
        <w:rPr>
          <w:rFonts w:ascii="Arial" w:hAnsi="Arial" w:cs="Arial"/>
        </w:rPr>
        <w:t xml:space="preserve"> system</w:t>
      </w:r>
      <w:r w:rsidR="0007536D">
        <w:rPr>
          <w:rFonts w:ascii="Arial" w:hAnsi="Arial" w:cs="Arial"/>
        </w:rPr>
        <w:t xml:space="preserve"> provided to her</w:t>
      </w:r>
      <w:r w:rsidR="009A0BDC">
        <w:rPr>
          <w:rFonts w:ascii="Arial" w:hAnsi="Arial" w:cs="Arial"/>
        </w:rPr>
        <w:t>, through a wristwatch</w:t>
      </w:r>
      <w:r w:rsidR="001B6BFC">
        <w:rPr>
          <w:rFonts w:ascii="Arial" w:hAnsi="Arial" w:cs="Arial"/>
        </w:rPr>
        <w:t>, which</w:t>
      </w:r>
      <w:r w:rsidR="009A0BDC">
        <w:rPr>
          <w:rFonts w:ascii="Arial" w:hAnsi="Arial" w:cs="Arial"/>
        </w:rPr>
        <w:t xml:space="preserve"> informs family </w:t>
      </w:r>
      <w:r w:rsidR="001B6BFC">
        <w:rPr>
          <w:rFonts w:ascii="Arial" w:hAnsi="Arial" w:cs="Arial"/>
        </w:rPr>
        <w:t>if she is in danger</w:t>
      </w:r>
      <w:r w:rsidR="00123E78">
        <w:rPr>
          <w:rFonts w:ascii="Arial" w:hAnsi="Arial" w:cs="Arial"/>
        </w:rPr>
        <w:t xml:space="preserve"> after a push of the button</w:t>
      </w:r>
      <w:r w:rsidR="001B6BFC">
        <w:rPr>
          <w:rFonts w:ascii="Arial" w:hAnsi="Arial" w:cs="Arial"/>
        </w:rPr>
        <w:t>.</w:t>
      </w:r>
      <w:r w:rsidR="00123E78">
        <w:rPr>
          <w:rFonts w:ascii="Arial" w:hAnsi="Arial" w:cs="Arial"/>
        </w:rPr>
        <w:t xml:space="preserve"> </w:t>
      </w:r>
      <w:r w:rsidR="001B6BFC">
        <w:rPr>
          <w:rFonts w:ascii="Arial" w:hAnsi="Arial" w:cs="Arial"/>
        </w:rPr>
        <w:t>(</w:t>
      </w:r>
      <w:r w:rsidR="00287B94">
        <w:rPr>
          <w:rFonts w:ascii="Arial" w:hAnsi="Arial" w:cs="Arial"/>
        </w:rPr>
        <w:t>NHS, 2018</w:t>
      </w:r>
      <w:r w:rsidR="000201E7">
        <w:rPr>
          <w:rFonts w:ascii="Arial" w:hAnsi="Arial" w:cs="Arial"/>
        </w:rPr>
        <w:t>)</w:t>
      </w:r>
      <w:r w:rsidR="0003395F">
        <w:rPr>
          <w:rFonts w:ascii="Arial" w:hAnsi="Arial" w:cs="Arial"/>
        </w:rPr>
        <w:t xml:space="preserve"> Mrs Khan</w:t>
      </w:r>
      <w:r>
        <w:rPr>
          <w:rFonts w:ascii="Arial" w:hAnsi="Arial" w:cs="Arial"/>
        </w:rPr>
        <w:t xml:space="preserve"> needs a walking stick and a Zimmer frame because of weak legs</w:t>
      </w:r>
      <w:r w:rsidR="0003395F">
        <w:rPr>
          <w:rFonts w:ascii="Arial" w:hAnsi="Arial" w:cs="Arial"/>
        </w:rPr>
        <w:t xml:space="preserve"> and her lo</w:t>
      </w:r>
      <w:r w:rsidR="006E59FC">
        <w:rPr>
          <w:rFonts w:ascii="Arial" w:hAnsi="Arial" w:cs="Arial"/>
        </w:rPr>
        <w:t>ss of balance</w:t>
      </w:r>
      <w:r>
        <w:rPr>
          <w:rFonts w:ascii="Arial" w:hAnsi="Arial" w:cs="Arial"/>
        </w:rPr>
        <w:t>. To stop falls and serious injuries from happening, Zimmer frames and other mobility aids should be used properly from the occupational therapist. (Thies et al, 2020).</w:t>
      </w:r>
    </w:p>
    <w:p w14:paraId="24D21E3B" w14:textId="77777777" w:rsidR="00A37D9B" w:rsidRDefault="00A37D9B" w:rsidP="00A37D9B">
      <w:pPr>
        <w:spacing w:line="360" w:lineRule="auto"/>
        <w:rPr>
          <w:rFonts w:ascii="Arial" w:hAnsi="Arial" w:cs="Arial"/>
        </w:rPr>
      </w:pPr>
      <w:r>
        <w:rPr>
          <w:rFonts w:ascii="Arial" w:hAnsi="Arial" w:cs="Arial"/>
        </w:rPr>
        <w:t xml:space="preserve">A risk assessment was made in the care plan relating to Mrs Khan’s current situation. She is vulnerable to trip, slip and fall. According to CDC (2017), vulnerable elderly people are hospitalised because they fall and suffer serious injuries. </w:t>
      </w:r>
    </w:p>
    <w:p w14:paraId="2BDE752F" w14:textId="77777777" w:rsidR="00A37D9B" w:rsidRDefault="00A37D9B" w:rsidP="00A37D9B">
      <w:pPr>
        <w:spacing w:line="360" w:lineRule="auto"/>
        <w:rPr>
          <w:rFonts w:ascii="Arial" w:hAnsi="Arial" w:cs="Arial"/>
        </w:rPr>
      </w:pPr>
      <w:r>
        <w:rPr>
          <w:rFonts w:ascii="Arial" w:hAnsi="Arial" w:cs="Arial"/>
        </w:rPr>
        <w:t xml:space="preserve">Mrs Khan needs help with personal care to get through the day. Help is required with tasks like bathing, putting clothes on, reminders to take medication, insulin injection, cleaning her room etc. During her own time, Mrs Khan loves to listen to music from her young days and watching old movies. She also loves spending time with her grandchildren when they visit. </w:t>
      </w:r>
    </w:p>
    <w:p w14:paraId="104244F3" w14:textId="77777777" w:rsidR="00A37D9B" w:rsidRPr="00B86934" w:rsidRDefault="00A37D9B" w:rsidP="00A37D9B">
      <w:pPr>
        <w:pStyle w:val="Heading1"/>
      </w:pPr>
      <w:bookmarkStart w:id="1" w:name="_Toc65681060"/>
      <w:r>
        <w:t>Approaches used in care plans</w:t>
      </w:r>
      <w:bookmarkEnd w:id="1"/>
    </w:p>
    <w:p w14:paraId="595BCC95" w14:textId="77777777" w:rsidR="00A37D9B" w:rsidRDefault="00A37D9B" w:rsidP="00A37D9B">
      <w:pPr>
        <w:spacing w:line="360" w:lineRule="auto"/>
        <w:rPr>
          <w:rFonts w:ascii="Arial" w:hAnsi="Arial" w:cs="Arial"/>
        </w:rPr>
      </w:pPr>
      <w:r>
        <w:rPr>
          <w:rFonts w:ascii="Arial" w:hAnsi="Arial" w:cs="Arial"/>
        </w:rPr>
        <w:t xml:space="preserve">Person- centered care is all about looking at what the individual needs and the type of the care they require. Values and preferences are also important according to the patient. (NMC, </w:t>
      </w:r>
      <w:r>
        <w:rPr>
          <w:rFonts w:ascii="Arial" w:hAnsi="Arial" w:cs="Arial"/>
        </w:rPr>
        <w:lastRenderedPageBreak/>
        <w:t xml:space="preserve">2020). I used this approach in my care plan for Mrs Khan because it is very important in any care plan to know about what the patient likes/dislikes and what their needs and preferences are. Their opinions matter in order to give the best service. With Mrs Khan, she prefers care from a female worker because of her religious beliefs and her own comfort. </w:t>
      </w:r>
    </w:p>
    <w:p w14:paraId="31C453B6" w14:textId="77777777" w:rsidR="00A37D9B" w:rsidRDefault="00A37D9B" w:rsidP="00A37D9B">
      <w:pPr>
        <w:spacing w:line="360" w:lineRule="auto"/>
        <w:rPr>
          <w:rFonts w:ascii="Arial" w:hAnsi="Arial" w:cs="Arial"/>
        </w:rPr>
      </w:pPr>
      <w:r>
        <w:rPr>
          <w:rFonts w:ascii="Arial" w:hAnsi="Arial" w:cs="Arial"/>
        </w:rPr>
        <w:t>Advocacy refers to receiving help from a different person who helps represent you and what you believe and need. The advocate’s main job is based on the person’s current situation and the type of support the patient needs. An advocate can be anyone such as your spouse, children, a close friend, medical expert etc. (Mind, 2018) In this care plan, Mrs. Khan’s advocate was her daughter. Her daughter receives queries and requirements for Mrs Khan and she also makes decisions on her behalf. This benefits Mrs Khan because it does not pressure her and that she won’t be able to handle everything by herself. It’s better if her needs are explained clearly because she has no worries then. According to CommunityCare, (2006), a good form of advocacy benefits older people greatly in aspects such as disabilities, benefits, abuse, relationship issues, financial issues and many others.</w:t>
      </w:r>
    </w:p>
    <w:p w14:paraId="53CC2FF4" w14:textId="77777777" w:rsidR="00A37D9B" w:rsidRDefault="00A37D9B" w:rsidP="00A37D9B">
      <w:pPr>
        <w:pStyle w:val="Heading1"/>
      </w:pPr>
      <w:bookmarkStart w:id="2" w:name="_Toc65681061"/>
      <w:r>
        <w:t>Care policies</w:t>
      </w:r>
      <w:bookmarkEnd w:id="2"/>
    </w:p>
    <w:p w14:paraId="5B587E61" w14:textId="77777777" w:rsidR="00A37D9B" w:rsidRDefault="00A37D9B" w:rsidP="00A37D9B">
      <w:pPr>
        <w:spacing w:line="360" w:lineRule="auto"/>
        <w:rPr>
          <w:rFonts w:ascii="Arial" w:hAnsi="Arial" w:cs="Arial"/>
        </w:rPr>
      </w:pPr>
      <w:r>
        <w:rPr>
          <w:rFonts w:ascii="Arial" w:hAnsi="Arial" w:cs="Arial"/>
        </w:rPr>
        <w:t xml:space="preserve">The Human Rights Act 1998 protects citizen’s rights in the UK and in European countries. This looks at prevention of discrimination regarding the person’s race, gender, age, religion, ethnicity in health and social care. If a person does not respect these requirements, action can be taken in court. (EHRC, 2019) The reason why I used the Human Rights Act 1998 was used because it applies to every person including Mrs Khan and the carer. </w:t>
      </w:r>
    </w:p>
    <w:p w14:paraId="6CF527CD" w14:textId="77777777" w:rsidR="00A37D9B" w:rsidRPr="00EE16AA" w:rsidRDefault="00A37D9B" w:rsidP="00A37D9B">
      <w:pPr>
        <w:spacing w:line="360" w:lineRule="auto"/>
        <w:rPr>
          <w:rFonts w:ascii="Arial" w:hAnsi="Arial" w:cs="Arial"/>
        </w:rPr>
      </w:pPr>
      <w:r>
        <w:rPr>
          <w:rFonts w:ascii="Arial" w:hAnsi="Arial" w:cs="Arial"/>
        </w:rPr>
        <w:t xml:space="preserve">The Equality Act 2010 plans to guard the liberties and rights of people and maintain what the name of the Act suggests- equality. It is an important part of British law as it discourages unfair treatment and instead encourages a fair and equal world. (EHRC, 2020) In the care plan, this Act was looked at because this Act is important as well and it makes sure both the carer and Mrs Khan are protected under this law. </w:t>
      </w:r>
    </w:p>
    <w:p w14:paraId="1404D824" w14:textId="77777777" w:rsidR="00A37D9B" w:rsidRDefault="00A37D9B" w:rsidP="00A37D9B">
      <w:pPr>
        <w:spacing w:line="360" w:lineRule="auto"/>
        <w:rPr>
          <w:rFonts w:ascii="Arial" w:hAnsi="Arial" w:cs="Arial"/>
        </w:rPr>
      </w:pPr>
      <w:r>
        <w:rPr>
          <w:rFonts w:ascii="Arial" w:hAnsi="Arial" w:cs="Arial"/>
        </w:rPr>
        <w:t xml:space="preserve">In my care plan, I mentioned the Care Act 2014 because it is important for any frame of healthcare and is important to follow for the client and the carer too. The Care Act 2014 was made to look after people who need care and access to the services available for their needs. This Act also has the function of putting the patient first in the whole procedure. (Age UK, 2019) </w:t>
      </w:r>
    </w:p>
    <w:p w14:paraId="18E48983" w14:textId="77777777" w:rsidR="00A37D9B" w:rsidRDefault="00A37D9B" w:rsidP="00A37D9B">
      <w:pPr>
        <w:pStyle w:val="Heading1"/>
      </w:pPr>
      <w:bookmarkStart w:id="3" w:name="_Toc65681062"/>
      <w:r w:rsidRPr="00A0019B">
        <w:t>Ageing Theories and Models</w:t>
      </w:r>
      <w:bookmarkEnd w:id="3"/>
    </w:p>
    <w:p w14:paraId="127C356B" w14:textId="77777777" w:rsidR="00A37D9B" w:rsidRDefault="00A37D9B" w:rsidP="00A37D9B">
      <w:pPr>
        <w:spacing w:line="360" w:lineRule="auto"/>
        <w:rPr>
          <w:rFonts w:ascii="Arial" w:hAnsi="Arial" w:cs="Arial"/>
        </w:rPr>
      </w:pPr>
      <w:r>
        <w:rPr>
          <w:rFonts w:ascii="Arial" w:hAnsi="Arial" w:cs="Arial"/>
        </w:rPr>
        <w:t xml:space="preserve">Activity Theory focuses on the concept of making sure elderly patients are involved in activities so that they are satisfied and to drive them away from negative thoughts of old age. (Warwick, 2011) This theory is relevant to Mrs Khan because she is a very jolly person and </w:t>
      </w:r>
      <w:r>
        <w:rPr>
          <w:rFonts w:ascii="Arial" w:hAnsi="Arial" w:cs="Arial"/>
        </w:rPr>
        <w:lastRenderedPageBreak/>
        <w:t>loves to socialise with others, go outside. Even as an older person, she enjoys a friendly chat with everyone. This might be difficult for old people because of changes associated with the person’s physical strength. (Maulk, 2010)</w:t>
      </w:r>
    </w:p>
    <w:p w14:paraId="421A00A5" w14:textId="77777777" w:rsidR="00A37D9B" w:rsidRDefault="00A37D9B" w:rsidP="00A37D9B">
      <w:pPr>
        <w:spacing w:line="360" w:lineRule="auto"/>
        <w:rPr>
          <w:rFonts w:ascii="Arial" w:hAnsi="Arial" w:cs="Arial"/>
        </w:rPr>
      </w:pPr>
      <w:r>
        <w:rPr>
          <w:rFonts w:ascii="Arial" w:hAnsi="Arial" w:cs="Arial"/>
        </w:rPr>
        <w:t>Disengagement theory looks at how elderly people feel that they are outside of society as they grow older and from events like retirement. They are still active but in a decreased level because of their age (Larkin, 2009). With Mrs Khan, she is retired from responsibilities and can now relax with no worries.</w:t>
      </w:r>
    </w:p>
    <w:p w14:paraId="7A978B4F" w14:textId="77777777" w:rsidR="00A37D9B" w:rsidRDefault="00A37D9B" w:rsidP="00A37D9B">
      <w:pPr>
        <w:pStyle w:val="Heading1"/>
      </w:pPr>
      <w:bookmarkStart w:id="4" w:name="_Toc65681063"/>
      <w:r>
        <w:t>The medical model</w:t>
      </w:r>
      <w:bookmarkEnd w:id="4"/>
    </w:p>
    <w:p w14:paraId="22C85FF2" w14:textId="77777777" w:rsidR="00A37D9B" w:rsidRDefault="00A37D9B" w:rsidP="00A37D9B">
      <w:pPr>
        <w:spacing w:line="360" w:lineRule="auto"/>
        <w:rPr>
          <w:rFonts w:ascii="Arial" w:hAnsi="Arial" w:cs="Arial"/>
        </w:rPr>
      </w:pPr>
      <w:r>
        <w:rPr>
          <w:rFonts w:ascii="Arial" w:hAnsi="Arial" w:cs="Arial"/>
        </w:rPr>
        <w:t>The medical model focuses on a person who receives care based on the severity of their physical health. (Healthy London Partnership, 2021)</w:t>
      </w:r>
    </w:p>
    <w:p w14:paraId="7C157F55" w14:textId="77777777" w:rsidR="00A37D9B" w:rsidRDefault="00A37D9B" w:rsidP="00A37D9B">
      <w:pPr>
        <w:pStyle w:val="Heading1"/>
      </w:pPr>
      <w:bookmarkStart w:id="5" w:name="_Toc65681064"/>
      <w:r>
        <w:t>The social model</w:t>
      </w:r>
      <w:bookmarkEnd w:id="5"/>
    </w:p>
    <w:p w14:paraId="5FC2D776" w14:textId="77777777" w:rsidR="00A37D9B" w:rsidRDefault="00A37D9B" w:rsidP="00A37D9B">
      <w:pPr>
        <w:spacing w:line="360" w:lineRule="auto"/>
        <w:rPr>
          <w:rFonts w:ascii="Arial" w:hAnsi="Arial" w:cs="Arial"/>
        </w:rPr>
      </w:pPr>
      <w:r>
        <w:rPr>
          <w:rFonts w:ascii="Arial" w:hAnsi="Arial" w:cs="Arial"/>
        </w:rPr>
        <w:t>The social model is more complex and treats the person as a whole and issues that affect them. (Stuart, 2015)</w:t>
      </w:r>
    </w:p>
    <w:p w14:paraId="2612FCB2" w14:textId="77777777" w:rsidR="00A37D9B" w:rsidRDefault="00A37D9B" w:rsidP="00A37D9B">
      <w:pPr>
        <w:pStyle w:val="Heading1"/>
      </w:pPr>
      <w:bookmarkStart w:id="6" w:name="_Toc65681065"/>
      <w:r>
        <w:t>Conclusion</w:t>
      </w:r>
      <w:bookmarkEnd w:id="6"/>
    </w:p>
    <w:p w14:paraId="4BFA1DB7" w14:textId="023AEC40" w:rsidR="00107145" w:rsidRPr="00A1270E" w:rsidRDefault="00A37D9B" w:rsidP="00DF6E58">
      <w:pPr>
        <w:spacing w:line="360" w:lineRule="auto"/>
        <w:rPr>
          <w:rFonts w:ascii="Arial" w:hAnsi="Arial" w:cs="Arial"/>
        </w:rPr>
      </w:pPr>
      <w:r>
        <w:rPr>
          <w:rFonts w:ascii="Arial" w:hAnsi="Arial" w:cs="Arial"/>
        </w:rPr>
        <w:t xml:space="preserve">To conclude, this supporting paper has talked about the care plan provided for Mrs Khan and explained all the important aspects such as policies, models, treatment and all the information about her regarding her medical history. Finally, it has suggested a few recommendations to support domiciliary care in the future. </w:t>
      </w:r>
    </w:p>
    <w:p w14:paraId="5552D769" w14:textId="77777777" w:rsidR="00107145" w:rsidRDefault="00107145" w:rsidP="00DF6E58">
      <w:pPr>
        <w:spacing w:line="360" w:lineRule="auto"/>
        <w:rPr>
          <w:rFonts w:ascii="Arial" w:hAnsi="Arial" w:cs="Arial"/>
        </w:rPr>
      </w:pPr>
    </w:p>
    <w:p w14:paraId="661EC07E" w14:textId="77777777" w:rsidR="00107145" w:rsidRDefault="00107145" w:rsidP="00DF6E58">
      <w:pPr>
        <w:spacing w:line="360" w:lineRule="auto"/>
        <w:rPr>
          <w:rFonts w:ascii="Arial" w:hAnsi="Arial" w:cs="Arial"/>
        </w:rPr>
      </w:pPr>
      <w:r>
        <w:rPr>
          <w:rFonts w:ascii="Arial" w:hAnsi="Arial" w:cs="Arial"/>
        </w:rPr>
        <w:tab/>
      </w:r>
    </w:p>
    <w:p w14:paraId="44CB8A73" w14:textId="77777777" w:rsidR="00107145" w:rsidRDefault="00107145" w:rsidP="00DF6E58">
      <w:pPr>
        <w:spacing w:line="360" w:lineRule="auto"/>
        <w:rPr>
          <w:rFonts w:ascii="Arial" w:hAnsi="Arial" w:cs="Arial"/>
        </w:rPr>
      </w:pPr>
    </w:p>
    <w:p w14:paraId="4E4711F6" w14:textId="77777777" w:rsidR="00A01C9E" w:rsidRDefault="00A01C9E" w:rsidP="00DF6E58">
      <w:pPr>
        <w:spacing w:line="360" w:lineRule="auto"/>
        <w:rPr>
          <w:rFonts w:ascii="Arial" w:hAnsi="Arial" w:cs="Arial"/>
        </w:rPr>
      </w:pPr>
    </w:p>
    <w:p w14:paraId="77B36D6D" w14:textId="77777777" w:rsidR="00A01C9E" w:rsidRDefault="00A01C9E" w:rsidP="00DF6E58">
      <w:pPr>
        <w:spacing w:line="360" w:lineRule="auto"/>
        <w:rPr>
          <w:rFonts w:ascii="Arial" w:hAnsi="Arial" w:cs="Arial"/>
        </w:rPr>
      </w:pPr>
    </w:p>
    <w:p w14:paraId="13F3956F" w14:textId="77777777" w:rsidR="00A01C9E" w:rsidRDefault="00A01C9E" w:rsidP="00DF6E58">
      <w:pPr>
        <w:spacing w:line="360" w:lineRule="auto"/>
        <w:rPr>
          <w:rFonts w:ascii="Arial" w:hAnsi="Arial" w:cs="Arial"/>
        </w:rPr>
      </w:pPr>
    </w:p>
    <w:p w14:paraId="7879163D" w14:textId="77777777" w:rsidR="00A01C9E" w:rsidRDefault="00A01C9E" w:rsidP="00DF6E58">
      <w:pPr>
        <w:spacing w:line="360" w:lineRule="auto"/>
        <w:rPr>
          <w:rFonts w:ascii="Arial" w:hAnsi="Arial" w:cs="Arial"/>
        </w:rPr>
      </w:pPr>
    </w:p>
    <w:p w14:paraId="2010A695" w14:textId="77777777" w:rsidR="00A01C9E" w:rsidRDefault="00A01C9E" w:rsidP="00DF6E58">
      <w:pPr>
        <w:spacing w:line="360" w:lineRule="auto"/>
        <w:rPr>
          <w:rFonts w:ascii="Arial" w:hAnsi="Arial" w:cs="Arial"/>
        </w:rPr>
      </w:pPr>
    </w:p>
    <w:p w14:paraId="7EE3664F" w14:textId="77777777" w:rsidR="00A01C9E" w:rsidRDefault="00A01C9E" w:rsidP="00DF6E58">
      <w:pPr>
        <w:spacing w:line="360" w:lineRule="auto"/>
        <w:rPr>
          <w:rFonts w:ascii="Arial" w:hAnsi="Arial" w:cs="Arial"/>
        </w:rPr>
      </w:pPr>
    </w:p>
    <w:p w14:paraId="3F11AC41" w14:textId="77777777" w:rsidR="00A01C9E" w:rsidRDefault="00A01C9E" w:rsidP="00DF6E58">
      <w:pPr>
        <w:spacing w:line="360" w:lineRule="auto"/>
        <w:rPr>
          <w:rFonts w:ascii="Arial" w:hAnsi="Arial" w:cs="Arial"/>
        </w:rPr>
      </w:pPr>
    </w:p>
    <w:p w14:paraId="32AD0E66" w14:textId="64AA1235" w:rsidR="00A01C9E" w:rsidRDefault="00A01C9E" w:rsidP="00A01C9E">
      <w:pPr>
        <w:pStyle w:val="Heading1"/>
      </w:pPr>
      <w:bookmarkStart w:id="7" w:name="_Toc65681066"/>
      <w:r>
        <w:lastRenderedPageBreak/>
        <w:t>Reference</w:t>
      </w:r>
      <w:bookmarkEnd w:id="7"/>
    </w:p>
    <w:p w14:paraId="4F8B2E1A" w14:textId="240A1AA6" w:rsidR="00107145" w:rsidRDefault="00107145" w:rsidP="00DF6E58">
      <w:pPr>
        <w:spacing w:line="360" w:lineRule="auto"/>
        <w:rPr>
          <w:rFonts w:ascii="Arial" w:hAnsi="Arial" w:cs="Arial"/>
        </w:rPr>
      </w:pPr>
      <w:r>
        <w:rPr>
          <w:rFonts w:ascii="Arial" w:hAnsi="Arial" w:cs="Arial"/>
        </w:rPr>
        <w:t xml:space="preserve">Age UK (2019), </w:t>
      </w:r>
      <w:r w:rsidRPr="007222D7">
        <w:rPr>
          <w:rFonts w:ascii="Arial" w:hAnsi="Arial" w:cs="Arial"/>
          <w:i/>
          <w:iCs/>
        </w:rPr>
        <w:t>“Homecare: How to find the care you need at home”</w:t>
      </w:r>
      <w:r>
        <w:rPr>
          <w:rFonts w:ascii="Arial" w:hAnsi="Arial" w:cs="Arial"/>
        </w:rPr>
        <w:t xml:space="preserve"> Available at: [online] </w:t>
      </w:r>
      <w:hyperlink r:id="rId9" w:history="1">
        <w:r w:rsidRPr="009B45F8">
          <w:rPr>
            <w:rStyle w:val="Hyperlink"/>
            <w:rFonts w:ascii="Arial" w:hAnsi="Arial" w:cs="Arial"/>
          </w:rPr>
          <w:t>https://www.ageuk.org.uk/information-advice/care/arranging-care/homecare/</w:t>
        </w:r>
      </w:hyperlink>
      <w:r>
        <w:rPr>
          <w:rFonts w:ascii="Arial" w:hAnsi="Arial" w:cs="Arial"/>
        </w:rPr>
        <w:t xml:space="preserve"> (Accessed: 01/03/2021)  </w:t>
      </w:r>
    </w:p>
    <w:p w14:paraId="29746A7F" w14:textId="77777777" w:rsidR="00107145" w:rsidRDefault="00107145" w:rsidP="00DF6E58">
      <w:pPr>
        <w:spacing w:line="360" w:lineRule="auto"/>
        <w:rPr>
          <w:rFonts w:ascii="Arial" w:hAnsi="Arial" w:cs="Arial"/>
        </w:rPr>
      </w:pPr>
      <w:r>
        <w:rPr>
          <w:rFonts w:ascii="Arial" w:hAnsi="Arial" w:cs="Arial"/>
        </w:rPr>
        <w:t xml:space="preserve">Age UK (2019), </w:t>
      </w:r>
      <w:r w:rsidRPr="007222D7">
        <w:rPr>
          <w:rFonts w:ascii="Arial" w:hAnsi="Arial" w:cs="Arial"/>
          <w:i/>
          <w:iCs/>
        </w:rPr>
        <w:t>“The Care Act 2014”</w:t>
      </w:r>
      <w:r>
        <w:rPr>
          <w:rFonts w:ascii="Arial" w:hAnsi="Arial" w:cs="Arial"/>
        </w:rPr>
        <w:t xml:space="preserve"> Available at: [online] </w:t>
      </w:r>
      <w:hyperlink r:id="rId10" w:history="1">
        <w:r w:rsidRPr="009B45F8">
          <w:rPr>
            <w:rStyle w:val="Hyperlink"/>
            <w:rFonts w:ascii="Arial" w:hAnsi="Arial" w:cs="Arial"/>
          </w:rPr>
          <w:t>https://www.ageuk.org.uk/information-advice/care/the-care-act/</w:t>
        </w:r>
      </w:hyperlink>
      <w:r>
        <w:rPr>
          <w:rFonts w:ascii="Arial" w:hAnsi="Arial" w:cs="Arial"/>
        </w:rPr>
        <w:t xml:space="preserve"> (Accessed: 01/03/2021) </w:t>
      </w:r>
    </w:p>
    <w:p w14:paraId="722655D0" w14:textId="77777777" w:rsidR="00107145" w:rsidRDefault="00107145" w:rsidP="00DF6E58">
      <w:pPr>
        <w:spacing w:line="360" w:lineRule="auto"/>
        <w:rPr>
          <w:rFonts w:ascii="Arial" w:hAnsi="Arial" w:cs="Arial"/>
        </w:rPr>
      </w:pPr>
      <w:r>
        <w:rPr>
          <w:rFonts w:ascii="Arial" w:hAnsi="Arial" w:cs="Arial"/>
        </w:rPr>
        <w:t xml:space="preserve">Age UK (2020), </w:t>
      </w:r>
      <w:r w:rsidRPr="007222D7">
        <w:rPr>
          <w:rFonts w:ascii="Arial" w:hAnsi="Arial" w:cs="Arial"/>
          <w:i/>
          <w:iCs/>
        </w:rPr>
        <w:t>“Diabetes”</w:t>
      </w:r>
      <w:r>
        <w:rPr>
          <w:rFonts w:ascii="Arial" w:hAnsi="Arial" w:cs="Arial"/>
        </w:rPr>
        <w:t xml:space="preserve"> Available at: [online] </w:t>
      </w:r>
      <w:hyperlink r:id="rId11" w:history="1">
        <w:r w:rsidRPr="009B45F8">
          <w:rPr>
            <w:rStyle w:val="Hyperlink"/>
            <w:rFonts w:ascii="Arial" w:hAnsi="Arial" w:cs="Arial"/>
          </w:rPr>
          <w:t>https://www.ageuk.org.uk/information-advice/health-wellbeing/conditions-illnesses/diabetes/</w:t>
        </w:r>
      </w:hyperlink>
      <w:r>
        <w:rPr>
          <w:rFonts w:ascii="Arial" w:hAnsi="Arial" w:cs="Arial"/>
        </w:rPr>
        <w:t xml:space="preserve"> (Accessed: 28/02/2021) </w:t>
      </w:r>
    </w:p>
    <w:p w14:paraId="43B6F7EF" w14:textId="77777777" w:rsidR="00107145" w:rsidRDefault="00107145" w:rsidP="00DF6E58">
      <w:pPr>
        <w:spacing w:line="360" w:lineRule="auto"/>
        <w:rPr>
          <w:rFonts w:ascii="Arial" w:hAnsi="Arial" w:cs="Arial"/>
        </w:rPr>
      </w:pPr>
      <w:r>
        <w:rPr>
          <w:rFonts w:ascii="Arial" w:hAnsi="Arial" w:cs="Arial"/>
        </w:rPr>
        <w:t xml:space="preserve">Centers for Disease Control (2017), </w:t>
      </w:r>
      <w:r w:rsidRPr="007222D7">
        <w:rPr>
          <w:rFonts w:ascii="Arial" w:hAnsi="Arial" w:cs="Arial"/>
          <w:i/>
          <w:iCs/>
        </w:rPr>
        <w:t>“Approaches to caring for older people with diabetes”</w:t>
      </w:r>
      <w:r>
        <w:rPr>
          <w:rFonts w:ascii="Arial" w:hAnsi="Arial" w:cs="Arial"/>
        </w:rPr>
        <w:t xml:space="preserve"> Available at: [online] </w:t>
      </w:r>
      <w:hyperlink r:id="rId12" w:history="1">
        <w:r w:rsidRPr="00AA2959">
          <w:rPr>
            <w:rStyle w:val="Hyperlink"/>
            <w:rFonts w:ascii="Arial" w:hAnsi="Arial" w:cs="Arial"/>
          </w:rPr>
          <w:t>https://www.cdc.gov/homeandrecreationalsafety/falls/adultfalls.html</w:t>
        </w:r>
      </w:hyperlink>
      <w:r w:rsidRPr="00AA2959">
        <w:rPr>
          <w:rFonts w:ascii="Arial" w:hAnsi="Arial" w:cs="Arial"/>
        </w:rPr>
        <w:t xml:space="preserve"> </w:t>
      </w:r>
      <w:r>
        <w:rPr>
          <w:rFonts w:ascii="Arial" w:hAnsi="Arial" w:cs="Arial"/>
        </w:rPr>
        <w:t xml:space="preserve">(Accessed: 01/03/2021) </w:t>
      </w:r>
    </w:p>
    <w:p w14:paraId="5D5270E7" w14:textId="77777777" w:rsidR="00107145" w:rsidRDefault="00107145" w:rsidP="00DF6E58">
      <w:pPr>
        <w:spacing w:line="360" w:lineRule="auto"/>
        <w:rPr>
          <w:rFonts w:ascii="Arial" w:hAnsi="Arial" w:cs="Arial"/>
        </w:rPr>
      </w:pPr>
      <w:r>
        <w:rPr>
          <w:rFonts w:ascii="Arial" w:hAnsi="Arial" w:cs="Arial"/>
        </w:rPr>
        <w:t xml:space="preserve">CommunityCare (2006), </w:t>
      </w:r>
      <w:r w:rsidRPr="007222D7">
        <w:rPr>
          <w:rFonts w:ascii="Arial" w:hAnsi="Arial" w:cs="Arial"/>
          <w:i/>
          <w:iCs/>
        </w:rPr>
        <w:t>“Advocacy and older people- special report”</w:t>
      </w:r>
      <w:r>
        <w:rPr>
          <w:rFonts w:ascii="Arial" w:hAnsi="Arial" w:cs="Arial"/>
        </w:rPr>
        <w:t xml:space="preserve"> Available at: [online] </w:t>
      </w:r>
      <w:hyperlink r:id="rId13" w:history="1">
        <w:r w:rsidRPr="009B45F8">
          <w:rPr>
            <w:rStyle w:val="Hyperlink"/>
            <w:rFonts w:ascii="Arial" w:hAnsi="Arial" w:cs="Arial"/>
          </w:rPr>
          <w:t>https://www.communitycare.co.uk/2006/07/28/advocacy-and-older-people-special-report/</w:t>
        </w:r>
      </w:hyperlink>
      <w:r>
        <w:rPr>
          <w:rFonts w:ascii="Arial" w:hAnsi="Arial" w:cs="Arial"/>
        </w:rPr>
        <w:t xml:space="preserve"> (Accessed: 28/02/2021)</w:t>
      </w:r>
    </w:p>
    <w:p w14:paraId="3EC22908" w14:textId="77777777" w:rsidR="00107145" w:rsidRDefault="00107145" w:rsidP="00DF6E58">
      <w:pPr>
        <w:spacing w:line="360" w:lineRule="auto"/>
        <w:rPr>
          <w:rFonts w:ascii="Arial" w:hAnsi="Arial" w:cs="Arial"/>
        </w:rPr>
      </w:pPr>
      <w:r>
        <w:rPr>
          <w:rFonts w:ascii="Arial" w:hAnsi="Arial" w:cs="Arial"/>
        </w:rPr>
        <w:t>Equality and Human Rights Commission (2019</w:t>
      </w:r>
      <w:r w:rsidRPr="007222D7">
        <w:rPr>
          <w:rFonts w:ascii="Arial" w:hAnsi="Arial" w:cs="Arial"/>
          <w:i/>
          <w:iCs/>
        </w:rPr>
        <w:t>) “Human rights in health and social care”</w:t>
      </w:r>
      <w:r>
        <w:rPr>
          <w:rFonts w:ascii="Arial" w:hAnsi="Arial" w:cs="Arial"/>
        </w:rPr>
        <w:t xml:space="preserve"> Available at: [online] </w:t>
      </w:r>
      <w:hyperlink r:id="rId14" w:history="1">
        <w:r w:rsidRPr="009B45F8">
          <w:rPr>
            <w:rStyle w:val="Hyperlink"/>
            <w:rFonts w:ascii="Arial" w:hAnsi="Arial" w:cs="Arial"/>
          </w:rPr>
          <w:t>https://www.equalityhumanrights.com/en/advice-and-guidance/human-rights-health-and-social-care</w:t>
        </w:r>
      </w:hyperlink>
      <w:r>
        <w:rPr>
          <w:rFonts w:ascii="Arial" w:hAnsi="Arial" w:cs="Arial"/>
        </w:rPr>
        <w:t xml:space="preserve"> (Accessed: 01/03/2021)</w:t>
      </w:r>
    </w:p>
    <w:p w14:paraId="39ACECF3" w14:textId="77777777" w:rsidR="00107145" w:rsidRDefault="00107145" w:rsidP="00DF6E58">
      <w:pPr>
        <w:spacing w:line="360" w:lineRule="auto"/>
        <w:rPr>
          <w:rFonts w:ascii="Arial" w:hAnsi="Arial" w:cs="Arial"/>
        </w:rPr>
      </w:pPr>
      <w:r>
        <w:rPr>
          <w:rFonts w:ascii="Arial" w:hAnsi="Arial" w:cs="Arial"/>
        </w:rPr>
        <w:t xml:space="preserve">Equality and Human Rights Commission (2020) </w:t>
      </w:r>
      <w:r w:rsidRPr="007222D7">
        <w:rPr>
          <w:rFonts w:ascii="Arial" w:hAnsi="Arial" w:cs="Arial"/>
          <w:i/>
          <w:iCs/>
        </w:rPr>
        <w:t>“Your rights under the Equality Act 2010”</w:t>
      </w:r>
      <w:r>
        <w:rPr>
          <w:rFonts w:ascii="Arial" w:hAnsi="Arial" w:cs="Arial"/>
        </w:rPr>
        <w:t xml:space="preserve"> Available at: [online] </w:t>
      </w:r>
      <w:hyperlink r:id="rId15" w:history="1">
        <w:r w:rsidRPr="009B45F8">
          <w:rPr>
            <w:rStyle w:val="Hyperlink"/>
            <w:rFonts w:ascii="Arial" w:hAnsi="Arial" w:cs="Arial"/>
          </w:rPr>
          <w:t>https://www.equalityhumanrights.com/en/advice-and-guidance/your-rights-under-equality-act-2010</w:t>
        </w:r>
      </w:hyperlink>
      <w:r>
        <w:rPr>
          <w:rFonts w:ascii="Arial" w:hAnsi="Arial" w:cs="Arial"/>
        </w:rPr>
        <w:t xml:space="preserve"> (Accessed: 01/03/2021)</w:t>
      </w:r>
    </w:p>
    <w:p w14:paraId="3A0B0656" w14:textId="77777777" w:rsidR="00107145" w:rsidRDefault="00107145" w:rsidP="00DF6E58">
      <w:pPr>
        <w:spacing w:line="360" w:lineRule="auto"/>
        <w:rPr>
          <w:rFonts w:ascii="Arial" w:hAnsi="Arial" w:cs="Arial"/>
        </w:rPr>
      </w:pPr>
      <w:r>
        <w:rPr>
          <w:rFonts w:ascii="Arial" w:hAnsi="Arial" w:cs="Arial"/>
        </w:rPr>
        <w:t xml:space="preserve">Healthy London Partnership (2021), </w:t>
      </w:r>
      <w:r w:rsidRPr="007222D7">
        <w:rPr>
          <w:rFonts w:ascii="Arial" w:hAnsi="Arial" w:cs="Arial"/>
          <w:i/>
          <w:iCs/>
        </w:rPr>
        <w:t xml:space="preserve">“The Medical Model” </w:t>
      </w:r>
      <w:r>
        <w:rPr>
          <w:rFonts w:ascii="Arial" w:hAnsi="Arial" w:cs="Arial"/>
        </w:rPr>
        <w:t xml:space="preserve">Available at: [online] </w:t>
      </w:r>
      <w:hyperlink r:id="rId16" w:history="1">
        <w:r w:rsidRPr="009B45F8">
          <w:rPr>
            <w:rStyle w:val="Hyperlink"/>
            <w:rFonts w:ascii="Arial" w:hAnsi="Arial" w:cs="Arial"/>
          </w:rPr>
          <w:t>https://www.healthylondon.org/resource/stolen-years-online-resource/involving-service-users/the-medical-model/</w:t>
        </w:r>
      </w:hyperlink>
      <w:r>
        <w:rPr>
          <w:rFonts w:ascii="Arial" w:hAnsi="Arial" w:cs="Arial"/>
        </w:rPr>
        <w:t xml:space="preserve"> (Accessed: 01/03/2021)</w:t>
      </w:r>
    </w:p>
    <w:p w14:paraId="53FEE5D6" w14:textId="77777777" w:rsidR="00107145" w:rsidRDefault="00107145" w:rsidP="00DF6E58">
      <w:pPr>
        <w:spacing w:line="360" w:lineRule="auto"/>
        <w:rPr>
          <w:rFonts w:ascii="Arial" w:hAnsi="Arial" w:cs="Arial"/>
        </w:rPr>
      </w:pPr>
      <w:r>
        <w:rPr>
          <w:rFonts w:ascii="Arial" w:hAnsi="Arial" w:cs="Arial"/>
        </w:rPr>
        <w:t xml:space="preserve">Larkin. M (2009), </w:t>
      </w:r>
      <w:r w:rsidRPr="007222D7">
        <w:rPr>
          <w:rFonts w:ascii="Arial" w:hAnsi="Arial" w:cs="Arial"/>
          <w:i/>
          <w:iCs/>
        </w:rPr>
        <w:t>“Vulnerable Groups in Health and Social Care”</w:t>
      </w:r>
      <w:r>
        <w:rPr>
          <w:rFonts w:ascii="Arial" w:hAnsi="Arial" w:cs="Arial"/>
        </w:rPr>
        <w:t xml:space="preserve"> London: Sage Publications Ltd. </w:t>
      </w:r>
    </w:p>
    <w:p w14:paraId="74C41F5A" w14:textId="77777777" w:rsidR="00107145" w:rsidRDefault="00107145" w:rsidP="00DF6E58">
      <w:pPr>
        <w:spacing w:line="360" w:lineRule="auto"/>
        <w:rPr>
          <w:rFonts w:ascii="Arial" w:hAnsi="Arial" w:cs="Arial"/>
        </w:rPr>
      </w:pPr>
      <w:r>
        <w:rPr>
          <w:rFonts w:ascii="Arial" w:hAnsi="Arial" w:cs="Arial"/>
        </w:rPr>
        <w:t>Maulk, K (2010) “Gerontological Nursing: Competencies for Care 2</w:t>
      </w:r>
      <w:r w:rsidRPr="00540DB3">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London: Jones and Bartlett Publishers International</w:t>
      </w:r>
    </w:p>
    <w:p w14:paraId="22F3AD05" w14:textId="2EC1669F" w:rsidR="00107145" w:rsidRDefault="00107145" w:rsidP="00DF6E58">
      <w:pPr>
        <w:spacing w:line="360" w:lineRule="auto"/>
        <w:rPr>
          <w:rFonts w:ascii="Arial" w:hAnsi="Arial" w:cs="Arial"/>
        </w:rPr>
      </w:pPr>
      <w:r>
        <w:rPr>
          <w:rFonts w:ascii="Arial" w:hAnsi="Arial" w:cs="Arial"/>
        </w:rPr>
        <w:t xml:space="preserve">Mind.org (2018), </w:t>
      </w:r>
      <w:r w:rsidRPr="007222D7">
        <w:rPr>
          <w:rFonts w:ascii="Arial" w:hAnsi="Arial" w:cs="Arial"/>
          <w:i/>
          <w:iCs/>
        </w:rPr>
        <w:t>“Advocacy in mental health”</w:t>
      </w:r>
      <w:r>
        <w:rPr>
          <w:rFonts w:ascii="Arial" w:hAnsi="Arial" w:cs="Arial"/>
        </w:rPr>
        <w:t xml:space="preserve"> Available at: [online] </w:t>
      </w:r>
      <w:hyperlink r:id="rId17" w:history="1">
        <w:r w:rsidRPr="009B45F8">
          <w:rPr>
            <w:rStyle w:val="Hyperlink"/>
            <w:rFonts w:ascii="Arial" w:hAnsi="Arial" w:cs="Arial"/>
          </w:rPr>
          <w:t>https://www.mind.org.uk/information-support/guides-to-support-and-services/advocacy/what-is-advocacy/</w:t>
        </w:r>
      </w:hyperlink>
      <w:r>
        <w:rPr>
          <w:rFonts w:ascii="Arial" w:hAnsi="Arial" w:cs="Arial"/>
        </w:rPr>
        <w:t xml:space="preserve"> (Accessed: 28/02/2021) </w:t>
      </w:r>
    </w:p>
    <w:p w14:paraId="4C8A9C94" w14:textId="6F55A3AA" w:rsidR="000201E7" w:rsidRDefault="000201E7" w:rsidP="00DF6E58">
      <w:pPr>
        <w:spacing w:line="360" w:lineRule="auto"/>
        <w:rPr>
          <w:rFonts w:ascii="Arial" w:hAnsi="Arial" w:cs="Arial"/>
        </w:rPr>
      </w:pPr>
      <w:r>
        <w:rPr>
          <w:rFonts w:ascii="Arial" w:hAnsi="Arial" w:cs="Arial"/>
        </w:rPr>
        <w:t xml:space="preserve">National Health Service (2018), </w:t>
      </w:r>
      <w:r w:rsidRPr="007222D7">
        <w:rPr>
          <w:rFonts w:ascii="Arial" w:hAnsi="Arial" w:cs="Arial"/>
          <w:i/>
          <w:iCs/>
        </w:rPr>
        <w:t>“</w:t>
      </w:r>
      <w:r w:rsidR="00F27A33" w:rsidRPr="007222D7">
        <w:rPr>
          <w:rFonts w:ascii="Arial" w:hAnsi="Arial" w:cs="Arial"/>
          <w:i/>
          <w:iCs/>
        </w:rPr>
        <w:t xml:space="preserve">Personal alarms, security systems (telecare) and </w:t>
      </w:r>
      <w:proofErr w:type="spellStart"/>
      <w:r w:rsidR="00F27A33" w:rsidRPr="007222D7">
        <w:rPr>
          <w:rFonts w:ascii="Arial" w:hAnsi="Arial" w:cs="Arial"/>
          <w:i/>
          <w:iCs/>
        </w:rPr>
        <w:t>keysafes</w:t>
      </w:r>
      <w:proofErr w:type="spellEnd"/>
      <w:r w:rsidR="00F27A33" w:rsidRPr="007222D7">
        <w:rPr>
          <w:rFonts w:ascii="Arial" w:hAnsi="Arial" w:cs="Arial"/>
          <w:i/>
          <w:iCs/>
        </w:rPr>
        <w:t xml:space="preserve">” </w:t>
      </w:r>
      <w:r w:rsidR="00F27A33">
        <w:rPr>
          <w:rFonts w:ascii="Arial" w:hAnsi="Arial" w:cs="Arial"/>
        </w:rPr>
        <w:t xml:space="preserve">Available at: [online] </w:t>
      </w:r>
      <w:hyperlink r:id="rId18" w:history="1">
        <w:r w:rsidR="003307D4" w:rsidRPr="00CF6D2A">
          <w:rPr>
            <w:rStyle w:val="Hyperlink"/>
            <w:rFonts w:ascii="Arial" w:hAnsi="Arial" w:cs="Arial"/>
          </w:rPr>
          <w:t>https://www.nhs.uk/conditions/social-care-and-support-guide/care-</w:t>
        </w:r>
        <w:r w:rsidR="003307D4" w:rsidRPr="00CF6D2A">
          <w:rPr>
            <w:rStyle w:val="Hyperlink"/>
            <w:rFonts w:ascii="Arial" w:hAnsi="Arial" w:cs="Arial"/>
          </w:rPr>
          <w:lastRenderedPageBreak/>
          <w:t>services-equipment-and-care-homes/personal-alarms-security-systems-and-keysafes/</w:t>
        </w:r>
      </w:hyperlink>
      <w:r w:rsidR="003307D4">
        <w:rPr>
          <w:rFonts w:ascii="Arial" w:hAnsi="Arial" w:cs="Arial"/>
        </w:rPr>
        <w:t xml:space="preserve"> (Accessed:01/03/2021)</w:t>
      </w:r>
    </w:p>
    <w:p w14:paraId="1E75B292" w14:textId="2DECE7D7" w:rsidR="006E59FC" w:rsidRDefault="006E59FC" w:rsidP="00DF6E58">
      <w:pPr>
        <w:spacing w:line="360" w:lineRule="auto"/>
        <w:rPr>
          <w:rFonts w:ascii="Arial" w:hAnsi="Arial" w:cs="Arial"/>
        </w:rPr>
      </w:pPr>
      <w:r>
        <w:rPr>
          <w:rFonts w:ascii="Arial" w:hAnsi="Arial" w:cs="Arial"/>
        </w:rPr>
        <w:t>Nati</w:t>
      </w:r>
      <w:r w:rsidR="0099642D">
        <w:rPr>
          <w:rFonts w:ascii="Arial" w:hAnsi="Arial" w:cs="Arial"/>
        </w:rPr>
        <w:t xml:space="preserve">onal Institute on Aging (2018), </w:t>
      </w:r>
      <w:r w:rsidR="0099642D" w:rsidRPr="007222D7">
        <w:rPr>
          <w:rFonts w:ascii="Arial" w:hAnsi="Arial" w:cs="Arial"/>
          <w:i/>
          <w:iCs/>
        </w:rPr>
        <w:t>“</w:t>
      </w:r>
      <w:r w:rsidR="008A3684" w:rsidRPr="007222D7">
        <w:rPr>
          <w:rFonts w:ascii="Arial" w:hAnsi="Arial" w:cs="Arial"/>
          <w:i/>
          <w:iCs/>
        </w:rPr>
        <w:t>Hearing Loss: A Common Problem for Older Adults”</w:t>
      </w:r>
      <w:r w:rsidR="008A3684">
        <w:rPr>
          <w:rFonts w:ascii="Arial" w:hAnsi="Arial" w:cs="Arial"/>
        </w:rPr>
        <w:t xml:space="preserve"> </w:t>
      </w:r>
      <w:r w:rsidR="00790D6A">
        <w:rPr>
          <w:rFonts w:ascii="Arial" w:hAnsi="Arial" w:cs="Arial"/>
        </w:rPr>
        <w:t xml:space="preserve">Available at: [online] </w:t>
      </w:r>
      <w:hyperlink r:id="rId19" w:history="1">
        <w:r w:rsidR="00790D6A" w:rsidRPr="00CF6D2A">
          <w:rPr>
            <w:rStyle w:val="Hyperlink"/>
            <w:rFonts w:ascii="Arial" w:hAnsi="Arial" w:cs="Arial"/>
          </w:rPr>
          <w:t>https://www.nia.nih.gov/health/hearing-loss-common-problem-older-adults#devices</w:t>
        </w:r>
      </w:hyperlink>
      <w:r w:rsidR="00790D6A">
        <w:rPr>
          <w:rFonts w:ascii="Arial" w:hAnsi="Arial" w:cs="Arial"/>
        </w:rPr>
        <w:t xml:space="preserve"> (Accessed: 28/02/2021</w:t>
      </w:r>
      <w:r w:rsidR="00F75F66">
        <w:rPr>
          <w:rFonts w:ascii="Arial" w:hAnsi="Arial" w:cs="Arial"/>
        </w:rPr>
        <w:t xml:space="preserve">) </w:t>
      </w:r>
    </w:p>
    <w:p w14:paraId="79414CE3" w14:textId="77777777" w:rsidR="00107145" w:rsidRDefault="00107145" w:rsidP="00DF6E58">
      <w:pPr>
        <w:spacing w:line="360" w:lineRule="auto"/>
        <w:rPr>
          <w:rFonts w:ascii="Arial" w:hAnsi="Arial" w:cs="Arial"/>
        </w:rPr>
      </w:pPr>
      <w:r>
        <w:rPr>
          <w:rFonts w:ascii="Arial" w:hAnsi="Arial" w:cs="Arial"/>
        </w:rPr>
        <w:t xml:space="preserve">Nursery &amp; Midwifery Council (2020), </w:t>
      </w:r>
      <w:r w:rsidRPr="007222D7">
        <w:rPr>
          <w:rFonts w:ascii="Arial" w:hAnsi="Arial" w:cs="Arial"/>
          <w:i/>
          <w:iCs/>
        </w:rPr>
        <w:t xml:space="preserve">“Person- centered care” </w:t>
      </w:r>
      <w:r>
        <w:rPr>
          <w:rFonts w:ascii="Arial" w:hAnsi="Arial" w:cs="Arial"/>
        </w:rPr>
        <w:t xml:space="preserve">Available at: [online] </w:t>
      </w:r>
      <w:hyperlink r:id="rId20" w:history="1">
        <w:r w:rsidRPr="009B45F8">
          <w:rPr>
            <w:rStyle w:val="Hyperlink"/>
            <w:rFonts w:ascii="Arial" w:hAnsi="Arial" w:cs="Arial"/>
          </w:rPr>
          <w:t>https://www.nmc.org.uk/standards/code/code-in-action/person-centred-care/</w:t>
        </w:r>
      </w:hyperlink>
      <w:r>
        <w:rPr>
          <w:rFonts w:ascii="Arial" w:hAnsi="Arial" w:cs="Arial"/>
        </w:rPr>
        <w:t xml:space="preserve"> (Accessed: 28/02/2021) </w:t>
      </w:r>
    </w:p>
    <w:p w14:paraId="592FA9E2" w14:textId="77777777" w:rsidR="00107145" w:rsidRDefault="00107145" w:rsidP="00DF6E58">
      <w:pPr>
        <w:spacing w:line="360" w:lineRule="auto"/>
        <w:rPr>
          <w:rFonts w:ascii="Arial" w:hAnsi="Arial" w:cs="Arial"/>
        </w:rPr>
      </w:pPr>
      <w:r>
        <w:rPr>
          <w:rFonts w:ascii="Arial" w:hAnsi="Arial" w:cs="Arial"/>
        </w:rPr>
        <w:t>Reference</w:t>
      </w:r>
    </w:p>
    <w:p w14:paraId="1495220A" w14:textId="77777777" w:rsidR="00107145" w:rsidRDefault="00107145" w:rsidP="00DF6E58">
      <w:pPr>
        <w:spacing w:line="360" w:lineRule="auto"/>
        <w:rPr>
          <w:rFonts w:ascii="Arial" w:hAnsi="Arial" w:cs="Arial"/>
        </w:rPr>
      </w:pPr>
      <w:r>
        <w:rPr>
          <w:rFonts w:ascii="Arial" w:hAnsi="Arial" w:cs="Arial"/>
        </w:rPr>
        <w:t xml:space="preserve">Stuart. G (2015), </w:t>
      </w:r>
      <w:r w:rsidRPr="007222D7">
        <w:rPr>
          <w:rFonts w:ascii="Arial" w:hAnsi="Arial" w:cs="Arial"/>
          <w:i/>
          <w:iCs/>
        </w:rPr>
        <w:t>“What are social models of health?”</w:t>
      </w:r>
      <w:r>
        <w:rPr>
          <w:rFonts w:ascii="Arial" w:hAnsi="Arial" w:cs="Arial"/>
        </w:rPr>
        <w:t xml:space="preserve"> Available at: [online] </w:t>
      </w:r>
      <w:hyperlink r:id="rId21" w:history="1">
        <w:r w:rsidRPr="009B45F8">
          <w:rPr>
            <w:rStyle w:val="Hyperlink"/>
            <w:rFonts w:ascii="Arial" w:hAnsi="Arial" w:cs="Arial"/>
          </w:rPr>
          <w:t>https://sustainingcommunity.wordpress.com/2015/06/02/social-model-of-health/</w:t>
        </w:r>
      </w:hyperlink>
      <w:r>
        <w:rPr>
          <w:rFonts w:ascii="Arial" w:hAnsi="Arial" w:cs="Arial"/>
        </w:rPr>
        <w:t xml:space="preserve"> (Accessed: 01/03/2021) </w:t>
      </w:r>
    </w:p>
    <w:p w14:paraId="3847926E" w14:textId="77777777" w:rsidR="00107145" w:rsidRDefault="00107145" w:rsidP="00DF6E58">
      <w:pPr>
        <w:spacing w:line="360" w:lineRule="auto"/>
        <w:rPr>
          <w:rFonts w:ascii="Arial" w:hAnsi="Arial" w:cs="Arial"/>
        </w:rPr>
      </w:pPr>
      <w:r>
        <w:rPr>
          <w:rFonts w:ascii="Arial" w:hAnsi="Arial" w:cs="Arial"/>
        </w:rPr>
        <w:t xml:space="preserve">Thies S.B, Bates. A, Costamagna. E, Kenney. L, Granat. M, Webb. J, Howard. D, Baker. R, Dawes. H (2020) </w:t>
      </w:r>
      <w:r w:rsidRPr="007222D7">
        <w:rPr>
          <w:rFonts w:ascii="Arial" w:hAnsi="Arial" w:cs="Arial"/>
          <w:i/>
          <w:iCs/>
        </w:rPr>
        <w:t xml:space="preserve">“Are older people putting themselves at risk when using their walking frames?” </w:t>
      </w:r>
      <w:r>
        <w:rPr>
          <w:rFonts w:ascii="Arial" w:hAnsi="Arial" w:cs="Arial"/>
        </w:rPr>
        <w:t xml:space="preserve">Available at: [online] </w:t>
      </w:r>
      <w:hyperlink r:id="rId22" w:history="1">
        <w:r w:rsidRPr="009B45F8">
          <w:rPr>
            <w:rStyle w:val="Hyperlink"/>
            <w:rFonts w:ascii="Arial" w:hAnsi="Arial" w:cs="Arial"/>
          </w:rPr>
          <w:t>https://bmcgeriatr.biomedcentral.com/articles/10.1186/s12877-020-1450-2</w:t>
        </w:r>
      </w:hyperlink>
      <w:r>
        <w:rPr>
          <w:rFonts w:ascii="Arial" w:hAnsi="Arial" w:cs="Arial"/>
        </w:rPr>
        <w:t xml:space="preserve"> (Accessed: 28/02/2021)</w:t>
      </w:r>
    </w:p>
    <w:p w14:paraId="2CC953AA" w14:textId="77777777" w:rsidR="00107145" w:rsidRDefault="00107145" w:rsidP="00DF6E58">
      <w:pPr>
        <w:spacing w:line="360" w:lineRule="auto"/>
        <w:rPr>
          <w:rFonts w:ascii="Arial" w:hAnsi="Arial" w:cs="Arial"/>
        </w:rPr>
      </w:pPr>
      <w:r>
        <w:rPr>
          <w:rFonts w:ascii="Arial" w:hAnsi="Arial" w:cs="Arial"/>
        </w:rPr>
        <w:t xml:space="preserve">University of Warwick (2011) </w:t>
      </w:r>
      <w:r w:rsidRPr="007222D7">
        <w:rPr>
          <w:rFonts w:ascii="Arial" w:hAnsi="Arial" w:cs="Arial"/>
          <w:i/>
          <w:iCs/>
        </w:rPr>
        <w:t>“Activity Theory”</w:t>
      </w:r>
      <w:r>
        <w:rPr>
          <w:rFonts w:ascii="Arial" w:hAnsi="Arial" w:cs="Arial"/>
        </w:rPr>
        <w:t xml:space="preserve"> Available at [online] </w:t>
      </w:r>
      <w:hyperlink r:id="rId23" w:history="1">
        <w:r w:rsidRPr="009B45F8">
          <w:rPr>
            <w:rStyle w:val="Hyperlink"/>
            <w:rFonts w:ascii="Arial" w:hAnsi="Arial" w:cs="Arial"/>
          </w:rPr>
          <w:t>https://warwick.ac.uk/fac/soc/ier/glacier/learning/theories/activitytheory/</w:t>
        </w:r>
      </w:hyperlink>
      <w:r>
        <w:rPr>
          <w:rFonts w:ascii="Arial" w:hAnsi="Arial" w:cs="Arial"/>
        </w:rPr>
        <w:t xml:space="preserve"> (Accessed: 01/03/2021) </w:t>
      </w:r>
    </w:p>
    <w:p w14:paraId="43A80E4D" w14:textId="34539A20" w:rsidR="00C4622D" w:rsidRPr="00EC1638" w:rsidRDefault="00C4622D" w:rsidP="00DF6E58">
      <w:pPr>
        <w:spacing w:line="360" w:lineRule="auto"/>
        <w:rPr>
          <w:rFonts w:ascii="Arial" w:hAnsi="Arial" w:cs="Arial"/>
        </w:rPr>
      </w:pPr>
    </w:p>
    <w:sectPr w:rsidR="00C4622D" w:rsidRPr="00EC1638">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05FFB9" w14:textId="77777777" w:rsidR="00722871" w:rsidRDefault="00722871" w:rsidP="00722871">
      <w:pPr>
        <w:spacing w:after="0" w:line="240" w:lineRule="auto"/>
      </w:pPr>
      <w:r>
        <w:separator/>
      </w:r>
    </w:p>
  </w:endnote>
  <w:endnote w:type="continuationSeparator" w:id="0">
    <w:p w14:paraId="77D7259A" w14:textId="77777777" w:rsidR="00722871" w:rsidRDefault="00722871" w:rsidP="007228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386217" w14:textId="77777777" w:rsidR="00722871" w:rsidRDefault="00722871" w:rsidP="00722871">
      <w:pPr>
        <w:spacing w:after="0" w:line="240" w:lineRule="auto"/>
      </w:pPr>
      <w:r>
        <w:separator/>
      </w:r>
    </w:p>
  </w:footnote>
  <w:footnote w:type="continuationSeparator" w:id="0">
    <w:p w14:paraId="5AAAF812" w14:textId="77777777" w:rsidR="00722871" w:rsidRDefault="00722871" w:rsidP="007228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440F69" w14:textId="0215BB8E" w:rsidR="00722871" w:rsidRDefault="00F17A6A">
    <w:pPr>
      <w:pStyle w:val="Header"/>
    </w:pPr>
    <w:r>
      <w:t>Domiciliary care plan supporting paper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638"/>
    <w:rsid w:val="00015ABC"/>
    <w:rsid w:val="000201E7"/>
    <w:rsid w:val="00021C20"/>
    <w:rsid w:val="00023A4B"/>
    <w:rsid w:val="0003395F"/>
    <w:rsid w:val="00044F3E"/>
    <w:rsid w:val="00045E48"/>
    <w:rsid w:val="0005105C"/>
    <w:rsid w:val="0005115B"/>
    <w:rsid w:val="000641CA"/>
    <w:rsid w:val="00070A5A"/>
    <w:rsid w:val="00071207"/>
    <w:rsid w:val="000726A7"/>
    <w:rsid w:val="0007536D"/>
    <w:rsid w:val="000A7F04"/>
    <w:rsid w:val="000C25DD"/>
    <w:rsid w:val="000C45BF"/>
    <w:rsid w:val="000E578A"/>
    <w:rsid w:val="000E6F32"/>
    <w:rsid w:val="000E72DA"/>
    <w:rsid w:val="00107145"/>
    <w:rsid w:val="00110081"/>
    <w:rsid w:val="00113768"/>
    <w:rsid w:val="0012245F"/>
    <w:rsid w:val="00123E78"/>
    <w:rsid w:val="00135134"/>
    <w:rsid w:val="00151CF9"/>
    <w:rsid w:val="00154512"/>
    <w:rsid w:val="001553FD"/>
    <w:rsid w:val="00156D9D"/>
    <w:rsid w:val="0015762A"/>
    <w:rsid w:val="001652F4"/>
    <w:rsid w:val="001664A8"/>
    <w:rsid w:val="00182CDC"/>
    <w:rsid w:val="00184C2C"/>
    <w:rsid w:val="001934B3"/>
    <w:rsid w:val="001B29EF"/>
    <w:rsid w:val="001B6BFC"/>
    <w:rsid w:val="001C21E4"/>
    <w:rsid w:val="001C7335"/>
    <w:rsid w:val="001D0856"/>
    <w:rsid w:val="001F2E8F"/>
    <w:rsid w:val="00206AD2"/>
    <w:rsid w:val="0021210B"/>
    <w:rsid w:val="00222DAA"/>
    <w:rsid w:val="002264B8"/>
    <w:rsid w:val="0023669C"/>
    <w:rsid w:val="00237193"/>
    <w:rsid w:val="00237453"/>
    <w:rsid w:val="0024355C"/>
    <w:rsid w:val="00246237"/>
    <w:rsid w:val="0025338F"/>
    <w:rsid w:val="00254F07"/>
    <w:rsid w:val="002676F9"/>
    <w:rsid w:val="00287B94"/>
    <w:rsid w:val="00287E93"/>
    <w:rsid w:val="002A5170"/>
    <w:rsid w:val="002C4A14"/>
    <w:rsid w:val="003000A4"/>
    <w:rsid w:val="00320A86"/>
    <w:rsid w:val="003211A5"/>
    <w:rsid w:val="003223EC"/>
    <w:rsid w:val="003307D4"/>
    <w:rsid w:val="00357952"/>
    <w:rsid w:val="003657E9"/>
    <w:rsid w:val="00367CC2"/>
    <w:rsid w:val="00370B24"/>
    <w:rsid w:val="00374C43"/>
    <w:rsid w:val="003750F1"/>
    <w:rsid w:val="00380F18"/>
    <w:rsid w:val="00386379"/>
    <w:rsid w:val="00393686"/>
    <w:rsid w:val="003965C0"/>
    <w:rsid w:val="003F1106"/>
    <w:rsid w:val="003F3D7C"/>
    <w:rsid w:val="004000F7"/>
    <w:rsid w:val="0040733B"/>
    <w:rsid w:val="0041715A"/>
    <w:rsid w:val="00421C31"/>
    <w:rsid w:val="004270DD"/>
    <w:rsid w:val="00433130"/>
    <w:rsid w:val="00435E32"/>
    <w:rsid w:val="00437A0D"/>
    <w:rsid w:val="00454CE9"/>
    <w:rsid w:val="00463E9D"/>
    <w:rsid w:val="00485F39"/>
    <w:rsid w:val="004947F0"/>
    <w:rsid w:val="00496055"/>
    <w:rsid w:val="004968B8"/>
    <w:rsid w:val="004A1925"/>
    <w:rsid w:val="004B158F"/>
    <w:rsid w:val="004B3204"/>
    <w:rsid w:val="004E6597"/>
    <w:rsid w:val="004F163A"/>
    <w:rsid w:val="004F54BE"/>
    <w:rsid w:val="00503BD6"/>
    <w:rsid w:val="005074D7"/>
    <w:rsid w:val="005262BA"/>
    <w:rsid w:val="0053165C"/>
    <w:rsid w:val="00537E60"/>
    <w:rsid w:val="00540DB3"/>
    <w:rsid w:val="005461B4"/>
    <w:rsid w:val="00554206"/>
    <w:rsid w:val="00556678"/>
    <w:rsid w:val="0056795A"/>
    <w:rsid w:val="00573071"/>
    <w:rsid w:val="0057554A"/>
    <w:rsid w:val="00582CA0"/>
    <w:rsid w:val="00583FD3"/>
    <w:rsid w:val="00584CEF"/>
    <w:rsid w:val="005A188B"/>
    <w:rsid w:val="005B31FD"/>
    <w:rsid w:val="005C37D9"/>
    <w:rsid w:val="005C4FDA"/>
    <w:rsid w:val="005D3A19"/>
    <w:rsid w:val="005E15BF"/>
    <w:rsid w:val="005E3EBA"/>
    <w:rsid w:val="005E7350"/>
    <w:rsid w:val="005F34C5"/>
    <w:rsid w:val="005F37EC"/>
    <w:rsid w:val="00612DB4"/>
    <w:rsid w:val="006233A4"/>
    <w:rsid w:val="00623588"/>
    <w:rsid w:val="0062676C"/>
    <w:rsid w:val="006415DC"/>
    <w:rsid w:val="00644803"/>
    <w:rsid w:val="00651CEA"/>
    <w:rsid w:val="0065310B"/>
    <w:rsid w:val="00655596"/>
    <w:rsid w:val="00657A4D"/>
    <w:rsid w:val="006762F5"/>
    <w:rsid w:val="00685CCF"/>
    <w:rsid w:val="0069349C"/>
    <w:rsid w:val="006A3A7B"/>
    <w:rsid w:val="006A77FE"/>
    <w:rsid w:val="006B1D15"/>
    <w:rsid w:val="006B648C"/>
    <w:rsid w:val="006E4AFD"/>
    <w:rsid w:val="006E59FC"/>
    <w:rsid w:val="006E7DA0"/>
    <w:rsid w:val="006F1041"/>
    <w:rsid w:val="006F4A7C"/>
    <w:rsid w:val="006F6D0D"/>
    <w:rsid w:val="006F70DF"/>
    <w:rsid w:val="007009CD"/>
    <w:rsid w:val="007049A7"/>
    <w:rsid w:val="0071180E"/>
    <w:rsid w:val="0071599F"/>
    <w:rsid w:val="007222D7"/>
    <w:rsid w:val="00722871"/>
    <w:rsid w:val="00731A1A"/>
    <w:rsid w:val="00743745"/>
    <w:rsid w:val="00751713"/>
    <w:rsid w:val="00755209"/>
    <w:rsid w:val="00790D52"/>
    <w:rsid w:val="00790D6A"/>
    <w:rsid w:val="007928D2"/>
    <w:rsid w:val="0079299B"/>
    <w:rsid w:val="00796C73"/>
    <w:rsid w:val="007A13EF"/>
    <w:rsid w:val="007A17B0"/>
    <w:rsid w:val="007B182E"/>
    <w:rsid w:val="007B3619"/>
    <w:rsid w:val="007B68F0"/>
    <w:rsid w:val="007C4F9C"/>
    <w:rsid w:val="007C7C23"/>
    <w:rsid w:val="007E0F66"/>
    <w:rsid w:val="007E3E80"/>
    <w:rsid w:val="007E4815"/>
    <w:rsid w:val="007F19B8"/>
    <w:rsid w:val="007F28CE"/>
    <w:rsid w:val="00802272"/>
    <w:rsid w:val="00802EBD"/>
    <w:rsid w:val="00811A84"/>
    <w:rsid w:val="00814512"/>
    <w:rsid w:val="00814F94"/>
    <w:rsid w:val="00821550"/>
    <w:rsid w:val="0082283A"/>
    <w:rsid w:val="00827C87"/>
    <w:rsid w:val="008516AD"/>
    <w:rsid w:val="00852865"/>
    <w:rsid w:val="00867086"/>
    <w:rsid w:val="00873406"/>
    <w:rsid w:val="00893079"/>
    <w:rsid w:val="008A15DF"/>
    <w:rsid w:val="008A3684"/>
    <w:rsid w:val="008B5D20"/>
    <w:rsid w:val="008D15CA"/>
    <w:rsid w:val="008D3148"/>
    <w:rsid w:val="008D717D"/>
    <w:rsid w:val="008D7F62"/>
    <w:rsid w:val="008E16E1"/>
    <w:rsid w:val="008F2923"/>
    <w:rsid w:val="009013D0"/>
    <w:rsid w:val="00910B04"/>
    <w:rsid w:val="00914FB8"/>
    <w:rsid w:val="0092113C"/>
    <w:rsid w:val="00931C87"/>
    <w:rsid w:val="009364D6"/>
    <w:rsid w:val="009439A9"/>
    <w:rsid w:val="0095243F"/>
    <w:rsid w:val="009609C5"/>
    <w:rsid w:val="009631BE"/>
    <w:rsid w:val="00965240"/>
    <w:rsid w:val="00967B91"/>
    <w:rsid w:val="00970978"/>
    <w:rsid w:val="00974D5F"/>
    <w:rsid w:val="0098006B"/>
    <w:rsid w:val="0098235F"/>
    <w:rsid w:val="00983327"/>
    <w:rsid w:val="009914DD"/>
    <w:rsid w:val="00994A72"/>
    <w:rsid w:val="0099642D"/>
    <w:rsid w:val="009A0BDC"/>
    <w:rsid w:val="009A21E5"/>
    <w:rsid w:val="009B1FEB"/>
    <w:rsid w:val="009C3E54"/>
    <w:rsid w:val="009D2119"/>
    <w:rsid w:val="00A0019B"/>
    <w:rsid w:val="00A01C9E"/>
    <w:rsid w:val="00A03307"/>
    <w:rsid w:val="00A04FF0"/>
    <w:rsid w:val="00A1270E"/>
    <w:rsid w:val="00A136D0"/>
    <w:rsid w:val="00A1490C"/>
    <w:rsid w:val="00A15AF5"/>
    <w:rsid w:val="00A25E06"/>
    <w:rsid w:val="00A33433"/>
    <w:rsid w:val="00A351B3"/>
    <w:rsid w:val="00A377EF"/>
    <w:rsid w:val="00A37D9B"/>
    <w:rsid w:val="00A4236C"/>
    <w:rsid w:val="00A54BD0"/>
    <w:rsid w:val="00A646BB"/>
    <w:rsid w:val="00A72C98"/>
    <w:rsid w:val="00A811FE"/>
    <w:rsid w:val="00A85888"/>
    <w:rsid w:val="00A934A5"/>
    <w:rsid w:val="00AA2959"/>
    <w:rsid w:val="00AB71EF"/>
    <w:rsid w:val="00AC20B8"/>
    <w:rsid w:val="00AE2577"/>
    <w:rsid w:val="00AF189E"/>
    <w:rsid w:val="00B04471"/>
    <w:rsid w:val="00B2545A"/>
    <w:rsid w:val="00B279A4"/>
    <w:rsid w:val="00B330E0"/>
    <w:rsid w:val="00B51BE0"/>
    <w:rsid w:val="00B62E7B"/>
    <w:rsid w:val="00B631A7"/>
    <w:rsid w:val="00B6481C"/>
    <w:rsid w:val="00B764BB"/>
    <w:rsid w:val="00B81E84"/>
    <w:rsid w:val="00B86934"/>
    <w:rsid w:val="00B95997"/>
    <w:rsid w:val="00B95DA4"/>
    <w:rsid w:val="00B95E36"/>
    <w:rsid w:val="00B9690D"/>
    <w:rsid w:val="00BC14AC"/>
    <w:rsid w:val="00BE542C"/>
    <w:rsid w:val="00BF06E8"/>
    <w:rsid w:val="00C011B4"/>
    <w:rsid w:val="00C07E09"/>
    <w:rsid w:val="00C12AD2"/>
    <w:rsid w:val="00C23230"/>
    <w:rsid w:val="00C30423"/>
    <w:rsid w:val="00C32504"/>
    <w:rsid w:val="00C44AE9"/>
    <w:rsid w:val="00C4622D"/>
    <w:rsid w:val="00C47FBD"/>
    <w:rsid w:val="00C57068"/>
    <w:rsid w:val="00C66353"/>
    <w:rsid w:val="00C90696"/>
    <w:rsid w:val="00C96058"/>
    <w:rsid w:val="00CA33D8"/>
    <w:rsid w:val="00CA7001"/>
    <w:rsid w:val="00CB3C87"/>
    <w:rsid w:val="00CB3DF7"/>
    <w:rsid w:val="00CC5701"/>
    <w:rsid w:val="00CF540F"/>
    <w:rsid w:val="00D04095"/>
    <w:rsid w:val="00D057E1"/>
    <w:rsid w:val="00D14926"/>
    <w:rsid w:val="00D15C7C"/>
    <w:rsid w:val="00D2716E"/>
    <w:rsid w:val="00D33D9C"/>
    <w:rsid w:val="00D37951"/>
    <w:rsid w:val="00D42BB9"/>
    <w:rsid w:val="00D54277"/>
    <w:rsid w:val="00D545EA"/>
    <w:rsid w:val="00D54BC1"/>
    <w:rsid w:val="00D56A1D"/>
    <w:rsid w:val="00D65A5D"/>
    <w:rsid w:val="00D71294"/>
    <w:rsid w:val="00D87C27"/>
    <w:rsid w:val="00D9183E"/>
    <w:rsid w:val="00D9451B"/>
    <w:rsid w:val="00DA3096"/>
    <w:rsid w:val="00DA3E4A"/>
    <w:rsid w:val="00DE0C8A"/>
    <w:rsid w:val="00DF53B4"/>
    <w:rsid w:val="00DF663E"/>
    <w:rsid w:val="00DF6E58"/>
    <w:rsid w:val="00E033B9"/>
    <w:rsid w:val="00E04B1F"/>
    <w:rsid w:val="00E076DB"/>
    <w:rsid w:val="00E1250C"/>
    <w:rsid w:val="00E23E3C"/>
    <w:rsid w:val="00E336BE"/>
    <w:rsid w:val="00E432B4"/>
    <w:rsid w:val="00E618E1"/>
    <w:rsid w:val="00E6549F"/>
    <w:rsid w:val="00E803B3"/>
    <w:rsid w:val="00E81948"/>
    <w:rsid w:val="00E878BA"/>
    <w:rsid w:val="00EB6A26"/>
    <w:rsid w:val="00EC1638"/>
    <w:rsid w:val="00ED32C7"/>
    <w:rsid w:val="00ED3435"/>
    <w:rsid w:val="00EE16AA"/>
    <w:rsid w:val="00EE226B"/>
    <w:rsid w:val="00EE3972"/>
    <w:rsid w:val="00EE44D7"/>
    <w:rsid w:val="00EE6321"/>
    <w:rsid w:val="00F0689D"/>
    <w:rsid w:val="00F17092"/>
    <w:rsid w:val="00F17A6A"/>
    <w:rsid w:val="00F25B89"/>
    <w:rsid w:val="00F27A33"/>
    <w:rsid w:val="00F543F0"/>
    <w:rsid w:val="00F56BC4"/>
    <w:rsid w:val="00F65F84"/>
    <w:rsid w:val="00F666A4"/>
    <w:rsid w:val="00F67B8B"/>
    <w:rsid w:val="00F70048"/>
    <w:rsid w:val="00F7174C"/>
    <w:rsid w:val="00F75F66"/>
    <w:rsid w:val="00F82789"/>
    <w:rsid w:val="00F864C4"/>
    <w:rsid w:val="00F91422"/>
    <w:rsid w:val="00F953BC"/>
    <w:rsid w:val="00FB0C67"/>
    <w:rsid w:val="00FB5CF5"/>
    <w:rsid w:val="00FC2365"/>
    <w:rsid w:val="00FC42F1"/>
    <w:rsid w:val="00FE0A40"/>
    <w:rsid w:val="00FE6597"/>
    <w:rsid w:val="00FE7778"/>
    <w:rsid w:val="00FF08F2"/>
    <w:rsid w:val="00FF1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54034"/>
  <w15:chartTrackingRefBased/>
  <w15:docId w15:val="{141CF576-F016-4D15-A4D9-ADCA56ABB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1C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3433"/>
    <w:rPr>
      <w:color w:val="0563C1" w:themeColor="hyperlink"/>
      <w:u w:val="single"/>
    </w:rPr>
  </w:style>
  <w:style w:type="character" w:styleId="UnresolvedMention">
    <w:name w:val="Unresolved Mention"/>
    <w:basedOn w:val="DefaultParagraphFont"/>
    <w:uiPriority w:val="99"/>
    <w:semiHidden/>
    <w:unhideWhenUsed/>
    <w:rsid w:val="00A33433"/>
    <w:rPr>
      <w:color w:val="605E5C"/>
      <w:shd w:val="clear" w:color="auto" w:fill="E1DFDD"/>
    </w:rPr>
  </w:style>
  <w:style w:type="character" w:styleId="FollowedHyperlink">
    <w:name w:val="FollowedHyperlink"/>
    <w:basedOn w:val="DefaultParagraphFont"/>
    <w:uiPriority w:val="99"/>
    <w:semiHidden/>
    <w:unhideWhenUsed/>
    <w:rsid w:val="00F70048"/>
    <w:rPr>
      <w:color w:val="954F72" w:themeColor="followedHyperlink"/>
      <w:u w:val="single"/>
    </w:rPr>
  </w:style>
  <w:style w:type="character" w:customStyle="1" w:styleId="Heading1Char">
    <w:name w:val="Heading 1 Char"/>
    <w:basedOn w:val="DefaultParagraphFont"/>
    <w:link w:val="Heading1"/>
    <w:uiPriority w:val="9"/>
    <w:rsid w:val="00A01C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1C9E"/>
    <w:pPr>
      <w:outlineLvl w:val="9"/>
    </w:pPr>
    <w:rPr>
      <w:lang w:val="en-US"/>
    </w:rPr>
  </w:style>
  <w:style w:type="paragraph" w:styleId="TOC1">
    <w:name w:val="toc 1"/>
    <w:basedOn w:val="Normal"/>
    <w:next w:val="Normal"/>
    <w:autoRedefine/>
    <w:uiPriority w:val="39"/>
    <w:unhideWhenUsed/>
    <w:rsid w:val="00A01C9E"/>
    <w:pPr>
      <w:spacing w:after="100"/>
    </w:pPr>
  </w:style>
  <w:style w:type="paragraph" w:styleId="Header">
    <w:name w:val="header"/>
    <w:basedOn w:val="Normal"/>
    <w:link w:val="HeaderChar"/>
    <w:uiPriority w:val="99"/>
    <w:unhideWhenUsed/>
    <w:rsid w:val="007228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871"/>
  </w:style>
  <w:style w:type="paragraph" w:styleId="Footer">
    <w:name w:val="footer"/>
    <w:basedOn w:val="Normal"/>
    <w:link w:val="FooterChar"/>
    <w:uiPriority w:val="99"/>
    <w:unhideWhenUsed/>
    <w:rsid w:val="007228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871"/>
  </w:style>
  <w:style w:type="character" w:styleId="CommentReference">
    <w:name w:val="annotation reference"/>
    <w:basedOn w:val="DefaultParagraphFont"/>
    <w:uiPriority w:val="99"/>
    <w:semiHidden/>
    <w:unhideWhenUsed/>
    <w:rsid w:val="007222D7"/>
    <w:rPr>
      <w:sz w:val="16"/>
      <w:szCs w:val="16"/>
    </w:rPr>
  </w:style>
  <w:style w:type="paragraph" w:styleId="CommentText">
    <w:name w:val="annotation text"/>
    <w:basedOn w:val="Normal"/>
    <w:link w:val="CommentTextChar"/>
    <w:uiPriority w:val="99"/>
    <w:semiHidden/>
    <w:unhideWhenUsed/>
    <w:rsid w:val="007222D7"/>
    <w:pPr>
      <w:spacing w:line="240" w:lineRule="auto"/>
    </w:pPr>
    <w:rPr>
      <w:sz w:val="20"/>
      <w:szCs w:val="20"/>
    </w:rPr>
  </w:style>
  <w:style w:type="character" w:customStyle="1" w:styleId="CommentTextChar">
    <w:name w:val="Comment Text Char"/>
    <w:basedOn w:val="DefaultParagraphFont"/>
    <w:link w:val="CommentText"/>
    <w:uiPriority w:val="99"/>
    <w:semiHidden/>
    <w:rsid w:val="007222D7"/>
    <w:rPr>
      <w:sz w:val="20"/>
      <w:szCs w:val="20"/>
    </w:rPr>
  </w:style>
  <w:style w:type="paragraph" w:styleId="CommentSubject">
    <w:name w:val="annotation subject"/>
    <w:basedOn w:val="CommentText"/>
    <w:next w:val="CommentText"/>
    <w:link w:val="CommentSubjectChar"/>
    <w:uiPriority w:val="99"/>
    <w:semiHidden/>
    <w:unhideWhenUsed/>
    <w:rsid w:val="007222D7"/>
    <w:rPr>
      <w:b/>
      <w:bCs/>
    </w:rPr>
  </w:style>
  <w:style w:type="character" w:customStyle="1" w:styleId="CommentSubjectChar">
    <w:name w:val="Comment Subject Char"/>
    <w:basedOn w:val="CommentTextChar"/>
    <w:link w:val="CommentSubject"/>
    <w:uiPriority w:val="99"/>
    <w:semiHidden/>
    <w:rsid w:val="007222D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ommunitycare.co.uk/2006/07/28/advocacy-and-older-people-special-report/" TargetMode="External"/><Relationship Id="rId18" Type="http://schemas.openxmlformats.org/officeDocument/2006/relationships/hyperlink" Target="https://www.nhs.uk/conditions/social-care-and-support-guide/care-services-equipment-and-care-homes/personal-alarms-security-systems-and-keysafe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sustainingcommunity.wordpress.com/2015/06/02/social-model-of-health/" TargetMode="External"/><Relationship Id="rId7" Type="http://schemas.openxmlformats.org/officeDocument/2006/relationships/footnotes" Target="footnotes.xml"/><Relationship Id="rId12" Type="http://schemas.openxmlformats.org/officeDocument/2006/relationships/hyperlink" Target="https://www.cdc.gov/homeandrecreationalsafety/falls/adultfalls.html" TargetMode="External"/><Relationship Id="rId17" Type="http://schemas.openxmlformats.org/officeDocument/2006/relationships/hyperlink" Target="https://www.mind.org.uk/information-support/guides-to-support-and-services/advocacy/what-is-advocacy/"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healthylondon.org/resource/stolen-years-online-resource/involving-service-users/the-medical-model/" TargetMode="External"/><Relationship Id="rId20" Type="http://schemas.openxmlformats.org/officeDocument/2006/relationships/hyperlink" Target="https://www.nmc.org.uk/standards/code/code-in-action/person-centred-car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geuk.org.uk/information-advice/health-wellbeing/conditions-illnesses/diabetes/" TargetMode="Externa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equalityhumanrights.com/en/advice-and-guidance/your-rights-under-equality-act-2010" TargetMode="External"/><Relationship Id="rId23" Type="http://schemas.openxmlformats.org/officeDocument/2006/relationships/hyperlink" Target="https://warwick.ac.uk/fac/soc/ier/glacier/learning/theories/activitytheory/" TargetMode="External"/><Relationship Id="rId10" Type="http://schemas.openxmlformats.org/officeDocument/2006/relationships/hyperlink" Target="https://www.ageuk.org.uk/information-advice/care/the-care-act/" TargetMode="External"/><Relationship Id="rId19" Type="http://schemas.openxmlformats.org/officeDocument/2006/relationships/hyperlink" Target="https://www.nia.nih.gov/health/hearing-loss-common-problem-older-adults#devices" TargetMode="External"/><Relationship Id="rId4" Type="http://schemas.openxmlformats.org/officeDocument/2006/relationships/styles" Target="styles.xml"/><Relationship Id="rId9" Type="http://schemas.openxmlformats.org/officeDocument/2006/relationships/hyperlink" Target="https://www.ageuk.org.uk/information-advice/care/arranging-care/homecare/" TargetMode="External"/><Relationship Id="rId14" Type="http://schemas.openxmlformats.org/officeDocument/2006/relationships/hyperlink" Target="https://www.equalityhumanrights.com/en/advice-and-guidance/human-rights-health-and-social-care" TargetMode="External"/><Relationship Id="rId22" Type="http://schemas.openxmlformats.org/officeDocument/2006/relationships/hyperlink" Target="https://bmcgeriatr.biomedcentral.com/articles/10.1186/s12877-020-145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A92A5A8C53394E8A86FC9284950E83" ma:contentTypeVersion="4" ma:contentTypeDescription="Create a new document." ma:contentTypeScope="" ma:versionID="3d8688bb03143d1ad9ee1eae9839c863">
  <xsd:schema xmlns:xsd="http://www.w3.org/2001/XMLSchema" xmlns:xs="http://www.w3.org/2001/XMLSchema" xmlns:p="http://schemas.microsoft.com/office/2006/metadata/properties" xmlns:ns3="ae32177b-cee5-4987-b7ff-4c3bf7b94693" targetNamespace="http://schemas.microsoft.com/office/2006/metadata/properties" ma:root="true" ma:fieldsID="917a0c10fb8f04dfed0fb8886730d27f" ns3:_="">
    <xsd:import namespace="ae32177b-cee5-4987-b7ff-4c3bf7b9469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32177b-cee5-4987-b7ff-4c3bf7b946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E113672-0918-4C77-9831-6EF39E0051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32177b-cee5-4987-b7ff-4c3bf7b9469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4529F4-6940-4F89-9F42-7404D0185512}">
  <ds:schemaRefs>
    <ds:schemaRef ds:uri="http://purl.org/dc/elements/1.1/"/>
    <ds:schemaRef ds:uri="http://www.w3.org/XML/1998/namespace"/>
    <ds:schemaRef ds:uri="http://schemas.microsoft.com/office/2006/documentManagement/types"/>
    <ds:schemaRef ds:uri="http://schemas.microsoft.com/office/2006/metadata/properties"/>
    <ds:schemaRef ds:uri="http://schemas.openxmlformats.org/package/2006/metadata/core-properties"/>
    <ds:schemaRef ds:uri="http://purl.org/dc/dcmitype/"/>
    <ds:schemaRef ds:uri="http://purl.org/dc/terms/"/>
    <ds:schemaRef ds:uri="http://schemas.microsoft.com/office/infopath/2007/PartnerControls"/>
    <ds:schemaRef ds:uri="ae32177b-cee5-4987-b7ff-4c3bf7b94693"/>
  </ds:schemaRefs>
</ds:datastoreItem>
</file>

<file path=customXml/itemProps3.xml><?xml version="1.0" encoding="utf-8"?>
<ds:datastoreItem xmlns:ds="http://schemas.openxmlformats.org/officeDocument/2006/customXml" ds:itemID="{D0AAB9A1-5792-4686-A5D5-09E0EB79047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Pages>
  <Words>1845</Words>
  <Characters>10523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Yaseen (1713336)</dc:creator>
  <cp:keywords/>
  <dc:description/>
  <cp:lastModifiedBy>Misbah Yaseen (1713336)</cp:lastModifiedBy>
  <cp:revision>2</cp:revision>
  <dcterms:created xsi:type="dcterms:W3CDTF">2021-03-05T21:15:00Z</dcterms:created>
  <dcterms:modified xsi:type="dcterms:W3CDTF">2021-03-05T21:15:00Z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0x0101000AA92A5A8C53394E8A86FC9284950E83</vt:lpwstr>
  </property>
</Properties>
</file>