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5B9BD5" w:themeColor="accent1"/>
          <w:sz w:val="20"/>
          <w:szCs w:val="20"/>
          <w:lang w:val="en-GB"/>
        </w:rPr>
        <w:id w:val="-692608790"/>
        <w:docPartObj>
          <w:docPartGallery w:val="AutoText"/>
        </w:docPartObj>
      </w:sdtPr>
      <w:sdtEndPr>
        <w:rPr>
          <w:rFonts w:ascii="Times New Roman" w:hAnsi="Times New Roman" w:cs="Times New Roman"/>
          <w:b/>
          <w:bCs/>
          <w:color w:val="auto"/>
          <w:sz w:val="24"/>
          <w:szCs w:val="24"/>
        </w:rPr>
      </w:sdtEndPr>
      <w:sdtContent>
        <w:p w14:paraId="4CD872A4" w14:textId="77777777" w:rsidR="004D50B4" w:rsidRDefault="00314394">
          <w:pPr>
            <w:pStyle w:val="NoSpacing"/>
            <w:spacing w:before="1540" w:after="240"/>
            <w:jc w:val="center"/>
            <w:rPr>
              <w:color w:val="5B9BD5" w:themeColor="accent1"/>
              <w:lang w:val="en-GB"/>
            </w:rPr>
          </w:pPr>
          <w:r>
            <w:rPr>
              <w:noProof/>
              <w:color w:val="5B9BD5" w:themeColor="accent1"/>
              <w:lang w:val="en-GB"/>
            </w:rPr>
            <w:drawing>
              <wp:inline distT="0" distB="0" distL="0" distR="0" wp14:anchorId="55B82290" wp14:editId="1412D5F1">
                <wp:extent cx="1417320" cy="7505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5B9BD5" w:themeColor="accent1"/>
              <w:sz w:val="52"/>
              <w:szCs w:val="52"/>
              <w:lang w:val="en-GB"/>
            </w:rPr>
            <w:alias w:val="Title"/>
            <w:id w:val="1735040861"/>
            <w:placeholder>
              <w:docPart w:val="4893F7CE32207545A8D6EE03C4F33457"/>
            </w:placeholder>
            <w:dataBinding w:prefixMappings="xmlns:ns0='http://purl.org/dc/elements/1.1/' xmlns:ns1='http://schemas.openxmlformats.org/package/2006/metadata/core-properties' " w:xpath="/ns1:coreProperties[1]/ns0:title[1]" w:storeItemID="{6C3C8BC8-F283-45AE-878A-BAB7291924A1}"/>
            <w:text/>
          </w:sdtPr>
          <w:sdtEndPr/>
          <w:sdtContent>
            <w:p w14:paraId="26B2E462" w14:textId="77777777" w:rsidR="004D50B4" w:rsidRDefault="00314394">
              <w:pPr>
                <w:pStyle w:val="NoSpacing"/>
                <w:pBdr>
                  <w:top w:val="single" w:sz="6" w:space="6" w:color="5B9BD5" w:themeColor="accent1"/>
                  <w:bottom w:val="single" w:sz="6" w:space="6" w:color="5B9BD5" w:themeColor="accent1"/>
                </w:pBdr>
                <w:spacing w:after="240"/>
                <w:jc w:val="center"/>
                <w:rPr>
                  <w:rFonts w:ascii="Arial" w:eastAsiaTheme="majorEastAsia" w:hAnsi="Arial" w:cs="Arial"/>
                  <w:caps/>
                  <w:color w:val="5B9BD5" w:themeColor="accent1"/>
                  <w:sz w:val="52"/>
                  <w:szCs w:val="52"/>
                  <w:lang w:val="en-GB"/>
                </w:rPr>
              </w:pPr>
              <w:r>
                <w:rPr>
                  <w:rFonts w:ascii="Arial" w:eastAsiaTheme="majorEastAsia" w:hAnsi="Arial" w:cs="Arial"/>
                  <w:caps/>
                  <w:color w:val="5B9BD5" w:themeColor="accent1"/>
                  <w:sz w:val="52"/>
                  <w:szCs w:val="52"/>
                  <w:lang w:val="en-GB"/>
                </w:rPr>
                <w:t>INTRODUCTION TO RESEARCH</w:t>
              </w:r>
            </w:p>
          </w:sdtContent>
        </w:sdt>
        <w:p w14:paraId="37F03F2C" w14:textId="77777777" w:rsidR="004D50B4" w:rsidRDefault="004D50B4">
          <w:pPr>
            <w:pStyle w:val="NoSpacing"/>
            <w:rPr>
              <w:color w:val="5B9BD5" w:themeColor="accent1"/>
              <w:sz w:val="28"/>
              <w:szCs w:val="28"/>
              <w:lang w:val="en-GB"/>
            </w:rPr>
          </w:pPr>
        </w:p>
        <w:p w14:paraId="16B43DF9" w14:textId="77777777" w:rsidR="004D50B4" w:rsidRDefault="00314394">
          <w:pPr>
            <w:pStyle w:val="NoSpacing"/>
            <w:spacing w:before="480"/>
            <w:jc w:val="center"/>
            <w:rPr>
              <w:color w:val="5B9BD5" w:themeColor="accent1"/>
              <w:lang w:val="en-GB"/>
            </w:rPr>
          </w:pPr>
          <w:r>
            <w:rPr>
              <w:noProof/>
              <w:color w:val="5B9BD5" w:themeColor="accent1"/>
              <w:lang w:val="en-GB"/>
            </w:rPr>
            <w:drawing>
              <wp:inline distT="0" distB="0" distL="0" distR="0" wp14:anchorId="31A63A0C" wp14:editId="510D9A60">
                <wp:extent cx="758825" cy="478790"/>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BBA3BC5" w14:textId="77777777" w:rsidR="004D50B4" w:rsidRDefault="00314394">
          <w:pPr>
            <w:rPr>
              <w:rFonts w:ascii="Times New Roman" w:hAnsi="Times New Roman" w:cs="Times New Roman"/>
              <w:b/>
              <w:bCs/>
              <w:sz w:val="24"/>
              <w:szCs w:val="24"/>
              <w:lang w:val="en-GB"/>
            </w:rPr>
          </w:pPr>
          <w:r>
            <w:rPr>
              <w:noProof/>
              <w:color w:val="5B9BD5" w:themeColor="accent1"/>
              <w:lang w:val="en-GB"/>
            </w:rPr>
            <mc:AlternateContent>
              <mc:Choice Requires="wps">
                <w:drawing>
                  <wp:anchor distT="0" distB="0" distL="114300" distR="114300" simplePos="0" relativeHeight="251659264" behindDoc="0" locked="0" layoutInCell="1" allowOverlap="1" wp14:anchorId="11E841AD" wp14:editId="162C3370">
                    <wp:simplePos x="0" y="0"/>
                    <wp:positionH relativeFrom="margin">
                      <wp:posOffset>-1905</wp:posOffset>
                    </wp:positionH>
                    <wp:positionV relativeFrom="page">
                      <wp:posOffset>8128635</wp:posOffset>
                    </wp:positionV>
                    <wp:extent cx="6553200" cy="1546225"/>
                    <wp:effectExtent l="0" t="0" r="8890" b="3175"/>
                    <wp:wrapNone/>
                    <wp:docPr id="142" name="Text Box 142"/>
                    <wp:cNvGraphicFramePr/>
                    <a:graphic xmlns:a="http://schemas.openxmlformats.org/drawingml/2006/main">
                      <a:graphicData uri="http://schemas.microsoft.com/office/word/2010/wordprocessingShape">
                        <wps:wsp>
                          <wps:cNvSpPr txBox="1"/>
                          <wps:spPr>
                            <a:xfrm>
                              <a:off x="0" y="0"/>
                              <a:ext cx="6553200" cy="15462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BDFBE5" w14:textId="77777777" w:rsidR="004D50B4" w:rsidRDefault="00314394">
                                <w:pPr>
                                  <w:jc w:val="center"/>
                                  <w:rPr>
                                    <w:rFonts w:ascii="Times New Roman" w:hAnsi="Times New Roman" w:cs="Times New Roman"/>
                                    <w:b/>
                                    <w:bCs/>
                                    <w:color w:val="2E74B5" w:themeColor="accent1" w:themeShade="BF"/>
                                    <w:sz w:val="32"/>
                                    <w:szCs w:val="32"/>
                                  </w:rPr>
                                </w:pPr>
                                <w:r>
                                  <w:rPr>
                                    <w:rFonts w:ascii="Times New Roman" w:hAnsi="Times New Roman" w:cs="Times New Roman"/>
                                    <w:b/>
                                    <w:bCs/>
                                    <w:color w:val="2E74B5" w:themeColor="accent1" w:themeShade="BF"/>
                                    <w:sz w:val="32"/>
                                    <w:szCs w:val="32"/>
                                  </w:rPr>
                                  <w:t>NAME: MALIKA ALI</w:t>
                                </w:r>
                              </w:p>
                              <w:p w14:paraId="6B756079" w14:textId="77777777" w:rsidR="004D50B4" w:rsidRDefault="00314394">
                                <w:pPr>
                                  <w:jc w:val="center"/>
                                  <w:rPr>
                                    <w:rFonts w:ascii="Times New Roman" w:hAnsi="Times New Roman" w:cs="Times New Roman"/>
                                    <w:b/>
                                    <w:bCs/>
                                    <w:color w:val="2E74B5" w:themeColor="accent1" w:themeShade="BF"/>
                                    <w:sz w:val="32"/>
                                    <w:szCs w:val="32"/>
                                  </w:rPr>
                                </w:pPr>
                                <w:r>
                                  <w:rPr>
                                    <w:rFonts w:ascii="Times New Roman" w:hAnsi="Times New Roman"/>
                                    <w:b/>
                                    <w:bCs/>
                                    <w:color w:val="2E74B5" w:themeColor="accent1" w:themeShade="BF"/>
                                    <w:sz w:val="32"/>
                                    <w:szCs w:val="32"/>
                                  </w:rPr>
                                  <w:t>STUDENT ID: 2026355</w:t>
                                </w:r>
                              </w:p>
                              <w:p w14:paraId="1102EB76" w14:textId="77777777" w:rsidR="004D50B4" w:rsidRDefault="00314394">
                                <w:pPr>
                                  <w:jc w:val="center"/>
                                  <w:rPr>
                                    <w:rFonts w:ascii="Times New Roman" w:hAnsi="Times New Roman" w:cs="Times New Roman"/>
                                    <w:b/>
                                    <w:bCs/>
                                    <w:color w:val="2E74B5" w:themeColor="accent1" w:themeShade="BF"/>
                                    <w:sz w:val="32"/>
                                    <w:szCs w:val="32"/>
                                  </w:rPr>
                                </w:pPr>
                                <w:r>
                                  <w:rPr>
                                    <w:rFonts w:ascii="Times New Roman" w:hAnsi="Times New Roman" w:cs="Times New Roman"/>
                                    <w:b/>
                                    <w:bCs/>
                                    <w:color w:val="2E74B5" w:themeColor="accent1" w:themeShade="BF"/>
                                    <w:sz w:val="32"/>
                                    <w:szCs w:val="32"/>
                                  </w:rPr>
                                  <w:t xml:space="preserve">MODULE: </w:t>
                                </w:r>
                                <w:r>
                                  <w:rPr>
                                    <w:rFonts w:ascii="Times New Roman" w:hAnsi="Times New Roman"/>
                                    <w:b/>
                                    <w:bCs/>
                                    <w:color w:val="2E74B5" w:themeColor="accent1" w:themeShade="BF"/>
                                    <w:sz w:val="32"/>
                                    <w:szCs w:val="32"/>
                                  </w:rPr>
                                  <w:t>BMHP5005_BIRM</w:t>
                                </w:r>
                              </w:p>
                              <w:p w14:paraId="380FB7C1" w14:textId="77777777" w:rsidR="004D50B4" w:rsidRDefault="00314394">
                                <w:pPr>
                                  <w:jc w:val="center"/>
                                  <w:rPr>
                                    <w:rFonts w:ascii="Times New Roman" w:hAnsi="Times New Roman"/>
                                    <w:b/>
                                    <w:bCs/>
                                    <w:color w:val="2E74B5" w:themeColor="accent1" w:themeShade="BF"/>
                                    <w:sz w:val="32"/>
                                    <w:szCs w:val="32"/>
                                  </w:rPr>
                                </w:pPr>
                                <w:r>
                                  <w:rPr>
                                    <w:rFonts w:ascii="Times New Roman" w:hAnsi="Times New Roman" w:cs="Times New Roman"/>
                                    <w:b/>
                                    <w:bCs/>
                                    <w:color w:val="2E74B5" w:themeColor="accent1" w:themeShade="BF"/>
                                    <w:sz w:val="32"/>
                                    <w:szCs w:val="32"/>
                                  </w:rPr>
                                  <w:t xml:space="preserve">LECTURER NAME: </w:t>
                                </w:r>
                                <w:r>
                                  <w:rPr>
                                    <w:rFonts w:ascii="Times New Roman" w:hAnsi="Times New Roman"/>
                                    <w:b/>
                                    <w:bCs/>
                                    <w:color w:val="2E74B5" w:themeColor="accent1" w:themeShade="BF"/>
                                    <w:sz w:val="32"/>
                                    <w:szCs w:val="32"/>
                                  </w:rPr>
                                  <w:t xml:space="preserve">ROBERT NARTOWSKI </w:t>
                                </w:r>
                              </w:p>
                              <w:p w14:paraId="4E092F32" w14:textId="77777777" w:rsidR="004D50B4" w:rsidRDefault="004D50B4">
                                <w:pPr>
                                  <w:pStyle w:val="NoSpacing"/>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noAutofit/>
                          </wps:bodyPr>
                        </wps:wsp>
                      </a:graphicData>
                    </a:graphic>
                    <wp14:sizeRelH relativeFrom="margin">
                      <wp14:pctWidth>100000</wp14:pctWidth>
                    </wp14:sizeRelH>
                    <wp14:sizeRelV relativeFrom="page">
                      <wp14:pctHeight>0</wp14:pctHeight>
                    </wp14:sizeRelV>
                  </wp:anchor>
                </w:drawing>
              </mc:Choice>
              <mc:Fallback xmlns:wpsCustomData="http://www.wps.cn/officeDocument/2013/wpsCustomData">
                <w:pict>
                  <v:shape id="_x0000_s1026" o:spid="_x0000_s1026" o:spt="202" type="#_x0000_t202" style="position:absolute;left:0pt;margin-left:-0.15pt;margin-top:640.05pt;height:121.75pt;width:516pt;mso-position-horizontal-relative:margin;mso-position-vertical-relative:page;z-index:251659264;v-text-anchor:bottom;mso-width-relative:margin;mso-height-relative:page;mso-width-percent:1000;" filled="f" stroked="f" coordsize="21600,21600" o:gfxdata="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KaxhEPXAAAADAEAAA8AAAAAAAAAAQAgAAAAIgAAAGRycy9kb3ducmV2LnhtbFBLAQIUABQA&#10;AAAIAIdO4kC8PW4KKgIAAGgEAAAOAAAAAAAAAAEAIAAAACYBAABkcnMvZTJvRG9jLnhtbFBLBQYA&#10;AAAABgAGAFkBAADCBQAAAAA=&#10;">
                    <v:fill on="f" focussize="0,0"/>
                    <v:stroke on="f" weight="0.5pt"/>
                    <v:imagedata o:title=""/>
                    <o:lock v:ext="edit" aspectratio="f"/>
                    <v:textbox inset="0mm,0mm,0mm,0mm">
                      <w:txbxContent>
                        <w:p>
                          <w:pPr>
                            <w:jc w:val="center"/>
                            <w:rPr>
                              <w:rFonts w:ascii="Times New Roman" w:hAnsi="Times New Roman" w:cs="Times New Roman"/>
                              <w:b/>
                              <w:bCs/>
                              <w:color w:val="2E75B6" w:themeColor="accent1" w:themeShade="BF"/>
                              <w:sz w:val="32"/>
                              <w:szCs w:val="32"/>
                            </w:rPr>
                          </w:pPr>
                          <w:r>
                            <w:rPr>
                              <w:rFonts w:ascii="Times New Roman" w:hAnsi="Times New Roman" w:cs="Times New Roman"/>
                              <w:b/>
                              <w:bCs/>
                              <w:color w:val="2E75B6" w:themeColor="accent1" w:themeShade="BF"/>
                              <w:sz w:val="32"/>
                              <w:szCs w:val="32"/>
                            </w:rPr>
                            <w:t>NAME: MALIKA ALI</w:t>
                          </w:r>
                        </w:p>
                        <w:p>
                          <w:pPr>
                            <w:jc w:val="center"/>
                            <w:rPr>
                              <w:rFonts w:ascii="Times New Roman" w:hAnsi="Times New Roman" w:cs="Times New Roman"/>
                              <w:b/>
                              <w:bCs/>
                              <w:color w:val="2E75B6" w:themeColor="accent1" w:themeShade="BF"/>
                              <w:sz w:val="32"/>
                              <w:szCs w:val="32"/>
                            </w:rPr>
                          </w:pPr>
                          <w:r>
                            <w:rPr>
                              <w:rFonts w:ascii="Times New Roman" w:hAnsi="Times New Roman"/>
                              <w:b/>
                              <w:bCs/>
                              <w:color w:val="2E75B6" w:themeColor="accent1" w:themeShade="BF"/>
                              <w:sz w:val="32"/>
                              <w:szCs w:val="32"/>
                            </w:rPr>
                            <w:t>STUDENT ID: 2026355</w:t>
                          </w:r>
                        </w:p>
                        <w:p>
                          <w:pPr>
                            <w:jc w:val="center"/>
                            <w:rPr>
                              <w:rFonts w:ascii="Times New Roman" w:hAnsi="Times New Roman" w:cs="Times New Roman"/>
                              <w:b/>
                              <w:bCs/>
                              <w:color w:val="2E75B6" w:themeColor="accent1" w:themeShade="BF"/>
                              <w:sz w:val="32"/>
                              <w:szCs w:val="32"/>
                            </w:rPr>
                          </w:pPr>
                          <w:r>
                            <w:rPr>
                              <w:rFonts w:ascii="Times New Roman" w:hAnsi="Times New Roman" w:cs="Times New Roman"/>
                              <w:b/>
                              <w:bCs/>
                              <w:color w:val="2E75B6" w:themeColor="accent1" w:themeShade="BF"/>
                              <w:sz w:val="32"/>
                              <w:szCs w:val="32"/>
                            </w:rPr>
                            <w:t xml:space="preserve">MODULE: </w:t>
                          </w:r>
                          <w:r>
                            <w:rPr>
                              <w:rFonts w:ascii="Times New Roman" w:hAnsi="Times New Roman"/>
                              <w:b/>
                              <w:bCs/>
                              <w:color w:val="2E75B6" w:themeColor="accent1" w:themeShade="BF"/>
                              <w:sz w:val="32"/>
                              <w:szCs w:val="32"/>
                            </w:rPr>
                            <w:t>BMHP5005_BIRM</w:t>
                          </w:r>
                        </w:p>
                        <w:p>
                          <w:pPr>
                            <w:jc w:val="center"/>
                            <w:rPr>
                              <w:rFonts w:ascii="Times New Roman" w:hAnsi="Times New Roman"/>
                              <w:b/>
                              <w:bCs/>
                              <w:color w:val="2E75B6" w:themeColor="accent1" w:themeShade="BF"/>
                              <w:sz w:val="32"/>
                              <w:szCs w:val="32"/>
                            </w:rPr>
                          </w:pPr>
                          <w:r>
                            <w:rPr>
                              <w:rFonts w:ascii="Times New Roman" w:hAnsi="Times New Roman" w:cs="Times New Roman"/>
                              <w:b/>
                              <w:bCs/>
                              <w:color w:val="2E75B6" w:themeColor="accent1" w:themeShade="BF"/>
                              <w:sz w:val="32"/>
                              <w:szCs w:val="32"/>
                            </w:rPr>
                            <w:t xml:space="preserve">LECTURER NAME: </w:t>
                          </w:r>
                          <w:r>
                            <w:rPr>
                              <w:rFonts w:ascii="Times New Roman" w:hAnsi="Times New Roman"/>
                              <w:b/>
                              <w:bCs/>
                              <w:color w:val="2E75B6" w:themeColor="accent1" w:themeShade="BF"/>
                              <w:sz w:val="32"/>
                              <w:szCs w:val="32"/>
                            </w:rPr>
                            <w:t xml:space="preserve">ROBERT NARTOWSKI </w:t>
                          </w:r>
                        </w:p>
                        <w:p>
                          <w:pPr>
                            <w:pStyle w:val="9"/>
                            <w:jc w:val="center"/>
                            <w:rPr>
                              <w:color w:val="5B9BD5" w:themeColor="accent1"/>
                              <w14:textFill>
                                <w14:solidFill>
                                  <w14:schemeClr w14:val="accent1"/>
                                </w14:solidFill>
                              </w14:textFill>
                            </w:rPr>
                          </w:pPr>
                        </w:p>
                      </w:txbxContent>
                    </v:textbox>
                  </v:shape>
                </w:pict>
              </mc:Fallback>
            </mc:AlternateContent>
          </w:r>
          <w:r>
            <w:rPr>
              <w:rFonts w:ascii="Times New Roman" w:hAnsi="Times New Roman" w:cs="Times New Roman"/>
              <w:b/>
              <w:bCs/>
              <w:sz w:val="24"/>
              <w:szCs w:val="24"/>
              <w:lang w:val="en-GB"/>
            </w:rPr>
            <w:br w:type="page"/>
          </w:r>
        </w:p>
      </w:sdtContent>
    </w:sdt>
    <w:p w14:paraId="5293C4E4" w14:textId="77777777" w:rsidR="004D50B4" w:rsidRDefault="004D50B4">
      <w:pPr>
        <w:jc w:val="center"/>
        <w:rPr>
          <w:rFonts w:ascii="Times New Roman" w:hAnsi="Times New Roman" w:cs="Times New Roman"/>
          <w:b/>
          <w:bCs/>
          <w:sz w:val="24"/>
          <w:szCs w:val="24"/>
          <w:lang w:val="en-GB"/>
        </w:rPr>
      </w:pPr>
    </w:p>
    <w:p w14:paraId="09F52DE2" w14:textId="77777777" w:rsidR="004D50B4" w:rsidRDefault="004D50B4">
      <w:pPr>
        <w:jc w:val="center"/>
        <w:rPr>
          <w:rFonts w:ascii="Times New Roman" w:hAnsi="Times New Roman" w:cs="Times New Roman"/>
          <w:b/>
          <w:bCs/>
          <w:sz w:val="24"/>
          <w:szCs w:val="24"/>
          <w:lang w:val="en-GB"/>
        </w:rPr>
      </w:pPr>
    </w:p>
    <w:p w14:paraId="1DEDDC6B" w14:textId="77777777" w:rsidR="004D50B4" w:rsidRDefault="004D50B4">
      <w:pPr>
        <w:spacing w:line="360" w:lineRule="auto"/>
        <w:rPr>
          <w:rFonts w:ascii="Times New Roman" w:hAnsi="Times New Roman" w:cs="Times New Roman"/>
          <w:b/>
          <w:bCs/>
          <w:sz w:val="24"/>
          <w:szCs w:val="24"/>
          <w:lang w:val="en-GB"/>
        </w:rPr>
      </w:pPr>
    </w:p>
    <w:p w14:paraId="492DB9E1" w14:textId="77777777" w:rsidR="004D50B4" w:rsidRDefault="004D50B4">
      <w:pPr>
        <w:spacing w:line="360" w:lineRule="auto"/>
        <w:rPr>
          <w:rFonts w:ascii="Times New Roman" w:hAnsi="Times New Roman" w:cs="Times New Roman"/>
          <w:b/>
          <w:bCs/>
          <w:sz w:val="24"/>
          <w:szCs w:val="24"/>
          <w:lang w:val="en-GB"/>
        </w:rPr>
      </w:pPr>
    </w:p>
    <w:p w14:paraId="7A40D1BD" w14:textId="77777777" w:rsidR="004D50B4" w:rsidRDefault="00314394">
      <w:pPr>
        <w:spacing w:line="360" w:lineRule="auto"/>
        <w:jc w:val="center"/>
        <w:rPr>
          <w:rFonts w:ascii="Times New Roman" w:hAnsi="Times New Roman" w:cs="Times New Roman"/>
          <w:b/>
          <w:bCs/>
          <w:sz w:val="28"/>
          <w:szCs w:val="28"/>
          <w:u w:val="single"/>
          <w:lang w:val="en-GB"/>
        </w:rPr>
      </w:pPr>
      <w:r>
        <w:rPr>
          <w:rFonts w:ascii="Times New Roman" w:hAnsi="Times New Roman" w:cs="Times New Roman"/>
          <w:b/>
          <w:bCs/>
          <w:sz w:val="28"/>
          <w:szCs w:val="28"/>
          <w:u w:val="single"/>
          <w:lang w:val="en-GB"/>
        </w:rPr>
        <w:t>CONTENTS</w:t>
      </w:r>
    </w:p>
    <w:bookmarkStart w:id="0" w:name="_Toc32527_WPSOffice_Type1" w:displacedByCustomXml="next"/>
    <w:sdt>
      <w:sdtPr>
        <w:rPr>
          <w:rFonts w:ascii="SimSun" w:eastAsia="SimSun" w:hAnsi="SimSun" w:cs="Times New Roman"/>
          <w:sz w:val="21"/>
          <w:lang w:val="en-GB" w:eastAsia="en-GB"/>
        </w:rPr>
        <w:id w:val="780920008"/>
        <w15:color w:val="DBDBDB"/>
        <w:docPartObj>
          <w:docPartGallery w:val="Table of Contents"/>
          <w:docPartUnique/>
        </w:docPartObj>
      </w:sdtPr>
      <w:sdtEndPr>
        <w:rPr>
          <w:sz w:val="20"/>
        </w:rPr>
      </w:sdtEndPr>
      <w:sdtContent>
        <w:p w14:paraId="23BB3A2C" w14:textId="77777777" w:rsidR="004D50B4" w:rsidRDefault="004D50B4">
          <w:pPr>
            <w:jc w:val="center"/>
            <w:rPr>
              <w:lang w:val="en-GB"/>
            </w:rPr>
          </w:pPr>
        </w:p>
        <w:p w14:paraId="60B35CDC" w14:textId="77777777" w:rsidR="004D50B4" w:rsidRDefault="00314394">
          <w:pPr>
            <w:pStyle w:val="WPSOffice1"/>
            <w:tabs>
              <w:tab w:val="right" w:leader="dot" w:pos="8306"/>
            </w:tabs>
            <w:jc w:val="both"/>
            <w:rPr>
              <w:b/>
              <w:bCs/>
              <w:sz w:val="24"/>
              <w:szCs w:val="24"/>
            </w:rPr>
          </w:pPr>
          <w:r>
            <w:rPr>
              <w:b/>
              <w:bCs/>
              <w:sz w:val="24"/>
              <w:szCs w:val="24"/>
            </w:rPr>
            <w:t>ABSTRACT</w:t>
          </w:r>
          <w:r>
            <w:rPr>
              <w:b/>
              <w:bCs/>
              <w:sz w:val="24"/>
              <w:szCs w:val="24"/>
            </w:rPr>
            <w:tab/>
            <w:t>3</w:t>
          </w:r>
        </w:p>
        <w:p w14:paraId="5BFE4A92" w14:textId="77777777" w:rsidR="004D50B4" w:rsidRDefault="00314394">
          <w:pPr>
            <w:pStyle w:val="WPSOffice1"/>
            <w:tabs>
              <w:tab w:val="right" w:leader="dot" w:pos="8306"/>
            </w:tabs>
            <w:jc w:val="both"/>
            <w:rPr>
              <w:b/>
              <w:bCs/>
              <w:sz w:val="24"/>
              <w:szCs w:val="24"/>
            </w:rPr>
          </w:pPr>
          <w:r>
            <w:rPr>
              <w:b/>
              <w:bCs/>
              <w:sz w:val="24"/>
              <w:szCs w:val="24"/>
            </w:rPr>
            <w:t>BACKGROUND AND RATIONALE</w:t>
          </w:r>
          <w:r>
            <w:rPr>
              <w:b/>
              <w:bCs/>
              <w:sz w:val="24"/>
              <w:szCs w:val="24"/>
            </w:rPr>
            <w:tab/>
            <w:t>3</w:t>
          </w:r>
        </w:p>
        <w:p w14:paraId="457FBD66" w14:textId="77777777" w:rsidR="004D50B4" w:rsidRDefault="00314394">
          <w:pPr>
            <w:pStyle w:val="WPSOffice1"/>
            <w:tabs>
              <w:tab w:val="right" w:leader="dot" w:pos="8306"/>
            </w:tabs>
            <w:jc w:val="both"/>
            <w:rPr>
              <w:b/>
              <w:bCs/>
              <w:sz w:val="24"/>
              <w:szCs w:val="24"/>
            </w:rPr>
          </w:pPr>
          <w:sdt>
            <w:sdtPr>
              <w:rPr>
                <w:rFonts w:eastAsiaTheme="minorEastAsia"/>
                <w:b/>
                <w:bCs/>
                <w:sz w:val="24"/>
                <w:szCs w:val="24"/>
                <w:lang w:eastAsia="zh-CN"/>
              </w:rPr>
              <w:id w:val="147463344"/>
              <w:placeholder>
                <w:docPart w:val="{bdee10d9-2e3d-4450-b5d4-d234e2841f3b}"/>
              </w:placeholder>
              <w15:color w:val="509DF3"/>
            </w:sdtPr>
            <w:sdtEndPr/>
            <w:sdtContent>
              <w:r>
                <w:rPr>
                  <w:b/>
                  <w:bCs/>
                  <w:sz w:val="24"/>
                  <w:szCs w:val="24"/>
                </w:rPr>
                <w:t>METHODOLOGY</w:t>
              </w:r>
            </w:sdtContent>
          </w:sdt>
          <w:r>
            <w:rPr>
              <w:b/>
              <w:bCs/>
              <w:sz w:val="24"/>
              <w:szCs w:val="24"/>
            </w:rPr>
            <w:tab/>
            <w:t>6</w:t>
          </w:r>
        </w:p>
        <w:p w14:paraId="5091BD48" w14:textId="77777777" w:rsidR="004D50B4" w:rsidRDefault="00314394">
          <w:pPr>
            <w:pStyle w:val="WPSOffice1"/>
            <w:tabs>
              <w:tab w:val="right" w:leader="dot" w:pos="8306"/>
            </w:tabs>
            <w:jc w:val="both"/>
            <w:rPr>
              <w:b/>
              <w:bCs/>
              <w:sz w:val="24"/>
              <w:szCs w:val="24"/>
            </w:rPr>
          </w:pPr>
          <w:r>
            <w:rPr>
              <w:b/>
              <w:bCs/>
              <w:sz w:val="24"/>
              <w:szCs w:val="24"/>
            </w:rPr>
            <w:t>LITERATURE SEARCH STRATEGY</w:t>
          </w:r>
          <w:r>
            <w:rPr>
              <w:b/>
              <w:bCs/>
              <w:sz w:val="24"/>
              <w:szCs w:val="24"/>
            </w:rPr>
            <w:tab/>
            <w:t>7</w:t>
          </w:r>
        </w:p>
        <w:p w14:paraId="02175B16" w14:textId="77777777" w:rsidR="004D50B4" w:rsidRDefault="00314394">
          <w:pPr>
            <w:pStyle w:val="WPSOffice1"/>
            <w:tabs>
              <w:tab w:val="right" w:leader="dot" w:pos="8306"/>
            </w:tabs>
            <w:jc w:val="both"/>
            <w:rPr>
              <w:b/>
              <w:bCs/>
              <w:sz w:val="24"/>
              <w:szCs w:val="24"/>
            </w:rPr>
          </w:pPr>
          <w:r>
            <w:rPr>
              <w:b/>
              <w:bCs/>
              <w:sz w:val="24"/>
              <w:szCs w:val="24"/>
            </w:rPr>
            <w:t>CONSIDERATIONS OF ETHIC</w:t>
          </w:r>
          <w:r>
            <w:rPr>
              <w:b/>
              <w:bCs/>
              <w:sz w:val="24"/>
              <w:szCs w:val="24"/>
            </w:rPr>
            <w:tab/>
            <w:t>8</w:t>
          </w:r>
        </w:p>
        <w:p w14:paraId="550E0BFF" w14:textId="77777777" w:rsidR="004D50B4" w:rsidRDefault="00314394">
          <w:pPr>
            <w:pStyle w:val="WPSOffice1"/>
            <w:tabs>
              <w:tab w:val="right" w:leader="dot" w:pos="8306"/>
            </w:tabs>
            <w:jc w:val="both"/>
            <w:rPr>
              <w:b/>
              <w:bCs/>
              <w:sz w:val="24"/>
              <w:szCs w:val="24"/>
            </w:rPr>
          </w:pPr>
          <w:r>
            <w:rPr>
              <w:b/>
              <w:bCs/>
              <w:sz w:val="24"/>
              <w:szCs w:val="24"/>
            </w:rPr>
            <w:t>LITERATURE REVIEW AND FINDINGS…….</w:t>
          </w:r>
          <w:r>
            <w:rPr>
              <w:b/>
              <w:bCs/>
              <w:sz w:val="24"/>
              <w:szCs w:val="24"/>
            </w:rPr>
            <w:tab/>
          </w:r>
          <w:bookmarkEnd w:id="0"/>
          <w:r>
            <w:rPr>
              <w:b/>
              <w:bCs/>
              <w:sz w:val="24"/>
              <w:szCs w:val="24"/>
            </w:rPr>
            <w:t>9</w:t>
          </w:r>
        </w:p>
        <w:p w14:paraId="16EF078A" w14:textId="77777777" w:rsidR="004D50B4" w:rsidRDefault="00314394">
          <w:pPr>
            <w:pStyle w:val="WPSOffice1"/>
            <w:tabs>
              <w:tab w:val="right" w:leader="dot" w:pos="8306"/>
            </w:tabs>
            <w:jc w:val="both"/>
            <w:rPr>
              <w:b/>
              <w:bCs/>
              <w:sz w:val="24"/>
              <w:szCs w:val="24"/>
              <w:lang w:val="en-US"/>
            </w:rPr>
          </w:pPr>
          <w:r>
            <w:rPr>
              <w:b/>
              <w:bCs/>
              <w:sz w:val="24"/>
              <w:szCs w:val="24"/>
            </w:rPr>
            <w:t>CONCLUSION AND FUTURE POLICY</w:t>
          </w:r>
          <w:r>
            <w:rPr>
              <w:sz w:val="24"/>
              <w:szCs w:val="24"/>
            </w:rPr>
            <w:t>………………………………………</w:t>
          </w:r>
          <w:r>
            <w:rPr>
              <w:b/>
              <w:bCs/>
              <w:sz w:val="24"/>
              <w:szCs w:val="24"/>
            </w:rPr>
            <w:t>1</w:t>
          </w:r>
          <w:r>
            <w:rPr>
              <w:b/>
              <w:bCs/>
              <w:sz w:val="24"/>
              <w:szCs w:val="24"/>
              <w:lang w:val="en-US"/>
            </w:rPr>
            <w:t>2</w:t>
          </w:r>
        </w:p>
        <w:p w14:paraId="6B00F1B4" w14:textId="77777777" w:rsidR="004D50B4" w:rsidRDefault="00314394">
          <w:pPr>
            <w:pStyle w:val="WPSOffice1"/>
            <w:tabs>
              <w:tab w:val="right" w:leader="dot" w:pos="8306"/>
            </w:tabs>
            <w:jc w:val="both"/>
            <w:rPr>
              <w:b/>
              <w:bCs/>
              <w:sz w:val="24"/>
              <w:szCs w:val="24"/>
            </w:rPr>
          </w:pPr>
          <w:r>
            <w:rPr>
              <w:b/>
              <w:bCs/>
              <w:sz w:val="24"/>
              <w:szCs w:val="24"/>
            </w:rPr>
            <w:t>REFERENCES…………………………………………………………</w:t>
          </w:r>
          <w:proofErr w:type="gramStart"/>
          <w:r>
            <w:rPr>
              <w:b/>
              <w:bCs/>
              <w:sz w:val="24"/>
              <w:szCs w:val="24"/>
            </w:rPr>
            <w:t>…..</w:t>
          </w:r>
          <w:proofErr w:type="gramEnd"/>
          <w:r>
            <w:rPr>
              <w:b/>
              <w:bCs/>
              <w:sz w:val="24"/>
              <w:szCs w:val="24"/>
            </w:rPr>
            <w:t>……….13</w:t>
          </w:r>
        </w:p>
        <w:p w14:paraId="1E45658D" w14:textId="77777777" w:rsidR="004D50B4" w:rsidRDefault="00314394">
          <w:pPr>
            <w:pStyle w:val="WPSOffice1"/>
            <w:tabs>
              <w:tab w:val="right" w:leader="dot" w:pos="8306"/>
            </w:tabs>
          </w:pPr>
        </w:p>
      </w:sdtContent>
    </w:sdt>
    <w:p w14:paraId="6755A012" w14:textId="77777777" w:rsidR="004D50B4" w:rsidRDefault="004D50B4">
      <w:pPr>
        <w:numPr>
          <w:ilvl w:val="0"/>
          <w:numId w:val="1"/>
        </w:numPr>
        <w:spacing w:line="360" w:lineRule="auto"/>
        <w:jc w:val="both"/>
        <w:rPr>
          <w:rFonts w:ascii="Times New Roman" w:hAnsi="Times New Roman" w:cs="Times New Roman"/>
          <w:b/>
          <w:bCs/>
          <w:sz w:val="28"/>
          <w:szCs w:val="28"/>
          <w:lang w:val="en-GB"/>
        </w:rPr>
        <w:sectPr w:rsidR="004D50B4">
          <w:pgSz w:w="11906" w:h="16838"/>
          <w:pgMar w:top="1440" w:right="1800" w:bottom="1440" w:left="1800" w:header="720" w:footer="720" w:gutter="0"/>
          <w:pgNumType w:start="0"/>
          <w:cols w:space="720"/>
          <w:titlePg/>
          <w:docGrid w:linePitch="360"/>
        </w:sectPr>
      </w:pPr>
    </w:p>
    <w:p w14:paraId="5AEAC82D" w14:textId="77777777" w:rsidR="004D50B4" w:rsidRDefault="00314394">
      <w:pPr>
        <w:spacing w:line="360" w:lineRule="auto"/>
        <w:jc w:val="center"/>
        <w:rPr>
          <w:rFonts w:ascii="Times New Roman" w:hAnsi="Times New Roman"/>
          <w:b/>
          <w:bCs/>
          <w:sz w:val="24"/>
          <w:szCs w:val="24"/>
          <w:lang w:val="en-GB"/>
        </w:rPr>
      </w:pPr>
      <w:r>
        <w:rPr>
          <w:rFonts w:ascii="Times New Roman" w:hAnsi="Times New Roman"/>
          <w:b/>
          <w:bCs/>
          <w:sz w:val="24"/>
          <w:szCs w:val="24"/>
          <w:lang w:val="en-GB"/>
        </w:rPr>
        <w:lastRenderedPageBreak/>
        <w:t>OBESITY MANAGEMENT IN CHILDREN (2-15 YEARS OLD) IN ENGLAND</w:t>
      </w:r>
    </w:p>
    <w:p w14:paraId="7C0E46ED" w14:textId="77777777" w:rsidR="004D50B4" w:rsidRDefault="004D50B4">
      <w:pPr>
        <w:spacing w:line="360" w:lineRule="auto"/>
        <w:jc w:val="center"/>
        <w:rPr>
          <w:rFonts w:ascii="Times New Roman" w:hAnsi="Times New Roman"/>
          <w:b/>
          <w:bCs/>
          <w:sz w:val="24"/>
          <w:szCs w:val="24"/>
          <w:lang w:val="en-GB"/>
        </w:rPr>
      </w:pPr>
    </w:p>
    <w:p w14:paraId="4AC3F778" w14:textId="77777777" w:rsidR="004D50B4" w:rsidRDefault="00314394">
      <w:pPr>
        <w:spacing w:line="360" w:lineRule="auto"/>
        <w:jc w:val="center"/>
        <w:rPr>
          <w:rFonts w:ascii="Times New Roman" w:hAnsi="Times New Roman"/>
          <w:b/>
          <w:bCs/>
          <w:sz w:val="24"/>
          <w:szCs w:val="24"/>
          <w:lang w:val="en-GB"/>
        </w:rPr>
      </w:pPr>
      <w:r>
        <w:rPr>
          <w:rFonts w:ascii="Times New Roman" w:hAnsi="Times New Roman"/>
          <w:b/>
          <w:bCs/>
          <w:sz w:val="24"/>
          <w:szCs w:val="24"/>
          <w:lang w:val="en-GB"/>
        </w:rPr>
        <w:t>ABSTRACT</w:t>
      </w:r>
    </w:p>
    <w:p w14:paraId="5AF99CB8" w14:textId="77777777" w:rsidR="004D50B4" w:rsidRDefault="004D50B4">
      <w:pPr>
        <w:spacing w:line="360" w:lineRule="auto"/>
        <w:jc w:val="both"/>
        <w:rPr>
          <w:rFonts w:ascii="Times New Roman" w:hAnsi="Times New Roman"/>
          <w:sz w:val="24"/>
          <w:szCs w:val="24"/>
          <w:lang w:val="en-GB"/>
        </w:rPr>
      </w:pPr>
    </w:p>
    <w:p w14:paraId="34FE2ECA" w14:textId="77777777" w:rsidR="004D50B4" w:rsidRDefault="00314394">
      <w:pPr>
        <w:spacing w:line="360" w:lineRule="auto"/>
        <w:jc w:val="both"/>
        <w:rPr>
          <w:rFonts w:ascii="Times New Roman" w:hAnsi="Times New Roman"/>
          <w:sz w:val="24"/>
          <w:szCs w:val="24"/>
          <w:lang w:val="en-GB"/>
        </w:rPr>
      </w:pPr>
      <w:r>
        <w:rPr>
          <w:rFonts w:ascii="Times New Roman" w:hAnsi="Times New Roman"/>
          <w:sz w:val="24"/>
          <w:szCs w:val="24"/>
          <w:lang w:val="en-GB"/>
        </w:rPr>
        <w:t xml:space="preserve">Obesity can </w:t>
      </w:r>
      <w:r>
        <w:rPr>
          <w:rFonts w:ascii="Times New Roman" w:hAnsi="Times New Roman"/>
          <w:sz w:val="24"/>
          <w:szCs w:val="24"/>
          <w:lang w:val="en-GB"/>
        </w:rPr>
        <w:t xml:space="preserve">have substantial short and long-term consequences for a child's physical and mental health. A search of the literature will be conducted in this study using </w:t>
      </w:r>
      <w:proofErr w:type="gramStart"/>
      <w:r>
        <w:rPr>
          <w:rFonts w:ascii="Times New Roman" w:hAnsi="Times New Roman"/>
          <w:sz w:val="24"/>
          <w:szCs w:val="24"/>
          <w:lang w:val="en-GB"/>
        </w:rPr>
        <w:t>a number of</w:t>
      </w:r>
      <w:proofErr w:type="gramEnd"/>
      <w:r>
        <w:rPr>
          <w:rFonts w:ascii="Times New Roman" w:hAnsi="Times New Roman"/>
          <w:sz w:val="24"/>
          <w:szCs w:val="24"/>
          <w:lang w:val="en-GB"/>
        </w:rPr>
        <w:t xml:space="preserve"> search engines. There is consensus that changes in social, environmental, and technolog</w:t>
      </w:r>
      <w:r>
        <w:rPr>
          <w:rFonts w:ascii="Times New Roman" w:hAnsi="Times New Roman"/>
          <w:sz w:val="24"/>
          <w:szCs w:val="24"/>
          <w:lang w:val="en-GB"/>
        </w:rPr>
        <w:t>ical variables are mostly to blame for the population's rapid rise in obesity levels. According to evidence, predicting future obesity risk begins in infancy. Increased government focus on pregnancies and young children may boost efforts to reduce obesity.</w:t>
      </w:r>
      <w:r>
        <w:rPr>
          <w:rFonts w:ascii="Times New Roman" w:hAnsi="Times New Roman"/>
          <w:sz w:val="24"/>
          <w:szCs w:val="24"/>
          <w:lang w:val="en-GB"/>
        </w:rPr>
        <w:t xml:space="preserve"> The goal of this study is to identify and categorise all policy options used in England that may have an influence on the life cycle of children (2–15 years).</w:t>
      </w:r>
    </w:p>
    <w:p w14:paraId="1655BD19" w14:textId="77777777" w:rsidR="004D50B4" w:rsidRDefault="004D50B4">
      <w:pPr>
        <w:spacing w:line="360" w:lineRule="auto"/>
        <w:jc w:val="both"/>
        <w:rPr>
          <w:rFonts w:ascii="Times New Roman" w:hAnsi="Times New Roman"/>
          <w:sz w:val="24"/>
          <w:szCs w:val="24"/>
          <w:lang w:val="en-GB"/>
        </w:rPr>
      </w:pPr>
    </w:p>
    <w:p w14:paraId="72442705" w14:textId="77777777" w:rsidR="004D50B4" w:rsidRDefault="00314394">
      <w:pPr>
        <w:spacing w:line="360" w:lineRule="auto"/>
        <w:jc w:val="center"/>
        <w:rPr>
          <w:rFonts w:ascii="Times New Roman" w:hAnsi="Times New Roman"/>
          <w:b/>
          <w:bCs/>
          <w:sz w:val="24"/>
          <w:szCs w:val="24"/>
          <w:lang w:val="en-GB"/>
        </w:rPr>
      </w:pPr>
      <w:r>
        <w:rPr>
          <w:rFonts w:ascii="Times New Roman" w:hAnsi="Times New Roman"/>
          <w:b/>
          <w:bCs/>
          <w:sz w:val="24"/>
          <w:szCs w:val="24"/>
          <w:lang w:val="en-GB"/>
        </w:rPr>
        <w:t>INTRODUCTION</w:t>
      </w:r>
    </w:p>
    <w:p w14:paraId="3B99DAD6" w14:textId="77777777" w:rsidR="004D50B4" w:rsidRDefault="004D50B4">
      <w:pPr>
        <w:spacing w:line="360" w:lineRule="auto"/>
        <w:jc w:val="both"/>
        <w:rPr>
          <w:rFonts w:ascii="Times New Roman" w:hAnsi="Times New Roman"/>
          <w:sz w:val="24"/>
          <w:szCs w:val="24"/>
          <w:lang w:val="en-GB"/>
        </w:rPr>
      </w:pPr>
    </w:p>
    <w:p w14:paraId="186D0C80" w14:textId="77777777" w:rsidR="004D50B4" w:rsidRDefault="00314394">
      <w:pPr>
        <w:spacing w:line="360" w:lineRule="auto"/>
        <w:jc w:val="both"/>
        <w:rPr>
          <w:rFonts w:ascii="Times New Roman" w:hAnsi="Times New Roman"/>
          <w:sz w:val="24"/>
          <w:szCs w:val="24"/>
          <w:lang w:val="en-GB"/>
        </w:rPr>
      </w:pPr>
      <w:r>
        <w:rPr>
          <w:rFonts w:ascii="Times New Roman" w:hAnsi="Times New Roman"/>
          <w:sz w:val="24"/>
          <w:szCs w:val="24"/>
          <w:lang w:val="en-GB"/>
        </w:rPr>
        <w:t>One of the most serious issues facing England and the rest of the world in the tw</w:t>
      </w:r>
      <w:r>
        <w:rPr>
          <w:rFonts w:ascii="Times New Roman" w:hAnsi="Times New Roman"/>
          <w:sz w:val="24"/>
          <w:szCs w:val="24"/>
          <w:lang w:val="en-GB"/>
        </w:rPr>
        <w:t>enty-first century is childhood obesity (National Centre for Chronic Health Promotion and Disease Prevention, 2021). Currently, it is believed that 1 in 5 people in England when they start school, children are overweight or obese, and one in three are obes</w:t>
      </w:r>
      <w:r>
        <w:rPr>
          <w:rFonts w:ascii="Times New Roman" w:hAnsi="Times New Roman"/>
          <w:sz w:val="24"/>
          <w:szCs w:val="24"/>
          <w:lang w:val="en-GB"/>
        </w:rPr>
        <w:t>e by the time they graduate after they finish elementary school (Lifestyles Team and NHS Digital, 2019). The planned research would examine the methods the government has been using since 2010 to lower the childhood obesity which is quite common among kids</w:t>
      </w:r>
      <w:r>
        <w:rPr>
          <w:rFonts w:ascii="Times New Roman" w:hAnsi="Times New Roman"/>
          <w:sz w:val="24"/>
          <w:szCs w:val="24"/>
          <w:lang w:val="en-GB"/>
        </w:rPr>
        <w:t xml:space="preserve"> (aged 2 to 15). The history and justification for choosing the subject will ostensibly be thoroughly explored. </w:t>
      </w:r>
    </w:p>
    <w:p w14:paraId="2A854C4A" w14:textId="77777777" w:rsidR="004D50B4" w:rsidRDefault="004D50B4">
      <w:pPr>
        <w:spacing w:line="360" w:lineRule="auto"/>
        <w:jc w:val="center"/>
        <w:rPr>
          <w:rFonts w:ascii="Times New Roman" w:hAnsi="Times New Roman"/>
          <w:b/>
          <w:bCs/>
          <w:sz w:val="24"/>
          <w:szCs w:val="24"/>
          <w:lang w:val="en-GB"/>
        </w:rPr>
      </w:pPr>
    </w:p>
    <w:p w14:paraId="56CC78CA" w14:textId="77777777" w:rsidR="004D50B4" w:rsidRDefault="00314394">
      <w:pPr>
        <w:spacing w:line="360" w:lineRule="auto"/>
        <w:jc w:val="center"/>
        <w:rPr>
          <w:rFonts w:ascii="Times New Roman" w:hAnsi="Times New Roman"/>
          <w:b/>
          <w:bCs/>
          <w:sz w:val="24"/>
          <w:szCs w:val="24"/>
          <w:lang w:val="en-GB"/>
        </w:rPr>
      </w:pPr>
      <w:r>
        <w:rPr>
          <w:rFonts w:ascii="Times New Roman" w:hAnsi="Times New Roman"/>
          <w:b/>
          <w:bCs/>
          <w:sz w:val="24"/>
          <w:szCs w:val="24"/>
          <w:lang w:val="en-GB"/>
        </w:rPr>
        <w:t>BACKGROUND AND RATIONALE</w:t>
      </w:r>
    </w:p>
    <w:p w14:paraId="7D42C947" w14:textId="77777777" w:rsidR="004D50B4" w:rsidRDefault="004D50B4">
      <w:pPr>
        <w:spacing w:line="360" w:lineRule="auto"/>
        <w:jc w:val="both"/>
        <w:rPr>
          <w:rFonts w:ascii="Times New Roman" w:hAnsi="Times New Roman"/>
          <w:sz w:val="24"/>
          <w:szCs w:val="24"/>
          <w:lang w:val="en-GB"/>
        </w:rPr>
      </w:pPr>
    </w:p>
    <w:p w14:paraId="06309837" w14:textId="77777777" w:rsidR="004D50B4" w:rsidRDefault="00314394">
      <w:pPr>
        <w:spacing w:line="360" w:lineRule="auto"/>
        <w:jc w:val="both"/>
        <w:rPr>
          <w:rFonts w:ascii="Times New Roman" w:hAnsi="Times New Roman"/>
          <w:sz w:val="24"/>
          <w:szCs w:val="24"/>
          <w:lang w:val="en-GB"/>
        </w:rPr>
      </w:pPr>
      <w:r>
        <w:rPr>
          <w:rFonts w:ascii="Times New Roman" w:hAnsi="Times New Roman"/>
          <w:sz w:val="24"/>
          <w:szCs w:val="24"/>
          <w:lang w:val="en-GB"/>
        </w:rPr>
        <w:t>Being overweight can have major short and long-term consequences for a child's physical and mental health. According</w:t>
      </w:r>
      <w:r>
        <w:rPr>
          <w:rFonts w:ascii="Times New Roman" w:hAnsi="Times New Roman"/>
          <w:sz w:val="24"/>
          <w:szCs w:val="24"/>
          <w:lang w:val="en-GB"/>
        </w:rPr>
        <w:t xml:space="preserve"> to the World Health Organization's (WHO) most current figures, 39 million children under the age of five worldwide were overweight or obese (Obesity and overweight, 2021; 19. World Health Organization, 2021). Over the past several years, there has been a </w:t>
      </w:r>
      <w:r>
        <w:rPr>
          <w:rFonts w:ascii="Times New Roman" w:hAnsi="Times New Roman"/>
          <w:sz w:val="24"/>
          <w:szCs w:val="24"/>
          <w:lang w:val="en-GB"/>
        </w:rPr>
        <w:t xml:space="preserve">rise in the prevalence of obesity in children, which is still a serious health issue. However, figures from the National Child </w:t>
      </w:r>
      <w:r>
        <w:rPr>
          <w:rFonts w:ascii="Times New Roman" w:hAnsi="Times New Roman"/>
          <w:sz w:val="24"/>
          <w:szCs w:val="24"/>
          <w:lang w:val="en-GB"/>
        </w:rPr>
        <w:lastRenderedPageBreak/>
        <w:t>Measurement Program (NCMP) show that for the academic year 2017–2018, the prevalence of obesity among children in England was 9.5</w:t>
      </w:r>
      <w:r>
        <w:rPr>
          <w:rFonts w:ascii="Times New Roman" w:hAnsi="Times New Roman"/>
          <w:sz w:val="24"/>
          <w:szCs w:val="24"/>
          <w:lang w:val="en-GB"/>
        </w:rPr>
        <w:t>% for those aged 4–5, and 20.1% for those in Year 6 who are aged between 10–11 (St. George, et al., 2020). As the fifth highest cause of death worldwide, obesity is a global epidemic that is impacting all nations according to World Health Organisation (EAS</w:t>
      </w:r>
      <w:r>
        <w:rPr>
          <w:rFonts w:ascii="Times New Roman" w:hAnsi="Times New Roman"/>
          <w:sz w:val="24"/>
          <w:szCs w:val="24"/>
          <w:lang w:val="en-GB"/>
        </w:rPr>
        <w:t>O, 2021).  Children from the poorest regions of England have the greatest rates of obesity, and this issue is deeply concerning to parents, decision-makers, and the general public. Children in the poorest neighbourhoods have an obesity prevalence that is m</w:t>
      </w:r>
      <w:r>
        <w:rPr>
          <w:rFonts w:ascii="Times New Roman" w:hAnsi="Times New Roman"/>
          <w:sz w:val="24"/>
          <w:szCs w:val="24"/>
          <w:lang w:val="en-GB"/>
        </w:rPr>
        <w:t xml:space="preserve">ore than twice as high as those in the wealthiest neighbourhoods (Di Cesare et al., 2019). </w:t>
      </w:r>
      <w:proofErr w:type="gramStart"/>
      <w:r>
        <w:rPr>
          <w:rFonts w:ascii="Times New Roman" w:hAnsi="Times New Roman"/>
          <w:sz w:val="24"/>
          <w:szCs w:val="24"/>
          <w:lang w:val="en-GB"/>
        </w:rPr>
        <w:t>The majority of</w:t>
      </w:r>
      <w:proofErr w:type="gramEnd"/>
      <w:r>
        <w:rPr>
          <w:rFonts w:ascii="Times New Roman" w:hAnsi="Times New Roman"/>
          <w:sz w:val="24"/>
          <w:szCs w:val="24"/>
          <w:lang w:val="en-GB"/>
        </w:rPr>
        <w:t xml:space="preserve"> researchers have also discovered that children with disabilities had greater obesity rates than children without impairments, as well as in some cult</w:t>
      </w:r>
      <w:r>
        <w:rPr>
          <w:rFonts w:ascii="Times New Roman" w:hAnsi="Times New Roman"/>
          <w:sz w:val="24"/>
          <w:szCs w:val="24"/>
          <w:lang w:val="en-GB"/>
        </w:rPr>
        <w:t xml:space="preserve">urally diverse regions had higher obesity rates compared to others. </w:t>
      </w:r>
    </w:p>
    <w:p w14:paraId="114C2D5B" w14:textId="77777777" w:rsidR="004D50B4" w:rsidRDefault="004D50B4">
      <w:pPr>
        <w:spacing w:line="360" w:lineRule="auto"/>
        <w:jc w:val="both"/>
        <w:rPr>
          <w:rFonts w:ascii="Times New Roman" w:hAnsi="Times New Roman"/>
          <w:sz w:val="24"/>
          <w:szCs w:val="24"/>
          <w:lang w:val="en-GB"/>
        </w:rPr>
      </w:pPr>
    </w:p>
    <w:p w14:paraId="3274B874" w14:textId="77777777" w:rsidR="004D50B4" w:rsidRDefault="00314394">
      <w:pPr>
        <w:spacing w:line="360" w:lineRule="auto"/>
        <w:jc w:val="both"/>
        <w:rPr>
          <w:rFonts w:ascii="Times New Roman" w:hAnsi="Times New Roman"/>
          <w:sz w:val="24"/>
          <w:szCs w:val="24"/>
          <w:lang w:val="en-GB"/>
        </w:rPr>
      </w:pPr>
      <w:r>
        <w:rPr>
          <w:rFonts w:ascii="Times New Roman" w:hAnsi="Times New Roman"/>
          <w:sz w:val="24"/>
          <w:szCs w:val="24"/>
          <w:lang w:val="en-GB"/>
        </w:rPr>
        <w:t>Implementing policies is one of the government activities intended to lower childhood obesity. The Childhood Obesity Plan (Doc no. 7 - HM Government 2016) is a stand-out initiative of th</w:t>
      </w:r>
      <w:r>
        <w:rPr>
          <w:rFonts w:ascii="Times New Roman" w:hAnsi="Times New Roman"/>
          <w:sz w:val="24"/>
          <w:szCs w:val="24"/>
          <w:lang w:val="en-GB"/>
        </w:rPr>
        <w:t>e UK government (Chapman et al., 2020). It is a thorough approach to policy that addresses the goals of all ages. Additionally, England is creating rules to encourage a balanced diet and physical activity. It has defined food and nutrition-related objectiv</w:t>
      </w:r>
      <w:r>
        <w:rPr>
          <w:rFonts w:ascii="Times New Roman" w:hAnsi="Times New Roman"/>
          <w:sz w:val="24"/>
          <w:szCs w:val="24"/>
          <w:lang w:val="en-GB"/>
        </w:rPr>
        <w:t>es for reducing excessive sugar and salt intake across several demographic groups, including children, as part of its target obesity strategy (Department of Health and Social Care, 2013). Additionally, England has established goals to increase physical act</w:t>
      </w:r>
      <w:r>
        <w:rPr>
          <w:rFonts w:ascii="Times New Roman" w:hAnsi="Times New Roman"/>
          <w:sz w:val="24"/>
          <w:szCs w:val="24"/>
          <w:lang w:val="en-GB"/>
        </w:rPr>
        <w:t xml:space="preserve">ivity while also promoting knowledge and attitudes about diet and nutrition. Public policy awareness among the general public about the prevention of obesity has been suggested in policy papers from </w:t>
      </w:r>
      <w:proofErr w:type="gramStart"/>
      <w:r>
        <w:rPr>
          <w:rFonts w:ascii="Times New Roman" w:hAnsi="Times New Roman"/>
          <w:sz w:val="24"/>
          <w:szCs w:val="24"/>
          <w:lang w:val="en-GB"/>
        </w:rPr>
        <w:t>a number of</w:t>
      </w:r>
      <w:proofErr w:type="gramEnd"/>
      <w:r>
        <w:rPr>
          <w:rFonts w:ascii="Times New Roman" w:hAnsi="Times New Roman"/>
          <w:sz w:val="24"/>
          <w:szCs w:val="24"/>
          <w:lang w:val="en-GB"/>
        </w:rPr>
        <w:t xml:space="preserve"> English regions. Social media marketing initi</w:t>
      </w:r>
      <w:r>
        <w:rPr>
          <w:rFonts w:ascii="Times New Roman" w:hAnsi="Times New Roman"/>
          <w:sz w:val="24"/>
          <w:szCs w:val="24"/>
          <w:lang w:val="en-GB"/>
        </w:rPr>
        <w:t xml:space="preserve">atives are used to spread policy awareness regarding obesity. </w:t>
      </w:r>
    </w:p>
    <w:p w14:paraId="42D4FD0D" w14:textId="77777777" w:rsidR="004D50B4" w:rsidRDefault="004D50B4">
      <w:pPr>
        <w:spacing w:line="360" w:lineRule="auto"/>
        <w:jc w:val="both"/>
        <w:rPr>
          <w:rFonts w:ascii="Times New Roman" w:hAnsi="Times New Roman"/>
          <w:sz w:val="24"/>
          <w:szCs w:val="24"/>
          <w:lang w:val="en-GB"/>
        </w:rPr>
      </w:pPr>
    </w:p>
    <w:p w14:paraId="7FFCBD6D" w14:textId="77777777" w:rsidR="004D50B4" w:rsidRDefault="00314394">
      <w:pPr>
        <w:spacing w:line="360" w:lineRule="auto"/>
        <w:jc w:val="both"/>
        <w:rPr>
          <w:rFonts w:ascii="Times New Roman" w:hAnsi="Times New Roman"/>
          <w:sz w:val="24"/>
          <w:szCs w:val="24"/>
          <w:lang w:val="en-GB"/>
        </w:rPr>
      </w:pPr>
      <w:r>
        <w:rPr>
          <w:rFonts w:ascii="Times New Roman" w:hAnsi="Times New Roman"/>
          <w:sz w:val="24"/>
          <w:szCs w:val="24"/>
          <w:lang w:val="en-GB"/>
        </w:rPr>
        <w:t xml:space="preserve">As a result, critical approaches to the government's anti-obesity initiatives have focused on upstream public health policy initiatives as well as environmental factors that might </w:t>
      </w:r>
      <w:r>
        <w:rPr>
          <w:rFonts w:ascii="Times New Roman" w:hAnsi="Times New Roman"/>
          <w:sz w:val="24"/>
          <w:szCs w:val="24"/>
          <w:lang w:val="en-GB"/>
        </w:rPr>
        <w:t>increase the incidence of obesity among various demographic groups, especially children under the age of 15. However, the government of England has significant difficulties in combating the problem of childhood obesity, which affects children between the a</w:t>
      </w:r>
      <w:r>
        <w:rPr>
          <w:rFonts w:ascii="Times New Roman" w:hAnsi="Times New Roman"/>
          <w:sz w:val="24"/>
          <w:szCs w:val="24"/>
          <w:lang w:val="en-GB"/>
        </w:rPr>
        <w:t xml:space="preserve">ges of 2 and 15. For instance, the government has generally been reluctant to support actions that may be regarded as violating citizens' rights and freedom of choice, especially in terms of their lifestyles (Ells et al., 2020). People have consistently </w:t>
      </w:r>
      <w:r>
        <w:rPr>
          <w:rFonts w:ascii="Times New Roman" w:hAnsi="Times New Roman"/>
          <w:sz w:val="24"/>
          <w:szCs w:val="24"/>
          <w:lang w:val="en-GB"/>
        </w:rPr>
        <w:lastRenderedPageBreak/>
        <w:t>ac</w:t>
      </w:r>
      <w:r>
        <w:rPr>
          <w:rFonts w:ascii="Times New Roman" w:hAnsi="Times New Roman"/>
          <w:sz w:val="24"/>
          <w:szCs w:val="24"/>
          <w:lang w:val="en-GB"/>
        </w:rPr>
        <w:t xml:space="preserve">cused the government of enacting </w:t>
      </w:r>
      <w:proofErr w:type="gramStart"/>
      <w:r>
        <w:rPr>
          <w:rFonts w:ascii="Times New Roman" w:hAnsi="Times New Roman"/>
          <w:sz w:val="24"/>
          <w:szCs w:val="24"/>
          <w:lang w:val="en-GB"/>
        </w:rPr>
        <w:t>a number of</w:t>
      </w:r>
      <w:proofErr w:type="gramEnd"/>
      <w:r>
        <w:rPr>
          <w:rFonts w:ascii="Times New Roman" w:hAnsi="Times New Roman"/>
          <w:sz w:val="24"/>
          <w:szCs w:val="24"/>
          <w:lang w:val="en-GB"/>
        </w:rPr>
        <w:t xml:space="preserve"> public health regulations that violate people's rights. Despite these obstacles, the government is charged with creating and implementing public health regulations to encourage citizens to lead healthy lives.</w:t>
      </w:r>
    </w:p>
    <w:p w14:paraId="1DFBF968" w14:textId="77777777" w:rsidR="004D50B4" w:rsidRDefault="004D50B4">
      <w:pPr>
        <w:spacing w:line="360" w:lineRule="auto"/>
        <w:jc w:val="both"/>
        <w:rPr>
          <w:rFonts w:ascii="Times New Roman" w:hAnsi="Times New Roman"/>
          <w:sz w:val="24"/>
          <w:szCs w:val="24"/>
          <w:lang w:val="en-GB"/>
        </w:rPr>
      </w:pPr>
    </w:p>
    <w:p w14:paraId="669BD987" w14:textId="77777777" w:rsidR="004D50B4" w:rsidRDefault="00314394">
      <w:pPr>
        <w:spacing w:line="360" w:lineRule="auto"/>
        <w:jc w:val="both"/>
        <w:rPr>
          <w:rFonts w:ascii="Times New Roman" w:hAnsi="Times New Roman"/>
          <w:sz w:val="24"/>
          <w:szCs w:val="24"/>
          <w:lang w:val="en-GB"/>
        </w:rPr>
      </w:pPr>
      <w:r>
        <w:rPr>
          <w:rFonts w:ascii="Times New Roman" w:hAnsi="Times New Roman"/>
          <w:sz w:val="24"/>
          <w:szCs w:val="24"/>
          <w:lang w:val="en-GB"/>
        </w:rPr>
        <w:t>U</w:t>
      </w:r>
      <w:r>
        <w:rPr>
          <w:rFonts w:ascii="Times New Roman" w:hAnsi="Times New Roman"/>
          <w:sz w:val="24"/>
          <w:szCs w:val="24"/>
          <w:lang w:val="en-GB"/>
        </w:rPr>
        <w:t>nder the umbrella of the Childhood Obesity National Action Plan 2016, the government unveiled a strategy for helping reduce obesity and overweightness in children under the age of fifteen. The Action-Plan reaffirmed the commitment of the government to impo</w:t>
      </w:r>
      <w:r>
        <w:rPr>
          <w:rFonts w:ascii="Times New Roman" w:hAnsi="Times New Roman"/>
          <w:sz w:val="24"/>
          <w:szCs w:val="24"/>
          <w:lang w:val="en-GB"/>
        </w:rPr>
        <w:t>se a tax on people who manufacture and import beverage items. It also contained a 20% decrease in sugar content through strategic design (2017 Public Health England). By publishing Chapter 2 of the National Action Plan in 2018, England also took steps to c</w:t>
      </w:r>
      <w:r>
        <w:rPr>
          <w:rFonts w:ascii="Times New Roman" w:hAnsi="Times New Roman"/>
          <w:sz w:val="24"/>
          <w:szCs w:val="24"/>
          <w:lang w:val="en-GB"/>
        </w:rPr>
        <w:t>ombat obesity with the goal of decreasing the prevalence of obesity in children by the year 2030. The 2016 National Action Plan also emphasised coordinated efforts to stop selling energy drinks to kids, reduce junk food, and cease price reductions, mandati</w:t>
      </w:r>
      <w:r>
        <w:rPr>
          <w:rFonts w:ascii="Times New Roman" w:hAnsi="Times New Roman"/>
          <w:sz w:val="24"/>
          <w:szCs w:val="24"/>
          <w:lang w:val="en-GB"/>
        </w:rPr>
        <w:t>ng that all suppliers of food and drink goods label their products and calories listed on wrappers as well as menus. The government provides aid to educational institutions and local communities in activities relating to obesity.</w:t>
      </w:r>
    </w:p>
    <w:p w14:paraId="03F50C94" w14:textId="77777777" w:rsidR="004D50B4" w:rsidRDefault="004D50B4">
      <w:pPr>
        <w:spacing w:line="360" w:lineRule="auto"/>
        <w:jc w:val="both"/>
        <w:rPr>
          <w:rFonts w:ascii="Times New Roman" w:hAnsi="Times New Roman"/>
          <w:sz w:val="24"/>
          <w:szCs w:val="24"/>
          <w:lang w:val="en-GB"/>
        </w:rPr>
      </w:pPr>
    </w:p>
    <w:p w14:paraId="6AF038E5" w14:textId="77777777" w:rsidR="004D50B4" w:rsidRDefault="00314394">
      <w:pPr>
        <w:spacing w:line="360" w:lineRule="auto"/>
        <w:jc w:val="both"/>
        <w:rPr>
          <w:rFonts w:ascii="Times New Roman" w:hAnsi="Times New Roman"/>
          <w:sz w:val="24"/>
          <w:szCs w:val="24"/>
          <w:lang w:val="en-GB"/>
        </w:rPr>
      </w:pPr>
      <w:r>
        <w:rPr>
          <w:rFonts w:ascii="Times New Roman" w:hAnsi="Times New Roman"/>
          <w:sz w:val="24"/>
          <w:szCs w:val="24"/>
          <w:lang w:val="en-GB"/>
        </w:rPr>
        <w:t xml:space="preserve">The National Action Plan </w:t>
      </w:r>
      <w:r>
        <w:rPr>
          <w:rFonts w:ascii="Times New Roman" w:hAnsi="Times New Roman"/>
          <w:sz w:val="24"/>
          <w:szCs w:val="24"/>
          <w:lang w:val="en-GB"/>
        </w:rPr>
        <w:t>put into effect a rule in 2008 that banned price promotions for retail food and processed food such as ‘Purchase one, get another one free’ food or drink products. Additionally, the government supported healthy eating efforts between 2010 and 2015 with the</w:t>
      </w:r>
      <w:r>
        <w:rPr>
          <w:rFonts w:ascii="Times New Roman" w:hAnsi="Times New Roman"/>
          <w:sz w:val="24"/>
          <w:szCs w:val="24"/>
          <w:lang w:val="en-GB"/>
        </w:rPr>
        <w:t xml:space="preserve"> aim of reducing toxins that may be damaging to the body when taken in high amounts. Furthermore, it attempted to help people eat fewer calories by highlighting calorie counts on menus and encouraging people to eat more fruits and vegetables (Public Health</w:t>
      </w:r>
      <w:r>
        <w:rPr>
          <w:rFonts w:ascii="Times New Roman" w:hAnsi="Times New Roman"/>
          <w:sz w:val="24"/>
          <w:szCs w:val="24"/>
          <w:lang w:val="en-GB"/>
        </w:rPr>
        <w:t xml:space="preserve"> England, 2017).</w:t>
      </w:r>
    </w:p>
    <w:p w14:paraId="1CC38CB3" w14:textId="77777777" w:rsidR="004D50B4" w:rsidRDefault="004D50B4">
      <w:pPr>
        <w:spacing w:line="360" w:lineRule="auto"/>
        <w:jc w:val="both"/>
        <w:rPr>
          <w:rFonts w:ascii="Times New Roman" w:hAnsi="Times New Roman"/>
          <w:sz w:val="24"/>
          <w:szCs w:val="24"/>
          <w:lang w:val="en-GB"/>
        </w:rPr>
      </w:pPr>
    </w:p>
    <w:p w14:paraId="14F96AE6" w14:textId="77777777" w:rsidR="004D50B4" w:rsidRDefault="00314394">
      <w:pPr>
        <w:spacing w:line="360" w:lineRule="auto"/>
        <w:jc w:val="both"/>
        <w:rPr>
          <w:rFonts w:ascii="Times New Roman" w:hAnsi="Times New Roman"/>
          <w:sz w:val="24"/>
          <w:szCs w:val="24"/>
          <w:lang w:val="en-GB"/>
        </w:rPr>
      </w:pPr>
      <w:r>
        <w:rPr>
          <w:rFonts w:ascii="Times New Roman" w:hAnsi="Times New Roman"/>
          <w:sz w:val="24"/>
          <w:szCs w:val="24"/>
          <w:lang w:val="en-GB"/>
        </w:rPr>
        <w:t>In addition, the government works to support women in fulfilling maternity care through its 2010 and 2015 policies so that adolescents can receive the best care. The government plan from 2010-2015 sought to expand and strengthen health vi</w:t>
      </w:r>
      <w:r>
        <w:rPr>
          <w:rFonts w:ascii="Times New Roman" w:hAnsi="Times New Roman"/>
          <w:sz w:val="24"/>
          <w:szCs w:val="24"/>
          <w:lang w:val="en-GB"/>
        </w:rPr>
        <w:t xml:space="preserve">siting services in order to provide every child the best possible start in life. The goal of the government's 2010 and 2015 policies </w:t>
      </w:r>
      <w:proofErr w:type="gramStart"/>
      <w:r>
        <w:rPr>
          <w:rFonts w:ascii="Times New Roman" w:hAnsi="Times New Roman"/>
          <w:sz w:val="24"/>
          <w:szCs w:val="24"/>
          <w:lang w:val="en-GB"/>
        </w:rPr>
        <w:t>were</w:t>
      </w:r>
      <w:proofErr w:type="gramEnd"/>
      <w:r>
        <w:rPr>
          <w:rFonts w:ascii="Times New Roman" w:hAnsi="Times New Roman"/>
          <w:sz w:val="24"/>
          <w:szCs w:val="24"/>
          <w:lang w:val="en-GB"/>
        </w:rPr>
        <w:t xml:space="preserve"> to double the number of nursing partnerships. In order to prevent childhood obesity, the collaboration gives young, fi</w:t>
      </w:r>
      <w:r>
        <w:rPr>
          <w:rFonts w:ascii="Times New Roman" w:hAnsi="Times New Roman"/>
          <w:sz w:val="24"/>
          <w:szCs w:val="24"/>
          <w:lang w:val="en-GB"/>
        </w:rPr>
        <w:t>rst-time moms the chance to guarantee successful parenting of children up until the age of two. In order to provide kids with a nutritious diet and a healthy start in life, the government also started offering free lunches to toddlers in 2014. According to</w:t>
      </w:r>
      <w:r>
        <w:rPr>
          <w:rFonts w:ascii="Times New Roman" w:hAnsi="Times New Roman"/>
          <w:sz w:val="24"/>
          <w:szCs w:val="24"/>
          <w:lang w:val="en-GB"/>
        </w:rPr>
        <w:t xml:space="preserve"> Lambie-Mumford (2019), </w:t>
      </w:r>
      <w:r>
        <w:rPr>
          <w:rFonts w:ascii="Times New Roman" w:hAnsi="Times New Roman"/>
          <w:sz w:val="24"/>
          <w:szCs w:val="24"/>
          <w:lang w:val="en-GB"/>
        </w:rPr>
        <w:lastRenderedPageBreak/>
        <w:t xml:space="preserve">the government's efforts to guarantee that children in England have access to healthy food are a result of a broader political and economic trajectory that was sparked by social change policies that prioritise children's health and </w:t>
      </w:r>
      <w:r>
        <w:rPr>
          <w:rFonts w:ascii="Times New Roman" w:hAnsi="Times New Roman"/>
          <w:sz w:val="24"/>
          <w:szCs w:val="24"/>
          <w:lang w:val="en-GB"/>
        </w:rPr>
        <w:t>well-being. Compared to children from high socio-economic status (SES), those with low SES are more likely to be obese (Lockyer and Spiro, 2019). Additionally, studies by academics like Lockyer and Spiro have linked childhood obesity to financial standing,</w:t>
      </w:r>
      <w:r>
        <w:rPr>
          <w:rFonts w:ascii="Times New Roman" w:hAnsi="Times New Roman"/>
          <w:sz w:val="24"/>
          <w:szCs w:val="24"/>
          <w:lang w:val="en-GB"/>
        </w:rPr>
        <w:t xml:space="preserve"> with those in low financial standing positions being more likely to struggle with it. It is sufficient to state that decreasing socio-economic disparities in England will probably result in a decrease in the prevalence of obesity.</w:t>
      </w:r>
    </w:p>
    <w:p w14:paraId="3F86B20D" w14:textId="77777777" w:rsidR="004D50B4" w:rsidRDefault="004D50B4">
      <w:pPr>
        <w:spacing w:line="360" w:lineRule="auto"/>
        <w:jc w:val="both"/>
        <w:rPr>
          <w:rFonts w:ascii="Times New Roman" w:hAnsi="Times New Roman"/>
          <w:sz w:val="24"/>
          <w:szCs w:val="24"/>
          <w:lang w:val="en-GB"/>
        </w:rPr>
      </w:pPr>
    </w:p>
    <w:p w14:paraId="2D6974EA" w14:textId="77777777" w:rsidR="004D50B4" w:rsidRDefault="00314394">
      <w:pPr>
        <w:spacing w:line="360" w:lineRule="auto"/>
        <w:jc w:val="center"/>
        <w:rPr>
          <w:rFonts w:ascii="Times New Roman" w:hAnsi="Times New Roman"/>
          <w:b/>
          <w:bCs/>
          <w:sz w:val="24"/>
          <w:szCs w:val="24"/>
          <w:lang w:val="en-GB"/>
        </w:rPr>
      </w:pPr>
      <w:r>
        <w:rPr>
          <w:rFonts w:ascii="Times New Roman" w:hAnsi="Times New Roman"/>
          <w:b/>
          <w:bCs/>
          <w:sz w:val="24"/>
          <w:szCs w:val="24"/>
          <w:lang w:val="en-GB"/>
        </w:rPr>
        <w:t>METHODOLOGY</w:t>
      </w:r>
    </w:p>
    <w:p w14:paraId="41B706D4" w14:textId="77777777" w:rsidR="004D50B4" w:rsidRDefault="004D50B4">
      <w:pPr>
        <w:spacing w:line="360" w:lineRule="auto"/>
        <w:jc w:val="both"/>
        <w:rPr>
          <w:rFonts w:ascii="Times New Roman" w:hAnsi="Times New Roman"/>
          <w:sz w:val="24"/>
          <w:szCs w:val="24"/>
          <w:lang w:val="en-GB"/>
        </w:rPr>
      </w:pPr>
    </w:p>
    <w:p w14:paraId="258DDA58" w14:textId="77777777" w:rsidR="004D50B4" w:rsidRDefault="00314394">
      <w:pPr>
        <w:spacing w:line="360" w:lineRule="auto"/>
        <w:jc w:val="both"/>
        <w:rPr>
          <w:rFonts w:ascii="Times New Roman" w:hAnsi="Times New Roman"/>
          <w:sz w:val="24"/>
          <w:szCs w:val="24"/>
          <w:lang w:val="en-GB"/>
        </w:rPr>
      </w:pPr>
      <w:r>
        <w:rPr>
          <w:rFonts w:ascii="Times New Roman" w:hAnsi="Times New Roman"/>
          <w:sz w:val="24"/>
          <w:szCs w:val="24"/>
          <w:lang w:val="en-GB"/>
        </w:rPr>
        <w:t>This study</w:t>
      </w:r>
      <w:r>
        <w:rPr>
          <w:rFonts w:ascii="Times New Roman" w:hAnsi="Times New Roman"/>
          <w:sz w:val="24"/>
          <w:szCs w:val="24"/>
          <w:lang w:val="en-GB"/>
        </w:rPr>
        <w:t xml:space="preserve"> will mostly employ secondary research to analyse the efficacy of methods employed by England to lower the rate of childhood obesity in children aged 2 to 15 years. The use of existing data during the study period is crucial to secondary research. To draw </w:t>
      </w:r>
      <w:r>
        <w:rPr>
          <w:rFonts w:ascii="Times New Roman" w:hAnsi="Times New Roman"/>
          <w:sz w:val="24"/>
          <w:szCs w:val="24"/>
          <w:lang w:val="en-GB"/>
        </w:rPr>
        <w:t>valid results, the researcher will carefully combine, compile, and examine the sampled data. The suggested technique of data collection will focus mostly on examining the literature that was previously completed using primary and secondary sources. Althoug</w:t>
      </w:r>
      <w:r>
        <w:rPr>
          <w:rFonts w:ascii="Times New Roman" w:hAnsi="Times New Roman"/>
          <w:sz w:val="24"/>
          <w:szCs w:val="24"/>
          <w:lang w:val="en-GB"/>
        </w:rPr>
        <w:t>h the secondary research approach was chosen above the primary method, it is important to note that both are very important in achieving accurate and reliable study results.</w:t>
      </w:r>
    </w:p>
    <w:p w14:paraId="4DFE27F4" w14:textId="77777777" w:rsidR="004D50B4" w:rsidRDefault="004D50B4">
      <w:pPr>
        <w:spacing w:line="360" w:lineRule="auto"/>
        <w:jc w:val="both"/>
        <w:rPr>
          <w:rFonts w:ascii="Times New Roman" w:hAnsi="Times New Roman"/>
          <w:sz w:val="24"/>
          <w:szCs w:val="24"/>
          <w:lang w:val="en-GB"/>
        </w:rPr>
      </w:pPr>
    </w:p>
    <w:p w14:paraId="2A4F8825" w14:textId="77777777" w:rsidR="004D50B4" w:rsidRDefault="00314394">
      <w:pPr>
        <w:spacing w:line="360" w:lineRule="auto"/>
        <w:jc w:val="both"/>
        <w:rPr>
          <w:rFonts w:ascii="Times New Roman" w:hAnsi="Times New Roman"/>
          <w:sz w:val="24"/>
          <w:szCs w:val="24"/>
          <w:lang w:val="en-GB"/>
        </w:rPr>
      </w:pPr>
      <w:r>
        <w:rPr>
          <w:rFonts w:ascii="Times New Roman" w:hAnsi="Times New Roman"/>
          <w:sz w:val="24"/>
          <w:szCs w:val="24"/>
          <w:lang w:val="en-GB"/>
        </w:rPr>
        <w:t>The early phase of any systematic study investigation is typically marked by seco</w:t>
      </w:r>
      <w:r>
        <w:rPr>
          <w:rFonts w:ascii="Times New Roman" w:hAnsi="Times New Roman"/>
          <w:sz w:val="24"/>
          <w:szCs w:val="24"/>
          <w:lang w:val="en-GB"/>
        </w:rPr>
        <w:t>ndary research. This claim is supported in major part by the fact that secondary research aids in advancing research initiatives and examining the steps taken in leveraging the body of current information to chart out new routes toward a researcher's topic</w:t>
      </w:r>
      <w:r>
        <w:rPr>
          <w:rFonts w:ascii="Times New Roman" w:hAnsi="Times New Roman"/>
          <w:sz w:val="24"/>
          <w:szCs w:val="24"/>
          <w:lang w:val="en-GB"/>
        </w:rPr>
        <w:t xml:space="preserve"> of concern. </w:t>
      </w:r>
    </w:p>
    <w:p w14:paraId="4826B860" w14:textId="77777777" w:rsidR="004D50B4" w:rsidRDefault="004D50B4">
      <w:pPr>
        <w:spacing w:line="360" w:lineRule="auto"/>
        <w:jc w:val="both"/>
        <w:rPr>
          <w:rFonts w:ascii="Times New Roman" w:hAnsi="Times New Roman"/>
          <w:sz w:val="24"/>
          <w:szCs w:val="24"/>
          <w:lang w:val="en-GB"/>
        </w:rPr>
      </w:pPr>
    </w:p>
    <w:p w14:paraId="107C18EA" w14:textId="77777777" w:rsidR="004D50B4" w:rsidRDefault="00314394">
      <w:pPr>
        <w:spacing w:line="360" w:lineRule="auto"/>
        <w:jc w:val="both"/>
        <w:rPr>
          <w:rFonts w:ascii="Times New Roman" w:hAnsi="Times New Roman"/>
          <w:sz w:val="24"/>
          <w:szCs w:val="24"/>
          <w:lang w:val="en-GB"/>
        </w:rPr>
      </w:pPr>
      <w:r>
        <w:rPr>
          <w:rFonts w:ascii="Times New Roman" w:hAnsi="Times New Roman"/>
          <w:sz w:val="24"/>
          <w:szCs w:val="24"/>
          <w:lang w:val="en-GB"/>
        </w:rPr>
        <w:t>Secondary research frequently uses data from primary research, which explains why some studies combine the two study approaches.</w:t>
      </w:r>
    </w:p>
    <w:p w14:paraId="03D47AEA" w14:textId="77777777" w:rsidR="004D50B4" w:rsidRDefault="00314394">
      <w:pPr>
        <w:spacing w:line="360" w:lineRule="auto"/>
        <w:jc w:val="both"/>
        <w:rPr>
          <w:rFonts w:ascii="Times New Roman" w:hAnsi="Times New Roman"/>
          <w:sz w:val="24"/>
          <w:szCs w:val="24"/>
          <w:lang w:val="en-GB"/>
        </w:rPr>
      </w:pPr>
      <w:r>
        <w:rPr>
          <w:rFonts w:ascii="Times New Roman" w:hAnsi="Times New Roman"/>
          <w:sz w:val="24"/>
          <w:szCs w:val="24"/>
          <w:lang w:val="en-GB"/>
        </w:rPr>
        <w:t xml:space="preserve">Due to </w:t>
      </w:r>
      <w:proofErr w:type="gramStart"/>
      <w:r>
        <w:rPr>
          <w:rFonts w:ascii="Times New Roman" w:hAnsi="Times New Roman"/>
          <w:sz w:val="24"/>
          <w:szCs w:val="24"/>
          <w:lang w:val="en-GB"/>
        </w:rPr>
        <w:t>a number of</w:t>
      </w:r>
      <w:proofErr w:type="gramEnd"/>
      <w:r>
        <w:rPr>
          <w:rFonts w:ascii="Times New Roman" w:hAnsi="Times New Roman"/>
          <w:sz w:val="24"/>
          <w:szCs w:val="24"/>
          <w:lang w:val="en-GB"/>
        </w:rPr>
        <w:t xml:space="preserve"> factors, secondary research will be used in this study rather than primary research.</w:t>
      </w:r>
    </w:p>
    <w:p w14:paraId="097C1570" w14:textId="77777777" w:rsidR="004D50B4" w:rsidRDefault="004D50B4">
      <w:pPr>
        <w:spacing w:line="360" w:lineRule="auto"/>
        <w:jc w:val="both"/>
        <w:rPr>
          <w:rFonts w:ascii="Times New Roman" w:hAnsi="Times New Roman"/>
          <w:sz w:val="24"/>
          <w:szCs w:val="24"/>
          <w:lang w:val="en-GB"/>
        </w:rPr>
      </w:pPr>
    </w:p>
    <w:p w14:paraId="784F2687" w14:textId="77777777" w:rsidR="004D50B4" w:rsidRDefault="00314394">
      <w:pPr>
        <w:spacing w:line="360" w:lineRule="auto"/>
        <w:jc w:val="both"/>
        <w:rPr>
          <w:rFonts w:ascii="Times New Roman" w:hAnsi="Times New Roman"/>
          <w:sz w:val="24"/>
          <w:szCs w:val="24"/>
          <w:lang w:val="en-GB"/>
        </w:rPr>
      </w:pPr>
      <w:r>
        <w:rPr>
          <w:rFonts w:ascii="Times New Roman" w:hAnsi="Times New Roman"/>
          <w:sz w:val="24"/>
          <w:szCs w:val="24"/>
          <w:lang w:val="en-GB"/>
        </w:rPr>
        <w:t>Primary</w:t>
      </w:r>
      <w:r>
        <w:rPr>
          <w:rFonts w:ascii="Times New Roman" w:hAnsi="Times New Roman"/>
          <w:sz w:val="24"/>
          <w:szCs w:val="24"/>
          <w:lang w:val="en-GB"/>
        </w:rPr>
        <w:t xml:space="preserve"> research takes more time than secondary research since it saves time that would have been spent gathering data in the field. Additionally, a variety of data may be </w:t>
      </w:r>
      <w:r>
        <w:rPr>
          <w:rFonts w:ascii="Times New Roman" w:hAnsi="Times New Roman"/>
          <w:sz w:val="24"/>
          <w:szCs w:val="24"/>
          <w:lang w:val="en-GB"/>
        </w:rPr>
        <w:lastRenderedPageBreak/>
        <w:t xml:space="preserve">accessed from other sources, including books, journals, public documents, periodicals, and </w:t>
      </w:r>
      <w:r>
        <w:rPr>
          <w:rFonts w:ascii="Times New Roman" w:hAnsi="Times New Roman"/>
          <w:sz w:val="24"/>
          <w:szCs w:val="24"/>
          <w:lang w:val="en-GB"/>
        </w:rPr>
        <w:t xml:space="preserve">more. The accessibility of the internet and other technical improvements make data collecting through secondary data convenient. </w:t>
      </w:r>
    </w:p>
    <w:p w14:paraId="0F85F5C4" w14:textId="77777777" w:rsidR="004D50B4" w:rsidRDefault="004D50B4">
      <w:pPr>
        <w:spacing w:line="360" w:lineRule="auto"/>
        <w:jc w:val="both"/>
        <w:rPr>
          <w:rFonts w:ascii="Times New Roman" w:hAnsi="Times New Roman"/>
          <w:sz w:val="24"/>
          <w:szCs w:val="24"/>
          <w:lang w:val="en-GB"/>
        </w:rPr>
      </w:pPr>
    </w:p>
    <w:p w14:paraId="21322943" w14:textId="77777777" w:rsidR="004D50B4" w:rsidRDefault="00314394">
      <w:pPr>
        <w:spacing w:line="360" w:lineRule="auto"/>
        <w:jc w:val="both"/>
        <w:rPr>
          <w:rFonts w:ascii="Times New Roman" w:hAnsi="Times New Roman"/>
          <w:sz w:val="24"/>
          <w:szCs w:val="24"/>
          <w:lang w:val="en-GB"/>
        </w:rPr>
      </w:pPr>
      <w:r>
        <w:rPr>
          <w:rFonts w:ascii="Times New Roman" w:hAnsi="Times New Roman"/>
          <w:sz w:val="24"/>
          <w:szCs w:val="24"/>
          <w:lang w:val="en-GB"/>
        </w:rPr>
        <w:t>Furthermore, the availability of academic institutions like universities and libraries have made collection of data easier an</w:t>
      </w:r>
      <w:r>
        <w:rPr>
          <w:rFonts w:ascii="Times New Roman" w:hAnsi="Times New Roman"/>
          <w:sz w:val="24"/>
          <w:szCs w:val="24"/>
          <w:lang w:val="en-GB"/>
        </w:rPr>
        <w:t>d possible for researchers. However, the researcher will exercise caution while employing the secondary research technique since the information gathered can be old or incorrect. If updates aren't made, outdated data may give false information. In the sugg</w:t>
      </w:r>
      <w:r>
        <w:rPr>
          <w:rFonts w:ascii="Times New Roman" w:hAnsi="Times New Roman"/>
          <w:sz w:val="24"/>
          <w:szCs w:val="24"/>
          <w:lang w:val="en-GB"/>
        </w:rPr>
        <w:t xml:space="preserve">ested study, the researcher will use a secondary research approach to comprehend the existing trends in similar works that have already been published in accordance with the </w:t>
      </w:r>
      <w:proofErr w:type="gramStart"/>
      <w:r>
        <w:rPr>
          <w:rFonts w:ascii="Times New Roman" w:hAnsi="Times New Roman"/>
          <w:sz w:val="24"/>
          <w:szCs w:val="24"/>
          <w:lang w:val="en-GB"/>
        </w:rPr>
        <w:t>particular requirements</w:t>
      </w:r>
      <w:proofErr w:type="gramEnd"/>
      <w:r>
        <w:rPr>
          <w:rFonts w:ascii="Times New Roman" w:hAnsi="Times New Roman"/>
          <w:sz w:val="24"/>
          <w:szCs w:val="24"/>
          <w:lang w:val="en-GB"/>
        </w:rPr>
        <w:t xml:space="preserve"> of the research design.</w:t>
      </w:r>
    </w:p>
    <w:p w14:paraId="1C65A6A4" w14:textId="77777777" w:rsidR="004D50B4" w:rsidRDefault="004D50B4">
      <w:pPr>
        <w:spacing w:line="360" w:lineRule="auto"/>
        <w:jc w:val="both"/>
        <w:rPr>
          <w:rFonts w:ascii="Times New Roman" w:hAnsi="Times New Roman"/>
          <w:sz w:val="24"/>
          <w:szCs w:val="24"/>
          <w:lang w:val="en-GB"/>
        </w:rPr>
      </w:pPr>
    </w:p>
    <w:p w14:paraId="02B69702" w14:textId="77777777" w:rsidR="004D50B4" w:rsidRDefault="00314394">
      <w:pPr>
        <w:spacing w:line="360" w:lineRule="auto"/>
        <w:jc w:val="both"/>
        <w:rPr>
          <w:rFonts w:ascii="Times New Roman" w:hAnsi="Times New Roman"/>
          <w:sz w:val="24"/>
          <w:szCs w:val="24"/>
          <w:lang w:val="en-GB"/>
        </w:rPr>
      </w:pPr>
      <w:r>
        <w:rPr>
          <w:rFonts w:ascii="Times New Roman" w:hAnsi="Times New Roman"/>
          <w:sz w:val="24"/>
          <w:szCs w:val="24"/>
          <w:lang w:val="en-GB"/>
        </w:rPr>
        <w:t>The suggested study's use of seco</w:t>
      </w:r>
      <w:r>
        <w:rPr>
          <w:rFonts w:ascii="Times New Roman" w:hAnsi="Times New Roman"/>
          <w:sz w:val="24"/>
          <w:szCs w:val="24"/>
          <w:lang w:val="en-GB"/>
        </w:rPr>
        <w:t>ndary research is justified by its well-known feasibility and capacity for producing trustworthy data. Secondary research, for example, is essential in all studies because it may be used in a variety of ways, including as a systematic method with procedura</w:t>
      </w:r>
      <w:r>
        <w:rPr>
          <w:rFonts w:ascii="Times New Roman" w:hAnsi="Times New Roman"/>
          <w:sz w:val="24"/>
          <w:szCs w:val="24"/>
          <w:lang w:val="en-GB"/>
        </w:rPr>
        <w:t xml:space="preserve">l and evaluative processes which can be relied on to analyse and gather primary data. </w:t>
      </w:r>
      <w:proofErr w:type="gramStart"/>
      <w:r>
        <w:rPr>
          <w:rFonts w:ascii="Times New Roman" w:hAnsi="Times New Roman"/>
          <w:sz w:val="24"/>
          <w:szCs w:val="24"/>
          <w:lang w:val="en-GB"/>
        </w:rPr>
        <w:t>A secondary research</w:t>
      </w:r>
      <w:proofErr w:type="gramEnd"/>
      <w:r>
        <w:rPr>
          <w:rFonts w:ascii="Times New Roman" w:hAnsi="Times New Roman"/>
          <w:sz w:val="24"/>
          <w:szCs w:val="24"/>
          <w:lang w:val="en-GB"/>
        </w:rPr>
        <w:t> enables for collection of data activities to take place both within and outside of the context of the research according to Porter et al. (2019) (p.3</w:t>
      </w:r>
      <w:r>
        <w:rPr>
          <w:rFonts w:ascii="Times New Roman" w:hAnsi="Times New Roman"/>
          <w:sz w:val="24"/>
          <w:szCs w:val="24"/>
          <w:lang w:val="en-GB"/>
        </w:rPr>
        <w:t>19). Secondary research will be used in the proposed study since it will allow the researcher to obtain and synthesise data more swiftly.</w:t>
      </w:r>
    </w:p>
    <w:p w14:paraId="31CBC866" w14:textId="77777777" w:rsidR="004D50B4" w:rsidRDefault="004D50B4">
      <w:pPr>
        <w:spacing w:line="360" w:lineRule="auto"/>
        <w:jc w:val="both"/>
        <w:rPr>
          <w:rFonts w:ascii="Times New Roman" w:hAnsi="Times New Roman"/>
          <w:sz w:val="24"/>
          <w:szCs w:val="24"/>
          <w:lang w:val="en-GB"/>
        </w:rPr>
      </w:pPr>
    </w:p>
    <w:p w14:paraId="71D3AC06" w14:textId="77777777" w:rsidR="004D50B4" w:rsidRDefault="00314394">
      <w:pPr>
        <w:spacing w:line="360" w:lineRule="auto"/>
        <w:jc w:val="center"/>
        <w:rPr>
          <w:rFonts w:ascii="Times New Roman" w:hAnsi="Times New Roman"/>
          <w:b/>
          <w:bCs/>
          <w:sz w:val="24"/>
          <w:szCs w:val="24"/>
          <w:lang w:val="en-GB"/>
        </w:rPr>
      </w:pPr>
      <w:r>
        <w:rPr>
          <w:rFonts w:ascii="Times New Roman" w:hAnsi="Times New Roman"/>
          <w:b/>
          <w:bCs/>
          <w:sz w:val="24"/>
          <w:szCs w:val="24"/>
          <w:lang w:val="en-GB"/>
        </w:rPr>
        <w:t>LITERATURE SEARCH STRATEGY</w:t>
      </w:r>
    </w:p>
    <w:p w14:paraId="607B5126" w14:textId="77777777" w:rsidR="004D50B4" w:rsidRDefault="004D50B4">
      <w:pPr>
        <w:spacing w:line="360" w:lineRule="auto"/>
        <w:jc w:val="both"/>
        <w:rPr>
          <w:rFonts w:ascii="Times New Roman" w:hAnsi="Times New Roman"/>
          <w:sz w:val="24"/>
          <w:szCs w:val="24"/>
          <w:lang w:val="en-GB"/>
        </w:rPr>
      </w:pPr>
    </w:p>
    <w:p w14:paraId="75E4F917" w14:textId="77777777" w:rsidR="004D50B4" w:rsidRDefault="00314394">
      <w:pPr>
        <w:spacing w:line="360" w:lineRule="auto"/>
        <w:jc w:val="both"/>
        <w:rPr>
          <w:rFonts w:ascii="Times New Roman" w:hAnsi="Times New Roman"/>
          <w:sz w:val="24"/>
          <w:szCs w:val="24"/>
          <w:lang w:val="en-GB"/>
        </w:rPr>
      </w:pPr>
      <w:r>
        <w:rPr>
          <w:rFonts w:ascii="Times New Roman" w:hAnsi="Times New Roman"/>
          <w:sz w:val="24"/>
          <w:szCs w:val="24"/>
          <w:lang w:val="en-GB"/>
        </w:rPr>
        <w:t xml:space="preserve">The study will use a variety of search engines to conduct a literature search. Among the </w:t>
      </w:r>
      <w:r>
        <w:rPr>
          <w:rFonts w:ascii="Times New Roman" w:hAnsi="Times New Roman"/>
          <w:sz w:val="24"/>
          <w:szCs w:val="24"/>
          <w:lang w:val="en-GB"/>
        </w:rPr>
        <w:t>search engines that will be used in this research are CORE &amp; BASE, Microsoft Academic, Google Scholar, and Science.gov.  Furthermore, search engines and online databases will be essential for the completion of this research project. Among the essential int</w:t>
      </w:r>
      <w:r>
        <w:rPr>
          <w:rFonts w:ascii="Times New Roman" w:hAnsi="Times New Roman"/>
          <w:sz w:val="24"/>
          <w:szCs w:val="24"/>
          <w:lang w:val="en-GB"/>
        </w:rPr>
        <w:t xml:space="preserve">ernet, data collection sources are PubMed and Academic Complete Search, PubMed Online, Social Care, Health &amp; Social Care, and NICE Evidence Search. These data sources will be assessed and evaluated based on subjective criteria and will mostly be available </w:t>
      </w:r>
      <w:r>
        <w:rPr>
          <w:rFonts w:ascii="Times New Roman" w:hAnsi="Times New Roman"/>
          <w:sz w:val="24"/>
          <w:szCs w:val="24"/>
          <w:lang w:val="en-GB"/>
        </w:rPr>
        <w:t xml:space="preserve">via the library of Universities. Aside from that, the researcher will make use of the following table to highlight the keywords and Boolean operators that will </w:t>
      </w:r>
      <w:r>
        <w:rPr>
          <w:rFonts w:ascii="Times New Roman" w:hAnsi="Times New Roman"/>
          <w:sz w:val="24"/>
          <w:szCs w:val="24"/>
          <w:lang w:val="en-GB"/>
        </w:rPr>
        <w:lastRenderedPageBreak/>
        <w:t>greatly assist in doing the research into the literature. Several of the likely keywords include</w:t>
      </w:r>
      <w:r>
        <w:rPr>
          <w:rFonts w:ascii="Times New Roman" w:hAnsi="Times New Roman"/>
          <w:sz w:val="24"/>
          <w:szCs w:val="24"/>
          <w:lang w:val="en-GB"/>
        </w:rPr>
        <w:t xml:space="preserve">d in the literature search include information on children, obesity prevalence, the UK, England, Statistics, Socio-economic Status, Strategy, and </w:t>
      </w:r>
      <w:proofErr w:type="gramStart"/>
      <w:r>
        <w:rPr>
          <w:rFonts w:ascii="Times New Roman" w:hAnsi="Times New Roman"/>
          <w:sz w:val="24"/>
          <w:szCs w:val="24"/>
          <w:lang w:val="en-GB"/>
        </w:rPr>
        <w:t>Policy;</w:t>
      </w:r>
      <w:proofErr w:type="gramEnd"/>
      <w:r>
        <w:rPr>
          <w:rFonts w:ascii="Times New Roman" w:hAnsi="Times New Roman"/>
          <w:sz w:val="24"/>
          <w:szCs w:val="24"/>
          <w:lang w:val="en-GB"/>
        </w:rPr>
        <w:t xml:space="preserve"> epidemiology.</w:t>
      </w:r>
    </w:p>
    <w:p w14:paraId="6C34E2D6" w14:textId="77777777" w:rsidR="004D50B4" w:rsidRDefault="004D50B4">
      <w:pPr>
        <w:spacing w:line="360" w:lineRule="auto"/>
        <w:jc w:val="both"/>
        <w:rPr>
          <w:rFonts w:ascii="Times New Roman" w:hAnsi="Times New Roman"/>
          <w:sz w:val="24"/>
          <w:szCs w:val="24"/>
          <w:lang w:val="en-GB"/>
        </w:rPr>
      </w:pPr>
    </w:p>
    <w:tbl>
      <w:tblPr>
        <w:tblStyle w:val="TableGrid"/>
        <w:tblW w:w="0" w:type="auto"/>
        <w:tblLook w:val="04A0" w:firstRow="1" w:lastRow="0" w:firstColumn="1" w:lastColumn="0" w:noHBand="0" w:noVBand="1"/>
      </w:tblPr>
      <w:tblGrid>
        <w:gridCol w:w="2754"/>
        <w:gridCol w:w="2787"/>
        <w:gridCol w:w="2755"/>
      </w:tblGrid>
      <w:tr w:rsidR="004D50B4" w14:paraId="2EC14D17" w14:textId="77777777">
        <w:tc>
          <w:tcPr>
            <w:tcW w:w="2840" w:type="dxa"/>
          </w:tcPr>
          <w:p w14:paraId="43EF12C5" w14:textId="77777777" w:rsidR="004D50B4" w:rsidRDefault="00314394">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Keyword</w:t>
            </w:r>
          </w:p>
        </w:tc>
        <w:tc>
          <w:tcPr>
            <w:tcW w:w="2841" w:type="dxa"/>
          </w:tcPr>
          <w:p w14:paraId="45AFE01D" w14:textId="77777777" w:rsidR="004D50B4" w:rsidRDefault="00314394">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Boolean Operators</w:t>
            </w:r>
          </w:p>
        </w:tc>
        <w:tc>
          <w:tcPr>
            <w:tcW w:w="2841" w:type="dxa"/>
          </w:tcPr>
          <w:p w14:paraId="07359C7E" w14:textId="77777777" w:rsidR="004D50B4" w:rsidRDefault="00314394">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Keyword</w:t>
            </w:r>
          </w:p>
        </w:tc>
      </w:tr>
      <w:tr w:rsidR="004D50B4" w14:paraId="6CA0403F" w14:textId="77777777">
        <w:tc>
          <w:tcPr>
            <w:tcW w:w="2840" w:type="dxa"/>
          </w:tcPr>
          <w:p w14:paraId="48B7317D" w14:textId="77777777" w:rsidR="004D50B4" w:rsidRDefault="00314394">
            <w:pPr>
              <w:spacing w:line="360" w:lineRule="auto"/>
              <w:jc w:val="center"/>
              <w:rPr>
                <w:rFonts w:ascii="Times New Roman" w:hAnsi="Times New Roman" w:cs="Times New Roman"/>
                <w:sz w:val="24"/>
                <w:szCs w:val="24"/>
                <w:lang w:val="en-GB"/>
              </w:rPr>
            </w:pPr>
            <w:r>
              <w:rPr>
                <w:rFonts w:ascii="Times New Roman" w:hAnsi="Times New Roman"/>
                <w:sz w:val="24"/>
                <w:szCs w:val="24"/>
                <w:lang w:val="en-GB"/>
              </w:rPr>
              <w:t>Risk factors for childhood obesity</w:t>
            </w:r>
          </w:p>
        </w:tc>
        <w:tc>
          <w:tcPr>
            <w:tcW w:w="2841" w:type="dxa"/>
          </w:tcPr>
          <w:p w14:paraId="36F262D9" w14:textId="77777777" w:rsidR="004D50B4" w:rsidRDefault="00314394">
            <w:pPr>
              <w:spacing w:line="360" w:lineRule="auto"/>
              <w:jc w:val="center"/>
              <w:rPr>
                <w:rFonts w:ascii="Times New Roman" w:hAnsi="Times New Roman" w:cs="Times New Roman"/>
                <w:sz w:val="24"/>
                <w:szCs w:val="24"/>
                <w:lang w:val="en-GB"/>
              </w:rPr>
            </w:pPr>
            <w:proofErr w:type="gramStart"/>
            <w:r>
              <w:rPr>
                <w:rFonts w:ascii="Times New Roman" w:hAnsi="Times New Roman" w:cs="Times New Roman"/>
                <w:sz w:val="24"/>
                <w:szCs w:val="24"/>
                <w:lang w:val="en-GB"/>
              </w:rPr>
              <w:t>ADDITIONALLY</w:t>
            </w:r>
            <w:proofErr w:type="gramEnd"/>
          </w:p>
        </w:tc>
        <w:tc>
          <w:tcPr>
            <w:tcW w:w="2841" w:type="dxa"/>
          </w:tcPr>
          <w:p w14:paraId="0BC701E4" w14:textId="77777777" w:rsidR="004D50B4" w:rsidRDefault="00314394">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Children </w:t>
            </w:r>
            <w:r>
              <w:rPr>
                <w:rFonts w:ascii="Times New Roman" w:hAnsi="Times New Roman"/>
                <w:sz w:val="24"/>
                <w:szCs w:val="24"/>
                <w:lang w:val="en-GB"/>
              </w:rPr>
              <w:t>aged 2 -15 years old</w:t>
            </w:r>
          </w:p>
        </w:tc>
      </w:tr>
      <w:tr w:rsidR="004D50B4" w14:paraId="60A1640A" w14:textId="77777777">
        <w:tc>
          <w:tcPr>
            <w:tcW w:w="2840" w:type="dxa"/>
          </w:tcPr>
          <w:p w14:paraId="5ACDA879" w14:textId="77777777" w:rsidR="004D50B4" w:rsidRDefault="00314394">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Obesity- Childhood</w:t>
            </w:r>
          </w:p>
        </w:tc>
        <w:tc>
          <w:tcPr>
            <w:tcW w:w="2841" w:type="dxa"/>
          </w:tcPr>
          <w:p w14:paraId="1EC4FFE7" w14:textId="77777777" w:rsidR="004D50B4" w:rsidRDefault="00314394">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OR</w:t>
            </w:r>
          </w:p>
        </w:tc>
        <w:tc>
          <w:tcPr>
            <w:tcW w:w="2841" w:type="dxa"/>
          </w:tcPr>
          <w:p w14:paraId="069A0183" w14:textId="77777777" w:rsidR="004D50B4" w:rsidRDefault="00314394">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Statistics / epidemiology /</w:t>
            </w:r>
          </w:p>
          <w:p w14:paraId="5D38A1BB" w14:textId="77777777" w:rsidR="004D50B4" w:rsidRDefault="00314394">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Frequency</w:t>
            </w:r>
          </w:p>
        </w:tc>
      </w:tr>
      <w:tr w:rsidR="004D50B4" w14:paraId="54B0C6A3" w14:textId="77777777">
        <w:tc>
          <w:tcPr>
            <w:tcW w:w="2840" w:type="dxa"/>
          </w:tcPr>
          <w:p w14:paraId="2A87BD0F" w14:textId="77777777" w:rsidR="004D50B4" w:rsidRDefault="00314394">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Government effectiveness/ strengths/ strategies/ </w:t>
            </w:r>
          </w:p>
          <w:p w14:paraId="346CB1BB" w14:textId="77777777" w:rsidR="004D50B4" w:rsidRDefault="00314394">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impacts</w:t>
            </w:r>
          </w:p>
        </w:tc>
        <w:tc>
          <w:tcPr>
            <w:tcW w:w="2841" w:type="dxa"/>
          </w:tcPr>
          <w:p w14:paraId="48EB1F23" w14:textId="77777777" w:rsidR="004D50B4" w:rsidRDefault="00314394">
            <w:pPr>
              <w:spacing w:line="360" w:lineRule="auto"/>
              <w:jc w:val="center"/>
              <w:rPr>
                <w:rFonts w:ascii="Times New Roman" w:hAnsi="Times New Roman" w:cs="Times New Roman"/>
                <w:sz w:val="24"/>
                <w:szCs w:val="24"/>
                <w:lang w:val="en-GB"/>
              </w:rPr>
            </w:pPr>
            <w:proofErr w:type="gramStart"/>
            <w:r>
              <w:rPr>
                <w:rFonts w:ascii="Times New Roman" w:hAnsi="Times New Roman" w:cs="Times New Roman"/>
                <w:sz w:val="24"/>
                <w:szCs w:val="24"/>
                <w:lang w:val="en-GB"/>
              </w:rPr>
              <w:t>ADDITIONALLY</w:t>
            </w:r>
            <w:proofErr w:type="gramEnd"/>
          </w:p>
        </w:tc>
        <w:tc>
          <w:tcPr>
            <w:tcW w:w="2841" w:type="dxa"/>
          </w:tcPr>
          <w:p w14:paraId="7F165123" w14:textId="77777777" w:rsidR="004D50B4" w:rsidRDefault="00314394">
            <w:pPr>
              <w:widowControl/>
              <w:jc w:val="center"/>
              <w:rPr>
                <w:rFonts w:ascii="Times New Roman" w:hAnsi="Times New Roman" w:cs="Times New Roman"/>
                <w:sz w:val="24"/>
                <w:szCs w:val="24"/>
                <w:lang w:val="en-GB"/>
              </w:rPr>
            </w:pPr>
            <w:r>
              <w:rPr>
                <w:rFonts w:ascii="Times New Roman" w:eastAsia="LiberationSerif" w:hAnsi="Times New Roman" w:cs="Times New Roman"/>
                <w:color w:val="000000"/>
                <w:sz w:val="24"/>
                <w:szCs w:val="24"/>
                <w:lang w:val="en-GB" w:bidi="ar"/>
              </w:rPr>
              <w:t xml:space="preserve">Children </w:t>
            </w:r>
            <w:r>
              <w:rPr>
                <w:rFonts w:ascii="Times New Roman" w:hAnsi="Times New Roman"/>
                <w:sz w:val="24"/>
                <w:szCs w:val="24"/>
                <w:lang w:val="en-GB"/>
              </w:rPr>
              <w:t>aged 2 -15 years old</w:t>
            </w:r>
          </w:p>
          <w:p w14:paraId="16339A3D" w14:textId="77777777" w:rsidR="004D50B4" w:rsidRDefault="004D50B4">
            <w:pPr>
              <w:spacing w:line="360" w:lineRule="auto"/>
              <w:rPr>
                <w:rFonts w:ascii="Times New Roman" w:hAnsi="Times New Roman" w:cs="Times New Roman"/>
                <w:sz w:val="24"/>
                <w:szCs w:val="24"/>
                <w:lang w:val="en-GB"/>
              </w:rPr>
            </w:pPr>
          </w:p>
        </w:tc>
      </w:tr>
      <w:tr w:rsidR="004D50B4" w14:paraId="2A87DB04" w14:textId="77777777">
        <w:tc>
          <w:tcPr>
            <w:tcW w:w="2840" w:type="dxa"/>
          </w:tcPr>
          <w:p w14:paraId="1CC14910" w14:textId="77777777" w:rsidR="004D50B4" w:rsidRDefault="00314394">
            <w:pPr>
              <w:spacing w:line="360" w:lineRule="auto"/>
              <w:jc w:val="center"/>
              <w:rPr>
                <w:rFonts w:ascii="Times New Roman" w:hAnsi="Times New Roman" w:cs="Times New Roman"/>
                <w:sz w:val="24"/>
                <w:szCs w:val="24"/>
                <w:lang w:val="en-GB"/>
              </w:rPr>
            </w:pPr>
            <w:r>
              <w:rPr>
                <w:rFonts w:ascii="Times New Roman" w:hAnsi="Times New Roman"/>
                <w:sz w:val="24"/>
                <w:szCs w:val="24"/>
                <w:lang w:val="en-GB"/>
              </w:rPr>
              <w:t>Government strategy uptake</w:t>
            </w:r>
          </w:p>
        </w:tc>
        <w:tc>
          <w:tcPr>
            <w:tcW w:w="2841" w:type="dxa"/>
          </w:tcPr>
          <w:p w14:paraId="3E1CA93A" w14:textId="77777777" w:rsidR="004D50B4" w:rsidRDefault="00314394">
            <w:pPr>
              <w:spacing w:line="360" w:lineRule="auto"/>
              <w:jc w:val="center"/>
              <w:rPr>
                <w:rFonts w:ascii="Times New Roman" w:hAnsi="Times New Roman" w:cs="Times New Roman"/>
                <w:sz w:val="24"/>
                <w:szCs w:val="24"/>
                <w:lang w:val="en-GB"/>
              </w:rPr>
            </w:pPr>
            <w:r>
              <w:rPr>
                <w:rFonts w:ascii="Times New Roman" w:hAnsi="Times New Roman"/>
                <w:sz w:val="24"/>
                <w:szCs w:val="24"/>
                <w:lang w:val="en-GB"/>
              </w:rPr>
              <w:t>BETWEEN</w:t>
            </w:r>
          </w:p>
        </w:tc>
        <w:tc>
          <w:tcPr>
            <w:tcW w:w="2841" w:type="dxa"/>
          </w:tcPr>
          <w:p w14:paraId="6C94FBAC" w14:textId="77777777" w:rsidR="004D50B4" w:rsidRDefault="00314394">
            <w:pPr>
              <w:spacing w:line="360" w:lineRule="auto"/>
              <w:jc w:val="center"/>
              <w:rPr>
                <w:rFonts w:ascii="Times New Roman" w:hAnsi="Times New Roman" w:cs="Times New Roman"/>
                <w:sz w:val="24"/>
                <w:szCs w:val="24"/>
                <w:lang w:val="en-GB"/>
              </w:rPr>
            </w:pPr>
            <w:r>
              <w:rPr>
                <w:rFonts w:ascii="Times New Roman" w:hAnsi="Times New Roman"/>
                <w:sz w:val="24"/>
                <w:szCs w:val="24"/>
                <w:lang w:val="en-GB"/>
              </w:rPr>
              <w:t>Children aged 2 -15 years old</w:t>
            </w:r>
          </w:p>
        </w:tc>
      </w:tr>
    </w:tbl>
    <w:p w14:paraId="38E9E0BA" w14:textId="77777777" w:rsidR="004D50B4" w:rsidRDefault="004D50B4">
      <w:pPr>
        <w:spacing w:line="360" w:lineRule="auto"/>
        <w:jc w:val="both"/>
        <w:rPr>
          <w:rFonts w:ascii="Times New Roman" w:hAnsi="Times New Roman"/>
          <w:sz w:val="24"/>
          <w:szCs w:val="24"/>
          <w:lang w:val="en-GB"/>
        </w:rPr>
      </w:pPr>
    </w:p>
    <w:p w14:paraId="7F5F02DA" w14:textId="77777777" w:rsidR="004D50B4" w:rsidRDefault="00314394">
      <w:pPr>
        <w:spacing w:line="360" w:lineRule="auto"/>
        <w:jc w:val="both"/>
        <w:rPr>
          <w:rFonts w:ascii="Times New Roman" w:hAnsi="Times New Roman"/>
          <w:sz w:val="24"/>
          <w:szCs w:val="24"/>
          <w:lang w:val="en-GB"/>
        </w:rPr>
      </w:pPr>
      <w:r>
        <w:rPr>
          <w:rFonts w:ascii="Times New Roman" w:hAnsi="Times New Roman"/>
          <w:sz w:val="24"/>
          <w:szCs w:val="24"/>
          <w:lang w:val="en-GB"/>
        </w:rPr>
        <w:t>The following will be offered as selection and exclusion criteria for the literature search: Primary exclusion will be Geographical limits for the research that does not focus on England, and findings that are going to be ob</w:t>
      </w:r>
      <w:r>
        <w:rPr>
          <w:rFonts w:ascii="Times New Roman" w:hAnsi="Times New Roman"/>
          <w:sz w:val="24"/>
          <w:szCs w:val="24"/>
          <w:lang w:val="en-GB"/>
        </w:rPr>
        <w:t>tained outside of the UK will additionally be disregarded. Furthermore, as this study is limited to those who are overweight or obese, data that do not apply to this group will be eliminated, unless changes need to be assessed in relation to other demograp</w:t>
      </w:r>
      <w:r>
        <w:rPr>
          <w:rFonts w:ascii="Times New Roman" w:hAnsi="Times New Roman"/>
          <w:sz w:val="24"/>
          <w:szCs w:val="24"/>
          <w:lang w:val="en-GB"/>
        </w:rPr>
        <w:t>hic groups.  Only material written between 2018 and now will be considered. This will support the study's validity and applicability.</w:t>
      </w:r>
    </w:p>
    <w:p w14:paraId="7AFD69BD" w14:textId="77777777" w:rsidR="004D50B4" w:rsidRDefault="004D50B4">
      <w:pPr>
        <w:spacing w:line="360" w:lineRule="auto"/>
        <w:jc w:val="both"/>
        <w:rPr>
          <w:rFonts w:ascii="Times New Roman" w:hAnsi="Times New Roman"/>
          <w:sz w:val="24"/>
          <w:szCs w:val="24"/>
          <w:lang w:val="en-GB"/>
        </w:rPr>
      </w:pPr>
    </w:p>
    <w:p w14:paraId="66CE844C" w14:textId="77777777" w:rsidR="004D50B4" w:rsidRDefault="00314394">
      <w:pPr>
        <w:spacing w:line="360" w:lineRule="auto"/>
        <w:jc w:val="center"/>
        <w:rPr>
          <w:rFonts w:ascii="Times New Roman" w:hAnsi="Times New Roman"/>
          <w:sz w:val="24"/>
          <w:szCs w:val="24"/>
          <w:lang w:val="en-GB"/>
        </w:rPr>
      </w:pPr>
      <w:r>
        <w:rPr>
          <w:rFonts w:ascii="Times New Roman" w:hAnsi="Times New Roman"/>
          <w:b/>
          <w:bCs/>
          <w:sz w:val="24"/>
          <w:szCs w:val="24"/>
          <w:lang w:val="en-GB"/>
        </w:rPr>
        <w:t>CONSIDERATIONS OF ETHIC</w:t>
      </w:r>
    </w:p>
    <w:p w14:paraId="1BB65591" w14:textId="77777777" w:rsidR="004D50B4" w:rsidRDefault="00314394">
      <w:pPr>
        <w:spacing w:line="360" w:lineRule="auto"/>
        <w:jc w:val="both"/>
        <w:rPr>
          <w:rFonts w:ascii="Times New Roman" w:hAnsi="Times New Roman"/>
          <w:sz w:val="24"/>
          <w:szCs w:val="24"/>
          <w:lang w:val="en-GB"/>
        </w:rPr>
      </w:pPr>
      <w:r>
        <w:rPr>
          <w:rFonts w:ascii="Times New Roman" w:hAnsi="Times New Roman"/>
          <w:sz w:val="24"/>
          <w:szCs w:val="24"/>
          <w:lang w:val="en-GB"/>
        </w:rPr>
        <w:t>The researcher won't request ethical approval because the proposed study will mostly rely on seco</w:t>
      </w:r>
      <w:r>
        <w:rPr>
          <w:rFonts w:ascii="Times New Roman" w:hAnsi="Times New Roman"/>
          <w:sz w:val="24"/>
          <w:szCs w:val="24"/>
          <w:lang w:val="en-GB"/>
        </w:rPr>
        <w:t xml:space="preserve">ndary research done by reading available literature. Maintaining ethical standards is a crucial part of the research process, and it becomes much more important when working with various types of data. According to </w:t>
      </w:r>
      <w:proofErr w:type="spellStart"/>
      <w:r>
        <w:rPr>
          <w:rFonts w:ascii="Times New Roman" w:hAnsi="Times New Roman"/>
          <w:sz w:val="24"/>
          <w:szCs w:val="24"/>
          <w:lang w:val="en-GB"/>
        </w:rPr>
        <w:t>Soboan</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Bertotti</w:t>
      </w:r>
      <w:proofErr w:type="spellEnd"/>
      <w:r>
        <w:rPr>
          <w:rFonts w:ascii="Times New Roman" w:hAnsi="Times New Roman"/>
          <w:sz w:val="24"/>
          <w:szCs w:val="24"/>
          <w:lang w:val="en-GB"/>
        </w:rPr>
        <w:t>, and Strom-Gottfried (20</w:t>
      </w:r>
      <w:r>
        <w:rPr>
          <w:rFonts w:ascii="Times New Roman" w:hAnsi="Times New Roman"/>
          <w:sz w:val="24"/>
          <w:szCs w:val="24"/>
          <w:lang w:val="en-GB"/>
        </w:rPr>
        <w:t>19), a fundamental tenet of the study is that it is reflected in normative concepts like justice, fairness, standards of conduct, and the explanation of decisions. Although using secondary data absolves the researcher of the need for ethical approval, ethi</w:t>
      </w:r>
      <w:r>
        <w:rPr>
          <w:rFonts w:ascii="Times New Roman" w:hAnsi="Times New Roman"/>
          <w:sz w:val="24"/>
          <w:szCs w:val="24"/>
          <w:lang w:val="en-GB"/>
        </w:rPr>
        <w:t xml:space="preserve">cal principles must still be followed when gathering data. </w:t>
      </w:r>
      <w:proofErr w:type="gramStart"/>
      <w:r>
        <w:rPr>
          <w:rFonts w:ascii="Times New Roman" w:hAnsi="Times New Roman"/>
          <w:sz w:val="24"/>
          <w:szCs w:val="24"/>
          <w:lang w:val="en-GB"/>
        </w:rPr>
        <w:t>In light of</w:t>
      </w:r>
      <w:proofErr w:type="gramEnd"/>
      <w:r>
        <w:rPr>
          <w:rFonts w:ascii="Times New Roman" w:hAnsi="Times New Roman"/>
          <w:sz w:val="24"/>
          <w:szCs w:val="24"/>
          <w:lang w:val="en-GB"/>
        </w:rPr>
        <w:t xml:space="preserve"> this, the study </w:t>
      </w:r>
      <w:r>
        <w:rPr>
          <w:rFonts w:ascii="Times New Roman" w:hAnsi="Times New Roman"/>
          <w:sz w:val="24"/>
          <w:szCs w:val="24"/>
          <w:lang w:val="en-GB"/>
        </w:rPr>
        <w:lastRenderedPageBreak/>
        <w:t>will choose secondary research material that primarily promotes the general welfare rather than harming people through psychological illusions. Since this study research</w:t>
      </w:r>
      <w:r>
        <w:rPr>
          <w:rFonts w:ascii="Times New Roman" w:hAnsi="Times New Roman"/>
          <w:sz w:val="24"/>
          <w:szCs w:val="24"/>
          <w:lang w:val="en-GB"/>
        </w:rPr>
        <w:t xml:space="preserve"> topic is related to both health and psychology, the researcher will explain and deliver the findings in a better and more professional manner for the benefit of families and children in England who are already affected by obesity and being overweight.  Th</w:t>
      </w:r>
      <w:r>
        <w:rPr>
          <w:rFonts w:ascii="Times New Roman" w:hAnsi="Times New Roman"/>
          <w:sz w:val="24"/>
          <w:szCs w:val="24"/>
          <w:lang w:val="en-GB"/>
        </w:rPr>
        <w:t>e researcher ensures that private information is kept private in order to completely uphold ethical standards while attempting to answer the study topic. The hazards of the disclosure include the potential to violate privacy rights as well as jeopardize th</w:t>
      </w:r>
      <w:r>
        <w:rPr>
          <w:rFonts w:ascii="Times New Roman" w:hAnsi="Times New Roman"/>
          <w:sz w:val="24"/>
          <w:szCs w:val="24"/>
          <w:lang w:val="en-GB"/>
        </w:rPr>
        <w:t>e study's overall results. However, sharing information about the prevalence of obesity in children existing in England based on past or future government initiatives aimed at decreasing rates of obesity in children aged 2 to 15 may raise ethical implicati</w:t>
      </w:r>
      <w:r>
        <w:rPr>
          <w:rFonts w:ascii="Times New Roman" w:hAnsi="Times New Roman"/>
          <w:sz w:val="24"/>
          <w:szCs w:val="24"/>
          <w:lang w:val="en-GB"/>
        </w:rPr>
        <w:t>ons.</w:t>
      </w:r>
    </w:p>
    <w:p w14:paraId="3CFD5C1D" w14:textId="77777777" w:rsidR="004D50B4" w:rsidRDefault="004D50B4">
      <w:pPr>
        <w:spacing w:line="360" w:lineRule="auto"/>
        <w:jc w:val="both"/>
        <w:rPr>
          <w:rFonts w:ascii="Times New Roman" w:hAnsi="Times New Roman"/>
          <w:sz w:val="24"/>
          <w:szCs w:val="24"/>
          <w:lang w:val="en-GB"/>
        </w:rPr>
      </w:pPr>
    </w:p>
    <w:p w14:paraId="5EC3A677" w14:textId="77777777" w:rsidR="004D50B4" w:rsidRDefault="00314394">
      <w:pPr>
        <w:spacing w:line="360" w:lineRule="auto"/>
        <w:jc w:val="both"/>
        <w:rPr>
          <w:rFonts w:ascii="Times New Roman" w:hAnsi="Times New Roman"/>
          <w:sz w:val="24"/>
          <w:szCs w:val="24"/>
          <w:lang w:val="en-GB"/>
        </w:rPr>
      </w:pPr>
      <w:r>
        <w:rPr>
          <w:rFonts w:ascii="Times New Roman" w:hAnsi="Times New Roman"/>
          <w:sz w:val="24"/>
          <w:szCs w:val="24"/>
          <w:lang w:val="en-GB"/>
        </w:rPr>
        <w:t xml:space="preserve">The analyst will make sure that the data is objectively and generally presented, however, that no identities of </w:t>
      </w:r>
      <w:proofErr w:type="gramStart"/>
      <w:r>
        <w:rPr>
          <w:rFonts w:ascii="Times New Roman" w:hAnsi="Times New Roman"/>
          <w:sz w:val="24"/>
          <w:szCs w:val="24"/>
          <w:lang w:val="en-GB"/>
        </w:rPr>
        <w:t>particular children</w:t>
      </w:r>
      <w:proofErr w:type="gramEnd"/>
      <w:r>
        <w:rPr>
          <w:rFonts w:ascii="Times New Roman" w:hAnsi="Times New Roman"/>
          <w:sz w:val="24"/>
          <w:szCs w:val="24"/>
          <w:lang w:val="en-GB"/>
        </w:rPr>
        <w:t xml:space="preserve"> or groups of children who have been negatively impacted by obesity are included. As a result, the analysis's findings </w:t>
      </w:r>
      <w:r>
        <w:rPr>
          <w:rFonts w:ascii="Times New Roman" w:hAnsi="Times New Roman"/>
          <w:sz w:val="24"/>
          <w:szCs w:val="24"/>
          <w:lang w:val="en-GB"/>
        </w:rPr>
        <w:t xml:space="preserve">prevent participants from being re-identified in the secondary research method that was used. It is ostensibly important for the researcher conducting the research to uphold ethical approach by properly naming the authors whose studies, work, and </w:t>
      </w:r>
      <w:proofErr w:type="gramStart"/>
      <w:r>
        <w:rPr>
          <w:rFonts w:ascii="Times New Roman" w:hAnsi="Times New Roman"/>
          <w:sz w:val="24"/>
          <w:szCs w:val="24"/>
          <w:lang w:val="en-GB"/>
        </w:rPr>
        <w:t>researche</w:t>
      </w:r>
      <w:r>
        <w:rPr>
          <w:rFonts w:ascii="Times New Roman" w:hAnsi="Times New Roman"/>
          <w:sz w:val="24"/>
          <w:szCs w:val="24"/>
          <w:lang w:val="en-GB"/>
        </w:rPr>
        <w:t>s</w:t>
      </w:r>
      <w:proofErr w:type="gramEnd"/>
      <w:r>
        <w:rPr>
          <w:rFonts w:ascii="Times New Roman" w:hAnsi="Times New Roman"/>
          <w:sz w:val="24"/>
          <w:szCs w:val="24"/>
          <w:lang w:val="en-GB"/>
        </w:rPr>
        <w:t xml:space="preserve"> are going to be used in carrying out the proposed study, as the intended study will solely rely on the secondary research technique through the use of credible research sources. To prevent instances of plagiarism, the researcher will respectfully credit </w:t>
      </w:r>
      <w:r>
        <w:rPr>
          <w:rFonts w:ascii="Times New Roman" w:hAnsi="Times New Roman"/>
          <w:sz w:val="24"/>
          <w:szCs w:val="24"/>
          <w:lang w:val="en-GB"/>
        </w:rPr>
        <w:t>the writers of the literary sources while adhering to the Harvard research rules. Other important principles that will be discussed include safeguarding human rights, upholding diversity and dignity, and making sure there are no instances of data fabricati</w:t>
      </w:r>
      <w:r>
        <w:rPr>
          <w:rFonts w:ascii="Times New Roman" w:hAnsi="Times New Roman"/>
          <w:sz w:val="24"/>
          <w:szCs w:val="24"/>
          <w:lang w:val="en-GB"/>
        </w:rPr>
        <w:t>on or misrepresentation.</w:t>
      </w:r>
    </w:p>
    <w:p w14:paraId="12D60C95" w14:textId="77777777" w:rsidR="004D50B4" w:rsidRDefault="004D50B4">
      <w:pPr>
        <w:spacing w:line="360" w:lineRule="auto"/>
        <w:jc w:val="both"/>
        <w:rPr>
          <w:rFonts w:ascii="Times New Roman" w:hAnsi="Times New Roman"/>
          <w:sz w:val="24"/>
          <w:szCs w:val="24"/>
          <w:lang w:val="en-GB"/>
        </w:rPr>
      </w:pPr>
    </w:p>
    <w:p w14:paraId="38AD7271" w14:textId="77777777" w:rsidR="004D50B4" w:rsidRDefault="00314394">
      <w:pPr>
        <w:spacing w:line="360" w:lineRule="auto"/>
        <w:jc w:val="center"/>
        <w:rPr>
          <w:rFonts w:ascii="Times New Roman" w:hAnsi="Times New Roman"/>
          <w:b/>
          <w:bCs/>
          <w:sz w:val="24"/>
          <w:szCs w:val="24"/>
          <w:lang w:val="en-GB"/>
        </w:rPr>
      </w:pPr>
      <w:r>
        <w:rPr>
          <w:rFonts w:ascii="Times New Roman" w:hAnsi="Times New Roman"/>
          <w:b/>
          <w:bCs/>
          <w:sz w:val="24"/>
          <w:szCs w:val="24"/>
          <w:lang w:val="en-GB"/>
        </w:rPr>
        <w:t>LITERATURE REVIEW AND FINDINGS</w:t>
      </w:r>
    </w:p>
    <w:p w14:paraId="710C295F" w14:textId="77777777" w:rsidR="004D50B4" w:rsidRDefault="004D50B4">
      <w:pPr>
        <w:spacing w:line="360" w:lineRule="auto"/>
        <w:jc w:val="both"/>
        <w:rPr>
          <w:rFonts w:ascii="Times New Roman" w:hAnsi="Times New Roman"/>
          <w:sz w:val="24"/>
          <w:szCs w:val="24"/>
          <w:lang w:val="en-GB"/>
        </w:rPr>
      </w:pPr>
    </w:p>
    <w:p w14:paraId="7A9C16EC" w14:textId="77777777" w:rsidR="004D50B4" w:rsidRDefault="00314394">
      <w:pPr>
        <w:spacing w:line="360" w:lineRule="auto"/>
        <w:jc w:val="both"/>
        <w:rPr>
          <w:rFonts w:ascii="Times New Roman" w:hAnsi="Times New Roman"/>
          <w:sz w:val="24"/>
          <w:szCs w:val="24"/>
          <w:lang w:val="en-GB"/>
        </w:rPr>
      </w:pPr>
      <w:r>
        <w:rPr>
          <w:rFonts w:ascii="Times New Roman" w:hAnsi="Times New Roman"/>
          <w:sz w:val="24"/>
          <w:szCs w:val="24"/>
          <w:lang w:val="en-GB"/>
        </w:rPr>
        <w:t xml:space="preserve">In 1948, obesity was first categorised as an illness on a global scale. Since then, obesity epidemic has spread globally (Kipping et al.) According to an analysis of the prevalence of obesity among </w:t>
      </w:r>
      <w:r>
        <w:rPr>
          <w:rFonts w:ascii="Times New Roman" w:hAnsi="Times New Roman"/>
          <w:sz w:val="24"/>
          <w:szCs w:val="24"/>
          <w:lang w:val="en-GB"/>
        </w:rPr>
        <w:t xml:space="preserve">primary school students in Leeds utilising the National Child Measurement Programme from 2009 to 2017 using 5-year aggregated data for Leeds, similar cities, and England overall. While comparable cities (CC) and England </w:t>
      </w:r>
      <w:proofErr w:type="gramStart"/>
      <w:r>
        <w:rPr>
          <w:rFonts w:ascii="Times New Roman" w:hAnsi="Times New Roman"/>
          <w:sz w:val="24"/>
          <w:szCs w:val="24"/>
          <w:lang w:val="en-GB"/>
        </w:rPr>
        <w:t>as a whole showed</w:t>
      </w:r>
      <w:proofErr w:type="gramEnd"/>
      <w:r>
        <w:rPr>
          <w:rFonts w:ascii="Times New Roman" w:hAnsi="Times New Roman"/>
          <w:sz w:val="24"/>
          <w:szCs w:val="24"/>
          <w:lang w:val="en-GB"/>
        </w:rPr>
        <w:t xml:space="preserve"> no change, the pre</w:t>
      </w:r>
      <w:r>
        <w:rPr>
          <w:rFonts w:ascii="Times New Roman" w:hAnsi="Times New Roman"/>
          <w:sz w:val="24"/>
          <w:szCs w:val="24"/>
          <w:lang w:val="en-GB"/>
        </w:rPr>
        <w:t xml:space="preserve">valence of obesity among school-age children in Leeds decreased considerably (9.4% to 8.8%) (comparison of trends: P 0.001 and P 0.001). </w:t>
      </w:r>
      <w:r>
        <w:rPr>
          <w:rFonts w:ascii="Times New Roman" w:hAnsi="Times New Roman"/>
          <w:sz w:val="24"/>
          <w:szCs w:val="24"/>
          <w:lang w:val="en-GB"/>
        </w:rPr>
        <w:lastRenderedPageBreak/>
        <w:t>The most disadvantaged people in Leeds had the greatest decline (from 11.5% to 10.5%; trend comparison CC: P 0.001, Eng</w:t>
      </w:r>
      <w:r>
        <w:rPr>
          <w:rFonts w:ascii="Times New Roman" w:hAnsi="Times New Roman"/>
          <w:sz w:val="24"/>
          <w:szCs w:val="24"/>
          <w:lang w:val="en-GB"/>
        </w:rPr>
        <w:t xml:space="preserve">lish: P 0.001), but there was also a decline in wealth (6.8% to 6.0%; trend comparison CC: P = 0.087, English: P = 0.012). Obesity prevalence has significantly decreased, notably among </w:t>
      </w:r>
      <w:proofErr w:type="spellStart"/>
      <w:r>
        <w:rPr>
          <w:rFonts w:ascii="Times New Roman" w:hAnsi="Times New Roman"/>
          <w:sz w:val="24"/>
          <w:szCs w:val="24"/>
          <w:lang w:val="en-GB"/>
        </w:rPr>
        <w:t>Leeds'</w:t>
      </w:r>
      <w:proofErr w:type="spellEnd"/>
      <w:r>
        <w:rPr>
          <w:rFonts w:ascii="Times New Roman" w:hAnsi="Times New Roman"/>
          <w:sz w:val="24"/>
          <w:szCs w:val="24"/>
          <w:lang w:val="en-GB"/>
        </w:rPr>
        <w:t xml:space="preserve"> most disadvantaged children entering primary school. (Rudolf et </w:t>
      </w:r>
      <w:r>
        <w:rPr>
          <w:rFonts w:ascii="Times New Roman" w:hAnsi="Times New Roman"/>
          <w:sz w:val="24"/>
          <w:szCs w:val="24"/>
          <w:lang w:val="en-GB"/>
        </w:rPr>
        <w:t>al., 2019).</w:t>
      </w:r>
    </w:p>
    <w:p w14:paraId="51284DD9" w14:textId="77777777" w:rsidR="004D50B4" w:rsidRDefault="004D50B4">
      <w:pPr>
        <w:spacing w:line="360" w:lineRule="auto"/>
        <w:jc w:val="both"/>
        <w:rPr>
          <w:rFonts w:ascii="Times New Roman" w:hAnsi="Times New Roman"/>
          <w:sz w:val="24"/>
          <w:szCs w:val="24"/>
          <w:lang w:val="en-GB"/>
        </w:rPr>
      </w:pPr>
    </w:p>
    <w:p w14:paraId="123F7040" w14:textId="77777777" w:rsidR="004D50B4" w:rsidRDefault="00314394">
      <w:pPr>
        <w:spacing w:line="360" w:lineRule="auto"/>
        <w:jc w:val="both"/>
        <w:rPr>
          <w:rFonts w:ascii="Times New Roman" w:hAnsi="Times New Roman"/>
          <w:sz w:val="24"/>
          <w:szCs w:val="24"/>
          <w:lang w:val="en-GB"/>
        </w:rPr>
      </w:pPr>
      <w:r>
        <w:rPr>
          <w:rFonts w:ascii="Times New Roman" w:hAnsi="Times New Roman"/>
          <w:sz w:val="24"/>
          <w:szCs w:val="24"/>
          <w:lang w:val="en-GB"/>
        </w:rPr>
        <w:t xml:space="preserve">According to the research conducted by (El-Sayed et al., 2011) proportion of ethnic minorities in the British population is increasing. Despite differences, research shows that ethnic minority groups in the UK are more likely to be obese than </w:t>
      </w:r>
      <w:r>
        <w:rPr>
          <w:rFonts w:ascii="Times New Roman" w:hAnsi="Times New Roman"/>
          <w:sz w:val="24"/>
          <w:szCs w:val="24"/>
          <w:lang w:val="en-GB"/>
        </w:rPr>
        <w:t xml:space="preserve">Caucasians. There was no consensus on the prevalence of obesity compared to Caucasians among South Asian or Black children or among South Asian adults compared to Caucasians, black individuals usually had a greater risk of obesity. Compared to Caucasians, </w:t>
      </w:r>
      <w:r>
        <w:rPr>
          <w:rFonts w:ascii="Times New Roman" w:hAnsi="Times New Roman"/>
          <w:sz w:val="24"/>
          <w:szCs w:val="24"/>
          <w:lang w:val="en-GB"/>
        </w:rPr>
        <w:t xml:space="preserve">Chinese children and adults had a decreased risk of obesity. Only a small number of research have looked at how ethnicity may affect the </w:t>
      </w:r>
      <w:proofErr w:type="spellStart"/>
      <w:r>
        <w:rPr>
          <w:rFonts w:ascii="Times New Roman" w:hAnsi="Times New Roman"/>
          <w:sz w:val="24"/>
          <w:szCs w:val="24"/>
          <w:lang w:val="en-GB"/>
        </w:rPr>
        <w:t>etiology</w:t>
      </w:r>
      <w:proofErr w:type="spellEnd"/>
      <w:r>
        <w:rPr>
          <w:rFonts w:ascii="Times New Roman" w:hAnsi="Times New Roman"/>
          <w:sz w:val="24"/>
          <w:szCs w:val="24"/>
          <w:lang w:val="en-GB"/>
        </w:rPr>
        <w:t xml:space="preserve"> of obesity. Specific ethnic groups may have higher obesity prevalence than Caucasians according to several obe</w:t>
      </w:r>
      <w:r>
        <w:rPr>
          <w:rFonts w:ascii="Times New Roman" w:hAnsi="Times New Roman"/>
          <w:sz w:val="24"/>
          <w:szCs w:val="24"/>
          <w:lang w:val="en-GB"/>
        </w:rPr>
        <w:t>sity measurements. They included suggestions for future research approaches and a summary of the present literature's major methodological shortcomings.</w:t>
      </w:r>
    </w:p>
    <w:p w14:paraId="26C208BD" w14:textId="77777777" w:rsidR="004D50B4" w:rsidRDefault="004D50B4">
      <w:pPr>
        <w:spacing w:line="360" w:lineRule="auto"/>
        <w:jc w:val="both"/>
        <w:rPr>
          <w:rFonts w:ascii="Times New Roman" w:hAnsi="Times New Roman"/>
          <w:sz w:val="24"/>
          <w:szCs w:val="24"/>
          <w:lang w:val="en-GB"/>
        </w:rPr>
      </w:pPr>
    </w:p>
    <w:p w14:paraId="7CD60B0E" w14:textId="77777777" w:rsidR="004D50B4" w:rsidRDefault="00314394">
      <w:pPr>
        <w:spacing w:line="360" w:lineRule="auto"/>
        <w:jc w:val="both"/>
        <w:rPr>
          <w:rFonts w:ascii="Times New Roman" w:hAnsi="Times New Roman"/>
          <w:sz w:val="24"/>
          <w:szCs w:val="24"/>
          <w:lang w:val="en-GB"/>
        </w:rPr>
      </w:pPr>
      <w:r>
        <w:rPr>
          <w:rFonts w:ascii="Times New Roman" w:hAnsi="Times New Roman"/>
          <w:sz w:val="24"/>
          <w:szCs w:val="24"/>
          <w:lang w:val="en-GB"/>
        </w:rPr>
        <w:t>According to reports on NHS Digital, both sexes are more likely to be overweight or obese as they beco</w:t>
      </w:r>
      <w:r>
        <w:rPr>
          <w:rFonts w:ascii="Times New Roman" w:hAnsi="Times New Roman"/>
          <w:sz w:val="24"/>
          <w:szCs w:val="24"/>
          <w:lang w:val="en-GB"/>
        </w:rPr>
        <w:t xml:space="preserve">me older in England (Royal College of Paediatrics and Child Health, 2021).  Boys and Girls between the ages of 13 and 15 are expected to have a higher rate of being obese and overweight in England, according to the statistical data for both sexes. Between </w:t>
      </w:r>
      <w:r>
        <w:rPr>
          <w:rFonts w:ascii="Times New Roman" w:hAnsi="Times New Roman"/>
          <w:sz w:val="24"/>
          <w:szCs w:val="24"/>
          <w:lang w:val="en-GB"/>
        </w:rPr>
        <w:t>the ages of 2 and 15 years old, 30% of children were obese in 2017. In addition, 28% of children with obese moms compared to those with overweight mothers (Conolly and Davies, 2018). The study found that adolescents whose dads were also obese were found to</w:t>
      </w:r>
      <w:r>
        <w:rPr>
          <w:rFonts w:ascii="Times New Roman" w:hAnsi="Times New Roman"/>
          <w:sz w:val="24"/>
          <w:szCs w:val="24"/>
          <w:lang w:val="en-GB"/>
        </w:rPr>
        <w:t xml:space="preserve"> be 24% obese, which was significantly higher than the 14% of children whose fathers were simply overweight (Conolly and Davies, 2018). As per the National Child Measurement Programme on cultural/racial/ethnic diversity about the prevalence of obesity in c</w:t>
      </w:r>
      <w:r>
        <w:rPr>
          <w:rFonts w:ascii="Times New Roman" w:hAnsi="Times New Roman"/>
          <w:sz w:val="24"/>
          <w:szCs w:val="24"/>
          <w:lang w:val="en-GB"/>
        </w:rPr>
        <w:t>hildren between the ages of 2 and 15 in the years of 2019/2020, the statistics show that children from black ethnic minority specifically those that were in Reception and Year 6 were the most at risk of being obese and overweight in England (Balogun et al.</w:t>
      </w:r>
      <w:r>
        <w:rPr>
          <w:rFonts w:ascii="Times New Roman" w:hAnsi="Times New Roman"/>
          <w:sz w:val="24"/>
          <w:szCs w:val="24"/>
          <w:lang w:val="en-GB"/>
        </w:rPr>
        <w:t>, 2020).</w:t>
      </w:r>
    </w:p>
    <w:p w14:paraId="3A731478" w14:textId="77777777" w:rsidR="004D50B4" w:rsidRDefault="004D50B4">
      <w:pPr>
        <w:spacing w:line="360" w:lineRule="auto"/>
        <w:jc w:val="both"/>
        <w:rPr>
          <w:rFonts w:ascii="Times New Roman" w:hAnsi="Times New Roman"/>
          <w:sz w:val="24"/>
          <w:szCs w:val="24"/>
          <w:lang w:val="en-GB"/>
        </w:rPr>
      </w:pPr>
    </w:p>
    <w:p w14:paraId="6BE50726" w14:textId="77777777" w:rsidR="004D50B4" w:rsidRDefault="00314394">
      <w:pPr>
        <w:spacing w:line="360" w:lineRule="auto"/>
        <w:jc w:val="both"/>
        <w:rPr>
          <w:rFonts w:ascii="Times New Roman" w:hAnsi="Times New Roman"/>
          <w:sz w:val="24"/>
          <w:szCs w:val="24"/>
          <w:lang w:val="en-GB"/>
        </w:rPr>
      </w:pPr>
      <w:r>
        <w:rPr>
          <w:rFonts w:ascii="Times New Roman" w:hAnsi="Times New Roman"/>
          <w:sz w:val="24"/>
          <w:szCs w:val="24"/>
          <w:lang w:val="en-GB"/>
        </w:rPr>
        <w:lastRenderedPageBreak/>
        <w:t>Despite its limited size and the small number of participants in each focus group, this exploratory qualitative study provided fresh insights into the likely explanations of the previously observed relationship between informal care and childhood</w:t>
      </w:r>
      <w:r>
        <w:rPr>
          <w:rFonts w:ascii="Times New Roman" w:hAnsi="Times New Roman"/>
          <w:sz w:val="24"/>
          <w:szCs w:val="24"/>
          <w:lang w:val="en-GB"/>
        </w:rPr>
        <w:t xml:space="preserve"> obesity in children aged 0-5 years. Their findings support the idea and give guidelines for the development of a low-cost, information-based intervention that can be delivered within current primary care delivery systems. The analysis revealed four main t</w:t>
      </w:r>
      <w:r>
        <w:rPr>
          <w:rFonts w:ascii="Times New Roman" w:hAnsi="Times New Roman"/>
          <w:sz w:val="24"/>
          <w:szCs w:val="24"/>
          <w:lang w:val="en-GB"/>
        </w:rPr>
        <w:t>hemes: (1) potential explanations for the association between informal care and childhood obesity; (2) the practical and emotional roles of informal carers; (3) the significance of informal care for families and society; and (4) opportunities and strategie</w:t>
      </w:r>
      <w:r>
        <w:rPr>
          <w:rFonts w:ascii="Times New Roman" w:hAnsi="Times New Roman"/>
          <w:sz w:val="24"/>
          <w:szCs w:val="24"/>
          <w:lang w:val="en-GB"/>
        </w:rPr>
        <w:t>s for intervention (</w:t>
      </w:r>
      <w:proofErr w:type="spellStart"/>
      <w:r>
        <w:rPr>
          <w:rFonts w:ascii="Times New Roman" w:hAnsi="Times New Roman"/>
          <w:sz w:val="24"/>
          <w:szCs w:val="24"/>
          <w:lang w:val="en-GB"/>
        </w:rPr>
        <w:t>Lidgate</w:t>
      </w:r>
      <w:proofErr w:type="spellEnd"/>
      <w:r>
        <w:rPr>
          <w:rFonts w:ascii="Times New Roman" w:hAnsi="Times New Roman"/>
          <w:sz w:val="24"/>
          <w:szCs w:val="24"/>
          <w:lang w:val="en-GB"/>
        </w:rPr>
        <w:t xml:space="preserve"> et al., 2018).</w:t>
      </w:r>
    </w:p>
    <w:p w14:paraId="4C50288D" w14:textId="77777777" w:rsidR="004D50B4" w:rsidRDefault="004D50B4">
      <w:pPr>
        <w:spacing w:line="360" w:lineRule="auto"/>
        <w:jc w:val="both"/>
        <w:rPr>
          <w:rFonts w:ascii="Times New Roman" w:hAnsi="Times New Roman"/>
          <w:sz w:val="24"/>
          <w:szCs w:val="24"/>
          <w:lang w:val="en-GB"/>
        </w:rPr>
      </w:pPr>
    </w:p>
    <w:p w14:paraId="3A308ADB" w14:textId="77777777" w:rsidR="004D50B4" w:rsidRDefault="00314394">
      <w:pPr>
        <w:spacing w:line="360" w:lineRule="auto"/>
        <w:jc w:val="both"/>
        <w:rPr>
          <w:rFonts w:ascii="Times New Roman" w:hAnsi="Times New Roman"/>
          <w:sz w:val="24"/>
          <w:szCs w:val="24"/>
          <w:lang w:val="en-GB"/>
        </w:rPr>
      </w:pPr>
      <w:r>
        <w:rPr>
          <w:rFonts w:ascii="Times New Roman" w:hAnsi="Times New Roman"/>
          <w:sz w:val="24"/>
          <w:szCs w:val="24"/>
          <w:lang w:val="en-GB"/>
        </w:rPr>
        <w:t xml:space="preserve">The local food environment, which affects people's choices regarding the food they eat, is another factor that contributes to the rise in the number of obese children in England. Children in relatively </w:t>
      </w:r>
      <w:r>
        <w:rPr>
          <w:rFonts w:ascii="Times New Roman" w:hAnsi="Times New Roman"/>
          <w:sz w:val="24"/>
          <w:szCs w:val="24"/>
          <w:lang w:val="en-GB"/>
        </w:rPr>
        <w:t>disadvantaged areas of England, for instance, are more likely to be exposed to unhealthy diets than children who live in more affluent areas with access to good food. Due to their lack of knowledge about meals that pose health hazards and increasing exposu</w:t>
      </w:r>
      <w:r>
        <w:rPr>
          <w:rFonts w:ascii="Times New Roman" w:hAnsi="Times New Roman"/>
          <w:sz w:val="24"/>
          <w:szCs w:val="24"/>
          <w:lang w:val="en-GB"/>
        </w:rPr>
        <w:t>re to food product advertisements, these children are more likely to eat foods that raise their risk of becoming obese (Thomas et al., 2019).</w:t>
      </w:r>
    </w:p>
    <w:p w14:paraId="734BC108" w14:textId="77777777" w:rsidR="004D50B4" w:rsidRDefault="004D50B4">
      <w:pPr>
        <w:spacing w:line="360" w:lineRule="auto"/>
        <w:jc w:val="both"/>
        <w:rPr>
          <w:rFonts w:ascii="Times New Roman" w:hAnsi="Times New Roman"/>
          <w:sz w:val="24"/>
          <w:szCs w:val="24"/>
          <w:lang w:val="en-GB"/>
        </w:rPr>
      </w:pPr>
    </w:p>
    <w:p w14:paraId="3C394911" w14:textId="77777777" w:rsidR="004D50B4" w:rsidRDefault="00314394">
      <w:pPr>
        <w:spacing w:line="360" w:lineRule="auto"/>
        <w:jc w:val="both"/>
        <w:rPr>
          <w:rFonts w:ascii="Times New Roman" w:hAnsi="Times New Roman"/>
          <w:sz w:val="24"/>
          <w:szCs w:val="24"/>
          <w:lang w:val="en-GB"/>
        </w:rPr>
      </w:pPr>
      <w:r>
        <w:rPr>
          <w:rFonts w:ascii="Times New Roman" w:hAnsi="Times New Roman"/>
          <w:sz w:val="24"/>
          <w:szCs w:val="24"/>
          <w:lang w:val="en-GB"/>
        </w:rPr>
        <w:t xml:space="preserve">There is a strong consensus that changes in social, environmental, and technical factors are mostly to blame for </w:t>
      </w:r>
      <w:r>
        <w:rPr>
          <w:rFonts w:ascii="Times New Roman" w:hAnsi="Times New Roman"/>
          <w:sz w:val="24"/>
          <w:szCs w:val="24"/>
          <w:lang w:val="en-GB"/>
        </w:rPr>
        <w:t>the population's fast increase in obesity levels (Di Cesare et al., 2019). These adjustments have given residents of those areas and the English government the motivation to engage in programmes that encourage excessive calorie intake while also diminishin</w:t>
      </w:r>
      <w:r>
        <w:rPr>
          <w:rFonts w:ascii="Times New Roman" w:hAnsi="Times New Roman"/>
          <w:sz w:val="24"/>
          <w:szCs w:val="24"/>
          <w:lang w:val="en-GB"/>
        </w:rPr>
        <w:t xml:space="preserve">g possibilities and requirements for lowering the incidence of obesity. </w:t>
      </w:r>
    </w:p>
    <w:p w14:paraId="7CB4E012" w14:textId="77777777" w:rsidR="004D50B4" w:rsidRDefault="004D50B4">
      <w:pPr>
        <w:spacing w:line="360" w:lineRule="auto"/>
        <w:jc w:val="both"/>
        <w:rPr>
          <w:rFonts w:ascii="Times New Roman" w:hAnsi="Times New Roman"/>
          <w:sz w:val="24"/>
          <w:szCs w:val="24"/>
          <w:lang w:val="en-GB"/>
        </w:rPr>
      </w:pPr>
    </w:p>
    <w:p w14:paraId="42051D02" w14:textId="77777777" w:rsidR="004D50B4" w:rsidRDefault="00314394">
      <w:pPr>
        <w:spacing w:line="360" w:lineRule="auto"/>
        <w:jc w:val="center"/>
        <w:rPr>
          <w:rFonts w:ascii="Times New Roman" w:hAnsi="Times New Roman"/>
          <w:b/>
          <w:bCs/>
          <w:sz w:val="24"/>
          <w:szCs w:val="24"/>
          <w:lang w:val="en-GB"/>
        </w:rPr>
      </w:pPr>
      <w:r>
        <w:rPr>
          <w:rFonts w:ascii="Times New Roman" w:hAnsi="Times New Roman"/>
          <w:b/>
          <w:bCs/>
          <w:sz w:val="24"/>
          <w:szCs w:val="24"/>
          <w:lang w:val="en-GB"/>
        </w:rPr>
        <w:t>CONCLUSION AND FUTURE POLICY</w:t>
      </w:r>
    </w:p>
    <w:p w14:paraId="5936A2FA" w14:textId="77777777" w:rsidR="004D50B4" w:rsidRDefault="004D50B4">
      <w:pPr>
        <w:spacing w:line="360" w:lineRule="auto"/>
        <w:jc w:val="both"/>
        <w:rPr>
          <w:rFonts w:ascii="Times New Roman" w:hAnsi="Times New Roman"/>
          <w:sz w:val="24"/>
          <w:szCs w:val="24"/>
          <w:lang w:val="en-GB"/>
        </w:rPr>
      </w:pPr>
    </w:p>
    <w:p w14:paraId="20173514" w14:textId="77777777" w:rsidR="004D50B4" w:rsidRDefault="00314394">
      <w:pPr>
        <w:spacing w:line="360" w:lineRule="auto"/>
        <w:jc w:val="both"/>
        <w:rPr>
          <w:rFonts w:ascii="Times New Roman" w:hAnsi="Times New Roman"/>
          <w:sz w:val="24"/>
          <w:szCs w:val="24"/>
          <w:lang w:val="en-GB"/>
        </w:rPr>
      </w:pPr>
      <w:r>
        <w:rPr>
          <w:rFonts w:ascii="Times New Roman" w:hAnsi="Times New Roman"/>
          <w:sz w:val="24"/>
          <w:szCs w:val="24"/>
          <w:lang w:val="en-GB"/>
        </w:rPr>
        <w:t>The number of pre-schoolers who are overweight is growing. Although several risk factors for school-age children have been discovered, little is known a</w:t>
      </w:r>
      <w:r>
        <w:rPr>
          <w:rFonts w:ascii="Times New Roman" w:hAnsi="Times New Roman"/>
          <w:sz w:val="24"/>
          <w:szCs w:val="24"/>
          <w:lang w:val="en-GB"/>
        </w:rPr>
        <w:t>bout this early age group. To demonstrate how individual traits, community-level variables, family traits, and policies may affect weight increase thus such ecological models have been built. Using this model, the researcher examined characteristics that a</w:t>
      </w:r>
      <w:r>
        <w:rPr>
          <w:rFonts w:ascii="Times New Roman" w:hAnsi="Times New Roman"/>
          <w:sz w:val="24"/>
          <w:szCs w:val="24"/>
          <w:lang w:val="en-GB"/>
        </w:rPr>
        <w:t xml:space="preserve">ffect weight in kids between the ages of six months and five years old and are responsive to policy </w:t>
      </w:r>
      <w:r>
        <w:rPr>
          <w:rFonts w:ascii="Times New Roman" w:hAnsi="Times New Roman"/>
          <w:sz w:val="24"/>
          <w:szCs w:val="24"/>
          <w:lang w:val="en-GB"/>
        </w:rPr>
        <w:lastRenderedPageBreak/>
        <w:t>intervention in countries with abundant resources. The researcher and his team discovered strong evidence for an indirect relationship among obesity and bre</w:t>
      </w:r>
      <w:r>
        <w:rPr>
          <w:rFonts w:ascii="Times New Roman" w:hAnsi="Times New Roman"/>
          <w:sz w:val="24"/>
          <w:szCs w:val="24"/>
          <w:lang w:val="en-GB"/>
        </w:rPr>
        <w:t xml:space="preserve">astfeeding, moderate evidence for children's physical activity, and a direct association between childhood overweight and maternal pre-pregnancy body size, children's television/media use and maternal smoking during pregnancy.  On variables, policies, and </w:t>
      </w:r>
      <w:r>
        <w:rPr>
          <w:rFonts w:ascii="Times New Roman" w:hAnsi="Times New Roman"/>
          <w:sz w:val="24"/>
          <w:szCs w:val="24"/>
          <w:lang w:val="en-GB"/>
        </w:rPr>
        <w:t>interventions at the community level, there was limited research. Future programmes and initiatives should be evaluated and focus on helping parents and young children adopt healthy habits that may help avoid early childhood obesity.</w:t>
      </w:r>
    </w:p>
    <w:p w14:paraId="355BF517" w14:textId="77777777" w:rsidR="004D50B4" w:rsidRDefault="004D50B4">
      <w:pPr>
        <w:spacing w:line="360" w:lineRule="auto"/>
        <w:jc w:val="both"/>
        <w:rPr>
          <w:rFonts w:ascii="Times New Roman" w:hAnsi="Times New Roman"/>
          <w:sz w:val="24"/>
          <w:szCs w:val="24"/>
          <w:lang w:val="en-GB"/>
        </w:rPr>
      </w:pPr>
    </w:p>
    <w:p w14:paraId="23D64F5F" w14:textId="77777777" w:rsidR="004D50B4" w:rsidRDefault="00314394">
      <w:pPr>
        <w:spacing w:line="360" w:lineRule="auto"/>
        <w:jc w:val="both"/>
        <w:rPr>
          <w:rFonts w:ascii="Times New Roman" w:hAnsi="Times New Roman"/>
          <w:sz w:val="24"/>
          <w:szCs w:val="24"/>
          <w:lang w:val="en-GB"/>
        </w:rPr>
      </w:pPr>
      <w:r>
        <w:rPr>
          <w:rFonts w:ascii="Times New Roman" w:hAnsi="Times New Roman"/>
          <w:sz w:val="24"/>
          <w:szCs w:val="24"/>
          <w:lang w:val="en-GB"/>
        </w:rPr>
        <w:t>Evidence suggests tha</w:t>
      </w:r>
      <w:r>
        <w:rPr>
          <w:rFonts w:ascii="Times New Roman" w:hAnsi="Times New Roman"/>
          <w:sz w:val="24"/>
          <w:szCs w:val="24"/>
          <w:lang w:val="en-GB"/>
        </w:rPr>
        <w:t xml:space="preserve">t determining future obesity risk starts in infancy. Increased governmental emphasis on pregnancies and young children may enhance attempts to combat obesity. The purpose of this research was to comprehensively identify and classify policy levers employed </w:t>
      </w:r>
      <w:r>
        <w:rPr>
          <w:rFonts w:ascii="Times New Roman" w:hAnsi="Times New Roman"/>
          <w:sz w:val="24"/>
          <w:szCs w:val="24"/>
          <w:lang w:val="en-GB"/>
        </w:rPr>
        <w:t xml:space="preserve">in England that may have an impact on the early life course (0–5 years), as well as how these levers interact with behaviours related to energy balance. The goal is to locate gaps and areas where further policy initiatives may be directed most effectively </w:t>
      </w:r>
      <w:r>
        <w:rPr>
          <w:rFonts w:ascii="Times New Roman" w:hAnsi="Times New Roman"/>
          <w:sz w:val="24"/>
          <w:szCs w:val="24"/>
          <w:lang w:val="en-GB"/>
        </w:rPr>
        <w:t>(Croker et al., 2020).</w:t>
      </w:r>
    </w:p>
    <w:p w14:paraId="6FAFA515" w14:textId="77777777" w:rsidR="004D50B4" w:rsidRDefault="004D50B4">
      <w:pPr>
        <w:spacing w:line="360" w:lineRule="auto"/>
        <w:jc w:val="both"/>
        <w:rPr>
          <w:rFonts w:ascii="Times New Roman" w:hAnsi="Times New Roman"/>
          <w:sz w:val="24"/>
          <w:szCs w:val="24"/>
          <w:lang w:val="en-GB"/>
        </w:rPr>
      </w:pPr>
    </w:p>
    <w:p w14:paraId="405D11F6" w14:textId="77777777" w:rsidR="004D50B4" w:rsidRDefault="00314394">
      <w:pPr>
        <w:spacing w:line="360" w:lineRule="auto"/>
        <w:jc w:val="both"/>
        <w:rPr>
          <w:rFonts w:ascii="Times New Roman" w:hAnsi="Times New Roman"/>
          <w:sz w:val="24"/>
          <w:szCs w:val="24"/>
          <w:lang w:val="en-GB"/>
        </w:rPr>
      </w:pPr>
      <w:r>
        <w:rPr>
          <w:rFonts w:ascii="Times New Roman" w:hAnsi="Times New Roman"/>
          <w:sz w:val="24"/>
          <w:szCs w:val="24"/>
          <w:lang w:val="en-GB"/>
        </w:rPr>
        <w:t xml:space="preserve">A coordinated strategy should be </w:t>
      </w:r>
      <w:proofErr w:type="gramStart"/>
      <w:r>
        <w:rPr>
          <w:rFonts w:ascii="Times New Roman" w:hAnsi="Times New Roman"/>
          <w:sz w:val="24"/>
          <w:szCs w:val="24"/>
          <w:lang w:val="en-GB"/>
        </w:rPr>
        <w:t>implemented</w:t>
      </w:r>
      <w:proofErr w:type="gramEnd"/>
      <w:r>
        <w:rPr>
          <w:rFonts w:ascii="Times New Roman" w:hAnsi="Times New Roman"/>
          <w:sz w:val="24"/>
          <w:szCs w:val="24"/>
          <w:lang w:val="en-GB"/>
        </w:rPr>
        <w:t xml:space="preserve"> and it requires contributions from several stakeholders (including governments, international organisations, the commercial sector, and civil society). Policies to enhance the built </w:t>
      </w:r>
      <w:r>
        <w:rPr>
          <w:rFonts w:ascii="Times New Roman" w:hAnsi="Times New Roman"/>
          <w:sz w:val="24"/>
          <w:szCs w:val="24"/>
          <w:lang w:val="en-GB"/>
        </w:rPr>
        <w:t>and food environments, cross-cutting initiatives (such as leadership, healthy public policies, and monitoring), and much more money for preventative programmes are among the top priorities. Forecasting and assessment precision would increase with increased</w:t>
      </w:r>
      <w:r>
        <w:rPr>
          <w:rFonts w:ascii="Times New Roman" w:hAnsi="Times New Roman"/>
          <w:sz w:val="24"/>
          <w:szCs w:val="24"/>
          <w:lang w:val="en-GB"/>
        </w:rPr>
        <w:t xml:space="preserve"> investment in population obesity monitoring. The effect and sustainability of policies may be significantly increased by incorporating current system activities into both the health and non-health sectors (trade, agriculture, transport, urban planning, an</w:t>
      </w:r>
      <w:r>
        <w:rPr>
          <w:rFonts w:ascii="Times New Roman" w:hAnsi="Times New Roman"/>
          <w:sz w:val="24"/>
          <w:szCs w:val="24"/>
          <w:lang w:val="en-GB"/>
        </w:rPr>
        <w:t>d development). It is recommended that a coordinated international effort is used to stop and manage the obesity epidemic.</w:t>
      </w:r>
    </w:p>
    <w:p w14:paraId="4D86E39B" w14:textId="77777777" w:rsidR="004D50B4" w:rsidRDefault="004D50B4">
      <w:pPr>
        <w:jc w:val="center"/>
        <w:rPr>
          <w:rFonts w:ascii="Times New Roman" w:hAnsi="Times New Roman" w:cs="Times New Roman"/>
          <w:b/>
          <w:bCs/>
          <w:sz w:val="24"/>
          <w:szCs w:val="24"/>
          <w:lang w:val="en-GB"/>
        </w:rPr>
      </w:pPr>
    </w:p>
    <w:p w14:paraId="4AD697F6" w14:textId="77777777" w:rsidR="004D50B4" w:rsidRDefault="00314394">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 REFERENCES </w:t>
      </w:r>
    </w:p>
    <w:p w14:paraId="25908C5D" w14:textId="77777777" w:rsidR="004D50B4" w:rsidRDefault="004D50B4">
      <w:pPr>
        <w:spacing w:line="360" w:lineRule="auto"/>
        <w:jc w:val="both"/>
        <w:rPr>
          <w:rFonts w:ascii="Times New Roman" w:hAnsi="Times New Roman" w:cs="Times New Roman"/>
          <w:sz w:val="24"/>
          <w:szCs w:val="24"/>
          <w:lang w:val="en-GB"/>
        </w:rPr>
      </w:pPr>
    </w:p>
    <w:p w14:paraId="35659704" w14:textId="77777777" w:rsidR="004D50B4" w:rsidRDefault="00314394">
      <w:pPr>
        <w:numPr>
          <w:ilvl w:val="0"/>
          <w:numId w:val="2"/>
        </w:numPr>
        <w:jc w:val="both"/>
        <w:rPr>
          <w:rFonts w:ascii="Times New Roman" w:hAnsi="Times New Roman" w:cs="Times New Roman"/>
          <w:sz w:val="24"/>
          <w:szCs w:val="24"/>
          <w:lang w:val="en-GB"/>
        </w:rPr>
      </w:pPr>
      <w:r>
        <w:rPr>
          <w:rFonts w:ascii="Times New Roman" w:hAnsi="Times New Roman" w:cs="Times New Roman"/>
          <w:sz w:val="24"/>
          <w:szCs w:val="24"/>
          <w:lang w:val="en-GB"/>
        </w:rPr>
        <w:t>Balogun, B., Baker, C., Conway, L., Long, R. and Powell, T., 2020. House of Commons Library Briefing Paper: Number 904</w:t>
      </w:r>
      <w:r>
        <w:rPr>
          <w:rFonts w:ascii="Times New Roman" w:hAnsi="Times New Roman" w:cs="Times New Roman"/>
          <w:sz w:val="24"/>
          <w:szCs w:val="24"/>
          <w:lang w:val="en-GB"/>
        </w:rPr>
        <w:t xml:space="preserve">9. [Online] Available at: </w:t>
      </w:r>
      <w:hyperlink r:id="rId8" w:history="1">
        <w:r>
          <w:rPr>
            <w:rFonts w:ascii="Times New Roman" w:hAnsi="Times New Roman" w:cs="Times New Roman"/>
            <w:sz w:val="24"/>
            <w:szCs w:val="24"/>
            <w:lang w:val="en-GB"/>
          </w:rPr>
          <w:t>https://researchbriefings.files.parliament.uk/documents/CBP-9049/CBP-9049.pdf</w:t>
        </w:r>
      </w:hyperlink>
    </w:p>
    <w:p w14:paraId="155F3605" w14:textId="77777777" w:rsidR="004D50B4" w:rsidRDefault="004D50B4">
      <w:pPr>
        <w:jc w:val="both"/>
        <w:rPr>
          <w:rFonts w:ascii="Times New Roman" w:hAnsi="Times New Roman" w:cs="Times New Roman"/>
          <w:sz w:val="24"/>
          <w:szCs w:val="24"/>
          <w:lang w:val="en-GB"/>
        </w:rPr>
      </w:pPr>
    </w:p>
    <w:p w14:paraId="00A80ED3" w14:textId="77777777" w:rsidR="004D50B4" w:rsidRDefault="00314394">
      <w:pPr>
        <w:numPr>
          <w:ilvl w:val="0"/>
          <w:numId w:val="2"/>
        </w:numPr>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Chapman, P., Lindsey, I., Dodd-Reynolds, C., Oliver, E. a</w:t>
      </w:r>
      <w:r>
        <w:rPr>
          <w:rFonts w:ascii="Times New Roman" w:hAnsi="Times New Roman" w:cs="Times New Roman"/>
          <w:sz w:val="24"/>
          <w:szCs w:val="24"/>
          <w:lang w:val="en-GB"/>
        </w:rPr>
        <w:t>nd Summerbell, C., 2020. Targeting childhood obesity through primary schools: Reviewing alignment amongst English policies for physical activity and healthy eating. Child and Adolescent Obesity, 3(1), pp.20-41.</w:t>
      </w:r>
    </w:p>
    <w:p w14:paraId="4A4D602F" w14:textId="77777777" w:rsidR="004D50B4" w:rsidRDefault="004D50B4">
      <w:pPr>
        <w:jc w:val="both"/>
        <w:rPr>
          <w:rFonts w:ascii="Times New Roman" w:hAnsi="Times New Roman" w:cs="Times New Roman"/>
          <w:sz w:val="24"/>
          <w:szCs w:val="24"/>
          <w:lang w:val="en-GB"/>
        </w:rPr>
      </w:pPr>
    </w:p>
    <w:p w14:paraId="156FD95F" w14:textId="77777777" w:rsidR="004D50B4" w:rsidRDefault="00314394">
      <w:pPr>
        <w:numPr>
          <w:ilvl w:val="0"/>
          <w:numId w:val="2"/>
        </w:numPr>
        <w:jc w:val="both"/>
        <w:rPr>
          <w:rFonts w:ascii="Times New Roman" w:hAnsi="Times New Roman" w:cs="Times New Roman"/>
          <w:sz w:val="24"/>
          <w:szCs w:val="24"/>
          <w:lang w:val="en-GB"/>
        </w:rPr>
      </w:pPr>
      <w:r>
        <w:rPr>
          <w:rFonts w:ascii="Times New Roman" w:hAnsi="Times New Roman" w:cs="Times New Roman"/>
          <w:sz w:val="24"/>
          <w:szCs w:val="24"/>
          <w:lang w:val="en-GB"/>
        </w:rPr>
        <w:t>Conolly, A. and Davies, B., 2018. Health sur</w:t>
      </w:r>
      <w:r>
        <w:rPr>
          <w:rFonts w:ascii="Times New Roman" w:hAnsi="Times New Roman" w:cs="Times New Roman"/>
          <w:sz w:val="24"/>
          <w:szCs w:val="24"/>
          <w:lang w:val="en-GB"/>
        </w:rPr>
        <w:t>vey for England 2017: adult and child overweight and obesity. NHS Digital, 1, pp.1-30.</w:t>
      </w:r>
    </w:p>
    <w:p w14:paraId="7EF2DED6" w14:textId="77777777" w:rsidR="004D50B4" w:rsidRDefault="004D50B4">
      <w:pPr>
        <w:jc w:val="both"/>
        <w:rPr>
          <w:rFonts w:ascii="Times New Roman" w:hAnsi="Times New Roman" w:cs="Times New Roman"/>
          <w:sz w:val="24"/>
          <w:szCs w:val="24"/>
          <w:lang w:val="en-GB"/>
        </w:rPr>
      </w:pPr>
    </w:p>
    <w:p w14:paraId="465BA2F7" w14:textId="77777777" w:rsidR="004D50B4" w:rsidRDefault="00314394">
      <w:pPr>
        <w:numPr>
          <w:ilvl w:val="0"/>
          <w:numId w:val="2"/>
        </w:numPr>
        <w:jc w:val="both"/>
        <w:rPr>
          <w:rFonts w:ascii="Times New Roman" w:hAnsi="Times New Roman" w:cs="Times New Roman"/>
          <w:sz w:val="24"/>
          <w:szCs w:val="24"/>
          <w:lang w:val="en-GB"/>
        </w:rPr>
      </w:pPr>
      <w:r>
        <w:rPr>
          <w:rFonts w:ascii="Times New Roman" w:hAnsi="Times New Roman" w:cs="Times New Roman"/>
          <w:sz w:val="24"/>
          <w:szCs w:val="24"/>
          <w:lang w:val="en-GB"/>
        </w:rPr>
        <w:t>Department of Health and Social Care, 2013. Final design of consistent nutritional labelling system given green light. [online] Available at: &lt;https://www.gov.uk/govern</w:t>
      </w:r>
      <w:r>
        <w:rPr>
          <w:rFonts w:ascii="Times New Roman" w:hAnsi="Times New Roman" w:cs="Times New Roman"/>
          <w:sz w:val="24"/>
          <w:szCs w:val="24"/>
          <w:lang w:val="en-GB"/>
        </w:rPr>
        <w:t xml:space="preserve">ment/news/final-design-of-consistent-nutritional </w:t>
      </w:r>
      <w:proofErr w:type="spellStart"/>
      <w:r>
        <w:rPr>
          <w:rFonts w:ascii="Times New Roman" w:hAnsi="Times New Roman" w:cs="Times New Roman"/>
          <w:sz w:val="24"/>
          <w:szCs w:val="24"/>
          <w:lang w:val="en-GB"/>
        </w:rPr>
        <w:t>labellingsystem</w:t>
      </w:r>
      <w:proofErr w:type="spellEnd"/>
      <w:r>
        <w:rPr>
          <w:rFonts w:ascii="Times New Roman" w:hAnsi="Times New Roman" w:cs="Times New Roman"/>
          <w:sz w:val="24"/>
          <w:szCs w:val="24"/>
          <w:lang w:val="en-GB"/>
        </w:rPr>
        <w:t>-given-green-light&gt; [Accessed 28 May 2021].</w:t>
      </w:r>
    </w:p>
    <w:p w14:paraId="4487B4DF" w14:textId="77777777" w:rsidR="004D50B4" w:rsidRDefault="004D50B4">
      <w:pPr>
        <w:jc w:val="both"/>
        <w:rPr>
          <w:rFonts w:ascii="Times New Roman" w:hAnsi="Times New Roman" w:cs="Times New Roman"/>
          <w:sz w:val="24"/>
          <w:szCs w:val="24"/>
          <w:lang w:val="en-GB"/>
        </w:rPr>
      </w:pPr>
    </w:p>
    <w:p w14:paraId="2532B25E" w14:textId="77777777" w:rsidR="004D50B4" w:rsidRDefault="00314394">
      <w:pPr>
        <w:numPr>
          <w:ilvl w:val="0"/>
          <w:numId w:val="2"/>
        </w:num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Di Cesare, M., </w:t>
      </w:r>
      <w:proofErr w:type="spellStart"/>
      <w:r>
        <w:rPr>
          <w:rFonts w:ascii="Times New Roman" w:hAnsi="Times New Roman" w:cs="Times New Roman"/>
          <w:sz w:val="24"/>
          <w:szCs w:val="24"/>
          <w:lang w:val="en-GB"/>
        </w:rPr>
        <w:t>Sorić</w:t>
      </w:r>
      <w:proofErr w:type="spellEnd"/>
      <w:r>
        <w:rPr>
          <w:rFonts w:ascii="Times New Roman" w:hAnsi="Times New Roman" w:cs="Times New Roman"/>
          <w:sz w:val="24"/>
          <w:szCs w:val="24"/>
          <w:lang w:val="en-GB"/>
        </w:rPr>
        <w:t xml:space="preserve">, M., Bovet, P., Miranda, J.J., </w:t>
      </w:r>
      <w:proofErr w:type="spellStart"/>
      <w:r>
        <w:rPr>
          <w:rFonts w:ascii="Times New Roman" w:hAnsi="Times New Roman" w:cs="Times New Roman"/>
          <w:sz w:val="24"/>
          <w:szCs w:val="24"/>
          <w:lang w:val="en-GB"/>
        </w:rPr>
        <w:t>Bhutta</w:t>
      </w:r>
      <w:proofErr w:type="spellEnd"/>
      <w:r>
        <w:rPr>
          <w:rFonts w:ascii="Times New Roman" w:hAnsi="Times New Roman" w:cs="Times New Roman"/>
          <w:sz w:val="24"/>
          <w:szCs w:val="24"/>
          <w:lang w:val="en-GB"/>
        </w:rPr>
        <w:t xml:space="preserve">, Z., Stevens, G.A., </w:t>
      </w:r>
      <w:proofErr w:type="spellStart"/>
      <w:r>
        <w:rPr>
          <w:rFonts w:ascii="Times New Roman" w:hAnsi="Times New Roman" w:cs="Times New Roman"/>
          <w:sz w:val="24"/>
          <w:szCs w:val="24"/>
          <w:lang w:val="en-GB"/>
        </w:rPr>
        <w:t>Laxmaiah</w:t>
      </w:r>
      <w:proofErr w:type="spellEnd"/>
      <w:r>
        <w:rPr>
          <w:rFonts w:ascii="Times New Roman" w:hAnsi="Times New Roman" w:cs="Times New Roman"/>
          <w:sz w:val="24"/>
          <w:szCs w:val="24"/>
          <w:lang w:val="en-GB"/>
        </w:rPr>
        <w:t xml:space="preserve">, A., </w:t>
      </w:r>
      <w:proofErr w:type="spellStart"/>
      <w:r>
        <w:rPr>
          <w:rFonts w:ascii="Times New Roman" w:hAnsi="Times New Roman" w:cs="Times New Roman"/>
          <w:sz w:val="24"/>
          <w:szCs w:val="24"/>
          <w:lang w:val="en-GB"/>
        </w:rPr>
        <w:t>Kengne</w:t>
      </w:r>
      <w:proofErr w:type="spellEnd"/>
      <w:r>
        <w:rPr>
          <w:rFonts w:ascii="Times New Roman" w:hAnsi="Times New Roman" w:cs="Times New Roman"/>
          <w:sz w:val="24"/>
          <w:szCs w:val="24"/>
          <w:lang w:val="en-GB"/>
        </w:rPr>
        <w:t>, A.P. and Bentham, J., 2019. The epidemiologica</w:t>
      </w:r>
      <w:r>
        <w:rPr>
          <w:rFonts w:ascii="Times New Roman" w:hAnsi="Times New Roman" w:cs="Times New Roman"/>
          <w:sz w:val="24"/>
          <w:szCs w:val="24"/>
          <w:lang w:val="en-GB"/>
        </w:rPr>
        <w:t>l burden of obesity in childhood: a worldwide epidemic requiring urgent action. BMC medicine, 17(1), pp.1-20.</w:t>
      </w:r>
    </w:p>
    <w:p w14:paraId="24F19472" w14:textId="77777777" w:rsidR="004D50B4" w:rsidRDefault="004D50B4">
      <w:pPr>
        <w:jc w:val="both"/>
        <w:rPr>
          <w:rFonts w:ascii="Times New Roman" w:hAnsi="Times New Roman" w:cs="Times New Roman"/>
          <w:sz w:val="24"/>
          <w:szCs w:val="24"/>
          <w:lang w:val="en-GB"/>
        </w:rPr>
      </w:pPr>
    </w:p>
    <w:p w14:paraId="62D89A26" w14:textId="77777777" w:rsidR="004D50B4" w:rsidRDefault="00314394">
      <w:pPr>
        <w:numPr>
          <w:ilvl w:val="0"/>
          <w:numId w:val="2"/>
        </w:num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EASO, 2021. Statistics - EASO. [online] Available at: </w:t>
      </w:r>
      <w:r>
        <w:rPr>
          <w:rFonts w:ascii="Times New Roman" w:hAnsi="Times New Roman" w:cs="Times New Roman"/>
          <w:sz w:val="24"/>
          <w:szCs w:val="24"/>
          <w:lang w:val="en-GB"/>
        </w:rPr>
        <w:t>&lt;https://easo.org/mediaportal/statistics/#:~:text=Overweight%20and%20obesity%2 are%20the, attributable %20to%20overweight%20and%20obesity.&gt; [Accessed 27 June 2021].</w:t>
      </w:r>
    </w:p>
    <w:p w14:paraId="2A9EA19C" w14:textId="77777777" w:rsidR="004D50B4" w:rsidRDefault="004D50B4">
      <w:pPr>
        <w:jc w:val="both"/>
        <w:rPr>
          <w:rFonts w:ascii="Times New Roman" w:hAnsi="Times New Roman" w:cs="Times New Roman"/>
          <w:sz w:val="24"/>
          <w:szCs w:val="24"/>
          <w:lang w:val="en-GB"/>
        </w:rPr>
      </w:pPr>
    </w:p>
    <w:p w14:paraId="22AAB68A" w14:textId="77777777" w:rsidR="004D50B4" w:rsidRDefault="00314394">
      <w:pPr>
        <w:numPr>
          <w:ilvl w:val="0"/>
          <w:numId w:val="2"/>
        </w:num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Ells, L., Brown, T., </w:t>
      </w:r>
      <w:proofErr w:type="spellStart"/>
      <w:r>
        <w:rPr>
          <w:rFonts w:ascii="Times New Roman" w:hAnsi="Times New Roman" w:cs="Times New Roman"/>
          <w:sz w:val="24"/>
          <w:szCs w:val="24"/>
          <w:lang w:val="en-GB"/>
        </w:rPr>
        <w:t>Blackshaw</w:t>
      </w:r>
      <w:proofErr w:type="spellEnd"/>
      <w:r>
        <w:rPr>
          <w:rFonts w:ascii="Times New Roman" w:hAnsi="Times New Roman" w:cs="Times New Roman"/>
          <w:sz w:val="24"/>
          <w:szCs w:val="24"/>
          <w:lang w:val="en-GB"/>
        </w:rPr>
        <w:t xml:space="preserve">, J. and </w:t>
      </w:r>
      <w:proofErr w:type="spellStart"/>
      <w:r>
        <w:rPr>
          <w:rFonts w:ascii="Times New Roman" w:hAnsi="Times New Roman" w:cs="Times New Roman"/>
          <w:sz w:val="24"/>
          <w:szCs w:val="24"/>
          <w:lang w:val="en-GB"/>
        </w:rPr>
        <w:t>Mabbs</w:t>
      </w:r>
      <w:proofErr w:type="spellEnd"/>
      <w:r>
        <w:rPr>
          <w:rFonts w:ascii="Times New Roman" w:hAnsi="Times New Roman" w:cs="Times New Roman"/>
          <w:sz w:val="24"/>
          <w:szCs w:val="24"/>
          <w:lang w:val="en-GB"/>
        </w:rPr>
        <w:t>, L., 2020. Barriers and facilitators to suppo</w:t>
      </w:r>
      <w:r>
        <w:rPr>
          <w:rFonts w:ascii="Times New Roman" w:hAnsi="Times New Roman" w:cs="Times New Roman"/>
          <w:sz w:val="24"/>
          <w:szCs w:val="24"/>
          <w:lang w:val="en-GB"/>
        </w:rPr>
        <w:t>rting families with children most at risk of developing excess weight. [online] Available at:&lt;https://assets.publishing.service.gov.uk/government/uploads/system/uploads/attachment_data/file/921094/PHE_Inequalities_Review._Childhood_Obesity.pdf</w:t>
      </w:r>
      <w:proofErr w:type="gramStart"/>
      <w:r>
        <w:rPr>
          <w:rFonts w:ascii="Times New Roman" w:hAnsi="Times New Roman" w:cs="Times New Roman"/>
          <w:sz w:val="24"/>
          <w:szCs w:val="24"/>
          <w:lang w:val="en-GB"/>
        </w:rPr>
        <w:t>&gt;[</w:t>
      </w:r>
      <w:proofErr w:type="gramEnd"/>
      <w:r>
        <w:rPr>
          <w:rFonts w:ascii="Times New Roman" w:hAnsi="Times New Roman" w:cs="Times New Roman"/>
          <w:sz w:val="24"/>
          <w:szCs w:val="24"/>
          <w:lang w:val="en-GB"/>
        </w:rPr>
        <w:t>Accessed 27</w:t>
      </w:r>
      <w:r>
        <w:rPr>
          <w:rFonts w:ascii="Times New Roman" w:hAnsi="Times New Roman" w:cs="Times New Roman"/>
          <w:sz w:val="24"/>
          <w:szCs w:val="24"/>
          <w:lang w:val="en-GB"/>
        </w:rPr>
        <w:t xml:space="preserve"> June, 2021].</w:t>
      </w:r>
    </w:p>
    <w:p w14:paraId="0A298FF2" w14:textId="77777777" w:rsidR="004D50B4" w:rsidRDefault="004D50B4">
      <w:pPr>
        <w:jc w:val="both"/>
        <w:rPr>
          <w:rFonts w:ascii="Times New Roman" w:hAnsi="Times New Roman" w:cs="Times New Roman"/>
          <w:sz w:val="24"/>
          <w:szCs w:val="24"/>
          <w:lang w:val="en-GB"/>
        </w:rPr>
      </w:pPr>
    </w:p>
    <w:p w14:paraId="7783F926" w14:textId="77777777" w:rsidR="004D50B4" w:rsidRDefault="00314394">
      <w:pPr>
        <w:numPr>
          <w:ilvl w:val="0"/>
          <w:numId w:val="2"/>
        </w:numPr>
        <w:jc w:val="both"/>
        <w:rPr>
          <w:rFonts w:ascii="Times New Roman" w:hAnsi="Times New Roman" w:cs="Times New Roman"/>
          <w:sz w:val="24"/>
          <w:szCs w:val="24"/>
          <w:lang w:val="en-GB"/>
        </w:rPr>
      </w:pPr>
      <w:r>
        <w:rPr>
          <w:rFonts w:ascii="Times New Roman" w:hAnsi="Times New Roman" w:cs="Times New Roman"/>
          <w:sz w:val="24"/>
          <w:szCs w:val="24"/>
          <w:lang w:val="en-GB"/>
        </w:rPr>
        <w:t>Lambie-Mumford, H., 2019. The growth of food banks in Britain and what they mean for social policy. Critical Social Policy, 39(1), pp.3-22.</w:t>
      </w:r>
    </w:p>
    <w:p w14:paraId="1CFA1686" w14:textId="77777777" w:rsidR="004D50B4" w:rsidRDefault="004D50B4">
      <w:pPr>
        <w:jc w:val="both"/>
        <w:rPr>
          <w:rFonts w:ascii="Times New Roman" w:hAnsi="Times New Roman" w:cs="Times New Roman"/>
          <w:sz w:val="24"/>
          <w:szCs w:val="24"/>
          <w:lang w:val="en-GB"/>
        </w:rPr>
      </w:pPr>
    </w:p>
    <w:p w14:paraId="413EE5ED" w14:textId="77777777" w:rsidR="004D50B4" w:rsidRDefault="00314394">
      <w:pPr>
        <w:numPr>
          <w:ilvl w:val="0"/>
          <w:numId w:val="2"/>
        </w:numPr>
        <w:jc w:val="both"/>
        <w:rPr>
          <w:rFonts w:ascii="Times New Roman" w:hAnsi="Times New Roman" w:cs="Times New Roman"/>
          <w:sz w:val="24"/>
          <w:szCs w:val="24"/>
          <w:lang w:val="en-GB"/>
        </w:rPr>
      </w:pPr>
      <w:r>
        <w:rPr>
          <w:rFonts w:ascii="Times New Roman" w:hAnsi="Times New Roman" w:cs="Times New Roman"/>
          <w:sz w:val="24"/>
          <w:szCs w:val="24"/>
          <w:lang w:val="en-GB"/>
        </w:rPr>
        <w:t>Lifestyles Team and NHS Digital, 2019. Summary report - NHS Digital. [online] Available at: &lt;https:/</w:t>
      </w:r>
      <w:r>
        <w:rPr>
          <w:rFonts w:ascii="Times New Roman" w:hAnsi="Times New Roman" w:cs="Times New Roman"/>
          <w:sz w:val="24"/>
          <w:szCs w:val="24"/>
          <w:lang w:val="en-GB"/>
        </w:rPr>
        <w:t>/digital.nhs.uk/data-and-information/publications/statistical/healthsurvey-for England/2018/</w:t>
      </w:r>
      <w:proofErr w:type="spellStart"/>
      <w:r>
        <w:rPr>
          <w:rFonts w:ascii="Times New Roman" w:hAnsi="Times New Roman" w:cs="Times New Roman"/>
          <w:sz w:val="24"/>
          <w:szCs w:val="24"/>
          <w:lang w:val="en-GB"/>
        </w:rPr>
        <w:t>summary#overweight-and-obesity</w:t>
      </w:r>
      <w:proofErr w:type="spellEnd"/>
      <w:r>
        <w:rPr>
          <w:rFonts w:ascii="Times New Roman" w:hAnsi="Times New Roman" w:cs="Times New Roman"/>
          <w:sz w:val="24"/>
          <w:szCs w:val="24"/>
          <w:lang w:val="en-GB"/>
        </w:rPr>
        <w:t>&gt; [Accessed 28 June 2021].</w:t>
      </w:r>
    </w:p>
    <w:p w14:paraId="2507875F" w14:textId="77777777" w:rsidR="004D50B4" w:rsidRDefault="004D50B4">
      <w:pPr>
        <w:jc w:val="both"/>
        <w:rPr>
          <w:rFonts w:ascii="Times New Roman" w:hAnsi="Times New Roman" w:cs="Times New Roman"/>
          <w:sz w:val="24"/>
          <w:szCs w:val="24"/>
          <w:lang w:val="en-GB"/>
        </w:rPr>
      </w:pPr>
    </w:p>
    <w:p w14:paraId="2CE10BEC" w14:textId="77777777" w:rsidR="004D50B4" w:rsidRDefault="00314394">
      <w:pPr>
        <w:numPr>
          <w:ilvl w:val="0"/>
          <w:numId w:val="2"/>
        </w:numPr>
        <w:jc w:val="both"/>
        <w:rPr>
          <w:rFonts w:ascii="Times New Roman" w:hAnsi="Times New Roman" w:cs="Times New Roman"/>
          <w:sz w:val="24"/>
          <w:szCs w:val="24"/>
          <w:lang w:val="en-GB"/>
        </w:rPr>
      </w:pPr>
      <w:r>
        <w:rPr>
          <w:rFonts w:ascii="Times New Roman" w:hAnsi="Times New Roman" w:cs="Times New Roman"/>
          <w:sz w:val="24"/>
          <w:szCs w:val="24"/>
          <w:lang w:val="en-GB"/>
        </w:rPr>
        <w:t>Lockyer, S. and Spiro, A., 2019. Socio‐economic inequalities in childhood obesity: Can community level int</w:t>
      </w:r>
      <w:r>
        <w:rPr>
          <w:rFonts w:ascii="Times New Roman" w:hAnsi="Times New Roman" w:cs="Times New Roman"/>
          <w:sz w:val="24"/>
          <w:szCs w:val="24"/>
          <w:lang w:val="en-GB"/>
        </w:rPr>
        <w:t xml:space="preserve">erventions help to reduce the </w:t>
      </w:r>
      <w:proofErr w:type="gramStart"/>
      <w:r>
        <w:rPr>
          <w:rFonts w:ascii="Times New Roman" w:hAnsi="Times New Roman" w:cs="Times New Roman"/>
          <w:sz w:val="24"/>
          <w:szCs w:val="24"/>
          <w:lang w:val="en-GB"/>
        </w:rPr>
        <w:t>gap?.</w:t>
      </w:r>
      <w:proofErr w:type="gramEnd"/>
      <w:r>
        <w:rPr>
          <w:rFonts w:ascii="Times New Roman" w:hAnsi="Times New Roman" w:cs="Times New Roman"/>
          <w:sz w:val="24"/>
          <w:szCs w:val="24"/>
          <w:lang w:val="en-GB"/>
        </w:rPr>
        <w:t xml:space="preserve"> Nutrition Bulletin, 44(4), pp.381-393.</w:t>
      </w:r>
    </w:p>
    <w:p w14:paraId="5093305B" w14:textId="77777777" w:rsidR="004D50B4" w:rsidRDefault="004D50B4">
      <w:pPr>
        <w:jc w:val="both"/>
        <w:rPr>
          <w:rFonts w:ascii="Times New Roman" w:hAnsi="Times New Roman" w:cs="Times New Roman"/>
          <w:sz w:val="24"/>
          <w:szCs w:val="24"/>
          <w:lang w:val="en-GB"/>
        </w:rPr>
      </w:pPr>
    </w:p>
    <w:p w14:paraId="39B2E1CF" w14:textId="77777777" w:rsidR="004D50B4" w:rsidRDefault="00314394">
      <w:pPr>
        <w:numPr>
          <w:ilvl w:val="0"/>
          <w:numId w:val="2"/>
        </w:numPr>
        <w:jc w:val="both"/>
        <w:rPr>
          <w:rFonts w:ascii="Times New Roman" w:hAnsi="Times New Roman" w:cs="Times New Roman"/>
          <w:sz w:val="24"/>
          <w:szCs w:val="24"/>
          <w:lang w:val="en-GB"/>
        </w:rPr>
      </w:pPr>
      <w:r>
        <w:rPr>
          <w:rFonts w:ascii="Times New Roman" w:hAnsi="Times New Roman" w:cs="Times New Roman"/>
          <w:sz w:val="24"/>
          <w:szCs w:val="24"/>
          <w:lang w:val="en-GB"/>
        </w:rPr>
        <w:t>National Centre for Chronic Disease Prevention and Health Promotion, 2021. Defining Childhood Weight Status. [Online] Available at: https://www.cdc.gov/obesity/childhood/defining.h</w:t>
      </w:r>
      <w:r>
        <w:rPr>
          <w:rFonts w:ascii="Times New Roman" w:hAnsi="Times New Roman" w:cs="Times New Roman"/>
          <w:sz w:val="24"/>
          <w:szCs w:val="24"/>
          <w:lang w:val="en-GB"/>
        </w:rPr>
        <w:t>tml. [Accessed 27 June 2021]</w:t>
      </w:r>
    </w:p>
    <w:p w14:paraId="1E8D985E" w14:textId="77777777" w:rsidR="004D50B4" w:rsidRDefault="004D50B4">
      <w:pPr>
        <w:jc w:val="both"/>
        <w:rPr>
          <w:rFonts w:ascii="Times New Roman" w:hAnsi="Times New Roman" w:cs="Times New Roman"/>
          <w:sz w:val="24"/>
          <w:szCs w:val="24"/>
          <w:lang w:val="en-GB"/>
        </w:rPr>
      </w:pPr>
    </w:p>
    <w:p w14:paraId="391B23A4" w14:textId="77777777" w:rsidR="004D50B4" w:rsidRDefault="00314394">
      <w:pPr>
        <w:numPr>
          <w:ilvl w:val="0"/>
          <w:numId w:val="2"/>
        </w:numPr>
        <w:jc w:val="both"/>
        <w:rPr>
          <w:rFonts w:ascii="Times New Roman" w:hAnsi="Times New Roman" w:cs="Times New Roman"/>
          <w:sz w:val="24"/>
          <w:szCs w:val="24"/>
          <w:lang w:val="en-GB"/>
        </w:rPr>
      </w:pPr>
      <w:r>
        <w:rPr>
          <w:rFonts w:ascii="Times New Roman" w:hAnsi="Times New Roman" w:cs="Times New Roman"/>
          <w:sz w:val="24"/>
          <w:szCs w:val="24"/>
          <w:lang w:val="en-GB"/>
        </w:rPr>
        <w:t>Porter, C.O., Outlaw, R., Gale, J.P. and Cho, T.S., 2019. The use of online panel data in management research: A review and recommendations. Journal of Management, 45(1), pp.319-344.</w:t>
      </w:r>
    </w:p>
    <w:p w14:paraId="61332E15" w14:textId="77777777" w:rsidR="004D50B4" w:rsidRDefault="004D50B4">
      <w:pPr>
        <w:jc w:val="both"/>
        <w:rPr>
          <w:rFonts w:ascii="Times New Roman" w:hAnsi="Times New Roman" w:cs="Times New Roman"/>
          <w:sz w:val="24"/>
          <w:szCs w:val="24"/>
          <w:lang w:val="en-GB"/>
        </w:rPr>
      </w:pPr>
    </w:p>
    <w:p w14:paraId="037BBDDD" w14:textId="77777777" w:rsidR="004D50B4" w:rsidRDefault="00314394">
      <w:pPr>
        <w:numPr>
          <w:ilvl w:val="0"/>
          <w:numId w:val="2"/>
        </w:numPr>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Public Health England, 2017. Health matter</w:t>
      </w:r>
      <w:r>
        <w:rPr>
          <w:rFonts w:ascii="Times New Roman" w:hAnsi="Times New Roman" w:cs="Times New Roman"/>
          <w:sz w:val="24"/>
          <w:szCs w:val="24"/>
          <w:lang w:val="en-GB"/>
        </w:rPr>
        <w:t>s: obesity and the food environment. [online] Available at: &lt;https://www.gov.uk/government/publications/health-matters-obesity-andthe-food-environment/health-matters-obesity-and-the-food-environment--2&gt; [Accessed 28 June 2021]</w:t>
      </w:r>
    </w:p>
    <w:p w14:paraId="3D2F7FC8" w14:textId="77777777" w:rsidR="004D50B4" w:rsidRDefault="004D50B4">
      <w:pPr>
        <w:jc w:val="both"/>
        <w:rPr>
          <w:rFonts w:ascii="Times New Roman" w:hAnsi="Times New Roman" w:cs="Times New Roman"/>
          <w:sz w:val="24"/>
          <w:szCs w:val="24"/>
          <w:lang w:val="en-GB"/>
        </w:rPr>
      </w:pPr>
    </w:p>
    <w:p w14:paraId="6245F3D8" w14:textId="77777777" w:rsidR="004D50B4" w:rsidRDefault="00314394">
      <w:pPr>
        <w:numPr>
          <w:ilvl w:val="0"/>
          <w:numId w:val="2"/>
        </w:numPr>
        <w:jc w:val="both"/>
        <w:rPr>
          <w:rFonts w:ascii="Times New Roman" w:hAnsi="Times New Roman" w:cs="Times New Roman"/>
          <w:sz w:val="24"/>
          <w:szCs w:val="24"/>
          <w:lang w:val="en-GB"/>
        </w:rPr>
      </w:pPr>
      <w:r>
        <w:rPr>
          <w:rFonts w:ascii="Times New Roman" w:hAnsi="Times New Roman" w:cs="Times New Roman"/>
          <w:sz w:val="24"/>
          <w:szCs w:val="24"/>
          <w:lang w:val="en-GB"/>
        </w:rPr>
        <w:t>Royal College of Paediatrics</w:t>
      </w:r>
      <w:r>
        <w:rPr>
          <w:rFonts w:ascii="Times New Roman" w:hAnsi="Times New Roman" w:cs="Times New Roman"/>
          <w:sz w:val="24"/>
          <w:szCs w:val="24"/>
          <w:lang w:val="en-GB"/>
        </w:rPr>
        <w:t xml:space="preserve"> and Child Health, 2021. About childhood obesity. [online] Available at: &lt;https://www.rcpch.ac.uk/key-topics/nutrition-obesity/about-childhoodobesity&gt; [Accessed 28 June 2021].</w:t>
      </w:r>
    </w:p>
    <w:p w14:paraId="30A89DA8" w14:textId="77777777" w:rsidR="004D50B4" w:rsidRDefault="004D50B4">
      <w:pPr>
        <w:jc w:val="both"/>
        <w:rPr>
          <w:rFonts w:ascii="Times New Roman" w:hAnsi="Times New Roman" w:cs="Times New Roman"/>
          <w:sz w:val="24"/>
          <w:szCs w:val="24"/>
          <w:lang w:val="en-GB"/>
        </w:rPr>
      </w:pPr>
    </w:p>
    <w:p w14:paraId="4FB4F6FE" w14:textId="77777777" w:rsidR="004D50B4" w:rsidRDefault="00314394">
      <w:pPr>
        <w:numPr>
          <w:ilvl w:val="0"/>
          <w:numId w:val="2"/>
        </w:numPr>
        <w:jc w:val="both"/>
        <w:rPr>
          <w:rFonts w:ascii="Times New Roman" w:hAnsi="Times New Roman" w:cs="Times New Roman"/>
          <w:sz w:val="24"/>
          <w:szCs w:val="24"/>
          <w:lang w:val="en-GB"/>
        </w:rPr>
      </w:pPr>
      <w:r>
        <w:rPr>
          <w:rFonts w:ascii="Times New Roman" w:hAnsi="Times New Roman" w:cs="Times New Roman"/>
          <w:sz w:val="24"/>
          <w:szCs w:val="24"/>
          <w:lang w:val="en-GB"/>
        </w:rPr>
        <w:t>Shugart, H.A., 2016. Heavy: The obesity crisis in cultural context. Oxford, UK:</w:t>
      </w:r>
      <w:r>
        <w:rPr>
          <w:rFonts w:ascii="Times New Roman" w:hAnsi="Times New Roman" w:cs="Times New Roman"/>
          <w:sz w:val="24"/>
          <w:szCs w:val="24"/>
          <w:lang w:val="en-GB"/>
        </w:rPr>
        <w:t xml:space="preserve"> Oxford University Press.</w:t>
      </w:r>
    </w:p>
    <w:p w14:paraId="6C745A9E" w14:textId="77777777" w:rsidR="004D50B4" w:rsidRDefault="00314394">
      <w:pPr>
        <w:numPr>
          <w:ilvl w:val="0"/>
          <w:numId w:val="2"/>
        </w:numPr>
        <w:jc w:val="both"/>
        <w:rPr>
          <w:rFonts w:ascii="Times New Roman" w:hAnsi="Times New Roman" w:cs="Times New Roman"/>
          <w:sz w:val="24"/>
          <w:szCs w:val="24"/>
          <w:lang w:val="en-GB"/>
        </w:rPr>
      </w:pPr>
      <w:proofErr w:type="spellStart"/>
      <w:r>
        <w:rPr>
          <w:rFonts w:ascii="Times New Roman" w:hAnsi="Times New Roman" w:cs="Times New Roman"/>
          <w:sz w:val="24"/>
          <w:szCs w:val="24"/>
          <w:lang w:val="en-GB"/>
        </w:rPr>
        <w:t>Sobočan</w:t>
      </w:r>
      <w:proofErr w:type="spellEnd"/>
      <w:r>
        <w:rPr>
          <w:rFonts w:ascii="Times New Roman" w:hAnsi="Times New Roman" w:cs="Times New Roman"/>
          <w:sz w:val="24"/>
          <w:szCs w:val="24"/>
          <w:lang w:val="en-GB"/>
        </w:rPr>
        <w:t xml:space="preserve">, A.M., </w:t>
      </w:r>
      <w:proofErr w:type="spellStart"/>
      <w:r>
        <w:rPr>
          <w:rFonts w:ascii="Times New Roman" w:hAnsi="Times New Roman" w:cs="Times New Roman"/>
          <w:sz w:val="24"/>
          <w:szCs w:val="24"/>
          <w:lang w:val="en-GB"/>
        </w:rPr>
        <w:t>Bertotti</w:t>
      </w:r>
      <w:proofErr w:type="spellEnd"/>
      <w:r>
        <w:rPr>
          <w:rFonts w:ascii="Times New Roman" w:hAnsi="Times New Roman" w:cs="Times New Roman"/>
          <w:sz w:val="24"/>
          <w:szCs w:val="24"/>
          <w:lang w:val="en-GB"/>
        </w:rPr>
        <w:t>, T. and Strom-Gottfried, K., 2019. Ethical considerations in social work research. European Journal of Social Work, 22(5), pp.805-818.</w:t>
      </w:r>
    </w:p>
    <w:p w14:paraId="46C55243" w14:textId="77777777" w:rsidR="004D50B4" w:rsidRDefault="004D50B4">
      <w:pPr>
        <w:jc w:val="both"/>
        <w:rPr>
          <w:rFonts w:ascii="Times New Roman" w:hAnsi="Times New Roman" w:cs="Times New Roman"/>
          <w:sz w:val="24"/>
          <w:szCs w:val="24"/>
          <w:lang w:val="en-GB"/>
        </w:rPr>
      </w:pPr>
    </w:p>
    <w:p w14:paraId="1AF1BFB7" w14:textId="77777777" w:rsidR="004D50B4" w:rsidRDefault="00314394">
      <w:pPr>
        <w:numPr>
          <w:ilvl w:val="0"/>
          <w:numId w:val="2"/>
        </w:num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St. George, S.M., Agosto, Y., Rojas, L.M., Soares, M., </w:t>
      </w:r>
      <w:proofErr w:type="spellStart"/>
      <w:r>
        <w:rPr>
          <w:rFonts w:ascii="Times New Roman" w:hAnsi="Times New Roman" w:cs="Times New Roman"/>
          <w:sz w:val="24"/>
          <w:szCs w:val="24"/>
          <w:lang w:val="en-GB"/>
        </w:rPr>
        <w:t>Bahamon</w:t>
      </w:r>
      <w:proofErr w:type="spellEnd"/>
      <w:r>
        <w:rPr>
          <w:rFonts w:ascii="Times New Roman" w:hAnsi="Times New Roman" w:cs="Times New Roman"/>
          <w:sz w:val="24"/>
          <w:szCs w:val="24"/>
          <w:lang w:val="en-GB"/>
        </w:rPr>
        <w:t>, M., Pr</w:t>
      </w:r>
      <w:r>
        <w:rPr>
          <w:rFonts w:ascii="Times New Roman" w:hAnsi="Times New Roman" w:cs="Times New Roman"/>
          <w:sz w:val="24"/>
          <w:szCs w:val="24"/>
          <w:lang w:val="en-GB"/>
        </w:rPr>
        <w:t>ado, G. and Smith, J.D., 2020. A developmental cascade perspective of paediatric obesity: A systematic review of preventive interventions from infancy through late adolescence. Obesity Reviews, 21(2), p.e12939.</w:t>
      </w:r>
    </w:p>
    <w:p w14:paraId="47548E1F" w14:textId="77777777" w:rsidR="004D50B4" w:rsidRDefault="004D50B4">
      <w:pPr>
        <w:jc w:val="both"/>
        <w:rPr>
          <w:rFonts w:ascii="Times New Roman" w:hAnsi="Times New Roman" w:cs="Times New Roman"/>
          <w:sz w:val="24"/>
          <w:szCs w:val="24"/>
          <w:lang w:val="en-GB"/>
        </w:rPr>
      </w:pPr>
    </w:p>
    <w:p w14:paraId="11DD0F69" w14:textId="77777777" w:rsidR="004D50B4" w:rsidRDefault="00314394">
      <w:pPr>
        <w:numPr>
          <w:ilvl w:val="0"/>
          <w:numId w:val="2"/>
        </w:numPr>
        <w:jc w:val="both"/>
        <w:rPr>
          <w:rFonts w:ascii="Times New Roman" w:hAnsi="Times New Roman" w:cs="Times New Roman"/>
          <w:sz w:val="24"/>
          <w:szCs w:val="24"/>
          <w:lang w:val="en-GB"/>
        </w:rPr>
      </w:pPr>
      <w:r>
        <w:rPr>
          <w:rFonts w:ascii="Times New Roman" w:hAnsi="Times New Roman" w:cs="Times New Roman"/>
          <w:sz w:val="24"/>
          <w:szCs w:val="24"/>
          <w:lang w:val="en-GB"/>
        </w:rPr>
        <w:t>Thomas, F., Thomas, C., Hooper, L., Rosenber</w:t>
      </w:r>
      <w:r>
        <w:rPr>
          <w:rFonts w:ascii="Times New Roman" w:hAnsi="Times New Roman" w:cs="Times New Roman"/>
          <w:sz w:val="24"/>
          <w:szCs w:val="24"/>
          <w:lang w:val="en-GB"/>
        </w:rPr>
        <w:t>g, G., Vohra, J. and Bauld, L., 2019. Area deprivation, screen time and consumption of food and drink high in fat salt and sugar (HFSS) in young people: results from a cross-sectional study in the UK. BMJ open, 9(6), p.e027333.</w:t>
      </w:r>
    </w:p>
    <w:p w14:paraId="68A4E1F2" w14:textId="77777777" w:rsidR="004D50B4" w:rsidRDefault="004D50B4">
      <w:pPr>
        <w:jc w:val="both"/>
        <w:rPr>
          <w:rFonts w:ascii="Times New Roman" w:hAnsi="Times New Roman" w:cs="Times New Roman"/>
          <w:sz w:val="24"/>
          <w:szCs w:val="24"/>
          <w:lang w:val="en-GB"/>
        </w:rPr>
      </w:pPr>
    </w:p>
    <w:p w14:paraId="187CE09A" w14:textId="77777777" w:rsidR="004D50B4" w:rsidRDefault="00314394">
      <w:pPr>
        <w:numPr>
          <w:ilvl w:val="0"/>
          <w:numId w:val="2"/>
        </w:num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World Health Organization, </w:t>
      </w:r>
      <w:r>
        <w:rPr>
          <w:rFonts w:ascii="Times New Roman" w:hAnsi="Times New Roman" w:cs="Times New Roman"/>
          <w:sz w:val="24"/>
          <w:szCs w:val="24"/>
          <w:lang w:val="en-GB"/>
        </w:rPr>
        <w:t>2021. Obesity and overweight. [Online] Available at: &lt;https://www.who.int/news-room/fact-sheets/detail/obesity-and-overweight&gt; [Accessed 28 June 2021].</w:t>
      </w:r>
    </w:p>
    <w:p w14:paraId="09C125B4" w14:textId="77777777" w:rsidR="004D50B4" w:rsidRDefault="004D50B4">
      <w:pPr>
        <w:jc w:val="both"/>
        <w:rPr>
          <w:rFonts w:ascii="Times New Roman" w:hAnsi="Times New Roman" w:cs="Times New Roman"/>
          <w:sz w:val="24"/>
          <w:szCs w:val="24"/>
          <w:lang w:val="en-GB"/>
        </w:rPr>
      </w:pPr>
    </w:p>
    <w:p w14:paraId="51D00EE1" w14:textId="77777777" w:rsidR="004D50B4" w:rsidRDefault="00314394">
      <w:pPr>
        <w:numPr>
          <w:ilvl w:val="0"/>
          <w:numId w:val="2"/>
        </w:num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BMJ 2008; 337 </w:t>
      </w:r>
      <w:proofErr w:type="spellStart"/>
      <w:r>
        <w:rPr>
          <w:rFonts w:ascii="Times New Roman" w:hAnsi="Times New Roman" w:cs="Times New Roman"/>
          <w:sz w:val="24"/>
          <w:szCs w:val="24"/>
          <w:lang w:val="en-GB"/>
        </w:rPr>
        <w:t>doi</w:t>
      </w:r>
      <w:proofErr w:type="spellEnd"/>
      <w:r>
        <w:rPr>
          <w:rFonts w:ascii="Times New Roman" w:hAnsi="Times New Roman" w:cs="Times New Roman"/>
          <w:sz w:val="24"/>
          <w:szCs w:val="24"/>
          <w:lang w:val="en-GB"/>
        </w:rPr>
        <w:t>: https://doi.org/10.1136/bmj.a1824 (Published 15 October 2008)</w:t>
      </w:r>
    </w:p>
    <w:p w14:paraId="35D7B930" w14:textId="77777777" w:rsidR="004D50B4" w:rsidRDefault="004D50B4">
      <w:pPr>
        <w:jc w:val="both"/>
        <w:rPr>
          <w:rFonts w:ascii="Times New Roman" w:hAnsi="Times New Roman" w:cs="Times New Roman"/>
          <w:sz w:val="24"/>
          <w:szCs w:val="24"/>
          <w:lang w:val="en-GB"/>
        </w:rPr>
      </w:pPr>
    </w:p>
    <w:p w14:paraId="2FE82C0C" w14:textId="77777777" w:rsidR="004D50B4" w:rsidRDefault="00314394">
      <w:pPr>
        <w:numPr>
          <w:ilvl w:val="0"/>
          <w:numId w:val="2"/>
        </w:num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Rudolf, M. et al. (2019) “Observational analysis of disparities in obesity in children in the UK: Has Leeds bucked the </w:t>
      </w:r>
      <w:proofErr w:type="gramStart"/>
      <w:r>
        <w:rPr>
          <w:rFonts w:ascii="Times New Roman" w:hAnsi="Times New Roman" w:cs="Times New Roman"/>
          <w:sz w:val="24"/>
          <w:szCs w:val="24"/>
          <w:lang w:val="en-GB"/>
        </w:rPr>
        <w:t>trend?,</w:t>
      </w:r>
      <w:proofErr w:type="gram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Pediatric</w:t>
      </w:r>
      <w:proofErr w:type="spellEnd"/>
      <w:r>
        <w:rPr>
          <w:rFonts w:ascii="Times New Roman" w:hAnsi="Times New Roman" w:cs="Times New Roman"/>
          <w:sz w:val="24"/>
          <w:szCs w:val="24"/>
          <w:lang w:val="en-GB"/>
        </w:rPr>
        <w:t xml:space="preserve"> Obesity, 14(9). Available at: https://doi.org/10.1111/ijpo.12529. </w:t>
      </w:r>
    </w:p>
    <w:p w14:paraId="78EE9861" w14:textId="77777777" w:rsidR="004D50B4" w:rsidRDefault="004D50B4">
      <w:pPr>
        <w:jc w:val="both"/>
        <w:rPr>
          <w:rFonts w:ascii="Times New Roman" w:hAnsi="Times New Roman" w:cs="Times New Roman"/>
          <w:sz w:val="24"/>
          <w:szCs w:val="24"/>
          <w:lang w:val="en-GB"/>
        </w:rPr>
      </w:pPr>
    </w:p>
    <w:p w14:paraId="7458C123" w14:textId="77777777" w:rsidR="004D50B4" w:rsidRDefault="00314394">
      <w:pPr>
        <w:numPr>
          <w:ilvl w:val="0"/>
          <w:numId w:val="2"/>
        </w:numPr>
        <w:jc w:val="both"/>
        <w:rPr>
          <w:rFonts w:ascii="Times New Roman" w:hAnsi="Times New Roman" w:cs="Times New Roman"/>
          <w:sz w:val="24"/>
          <w:szCs w:val="24"/>
          <w:lang w:val="en-GB"/>
        </w:rPr>
      </w:pPr>
      <w:r>
        <w:rPr>
          <w:rFonts w:ascii="Times New Roman" w:hAnsi="Times New Roman" w:cs="Times New Roman"/>
          <w:sz w:val="24"/>
          <w:szCs w:val="24"/>
          <w:lang w:val="en-GB"/>
        </w:rPr>
        <w:t>El-Sayed, A.M., Scarborough, P. and Galea, S. (201</w:t>
      </w:r>
      <w:r>
        <w:rPr>
          <w:rFonts w:ascii="Times New Roman" w:hAnsi="Times New Roman" w:cs="Times New Roman"/>
          <w:sz w:val="24"/>
          <w:szCs w:val="24"/>
          <w:lang w:val="en-GB"/>
        </w:rPr>
        <w:t xml:space="preserve">1) “Ethnic inequalities in obesity among children and adults in the UK: A systematic review of the literature,” Obesity Reviews, 12(5). Available at: https://doi.org/10.1111/j.1467-789x.2010.00829.x. </w:t>
      </w:r>
    </w:p>
    <w:p w14:paraId="0BF65E52" w14:textId="77777777" w:rsidR="004D50B4" w:rsidRDefault="004D50B4">
      <w:pPr>
        <w:jc w:val="both"/>
        <w:rPr>
          <w:rFonts w:ascii="Times New Roman" w:hAnsi="Times New Roman" w:cs="Times New Roman"/>
          <w:sz w:val="24"/>
          <w:szCs w:val="24"/>
          <w:lang w:val="en-GB"/>
        </w:rPr>
      </w:pPr>
    </w:p>
    <w:p w14:paraId="058D13FC" w14:textId="77777777" w:rsidR="004D50B4" w:rsidRDefault="00314394">
      <w:pPr>
        <w:numPr>
          <w:ilvl w:val="0"/>
          <w:numId w:val="2"/>
        </w:numPr>
        <w:jc w:val="both"/>
        <w:rPr>
          <w:rFonts w:ascii="Times New Roman" w:hAnsi="Times New Roman" w:cs="Times New Roman"/>
          <w:sz w:val="24"/>
          <w:szCs w:val="24"/>
          <w:lang w:val="en-GB"/>
        </w:rPr>
      </w:pPr>
      <w:proofErr w:type="spellStart"/>
      <w:r>
        <w:rPr>
          <w:rFonts w:ascii="Times New Roman" w:hAnsi="Times New Roman" w:cs="Times New Roman"/>
          <w:sz w:val="24"/>
          <w:szCs w:val="24"/>
          <w:lang w:val="en-GB"/>
        </w:rPr>
        <w:t>Lidgate</w:t>
      </w:r>
      <w:proofErr w:type="spellEnd"/>
      <w:r>
        <w:rPr>
          <w:rFonts w:ascii="Times New Roman" w:hAnsi="Times New Roman" w:cs="Times New Roman"/>
          <w:sz w:val="24"/>
          <w:szCs w:val="24"/>
          <w:lang w:val="en-GB"/>
        </w:rPr>
        <w:t xml:space="preserve">, E.D., Li, B. and </w:t>
      </w:r>
      <w:proofErr w:type="spellStart"/>
      <w:r>
        <w:rPr>
          <w:rFonts w:ascii="Times New Roman" w:hAnsi="Times New Roman" w:cs="Times New Roman"/>
          <w:sz w:val="24"/>
          <w:szCs w:val="24"/>
          <w:lang w:val="en-GB"/>
        </w:rPr>
        <w:t>Lindenmeyer</w:t>
      </w:r>
      <w:proofErr w:type="spellEnd"/>
      <w:r>
        <w:rPr>
          <w:rFonts w:ascii="Times New Roman" w:hAnsi="Times New Roman" w:cs="Times New Roman"/>
          <w:sz w:val="24"/>
          <w:szCs w:val="24"/>
          <w:lang w:val="en-GB"/>
        </w:rPr>
        <w:t>, A. (2018) “A qu</w:t>
      </w:r>
      <w:r>
        <w:rPr>
          <w:rFonts w:ascii="Times New Roman" w:hAnsi="Times New Roman" w:cs="Times New Roman"/>
          <w:sz w:val="24"/>
          <w:szCs w:val="24"/>
          <w:lang w:val="en-GB"/>
        </w:rPr>
        <w:t xml:space="preserve">alitative insight into informal childcare and childhood obesity in children aged 0–5 years in the UK,” BMC Public Health, 18(1). Available at: https://doi.org/10.1186/s12889-018-6131-0. </w:t>
      </w:r>
    </w:p>
    <w:p w14:paraId="104453C3" w14:textId="77777777" w:rsidR="004D50B4" w:rsidRDefault="004D50B4">
      <w:pPr>
        <w:jc w:val="both"/>
        <w:rPr>
          <w:rFonts w:ascii="Times New Roman" w:hAnsi="Times New Roman" w:cs="Times New Roman"/>
          <w:sz w:val="24"/>
          <w:szCs w:val="24"/>
          <w:lang w:val="en-GB"/>
        </w:rPr>
      </w:pPr>
    </w:p>
    <w:p w14:paraId="284E0F92" w14:textId="77777777" w:rsidR="004D50B4" w:rsidRDefault="00314394">
      <w:pPr>
        <w:numPr>
          <w:ilvl w:val="0"/>
          <w:numId w:val="2"/>
        </w:numPr>
        <w:jc w:val="both"/>
        <w:rPr>
          <w:rFonts w:ascii="Times New Roman" w:hAnsi="Times New Roman" w:cs="Times New Roman"/>
          <w:sz w:val="24"/>
          <w:szCs w:val="24"/>
          <w:lang w:val="en-GB"/>
        </w:rPr>
      </w:pPr>
      <w:r>
        <w:rPr>
          <w:rFonts w:ascii="Times New Roman" w:hAnsi="Times New Roman" w:cs="Times New Roman"/>
          <w:sz w:val="24"/>
          <w:szCs w:val="24"/>
          <w:lang w:val="en-GB"/>
        </w:rPr>
        <w:t>Croker, H. et al. (2020) “Obesity prevention in the early years: A m</w:t>
      </w:r>
      <w:r>
        <w:rPr>
          <w:rFonts w:ascii="Times New Roman" w:hAnsi="Times New Roman" w:cs="Times New Roman"/>
          <w:sz w:val="24"/>
          <w:szCs w:val="24"/>
          <w:lang w:val="en-GB"/>
        </w:rPr>
        <w:t xml:space="preserve">apping study of national policies in England from a behavioural science perspective,” PLOS ONE, 15(9). Available at: https://doi.org/10.1371/journal.pone.0239402. </w:t>
      </w:r>
    </w:p>
    <w:sectPr w:rsidR="004D50B4">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Serif">
    <w:altName w:val="Segoe Print"/>
    <w:panose1 w:val="020B0604020202020204"/>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C004376"/>
    <w:multiLevelType w:val="singleLevel"/>
    <w:tmpl w:val="CC004376"/>
    <w:lvl w:ilvl="0">
      <w:start w:val="1"/>
      <w:numFmt w:val="decimal"/>
      <w:lvlText w:val="%1."/>
      <w:lvlJc w:val="left"/>
      <w:pPr>
        <w:tabs>
          <w:tab w:val="left" w:pos="425"/>
        </w:tabs>
        <w:ind w:left="425" w:hanging="425"/>
      </w:pPr>
      <w:rPr>
        <w:rFonts w:hint="default"/>
      </w:rPr>
    </w:lvl>
  </w:abstractNum>
  <w:abstractNum w:abstractNumId="1" w15:restartNumberingAfterBreak="0">
    <w:nsid w:val="3F3A9425"/>
    <w:multiLevelType w:val="singleLevel"/>
    <w:tmpl w:val="3F3A9425"/>
    <w:lvl w:ilvl="0">
      <w:start w:val="1"/>
      <w:numFmt w:val="decimal"/>
      <w:lvlText w:val="%1."/>
      <w:lvlJc w:val="left"/>
      <w:pPr>
        <w:tabs>
          <w:tab w:val="left" w:pos="425"/>
        </w:tabs>
        <w:ind w:left="425" w:hanging="425"/>
      </w:pPr>
      <w:rPr>
        <w:rFonts w:hint="default"/>
      </w:rPr>
    </w:lvl>
  </w:abstractNum>
  <w:num w:numId="1" w16cid:durableId="496381322">
    <w:abstractNumId w:val="1"/>
  </w:num>
  <w:num w:numId="2" w16cid:durableId="1661300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embedSystemFonts/>
  <w:proofState w:spelling="clean" w:grammar="clean"/>
  <w:defaultTabStop w:val="720"/>
  <w:drawingGridVerticalSpacing w:val="156"/>
  <w:noPunctuationKerning/>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214E6A"/>
    <w:rsid w:val="0000722F"/>
    <w:rsid w:val="00301796"/>
    <w:rsid w:val="00314394"/>
    <w:rsid w:val="00344A80"/>
    <w:rsid w:val="004D50B4"/>
    <w:rsid w:val="00711D34"/>
    <w:rsid w:val="00712C5D"/>
    <w:rsid w:val="008A1C1F"/>
    <w:rsid w:val="008E08B3"/>
    <w:rsid w:val="040D1483"/>
    <w:rsid w:val="13FC17C7"/>
    <w:rsid w:val="17513C8B"/>
    <w:rsid w:val="1BF24C7D"/>
    <w:rsid w:val="20AA1A88"/>
    <w:rsid w:val="37FB33EA"/>
    <w:rsid w:val="3B4433B0"/>
    <w:rsid w:val="44A626E5"/>
    <w:rsid w:val="47D26C51"/>
    <w:rsid w:val="4A5E657A"/>
    <w:rsid w:val="4EB758F7"/>
    <w:rsid w:val="51DD7C75"/>
    <w:rsid w:val="53C21B0C"/>
    <w:rsid w:val="573C0CDF"/>
    <w:rsid w:val="602F3E2B"/>
    <w:rsid w:val="622E5EA6"/>
    <w:rsid w:val="66D87988"/>
    <w:rsid w:val="67514E23"/>
    <w:rsid w:val="69305F6F"/>
    <w:rsid w:val="6AB537CA"/>
    <w:rsid w:val="6F214E6A"/>
    <w:rsid w:val="73A330CC"/>
    <w:rsid w:val="78F45A6B"/>
    <w:rsid w:val="7B222DA9"/>
    <w:rsid w:val="7D3B5958"/>
    <w:rsid w:val="7D3B61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49D1F72"/>
  <w15:docId w15:val="{C85D9869-BD2D-CE4C-A59D-5482939E1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qFormat/>
    <w:rPr>
      <w:color w:val="0000FF"/>
      <w:u w:val="single"/>
    </w:rPr>
  </w:style>
  <w:style w:type="paragraph" w:styleId="NormalWeb">
    <w:name w:val="Normal (Web)"/>
    <w:qFormat/>
    <w:pPr>
      <w:spacing w:beforeAutospacing="1" w:afterAutospacing="1"/>
    </w:pPr>
    <w:rPr>
      <w:sz w:val="24"/>
      <w:szCs w:val="24"/>
      <w:lang w:val="en-US" w:eastAsia="zh-CN"/>
    </w:rPr>
  </w:style>
  <w:style w:type="character" w:styleId="Strong">
    <w:name w:val="Strong"/>
    <w:basedOn w:val="DefaultParagraphFont"/>
    <w:qFormat/>
    <w:rPr>
      <w:b/>
      <w:bCs/>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PSOffice1">
    <w:name w:val="WPSOffice手动目录 1"/>
    <w:qFormat/>
  </w:style>
  <w:style w:type="paragraph" w:styleId="NoSpacing">
    <w:name w:val="No Spacing"/>
    <w:link w:val="NoSpacingChar"/>
    <w:uiPriority w:val="1"/>
    <w:qFormat/>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Pr>
      <w:rFonts w:asciiTheme="minorHAnsi" w:eastAsiaTheme="minorEastAsia" w:hAnsiTheme="minorHAnsi" w:cstheme="minorBid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researchbriefings.files.parliament.uk/documents/CBP-9049/CBP-9049.pdf"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dee10d9-2e3d-4450-b5d4-d234e2841f3b}"/>
        <w:category>
          <w:name w:val="General"/>
          <w:gallery w:val="placeholder"/>
        </w:category>
        <w:types>
          <w:type w:val="bbPlcHdr"/>
        </w:types>
        <w:behaviors>
          <w:behavior w:val="content"/>
        </w:behaviors>
        <w:guid w:val="{BDEE10D9-2E3D-4450-B5D4-D234E2841F3B}"/>
      </w:docPartPr>
      <w:docPartBody>
        <w:p w:rsidR="00F6401E" w:rsidRDefault="00F6401E">
          <w:r>
            <w:rPr>
              <w:color w:val="808080"/>
            </w:rPr>
            <w:t>Click here to enter text.</w:t>
          </w:r>
        </w:p>
      </w:docPartBody>
    </w:docPart>
    <w:docPart>
      <w:docPartPr>
        <w:name w:val="4893F7CE32207545A8D6EE03C4F33457"/>
        <w:category>
          <w:name w:val="General"/>
          <w:gallery w:val="placeholder"/>
        </w:category>
        <w:types>
          <w:type w:val="bbPlcHdr"/>
        </w:types>
        <w:behaviors>
          <w:behavior w:val="content"/>
        </w:behaviors>
        <w:guid w:val="{C488C902-9AEC-EB46-863E-D347379B4227}"/>
      </w:docPartPr>
      <w:docPartBody>
        <w:p w:rsidR="00F6401E" w:rsidRDefault="00F6401E">
          <w:pPr>
            <w:pStyle w:val="4893F7CE32207545A8D6EE03C4F33457"/>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Serif">
    <w:altName w:val="Segoe Print"/>
    <w:panose1 w:val="020B0604020202020204"/>
    <w:charset w:val="00"/>
    <w:family w:val="auto"/>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6E9E"/>
    <w:rsid w:val="002C4D8A"/>
    <w:rsid w:val="009E640C"/>
    <w:rsid w:val="00CF6E9E"/>
    <w:rsid w:val="00F640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893F7CE32207545A8D6EE03C4F33457">
    <w:name w:val="4893F7CE32207545A8D6EE03C4F33457"/>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4202</Words>
  <Characters>24579</Characters>
  <Application>Microsoft Office Word</Application>
  <DocSecurity>0</DocSecurity>
  <Lines>204</Lines>
  <Paragraphs>57</Paragraphs>
  <ScaleCrop>false</ScaleCrop>
  <Company/>
  <LinksUpToDate>false</LinksUpToDate>
  <CharactersWithSpaces>28724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RESEARCH</dc:title>
  <dc:creator>Zahra</dc:creator>
  <cp:lastModifiedBy>Malika Ali (2026355)</cp:lastModifiedBy>
  <cp:revision>2</cp:revision>
  <dcterms:created xsi:type="dcterms:W3CDTF">2022-11-11T12:46:00Z</dcterms:created>
  <dcterms:modified xsi:type="dcterms:W3CDTF">2022-11-11T12:46:00Z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1033-11.2.0.11380</vt:lpwstr>
  </property>
  <property fmtid="{D5CDD505-2E9C-101B-9397-08002B2CF9AE}" pid="3" name="ICV">
    <vt:lpwstr>A0CA305F2ED3419E910D6003B7924C5D</vt:lpwstr>
  </property>
</Properties>
</file>