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E2B" w:rsidRDefault="00EA4204" w:rsidP="006F34AE">
      <w:pPr>
        <w:spacing w:line="360" w:lineRule="auto"/>
        <w:rPr>
          <w:rFonts w:ascii="Calibri" w:hAnsi="Calibri" w:cs="Times New Roman"/>
          <w:sz w:val="28"/>
        </w:rPr>
      </w:pPr>
      <w:bookmarkStart w:id="0" w:name="_GoBack"/>
      <w:bookmarkEnd w:id="0"/>
      <w:r w:rsidRPr="00425CEF">
        <w:rPr>
          <w:rFonts w:ascii="Calibri" w:hAnsi="Calibri" w:cs="Times New Roman"/>
          <w:sz w:val="32"/>
        </w:rPr>
        <w:t xml:space="preserve">In what ways can touring theatre affect its </w:t>
      </w:r>
      <w:r w:rsidR="0060064A">
        <w:rPr>
          <w:rFonts w:ascii="Calibri" w:hAnsi="Calibri" w:cs="Times New Roman"/>
          <w:sz w:val="32"/>
        </w:rPr>
        <w:t xml:space="preserve">audience in terms of addressing </w:t>
      </w:r>
      <w:r w:rsidRPr="00425CEF">
        <w:rPr>
          <w:rFonts w:ascii="Calibri" w:hAnsi="Calibri" w:cs="Times New Roman"/>
          <w:sz w:val="32"/>
        </w:rPr>
        <w:t>social, political and cultural issues?</w:t>
      </w:r>
      <w:r w:rsidR="00EA7497">
        <w:rPr>
          <w:rFonts w:ascii="Calibri" w:hAnsi="Calibri" w:cs="Times New Roman"/>
          <w:sz w:val="32"/>
        </w:rPr>
        <w:t xml:space="preserve"> </w:t>
      </w:r>
      <w:r w:rsidR="00EA7497">
        <w:rPr>
          <w:rFonts w:ascii="Calibri" w:hAnsi="Calibri" w:cs="Times New Roman"/>
          <w:sz w:val="32"/>
        </w:rPr>
        <w:br/>
      </w:r>
      <w:r w:rsidR="00EA7497">
        <w:rPr>
          <w:rFonts w:ascii="Calibri" w:hAnsi="Calibri" w:cs="Times New Roman"/>
          <w:sz w:val="28"/>
        </w:rPr>
        <w:t>Base your response on your specific piece of theatre you are creating.</w:t>
      </w:r>
    </w:p>
    <w:p w:rsidR="00C313B4" w:rsidRPr="00C313B4" w:rsidRDefault="00C313B4" w:rsidP="006F34AE">
      <w:pPr>
        <w:spacing w:line="360" w:lineRule="auto"/>
        <w:rPr>
          <w:rFonts w:ascii="Calibri" w:hAnsi="Calibri" w:cs="Times New Roman"/>
          <w:sz w:val="28"/>
        </w:rPr>
      </w:pPr>
    </w:p>
    <w:p w:rsidR="0060064A" w:rsidRDefault="00C313B4" w:rsidP="006F34AE">
      <w:pPr>
        <w:spacing w:line="360" w:lineRule="auto"/>
        <w:rPr>
          <w:rFonts w:ascii="Calibri" w:hAnsi="Calibri" w:cs="Times New Roman"/>
          <w:sz w:val="24"/>
        </w:rPr>
      </w:pPr>
      <w:r>
        <w:rPr>
          <w:rFonts w:ascii="Calibri" w:hAnsi="Calibri" w:cs="Times New Roman"/>
          <w:sz w:val="24"/>
        </w:rPr>
        <w:t>T</w:t>
      </w:r>
      <w:r w:rsidR="00C63A7C">
        <w:rPr>
          <w:rFonts w:ascii="Calibri" w:hAnsi="Calibri" w:cs="Times New Roman"/>
          <w:sz w:val="24"/>
        </w:rPr>
        <w:t xml:space="preserve">ouring theatre can affect an audience in terms of addressing social, political and cultural issues. </w:t>
      </w:r>
      <w:r>
        <w:rPr>
          <w:rFonts w:ascii="Calibri" w:hAnsi="Calibri" w:cs="Times New Roman"/>
          <w:sz w:val="24"/>
        </w:rPr>
        <w:t xml:space="preserve"> </w:t>
      </w:r>
      <w:r w:rsidR="00D96559">
        <w:rPr>
          <w:rFonts w:ascii="Calibri" w:hAnsi="Calibri" w:cs="Times New Roman"/>
          <w:sz w:val="24"/>
        </w:rPr>
        <w:t xml:space="preserve">Touring theatre can be taken to </w:t>
      </w:r>
      <w:proofErr w:type="gramStart"/>
      <w:r w:rsidR="00D96559">
        <w:rPr>
          <w:rFonts w:ascii="Calibri" w:hAnsi="Calibri" w:cs="Times New Roman"/>
          <w:sz w:val="24"/>
        </w:rPr>
        <w:t>different places</w:t>
      </w:r>
      <w:proofErr w:type="gramEnd"/>
      <w:r w:rsidR="00C63A7C">
        <w:rPr>
          <w:rFonts w:ascii="Calibri" w:hAnsi="Calibri" w:cs="Times New Roman"/>
          <w:sz w:val="24"/>
        </w:rPr>
        <w:t xml:space="preserve">, which promotes culture as it allows others to embrace an environment that could be controversial to the society they live in. Through the theatre, it allows an audience to learn about social, political and cultural issues </w:t>
      </w:r>
      <w:r w:rsidR="00D50247">
        <w:rPr>
          <w:rFonts w:ascii="Calibri" w:hAnsi="Calibri" w:cs="Times New Roman"/>
          <w:sz w:val="24"/>
        </w:rPr>
        <w:t xml:space="preserve">as a performance </w:t>
      </w:r>
      <w:r w:rsidR="00D96559">
        <w:rPr>
          <w:rFonts w:ascii="Calibri" w:hAnsi="Calibri" w:cs="Times New Roman"/>
          <w:sz w:val="24"/>
        </w:rPr>
        <w:t>can</w:t>
      </w:r>
      <w:r w:rsidR="00D50247">
        <w:rPr>
          <w:rFonts w:ascii="Calibri" w:hAnsi="Calibri" w:cs="Times New Roman"/>
          <w:sz w:val="24"/>
        </w:rPr>
        <w:t xml:space="preserve"> allow the audience to empathise with the characters onstage. Often people promote change after reflecting on their own experiences or others around them. By having a touring theatre, it could affect an audience in terms of addressing social, pol</w:t>
      </w:r>
      <w:r w:rsidR="00D96559">
        <w:rPr>
          <w:rFonts w:ascii="Calibri" w:hAnsi="Calibri" w:cs="Times New Roman"/>
          <w:sz w:val="24"/>
        </w:rPr>
        <w:t xml:space="preserve">itical and cultural issues. </w:t>
      </w:r>
    </w:p>
    <w:p w:rsidR="008733A7" w:rsidRDefault="00D50247" w:rsidP="006F34AE">
      <w:pPr>
        <w:spacing w:line="360" w:lineRule="auto"/>
        <w:ind w:firstLine="720"/>
        <w:rPr>
          <w:rFonts w:ascii="Calibri" w:hAnsi="Calibri" w:cs="Times New Roman"/>
          <w:sz w:val="24"/>
        </w:rPr>
      </w:pPr>
      <w:r w:rsidRPr="00D96559">
        <w:rPr>
          <w:rFonts w:ascii="Calibri" w:hAnsi="Calibri" w:cs="Times New Roman"/>
          <w:i/>
          <w:sz w:val="24"/>
        </w:rPr>
        <w:t>The Mountaintop</w:t>
      </w:r>
      <w:r>
        <w:rPr>
          <w:rFonts w:ascii="Calibri" w:hAnsi="Calibri" w:cs="Times New Roman"/>
          <w:sz w:val="24"/>
        </w:rPr>
        <w:t xml:space="preserve"> by Katori Hall is a powerful show that has affected </w:t>
      </w:r>
      <w:r w:rsidR="00D96559">
        <w:rPr>
          <w:rFonts w:ascii="Calibri" w:hAnsi="Calibri" w:cs="Times New Roman"/>
          <w:sz w:val="24"/>
        </w:rPr>
        <w:t>audiences</w:t>
      </w:r>
      <w:r>
        <w:rPr>
          <w:rFonts w:ascii="Calibri" w:hAnsi="Calibri" w:cs="Times New Roman"/>
          <w:sz w:val="24"/>
        </w:rPr>
        <w:t xml:space="preserve"> in terms of addressing social, political and cultural issues.  </w:t>
      </w:r>
      <w:r w:rsidR="008733A7">
        <w:rPr>
          <w:rFonts w:ascii="Calibri" w:hAnsi="Calibri" w:cs="Times New Roman"/>
          <w:sz w:val="24"/>
        </w:rPr>
        <w:t xml:space="preserve">This comes down </w:t>
      </w:r>
      <w:r>
        <w:rPr>
          <w:rFonts w:ascii="Calibri" w:hAnsi="Calibri" w:cs="Times New Roman"/>
          <w:sz w:val="24"/>
        </w:rPr>
        <w:t xml:space="preserve">showing </w:t>
      </w:r>
      <w:r w:rsidR="008733A7">
        <w:rPr>
          <w:rFonts w:ascii="Calibri" w:hAnsi="Calibri" w:cs="Times New Roman"/>
          <w:sz w:val="24"/>
        </w:rPr>
        <w:t>what being a black American was like during the 1960’s and how Martin Luther King overcame the struggles throughout his life. Issues of racism and general treatment in the 1960’s is a common theme and by having a touring theatre it allows the theatre to show the issues to an audience none the wiser to these i</w:t>
      </w:r>
      <w:r w:rsidR="00C313B4">
        <w:rPr>
          <w:rFonts w:ascii="Calibri" w:hAnsi="Calibri" w:cs="Times New Roman"/>
          <w:sz w:val="24"/>
        </w:rPr>
        <w:t>ssues. T</w:t>
      </w:r>
      <w:r w:rsidR="00D96559">
        <w:rPr>
          <w:rFonts w:ascii="Calibri" w:hAnsi="Calibri" w:cs="Times New Roman"/>
          <w:sz w:val="24"/>
        </w:rPr>
        <w:t>ouring theatre allows actors</w:t>
      </w:r>
      <w:r w:rsidR="008733A7">
        <w:rPr>
          <w:rFonts w:ascii="Calibri" w:hAnsi="Calibri" w:cs="Times New Roman"/>
          <w:sz w:val="24"/>
        </w:rPr>
        <w:t xml:space="preserve"> to take history with them and promote change, in</w:t>
      </w:r>
      <w:r w:rsidR="00D96559">
        <w:rPr>
          <w:rFonts w:ascii="Calibri" w:hAnsi="Calibri" w:cs="Times New Roman"/>
          <w:sz w:val="24"/>
        </w:rPr>
        <w:t>fluencing an audience to address</w:t>
      </w:r>
      <w:r w:rsidR="008733A7">
        <w:rPr>
          <w:rFonts w:ascii="Calibri" w:hAnsi="Calibri" w:cs="Times New Roman"/>
          <w:sz w:val="24"/>
        </w:rPr>
        <w:t xml:space="preserve"> racism so it is never a part of a future generation. A touring theatre would also feel make an audience reflect </w:t>
      </w:r>
      <w:r w:rsidR="00C313B4">
        <w:rPr>
          <w:rFonts w:ascii="Calibri" w:hAnsi="Calibri" w:cs="Times New Roman"/>
          <w:sz w:val="24"/>
        </w:rPr>
        <w:t xml:space="preserve">on how far the world has come. </w:t>
      </w:r>
    </w:p>
    <w:p w:rsidR="009930E4" w:rsidRDefault="009930E4" w:rsidP="006F34AE">
      <w:pPr>
        <w:spacing w:line="360" w:lineRule="auto"/>
        <w:ind w:firstLine="720"/>
        <w:rPr>
          <w:rFonts w:ascii="Calibri" w:hAnsi="Calibri" w:cs="Times New Roman"/>
          <w:sz w:val="24"/>
        </w:rPr>
      </w:pPr>
      <w:r>
        <w:rPr>
          <w:rFonts w:ascii="Calibri" w:hAnsi="Calibri" w:cs="Times New Roman"/>
          <w:sz w:val="24"/>
        </w:rPr>
        <w:t>Our audience is fo</w:t>
      </w:r>
      <w:r w:rsidR="0060064A">
        <w:rPr>
          <w:rFonts w:ascii="Calibri" w:hAnsi="Calibri" w:cs="Times New Roman"/>
          <w:sz w:val="24"/>
        </w:rPr>
        <w:t>r those of an age of 9 to 10, as</w:t>
      </w:r>
      <w:r>
        <w:rPr>
          <w:rFonts w:ascii="Calibri" w:hAnsi="Calibri" w:cs="Times New Roman"/>
          <w:sz w:val="24"/>
        </w:rPr>
        <w:t xml:space="preserve"> this age </w:t>
      </w:r>
      <w:r w:rsidR="0060064A">
        <w:rPr>
          <w:rFonts w:ascii="Calibri" w:hAnsi="Calibri" w:cs="Times New Roman"/>
          <w:sz w:val="24"/>
        </w:rPr>
        <w:t xml:space="preserve">comes with curiosity about who they want to become and who they are around. </w:t>
      </w:r>
      <w:r w:rsidR="002F3F9B">
        <w:rPr>
          <w:rFonts w:ascii="Calibri" w:hAnsi="Calibri" w:cs="Times New Roman"/>
          <w:sz w:val="24"/>
        </w:rPr>
        <w:t>The piece we have created</w:t>
      </w:r>
      <w:r w:rsidR="0060064A">
        <w:rPr>
          <w:rFonts w:ascii="Calibri" w:hAnsi="Calibri" w:cs="Times New Roman"/>
          <w:sz w:val="24"/>
        </w:rPr>
        <w:t xml:space="preserve"> </w:t>
      </w:r>
      <w:r w:rsidR="00D96559" w:rsidRPr="00D96559">
        <w:rPr>
          <w:rFonts w:ascii="Calibri" w:hAnsi="Calibri" w:cs="Times New Roman"/>
          <w:sz w:val="24"/>
        </w:rPr>
        <w:t xml:space="preserve">called </w:t>
      </w:r>
      <w:r w:rsidR="00252414" w:rsidRPr="00D96559">
        <w:rPr>
          <w:rFonts w:ascii="Calibri" w:hAnsi="Calibri" w:cs="Times New Roman"/>
          <w:sz w:val="24"/>
        </w:rPr>
        <w:t>looks</w:t>
      </w:r>
      <w:r w:rsidR="00252414">
        <w:rPr>
          <w:rFonts w:ascii="Calibri" w:hAnsi="Calibri" w:cs="Times New Roman"/>
          <w:sz w:val="24"/>
        </w:rPr>
        <w:t xml:space="preserve"> at</w:t>
      </w:r>
      <w:r w:rsidR="002F3F9B">
        <w:rPr>
          <w:rFonts w:ascii="Calibri" w:hAnsi="Calibri" w:cs="Times New Roman"/>
          <w:sz w:val="24"/>
        </w:rPr>
        <w:t xml:space="preserve"> how children can feel different</w:t>
      </w:r>
      <w:r w:rsidR="00252414">
        <w:rPr>
          <w:rFonts w:ascii="Calibri" w:hAnsi="Calibri" w:cs="Times New Roman"/>
          <w:sz w:val="24"/>
        </w:rPr>
        <w:t xml:space="preserve"> </w:t>
      </w:r>
      <w:r w:rsidR="00D96559">
        <w:rPr>
          <w:rFonts w:ascii="Calibri" w:hAnsi="Calibri" w:cs="Times New Roman"/>
          <w:sz w:val="24"/>
        </w:rPr>
        <w:t xml:space="preserve">from others, such as </w:t>
      </w:r>
      <w:r w:rsidR="00252414">
        <w:rPr>
          <w:rFonts w:ascii="Calibri" w:hAnsi="Calibri" w:cs="Times New Roman"/>
          <w:sz w:val="24"/>
        </w:rPr>
        <w:t xml:space="preserve">children from </w:t>
      </w:r>
      <w:proofErr w:type="gramStart"/>
      <w:r w:rsidR="00252414">
        <w:rPr>
          <w:rFonts w:ascii="Calibri" w:hAnsi="Calibri" w:cs="Times New Roman"/>
          <w:sz w:val="24"/>
        </w:rPr>
        <w:t xml:space="preserve">different </w:t>
      </w:r>
      <w:r w:rsidR="002A163A">
        <w:rPr>
          <w:rFonts w:ascii="Calibri" w:hAnsi="Calibri" w:cs="Times New Roman"/>
          <w:sz w:val="24"/>
        </w:rPr>
        <w:t>cultural</w:t>
      </w:r>
      <w:proofErr w:type="gramEnd"/>
      <w:r w:rsidR="002A163A">
        <w:rPr>
          <w:rFonts w:ascii="Calibri" w:hAnsi="Calibri" w:cs="Times New Roman"/>
          <w:sz w:val="24"/>
        </w:rPr>
        <w:t xml:space="preserve"> </w:t>
      </w:r>
      <w:r w:rsidR="00252414">
        <w:rPr>
          <w:rFonts w:ascii="Calibri" w:hAnsi="Calibri" w:cs="Times New Roman"/>
          <w:sz w:val="24"/>
        </w:rPr>
        <w:t>bac</w:t>
      </w:r>
      <w:r w:rsidR="00EA7497">
        <w:rPr>
          <w:rFonts w:ascii="Calibri" w:hAnsi="Calibri" w:cs="Times New Roman"/>
          <w:sz w:val="24"/>
        </w:rPr>
        <w:t>kgrounds and social situations.</w:t>
      </w:r>
    </w:p>
    <w:p w:rsidR="009930E4" w:rsidRDefault="00252414" w:rsidP="006F34AE">
      <w:pPr>
        <w:spacing w:line="360" w:lineRule="auto"/>
        <w:ind w:firstLine="720"/>
        <w:rPr>
          <w:rFonts w:ascii="Calibri" w:hAnsi="Calibri" w:cs="Times New Roman"/>
          <w:sz w:val="24"/>
        </w:rPr>
      </w:pPr>
      <w:r>
        <w:rPr>
          <w:rFonts w:ascii="Calibri" w:hAnsi="Calibri" w:cs="Times New Roman"/>
          <w:sz w:val="24"/>
        </w:rPr>
        <w:t xml:space="preserve">The issues that arise in our production are </w:t>
      </w:r>
      <w:r w:rsidR="009930E4">
        <w:rPr>
          <w:rFonts w:ascii="Calibri" w:hAnsi="Calibri" w:cs="Times New Roman"/>
          <w:sz w:val="24"/>
        </w:rPr>
        <w:t xml:space="preserve">children having a sense of fear of not fitting in the world around them. These worries are universal, which most people can empathise with. Therefore, touring a show like this can help educate children to embrace their quirky, unique traits and to teach others to do so as well. This could affect this </w:t>
      </w:r>
      <w:r w:rsidR="009930E4">
        <w:rPr>
          <w:rFonts w:ascii="Calibri" w:hAnsi="Calibri" w:cs="Times New Roman"/>
          <w:sz w:val="24"/>
        </w:rPr>
        <w:lastRenderedPageBreak/>
        <w:t>audience as it would reflect on how they should treat their peers in society and to reflect the unfairness of the issue. T</w:t>
      </w:r>
      <w:r w:rsidR="00EA7497">
        <w:rPr>
          <w:rFonts w:ascii="Calibri" w:hAnsi="Calibri" w:cs="Times New Roman"/>
          <w:sz w:val="24"/>
        </w:rPr>
        <w:t xml:space="preserve">he impact of this would be that they take what is said in a positive way and teach them to respect others no matter the social situation. </w:t>
      </w:r>
    </w:p>
    <w:p w:rsidR="00803AF2" w:rsidRDefault="009930E4" w:rsidP="006F34AE">
      <w:pPr>
        <w:spacing w:line="360" w:lineRule="auto"/>
        <w:ind w:firstLine="720"/>
        <w:rPr>
          <w:rFonts w:ascii="Calibri" w:hAnsi="Calibri" w:cs="Times New Roman"/>
          <w:sz w:val="24"/>
        </w:rPr>
      </w:pPr>
      <w:r>
        <w:rPr>
          <w:rFonts w:ascii="Calibri" w:hAnsi="Calibri" w:cs="Times New Roman"/>
          <w:sz w:val="24"/>
        </w:rPr>
        <w:t>One could say that a message like ours could have a bigger impact on one child than it has on others.</w:t>
      </w:r>
      <w:r w:rsidR="00D96559">
        <w:rPr>
          <w:rFonts w:ascii="Calibri" w:hAnsi="Calibri" w:cs="Times New Roman"/>
          <w:sz w:val="24"/>
        </w:rPr>
        <w:t xml:space="preserve"> A mother of a </w:t>
      </w:r>
      <w:r w:rsidR="00964D6A">
        <w:rPr>
          <w:rFonts w:ascii="Calibri" w:hAnsi="Calibri" w:cs="Times New Roman"/>
          <w:sz w:val="24"/>
        </w:rPr>
        <w:t>seven-year-old</w:t>
      </w:r>
      <w:r w:rsidR="00D96559">
        <w:rPr>
          <w:rFonts w:ascii="Calibri" w:hAnsi="Calibri" w:cs="Times New Roman"/>
          <w:sz w:val="24"/>
        </w:rPr>
        <w:t xml:space="preserve"> boy contacted the company of a show that came to his school and told them how he had been having a tough time in school, and how seeing the show </w:t>
      </w:r>
      <w:r w:rsidR="00D96559" w:rsidRPr="00D96559">
        <w:rPr>
          <w:rFonts w:ascii="Calibri" w:hAnsi="Calibri" w:cs="Times New Roman"/>
          <w:i/>
          <w:sz w:val="24"/>
        </w:rPr>
        <w:t xml:space="preserve">“made him feel part of something that had engaged him and inspired </w:t>
      </w:r>
      <w:r w:rsidR="00C313B4" w:rsidRPr="00D96559">
        <w:rPr>
          <w:rFonts w:ascii="Calibri" w:hAnsi="Calibri" w:cs="Times New Roman"/>
          <w:i/>
          <w:sz w:val="24"/>
        </w:rPr>
        <w:t>him”</w:t>
      </w:r>
      <w:r w:rsidR="00C313B4">
        <w:rPr>
          <w:rFonts w:ascii="Calibri" w:hAnsi="Calibri" w:cs="Times New Roman"/>
          <w:i/>
          <w:sz w:val="24"/>
        </w:rPr>
        <w:t xml:space="preserve"> *</w:t>
      </w:r>
      <w:r w:rsidR="00803AF2">
        <w:rPr>
          <w:rFonts w:ascii="Calibri" w:hAnsi="Calibri" w:cs="Times New Roman"/>
          <w:sz w:val="24"/>
        </w:rPr>
        <w:t xml:space="preserve"> This highlights that touring is an important aspect of theatre as it allows a show to go to the audience rather than the audience coming to a show. </w:t>
      </w:r>
    </w:p>
    <w:p w:rsidR="00426021" w:rsidRDefault="00EA5725" w:rsidP="006F34AE">
      <w:pPr>
        <w:spacing w:line="360" w:lineRule="auto"/>
        <w:ind w:firstLine="720"/>
        <w:rPr>
          <w:rFonts w:ascii="Calibri" w:hAnsi="Calibri" w:cs="Times New Roman"/>
          <w:sz w:val="24"/>
        </w:rPr>
      </w:pPr>
      <w:r>
        <w:rPr>
          <w:rFonts w:ascii="Calibri" w:hAnsi="Calibri" w:cs="Times New Roman"/>
          <w:sz w:val="24"/>
        </w:rPr>
        <w:t xml:space="preserve">Watching theatre can teach us how to express ourselves, which can help us to communicate with others. </w:t>
      </w:r>
      <w:r w:rsidR="00EA7497">
        <w:rPr>
          <w:rFonts w:ascii="Calibri" w:hAnsi="Calibri" w:cs="Times New Roman"/>
          <w:sz w:val="24"/>
        </w:rPr>
        <w:t>Audien</w:t>
      </w:r>
      <w:r w:rsidR="00803AF2">
        <w:rPr>
          <w:rFonts w:ascii="Calibri" w:hAnsi="Calibri" w:cs="Times New Roman"/>
          <w:sz w:val="24"/>
        </w:rPr>
        <w:t>ces of touring theatre will receive</w:t>
      </w:r>
      <w:r w:rsidR="00EA7497">
        <w:rPr>
          <w:rFonts w:ascii="Calibri" w:hAnsi="Calibri" w:cs="Times New Roman"/>
          <w:sz w:val="24"/>
        </w:rPr>
        <w:t xml:space="preserve"> the same universal message from seeing the same performance, this </w:t>
      </w:r>
      <w:r>
        <w:rPr>
          <w:rFonts w:ascii="Calibri" w:hAnsi="Calibri" w:cs="Times New Roman"/>
          <w:sz w:val="24"/>
        </w:rPr>
        <w:t xml:space="preserve">can impact its audience by teaching them how to </w:t>
      </w:r>
      <w:r w:rsidR="00EA7497">
        <w:rPr>
          <w:rFonts w:ascii="Calibri" w:hAnsi="Calibri" w:cs="Times New Roman"/>
          <w:sz w:val="24"/>
        </w:rPr>
        <w:t xml:space="preserve">relate </w:t>
      </w:r>
      <w:r w:rsidR="00803AF2">
        <w:rPr>
          <w:rFonts w:ascii="Calibri" w:hAnsi="Calibri" w:cs="Times New Roman"/>
          <w:sz w:val="24"/>
        </w:rPr>
        <w:t xml:space="preserve">in a world where it can be proven difficult. </w:t>
      </w:r>
      <w:r w:rsidR="00EA7497">
        <w:rPr>
          <w:rFonts w:ascii="Calibri" w:hAnsi="Calibri" w:cs="Times New Roman"/>
          <w:sz w:val="24"/>
        </w:rPr>
        <w:t>This can have a very positive af</w:t>
      </w:r>
      <w:r w:rsidR="00F91E2B">
        <w:rPr>
          <w:rFonts w:ascii="Calibri" w:hAnsi="Calibri" w:cs="Times New Roman"/>
          <w:sz w:val="24"/>
        </w:rPr>
        <w:t>fect on children while watching the performance</w:t>
      </w:r>
      <w:r w:rsidR="00EA7497">
        <w:rPr>
          <w:rFonts w:ascii="Calibri" w:hAnsi="Calibri" w:cs="Times New Roman"/>
          <w:sz w:val="24"/>
        </w:rPr>
        <w:t>, they will be able to see how people from all backgrounds are the same</w:t>
      </w:r>
      <w:r w:rsidR="00803AF2">
        <w:rPr>
          <w:rFonts w:ascii="Calibri" w:hAnsi="Calibri" w:cs="Times New Roman"/>
          <w:sz w:val="24"/>
        </w:rPr>
        <w:t xml:space="preserve"> and should be treated with equality. </w:t>
      </w:r>
      <w:r w:rsidR="00D5734D">
        <w:rPr>
          <w:rFonts w:ascii="Calibri" w:hAnsi="Calibri" w:cs="Times New Roman"/>
          <w:sz w:val="24"/>
        </w:rPr>
        <w:br/>
      </w:r>
      <w:r w:rsidR="00D5734D">
        <w:rPr>
          <w:rFonts w:ascii="Calibri" w:hAnsi="Calibri" w:cs="Times New Roman"/>
          <w:sz w:val="24"/>
        </w:rPr>
        <w:tab/>
      </w:r>
    </w:p>
    <w:p w:rsidR="0010282A" w:rsidRDefault="003B642C" w:rsidP="006F34AE">
      <w:pPr>
        <w:spacing w:line="360" w:lineRule="auto"/>
        <w:rPr>
          <w:rFonts w:ascii="Times New Roman" w:hAnsi="Times New Roman" w:cs="Times New Roman"/>
          <w:sz w:val="24"/>
        </w:rPr>
      </w:pPr>
      <w:r w:rsidRPr="00425CEF">
        <w:rPr>
          <w:rFonts w:ascii="Calibri" w:hAnsi="Calibri" w:cs="Times New Roman"/>
          <w:sz w:val="24"/>
        </w:rPr>
        <w:br/>
      </w:r>
      <w:r w:rsidRPr="00425CEF">
        <w:rPr>
          <w:rFonts w:ascii="Calibri" w:hAnsi="Calibri" w:cs="Times New Roman"/>
          <w:sz w:val="24"/>
        </w:rPr>
        <w:br/>
      </w:r>
      <w:r w:rsidR="00E37CC9">
        <w:rPr>
          <w:rFonts w:ascii="Times New Roman" w:hAnsi="Times New Roman" w:cs="Times New Roman"/>
          <w:sz w:val="24"/>
        </w:rPr>
        <w:br/>
      </w:r>
      <w:r w:rsidR="00E37CC9">
        <w:rPr>
          <w:rFonts w:ascii="Times New Roman" w:hAnsi="Times New Roman" w:cs="Times New Roman"/>
          <w:sz w:val="24"/>
        </w:rPr>
        <w:tab/>
      </w:r>
    </w:p>
    <w:p w:rsidR="006775AF" w:rsidRDefault="006775AF" w:rsidP="006F34AE">
      <w:pPr>
        <w:spacing w:line="360" w:lineRule="auto"/>
        <w:rPr>
          <w:rFonts w:ascii="Times New Roman" w:hAnsi="Times New Roman" w:cs="Times New Roman"/>
          <w:sz w:val="24"/>
        </w:rPr>
      </w:pPr>
    </w:p>
    <w:p w:rsidR="006775AF" w:rsidRDefault="006775AF" w:rsidP="006F34AE">
      <w:pPr>
        <w:spacing w:line="360" w:lineRule="auto"/>
        <w:rPr>
          <w:rFonts w:ascii="Times New Roman" w:hAnsi="Times New Roman" w:cs="Times New Roman"/>
          <w:sz w:val="24"/>
        </w:rPr>
      </w:pPr>
    </w:p>
    <w:p w:rsidR="006775AF" w:rsidRDefault="006775AF" w:rsidP="006F34AE">
      <w:pPr>
        <w:spacing w:line="360" w:lineRule="auto"/>
        <w:rPr>
          <w:rFonts w:ascii="Times New Roman" w:hAnsi="Times New Roman" w:cs="Times New Roman"/>
          <w:sz w:val="24"/>
        </w:rPr>
      </w:pPr>
    </w:p>
    <w:p w:rsidR="006775AF" w:rsidRDefault="006775AF" w:rsidP="00D96559">
      <w:pPr>
        <w:spacing w:line="276" w:lineRule="auto"/>
        <w:rPr>
          <w:rFonts w:ascii="Times New Roman" w:hAnsi="Times New Roman" w:cs="Times New Roman"/>
          <w:sz w:val="24"/>
        </w:rPr>
      </w:pPr>
    </w:p>
    <w:p w:rsidR="006775AF" w:rsidRDefault="006775AF" w:rsidP="00D96559">
      <w:pPr>
        <w:spacing w:line="276" w:lineRule="auto"/>
        <w:rPr>
          <w:rFonts w:ascii="Times New Roman" w:hAnsi="Times New Roman" w:cs="Times New Roman"/>
          <w:sz w:val="24"/>
        </w:rPr>
      </w:pPr>
    </w:p>
    <w:p w:rsidR="006775AF" w:rsidRDefault="006775AF" w:rsidP="003B642C">
      <w:pPr>
        <w:rPr>
          <w:rFonts w:ascii="Times New Roman" w:hAnsi="Times New Roman" w:cs="Times New Roman"/>
          <w:sz w:val="24"/>
        </w:rPr>
      </w:pPr>
    </w:p>
    <w:p w:rsidR="006775AF" w:rsidRDefault="006775AF" w:rsidP="003B642C">
      <w:pPr>
        <w:rPr>
          <w:rFonts w:ascii="Times New Roman" w:hAnsi="Times New Roman" w:cs="Times New Roman"/>
          <w:sz w:val="24"/>
        </w:rPr>
      </w:pPr>
    </w:p>
    <w:p w:rsidR="006775AF" w:rsidRDefault="006775AF" w:rsidP="003B642C">
      <w:pPr>
        <w:rPr>
          <w:rFonts w:ascii="Times New Roman" w:hAnsi="Times New Roman" w:cs="Times New Roman"/>
          <w:sz w:val="24"/>
        </w:rPr>
      </w:pPr>
    </w:p>
    <w:p w:rsidR="006775AF" w:rsidRDefault="006775AF" w:rsidP="003B642C">
      <w:pPr>
        <w:rPr>
          <w:rFonts w:ascii="Times New Roman" w:hAnsi="Times New Roman" w:cs="Times New Roman"/>
          <w:sz w:val="24"/>
        </w:rPr>
      </w:pPr>
    </w:p>
    <w:p w:rsidR="00D96559" w:rsidRDefault="00D96559" w:rsidP="003B642C">
      <w:pPr>
        <w:rPr>
          <w:rFonts w:ascii="Calibri" w:hAnsi="Calibri" w:cs="Calibri"/>
          <w:sz w:val="32"/>
        </w:rPr>
      </w:pPr>
    </w:p>
    <w:p w:rsidR="00D96559" w:rsidRDefault="00D96559" w:rsidP="003B642C">
      <w:pPr>
        <w:rPr>
          <w:rFonts w:ascii="Calibri" w:hAnsi="Calibri" w:cs="Calibri"/>
          <w:sz w:val="32"/>
        </w:rPr>
      </w:pPr>
    </w:p>
    <w:p w:rsidR="00D96559" w:rsidRDefault="00D96559" w:rsidP="003B642C">
      <w:pPr>
        <w:rPr>
          <w:rFonts w:ascii="Calibri" w:hAnsi="Calibri" w:cs="Calibri"/>
          <w:sz w:val="32"/>
        </w:rPr>
      </w:pPr>
    </w:p>
    <w:p w:rsidR="00D96559" w:rsidRDefault="00D96559" w:rsidP="003B642C">
      <w:pPr>
        <w:rPr>
          <w:rFonts w:ascii="Calibri" w:hAnsi="Calibri" w:cs="Calibri"/>
          <w:sz w:val="32"/>
        </w:rPr>
      </w:pPr>
    </w:p>
    <w:p w:rsidR="00D96559" w:rsidRDefault="00D96559" w:rsidP="003B642C">
      <w:pPr>
        <w:rPr>
          <w:rFonts w:ascii="Calibri" w:hAnsi="Calibri" w:cs="Calibri"/>
          <w:sz w:val="32"/>
        </w:rPr>
      </w:pPr>
    </w:p>
    <w:p w:rsidR="00C313B4" w:rsidRDefault="00C313B4" w:rsidP="003B642C">
      <w:pPr>
        <w:rPr>
          <w:rFonts w:ascii="Calibri" w:hAnsi="Calibri" w:cs="Calibri"/>
          <w:sz w:val="32"/>
        </w:rPr>
      </w:pPr>
    </w:p>
    <w:p w:rsidR="00C313B4" w:rsidRDefault="00C313B4" w:rsidP="003B642C">
      <w:pPr>
        <w:rPr>
          <w:rFonts w:ascii="Calibri" w:hAnsi="Calibri" w:cs="Calibri"/>
          <w:sz w:val="32"/>
        </w:rPr>
      </w:pPr>
    </w:p>
    <w:p w:rsidR="00C313B4" w:rsidRDefault="00C313B4" w:rsidP="003B642C">
      <w:pPr>
        <w:rPr>
          <w:rFonts w:ascii="Calibri" w:hAnsi="Calibri" w:cs="Calibri"/>
          <w:sz w:val="32"/>
        </w:rPr>
      </w:pPr>
    </w:p>
    <w:p w:rsidR="00C313B4" w:rsidRDefault="00C313B4" w:rsidP="003B642C">
      <w:pPr>
        <w:rPr>
          <w:rFonts w:ascii="Calibri" w:hAnsi="Calibri" w:cs="Calibri"/>
          <w:sz w:val="32"/>
        </w:rPr>
      </w:pPr>
    </w:p>
    <w:p w:rsidR="006775AF" w:rsidRPr="00F91E2B" w:rsidRDefault="00F91E2B" w:rsidP="003B642C">
      <w:pPr>
        <w:rPr>
          <w:rFonts w:ascii="Calibri" w:hAnsi="Calibri" w:cs="Calibri"/>
          <w:sz w:val="32"/>
        </w:rPr>
      </w:pPr>
      <w:r w:rsidRPr="00F91E2B">
        <w:rPr>
          <w:rFonts w:ascii="Calibri" w:hAnsi="Calibri" w:cs="Calibri"/>
          <w:sz w:val="32"/>
        </w:rPr>
        <w:t xml:space="preserve">References. </w:t>
      </w:r>
    </w:p>
    <w:p w:rsidR="00F91E2B" w:rsidRPr="00F91E2B" w:rsidRDefault="00F91E2B" w:rsidP="003B642C">
      <w:pPr>
        <w:rPr>
          <w:rFonts w:ascii="Calibri" w:hAnsi="Calibri" w:cs="Calibri"/>
          <w:sz w:val="24"/>
        </w:rPr>
      </w:pPr>
      <w:r w:rsidRPr="00F91E2B">
        <w:rPr>
          <w:rFonts w:ascii="Calibri" w:hAnsi="Calibri" w:cs="Calibri"/>
          <w:sz w:val="24"/>
        </w:rPr>
        <w:t>Charlotte Jones, Is there a crisis in school touring?</w:t>
      </w:r>
      <w:r w:rsidRPr="00F91E2B">
        <w:rPr>
          <w:rFonts w:ascii="Calibri" w:hAnsi="Calibri" w:cs="Calibri"/>
          <w:sz w:val="24"/>
        </w:rPr>
        <w:br/>
        <w:t xml:space="preserve">Available from - </w:t>
      </w:r>
      <w:hyperlink r:id="rId8" w:history="1">
        <w:r w:rsidRPr="00F91E2B">
          <w:rPr>
            <w:rStyle w:val="Hyperlink"/>
            <w:rFonts w:ascii="Calibri" w:hAnsi="Calibri" w:cs="Calibri"/>
            <w:color w:val="auto"/>
            <w:sz w:val="24"/>
            <w:u w:val="none"/>
          </w:rPr>
          <w:t>https://ict-arts.org/blog/education-is-there-a-crisis-in-schools-touring</w:t>
        </w:r>
      </w:hyperlink>
      <w:r w:rsidRPr="00F91E2B">
        <w:rPr>
          <w:rFonts w:ascii="Calibri" w:hAnsi="Calibri" w:cs="Calibri"/>
          <w:sz w:val="24"/>
        </w:rPr>
        <w:t>. Wednesday 17</w:t>
      </w:r>
      <w:r w:rsidRPr="00F91E2B">
        <w:rPr>
          <w:rFonts w:ascii="Calibri" w:hAnsi="Calibri" w:cs="Calibri"/>
          <w:sz w:val="24"/>
          <w:vertAlign w:val="superscript"/>
        </w:rPr>
        <w:t>th</w:t>
      </w:r>
      <w:r w:rsidRPr="00F91E2B">
        <w:rPr>
          <w:rFonts w:ascii="Calibri" w:hAnsi="Calibri" w:cs="Calibri"/>
          <w:sz w:val="24"/>
        </w:rPr>
        <w:t xml:space="preserve"> June 2015. [Accessed 22 October 2017]</w:t>
      </w:r>
    </w:p>
    <w:p w:rsidR="00F91E2B" w:rsidRDefault="00F91E2B" w:rsidP="003B642C">
      <w:pPr>
        <w:rPr>
          <w:rFonts w:ascii="Calibri" w:hAnsi="Calibri" w:cs="Calibri"/>
          <w:sz w:val="24"/>
        </w:rPr>
      </w:pPr>
      <w:r w:rsidRPr="00F91E2B">
        <w:rPr>
          <w:rFonts w:ascii="Calibri" w:hAnsi="Calibri" w:cs="Calibri"/>
          <w:sz w:val="24"/>
        </w:rPr>
        <w:t xml:space="preserve">BBC Bitesize – Theatre in Education. </w:t>
      </w:r>
      <w:r w:rsidRPr="00F91E2B">
        <w:rPr>
          <w:rFonts w:ascii="Calibri" w:hAnsi="Calibri" w:cs="Calibri"/>
          <w:sz w:val="24"/>
        </w:rPr>
        <w:br/>
        <w:t>Available from</w:t>
      </w:r>
      <w:r>
        <w:rPr>
          <w:rFonts w:ascii="Calibri" w:hAnsi="Calibri" w:cs="Calibri"/>
          <w:sz w:val="24"/>
        </w:rPr>
        <w:t xml:space="preserve"> - </w:t>
      </w:r>
      <w:hyperlink r:id="rId9" w:history="1">
        <w:r w:rsidRPr="00F91E2B">
          <w:rPr>
            <w:rStyle w:val="Hyperlink"/>
            <w:rFonts w:ascii="Calibri" w:hAnsi="Calibri" w:cs="Calibri"/>
            <w:color w:val="auto"/>
            <w:sz w:val="24"/>
            <w:u w:val="none"/>
          </w:rPr>
          <w:t>https://www.bbc.co.uk/education/guides/zsbjn39/revision/1</w:t>
        </w:r>
      </w:hyperlink>
      <w:r w:rsidRPr="00F91E2B">
        <w:rPr>
          <w:rFonts w:ascii="Calibri" w:hAnsi="Calibri" w:cs="Calibri"/>
          <w:sz w:val="24"/>
        </w:rPr>
        <w:t xml:space="preserve"> </w:t>
      </w:r>
      <w:r>
        <w:rPr>
          <w:rFonts w:ascii="Calibri" w:hAnsi="Calibri" w:cs="Calibri"/>
          <w:sz w:val="24"/>
        </w:rPr>
        <w:t xml:space="preserve">[Accessed 21 October 2017] </w:t>
      </w:r>
    </w:p>
    <w:p w:rsidR="00F91E2B" w:rsidRDefault="00F91E2B" w:rsidP="003B642C">
      <w:pPr>
        <w:rPr>
          <w:rFonts w:ascii="Calibri" w:hAnsi="Calibri" w:cs="Calibri"/>
          <w:sz w:val="24"/>
        </w:rPr>
      </w:pPr>
      <w:r>
        <w:rPr>
          <w:rFonts w:ascii="Calibri" w:hAnsi="Calibri" w:cs="Calibri"/>
          <w:sz w:val="24"/>
        </w:rPr>
        <w:t>Kevin Brown, Top Ten Reasons Why Theatre is Still Important in the 21</w:t>
      </w:r>
      <w:r w:rsidRPr="00F91E2B">
        <w:rPr>
          <w:rFonts w:ascii="Calibri" w:hAnsi="Calibri" w:cs="Calibri"/>
          <w:sz w:val="24"/>
          <w:vertAlign w:val="superscript"/>
        </w:rPr>
        <w:t>st</w:t>
      </w:r>
      <w:r>
        <w:rPr>
          <w:rFonts w:ascii="Calibri" w:hAnsi="Calibri" w:cs="Calibri"/>
          <w:sz w:val="24"/>
        </w:rPr>
        <w:t xml:space="preserve"> Century. </w:t>
      </w:r>
      <w:r>
        <w:rPr>
          <w:rFonts w:ascii="Calibri" w:hAnsi="Calibri" w:cs="Calibri"/>
          <w:sz w:val="24"/>
        </w:rPr>
        <w:br/>
        <w:t xml:space="preserve">Available from - </w:t>
      </w:r>
      <w:hyperlink r:id="rId10" w:history="1">
        <w:r w:rsidRPr="00F91E2B">
          <w:rPr>
            <w:rStyle w:val="Hyperlink"/>
            <w:rFonts w:ascii="Calibri" w:hAnsi="Calibri" w:cs="Calibri"/>
            <w:color w:val="auto"/>
            <w:sz w:val="24"/>
            <w:u w:val="none"/>
          </w:rPr>
          <w:t>http://www.tcgcircle.org/2014/06/the-top-ten-reasons-why-theatre-is-still-important-in-the-twenty-first-century/</w:t>
        </w:r>
      </w:hyperlink>
      <w:r w:rsidRPr="00F91E2B">
        <w:rPr>
          <w:rFonts w:ascii="Calibri" w:hAnsi="Calibri" w:cs="Calibri"/>
          <w:sz w:val="24"/>
        </w:rPr>
        <w:t xml:space="preserve"> </w:t>
      </w:r>
      <w:r>
        <w:rPr>
          <w:rFonts w:ascii="Calibri" w:hAnsi="Calibri" w:cs="Calibri"/>
          <w:sz w:val="24"/>
        </w:rPr>
        <w:t xml:space="preserve">     2017. [Accessed 22 October 2017] </w:t>
      </w:r>
    </w:p>
    <w:p w:rsidR="00F91E2B" w:rsidRPr="00F91E2B" w:rsidRDefault="00F91E2B" w:rsidP="003B642C">
      <w:pPr>
        <w:rPr>
          <w:rFonts w:ascii="Calibri" w:hAnsi="Calibri" w:cs="Calibri"/>
          <w:sz w:val="24"/>
        </w:rPr>
      </w:pPr>
    </w:p>
    <w:sectPr w:rsidR="00F91E2B" w:rsidRPr="00F91E2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2C32" w:rsidRDefault="008F2C32" w:rsidP="00A64409">
      <w:pPr>
        <w:spacing w:after="0" w:line="240" w:lineRule="auto"/>
      </w:pPr>
      <w:r>
        <w:separator/>
      </w:r>
    </w:p>
  </w:endnote>
  <w:endnote w:type="continuationSeparator" w:id="0">
    <w:p w:rsidR="008F2C32" w:rsidRDefault="008F2C32" w:rsidP="00A64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4409" w:rsidRDefault="00A64409">
    <w:pPr>
      <w:pStyle w:val="Footer"/>
      <w:rPr>
        <w:rFonts w:ascii="Times New Roman" w:hAnsi="Times New Roman" w:cs="Times New Roman"/>
      </w:rPr>
    </w:pPr>
    <w:r>
      <w:rPr>
        <w:rFonts w:ascii="Times New Roman" w:hAnsi="Times New Roman" w:cs="Times New Roman"/>
      </w:rPr>
      <w:t xml:space="preserve">Ashleigh-Kate Wheeler </w:t>
    </w:r>
  </w:p>
  <w:p w:rsidR="00A64409" w:rsidRPr="00A64409" w:rsidRDefault="00A64409">
    <w:pPr>
      <w:pStyle w:val="Footer"/>
      <w:rPr>
        <w:rFonts w:ascii="Times New Roman" w:hAnsi="Times New Roman" w:cs="Times New Roman"/>
      </w:rPr>
    </w:pPr>
    <w:r>
      <w:rPr>
        <w:rFonts w:ascii="Times New Roman" w:hAnsi="Times New Roman" w:cs="Times New Roman"/>
      </w:rPr>
      <w:t>1602417</w:t>
    </w:r>
    <w:r>
      <w:rPr>
        <w:rFonts w:ascii="Times New Roman" w:hAnsi="Times New Roman" w:cs="Times New Roman"/>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2C32" w:rsidRDefault="008F2C32" w:rsidP="00A64409">
      <w:pPr>
        <w:spacing w:after="0" w:line="240" w:lineRule="auto"/>
      </w:pPr>
      <w:r>
        <w:separator/>
      </w:r>
    </w:p>
  </w:footnote>
  <w:footnote w:type="continuationSeparator" w:id="0">
    <w:p w:rsidR="008F2C32" w:rsidRDefault="008F2C32" w:rsidP="00A644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43620"/>
    <w:multiLevelType w:val="hybridMultilevel"/>
    <w:tmpl w:val="671C1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AA7D5F"/>
    <w:multiLevelType w:val="hybridMultilevel"/>
    <w:tmpl w:val="D1728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2F28E8"/>
    <w:multiLevelType w:val="hybridMultilevel"/>
    <w:tmpl w:val="9F6A57AA"/>
    <w:lvl w:ilvl="0" w:tplc="F5F420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204"/>
    <w:rsid w:val="0004735A"/>
    <w:rsid w:val="0010282A"/>
    <w:rsid w:val="00152F69"/>
    <w:rsid w:val="001B28EC"/>
    <w:rsid w:val="00252414"/>
    <w:rsid w:val="002A163A"/>
    <w:rsid w:val="002B1CB8"/>
    <w:rsid w:val="002F3F9B"/>
    <w:rsid w:val="003B642C"/>
    <w:rsid w:val="00402175"/>
    <w:rsid w:val="004030AF"/>
    <w:rsid w:val="00425CEF"/>
    <w:rsid w:val="00426021"/>
    <w:rsid w:val="00464E05"/>
    <w:rsid w:val="00525A60"/>
    <w:rsid w:val="0060064A"/>
    <w:rsid w:val="00652D36"/>
    <w:rsid w:val="00655C72"/>
    <w:rsid w:val="006775AF"/>
    <w:rsid w:val="006E2459"/>
    <w:rsid w:val="006F34AE"/>
    <w:rsid w:val="00803AF2"/>
    <w:rsid w:val="008733A7"/>
    <w:rsid w:val="008E1159"/>
    <w:rsid w:val="008F2C32"/>
    <w:rsid w:val="00964D6A"/>
    <w:rsid w:val="009930E4"/>
    <w:rsid w:val="009F51DC"/>
    <w:rsid w:val="00A21B70"/>
    <w:rsid w:val="00A321F7"/>
    <w:rsid w:val="00A3522C"/>
    <w:rsid w:val="00A64409"/>
    <w:rsid w:val="00AF2DB9"/>
    <w:rsid w:val="00B13EF0"/>
    <w:rsid w:val="00C313B4"/>
    <w:rsid w:val="00C63A7C"/>
    <w:rsid w:val="00D50247"/>
    <w:rsid w:val="00D5734D"/>
    <w:rsid w:val="00D96559"/>
    <w:rsid w:val="00DC4BE4"/>
    <w:rsid w:val="00E37CC9"/>
    <w:rsid w:val="00EA4204"/>
    <w:rsid w:val="00EA5725"/>
    <w:rsid w:val="00EA7497"/>
    <w:rsid w:val="00F13CDC"/>
    <w:rsid w:val="00F35E3B"/>
    <w:rsid w:val="00F91665"/>
    <w:rsid w:val="00F91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FC96B2-B88C-4548-8A4B-64CE02B0C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204"/>
    <w:pPr>
      <w:ind w:left="720"/>
      <w:contextualSpacing/>
    </w:pPr>
  </w:style>
  <w:style w:type="paragraph" w:styleId="Header">
    <w:name w:val="header"/>
    <w:basedOn w:val="Normal"/>
    <w:link w:val="HeaderChar"/>
    <w:uiPriority w:val="99"/>
    <w:unhideWhenUsed/>
    <w:rsid w:val="00A64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409"/>
  </w:style>
  <w:style w:type="paragraph" w:styleId="Footer">
    <w:name w:val="footer"/>
    <w:basedOn w:val="Normal"/>
    <w:link w:val="FooterChar"/>
    <w:uiPriority w:val="99"/>
    <w:unhideWhenUsed/>
    <w:rsid w:val="00A64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409"/>
  </w:style>
  <w:style w:type="character" w:styleId="Hyperlink">
    <w:name w:val="Hyperlink"/>
    <w:basedOn w:val="DefaultParagraphFont"/>
    <w:uiPriority w:val="99"/>
    <w:unhideWhenUsed/>
    <w:rsid w:val="00652D36"/>
    <w:rPr>
      <w:color w:val="0563C1" w:themeColor="hyperlink"/>
      <w:u w:val="single"/>
    </w:rPr>
  </w:style>
  <w:style w:type="character" w:styleId="UnresolvedMention">
    <w:name w:val="Unresolved Mention"/>
    <w:basedOn w:val="DefaultParagraphFont"/>
    <w:uiPriority w:val="99"/>
    <w:semiHidden/>
    <w:unhideWhenUsed/>
    <w:rsid w:val="00652D36"/>
    <w:rPr>
      <w:color w:val="808080"/>
      <w:shd w:val="clear" w:color="auto" w:fill="E6E6E6"/>
    </w:rPr>
  </w:style>
  <w:style w:type="paragraph" w:styleId="FootnoteText">
    <w:name w:val="footnote text"/>
    <w:basedOn w:val="Normal"/>
    <w:link w:val="FootnoteTextChar"/>
    <w:uiPriority w:val="99"/>
    <w:semiHidden/>
    <w:unhideWhenUsed/>
    <w:rsid w:val="00803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03AF2"/>
    <w:rPr>
      <w:sz w:val="20"/>
      <w:szCs w:val="20"/>
    </w:rPr>
  </w:style>
  <w:style w:type="character" w:styleId="FootnoteReference">
    <w:name w:val="footnote reference"/>
    <w:basedOn w:val="DefaultParagraphFont"/>
    <w:uiPriority w:val="99"/>
    <w:semiHidden/>
    <w:unhideWhenUsed/>
    <w:rsid w:val="00803A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t-arts.org/blog/education-is-there-a-crisis-in-schools-tourin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tcgcircle.org/2014/06/the-top-ten-reasons-why-theatre-is-still-important-in-the-twenty-first-century/" TargetMode="External"/><Relationship Id="rId4" Type="http://schemas.openxmlformats.org/officeDocument/2006/relationships/settings" Target="settings.xml"/><Relationship Id="rId9" Type="http://schemas.openxmlformats.org/officeDocument/2006/relationships/hyperlink" Target="https://www.bbc.co.uk/education/guides/zsbjn39/revisio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7176F-EED2-4CCC-8E7D-6305DCD7F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659</Words>
  <Characters>3760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Kate</dc:creator>
  <cp:keywords/>
  <dc:description/>
  <cp:lastModifiedBy>Ashleigh Kate</cp:lastModifiedBy>
  <cp:revision>2</cp:revision>
  <dcterms:created xsi:type="dcterms:W3CDTF">2017-10-27T09:08:00Z</dcterms:created>
  <dcterms:modified xsi:type="dcterms:W3CDTF">2017-10-27T09:08:00Z</dcterms:modified>
</cp:coreProperties>
</file>