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BC1A11" w:rsidR="005A7D9C" w:rsidP="42FE6CCA" w:rsidRDefault="005A7D9C" w14:noSpellErr="1" w14:paraId="5C3AC02B" w14:textId="519FDE7D">
      <w:pPr>
        <w:pStyle w:val="Normal1"/>
        <w:spacing w:before="200" w:after="200" w:line="360" w:lineRule="auto"/>
        <w:jc w:val="center"/>
        <w:rPr>
          <w:rFonts w:ascii="Times New Roman" w:hAnsi="Times New Roman" w:eastAsia="Times New Roman" w:cs="Times New Roman"/>
          <w:b w:val="1"/>
          <w:bCs w:val="1"/>
          <w:sz w:val="32"/>
          <w:szCs w:val="32"/>
          <w:lang w:val="en-GB"/>
        </w:rPr>
      </w:pPr>
      <w:r w:rsidRPr="42FE6CCA" w:rsidR="42FE6CCA">
        <w:rPr>
          <w:rFonts w:ascii="Times New Roman" w:hAnsi="Times New Roman" w:eastAsia="Times New Roman" w:cs="Times New Roman"/>
          <w:b w:val="1"/>
          <w:bCs w:val="1"/>
          <w:sz w:val="32"/>
          <w:szCs w:val="32"/>
          <w:lang w:val="en-GB"/>
        </w:rPr>
        <w:t>INTRODUCING THE MODERN WORKPLACE</w:t>
      </w:r>
    </w:p>
    <w:p w:rsidRPr="00BC1A11" w:rsidR="005A7D9C" w:rsidP="42FE6CCA" w:rsidRDefault="005A7D9C" w14:paraId="4B9CBC9E" w14:textId="54D283FF">
      <w:pPr>
        <w:pStyle w:val="Normal1"/>
        <w:spacing w:before="200" w:after="200" w:line="360" w:lineRule="auto"/>
        <w:jc w:val="center"/>
        <w:rPr>
          <w:rFonts w:ascii="Times New Roman" w:hAnsi="Times New Roman" w:eastAsia="Times New Roman" w:cs="Times New Roman"/>
          <w:b w:val="1"/>
          <w:bCs w:val="1"/>
          <w:i w:val="0"/>
          <w:iCs w:val="0"/>
          <w:sz w:val="32"/>
          <w:szCs w:val="32"/>
          <w:lang w:val="en-GB"/>
        </w:rPr>
      </w:pPr>
      <w:r w:rsidRPr="42FE6CCA" w:rsidR="42FE6CCA">
        <w:rPr>
          <w:rFonts w:ascii="Times New Roman" w:hAnsi="Times New Roman" w:eastAsia="Times New Roman" w:cs="Times New Roman"/>
          <w:b w:val="1"/>
          <w:bCs w:val="1"/>
          <w:i w:val="0"/>
          <w:iCs w:val="0"/>
          <w:sz w:val="32"/>
          <w:szCs w:val="32"/>
          <w:lang w:val="en-GB"/>
        </w:rPr>
        <w:t>ASSESSMENT 2 – GROUP PRESENTATION</w:t>
      </w:r>
    </w:p>
    <w:p w:rsidRPr="00BC1A11" w:rsidR="005A7D9C" w:rsidP="42FE6CCA" w:rsidRDefault="005A7D9C" w14:paraId="238968F2" w14:textId="47456785">
      <w:pPr>
        <w:pStyle w:val="Normal1"/>
        <w:spacing w:before="200" w:after="200" w:line="360" w:lineRule="auto"/>
        <w:jc w:val="center"/>
        <w:rPr>
          <w:rFonts w:ascii="Times New Roman" w:hAnsi="Times New Roman" w:eastAsia="Times New Roman" w:cs="Times New Roman"/>
          <w:b w:val="1"/>
          <w:bCs w:val="1"/>
          <w:i w:val="0"/>
          <w:iCs w:val="0"/>
          <w:sz w:val="32"/>
          <w:szCs w:val="32"/>
          <w:lang w:val="en-GB"/>
        </w:rPr>
      </w:pPr>
    </w:p>
    <w:p w:rsidRPr="00BC1A11" w:rsidR="005A7D9C" w:rsidP="42FE6CCA" w:rsidRDefault="005A7D9C" w14:paraId="3DABB709" w14:textId="61D8FCC8">
      <w:pPr>
        <w:pStyle w:val="Normal1"/>
        <w:spacing w:before="200" w:after="200" w:line="360" w:lineRule="auto"/>
        <w:jc w:val="left"/>
        <w:rPr>
          <w:rFonts w:ascii="Times New Roman" w:hAnsi="Times New Roman" w:eastAsia="Times New Roman" w:cs="Times New Roman"/>
          <w:b w:val="0"/>
          <w:bCs w:val="0"/>
          <w:noProof w:val="0"/>
          <w:sz w:val="24"/>
          <w:szCs w:val="24"/>
          <w:lang w:val="en-GB"/>
        </w:rPr>
      </w:pPr>
      <w:r w:rsidRPr="42FE6CCA" w:rsidR="42FE6CCA">
        <w:rPr>
          <w:rFonts w:ascii="Times New Roman" w:hAnsi="Times New Roman" w:eastAsia="Times New Roman" w:cs="Times New Roman"/>
          <w:b w:val="1"/>
          <w:bCs w:val="1"/>
          <w:noProof w:val="0"/>
          <w:sz w:val="24"/>
          <w:szCs w:val="24"/>
          <w:lang w:val="en-GB"/>
        </w:rPr>
        <w:t>Module name</w:t>
      </w:r>
      <w:r w:rsidRPr="42FE6CCA" w:rsidR="42FE6CCA">
        <w:rPr>
          <w:rFonts w:ascii="Times New Roman" w:hAnsi="Times New Roman" w:eastAsia="Times New Roman" w:cs="Times New Roman"/>
          <w:b w:val="0"/>
          <w:bCs w:val="0"/>
          <w:noProof w:val="0"/>
          <w:sz w:val="24"/>
          <w:szCs w:val="24"/>
          <w:lang w:val="en-GB"/>
        </w:rPr>
        <w:t>: Introducing the Modern Workplace</w:t>
      </w:r>
    </w:p>
    <w:p w:rsidRPr="00BC1A11" w:rsidR="005A7D9C" w:rsidP="42FE6CCA" w:rsidRDefault="005A7D9C" w14:paraId="77D00EC4" w14:textId="2429E5DD">
      <w:pPr>
        <w:pStyle w:val="Normal1"/>
        <w:spacing w:before="200" w:after="200" w:line="360" w:lineRule="auto"/>
        <w:jc w:val="left"/>
        <w:rPr>
          <w:rFonts w:ascii="Times New Roman" w:hAnsi="Times New Roman" w:eastAsia="Times New Roman" w:cs="Times New Roman"/>
          <w:b w:val="1"/>
          <w:bCs w:val="1"/>
          <w:noProof w:val="0"/>
          <w:sz w:val="24"/>
          <w:szCs w:val="24"/>
          <w:lang w:val="en-GB"/>
        </w:rPr>
      </w:pPr>
      <w:r w:rsidRPr="42FE6CCA" w:rsidR="42FE6CCA">
        <w:rPr>
          <w:rFonts w:ascii="Times New Roman" w:hAnsi="Times New Roman" w:eastAsia="Times New Roman" w:cs="Times New Roman"/>
          <w:b w:val="1"/>
          <w:bCs w:val="1"/>
          <w:noProof w:val="0"/>
          <w:sz w:val="24"/>
          <w:szCs w:val="24"/>
          <w:lang w:val="en-GB"/>
        </w:rPr>
        <w:t xml:space="preserve">Module code: </w:t>
      </w:r>
      <w:r w:rsidRPr="42FE6CCA" w:rsidR="42FE6CCA">
        <w:rPr>
          <w:rFonts w:ascii="Times New Roman" w:hAnsi="Times New Roman" w:eastAsia="Times New Roman" w:cs="Times New Roman"/>
          <w:b w:val="0"/>
          <w:bCs w:val="0"/>
          <w:noProof w:val="0"/>
          <w:sz w:val="24"/>
          <w:szCs w:val="24"/>
          <w:lang w:val="en-GB"/>
        </w:rPr>
        <w:t>LCBB4003</w:t>
      </w:r>
    </w:p>
    <w:p w:rsidRPr="00BC1A11" w:rsidR="005A7D9C" w:rsidP="42FE6CCA" w:rsidRDefault="005A7D9C" w14:paraId="4838D43E" w14:textId="34FF81A5">
      <w:pPr>
        <w:pStyle w:val="Normal1"/>
        <w:spacing w:before="200" w:after="200" w:line="360" w:lineRule="auto"/>
        <w:jc w:val="left"/>
        <w:rPr>
          <w:rFonts w:ascii="Times New Roman" w:hAnsi="Times New Roman" w:eastAsia="Times New Roman" w:cs="Times New Roman"/>
          <w:b w:val="0"/>
          <w:bCs w:val="0"/>
          <w:noProof w:val="0"/>
          <w:sz w:val="24"/>
          <w:szCs w:val="24"/>
          <w:lang w:val="en-GB"/>
        </w:rPr>
      </w:pPr>
      <w:r w:rsidRPr="42FE6CCA" w:rsidR="42FE6CCA">
        <w:rPr>
          <w:rFonts w:ascii="Times New Roman" w:hAnsi="Times New Roman" w:eastAsia="Times New Roman" w:cs="Times New Roman"/>
          <w:b w:val="1"/>
          <w:bCs w:val="1"/>
          <w:noProof w:val="0"/>
          <w:sz w:val="24"/>
          <w:szCs w:val="24"/>
          <w:lang w:val="en-GB"/>
        </w:rPr>
        <w:t xml:space="preserve">Student names: </w:t>
      </w:r>
      <w:r w:rsidRPr="42FE6CCA" w:rsidR="42FE6CCA">
        <w:rPr>
          <w:rFonts w:ascii="Times New Roman" w:hAnsi="Times New Roman" w:eastAsia="Times New Roman" w:cs="Times New Roman"/>
          <w:b w:val="0"/>
          <w:bCs w:val="0"/>
          <w:noProof w:val="0"/>
          <w:sz w:val="24"/>
          <w:szCs w:val="24"/>
          <w:lang w:val="en-GB"/>
        </w:rPr>
        <w:t>Cerasela</w:t>
      </w:r>
      <w:r w:rsidRPr="42FE6CCA" w:rsidR="42FE6CCA">
        <w:rPr>
          <w:rFonts w:ascii="Times New Roman" w:hAnsi="Times New Roman" w:eastAsia="Times New Roman" w:cs="Times New Roman"/>
          <w:b w:val="0"/>
          <w:bCs w:val="0"/>
          <w:noProof w:val="0"/>
          <w:sz w:val="24"/>
          <w:szCs w:val="24"/>
          <w:lang w:val="en-GB"/>
        </w:rPr>
        <w:t xml:space="preserve"> Lavinia Stoica – 2125057</w:t>
      </w:r>
    </w:p>
    <w:p w:rsidRPr="00BC1A11" w:rsidR="005A7D9C" w:rsidP="42FE6CCA" w:rsidRDefault="005A7D9C" w14:paraId="3F6298C0" w14:textId="69007F10">
      <w:pPr>
        <w:pStyle w:val="Normal1"/>
        <w:spacing w:before="200" w:after="200" w:line="360" w:lineRule="auto"/>
        <w:jc w:val="left"/>
        <w:rPr>
          <w:rFonts w:ascii="Times New Roman" w:hAnsi="Times New Roman" w:eastAsia="Times New Roman" w:cs="Times New Roman"/>
          <w:b w:val="0"/>
          <w:bCs w:val="0"/>
          <w:noProof w:val="0"/>
          <w:sz w:val="24"/>
          <w:szCs w:val="24"/>
          <w:lang w:val="en-GB"/>
        </w:rPr>
      </w:pPr>
      <w:r w:rsidRPr="42FE6CCA" w:rsidR="42FE6CCA">
        <w:rPr>
          <w:rFonts w:ascii="Times New Roman" w:hAnsi="Times New Roman" w:eastAsia="Times New Roman" w:cs="Times New Roman"/>
          <w:b w:val="0"/>
          <w:bCs w:val="0"/>
          <w:noProof w:val="0"/>
          <w:sz w:val="24"/>
          <w:szCs w:val="24"/>
          <w:lang w:val="en-GB"/>
        </w:rPr>
        <w:t xml:space="preserve">                            Silvia Mihaela </w:t>
      </w:r>
      <w:proofErr w:type="spellStart"/>
      <w:r w:rsidRPr="42FE6CCA" w:rsidR="42FE6CCA">
        <w:rPr>
          <w:rFonts w:ascii="Times New Roman" w:hAnsi="Times New Roman" w:eastAsia="Times New Roman" w:cs="Times New Roman"/>
          <w:b w:val="0"/>
          <w:bCs w:val="0"/>
          <w:noProof w:val="0"/>
          <w:sz w:val="24"/>
          <w:szCs w:val="24"/>
          <w:lang w:val="en-GB"/>
        </w:rPr>
        <w:t>Tanache</w:t>
      </w:r>
      <w:proofErr w:type="spellEnd"/>
      <w:r w:rsidRPr="42FE6CCA" w:rsidR="42FE6CCA">
        <w:rPr>
          <w:rFonts w:ascii="Times New Roman" w:hAnsi="Times New Roman" w:eastAsia="Times New Roman" w:cs="Times New Roman"/>
          <w:b w:val="0"/>
          <w:bCs w:val="0"/>
          <w:noProof w:val="0"/>
          <w:sz w:val="24"/>
          <w:szCs w:val="24"/>
          <w:lang w:val="en-GB"/>
        </w:rPr>
        <w:t xml:space="preserve"> – 2122649</w:t>
      </w:r>
    </w:p>
    <w:p w:rsidR="42FE6CCA" w:rsidP="42FE6CCA" w:rsidRDefault="42FE6CCA" w14:paraId="1B79762D" w14:textId="5B6845EC">
      <w:pPr>
        <w:pStyle w:val="Normal1"/>
        <w:spacing w:before="200" w:after="200" w:line="360" w:lineRule="auto"/>
        <w:jc w:val="left"/>
        <w:rPr>
          <w:rFonts w:ascii="Times New Roman" w:hAnsi="Times New Roman" w:eastAsia="Times New Roman" w:cs="Times New Roman"/>
          <w:b w:val="0"/>
          <w:bCs w:val="0"/>
          <w:noProof w:val="0"/>
          <w:sz w:val="24"/>
          <w:szCs w:val="24"/>
          <w:lang w:val="en-GB"/>
        </w:rPr>
      </w:pPr>
      <w:r w:rsidRPr="42FE6CCA" w:rsidR="42FE6CCA">
        <w:rPr>
          <w:rFonts w:ascii="Times New Roman" w:hAnsi="Times New Roman" w:eastAsia="Times New Roman" w:cs="Times New Roman"/>
          <w:b w:val="0"/>
          <w:bCs w:val="0"/>
          <w:noProof w:val="0"/>
          <w:sz w:val="24"/>
          <w:szCs w:val="24"/>
          <w:lang w:val="en-GB"/>
        </w:rPr>
        <w:t xml:space="preserve">                            Nicoleta Madalina Rusu – 2121755</w:t>
      </w:r>
    </w:p>
    <w:p w:rsidR="42FE6CCA" w:rsidP="42FE6CCA" w:rsidRDefault="42FE6CCA" w14:paraId="574B54CE" w14:textId="0B53FDCD">
      <w:pPr>
        <w:pStyle w:val="Normal1"/>
        <w:bidi w:val="0"/>
        <w:spacing w:before="200" w:beforeAutospacing="off" w:after="200" w:afterAutospacing="off" w:line="360" w:lineRule="auto"/>
        <w:ind w:left="0" w:right="0"/>
        <w:jc w:val="left"/>
        <w:rPr>
          <w:rFonts w:ascii="Times New Roman" w:hAnsi="Times New Roman" w:eastAsia="Times New Roman" w:cs="Times New Roman"/>
          <w:b w:val="0"/>
          <w:bCs w:val="0"/>
          <w:noProof w:val="0"/>
          <w:sz w:val="24"/>
          <w:szCs w:val="24"/>
          <w:lang w:val="en-GB"/>
        </w:rPr>
      </w:pPr>
      <w:r w:rsidRPr="42FE6CCA" w:rsidR="42FE6CCA">
        <w:rPr>
          <w:rFonts w:ascii="Times New Roman" w:hAnsi="Times New Roman" w:eastAsia="Times New Roman" w:cs="Times New Roman"/>
          <w:b w:val="0"/>
          <w:bCs w:val="0"/>
          <w:noProof w:val="0"/>
          <w:sz w:val="24"/>
          <w:szCs w:val="24"/>
          <w:lang w:val="en-GB"/>
        </w:rPr>
        <w:t xml:space="preserve">                            Adrian </w:t>
      </w:r>
      <w:proofErr w:type="spellStart"/>
      <w:r w:rsidRPr="42FE6CCA" w:rsidR="42FE6CCA">
        <w:rPr>
          <w:rFonts w:ascii="Times New Roman" w:hAnsi="Times New Roman" w:eastAsia="Times New Roman" w:cs="Times New Roman"/>
          <w:b w:val="0"/>
          <w:bCs w:val="0"/>
          <w:noProof w:val="0"/>
          <w:sz w:val="24"/>
          <w:szCs w:val="24"/>
          <w:lang w:val="en-GB"/>
        </w:rPr>
        <w:t>Adasan</w:t>
      </w:r>
      <w:proofErr w:type="spellEnd"/>
      <w:r w:rsidRPr="42FE6CCA" w:rsidR="42FE6CCA">
        <w:rPr>
          <w:rFonts w:ascii="Times New Roman" w:hAnsi="Times New Roman" w:eastAsia="Times New Roman" w:cs="Times New Roman"/>
          <w:b w:val="0"/>
          <w:bCs w:val="0"/>
          <w:noProof w:val="0"/>
          <w:sz w:val="24"/>
          <w:szCs w:val="24"/>
          <w:lang w:val="en-GB"/>
        </w:rPr>
        <w:t xml:space="preserve"> – 2123845</w:t>
      </w:r>
    </w:p>
    <w:p w:rsidR="42FE6CCA" w:rsidP="42FE6CCA" w:rsidRDefault="42FE6CCA" w14:paraId="4ADAA781" w14:textId="5BF69C8B">
      <w:pPr>
        <w:pStyle w:val="Normal1"/>
        <w:spacing w:before="200" w:after="200" w:line="360" w:lineRule="auto"/>
        <w:jc w:val="left"/>
        <w:rPr>
          <w:rFonts w:ascii="Times New Roman" w:hAnsi="Times New Roman" w:eastAsia="Times New Roman" w:cs="Times New Roman"/>
          <w:b w:val="0"/>
          <w:bCs w:val="0"/>
          <w:noProof w:val="0"/>
          <w:sz w:val="24"/>
          <w:szCs w:val="24"/>
          <w:lang w:val="en-GB"/>
        </w:rPr>
      </w:pPr>
      <w:r w:rsidRPr="42FE6CCA" w:rsidR="42FE6CCA">
        <w:rPr>
          <w:rFonts w:ascii="Times New Roman" w:hAnsi="Times New Roman" w:eastAsia="Times New Roman" w:cs="Times New Roman"/>
          <w:b w:val="0"/>
          <w:bCs w:val="0"/>
          <w:noProof w:val="0"/>
          <w:sz w:val="24"/>
          <w:szCs w:val="24"/>
          <w:lang w:val="en-GB"/>
        </w:rPr>
        <w:t xml:space="preserve">                            Ionel Jerca – 2123373</w:t>
      </w:r>
    </w:p>
    <w:p w:rsidR="42FE6CCA" w:rsidP="42FE6CCA" w:rsidRDefault="42FE6CCA" w14:paraId="6A17C353" w14:textId="38892FC4">
      <w:pPr>
        <w:pStyle w:val="Normal1"/>
        <w:spacing w:before="200" w:after="200" w:line="360" w:lineRule="auto"/>
        <w:jc w:val="left"/>
        <w:rPr>
          <w:rFonts w:ascii="Times New Roman" w:hAnsi="Times New Roman" w:eastAsia="Times New Roman" w:cs="Times New Roman"/>
          <w:b w:val="0"/>
          <w:bCs w:val="0"/>
          <w:noProof w:val="0"/>
          <w:sz w:val="24"/>
          <w:szCs w:val="24"/>
          <w:lang w:val="en-GB"/>
        </w:rPr>
      </w:pPr>
      <w:r w:rsidRPr="42FE6CCA" w:rsidR="42FE6CCA">
        <w:rPr>
          <w:rFonts w:ascii="Times New Roman" w:hAnsi="Times New Roman" w:eastAsia="Times New Roman" w:cs="Times New Roman"/>
          <w:b w:val="0"/>
          <w:bCs w:val="0"/>
          <w:noProof w:val="0"/>
          <w:sz w:val="24"/>
          <w:szCs w:val="24"/>
          <w:lang w:val="en-GB"/>
        </w:rPr>
        <w:t xml:space="preserve">                            Bogdan Victor Goage - 2118451</w:t>
      </w:r>
    </w:p>
    <w:p w:rsidR="42FE6CCA" w:rsidP="42FE6CCA" w:rsidRDefault="42FE6CCA" w14:paraId="58E18938" w14:textId="71046191">
      <w:pPr>
        <w:pStyle w:val="Normal1"/>
        <w:spacing w:before="200" w:after="200" w:line="360" w:lineRule="auto"/>
        <w:jc w:val="left"/>
        <w:rPr>
          <w:rFonts w:ascii="Times New Roman" w:hAnsi="Times New Roman" w:eastAsia="Times New Roman" w:cs="Times New Roman"/>
          <w:b w:val="0"/>
          <w:bCs w:val="0"/>
          <w:noProof w:val="0"/>
          <w:sz w:val="24"/>
          <w:szCs w:val="24"/>
          <w:lang w:val="en-GB"/>
        </w:rPr>
      </w:pPr>
    </w:p>
    <w:p w:rsidR="42FE6CCA" w:rsidP="42FE6CCA" w:rsidRDefault="42FE6CCA" w14:paraId="0566CE6F" w14:textId="1E331BCD">
      <w:pPr>
        <w:pStyle w:val="Normal1"/>
        <w:spacing w:before="200" w:after="200" w:line="360" w:lineRule="auto"/>
        <w:jc w:val="center"/>
        <w:rPr>
          <w:rFonts w:ascii="Times New Roman" w:hAnsi="Times New Roman" w:eastAsia="Times New Roman" w:cs="Times New Roman"/>
          <w:b w:val="0"/>
          <w:bCs w:val="0"/>
          <w:noProof w:val="0"/>
          <w:sz w:val="24"/>
          <w:szCs w:val="24"/>
          <w:lang w:val="en-GB"/>
        </w:rPr>
      </w:pPr>
    </w:p>
    <w:p w:rsidRPr="00BC1A11" w:rsidR="00B01A8C" w:rsidP="00810186" w:rsidRDefault="00E50BAA" w14:paraId="00000002" w14:textId="77777777">
      <w:pPr>
        <w:pStyle w:val="Normal1"/>
        <w:spacing w:before="200" w:after="200" w:line="360" w:lineRule="auto"/>
        <w:jc w:val="both"/>
        <w:rPr>
          <w:rFonts w:ascii="Times New Roman" w:hAnsi="Times New Roman" w:eastAsia="Times New Roman" w:cs="Times New Roman"/>
          <w:b/>
          <w:sz w:val="24"/>
          <w:szCs w:val="24"/>
          <w:lang w:val="en-GB"/>
        </w:rPr>
      </w:pPr>
      <w:r w:rsidRPr="00BC1A11">
        <w:rPr>
          <w:lang w:val="en-GB"/>
        </w:rPr>
        <w:br w:type="page"/>
      </w:r>
    </w:p>
    <w:p w:rsidRPr="00BC1A11" w:rsidR="00B01A8C" w:rsidP="00810186" w:rsidRDefault="00E50BAA" w14:paraId="00000003" w14:textId="77777777">
      <w:pPr>
        <w:pStyle w:val="Normal1"/>
        <w:spacing w:before="200" w:after="200" w:line="360" w:lineRule="auto"/>
        <w:jc w:val="center"/>
        <w:rPr>
          <w:rFonts w:ascii="Times New Roman" w:hAnsi="Times New Roman" w:eastAsia="Times New Roman" w:cs="Times New Roman"/>
          <w:b/>
          <w:sz w:val="24"/>
          <w:szCs w:val="24"/>
          <w:lang w:val="en-GB"/>
        </w:rPr>
      </w:pPr>
      <w:r w:rsidRPr="00BC1A11">
        <w:rPr>
          <w:rFonts w:ascii="Times New Roman" w:hAnsi="Times New Roman" w:eastAsia="Times New Roman" w:cs="Times New Roman"/>
          <w:b/>
          <w:sz w:val="24"/>
          <w:szCs w:val="24"/>
          <w:lang w:val="en-GB"/>
        </w:rPr>
        <w:lastRenderedPageBreak/>
        <w:t>Executive Summary</w:t>
      </w:r>
    </w:p>
    <w:p w:rsidRPr="00BC1A11" w:rsidR="00B01A8C" w:rsidP="00810186" w:rsidRDefault="00E50BAA" w14:paraId="00000004" w14:textId="77777777">
      <w:pPr>
        <w:pStyle w:val="Normal1"/>
        <w:spacing w:before="200" w:after="200" w:line="360" w:lineRule="auto"/>
        <w:jc w:val="both"/>
        <w:rPr>
          <w:rFonts w:ascii="Times New Roman" w:hAnsi="Times New Roman" w:eastAsia="Times New Roman" w:cs="Times New Roman"/>
          <w:b/>
          <w:sz w:val="24"/>
          <w:szCs w:val="24"/>
          <w:lang w:val="en-GB"/>
        </w:rPr>
      </w:pPr>
      <w:r w:rsidRPr="00BC1A11">
        <w:rPr>
          <w:rFonts w:ascii="Times New Roman" w:hAnsi="Times New Roman" w:eastAsia="Times New Roman" w:cs="Times New Roman"/>
          <w:sz w:val="24"/>
          <w:szCs w:val="24"/>
          <w:lang w:val="en-GB"/>
        </w:rPr>
        <w:t>The present study focuses on the effective operations of Tesco PLC with the help of determining its competitors, performance and background. The potential relationship between organisational performance and structure has also been highlighted within the current study in an accurate manner. The current study also focuses on the potential skills and tasks utilised by the managers for operating organisational activities significantly. It helps to improve the level of profitability and productivity of the business firm extensively. The potential application of leadership theories needs to be significantly applied to Tesco PLC in an efficient manner. The crucial factors influencing the team behaviour and group have been effectively ascertained within the present report.</w:t>
      </w:r>
      <w:r w:rsidRPr="00BC1A11">
        <w:rPr>
          <w:lang w:val="en-GB"/>
        </w:rPr>
        <w:br w:type="page"/>
      </w:r>
    </w:p>
    <w:sdt>
      <w:sdtPr>
        <w:rPr>
          <w:rFonts w:eastAsia="Arial" w:cs="Arial" w:asciiTheme="majorBidi" w:hAnsiTheme="majorBidi"/>
          <w:b/>
          <w:bCs/>
          <w:color w:val="auto"/>
          <w:sz w:val="24"/>
          <w:szCs w:val="24"/>
          <w:lang w:val="en-GB"/>
        </w:rPr>
        <w:id w:val="-1499179724"/>
        <w:docPartObj>
          <w:docPartGallery w:val="Table of Contents"/>
          <w:docPartUnique/>
        </w:docPartObj>
      </w:sdtPr>
      <w:sdtEndPr>
        <w:rPr>
          <w:rFonts w:cstheme="majorBidi"/>
          <w:noProof/>
        </w:rPr>
      </w:sdtEndPr>
      <w:sdtContent>
        <w:p w:rsidRPr="00BC1A11" w:rsidR="009758B4" w:rsidP="009758B4" w:rsidRDefault="009758B4" w14:paraId="16F2EFBB" w14:textId="0653AE4F">
          <w:pPr>
            <w:pStyle w:val="TOCHeading"/>
            <w:spacing w:line="360" w:lineRule="auto"/>
            <w:jc w:val="center"/>
            <w:rPr>
              <w:rFonts w:asciiTheme="majorBidi" w:hAnsiTheme="majorBidi"/>
              <w:b/>
              <w:bCs/>
              <w:color w:val="auto"/>
              <w:sz w:val="24"/>
              <w:szCs w:val="24"/>
              <w:lang w:val="en-GB"/>
            </w:rPr>
          </w:pPr>
          <w:r w:rsidRPr="00BC1A11">
            <w:rPr>
              <w:rFonts w:asciiTheme="majorBidi" w:hAnsiTheme="majorBidi"/>
              <w:b/>
              <w:bCs/>
              <w:color w:val="auto"/>
              <w:sz w:val="24"/>
              <w:szCs w:val="24"/>
              <w:lang w:val="en-GB"/>
            </w:rPr>
            <w:t>Table of Contents</w:t>
          </w:r>
        </w:p>
        <w:p w:rsidRPr="00BC1A11" w:rsidR="00F21DA4" w:rsidP="00F21DA4" w:rsidRDefault="009758B4" w14:paraId="5901723E" w14:textId="5141D382">
          <w:pPr>
            <w:pStyle w:val="TOC1"/>
            <w:tabs>
              <w:tab w:val="right" w:leader="dot" w:pos="9019"/>
            </w:tabs>
            <w:spacing w:line="360" w:lineRule="auto"/>
            <w:rPr>
              <w:rFonts w:asciiTheme="majorBidi" w:hAnsiTheme="majorBidi" w:eastAsiaTheme="minorEastAsia" w:cstheme="majorBidi"/>
              <w:noProof/>
              <w:sz w:val="24"/>
              <w:szCs w:val="24"/>
              <w:lang w:val="en-IN" w:eastAsia="en-IN"/>
            </w:rPr>
          </w:pPr>
          <w:r w:rsidRPr="00BC1A11">
            <w:rPr>
              <w:rFonts w:asciiTheme="majorBidi" w:hAnsiTheme="majorBidi" w:cstheme="majorBidi"/>
              <w:sz w:val="24"/>
              <w:szCs w:val="24"/>
              <w:lang w:val="en-GB"/>
            </w:rPr>
            <w:fldChar w:fldCharType="begin"/>
          </w:r>
          <w:r w:rsidRPr="00BC1A11">
            <w:rPr>
              <w:rFonts w:asciiTheme="majorBidi" w:hAnsiTheme="majorBidi" w:cstheme="majorBidi"/>
              <w:sz w:val="24"/>
              <w:szCs w:val="24"/>
              <w:lang w:val="en-GB"/>
            </w:rPr>
            <w:instrText xml:space="preserve"> TOC \o "1-3" \h \z \u </w:instrText>
          </w:r>
          <w:r w:rsidRPr="00BC1A11">
            <w:rPr>
              <w:rFonts w:asciiTheme="majorBidi" w:hAnsiTheme="majorBidi" w:cstheme="majorBidi"/>
              <w:sz w:val="24"/>
              <w:szCs w:val="24"/>
              <w:lang w:val="en-GB"/>
            </w:rPr>
            <w:fldChar w:fldCharType="separate"/>
          </w:r>
        </w:p>
        <w:p w:rsidRPr="00BC1A11" w:rsidR="00F21DA4" w:rsidP="00F21DA4" w:rsidRDefault="00754910" w14:paraId="27888E11" w14:textId="376D833B">
          <w:pPr>
            <w:pStyle w:val="TOC2"/>
            <w:tabs>
              <w:tab w:val="right" w:leader="dot" w:pos="9019"/>
            </w:tabs>
            <w:spacing w:line="360" w:lineRule="auto"/>
            <w:rPr>
              <w:rFonts w:asciiTheme="majorBidi" w:hAnsiTheme="majorBidi" w:eastAsiaTheme="minorEastAsia" w:cstheme="majorBidi"/>
              <w:noProof/>
              <w:sz w:val="24"/>
              <w:szCs w:val="24"/>
              <w:lang w:val="en-IN" w:eastAsia="en-IN"/>
            </w:rPr>
          </w:pPr>
          <w:hyperlink w:history="1" w:anchor="_Toc119662534">
            <w:r w:rsidRPr="00BC1A11" w:rsidR="00F21DA4">
              <w:rPr>
                <w:rStyle w:val="Hyperlink"/>
                <w:rFonts w:asciiTheme="majorBidi" w:hAnsiTheme="majorBidi" w:cstheme="majorBidi"/>
                <w:noProof/>
                <w:color w:val="auto"/>
                <w:sz w:val="24"/>
                <w:szCs w:val="24"/>
                <w:lang w:val="en-GB"/>
              </w:rPr>
              <w:t>1. Introduction</w:t>
            </w:r>
            <w:r w:rsidRPr="00BC1A11" w:rsidR="00F21DA4">
              <w:rPr>
                <w:rFonts w:asciiTheme="majorBidi" w:hAnsiTheme="majorBidi" w:cstheme="majorBidi"/>
                <w:noProof/>
                <w:webHidden/>
                <w:sz w:val="24"/>
                <w:szCs w:val="24"/>
              </w:rPr>
              <w:tab/>
            </w:r>
            <w:r w:rsidRPr="00BC1A11" w:rsidR="00F21DA4">
              <w:rPr>
                <w:rFonts w:asciiTheme="majorBidi" w:hAnsiTheme="majorBidi" w:cstheme="majorBidi"/>
                <w:noProof/>
                <w:webHidden/>
                <w:sz w:val="24"/>
                <w:szCs w:val="24"/>
              </w:rPr>
              <w:fldChar w:fldCharType="begin"/>
            </w:r>
            <w:r w:rsidRPr="00BC1A11" w:rsidR="00F21DA4">
              <w:rPr>
                <w:rFonts w:asciiTheme="majorBidi" w:hAnsiTheme="majorBidi" w:cstheme="majorBidi"/>
                <w:noProof/>
                <w:webHidden/>
                <w:sz w:val="24"/>
                <w:szCs w:val="24"/>
              </w:rPr>
              <w:instrText xml:space="preserve"> PAGEREF _Toc119662534 \h </w:instrText>
            </w:r>
            <w:r w:rsidRPr="00BC1A11" w:rsidR="00F21DA4">
              <w:rPr>
                <w:rFonts w:asciiTheme="majorBidi" w:hAnsiTheme="majorBidi" w:cstheme="majorBidi"/>
                <w:noProof/>
                <w:webHidden/>
                <w:sz w:val="24"/>
                <w:szCs w:val="24"/>
              </w:rPr>
            </w:r>
            <w:r w:rsidRPr="00BC1A11" w:rsidR="00F21DA4">
              <w:rPr>
                <w:rFonts w:asciiTheme="majorBidi" w:hAnsiTheme="majorBidi" w:cstheme="majorBidi"/>
                <w:noProof/>
                <w:webHidden/>
                <w:sz w:val="24"/>
                <w:szCs w:val="24"/>
              </w:rPr>
              <w:fldChar w:fldCharType="separate"/>
            </w:r>
            <w:r w:rsidRPr="00BC1A11" w:rsidR="00F21DA4">
              <w:rPr>
                <w:rFonts w:asciiTheme="majorBidi" w:hAnsiTheme="majorBidi" w:cstheme="majorBidi"/>
                <w:noProof/>
                <w:webHidden/>
                <w:sz w:val="24"/>
                <w:szCs w:val="24"/>
              </w:rPr>
              <w:t>4</w:t>
            </w:r>
            <w:r w:rsidRPr="00BC1A11" w:rsidR="00F21DA4">
              <w:rPr>
                <w:rFonts w:asciiTheme="majorBidi" w:hAnsiTheme="majorBidi" w:cstheme="majorBidi"/>
                <w:noProof/>
                <w:webHidden/>
                <w:sz w:val="24"/>
                <w:szCs w:val="24"/>
              </w:rPr>
              <w:fldChar w:fldCharType="end"/>
            </w:r>
          </w:hyperlink>
        </w:p>
        <w:p w:rsidRPr="00BC1A11" w:rsidR="00F21DA4" w:rsidP="00F21DA4" w:rsidRDefault="00754910" w14:paraId="3CBED7FA" w14:textId="4036EF7B">
          <w:pPr>
            <w:pStyle w:val="TOC2"/>
            <w:tabs>
              <w:tab w:val="right" w:leader="dot" w:pos="9019"/>
            </w:tabs>
            <w:spacing w:line="360" w:lineRule="auto"/>
            <w:rPr>
              <w:rFonts w:asciiTheme="majorBidi" w:hAnsiTheme="majorBidi" w:eastAsiaTheme="minorEastAsia" w:cstheme="majorBidi"/>
              <w:noProof/>
              <w:sz w:val="24"/>
              <w:szCs w:val="24"/>
              <w:lang w:val="en-IN" w:eastAsia="en-IN"/>
            </w:rPr>
          </w:pPr>
          <w:hyperlink w:history="1" w:anchor="_Toc119662535">
            <w:r w:rsidRPr="00BC1A11" w:rsidR="00F21DA4">
              <w:rPr>
                <w:rStyle w:val="Hyperlink"/>
                <w:rFonts w:asciiTheme="majorBidi" w:hAnsiTheme="majorBidi" w:cstheme="majorBidi"/>
                <w:noProof/>
                <w:color w:val="auto"/>
                <w:sz w:val="24"/>
                <w:szCs w:val="24"/>
                <w:lang w:val="en-GB"/>
              </w:rPr>
              <w:t>2. Organisation’s Profile</w:t>
            </w:r>
            <w:r w:rsidRPr="00BC1A11" w:rsidR="00F21DA4">
              <w:rPr>
                <w:rFonts w:asciiTheme="majorBidi" w:hAnsiTheme="majorBidi" w:cstheme="majorBidi"/>
                <w:noProof/>
                <w:webHidden/>
                <w:sz w:val="24"/>
                <w:szCs w:val="24"/>
              </w:rPr>
              <w:tab/>
            </w:r>
            <w:r w:rsidRPr="00BC1A11" w:rsidR="00F21DA4">
              <w:rPr>
                <w:rFonts w:asciiTheme="majorBidi" w:hAnsiTheme="majorBidi" w:cstheme="majorBidi"/>
                <w:noProof/>
                <w:webHidden/>
                <w:sz w:val="24"/>
                <w:szCs w:val="24"/>
              </w:rPr>
              <w:fldChar w:fldCharType="begin"/>
            </w:r>
            <w:r w:rsidRPr="00BC1A11" w:rsidR="00F21DA4">
              <w:rPr>
                <w:rFonts w:asciiTheme="majorBidi" w:hAnsiTheme="majorBidi" w:cstheme="majorBidi"/>
                <w:noProof/>
                <w:webHidden/>
                <w:sz w:val="24"/>
                <w:szCs w:val="24"/>
              </w:rPr>
              <w:instrText xml:space="preserve"> PAGEREF _Toc119662535 \h </w:instrText>
            </w:r>
            <w:r w:rsidRPr="00BC1A11" w:rsidR="00F21DA4">
              <w:rPr>
                <w:rFonts w:asciiTheme="majorBidi" w:hAnsiTheme="majorBidi" w:cstheme="majorBidi"/>
                <w:noProof/>
                <w:webHidden/>
                <w:sz w:val="24"/>
                <w:szCs w:val="24"/>
              </w:rPr>
            </w:r>
            <w:r w:rsidRPr="00BC1A11" w:rsidR="00F21DA4">
              <w:rPr>
                <w:rFonts w:asciiTheme="majorBidi" w:hAnsiTheme="majorBidi" w:cstheme="majorBidi"/>
                <w:noProof/>
                <w:webHidden/>
                <w:sz w:val="24"/>
                <w:szCs w:val="24"/>
              </w:rPr>
              <w:fldChar w:fldCharType="separate"/>
            </w:r>
            <w:r w:rsidRPr="00BC1A11" w:rsidR="00F21DA4">
              <w:rPr>
                <w:rFonts w:asciiTheme="majorBidi" w:hAnsiTheme="majorBidi" w:cstheme="majorBidi"/>
                <w:noProof/>
                <w:webHidden/>
                <w:sz w:val="24"/>
                <w:szCs w:val="24"/>
              </w:rPr>
              <w:t>5</w:t>
            </w:r>
            <w:r w:rsidRPr="00BC1A11" w:rsidR="00F21DA4">
              <w:rPr>
                <w:rFonts w:asciiTheme="majorBidi" w:hAnsiTheme="majorBidi" w:cstheme="majorBidi"/>
                <w:noProof/>
                <w:webHidden/>
                <w:sz w:val="24"/>
                <w:szCs w:val="24"/>
              </w:rPr>
              <w:fldChar w:fldCharType="end"/>
            </w:r>
          </w:hyperlink>
        </w:p>
        <w:p w:rsidRPr="00BC1A11" w:rsidR="00F21DA4" w:rsidP="00F21DA4" w:rsidRDefault="00754910" w14:paraId="00705556" w14:textId="7921CDC2">
          <w:pPr>
            <w:pStyle w:val="TOC2"/>
            <w:tabs>
              <w:tab w:val="right" w:leader="dot" w:pos="9019"/>
            </w:tabs>
            <w:spacing w:line="360" w:lineRule="auto"/>
            <w:rPr>
              <w:rFonts w:asciiTheme="majorBidi" w:hAnsiTheme="majorBidi" w:eastAsiaTheme="minorEastAsia" w:cstheme="majorBidi"/>
              <w:noProof/>
              <w:sz w:val="24"/>
              <w:szCs w:val="24"/>
              <w:lang w:val="en-IN" w:eastAsia="en-IN"/>
            </w:rPr>
          </w:pPr>
          <w:hyperlink w:history="1" w:anchor="_Toc119662536">
            <w:r w:rsidRPr="00BC1A11" w:rsidR="00F21DA4">
              <w:rPr>
                <w:rStyle w:val="Hyperlink"/>
                <w:rFonts w:asciiTheme="majorBidi" w:hAnsiTheme="majorBidi" w:cstheme="majorBidi"/>
                <w:noProof/>
                <w:color w:val="auto"/>
                <w:sz w:val="24"/>
                <w:szCs w:val="24"/>
                <w:lang w:val="en-GB"/>
              </w:rPr>
              <w:t>3. Relationship between Organisational Structure and Organisational Performance</w:t>
            </w:r>
            <w:r w:rsidRPr="00BC1A11" w:rsidR="00F21DA4">
              <w:rPr>
                <w:rFonts w:asciiTheme="majorBidi" w:hAnsiTheme="majorBidi" w:cstheme="majorBidi"/>
                <w:noProof/>
                <w:webHidden/>
                <w:sz w:val="24"/>
                <w:szCs w:val="24"/>
              </w:rPr>
              <w:tab/>
            </w:r>
            <w:r w:rsidRPr="00BC1A11" w:rsidR="00F21DA4">
              <w:rPr>
                <w:rFonts w:asciiTheme="majorBidi" w:hAnsiTheme="majorBidi" w:cstheme="majorBidi"/>
                <w:noProof/>
                <w:webHidden/>
                <w:sz w:val="24"/>
                <w:szCs w:val="24"/>
              </w:rPr>
              <w:fldChar w:fldCharType="begin"/>
            </w:r>
            <w:r w:rsidRPr="00BC1A11" w:rsidR="00F21DA4">
              <w:rPr>
                <w:rFonts w:asciiTheme="majorBidi" w:hAnsiTheme="majorBidi" w:cstheme="majorBidi"/>
                <w:noProof/>
                <w:webHidden/>
                <w:sz w:val="24"/>
                <w:szCs w:val="24"/>
              </w:rPr>
              <w:instrText xml:space="preserve"> PAGEREF _Toc119662536 \h </w:instrText>
            </w:r>
            <w:r w:rsidRPr="00BC1A11" w:rsidR="00F21DA4">
              <w:rPr>
                <w:rFonts w:asciiTheme="majorBidi" w:hAnsiTheme="majorBidi" w:cstheme="majorBidi"/>
                <w:noProof/>
                <w:webHidden/>
                <w:sz w:val="24"/>
                <w:szCs w:val="24"/>
              </w:rPr>
            </w:r>
            <w:r w:rsidRPr="00BC1A11" w:rsidR="00F21DA4">
              <w:rPr>
                <w:rFonts w:asciiTheme="majorBidi" w:hAnsiTheme="majorBidi" w:cstheme="majorBidi"/>
                <w:noProof/>
                <w:webHidden/>
                <w:sz w:val="24"/>
                <w:szCs w:val="24"/>
              </w:rPr>
              <w:fldChar w:fldCharType="separate"/>
            </w:r>
            <w:r w:rsidRPr="00BC1A11" w:rsidR="00F21DA4">
              <w:rPr>
                <w:rFonts w:asciiTheme="majorBidi" w:hAnsiTheme="majorBidi" w:cstheme="majorBidi"/>
                <w:noProof/>
                <w:webHidden/>
                <w:sz w:val="24"/>
                <w:szCs w:val="24"/>
              </w:rPr>
              <w:t>10</w:t>
            </w:r>
            <w:r w:rsidRPr="00BC1A11" w:rsidR="00F21DA4">
              <w:rPr>
                <w:rFonts w:asciiTheme="majorBidi" w:hAnsiTheme="majorBidi" w:cstheme="majorBidi"/>
                <w:noProof/>
                <w:webHidden/>
                <w:sz w:val="24"/>
                <w:szCs w:val="24"/>
              </w:rPr>
              <w:fldChar w:fldCharType="end"/>
            </w:r>
          </w:hyperlink>
        </w:p>
        <w:p w:rsidRPr="00BC1A11" w:rsidR="00F21DA4" w:rsidP="00F21DA4" w:rsidRDefault="00754910" w14:paraId="70866A9A" w14:textId="4A529ECC">
          <w:pPr>
            <w:pStyle w:val="TOC2"/>
            <w:tabs>
              <w:tab w:val="right" w:leader="dot" w:pos="9019"/>
            </w:tabs>
            <w:spacing w:line="360" w:lineRule="auto"/>
            <w:rPr>
              <w:rFonts w:asciiTheme="majorBidi" w:hAnsiTheme="majorBidi" w:eastAsiaTheme="minorEastAsia" w:cstheme="majorBidi"/>
              <w:noProof/>
              <w:sz w:val="24"/>
              <w:szCs w:val="24"/>
              <w:lang w:val="en-IN" w:eastAsia="en-IN"/>
            </w:rPr>
          </w:pPr>
          <w:hyperlink w:history="1" w:anchor="_Toc119662537">
            <w:r w:rsidRPr="00BC1A11" w:rsidR="00F21DA4">
              <w:rPr>
                <w:rStyle w:val="Hyperlink"/>
                <w:rFonts w:asciiTheme="majorBidi" w:hAnsiTheme="majorBidi" w:cstheme="majorBidi"/>
                <w:noProof/>
                <w:color w:val="auto"/>
                <w:sz w:val="24"/>
                <w:szCs w:val="24"/>
                <w:lang w:val="en-GB"/>
              </w:rPr>
              <w:t>4. Tasks and Skills utilised by the Manager for Operating Organisational Activities</w:t>
            </w:r>
            <w:r w:rsidRPr="00BC1A11" w:rsidR="00F21DA4">
              <w:rPr>
                <w:rFonts w:asciiTheme="majorBidi" w:hAnsiTheme="majorBidi" w:cstheme="majorBidi"/>
                <w:noProof/>
                <w:webHidden/>
                <w:sz w:val="24"/>
                <w:szCs w:val="24"/>
              </w:rPr>
              <w:tab/>
            </w:r>
            <w:r>
              <w:rPr>
                <w:rFonts w:asciiTheme="majorBidi" w:hAnsiTheme="majorBidi" w:cstheme="majorBidi"/>
                <w:noProof/>
                <w:webHidden/>
                <w:sz w:val="24"/>
                <w:szCs w:val="24"/>
              </w:rPr>
              <w:t>14</w:t>
            </w:r>
          </w:hyperlink>
        </w:p>
        <w:p w:rsidRPr="00BC1A11" w:rsidR="00F21DA4" w:rsidP="00F21DA4" w:rsidRDefault="00754910" w14:paraId="6FB49625" w14:textId="33F6CA42">
          <w:pPr>
            <w:pStyle w:val="TOC2"/>
            <w:tabs>
              <w:tab w:val="right" w:leader="dot" w:pos="9019"/>
            </w:tabs>
            <w:spacing w:line="360" w:lineRule="auto"/>
            <w:rPr>
              <w:rFonts w:asciiTheme="majorBidi" w:hAnsiTheme="majorBidi" w:eastAsiaTheme="minorEastAsia" w:cstheme="majorBidi"/>
              <w:noProof/>
              <w:sz w:val="24"/>
              <w:szCs w:val="24"/>
              <w:lang w:val="en-IN" w:eastAsia="en-IN"/>
            </w:rPr>
          </w:pPr>
          <w:hyperlink w:history="1" w:anchor="_Toc119662538">
            <w:r w:rsidRPr="00BC1A11" w:rsidR="00F21DA4">
              <w:rPr>
                <w:rStyle w:val="Hyperlink"/>
                <w:rFonts w:asciiTheme="majorBidi" w:hAnsiTheme="majorBidi" w:cstheme="majorBidi"/>
                <w:noProof/>
                <w:color w:val="auto"/>
                <w:sz w:val="24"/>
                <w:szCs w:val="24"/>
                <w:lang w:val="en-GB"/>
              </w:rPr>
              <w:t>5. Leadership Theories</w:t>
            </w:r>
            <w:r w:rsidRPr="00BC1A11" w:rsidR="00F21DA4">
              <w:rPr>
                <w:rFonts w:asciiTheme="majorBidi" w:hAnsiTheme="majorBidi" w:cstheme="majorBidi"/>
                <w:noProof/>
                <w:webHidden/>
                <w:sz w:val="24"/>
                <w:szCs w:val="24"/>
              </w:rPr>
              <w:tab/>
            </w:r>
            <w:r w:rsidR="005C045D">
              <w:rPr>
                <w:rFonts w:asciiTheme="majorBidi" w:hAnsiTheme="majorBidi" w:cstheme="majorBidi"/>
                <w:noProof/>
                <w:webHidden/>
                <w:sz w:val="24"/>
                <w:szCs w:val="24"/>
              </w:rPr>
              <w:t>19</w:t>
            </w:r>
          </w:hyperlink>
        </w:p>
        <w:p w:rsidRPr="00BC1A11" w:rsidR="00F21DA4" w:rsidP="00F21DA4" w:rsidRDefault="00754910" w14:paraId="7DF10D16" w14:textId="7AD67EC9">
          <w:pPr>
            <w:pStyle w:val="TOC2"/>
            <w:tabs>
              <w:tab w:val="right" w:leader="dot" w:pos="9019"/>
            </w:tabs>
            <w:spacing w:line="360" w:lineRule="auto"/>
            <w:rPr>
              <w:rFonts w:asciiTheme="majorBidi" w:hAnsiTheme="majorBidi" w:eastAsiaTheme="minorEastAsia" w:cstheme="majorBidi"/>
              <w:noProof/>
              <w:sz w:val="24"/>
              <w:szCs w:val="24"/>
              <w:lang w:val="en-IN" w:eastAsia="en-IN"/>
            </w:rPr>
          </w:pPr>
          <w:hyperlink w:history="1" w:anchor="_Toc119662539">
            <w:r w:rsidRPr="00BC1A11" w:rsidR="00F21DA4">
              <w:rPr>
                <w:rStyle w:val="Hyperlink"/>
                <w:rFonts w:asciiTheme="majorBidi" w:hAnsiTheme="majorBidi" w:cstheme="majorBidi"/>
                <w:noProof/>
                <w:color w:val="auto"/>
                <w:sz w:val="24"/>
                <w:szCs w:val="24"/>
                <w:lang w:val="en-GB"/>
              </w:rPr>
              <w:t>6. Factors influencing Group and Team Behaviours</w:t>
            </w:r>
            <w:r w:rsidRPr="00BC1A11" w:rsidR="00F21DA4">
              <w:rPr>
                <w:rFonts w:asciiTheme="majorBidi" w:hAnsiTheme="majorBidi" w:cstheme="majorBidi"/>
                <w:noProof/>
                <w:webHidden/>
                <w:sz w:val="24"/>
                <w:szCs w:val="24"/>
              </w:rPr>
              <w:tab/>
            </w:r>
            <w:r w:rsidRPr="00BC1A11" w:rsidR="00F21DA4">
              <w:rPr>
                <w:rFonts w:asciiTheme="majorBidi" w:hAnsiTheme="majorBidi" w:cstheme="majorBidi"/>
                <w:noProof/>
                <w:webHidden/>
                <w:sz w:val="24"/>
                <w:szCs w:val="24"/>
              </w:rPr>
              <w:fldChar w:fldCharType="begin"/>
            </w:r>
            <w:r w:rsidRPr="00BC1A11" w:rsidR="00F21DA4">
              <w:rPr>
                <w:rFonts w:asciiTheme="majorBidi" w:hAnsiTheme="majorBidi" w:cstheme="majorBidi"/>
                <w:noProof/>
                <w:webHidden/>
                <w:sz w:val="24"/>
                <w:szCs w:val="24"/>
              </w:rPr>
              <w:instrText xml:space="preserve"> PAGEREF _Toc119662539 \h </w:instrText>
            </w:r>
            <w:r w:rsidRPr="00BC1A11" w:rsidR="00F21DA4">
              <w:rPr>
                <w:rFonts w:asciiTheme="majorBidi" w:hAnsiTheme="majorBidi" w:cstheme="majorBidi"/>
                <w:noProof/>
                <w:webHidden/>
                <w:sz w:val="24"/>
                <w:szCs w:val="24"/>
              </w:rPr>
            </w:r>
            <w:r w:rsidRPr="00BC1A11" w:rsidR="00F21DA4">
              <w:rPr>
                <w:rFonts w:asciiTheme="majorBidi" w:hAnsiTheme="majorBidi" w:cstheme="majorBidi"/>
                <w:noProof/>
                <w:webHidden/>
                <w:sz w:val="24"/>
                <w:szCs w:val="24"/>
              </w:rPr>
              <w:fldChar w:fldCharType="separate"/>
            </w:r>
            <w:r w:rsidRPr="00BC1A11" w:rsidR="00F21DA4">
              <w:rPr>
                <w:rFonts w:asciiTheme="majorBidi" w:hAnsiTheme="majorBidi" w:cstheme="majorBidi"/>
                <w:noProof/>
                <w:webHidden/>
                <w:sz w:val="24"/>
                <w:szCs w:val="24"/>
              </w:rPr>
              <w:t>21</w:t>
            </w:r>
            <w:r w:rsidRPr="00BC1A11" w:rsidR="00F21DA4">
              <w:rPr>
                <w:rFonts w:asciiTheme="majorBidi" w:hAnsiTheme="majorBidi" w:cstheme="majorBidi"/>
                <w:noProof/>
                <w:webHidden/>
                <w:sz w:val="24"/>
                <w:szCs w:val="24"/>
              </w:rPr>
              <w:fldChar w:fldCharType="end"/>
            </w:r>
          </w:hyperlink>
        </w:p>
        <w:p w:rsidR="00F21DA4" w:rsidP="00F21DA4" w:rsidRDefault="00754910" w14:paraId="23900ABE" w14:textId="2AEBB9BB">
          <w:pPr>
            <w:pStyle w:val="TOC2"/>
            <w:tabs>
              <w:tab w:val="right" w:leader="dot" w:pos="9019"/>
            </w:tabs>
            <w:spacing w:line="360" w:lineRule="auto"/>
            <w:rPr>
              <w:rFonts w:asciiTheme="majorBidi" w:hAnsiTheme="majorBidi" w:cstheme="majorBidi"/>
              <w:noProof/>
              <w:sz w:val="24"/>
              <w:szCs w:val="24"/>
            </w:rPr>
          </w:pPr>
          <w:hyperlink w:history="1" w:anchor="_Toc119662540">
            <w:r w:rsidRPr="00BC1A11" w:rsidR="00F21DA4">
              <w:rPr>
                <w:rStyle w:val="Hyperlink"/>
                <w:rFonts w:asciiTheme="majorBidi" w:hAnsiTheme="majorBidi" w:cstheme="majorBidi"/>
                <w:noProof/>
                <w:color w:val="auto"/>
                <w:sz w:val="24"/>
                <w:szCs w:val="24"/>
                <w:lang w:val="en-GB"/>
              </w:rPr>
              <w:t>7. Conclusion</w:t>
            </w:r>
            <w:r w:rsidRPr="00BC1A11" w:rsidR="00F21DA4">
              <w:rPr>
                <w:rFonts w:asciiTheme="majorBidi" w:hAnsiTheme="majorBidi" w:cstheme="majorBidi"/>
                <w:noProof/>
                <w:webHidden/>
                <w:sz w:val="24"/>
                <w:szCs w:val="24"/>
              </w:rPr>
              <w:tab/>
            </w:r>
            <w:r w:rsidR="000967CB">
              <w:rPr>
                <w:rFonts w:asciiTheme="majorBidi" w:hAnsiTheme="majorBidi" w:cstheme="majorBidi"/>
                <w:noProof/>
                <w:webHidden/>
                <w:sz w:val="24"/>
                <w:szCs w:val="24"/>
              </w:rPr>
              <w:t>27</w:t>
            </w:r>
          </w:hyperlink>
        </w:p>
        <w:p w:rsidRPr="00991134" w:rsidR="00991134" w:rsidP="00664489" w:rsidRDefault="00664489" w14:paraId="30411393" w14:textId="4A8EF25A">
          <w:r>
            <w:t xml:space="preserve">    8. Reference list</w:t>
          </w:r>
          <w:r w:rsidR="00EC2FB4">
            <w:t>…………………………………………………</w:t>
          </w:r>
          <w:r w:rsidR="0097427F">
            <w:t>..</w:t>
          </w:r>
          <w:r w:rsidR="00EC2FB4">
            <w:t>…………………………</w:t>
          </w:r>
          <w:r w:rsidR="0097427F">
            <w:t>……29</w:t>
          </w:r>
        </w:p>
        <w:p w:rsidRPr="00BC1A11" w:rsidR="009758B4" w:rsidP="00F21DA4" w:rsidRDefault="009758B4" w14:paraId="00E39F72" w14:textId="7092BCB8">
          <w:pPr>
            <w:spacing w:line="360" w:lineRule="auto"/>
            <w:jc w:val="both"/>
            <w:rPr>
              <w:rFonts w:asciiTheme="majorBidi" w:hAnsiTheme="majorBidi" w:cstheme="majorBidi"/>
              <w:sz w:val="24"/>
              <w:szCs w:val="24"/>
              <w:lang w:val="en-GB"/>
            </w:rPr>
          </w:pPr>
          <w:r w:rsidRPr="00BC1A11">
            <w:rPr>
              <w:rFonts w:asciiTheme="majorBidi" w:hAnsiTheme="majorBidi" w:cstheme="majorBidi"/>
              <w:b/>
              <w:bCs/>
              <w:noProof/>
              <w:sz w:val="24"/>
              <w:szCs w:val="24"/>
              <w:lang w:val="en-GB"/>
            </w:rPr>
            <w:fldChar w:fldCharType="end"/>
          </w:r>
        </w:p>
      </w:sdtContent>
    </w:sdt>
    <w:p w:rsidRPr="00BC1A11" w:rsidR="005A7D9C" w:rsidP="00810186" w:rsidRDefault="005A7D9C" w14:paraId="1D976C5E" w14:textId="77777777">
      <w:pPr>
        <w:spacing w:before="200" w:after="200"/>
        <w:rPr>
          <w:rFonts w:ascii="Times New Roman" w:hAnsi="Times New Roman" w:eastAsia="Times New Roman" w:cs="Times New Roman"/>
          <w:b/>
          <w:sz w:val="24"/>
          <w:szCs w:val="24"/>
          <w:lang w:val="en-GB"/>
        </w:rPr>
      </w:pPr>
      <w:r w:rsidRPr="00BC1A11">
        <w:rPr>
          <w:rFonts w:ascii="Times New Roman" w:hAnsi="Times New Roman" w:eastAsia="Times New Roman" w:cs="Times New Roman"/>
          <w:b/>
          <w:sz w:val="24"/>
          <w:szCs w:val="24"/>
          <w:lang w:val="en-GB"/>
        </w:rPr>
        <w:br w:type="page"/>
      </w:r>
    </w:p>
    <w:p w:rsidRPr="00BC1A11" w:rsidR="00B01A8C" w:rsidP="00810186" w:rsidRDefault="00E50BAA" w14:paraId="00000006" w14:textId="1EC7F8BF">
      <w:pPr>
        <w:pStyle w:val="Heading2"/>
        <w:spacing w:before="200" w:after="200"/>
        <w:rPr>
          <w:lang w:val="en-GB"/>
        </w:rPr>
      </w:pPr>
      <w:bookmarkStart w:name="_Toc119662534" w:id="0"/>
      <w:r w:rsidRPr="00BC1A11">
        <w:rPr>
          <w:lang w:val="en-GB"/>
        </w:rPr>
        <w:lastRenderedPageBreak/>
        <w:t>1. Introduction</w:t>
      </w:r>
      <w:bookmarkEnd w:id="0"/>
    </w:p>
    <w:p w:rsidRPr="00BC1A11" w:rsidR="00B50AAF" w:rsidP="00B50AAF" w:rsidRDefault="00B50AAF" w14:paraId="789E6E15" w14:textId="14EF53B4">
      <w:pPr>
        <w:pStyle w:val="Normal1"/>
        <w:rPr>
          <w:lang w:val="en-GB"/>
        </w:rPr>
      </w:pPr>
      <w:r w:rsidRPr="00BC1A11">
        <w:rPr>
          <w:noProof/>
          <w:lang w:val="en-US"/>
        </w:rPr>
        <w:drawing>
          <wp:inline distT="0" distB="0" distL="0" distR="0" wp14:anchorId="72BD5294" wp14:editId="78E317CA">
            <wp:extent cx="5733415" cy="3225165"/>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rsidRPr="00BC1A11" w:rsidR="00B01A8C" w:rsidP="00810186" w:rsidRDefault="00E50BAA" w14:paraId="00000007" w14:textId="77777777">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The presentation will focus on Tesco PLC’s effective operations by identifying its performance, competitors and background of the organisation. Moreover, understanding the organisational structure and how it improves the performance of this company will also be analysed along with leadership Theories and factors that influence the team behaviour.</w:t>
      </w:r>
    </w:p>
    <w:p w:rsidRPr="00BC1A11" w:rsidR="002D0991" w:rsidRDefault="002D0991" w14:paraId="0425B5EF" w14:textId="77777777">
      <w:pPr>
        <w:rPr>
          <w:rFonts w:ascii="Times New Roman" w:hAnsi="Times New Roman" w:eastAsia="Times New Roman" w:cs="Times New Roman"/>
          <w:b/>
          <w:sz w:val="24"/>
          <w:szCs w:val="24"/>
          <w:lang w:val="en-GB"/>
        </w:rPr>
      </w:pPr>
      <w:r w:rsidRPr="00BC1A11">
        <w:rPr>
          <w:lang w:val="en-GB"/>
        </w:rPr>
        <w:br w:type="page"/>
      </w:r>
    </w:p>
    <w:p w:rsidRPr="00BC1A11" w:rsidR="00B01A8C" w:rsidP="00810186" w:rsidRDefault="00E50BAA" w14:paraId="00000008" w14:textId="4144B6CD">
      <w:pPr>
        <w:pStyle w:val="Heading2"/>
        <w:spacing w:before="200" w:after="200"/>
        <w:rPr>
          <w:lang w:val="en-GB"/>
        </w:rPr>
      </w:pPr>
      <w:bookmarkStart w:name="_Toc119662535" w:id="1"/>
      <w:r w:rsidRPr="00BC1A11">
        <w:rPr>
          <w:lang w:val="en-GB"/>
        </w:rPr>
        <w:lastRenderedPageBreak/>
        <w:t>2. Organisation’s Profile</w:t>
      </w:r>
      <w:bookmarkEnd w:id="1"/>
    </w:p>
    <w:p w:rsidRPr="00BC1A11" w:rsidR="002D1CE7" w:rsidP="002D1CE7" w:rsidRDefault="002D1CE7" w14:paraId="028F8DA1" w14:textId="79A4534C">
      <w:pPr>
        <w:pStyle w:val="Normal1"/>
        <w:rPr>
          <w:lang w:val="en-GB"/>
        </w:rPr>
      </w:pPr>
      <w:r w:rsidRPr="00BC1A11">
        <w:rPr>
          <w:noProof/>
          <w:lang w:val="en-US"/>
        </w:rPr>
        <w:drawing>
          <wp:inline distT="0" distB="0" distL="0" distR="0" wp14:anchorId="6F36C5CA" wp14:editId="45ED114F">
            <wp:extent cx="5733415" cy="3225165"/>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rsidRPr="00BC1A11" w:rsidR="00B01A8C" w:rsidP="00810186" w:rsidRDefault="00E50BAA" w14:paraId="00000009" w14:textId="77777777">
      <w:pPr>
        <w:pStyle w:val="Normal1"/>
        <w:numPr>
          <w:ilvl w:val="0"/>
          <w:numId w:val="10"/>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Tesco PLC is a multinational retail company in the United Kingdom and carries out business in various forms.</w:t>
      </w:r>
    </w:p>
    <w:p w:rsidRPr="00BC1A11" w:rsidR="00B01A8C" w:rsidP="00810186" w:rsidRDefault="00E50BAA" w14:paraId="0000000A" w14:textId="77777777">
      <w:pPr>
        <w:pStyle w:val="Normal1"/>
        <w:numPr>
          <w:ilvl w:val="0"/>
          <w:numId w:val="10"/>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 xml:space="preserve">This company offers various food and non-food items such as fresh fruit, bakery items, home and entertainment products clothing and household appliances. </w:t>
      </w:r>
    </w:p>
    <w:p w:rsidRPr="00BC1A11" w:rsidR="00B01A8C" w:rsidP="00810186" w:rsidRDefault="00E50BAA" w14:paraId="0000000B" w14:textId="77777777">
      <w:pPr>
        <w:pStyle w:val="Normal1"/>
        <w:numPr>
          <w:ilvl w:val="0"/>
          <w:numId w:val="10"/>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 xml:space="preserve"> Tesco PLC also provides retail Banking and Insurance service and is present in different parts of Europe.</w:t>
      </w:r>
    </w:p>
    <w:p w:rsidRPr="00BC1A11" w:rsidR="00B01A8C" w:rsidP="00810186" w:rsidRDefault="00E50BAA" w14:paraId="0000000C" w14:textId="380B527B">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Tesco is considered one of the leading grocery retailers in the UK with more than 25% market share and is among the big 4 retailer companies along with Morrisons, Asda and Sainsbury's.</w:t>
      </w:r>
    </w:p>
    <w:p w:rsidRPr="00BC1A11" w:rsidR="00331868" w:rsidP="00810186" w:rsidRDefault="00331868" w14:paraId="256811A0" w14:textId="1C69BDE8">
      <w:pPr>
        <w:pStyle w:val="Normal1"/>
        <w:spacing w:before="200" w:after="200" w:line="360" w:lineRule="auto"/>
        <w:jc w:val="both"/>
        <w:rPr>
          <w:rFonts w:ascii="Times New Roman" w:hAnsi="Times New Roman" w:eastAsia="Times New Roman" w:cs="Times New Roman"/>
          <w:sz w:val="24"/>
          <w:szCs w:val="24"/>
          <w:lang w:val="en-GB"/>
        </w:rPr>
      </w:pPr>
      <w:r w:rsidRPr="00BC1A11">
        <w:rPr>
          <w:noProof/>
          <w:lang w:val="en-US"/>
        </w:rPr>
        <w:lastRenderedPageBreak/>
        <w:drawing>
          <wp:inline distT="0" distB="0" distL="0" distR="0" wp14:anchorId="5DF53FAB" wp14:editId="436004EA">
            <wp:extent cx="5733415" cy="3225165"/>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rsidRPr="00BC1A11" w:rsidR="00B01A8C" w:rsidP="00810186" w:rsidRDefault="00E50BAA" w14:paraId="0000000D" w14:textId="77777777">
      <w:pPr>
        <w:pStyle w:val="Normal1"/>
        <w:numPr>
          <w:ilvl w:val="0"/>
          <w:numId w:val="6"/>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Tesco PLC can be defined as a successful supermarket chain and in the covid-19 pandemic its sales rose by 6%,</w:t>
      </w:r>
    </w:p>
    <w:p w:rsidRPr="00BC1A11" w:rsidR="00B01A8C" w:rsidP="00810186" w:rsidRDefault="00E50BAA" w14:paraId="0000000E" w14:textId="77777777">
      <w:pPr>
        <w:pStyle w:val="Normal1"/>
        <w:numPr>
          <w:ilvl w:val="0"/>
          <w:numId w:val="6"/>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In the 2020-2021 fiscal year the pre-tax profit of this organisation was 2.2 billion GBP.</w:t>
      </w:r>
    </w:p>
    <w:p w:rsidRPr="00BC1A11" w:rsidR="00B01A8C" w:rsidP="00810186" w:rsidRDefault="00E50BAA" w14:paraId="0000000F" w14:textId="77777777">
      <w:pPr>
        <w:pStyle w:val="Normal1"/>
        <w:numPr>
          <w:ilvl w:val="0"/>
          <w:numId w:val="6"/>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Tesco's performance and success are measured based on the frequency of shopping and average spending of the customers.</w:t>
      </w:r>
    </w:p>
    <w:p w:rsidRPr="00BC1A11" w:rsidR="00B01A8C" w:rsidP="00810186" w:rsidRDefault="00E50BAA" w14:paraId="00000010" w14:textId="55A951A9">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 xml:space="preserve">Tesco has many loyal customers all over Europe </w:t>
      </w:r>
      <w:r w:rsidRPr="00BC1A11" w:rsidR="00B00714">
        <w:rPr>
          <w:rFonts w:ascii="Times New Roman" w:hAnsi="Times New Roman" w:eastAsia="Times New Roman" w:cs="Times New Roman"/>
          <w:sz w:val="24"/>
          <w:szCs w:val="24"/>
          <w:lang w:val="en-GB"/>
        </w:rPr>
        <w:t>and</w:t>
      </w:r>
      <w:r w:rsidRPr="00BC1A11">
        <w:rPr>
          <w:rFonts w:ascii="Times New Roman" w:hAnsi="Times New Roman" w:eastAsia="Times New Roman" w:cs="Times New Roman"/>
          <w:sz w:val="24"/>
          <w:szCs w:val="24"/>
          <w:lang w:val="en-GB"/>
        </w:rPr>
        <w:t xml:space="preserve"> customers are the biggest reason this company has become the biggest Supermarket chain in the UK. At the time of covid-19, this organisation increased its sales volume due to its online activities and strong supply chain (Tesco, 2021). </w:t>
      </w:r>
    </w:p>
    <w:p w:rsidRPr="00BC1A11" w:rsidR="00331868" w:rsidP="00810186" w:rsidRDefault="00331868" w14:paraId="5BAE9344" w14:textId="484BBF79">
      <w:pPr>
        <w:pStyle w:val="Normal1"/>
        <w:spacing w:before="200" w:after="200" w:line="360" w:lineRule="auto"/>
        <w:jc w:val="both"/>
        <w:rPr>
          <w:rFonts w:ascii="Times New Roman" w:hAnsi="Times New Roman" w:eastAsia="Times New Roman" w:cs="Times New Roman"/>
          <w:sz w:val="24"/>
          <w:szCs w:val="24"/>
          <w:lang w:val="en-GB"/>
        </w:rPr>
      </w:pPr>
      <w:r w:rsidRPr="00BC1A11">
        <w:rPr>
          <w:noProof/>
          <w:lang w:val="en-US"/>
        </w:rPr>
        <w:lastRenderedPageBreak/>
        <w:drawing>
          <wp:inline distT="0" distB="0" distL="0" distR="0" wp14:anchorId="5700205D" wp14:editId="7F42A4FC">
            <wp:extent cx="5733415" cy="3225165"/>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rsidRPr="00BC1A11" w:rsidR="00B01A8C" w:rsidP="00810186" w:rsidRDefault="00E50BAA" w14:paraId="00000011" w14:textId="77777777">
      <w:pPr>
        <w:pStyle w:val="Normal1"/>
        <w:numPr>
          <w:ilvl w:val="0"/>
          <w:numId w:val="5"/>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 xml:space="preserve">The main competitors of Tesco PLC are Morrison Asda and Sainsbury's. </w:t>
      </w:r>
    </w:p>
    <w:p w:rsidRPr="00BC1A11" w:rsidR="00B01A8C" w:rsidP="00810186" w:rsidRDefault="00E50BAA" w14:paraId="00000012" w14:textId="77777777">
      <w:pPr>
        <w:pStyle w:val="Normal1"/>
        <w:numPr>
          <w:ilvl w:val="0"/>
          <w:numId w:val="5"/>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 xml:space="preserve">All the farmers have a strong supply chain and logistic network however their marketing campaigns are different from each other. </w:t>
      </w:r>
    </w:p>
    <w:p w:rsidRPr="00BC1A11" w:rsidR="00B01A8C" w:rsidP="00810186" w:rsidRDefault="00E50BAA" w14:paraId="00000013" w14:textId="77777777">
      <w:pPr>
        <w:pStyle w:val="Normal1"/>
        <w:numPr>
          <w:ilvl w:val="0"/>
          <w:numId w:val="5"/>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Tesco follows a competitive pricing strategy and their Innovation and product diversification strategy makes them the leading retailer in the UK.</w:t>
      </w:r>
    </w:p>
    <w:p w:rsidRPr="00BC1A11" w:rsidR="00B01A8C" w:rsidP="005B398F" w:rsidRDefault="00E50BAA" w14:paraId="00000015" w14:textId="1AD5AC1C">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There is intense competition in this sector and a strong supply chain and logistics network are the strengths of this company. Apart from this product diversification, innovation and implementation of Technology are some of the important aspects that helped Tesco to improve itself and gain a competitive advantage (</w:t>
      </w:r>
      <w:proofErr w:type="spellStart"/>
      <w:r w:rsidRPr="00BC1A11">
        <w:rPr>
          <w:rFonts w:ascii="Times New Roman" w:hAnsi="Times New Roman" w:eastAsia="Times New Roman" w:cs="Times New Roman"/>
          <w:sz w:val="24"/>
          <w:szCs w:val="24"/>
          <w:highlight w:val="white"/>
          <w:lang w:val="en-GB"/>
        </w:rPr>
        <w:t>Yawson</w:t>
      </w:r>
      <w:proofErr w:type="spellEnd"/>
      <w:r w:rsidRPr="00BC1A11">
        <w:rPr>
          <w:rFonts w:ascii="Times New Roman" w:hAnsi="Times New Roman" w:eastAsia="Times New Roman" w:cs="Times New Roman"/>
          <w:sz w:val="24"/>
          <w:szCs w:val="24"/>
          <w:highlight w:val="white"/>
          <w:lang w:val="en-GB"/>
        </w:rPr>
        <w:t xml:space="preserve"> and Yamoah,2022)</w:t>
      </w:r>
      <w:r w:rsidRPr="00BC1A11">
        <w:rPr>
          <w:rFonts w:ascii="Times New Roman" w:hAnsi="Times New Roman" w:eastAsia="Times New Roman" w:cs="Times New Roman"/>
          <w:sz w:val="24"/>
          <w:szCs w:val="24"/>
          <w:lang w:val="en-GB"/>
        </w:rPr>
        <w:t>.</w:t>
      </w:r>
    </w:p>
    <w:p w:rsidRPr="00BC1A11" w:rsidR="00D3262E" w:rsidP="005B398F" w:rsidRDefault="00D3262E" w14:paraId="2317CF0E" w14:textId="38990DC9">
      <w:pPr>
        <w:pStyle w:val="Normal1"/>
        <w:spacing w:before="200" w:after="200" w:line="360" w:lineRule="auto"/>
        <w:jc w:val="both"/>
        <w:rPr>
          <w:rFonts w:ascii="Times New Roman" w:hAnsi="Times New Roman" w:eastAsia="Times New Roman" w:cs="Times New Roman"/>
          <w:b/>
          <w:bCs/>
          <w:sz w:val="24"/>
          <w:szCs w:val="24"/>
          <w:lang w:val="en-GB"/>
        </w:rPr>
      </w:pPr>
      <w:r w:rsidRPr="00BC1A11">
        <w:rPr>
          <w:noProof/>
          <w:lang w:val="en-US"/>
        </w:rPr>
        <w:lastRenderedPageBreak/>
        <w:drawing>
          <wp:inline distT="0" distB="0" distL="0" distR="0" wp14:anchorId="0578951D" wp14:editId="486F6914">
            <wp:extent cx="5733415" cy="3225165"/>
            <wp:effectExtent l="0" t="0" r="63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rsidRPr="00BC1A11" w:rsidR="0061019F" w:rsidP="0061019F" w:rsidRDefault="0061019F" w14:paraId="1A13A4E8" w14:textId="1F6D72B3">
      <w:pPr>
        <w:pStyle w:val="Normal1"/>
        <w:numPr>
          <w:ilvl w:val="0"/>
          <w:numId w:val="12"/>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Tesco PLC plays an important role to provide effective assistance to its shoppers for managing their money respectively.</w:t>
      </w:r>
    </w:p>
    <w:p w:rsidRPr="00BC1A11" w:rsidR="0061019F" w:rsidP="0061019F" w:rsidRDefault="0061019F" w14:paraId="7C4510F0" w14:textId="5E4D3879">
      <w:pPr>
        <w:pStyle w:val="Normal1"/>
        <w:numPr>
          <w:ilvl w:val="0"/>
          <w:numId w:val="12"/>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The concerned organisation is highly engaged in delivering a beneficial service to make the life simpler for its consumers.</w:t>
      </w:r>
    </w:p>
    <w:p w:rsidRPr="00BC1A11" w:rsidR="0061019F" w:rsidP="005B398F" w:rsidRDefault="0061019F" w14:paraId="28E794EB" w14:textId="12A84495">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Most of the consumers within Tesco PLC primarily enjoys the level of convenience of mobile or online banking for managing their accounts in an accurate manner. It helps to evolve an effective understanding about evaluating the consumer service staff within Tesco PLC extensively</w:t>
      </w:r>
      <w:r w:rsidRPr="00BC1A11" w:rsidR="00390AD3">
        <w:rPr>
          <w:rFonts w:ascii="Times New Roman" w:hAnsi="Times New Roman" w:eastAsia="Times New Roman" w:cs="Times New Roman"/>
          <w:sz w:val="24"/>
          <w:szCs w:val="24"/>
          <w:lang w:val="en-GB"/>
        </w:rPr>
        <w:t xml:space="preserve"> (Tesco, 2021)</w:t>
      </w:r>
      <w:r w:rsidRPr="00BC1A11">
        <w:rPr>
          <w:rFonts w:ascii="Times New Roman" w:hAnsi="Times New Roman" w:eastAsia="Times New Roman" w:cs="Times New Roman"/>
          <w:sz w:val="24"/>
          <w:szCs w:val="24"/>
          <w:lang w:val="en-GB"/>
        </w:rPr>
        <w:t>.</w:t>
      </w:r>
      <w:r w:rsidRPr="00BC1A11" w:rsidR="008E7F68">
        <w:rPr>
          <w:rFonts w:ascii="Times New Roman" w:hAnsi="Times New Roman" w:eastAsia="Times New Roman" w:cs="Times New Roman"/>
          <w:sz w:val="24"/>
          <w:szCs w:val="24"/>
          <w:lang w:val="en-GB"/>
        </w:rPr>
        <w:t xml:space="preserve"> Forests primarily contain the overwhelming majority regarding life on the present planet involving 80% of the </w:t>
      </w:r>
      <w:r w:rsidRPr="00BC1A11" w:rsidR="004058AC">
        <w:rPr>
          <w:rFonts w:ascii="Times New Roman" w:hAnsi="Times New Roman" w:eastAsia="Times New Roman" w:cs="Times New Roman"/>
          <w:sz w:val="24"/>
          <w:szCs w:val="24"/>
          <w:lang w:val="en-GB"/>
        </w:rPr>
        <w:t>terrestrial</w:t>
      </w:r>
      <w:r w:rsidRPr="00BC1A11" w:rsidR="008E7F68">
        <w:rPr>
          <w:rFonts w:ascii="Times New Roman" w:hAnsi="Times New Roman" w:eastAsia="Times New Roman" w:cs="Times New Roman"/>
          <w:sz w:val="24"/>
          <w:szCs w:val="24"/>
          <w:lang w:val="en-GB"/>
        </w:rPr>
        <w:t xml:space="preserve"> species. It is highly engaged in providing effective livelihoods for around 1.6 billion individuals respectively. It can be considered as an effective element for offering an efficient regulation along with absorbing billions of tonnes regarding carbon on an annual basis.</w:t>
      </w:r>
      <w:r w:rsidRPr="00BC1A11" w:rsidR="004058AC">
        <w:rPr>
          <w:rFonts w:ascii="Times New Roman" w:hAnsi="Times New Roman" w:eastAsia="Times New Roman" w:cs="Times New Roman"/>
          <w:sz w:val="24"/>
          <w:szCs w:val="24"/>
          <w:lang w:val="en-GB"/>
        </w:rPr>
        <w:t xml:space="preserve"> Tesco PLC is highly committed to provide effective protection to the forests along with working towards potential source extracted from verified zero areas based on deforestation.</w:t>
      </w:r>
    </w:p>
    <w:p w:rsidRPr="00BC1A11" w:rsidR="0017590B" w:rsidP="005B398F" w:rsidRDefault="0017590B" w14:paraId="419A88C5" w14:textId="6576D9B8">
      <w:pPr>
        <w:pStyle w:val="Normal1"/>
        <w:spacing w:before="200" w:after="200" w:line="360" w:lineRule="auto"/>
        <w:jc w:val="both"/>
        <w:rPr>
          <w:rFonts w:ascii="Times New Roman" w:hAnsi="Times New Roman" w:eastAsia="Times New Roman" w:cs="Times New Roman"/>
          <w:b/>
          <w:bCs/>
          <w:sz w:val="24"/>
          <w:szCs w:val="24"/>
          <w:lang w:val="en-GB"/>
        </w:rPr>
      </w:pPr>
      <w:r w:rsidRPr="00BC1A11">
        <w:rPr>
          <w:noProof/>
          <w:lang w:val="en-US"/>
        </w:rPr>
        <w:lastRenderedPageBreak/>
        <w:drawing>
          <wp:inline distT="0" distB="0" distL="0" distR="0" wp14:anchorId="5B3F9A32" wp14:editId="04E75A6C">
            <wp:extent cx="5733415" cy="3225165"/>
            <wp:effectExtent l="0" t="0" r="63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rsidRPr="00BC1A11" w:rsidR="0061019F" w:rsidP="00F93512" w:rsidRDefault="001639F8" w14:paraId="410D4386" w14:textId="04A51433">
      <w:pPr>
        <w:pStyle w:val="Normal1"/>
        <w:numPr>
          <w:ilvl w:val="0"/>
          <w:numId w:val="13"/>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 xml:space="preserve">Great consumer service can be delivered by Tesco PLC to offer assistance to great individuals for understanding the consumers </w:t>
      </w:r>
      <w:r w:rsidRPr="00BC1A11" w:rsidR="00F93512">
        <w:rPr>
          <w:rFonts w:ascii="Times New Roman" w:hAnsi="Times New Roman" w:eastAsia="Times New Roman" w:cs="Times New Roman"/>
          <w:sz w:val="24"/>
          <w:szCs w:val="24"/>
          <w:lang w:val="en-GB"/>
        </w:rPr>
        <w:t>accurately</w:t>
      </w:r>
      <w:r w:rsidRPr="00BC1A11">
        <w:rPr>
          <w:rFonts w:ascii="Times New Roman" w:hAnsi="Times New Roman" w:eastAsia="Times New Roman" w:cs="Times New Roman"/>
          <w:sz w:val="24"/>
          <w:szCs w:val="24"/>
          <w:lang w:val="en-GB"/>
        </w:rPr>
        <w:t>.</w:t>
      </w:r>
    </w:p>
    <w:p w:rsidRPr="00BC1A11" w:rsidR="001639F8" w:rsidP="00F93512" w:rsidRDefault="001639F8" w14:paraId="40784D9E" w14:textId="27428AA8">
      <w:pPr>
        <w:pStyle w:val="Normal1"/>
        <w:numPr>
          <w:ilvl w:val="0"/>
          <w:numId w:val="13"/>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Effective development of skills and knowledge of teams have been effectively utilised within Tesco PLC to enhance organisational success.</w:t>
      </w:r>
    </w:p>
    <w:p w:rsidRPr="00BC1A11" w:rsidR="00F93512" w:rsidP="005B398F" w:rsidRDefault="00F93512" w14:paraId="3ECE2486" w14:textId="324F4A74">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 xml:space="preserve">The concerned knowledge and skills of the </w:t>
      </w:r>
      <w:r w:rsidRPr="00BC1A11" w:rsidR="00AD7D10">
        <w:rPr>
          <w:rFonts w:ascii="Times New Roman" w:hAnsi="Times New Roman" w:eastAsia="Times New Roman" w:cs="Times New Roman"/>
          <w:sz w:val="24"/>
          <w:szCs w:val="24"/>
          <w:lang w:val="en-GB"/>
        </w:rPr>
        <w:t>respective</w:t>
      </w:r>
      <w:r w:rsidRPr="00BC1A11">
        <w:rPr>
          <w:rFonts w:ascii="Times New Roman" w:hAnsi="Times New Roman" w:eastAsia="Times New Roman" w:cs="Times New Roman"/>
          <w:sz w:val="24"/>
          <w:szCs w:val="24"/>
          <w:lang w:val="en-GB"/>
        </w:rPr>
        <w:t xml:space="preserve"> </w:t>
      </w:r>
      <w:r w:rsidRPr="00BC1A11" w:rsidR="00AD7D10">
        <w:rPr>
          <w:rFonts w:ascii="Times New Roman" w:hAnsi="Times New Roman" w:eastAsia="Times New Roman" w:cs="Times New Roman"/>
          <w:sz w:val="24"/>
          <w:szCs w:val="24"/>
          <w:lang w:val="en-GB"/>
        </w:rPr>
        <w:t>individuals</w:t>
      </w:r>
      <w:r w:rsidRPr="00BC1A11">
        <w:rPr>
          <w:rFonts w:ascii="Times New Roman" w:hAnsi="Times New Roman" w:eastAsia="Times New Roman" w:cs="Times New Roman"/>
          <w:sz w:val="24"/>
          <w:szCs w:val="24"/>
          <w:lang w:val="en-GB"/>
        </w:rPr>
        <w:t xml:space="preserve"> within Tesco PLC can be esteemed as an important factor to make an efficient </w:t>
      </w:r>
      <w:r w:rsidRPr="00BC1A11" w:rsidR="00AD7D10">
        <w:rPr>
          <w:rFonts w:ascii="Times New Roman" w:hAnsi="Times New Roman" w:eastAsia="Times New Roman" w:cs="Times New Roman"/>
          <w:sz w:val="24"/>
          <w:szCs w:val="24"/>
          <w:lang w:val="en-GB"/>
        </w:rPr>
        <w:t>improvement</w:t>
      </w:r>
      <w:r w:rsidRPr="00BC1A11">
        <w:rPr>
          <w:rFonts w:ascii="Times New Roman" w:hAnsi="Times New Roman" w:eastAsia="Times New Roman" w:cs="Times New Roman"/>
          <w:sz w:val="24"/>
          <w:szCs w:val="24"/>
          <w:lang w:val="en-GB"/>
        </w:rPr>
        <w:t xml:space="preserve"> in the great team that focused to make an actual </w:t>
      </w:r>
      <w:r w:rsidRPr="00BC1A11" w:rsidR="00AD7D10">
        <w:rPr>
          <w:rFonts w:ascii="Times New Roman" w:hAnsi="Times New Roman" w:eastAsia="Times New Roman" w:cs="Times New Roman"/>
          <w:sz w:val="24"/>
          <w:szCs w:val="24"/>
          <w:lang w:val="en-GB"/>
        </w:rPr>
        <w:t>differences</w:t>
      </w:r>
      <w:r w:rsidRPr="00BC1A11">
        <w:rPr>
          <w:rFonts w:ascii="Times New Roman" w:hAnsi="Times New Roman" w:eastAsia="Times New Roman" w:cs="Times New Roman"/>
          <w:sz w:val="24"/>
          <w:szCs w:val="24"/>
          <w:lang w:val="en-GB"/>
        </w:rPr>
        <w:t xml:space="preserve"> for its </w:t>
      </w:r>
      <w:r w:rsidRPr="00BC1A11" w:rsidR="00AD7D10">
        <w:rPr>
          <w:rFonts w:ascii="Times New Roman" w:hAnsi="Times New Roman" w:eastAsia="Times New Roman" w:cs="Times New Roman"/>
          <w:sz w:val="24"/>
          <w:szCs w:val="24"/>
          <w:lang w:val="en-GB"/>
        </w:rPr>
        <w:t>consumers</w:t>
      </w:r>
      <w:r w:rsidRPr="00BC1A11">
        <w:rPr>
          <w:rFonts w:ascii="Times New Roman" w:hAnsi="Times New Roman" w:eastAsia="Times New Roman" w:cs="Times New Roman"/>
          <w:sz w:val="24"/>
          <w:szCs w:val="24"/>
          <w:lang w:val="en-GB"/>
        </w:rPr>
        <w:t>.</w:t>
      </w:r>
      <w:r w:rsidRPr="00BC1A11" w:rsidR="00FE54A1">
        <w:rPr>
          <w:rFonts w:ascii="Times New Roman" w:hAnsi="Times New Roman" w:eastAsia="Times New Roman" w:cs="Times New Roman"/>
          <w:sz w:val="24"/>
          <w:szCs w:val="24"/>
          <w:lang w:val="en-GB"/>
        </w:rPr>
        <w:t xml:space="preserve"> Relevant range of banking products can be provided by the Tesco PLC primarily involves Savings Products, Personal Loans and Credit Cards.</w:t>
      </w:r>
      <w:r w:rsidRPr="00BC1A11" w:rsidR="009E337C">
        <w:rPr>
          <w:rFonts w:ascii="Times New Roman" w:hAnsi="Times New Roman" w:eastAsia="Times New Roman" w:cs="Times New Roman"/>
          <w:sz w:val="24"/>
          <w:szCs w:val="24"/>
          <w:lang w:val="en-GB"/>
        </w:rPr>
        <w:t xml:space="preserve"> Effective range related to the insurance </w:t>
      </w:r>
      <w:r w:rsidRPr="00BC1A11" w:rsidR="000B6CA7">
        <w:rPr>
          <w:rFonts w:ascii="Times New Roman" w:hAnsi="Times New Roman" w:eastAsia="Times New Roman" w:cs="Times New Roman"/>
          <w:sz w:val="24"/>
          <w:szCs w:val="24"/>
          <w:lang w:val="en-GB"/>
        </w:rPr>
        <w:t>products</w:t>
      </w:r>
      <w:r w:rsidRPr="00BC1A11" w:rsidR="009E337C">
        <w:rPr>
          <w:rFonts w:ascii="Times New Roman" w:hAnsi="Times New Roman" w:eastAsia="Times New Roman" w:cs="Times New Roman"/>
          <w:sz w:val="24"/>
          <w:szCs w:val="24"/>
          <w:lang w:val="en-GB"/>
        </w:rPr>
        <w:t xml:space="preserve"> can also be provided by the Tesco Bank in an accurate manner</w:t>
      </w:r>
      <w:r w:rsidRPr="00BC1A11" w:rsidR="00390AD3">
        <w:rPr>
          <w:rFonts w:ascii="Times New Roman" w:hAnsi="Times New Roman" w:eastAsia="Times New Roman" w:cs="Times New Roman"/>
          <w:sz w:val="24"/>
          <w:szCs w:val="24"/>
          <w:lang w:val="en-GB"/>
        </w:rPr>
        <w:t xml:space="preserve"> (Tesco, 2021)</w:t>
      </w:r>
      <w:r w:rsidRPr="00BC1A11" w:rsidR="009E337C">
        <w:rPr>
          <w:rFonts w:ascii="Times New Roman" w:hAnsi="Times New Roman" w:eastAsia="Times New Roman" w:cs="Times New Roman"/>
          <w:sz w:val="24"/>
          <w:szCs w:val="24"/>
          <w:lang w:val="en-GB"/>
        </w:rPr>
        <w:t>.</w:t>
      </w:r>
      <w:r w:rsidRPr="00BC1A11" w:rsidR="00910F54">
        <w:rPr>
          <w:rFonts w:ascii="Times New Roman" w:hAnsi="Times New Roman" w:eastAsia="Times New Roman" w:cs="Times New Roman"/>
          <w:sz w:val="24"/>
          <w:szCs w:val="24"/>
          <w:lang w:val="en-GB"/>
        </w:rPr>
        <w:t xml:space="preserve"> The potential linkage between the climate change and deforestation can be considered as a clearer element for the concerned entity. </w:t>
      </w:r>
      <w:r w:rsidRPr="00BC1A11" w:rsidR="005059B3">
        <w:rPr>
          <w:rFonts w:ascii="Times New Roman" w:hAnsi="Times New Roman" w:eastAsia="Times New Roman" w:cs="Times New Roman"/>
          <w:sz w:val="24"/>
          <w:szCs w:val="24"/>
          <w:lang w:val="en-GB"/>
        </w:rPr>
        <w:t>Retailers</w:t>
      </w:r>
      <w:r w:rsidRPr="00BC1A11" w:rsidR="00910F54">
        <w:rPr>
          <w:rFonts w:ascii="Times New Roman" w:hAnsi="Times New Roman" w:eastAsia="Times New Roman" w:cs="Times New Roman"/>
          <w:sz w:val="24"/>
          <w:szCs w:val="24"/>
          <w:lang w:val="en-GB"/>
        </w:rPr>
        <w:t xml:space="preserve"> involving Tesco PLC plays a vital role in sweating the level of deforestation out of </w:t>
      </w:r>
      <w:r w:rsidRPr="00BC1A11" w:rsidR="005059B3">
        <w:rPr>
          <w:rFonts w:ascii="Times New Roman" w:hAnsi="Times New Roman" w:eastAsia="Times New Roman" w:cs="Times New Roman"/>
          <w:sz w:val="24"/>
          <w:szCs w:val="24"/>
          <w:lang w:val="en-GB"/>
        </w:rPr>
        <w:t>the respective</w:t>
      </w:r>
      <w:r w:rsidRPr="00BC1A11" w:rsidR="00910F54">
        <w:rPr>
          <w:rFonts w:ascii="Times New Roman" w:hAnsi="Times New Roman" w:eastAsia="Times New Roman" w:cs="Times New Roman"/>
          <w:sz w:val="24"/>
          <w:szCs w:val="24"/>
          <w:lang w:val="en-GB"/>
        </w:rPr>
        <w:t xml:space="preserve"> supply chains. </w:t>
      </w:r>
      <w:r w:rsidRPr="00BC1A11" w:rsidR="008B2F75">
        <w:rPr>
          <w:rFonts w:ascii="Times New Roman" w:hAnsi="Times New Roman" w:eastAsia="Times New Roman" w:cs="Times New Roman"/>
          <w:sz w:val="24"/>
          <w:szCs w:val="24"/>
          <w:lang w:val="en-GB"/>
        </w:rPr>
        <w:t>It can be operated through offering incentives for potential farmers to make a relevant transition to the production of zero forestation in an accurate manner.</w:t>
      </w:r>
    </w:p>
    <w:p w:rsidRPr="00BC1A11" w:rsidR="002D0991" w:rsidRDefault="002D0991" w14:paraId="54E8117C" w14:textId="77777777">
      <w:pPr>
        <w:rPr>
          <w:rFonts w:ascii="Times New Roman" w:hAnsi="Times New Roman" w:eastAsia="Times New Roman" w:cs="Times New Roman"/>
          <w:b/>
          <w:sz w:val="24"/>
          <w:szCs w:val="24"/>
          <w:lang w:val="en-GB"/>
        </w:rPr>
      </w:pPr>
      <w:r w:rsidRPr="00BC1A11">
        <w:rPr>
          <w:lang w:val="en-GB"/>
        </w:rPr>
        <w:br w:type="page"/>
      </w:r>
    </w:p>
    <w:p w:rsidRPr="00BC1A11" w:rsidR="00B01A8C" w:rsidP="00810186" w:rsidRDefault="00E50BAA" w14:paraId="00000016" w14:textId="35C15509">
      <w:pPr>
        <w:pStyle w:val="Heading2"/>
        <w:spacing w:before="200" w:after="200"/>
        <w:rPr>
          <w:lang w:val="en-GB"/>
        </w:rPr>
      </w:pPr>
      <w:bookmarkStart w:name="_Toc119662536" w:id="2"/>
      <w:r w:rsidRPr="00BC1A11">
        <w:rPr>
          <w:lang w:val="en-GB"/>
        </w:rPr>
        <w:lastRenderedPageBreak/>
        <w:t>3. Relationship between Organisational Structure and Organisational Performance</w:t>
      </w:r>
      <w:bookmarkEnd w:id="2"/>
    </w:p>
    <w:p w:rsidRPr="00BC1A11" w:rsidR="00331868" w:rsidP="00331868" w:rsidRDefault="00331868" w14:paraId="7DA02D30" w14:textId="5A44DD93">
      <w:pPr>
        <w:pStyle w:val="Normal1"/>
        <w:rPr>
          <w:lang w:val="en-GB"/>
        </w:rPr>
      </w:pPr>
      <w:r w:rsidRPr="00BC1A11">
        <w:rPr>
          <w:noProof/>
          <w:lang w:val="en-US"/>
        </w:rPr>
        <w:drawing>
          <wp:inline distT="0" distB="0" distL="0" distR="0" wp14:anchorId="383AEBE7" wp14:editId="77FA86CF">
            <wp:extent cx="5733415" cy="3225165"/>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rsidRPr="00BC1A11" w:rsidR="00B01A8C" w:rsidP="00810186" w:rsidRDefault="00E50BAA" w14:paraId="00000017" w14:textId="77777777">
      <w:pPr>
        <w:pStyle w:val="Normal1"/>
        <w:numPr>
          <w:ilvl w:val="0"/>
          <w:numId w:val="3"/>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Tesco Plc is a British grocery and general merchandising retail company.</w:t>
      </w:r>
    </w:p>
    <w:p w:rsidRPr="00BC1A11" w:rsidR="00B01A8C" w:rsidP="00810186" w:rsidRDefault="00E50BAA" w14:paraId="00000018" w14:textId="77777777">
      <w:pPr>
        <w:pStyle w:val="Normal1"/>
        <w:numPr>
          <w:ilvl w:val="0"/>
          <w:numId w:val="3"/>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Their headquarters is situated in Hertfordshire, England.</w:t>
      </w:r>
    </w:p>
    <w:p w:rsidRPr="00BC1A11" w:rsidR="00B01A8C" w:rsidP="00810186" w:rsidRDefault="00E50BAA" w14:paraId="00000019" w14:textId="6112A8FC">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 xml:space="preserve">The relationship between these two aspects can be understood in detail when various factors like the origin, size and stature of an organisation are analysed. The organisational structure of an organisation is built on a certain hierarchy and various individuals have specific job responsibilities to fulfil and targets to achieve. The organisational structure can be divided into 3 broad categories which are higher management or the owners, the middle management or the managers and </w:t>
      </w:r>
      <w:r w:rsidRPr="00BC1A11" w:rsidR="00B00714">
        <w:rPr>
          <w:rFonts w:ascii="Times New Roman" w:hAnsi="Times New Roman" w:eastAsia="Times New Roman" w:cs="Times New Roman"/>
          <w:sz w:val="24"/>
          <w:szCs w:val="24"/>
          <w:lang w:val="en-GB"/>
        </w:rPr>
        <w:t>lower-level</w:t>
      </w:r>
      <w:r w:rsidRPr="00BC1A11">
        <w:rPr>
          <w:rFonts w:ascii="Times New Roman" w:hAnsi="Times New Roman" w:eastAsia="Times New Roman" w:cs="Times New Roman"/>
          <w:sz w:val="24"/>
          <w:szCs w:val="24"/>
          <w:lang w:val="en-GB"/>
        </w:rPr>
        <w:t xml:space="preserve"> management or the executives who collectively work to achieve success for their organisation and their overall growth and development (</w:t>
      </w:r>
      <w:r w:rsidRPr="00BC1A11">
        <w:rPr>
          <w:rFonts w:ascii="Times New Roman" w:hAnsi="Times New Roman" w:eastAsia="Times New Roman" w:cs="Times New Roman"/>
          <w:sz w:val="24"/>
          <w:szCs w:val="24"/>
          <w:highlight w:val="white"/>
          <w:lang w:val="en-GB"/>
        </w:rPr>
        <w:t>Chen, 2022</w:t>
      </w:r>
      <w:r w:rsidRPr="00BC1A11">
        <w:rPr>
          <w:rFonts w:ascii="Times New Roman" w:hAnsi="Times New Roman" w:eastAsia="Times New Roman" w:cs="Times New Roman"/>
          <w:sz w:val="24"/>
          <w:szCs w:val="24"/>
          <w:lang w:val="en-GB"/>
        </w:rPr>
        <w:t xml:space="preserve">). When the entire organisational structure also known as the employers and the employees of a specific organisation work and fulfil their job roles successfully the highest standards of productivity are achieved which contributes to the smooth running of the organisation and a better future as well. </w:t>
      </w:r>
    </w:p>
    <w:p w:rsidRPr="00BC1A11" w:rsidR="00331868" w:rsidP="00810186" w:rsidRDefault="00331868" w14:paraId="23E9BA11" w14:textId="0D762B20">
      <w:pPr>
        <w:pStyle w:val="Normal1"/>
        <w:spacing w:before="200" w:after="200" w:line="360" w:lineRule="auto"/>
        <w:jc w:val="both"/>
        <w:rPr>
          <w:rFonts w:ascii="Times New Roman" w:hAnsi="Times New Roman" w:eastAsia="Times New Roman" w:cs="Times New Roman"/>
          <w:sz w:val="24"/>
          <w:szCs w:val="24"/>
          <w:lang w:val="en-GB"/>
        </w:rPr>
      </w:pPr>
      <w:r w:rsidRPr="00BC1A11">
        <w:rPr>
          <w:noProof/>
          <w:lang w:val="en-US"/>
        </w:rPr>
        <w:lastRenderedPageBreak/>
        <w:drawing>
          <wp:inline distT="0" distB="0" distL="0" distR="0" wp14:anchorId="3EE75B5D" wp14:editId="249AB9BA">
            <wp:extent cx="5733415" cy="3225165"/>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rsidRPr="00BC1A11" w:rsidR="00B01A8C" w:rsidP="00810186" w:rsidRDefault="00E50BAA" w14:paraId="0000001A" w14:textId="77777777">
      <w:pPr>
        <w:pStyle w:val="Normal1"/>
        <w:numPr>
          <w:ilvl w:val="0"/>
          <w:numId w:val="4"/>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Tesco Plc is one of the most valuable brands operating in the United Kingdom as of 2021.</w:t>
      </w:r>
    </w:p>
    <w:p w:rsidRPr="00BC1A11" w:rsidR="00B01A8C" w:rsidP="00810186" w:rsidRDefault="00E50BAA" w14:paraId="0000001B" w14:textId="77777777">
      <w:pPr>
        <w:pStyle w:val="Normal1"/>
        <w:numPr>
          <w:ilvl w:val="0"/>
          <w:numId w:val="4"/>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Tesco Plc is the 16th largest retail brand in the world as of 2021.</w:t>
      </w:r>
    </w:p>
    <w:p w:rsidRPr="00BC1A11" w:rsidR="00B01A8C" w:rsidP="00810186" w:rsidRDefault="00E50BAA" w14:paraId="0000001C" w14:textId="5ED3E15F">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The performance of an organisation is intrinsically linked with the organisational structure of the company because one is responsible for the other. The structure is built with specific goals in mind and the unique features of a particular company are responsible for different organisational structures as per their need. An efficient organisational structure is directly responsible for the better productive output of the company and a lot of planning and strategizing happens at the higher management level to ensure a positive outcome. The various business policies and business strategies and carefully thought out keeping in mind the intended goals and targets of the organisational performance (</w:t>
      </w:r>
      <w:proofErr w:type="spellStart"/>
      <w:r w:rsidRPr="00BC1A11">
        <w:rPr>
          <w:rFonts w:ascii="Times New Roman" w:hAnsi="Times New Roman" w:eastAsia="Times New Roman" w:cs="Times New Roman"/>
          <w:sz w:val="24"/>
          <w:szCs w:val="24"/>
          <w:highlight w:val="white"/>
          <w:lang w:val="en-GB"/>
        </w:rPr>
        <w:t>Awadari</w:t>
      </w:r>
      <w:proofErr w:type="spellEnd"/>
      <w:r w:rsidRPr="00BC1A11">
        <w:rPr>
          <w:rFonts w:ascii="Times New Roman" w:hAnsi="Times New Roman" w:eastAsia="Times New Roman" w:cs="Times New Roman"/>
          <w:sz w:val="24"/>
          <w:szCs w:val="24"/>
          <w:highlight w:val="white"/>
          <w:lang w:val="en-GB"/>
        </w:rPr>
        <w:t xml:space="preserve"> and Kanwal, 2019</w:t>
      </w:r>
      <w:r w:rsidRPr="00BC1A11">
        <w:rPr>
          <w:rFonts w:ascii="Times New Roman" w:hAnsi="Times New Roman" w:eastAsia="Times New Roman" w:cs="Times New Roman"/>
          <w:sz w:val="24"/>
          <w:szCs w:val="24"/>
          <w:lang w:val="en-GB"/>
        </w:rPr>
        <w:t xml:space="preserve">). </w:t>
      </w:r>
    </w:p>
    <w:p w:rsidRPr="00BC1A11" w:rsidR="00331868" w:rsidP="00810186" w:rsidRDefault="00331868" w14:paraId="0179DA53" w14:textId="6DAA4350">
      <w:pPr>
        <w:pStyle w:val="Normal1"/>
        <w:spacing w:before="200" w:after="200" w:line="360" w:lineRule="auto"/>
        <w:jc w:val="both"/>
        <w:rPr>
          <w:rFonts w:ascii="Times New Roman" w:hAnsi="Times New Roman" w:eastAsia="Times New Roman" w:cs="Times New Roman"/>
          <w:sz w:val="24"/>
          <w:szCs w:val="24"/>
          <w:lang w:val="en-GB"/>
        </w:rPr>
      </w:pPr>
      <w:r w:rsidRPr="00BC1A11">
        <w:rPr>
          <w:noProof/>
          <w:lang w:val="en-US"/>
        </w:rPr>
        <w:lastRenderedPageBreak/>
        <w:drawing>
          <wp:inline distT="0" distB="0" distL="0" distR="0" wp14:anchorId="4B391ADB" wp14:editId="0D3A7D31">
            <wp:extent cx="5733415" cy="3225165"/>
            <wp:effectExtent l="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rsidRPr="00BC1A11" w:rsidR="00B01A8C" w:rsidP="00810186" w:rsidRDefault="00E50BAA" w14:paraId="0000001D" w14:textId="77777777">
      <w:pPr>
        <w:pStyle w:val="Normal1"/>
        <w:numPr>
          <w:ilvl w:val="0"/>
          <w:numId w:val="9"/>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Tesco Plc is the leading grocery retailer with a consistent market share of 26.9% all over Great Britain.</w:t>
      </w:r>
    </w:p>
    <w:p w:rsidRPr="00BC1A11" w:rsidR="00B01A8C" w:rsidP="00810186" w:rsidRDefault="00E50BAA" w14:paraId="0000001E" w14:textId="77777777">
      <w:pPr>
        <w:pStyle w:val="Normal1"/>
        <w:numPr>
          <w:ilvl w:val="0"/>
          <w:numId w:val="9"/>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Tesco Plc has 4752 retail stores all over the world.</w:t>
      </w:r>
    </w:p>
    <w:p w:rsidRPr="00BC1A11" w:rsidR="00B01A8C" w:rsidP="00810186" w:rsidRDefault="00E50BAA" w14:paraId="0000001F" w14:textId="49AEEAE9">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 xml:space="preserve">Another extremely important factor that interlinks these two concepts is the fact that an efficient decision-making process implemented by the organisational structure is crucial to paving the way for achieving the targets of organisational performance. Various companies based on the aims and objectives come up with innovative initiatives like reward programs for star employees which motivates all the employees to give their best output for the organisational performance (Moura, 2021). Apart from </w:t>
      </w:r>
      <w:r w:rsidRPr="00BC1A11" w:rsidR="00B00714">
        <w:rPr>
          <w:rFonts w:ascii="Times New Roman" w:hAnsi="Times New Roman" w:eastAsia="Times New Roman" w:cs="Times New Roman"/>
          <w:sz w:val="24"/>
          <w:szCs w:val="24"/>
          <w:lang w:val="en-GB"/>
        </w:rPr>
        <w:t>this certain employee</w:t>
      </w:r>
      <w:r w:rsidRPr="00BC1A11">
        <w:rPr>
          <w:rFonts w:ascii="Times New Roman" w:hAnsi="Times New Roman" w:eastAsia="Times New Roman" w:cs="Times New Roman"/>
          <w:sz w:val="24"/>
          <w:szCs w:val="24"/>
          <w:lang w:val="en-GB"/>
        </w:rPr>
        <w:t xml:space="preserve"> who are unable to perform their duties successfully may lose their jobs as well. </w:t>
      </w:r>
    </w:p>
    <w:p w:rsidRPr="00BC1A11" w:rsidR="008E5343" w:rsidP="00AF08C7" w:rsidRDefault="008E5343" w14:paraId="22D8DB9D" w14:textId="18F6BD32">
      <w:pPr>
        <w:pStyle w:val="Normal1"/>
        <w:spacing w:before="200" w:after="200" w:line="360" w:lineRule="auto"/>
        <w:jc w:val="center"/>
        <w:rPr>
          <w:rFonts w:ascii="Times New Roman" w:hAnsi="Times New Roman" w:eastAsia="Times New Roman" w:cs="Times New Roman"/>
          <w:b/>
          <w:bCs/>
          <w:sz w:val="24"/>
          <w:szCs w:val="24"/>
          <w:lang w:val="en-GB"/>
        </w:rPr>
      </w:pPr>
      <w:r w:rsidRPr="00BC1A11">
        <w:rPr>
          <w:noProof/>
          <w:lang w:val="en-US"/>
        </w:rPr>
        <w:lastRenderedPageBreak/>
        <w:drawing>
          <wp:inline distT="0" distB="0" distL="0" distR="0" wp14:anchorId="44530555" wp14:editId="632F1D06">
            <wp:extent cx="5733415" cy="3225165"/>
            <wp:effectExtent l="0" t="0" r="63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rsidRPr="00BC1A11" w:rsidR="006F7D6E" w:rsidP="0017632D" w:rsidRDefault="006F7D6E" w14:paraId="0A041D7A" w14:textId="254FDE4F">
      <w:pPr>
        <w:pStyle w:val="Normal1"/>
        <w:numPr>
          <w:ilvl w:val="0"/>
          <w:numId w:val="14"/>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The critical objective of Tesco PLC is to serve its consumers, planet and communities in an efficient manner.</w:t>
      </w:r>
    </w:p>
    <w:p w:rsidRPr="00BC1A11" w:rsidR="006F7D6E" w:rsidP="0017632D" w:rsidRDefault="006F7D6E" w14:paraId="04104888" w14:textId="232E88F1">
      <w:pPr>
        <w:pStyle w:val="Normal1"/>
        <w:numPr>
          <w:ilvl w:val="0"/>
          <w:numId w:val="14"/>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 xml:space="preserve">Serving planet, communities and consumers helps to keep the consumers as a </w:t>
      </w:r>
      <w:r w:rsidRPr="00BC1A11" w:rsidR="0017632D">
        <w:rPr>
          <w:rFonts w:ascii="Times New Roman" w:hAnsi="Times New Roman" w:eastAsia="Times New Roman" w:cs="Times New Roman"/>
          <w:sz w:val="24"/>
          <w:szCs w:val="24"/>
          <w:lang w:val="en-GB"/>
        </w:rPr>
        <w:t>relevant aspect</w:t>
      </w:r>
      <w:r w:rsidRPr="00BC1A11">
        <w:rPr>
          <w:rFonts w:ascii="Times New Roman" w:hAnsi="Times New Roman" w:eastAsia="Times New Roman" w:cs="Times New Roman"/>
          <w:sz w:val="24"/>
          <w:szCs w:val="24"/>
          <w:lang w:val="en-GB"/>
        </w:rPr>
        <w:t xml:space="preserve"> for improving the responsibilities of consumers extensively.</w:t>
      </w:r>
    </w:p>
    <w:p w:rsidRPr="00BC1A11" w:rsidR="006F7D6E" w:rsidP="00810186" w:rsidRDefault="0017632D" w14:paraId="403919C3" w14:textId="368B7833">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A wide variety of various consumers can be offered by the Tesco Group in order to establish better employment in order to provide immense support to the</w:t>
      </w:r>
      <w:r w:rsidRPr="00BC1A11" w:rsidR="00466825">
        <w:rPr>
          <w:rFonts w:ascii="Times New Roman" w:hAnsi="Times New Roman" w:eastAsia="Times New Roman" w:cs="Times New Roman"/>
          <w:sz w:val="24"/>
          <w:szCs w:val="24"/>
          <w:lang w:val="en-GB"/>
        </w:rPr>
        <w:t xml:space="preserve"> local</w:t>
      </w:r>
      <w:r w:rsidRPr="00BC1A11">
        <w:rPr>
          <w:rFonts w:ascii="Times New Roman" w:hAnsi="Times New Roman" w:eastAsia="Times New Roman" w:cs="Times New Roman"/>
          <w:sz w:val="24"/>
          <w:szCs w:val="24"/>
          <w:lang w:val="en-GB"/>
        </w:rPr>
        <w:t xml:space="preserve"> producers and suppliers.</w:t>
      </w:r>
      <w:r w:rsidRPr="00BC1A11" w:rsidR="00466825">
        <w:rPr>
          <w:rFonts w:ascii="Times New Roman" w:hAnsi="Times New Roman" w:eastAsia="Times New Roman" w:cs="Times New Roman"/>
          <w:sz w:val="24"/>
          <w:szCs w:val="24"/>
          <w:lang w:val="en-GB"/>
        </w:rPr>
        <w:t xml:space="preserve"> It also plays a vital role to evaluate the local causes with the help of developing community programmes.</w:t>
      </w:r>
    </w:p>
    <w:p w:rsidRPr="00BC1A11" w:rsidR="002D0991" w:rsidRDefault="002D0991" w14:paraId="502888AF" w14:textId="77777777">
      <w:pPr>
        <w:rPr>
          <w:rFonts w:ascii="Times New Roman" w:hAnsi="Times New Roman" w:eastAsia="Times New Roman" w:cs="Times New Roman"/>
          <w:b/>
          <w:sz w:val="24"/>
          <w:szCs w:val="24"/>
          <w:lang w:val="en-GB"/>
        </w:rPr>
      </w:pPr>
      <w:r w:rsidRPr="00BC1A11">
        <w:rPr>
          <w:lang w:val="en-GB"/>
        </w:rPr>
        <w:br w:type="page"/>
      </w:r>
    </w:p>
    <w:p w:rsidRPr="00BC1A11" w:rsidR="00B01A8C" w:rsidP="00810186" w:rsidRDefault="00E50BAA" w14:paraId="00000020" w14:textId="65F3AC5E">
      <w:pPr>
        <w:pStyle w:val="Heading2"/>
        <w:spacing w:before="200" w:after="200"/>
        <w:rPr>
          <w:lang w:val="en-GB"/>
        </w:rPr>
      </w:pPr>
      <w:bookmarkStart w:name="_Toc119662537" w:id="3"/>
      <w:r w:rsidRPr="00BC1A11">
        <w:rPr>
          <w:lang w:val="en-GB"/>
        </w:rPr>
        <w:lastRenderedPageBreak/>
        <w:t>4. Tasks and Skills utilised by the Manager for Operating Organisational Activities</w:t>
      </w:r>
      <w:bookmarkEnd w:id="3"/>
    </w:p>
    <w:p w:rsidRPr="00BC1A11" w:rsidR="00331868" w:rsidP="00331868" w:rsidRDefault="00331868" w14:paraId="4216785C" w14:textId="20F447A7">
      <w:pPr>
        <w:pStyle w:val="Normal1"/>
        <w:rPr>
          <w:lang w:val="en-GB"/>
        </w:rPr>
      </w:pPr>
      <w:r w:rsidRPr="00BC1A11">
        <w:rPr>
          <w:noProof/>
          <w:lang w:val="en-US"/>
        </w:rPr>
        <w:drawing>
          <wp:inline distT="0" distB="0" distL="0" distR="0" wp14:anchorId="7FFDA6C8" wp14:editId="160BD2E1">
            <wp:extent cx="5733415" cy="3225165"/>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rsidRPr="00BC1A11" w:rsidR="00B01A8C" w:rsidP="00810186" w:rsidRDefault="00E50BAA" w14:paraId="00000021" w14:textId="77777777">
      <w:pPr>
        <w:pStyle w:val="Normal1"/>
        <w:numPr>
          <w:ilvl w:val="0"/>
          <w:numId w:val="7"/>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 xml:space="preserve">There are various skill sets and tasks that a manager needs to perform in order to fulfil his job responsibilities for his/her company’s overall productivity and growth. </w:t>
      </w:r>
    </w:p>
    <w:p w:rsidRPr="00BC1A11" w:rsidR="00B01A8C" w:rsidP="00810186" w:rsidRDefault="00E50BAA" w14:paraId="00000022" w14:textId="77777777">
      <w:pPr>
        <w:pStyle w:val="Normal1"/>
        <w:numPr>
          <w:ilvl w:val="0"/>
          <w:numId w:val="7"/>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 xml:space="preserve">The specific responsibilities might differ based on the aims and objectives of Tesco Plc but the broad categories are similar for all managers working in today’s world. </w:t>
      </w:r>
    </w:p>
    <w:p w:rsidRPr="00BC1A11" w:rsidR="00B01A8C" w:rsidP="00810186" w:rsidRDefault="00E50BAA" w14:paraId="00000023" w14:textId="77777777">
      <w:pPr>
        <w:pStyle w:val="Normal1"/>
        <w:spacing w:before="200" w:after="200" w:line="360" w:lineRule="auto"/>
        <w:jc w:val="both"/>
        <w:rPr>
          <w:rFonts w:ascii="Times New Roman" w:hAnsi="Times New Roman" w:eastAsia="Times New Roman" w:cs="Times New Roman"/>
          <w:b/>
          <w:i/>
          <w:sz w:val="24"/>
          <w:szCs w:val="24"/>
          <w:lang w:val="en-GB"/>
        </w:rPr>
      </w:pPr>
      <w:r w:rsidRPr="00BC1A11">
        <w:rPr>
          <w:rFonts w:ascii="Times New Roman" w:hAnsi="Times New Roman" w:eastAsia="Times New Roman" w:cs="Times New Roman"/>
          <w:b/>
          <w:i/>
          <w:sz w:val="24"/>
          <w:szCs w:val="24"/>
          <w:lang w:val="en-GB"/>
        </w:rPr>
        <w:t>Planning</w:t>
      </w:r>
    </w:p>
    <w:p w:rsidRPr="00BC1A11" w:rsidR="00B01A8C" w:rsidP="00810186" w:rsidRDefault="00E50BAA" w14:paraId="00000024" w14:textId="4FF6C736">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 xml:space="preserve">One of the most important </w:t>
      </w:r>
      <w:r w:rsidRPr="00BC1A11" w:rsidR="00B00714">
        <w:rPr>
          <w:rFonts w:ascii="Times New Roman" w:hAnsi="Times New Roman" w:eastAsia="Times New Roman" w:cs="Times New Roman"/>
          <w:sz w:val="24"/>
          <w:szCs w:val="24"/>
          <w:lang w:val="en-GB"/>
        </w:rPr>
        <w:t>skills</w:t>
      </w:r>
      <w:r w:rsidRPr="00BC1A11">
        <w:rPr>
          <w:rFonts w:ascii="Times New Roman" w:hAnsi="Times New Roman" w:eastAsia="Times New Roman" w:cs="Times New Roman"/>
          <w:sz w:val="24"/>
          <w:szCs w:val="24"/>
          <w:lang w:val="en-GB"/>
        </w:rPr>
        <w:t xml:space="preserve"> sets or job responsibilities for a manager to complete his tasks is efficient and proper planning. Once the manager has formulated a proper plan the rest of his responsibilities align perfectly providing him with the desired success.</w:t>
      </w:r>
    </w:p>
    <w:p w:rsidRPr="00BC1A11" w:rsidR="00B01A8C" w:rsidP="00810186" w:rsidRDefault="00E50BAA" w14:paraId="00000025" w14:textId="77777777">
      <w:pPr>
        <w:pStyle w:val="Normal1"/>
        <w:spacing w:before="200" w:after="200" w:line="360" w:lineRule="auto"/>
        <w:jc w:val="both"/>
        <w:rPr>
          <w:rFonts w:ascii="Times New Roman" w:hAnsi="Times New Roman" w:eastAsia="Times New Roman" w:cs="Times New Roman"/>
          <w:b/>
          <w:i/>
          <w:sz w:val="24"/>
          <w:szCs w:val="24"/>
          <w:lang w:val="en-GB"/>
        </w:rPr>
      </w:pPr>
      <w:r w:rsidRPr="00BC1A11">
        <w:rPr>
          <w:rFonts w:ascii="Times New Roman" w:hAnsi="Times New Roman" w:eastAsia="Times New Roman" w:cs="Times New Roman"/>
          <w:b/>
          <w:i/>
          <w:sz w:val="24"/>
          <w:szCs w:val="24"/>
          <w:lang w:val="en-GB"/>
        </w:rPr>
        <w:t>Communication</w:t>
      </w:r>
    </w:p>
    <w:p w:rsidRPr="00BC1A11" w:rsidR="00B01A8C" w:rsidP="00810186" w:rsidRDefault="00E50BAA" w14:paraId="00000026" w14:textId="77777777">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One more important skill set that a manager requires is proper communication skills which allow him to express the directives for the subordinates working under him so that specific job roles can be realised within Tesco Plc as a company (</w:t>
      </w:r>
      <w:r w:rsidRPr="00BC1A11">
        <w:rPr>
          <w:rFonts w:ascii="Times New Roman" w:hAnsi="Times New Roman" w:eastAsia="Times New Roman" w:cs="Times New Roman"/>
          <w:sz w:val="24"/>
          <w:szCs w:val="24"/>
          <w:highlight w:val="white"/>
          <w:lang w:val="en-GB"/>
        </w:rPr>
        <w:t>Al-</w:t>
      </w:r>
      <w:proofErr w:type="spellStart"/>
      <w:r w:rsidRPr="00BC1A11">
        <w:rPr>
          <w:rFonts w:ascii="Times New Roman" w:hAnsi="Times New Roman" w:eastAsia="Times New Roman" w:cs="Times New Roman"/>
          <w:sz w:val="24"/>
          <w:szCs w:val="24"/>
          <w:highlight w:val="white"/>
          <w:lang w:val="en-GB"/>
        </w:rPr>
        <w:t>Suraihi</w:t>
      </w:r>
      <w:proofErr w:type="spellEnd"/>
      <w:r w:rsidRPr="00BC1A11">
        <w:rPr>
          <w:rFonts w:ascii="Times New Roman" w:hAnsi="Times New Roman" w:eastAsia="Times New Roman" w:cs="Times New Roman"/>
          <w:sz w:val="24"/>
          <w:szCs w:val="24"/>
          <w:highlight w:val="white"/>
          <w:lang w:val="en-GB"/>
        </w:rPr>
        <w:t xml:space="preserve"> et al., 2022</w:t>
      </w:r>
      <w:r w:rsidRPr="00BC1A11">
        <w:rPr>
          <w:rFonts w:ascii="Times New Roman" w:hAnsi="Times New Roman" w:eastAsia="Times New Roman" w:cs="Times New Roman"/>
          <w:sz w:val="24"/>
          <w:szCs w:val="24"/>
          <w:lang w:val="en-GB"/>
        </w:rPr>
        <w:t>).</w:t>
      </w:r>
    </w:p>
    <w:p w:rsidRPr="00BC1A11" w:rsidR="00B01A8C" w:rsidP="00810186" w:rsidRDefault="00E50BAA" w14:paraId="00000027" w14:textId="77777777">
      <w:pPr>
        <w:pStyle w:val="Normal1"/>
        <w:spacing w:before="200" w:after="200" w:line="360" w:lineRule="auto"/>
        <w:jc w:val="both"/>
        <w:rPr>
          <w:rFonts w:ascii="Times New Roman" w:hAnsi="Times New Roman" w:eastAsia="Times New Roman" w:cs="Times New Roman"/>
          <w:b/>
          <w:i/>
          <w:sz w:val="24"/>
          <w:szCs w:val="24"/>
          <w:lang w:val="en-GB"/>
        </w:rPr>
      </w:pPr>
      <w:r w:rsidRPr="00BC1A11">
        <w:rPr>
          <w:rFonts w:ascii="Times New Roman" w:hAnsi="Times New Roman" w:eastAsia="Times New Roman" w:cs="Times New Roman"/>
          <w:b/>
          <w:i/>
          <w:sz w:val="24"/>
          <w:szCs w:val="24"/>
          <w:lang w:val="en-GB"/>
        </w:rPr>
        <w:t>Decision making</w:t>
      </w:r>
    </w:p>
    <w:p w:rsidRPr="00BC1A11" w:rsidR="00B01A8C" w:rsidP="00810186" w:rsidRDefault="00E50BAA" w14:paraId="00000028" w14:textId="5EA5D0DC">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 xml:space="preserve">Another important task for the manager is to effectively decide the specific tasks for himself as well as his subordinates which helps him to realise the objectives and aims of Tesco Plc's </w:t>
      </w:r>
      <w:r w:rsidRPr="00BC1A11">
        <w:rPr>
          <w:rFonts w:ascii="Times New Roman" w:hAnsi="Times New Roman" w:eastAsia="Times New Roman" w:cs="Times New Roman"/>
          <w:sz w:val="24"/>
          <w:szCs w:val="24"/>
          <w:lang w:val="en-GB"/>
        </w:rPr>
        <w:lastRenderedPageBreak/>
        <w:t>organisational performance. This is a crucial aspect of the successful completion of the manager's duties.</w:t>
      </w:r>
    </w:p>
    <w:p w:rsidRPr="00BC1A11" w:rsidR="00331868" w:rsidP="00810186" w:rsidRDefault="00331868" w14:paraId="1A4A80EF" w14:textId="5283911E">
      <w:pPr>
        <w:pStyle w:val="Normal1"/>
        <w:spacing w:before="200" w:after="200" w:line="360" w:lineRule="auto"/>
        <w:jc w:val="both"/>
        <w:rPr>
          <w:rFonts w:ascii="Times New Roman" w:hAnsi="Times New Roman" w:eastAsia="Times New Roman" w:cs="Times New Roman"/>
          <w:sz w:val="24"/>
          <w:szCs w:val="24"/>
          <w:lang w:val="en-GB"/>
        </w:rPr>
      </w:pPr>
      <w:r w:rsidRPr="00BC1A11">
        <w:rPr>
          <w:noProof/>
          <w:lang w:val="en-US"/>
        </w:rPr>
        <w:drawing>
          <wp:inline distT="0" distB="0" distL="0" distR="0" wp14:anchorId="2BA18D67" wp14:editId="29F3CBA1">
            <wp:extent cx="5733415" cy="3225165"/>
            <wp:effectExtent l="0" t="0" r="63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rsidRPr="00BC1A11" w:rsidR="00B01A8C" w:rsidP="00810186" w:rsidRDefault="00E50BAA" w14:paraId="00000029" w14:textId="77777777">
      <w:pPr>
        <w:pStyle w:val="Normal1"/>
        <w:spacing w:before="200" w:after="200" w:line="360" w:lineRule="auto"/>
        <w:jc w:val="both"/>
        <w:rPr>
          <w:rFonts w:ascii="Times New Roman" w:hAnsi="Times New Roman" w:eastAsia="Times New Roman" w:cs="Times New Roman"/>
          <w:b/>
          <w:i/>
          <w:sz w:val="24"/>
          <w:szCs w:val="24"/>
          <w:lang w:val="en-GB"/>
        </w:rPr>
      </w:pPr>
      <w:r w:rsidRPr="00BC1A11">
        <w:rPr>
          <w:rFonts w:ascii="Times New Roman" w:hAnsi="Times New Roman" w:eastAsia="Times New Roman" w:cs="Times New Roman"/>
          <w:b/>
          <w:i/>
          <w:sz w:val="24"/>
          <w:szCs w:val="24"/>
          <w:lang w:val="en-GB"/>
        </w:rPr>
        <w:t>Delegation</w:t>
      </w:r>
    </w:p>
    <w:p w:rsidRPr="00BC1A11" w:rsidR="00B01A8C" w:rsidP="00810186" w:rsidRDefault="00E50BAA" w14:paraId="0000002A" w14:textId="77777777">
      <w:pPr>
        <w:pStyle w:val="Normal1"/>
        <w:numPr>
          <w:ilvl w:val="0"/>
          <w:numId w:val="8"/>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 xml:space="preserve">Within the framework of the organisational structure of Tesco Plc, a manager's duty is to effectively delegate the various job responsibilities required for the smooth running of the organisation and achieve the intended targets. </w:t>
      </w:r>
    </w:p>
    <w:p w:rsidRPr="00BC1A11" w:rsidR="00B01A8C" w:rsidP="00810186" w:rsidRDefault="00E50BAA" w14:paraId="0000002B" w14:textId="6751BC21">
      <w:pPr>
        <w:pStyle w:val="Normal1"/>
        <w:numPr>
          <w:ilvl w:val="0"/>
          <w:numId w:val="8"/>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Proper and effective delegation done by the manager is extremely important to achieve the desired success.</w:t>
      </w:r>
    </w:p>
    <w:p w:rsidRPr="00BC1A11" w:rsidR="008C3931" w:rsidP="008C3931" w:rsidRDefault="008C3931" w14:paraId="45AB2072" w14:textId="52BFF87C">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 xml:space="preserve">Proper delegation </w:t>
      </w:r>
      <w:r w:rsidRPr="00BC1A11" w:rsidR="00EC59CF">
        <w:rPr>
          <w:rFonts w:ascii="Times New Roman" w:hAnsi="Times New Roman" w:eastAsia="Times New Roman" w:cs="Times New Roman"/>
          <w:sz w:val="24"/>
          <w:szCs w:val="24"/>
          <w:lang w:val="en-GB"/>
        </w:rPr>
        <w:t>is</w:t>
      </w:r>
      <w:r w:rsidRPr="00BC1A11">
        <w:rPr>
          <w:rFonts w:ascii="Times New Roman" w:hAnsi="Times New Roman" w:eastAsia="Times New Roman" w:cs="Times New Roman"/>
          <w:sz w:val="24"/>
          <w:szCs w:val="24"/>
          <w:lang w:val="en-GB"/>
        </w:rPr>
        <w:t xml:space="preserve"> important for the organisational manager to monitor the leadership activities in a significant way to enhance the possibility of attaining organisational success extensively</w:t>
      </w:r>
      <w:r w:rsidRPr="00BC1A11" w:rsidR="00B03FD3">
        <w:rPr>
          <w:rFonts w:ascii="Times New Roman" w:hAnsi="Times New Roman" w:eastAsia="Times New Roman" w:cs="Times New Roman"/>
          <w:sz w:val="24"/>
          <w:szCs w:val="24"/>
          <w:lang w:val="en-GB"/>
        </w:rPr>
        <w:t xml:space="preserve"> (</w:t>
      </w:r>
      <w:r w:rsidRPr="00BC1A11" w:rsidR="00B03FD3">
        <w:rPr>
          <w:rFonts w:ascii="Times New Roman" w:hAnsi="Times New Roman" w:eastAsia="Times New Roman" w:cs="Times New Roman"/>
          <w:sz w:val="24"/>
          <w:szCs w:val="24"/>
          <w:highlight w:val="white"/>
          <w:lang w:val="en-GB"/>
        </w:rPr>
        <w:t>Guo and Wang, 2019</w:t>
      </w:r>
      <w:r w:rsidRPr="00BC1A11" w:rsidR="00B03FD3">
        <w:rPr>
          <w:rFonts w:ascii="Times New Roman" w:hAnsi="Times New Roman" w:eastAsia="Times New Roman" w:cs="Times New Roman"/>
          <w:sz w:val="24"/>
          <w:szCs w:val="24"/>
          <w:lang w:val="en-GB"/>
        </w:rPr>
        <w:t>)</w:t>
      </w:r>
      <w:r w:rsidRPr="00BC1A11">
        <w:rPr>
          <w:rFonts w:ascii="Times New Roman" w:hAnsi="Times New Roman" w:eastAsia="Times New Roman" w:cs="Times New Roman"/>
          <w:sz w:val="24"/>
          <w:szCs w:val="24"/>
          <w:lang w:val="en-GB"/>
        </w:rPr>
        <w:t>.</w:t>
      </w:r>
    </w:p>
    <w:p w:rsidRPr="00BC1A11" w:rsidR="00264D0E" w:rsidP="00810186" w:rsidRDefault="00264D0E" w14:paraId="5EFF1727" w14:textId="5441ECC9">
      <w:pPr>
        <w:pStyle w:val="Normal1"/>
        <w:spacing w:before="200" w:after="200" w:line="360" w:lineRule="auto"/>
        <w:jc w:val="both"/>
        <w:rPr>
          <w:rFonts w:ascii="Times New Roman" w:hAnsi="Times New Roman" w:eastAsia="Times New Roman" w:cs="Times New Roman"/>
          <w:b/>
          <w:bCs/>
          <w:sz w:val="24"/>
          <w:szCs w:val="24"/>
          <w:lang w:val="en-GB"/>
        </w:rPr>
      </w:pPr>
      <w:r w:rsidRPr="00BC1A11">
        <w:rPr>
          <w:noProof/>
          <w:lang w:val="en-US"/>
        </w:rPr>
        <w:lastRenderedPageBreak/>
        <w:drawing>
          <wp:inline distT="0" distB="0" distL="0" distR="0" wp14:anchorId="279BDFEC" wp14:editId="747F809B">
            <wp:extent cx="5733415" cy="3225165"/>
            <wp:effectExtent l="0" t="0" r="63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rsidRPr="00BC1A11" w:rsidR="008E19A1" w:rsidP="008E19A1" w:rsidRDefault="008E19A1" w14:paraId="0E7CD1A8" w14:textId="4D49206F">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b/>
          <w:i/>
          <w:sz w:val="24"/>
          <w:szCs w:val="24"/>
          <w:lang w:val="en-GB"/>
        </w:rPr>
        <w:t>Motivating</w:t>
      </w:r>
    </w:p>
    <w:p w:rsidRPr="00BC1A11" w:rsidR="008E19A1" w:rsidP="008E19A1" w:rsidRDefault="008E19A1" w14:paraId="4589064B" w14:textId="2DD2E228">
      <w:pPr>
        <w:pStyle w:val="Normal1"/>
        <w:numPr>
          <w:ilvl w:val="0"/>
          <w:numId w:val="15"/>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Another important skill set that the manager requires is the ability to motivate the employees working under him to achieve higher outputs of productivity.</w:t>
      </w:r>
    </w:p>
    <w:p w:rsidRPr="00BC1A11" w:rsidR="008E19A1" w:rsidP="008E19A1" w:rsidRDefault="008E19A1" w14:paraId="36524DBB" w14:textId="61D86434">
      <w:pPr>
        <w:pStyle w:val="Normal1"/>
        <w:numPr>
          <w:ilvl w:val="0"/>
          <w:numId w:val="15"/>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This is a crucial aspect which is responsible for boosting the confidence level of the employees of Tesco Plc and fulfilling their job roles and targets of the company to a great extent.</w:t>
      </w:r>
    </w:p>
    <w:p w:rsidRPr="00BC1A11" w:rsidR="008E19A1" w:rsidP="008E19A1" w:rsidRDefault="008E19A1" w14:paraId="7520393D" w14:textId="4232EA46">
      <w:pPr>
        <w:pStyle w:val="Normal1"/>
        <w:spacing w:before="200" w:after="200" w:line="360" w:lineRule="auto"/>
        <w:jc w:val="both"/>
        <w:rPr>
          <w:rFonts w:ascii="Times New Roman" w:hAnsi="Times New Roman" w:eastAsia="Times New Roman" w:cs="Times New Roman"/>
          <w:b/>
          <w:i/>
          <w:sz w:val="24"/>
          <w:szCs w:val="24"/>
          <w:lang w:val="en-GB"/>
        </w:rPr>
      </w:pPr>
      <w:r w:rsidRPr="00BC1A11">
        <w:rPr>
          <w:rFonts w:ascii="Times New Roman" w:hAnsi="Times New Roman" w:eastAsia="Times New Roman" w:cs="Times New Roman"/>
          <w:b/>
          <w:i/>
          <w:sz w:val="24"/>
          <w:szCs w:val="24"/>
          <w:lang w:val="en-GB"/>
        </w:rPr>
        <w:t>Problem-solving</w:t>
      </w:r>
    </w:p>
    <w:p w:rsidR="008E19A1" w:rsidP="008E19A1" w:rsidRDefault="008E19A1" w14:paraId="7040D9F6" w14:textId="3F298677">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Every company like Tesco Plc and others face several challenges and problems from time to time and it is the manager's job responsibility to deal with those issues and take problem-solving measures to overcome the challenges (</w:t>
      </w:r>
      <w:r w:rsidRPr="00BC1A11">
        <w:rPr>
          <w:rFonts w:ascii="Times New Roman" w:hAnsi="Times New Roman" w:eastAsia="Times New Roman" w:cs="Times New Roman"/>
          <w:sz w:val="24"/>
          <w:szCs w:val="24"/>
          <w:highlight w:val="white"/>
          <w:lang w:val="en-GB"/>
        </w:rPr>
        <w:t>Guo and Wang, 2019</w:t>
      </w:r>
      <w:r w:rsidRPr="00BC1A11">
        <w:rPr>
          <w:rFonts w:ascii="Times New Roman" w:hAnsi="Times New Roman" w:eastAsia="Times New Roman" w:cs="Times New Roman"/>
          <w:sz w:val="24"/>
          <w:szCs w:val="24"/>
          <w:lang w:val="en-GB"/>
        </w:rPr>
        <w:t>).</w:t>
      </w:r>
    </w:p>
    <w:p w:rsidR="00BC1A11" w:rsidP="008E19A1" w:rsidRDefault="00BC1A11" w14:paraId="371858E0" w14:textId="47819199">
      <w:pPr>
        <w:pStyle w:val="Normal1"/>
        <w:spacing w:before="200" w:after="200" w:line="360" w:lineRule="auto"/>
        <w:jc w:val="both"/>
        <w:rPr>
          <w:rFonts w:ascii="Times New Roman" w:hAnsi="Times New Roman" w:eastAsia="Times New Roman" w:cs="Times New Roman"/>
          <w:sz w:val="24"/>
          <w:szCs w:val="24"/>
          <w:lang w:val="en-GB"/>
        </w:rPr>
      </w:pPr>
    </w:p>
    <w:p w:rsidR="00BC1A11" w:rsidP="008E19A1" w:rsidRDefault="00BC1A11" w14:paraId="50BB6BBB" w14:textId="4120B3E9">
      <w:pPr>
        <w:pStyle w:val="Normal1"/>
        <w:spacing w:before="200" w:after="200" w:line="360" w:lineRule="auto"/>
        <w:jc w:val="both"/>
        <w:rPr>
          <w:rFonts w:ascii="Times New Roman" w:hAnsi="Times New Roman" w:eastAsia="Times New Roman" w:cs="Times New Roman"/>
          <w:sz w:val="24"/>
          <w:szCs w:val="24"/>
          <w:lang w:val="en-GB"/>
        </w:rPr>
      </w:pPr>
    </w:p>
    <w:p w:rsidR="00BC1A11" w:rsidP="008E19A1" w:rsidRDefault="00BC1A11" w14:paraId="1EA2B65B" w14:textId="633A8A30">
      <w:pPr>
        <w:pStyle w:val="Normal1"/>
        <w:spacing w:before="200" w:after="200" w:line="360" w:lineRule="auto"/>
        <w:jc w:val="both"/>
        <w:rPr>
          <w:rFonts w:ascii="Times New Roman" w:hAnsi="Times New Roman" w:eastAsia="Times New Roman" w:cs="Times New Roman"/>
          <w:sz w:val="24"/>
          <w:szCs w:val="24"/>
          <w:lang w:val="en-GB"/>
        </w:rPr>
      </w:pPr>
    </w:p>
    <w:p w:rsidRPr="00BC1A11" w:rsidR="00D540DE" w:rsidP="008E19A1" w:rsidRDefault="00D540DE" w14:paraId="45A34C86" w14:textId="7C61F807">
      <w:pPr>
        <w:pStyle w:val="Normal1"/>
        <w:spacing w:before="200" w:after="200" w:line="360" w:lineRule="auto"/>
        <w:jc w:val="both"/>
        <w:rPr>
          <w:rFonts w:ascii="Times New Roman" w:hAnsi="Times New Roman" w:eastAsia="Times New Roman" w:cs="Times New Roman"/>
          <w:b/>
          <w:bCs/>
          <w:sz w:val="24"/>
          <w:szCs w:val="24"/>
          <w:lang w:val="en-GB"/>
        </w:rPr>
      </w:pPr>
      <w:r w:rsidRPr="00BC1A11">
        <w:rPr>
          <w:rFonts w:ascii="Times New Roman" w:hAnsi="Times New Roman" w:eastAsia="Times New Roman" w:cs="Times New Roman"/>
          <w:b/>
          <w:bCs/>
          <w:sz w:val="24"/>
          <w:szCs w:val="24"/>
          <w:lang w:val="en-GB"/>
        </w:rPr>
        <w:t>CONTD…</w:t>
      </w:r>
    </w:p>
    <w:p w:rsidRPr="00BC1A11" w:rsidR="000B755B" w:rsidP="008E19A1" w:rsidRDefault="000B755B" w14:paraId="55752259" w14:textId="4A388636">
      <w:pPr>
        <w:pStyle w:val="Normal1"/>
        <w:spacing w:before="200" w:after="200" w:line="360" w:lineRule="auto"/>
        <w:jc w:val="both"/>
        <w:rPr>
          <w:rFonts w:ascii="Times New Roman" w:hAnsi="Times New Roman" w:eastAsia="Times New Roman" w:cs="Times New Roman"/>
          <w:b/>
          <w:bCs/>
          <w:sz w:val="24"/>
          <w:szCs w:val="24"/>
          <w:lang w:val="en-GB"/>
        </w:rPr>
      </w:pPr>
      <w:r w:rsidRPr="00BC1A11">
        <w:rPr>
          <w:noProof/>
          <w:lang w:val="en-US"/>
        </w:rPr>
        <w:lastRenderedPageBreak/>
        <w:drawing>
          <wp:inline distT="0" distB="0" distL="0" distR="0" wp14:anchorId="15518C07" wp14:editId="457A8E16">
            <wp:extent cx="5733415" cy="3225165"/>
            <wp:effectExtent l="0" t="0" r="63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rsidRPr="00BC1A11" w:rsidR="00D540DE" w:rsidP="00D540DE" w:rsidRDefault="00D540DE" w14:paraId="6B5013C8" w14:textId="77777777">
      <w:pPr>
        <w:pStyle w:val="NormalWeb"/>
        <w:numPr>
          <w:ilvl w:val="0"/>
          <w:numId w:val="17"/>
        </w:numPr>
        <w:spacing w:before="0" w:beforeAutospacing="0" w:after="0" w:afterAutospacing="0" w:line="360" w:lineRule="auto"/>
        <w:jc w:val="both"/>
        <w:textAlignment w:val="baseline"/>
      </w:pPr>
      <w:r w:rsidRPr="00BC1A11">
        <w:t>Management skills can be termed as relevant abilities or attributes that can be possessed by an executive for the fulfilment of specific activities within the firm.</w:t>
      </w:r>
    </w:p>
    <w:p w:rsidRPr="00BC1A11" w:rsidR="00D540DE" w:rsidP="00D540DE" w:rsidRDefault="00D540DE" w14:paraId="7A13C388" w14:textId="77777777">
      <w:pPr>
        <w:pStyle w:val="NormalWeb"/>
        <w:numPr>
          <w:ilvl w:val="0"/>
          <w:numId w:val="17"/>
        </w:numPr>
        <w:spacing w:before="0" w:beforeAutospacing="0" w:after="0" w:afterAutospacing="0" w:line="360" w:lineRule="auto"/>
        <w:jc w:val="both"/>
        <w:textAlignment w:val="baseline"/>
      </w:pPr>
      <w:r w:rsidRPr="00BC1A11">
        <w:t>It can develop through practical and learning experience as a manager within the concerned organisation such as Tesco PLC.</w:t>
      </w:r>
    </w:p>
    <w:p w:rsidR="00D540DE" w:rsidP="00D540DE" w:rsidRDefault="00D540DE" w14:paraId="78D9482C" w14:textId="6D8A9CCD">
      <w:pPr>
        <w:pStyle w:val="NormalWeb"/>
        <w:spacing w:before="0" w:beforeAutospacing="0" w:after="0" w:afterAutospacing="0" w:line="360" w:lineRule="auto"/>
        <w:jc w:val="both"/>
      </w:pPr>
      <w:r w:rsidRPr="00BC1A11">
        <w:t>The present management skills play an important role for the managers to make an effective relation with the co-workers along with gaining necessary knowledge to deal with their subordinates in an appropriate manner. It primarily allows for the simple flow of organisational activities in an accurate way</w:t>
      </w:r>
      <w:r w:rsidRPr="00BC1A11" w:rsidR="00623930">
        <w:t xml:space="preserve"> (</w:t>
      </w:r>
      <w:r w:rsidRPr="00BC1A11" w:rsidR="00623930">
        <w:rPr>
          <w:highlight w:val="white"/>
          <w:lang w:val="en-GB"/>
        </w:rPr>
        <w:t>Al-</w:t>
      </w:r>
      <w:proofErr w:type="spellStart"/>
      <w:r w:rsidRPr="00BC1A11" w:rsidR="00623930">
        <w:rPr>
          <w:highlight w:val="white"/>
          <w:lang w:val="en-GB"/>
        </w:rPr>
        <w:t>Suraihi</w:t>
      </w:r>
      <w:proofErr w:type="spellEnd"/>
      <w:r w:rsidRPr="00BC1A11" w:rsidR="00623930">
        <w:rPr>
          <w:lang w:val="en-GB"/>
        </w:rPr>
        <w:t xml:space="preserve"> et al., 2020</w:t>
      </w:r>
      <w:r w:rsidRPr="00BC1A11" w:rsidR="00623930">
        <w:t>)</w:t>
      </w:r>
      <w:r w:rsidRPr="00BC1A11">
        <w:t>.</w:t>
      </w:r>
    </w:p>
    <w:p w:rsidR="00BC1A11" w:rsidP="00D540DE" w:rsidRDefault="00BC1A11" w14:paraId="79AE52D7" w14:textId="2FACF160">
      <w:pPr>
        <w:pStyle w:val="NormalWeb"/>
        <w:spacing w:before="0" w:beforeAutospacing="0" w:after="0" w:afterAutospacing="0" w:line="360" w:lineRule="auto"/>
        <w:jc w:val="both"/>
      </w:pPr>
    </w:p>
    <w:p w:rsidR="00BC1A11" w:rsidP="00D540DE" w:rsidRDefault="00BC1A11" w14:paraId="18B4BFAD" w14:textId="692A147B">
      <w:pPr>
        <w:pStyle w:val="NormalWeb"/>
        <w:spacing w:before="0" w:beforeAutospacing="0" w:after="0" w:afterAutospacing="0" w:line="360" w:lineRule="auto"/>
        <w:jc w:val="both"/>
      </w:pPr>
    </w:p>
    <w:p w:rsidR="00BC1A11" w:rsidP="00D540DE" w:rsidRDefault="00BC1A11" w14:paraId="47C2DADD" w14:textId="19533A76">
      <w:pPr>
        <w:pStyle w:val="NormalWeb"/>
        <w:spacing w:before="0" w:beforeAutospacing="0" w:after="0" w:afterAutospacing="0" w:line="360" w:lineRule="auto"/>
        <w:jc w:val="both"/>
      </w:pPr>
    </w:p>
    <w:p w:rsidR="00BC1A11" w:rsidP="00D540DE" w:rsidRDefault="00BC1A11" w14:paraId="28F6831B" w14:textId="14106C2B">
      <w:pPr>
        <w:pStyle w:val="NormalWeb"/>
        <w:spacing w:before="0" w:beforeAutospacing="0" w:after="0" w:afterAutospacing="0" w:line="360" w:lineRule="auto"/>
        <w:jc w:val="both"/>
      </w:pPr>
    </w:p>
    <w:p w:rsidRPr="00BC1A11" w:rsidR="00BC1A11" w:rsidP="00D540DE" w:rsidRDefault="00BC1A11" w14:paraId="55125A6D" w14:textId="77777777">
      <w:pPr>
        <w:pStyle w:val="NormalWeb"/>
        <w:spacing w:before="0" w:beforeAutospacing="0" w:after="0" w:afterAutospacing="0" w:line="360" w:lineRule="auto"/>
        <w:jc w:val="both"/>
      </w:pPr>
    </w:p>
    <w:p w:rsidR="007B71F6" w:rsidP="00D540DE" w:rsidRDefault="007B71F6" w14:paraId="48E3542D" w14:textId="04D1A644">
      <w:pPr>
        <w:pStyle w:val="NormalWeb"/>
        <w:spacing w:before="0" w:beforeAutospacing="0" w:after="0" w:afterAutospacing="0" w:line="360" w:lineRule="auto"/>
        <w:jc w:val="both"/>
        <w:rPr>
          <w:b/>
          <w:bCs/>
        </w:rPr>
      </w:pPr>
      <w:r w:rsidRPr="00BC1A11">
        <w:rPr>
          <w:b/>
          <w:bCs/>
        </w:rPr>
        <w:t>CONTD…</w:t>
      </w:r>
    </w:p>
    <w:p w:rsidRPr="00BC1A11" w:rsidR="00BC1A11" w:rsidP="00D540DE" w:rsidRDefault="00BC1A11" w14:paraId="79E43A6B" w14:textId="77777777">
      <w:pPr>
        <w:pStyle w:val="NormalWeb"/>
        <w:spacing w:before="0" w:beforeAutospacing="0" w:after="0" w:afterAutospacing="0" w:line="360" w:lineRule="auto"/>
        <w:jc w:val="both"/>
        <w:rPr>
          <w:b/>
          <w:bCs/>
        </w:rPr>
      </w:pPr>
    </w:p>
    <w:p w:rsidRPr="00BC1A11" w:rsidR="0093539C" w:rsidP="00D540DE" w:rsidRDefault="0093539C" w14:paraId="036BAD03" w14:textId="0CC6666C">
      <w:pPr>
        <w:pStyle w:val="NormalWeb"/>
        <w:spacing w:before="0" w:beforeAutospacing="0" w:after="0" w:afterAutospacing="0" w:line="360" w:lineRule="auto"/>
        <w:jc w:val="both"/>
        <w:rPr>
          <w:b/>
          <w:bCs/>
        </w:rPr>
      </w:pPr>
      <w:r w:rsidRPr="00BC1A11">
        <w:rPr>
          <w:noProof/>
          <w:lang w:val="en-US" w:eastAsia="en-US"/>
        </w:rPr>
        <w:lastRenderedPageBreak/>
        <w:drawing>
          <wp:inline distT="0" distB="0" distL="0" distR="0" wp14:anchorId="3153ED2D" wp14:editId="52666510">
            <wp:extent cx="5733415" cy="3225165"/>
            <wp:effectExtent l="0" t="0" r="63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rsidRPr="00BC1A11" w:rsidR="007B71F6" w:rsidP="007B71F6" w:rsidRDefault="007B71F6" w14:paraId="358C6FFE" w14:textId="0D97472E">
      <w:pPr>
        <w:pStyle w:val="NormalWeb"/>
        <w:numPr>
          <w:ilvl w:val="0"/>
          <w:numId w:val="18"/>
        </w:numPr>
        <w:spacing w:before="0" w:beforeAutospacing="0" w:after="0" w:afterAutospacing="0" w:line="360" w:lineRule="auto"/>
        <w:jc w:val="both"/>
        <w:textAlignment w:val="baseline"/>
      </w:pPr>
      <w:r w:rsidRPr="00BC1A11">
        <w:t>Better management skills play a vital role for the organisations to attain higher levels of success and attain organisational objectives.</w:t>
      </w:r>
    </w:p>
    <w:p w:rsidRPr="00BC1A11" w:rsidR="007B71F6" w:rsidP="007B71F6" w:rsidRDefault="007B71F6" w14:paraId="67B1425B" w14:textId="77777777">
      <w:pPr>
        <w:pStyle w:val="NormalWeb"/>
        <w:numPr>
          <w:ilvl w:val="0"/>
          <w:numId w:val="18"/>
        </w:numPr>
        <w:spacing w:before="0" w:beforeAutospacing="0" w:after="0" w:afterAutospacing="0" w:line="360" w:lineRule="auto"/>
        <w:jc w:val="both"/>
        <w:textAlignment w:val="baseline"/>
      </w:pPr>
      <w:r w:rsidRPr="00BC1A11">
        <w:t>Managers need to foster better management skills for propelling the vision and mission of the firm.</w:t>
      </w:r>
    </w:p>
    <w:p w:rsidR="007B71F6" w:rsidP="007B71F6" w:rsidRDefault="007B71F6" w14:paraId="6314048D" w14:textId="3C23F944">
      <w:pPr>
        <w:pStyle w:val="NormalWeb"/>
        <w:spacing w:before="0" w:beforeAutospacing="0" w:after="0" w:afterAutospacing="0" w:line="360" w:lineRule="auto"/>
        <w:jc w:val="both"/>
      </w:pPr>
      <w:r w:rsidRPr="00BC1A11">
        <w:t>Leadership and management skills can often be utilised interchangeably as both the concerned aspects include delegation, communication, problem solving, decision making, planning, and many more. Better managers can be treated as the good leaders for the respective organisation. A crucial role for a manager is to ensure that all effective parts regarding the organisation are operating in a cohesive manner</w:t>
      </w:r>
      <w:r w:rsidRPr="00BC1A11" w:rsidR="00623930">
        <w:t xml:space="preserve"> (</w:t>
      </w:r>
      <w:proofErr w:type="spellStart"/>
      <w:r w:rsidRPr="00BC1A11" w:rsidR="00623930">
        <w:rPr>
          <w:highlight w:val="white"/>
          <w:lang w:val="en-GB"/>
        </w:rPr>
        <w:t>Awadari</w:t>
      </w:r>
      <w:proofErr w:type="spellEnd"/>
      <w:r w:rsidRPr="00BC1A11" w:rsidR="00623930">
        <w:rPr>
          <w:highlight w:val="white"/>
          <w:lang w:val="en-GB"/>
        </w:rPr>
        <w:t xml:space="preserve"> and Kanwal</w:t>
      </w:r>
      <w:r w:rsidRPr="00BC1A11" w:rsidR="00623930">
        <w:rPr>
          <w:lang w:val="en-GB"/>
        </w:rPr>
        <w:t>, 2019</w:t>
      </w:r>
      <w:r w:rsidRPr="00BC1A11" w:rsidR="00623930">
        <w:t>)</w:t>
      </w:r>
      <w:r w:rsidRPr="00BC1A11">
        <w:t>. Management skills are important for several positions at various levels of the firm.</w:t>
      </w:r>
    </w:p>
    <w:p w:rsidR="00BC1A11" w:rsidP="007B71F6" w:rsidRDefault="00BC1A11" w14:paraId="4B1E6E3C" w14:textId="6977C70A">
      <w:pPr>
        <w:pStyle w:val="NormalWeb"/>
        <w:spacing w:before="0" w:beforeAutospacing="0" w:after="0" w:afterAutospacing="0" w:line="360" w:lineRule="auto"/>
        <w:jc w:val="both"/>
      </w:pPr>
    </w:p>
    <w:p w:rsidR="00BC1A11" w:rsidP="007B71F6" w:rsidRDefault="00BC1A11" w14:paraId="331BC345" w14:textId="7575BD4C">
      <w:pPr>
        <w:pStyle w:val="NormalWeb"/>
        <w:spacing w:before="0" w:beforeAutospacing="0" w:after="0" w:afterAutospacing="0" w:line="360" w:lineRule="auto"/>
        <w:jc w:val="both"/>
      </w:pPr>
    </w:p>
    <w:p w:rsidR="00BC1A11" w:rsidP="007B71F6" w:rsidRDefault="00BC1A11" w14:paraId="40EC0937" w14:textId="0187DE65">
      <w:pPr>
        <w:pStyle w:val="NormalWeb"/>
        <w:spacing w:before="0" w:beforeAutospacing="0" w:after="0" w:afterAutospacing="0" w:line="360" w:lineRule="auto"/>
        <w:jc w:val="both"/>
      </w:pPr>
    </w:p>
    <w:p w:rsidR="005C045D" w:rsidP="007B71F6" w:rsidRDefault="005C045D" w14:paraId="546B871B" w14:textId="77777777">
      <w:pPr>
        <w:pStyle w:val="NormalWeb"/>
        <w:spacing w:before="0" w:beforeAutospacing="0" w:after="0" w:afterAutospacing="0" w:line="360" w:lineRule="auto"/>
        <w:jc w:val="both"/>
      </w:pPr>
    </w:p>
    <w:p w:rsidR="00BC1A11" w:rsidP="007B71F6" w:rsidRDefault="00BC1A11" w14:paraId="61566300" w14:textId="2565BE51">
      <w:pPr>
        <w:pStyle w:val="NormalWeb"/>
        <w:spacing w:before="0" w:beforeAutospacing="0" w:after="0" w:afterAutospacing="0" w:line="360" w:lineRule="auto"/>
        <w:jc w:val="both"/>
      </w:pPr>
    </w:p>
    <w:p w:rsidR="00BC1A11" w:rsidP="007B71F6" w:rsidRDefault="00BC1A11" w14:paraId="4B42E9DD" w14:textId="2C073731">
      <w:pPr>
        <w:pStyle w:val="NormalWeb"/>
        <w:spacing w:before="0" w:beforeAutospacing="0" w:after="0" w:afterAutospacing="0" w:line="360" w:lineRule="auto"/>
        <w:jc w:val="both"/>
      </w:pPr>
    </w:p>
    <w:p w:rsidR="00BC1A11" w:rsidP="007B71F6" w:rsidRDefault="00BC1A11" w14:paraId="2BDD2320" w14:textId="54AF710D">
      <w:pPr>
        <w:pStyle w:val="NormalWeb"/>
        <w:spacing w:before="0" w:beforeAutospacing="0" w:after="0" w:afterAutospacing="0" w:line="360" w:lineRule="auto"/>
        <w:jc w:val="both"/>
      </w:pPr>
    </w:p>
    <w:p w:rsidR="00BC1A11" w:rsidP="007B71F6" w:rsidRDefault="00BC1A11" w14:paraId="6990E4B9" w14:textId="0D14A9C7">
      <w:pPr>
        <w:pStyle w:val="NormalWeb"/>
        <w:spacing w:before="0" w:beforeAutospacing="0" w:after="0" w:afterAutospacing="0" w:line="360" w:lineRule="auto"/>
        <w:jc w:val="both"/>
      </w:pPr>
    </w:p>
    <w:p w:rsidR="00BC1A11" w:rsidP="007B71F6" w:rsidRDefault="00BC1A11" w14:paraId="6CC1F70E" w14:textId="4EA8DA71">
      <w:pPr>
        <w:pStyle w:val="NormalWeb"/>
        <w:spacing w:before="0" w:beforeAutospacing="0" w:after="0" w:afterAutospacing="0" w:line="360" w:lineRule="auto"/>
        <w:jc w:val="both"/>
      </w:pPr>
    </w:p>
    <w:p w:rsidRPr="00BC1A11" w:rsidR="00BC1A11" w:rsidP="007B71F6" w:rsidRDefault="00BC1A11" w14:paraId="79D65BBE" w14:textId="77777777">
      <w:pPr>
        <w:pStyle w:val="NormalWeb"/>
        <w:spacing w:before="0" w:beforeAutospacing="0" w:after="0" w:afterAutospacing="0" w:line="360" w:lineRule="auto"/>
        <w:jc w:val="both"/>
      </w:pPr>
    </w:p>
    <w:p w:rsidRPr="00BC1A11" w:rsidR="00B01A8C" w:rsidP="00810186" w:rsidRDefault="00E50BAA" w14:paraId="00000030" w14:textId="08D7B356">
      <w:pPr>
        <w:pStyle w:val="Heading2"/>
        <w:spacing w:before="200" w:after="200"/>
        <w:rPr>
          <w:lang w:val="en-GB"/>
        </w:rPr>
      </w:pPr>
      <w:bookmarkStart w:name="_Toc119662538" w:id="4"/>
      <w:r w:rsidRPr="00BC1A11">
        <w:rPr>
          <w:lang w:val="en-GB"/>
        </w:rPr>
        <w:lastRenderedPageBreak/>
        <w:t>5. Leadership Theories</w:t>
      </w:r>
      <w:bookmarkEnd w:id="4"/>
    </w:p>
    <w:p w:rsidRPr="00BC1A11" w:rsidR="00331868" w:rsidP="00331868" w:rsidRDefault="00331868" w14:paraId="5607A788" w14:textId="26210289">
      <w:pPr>
        <w:pStyle w:val="Normal1"/>
        <w:rPr>
          <w:lang w:val="en-GB"/>
        </w:rPr>
      </w:pPr>
      <w:r w:rsidRPr="00BC1A11">
        <w:rPr>
          <w:noProof/>
          <w:lang w:val="en-US"/>
        </w:rPr>
        <w:drawing>
          <wp:inline distT="0" distB="0" distL="0" distR="0" wp14:anchorId="244F4F42" wp14:editId="32DBCBAD">
            <wp:extent cx="5733415" cy="3225165"/>
            <wp:effectExtent l="0" t="0" r="63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rsidRPr="00BC1A11" w:rsidR="00B01A8C" w:rsidP="00810186" w:rsidRDefault="00E50BAA" w14:paraId="00000031" w14:textId="77777777">
      <w:pPr>
        <w:pStyle w:val="Normal1"/>
        <w:numPr>
          <w:ilvl w:val="0"/>
          <w:numId w:val="1"/>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Tesco follows a democratic leadership approach in which the employees' voices are heard.</w:t>
      </w:r>
    </w:p>
    <w:p w:rsidRPr="00BC1A11" w:rsidR="00B01A8C" w:rsidP="00810186" w:rsidRDefault="00E50BAA" w14:paraId="00000032" w14:textId="77777777">
      <w:pPr>
        <w:pStyle w:val="Normal1"/>
        <w:numPr>
          <w:ilvl w:val="0"/>
          <w:numId w:val="1"/>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The leadership of Tesco motivates the employees by following this leadership style and encourages them to share their ideas.</w:t>
      </w:r>
    </w:p>
    <w:p w:rsidRPr="00BC1A11" w:rsidR="00B01A8C" w:rsidP="00810186" w:rsidRDefault="00E50BAA" w14:paraId="00000033" w14:textId="77777777">
      <w:pPr>
        <w:pStyle w:val="Normal1"/>
        <w:numPr>
          <w:ilvl w:val="0"/>
          <w:numId w:val="1"/>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The management appoints leadership and each employee understands their roles and responsibilities and implements strategic decisions through effective communication.</w:t>
      </w:r>
    </w:p>
    <w:p w:rsidRPr="00BC1A11" w:rsidR="00654078" w:rsidP="00810186" w:rsidRDefault="00E50BAA" w14:paraId="3A2418B9" w14:textId="7EC43495">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Democratic leadership style is a style that believes every member of a group must participate in the strategic decision-making process. Following this leadership Theory, Tesco organised its day-to-day operations and provided good services to its customers</w:t>
      </w:r>
      <w:r w:rsidRPr="00BC1A11" w:rsidR="000B2BB9">
        <w:rPr>
          <w:rFonts w:ascii="Times New Roman" w:hAnsi="Times New Roman" w:eastAsia="Times New Roman" w:cs="Times New Roman"/>
          <w:sz w:val="24"/>
          <w:szCs w:val="24"/>
          <w:lang w:val="en-GB"/>
        </w:rPr>
        <w:t xml:space="preserve"> (</w:t>
      </w:r>
      <w:proofErr w:type="spellStart"/>
      <w:r w:rsidRPr="00BC1A11" w:rsidR="000B2BB9">
        <w:rPr>
          <w:rFonts w:ascii="Times New Roman" w:hAnsi="Times New Roman" w:eastAsia="Times New Roman" w:cs="Times New Roman"/>
          <w:sz w:val="24"/>
          <w:szCs w:val="24"/>
          <w:highlight w:val="white"/>
          <w:lang w:val="en-GB"/>
        </w:rPr>
        <w:t>Rosnizam</w:t>
      </w:r>
      <w:proofErr w:type="spellEnd"/>
      <w:r w:rsidRPr="00BC1A11" w:rsidR="000B2BB9">
        <w:rPr>
          <w:rFonts w:ascii="Times New Roman" w:hAnsi="Times New Roman" w:eastAsia="Times New Roman" w:cs="Times New Roman"/>
          <w:sz w:val="24"/>
          <w:szCs w:val="24"/>
          <w:highlight w:val="white"/>
          <w:lang w:val="en-GB"/>
        </w:rPr>
        <w:t xml:space="preserve"> et al., 2020</w:t>
      </w:r>
      <w:r w:rsidRPr="00BC1A11" w:rsidR="000B2BB9">
        <w:rPr>
          <w:rFonts w:ascii="Times New Roman" w:hAnsi="Times New Roman" w:eastAsia="Times New Roman" w:cs="Times New Roman"/>
          <w:sz w:val="24"/>
          <w:szCs w:val="24"/>
          <w:lang w:val="en-GB"/>
        </w:rPr>
        <w:t>)</w:t>
      </w:r>
      <w:r w:rsidRPr="00BC1A11">
        <w:rPr>
          <w:rFonts w:ascii="Times New Roman" w:hAnsi="Times New Roman" w:eastAsia="Times New Roman" w:cs="Times New Roman"/>
          <w:sz w:val="24"/>
          <w:szCs w:val="24"/>
          <w:lang w:val="en-GB"/>
        </w:rPr>
        <w:t xml:space="preserve">. </w:t>
      </w:r>
    </w:p>
    <w:p w:rsidRPr="00BC1A11" w:rsidR="003A2DB0" w:rsidP="00810186" w:rsidRDefault="003A2DB0" w14:paraId="65A51C45" w14:textId="4D07DFFE">
      <w:pPr>
        <w:pStyle w:val="Normal1"/>
        <w:spacing w:before="200" w:after="200" w:line="360" w:lineRule="auto"/>
        <w:jc w:val="both"/>
        <w:rPr>
          <w:rFonts w:ascii="Times New Roman" w:hAnsi="Times New Roman" w:eastAsia="Times New Roman" w:cs="Times New Roman"/>
          <w:b/>
          <w:bCs/>
          <w:sz w:val="24"/>
          <w:szCs w:val="24"/>
          <w:lang w:val="en-GB"/>
        </w:rPr>
      </w:pPr>
      <w:r w:rsidRPr="00BC1A11">
        <w:rPr>
          <w:noProof/>
          <w:lang w:val="en-US"/>
        </w:rPr>
        <w:lastRenderedPageBreak/>
        <w:drawing>
          <wp:inline distT="0" distB="0" distL="0" distR="0" wp14:anchorId="1BB6EC9D" wp14:editId="3DA79604">
            <wp:extent cx="5733415" cy="3225165"/>
            <wp:effectExtent l="0" t="0" r="63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rsidRPr="00BC1A11" w:rsidR="001D396A" w:rsidP="001D396A" w:rsidRDefault="00E50BAA" w14:paraId="0489F128" w14:textId="77777777">
      <w:pPr>
        <w:pStyle w:val="Normal1"/>
        <w:numPr>
          <w:ilvl w:val="0"/>
          <w:numId w:val="11"/>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 xml:space="preserve">In a democratic leadership style, the voices of each employee are heard by the leadership and higher manager and it helps them share their ideas and quick and effective decisions can be made. </w:t>
      </w:r>
    </w:p>
    <w:p w:rsidRPr="00BC1A11" w:rsidR="001D396A" w:rsidP="001D396A" w:rsidRDefault="00E50BAA" w14:paraId="4A724DAD" w14:textId="77777777">
      <w:pPr>
        <w:pStyle w:val="Normal1"/>
        <w:numPr>
          <w:ilvl w:val="0"/>
          <w:numId w:val="11"/>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The management of this organisation focuses on handling organisational processes by appointing leaders from the senior level staff</w:t>
      </w:r>
      <w:r w:rsidRPr="00BC1A11" w:rsidR="001D396A">
        <w:rPr>
          <w:rFonts w:ascii="Times New Roman" w:hAnsi="Times New Roman" w:eastAsia="Times New Roman" w:cs="Times New Roman"/>
          <w:sz w:val="24"/>
          <w:szCs w:val="24"/>
          <w:lang w:val="en-GB"/>
        </w:rPr>
        <w:t>.</w:t>
      </w:r>
    </w:p>
    <w:p w:rsidRPr="00BC1A11" w:rsidR="00654078" w:rsidP="001D396A" w:rsidRDefault="001D396A" w14:paraId="1A41FED9" w14:textId="5FEAC2E7">
      <w:pPr>
        <w:pStyle w:val="Normal1"/>
        <w:numPr>
          <w:ilvl w:val="0"/>
          <w:numId w:val="11"/>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It helps to create effective communication between the lower-level employees and senior management</w:t>
      </w:r>
      <w:r w:rsidRPr="00BC1A11" w:rsidR="00654078">
        <w:rPr>
          <w:rFonts w:ascii="Times New Roman" w:hAnsi="Times New Roman" w:eastAsia="Times New Roman" w:cs="Times New Roman"/>
          <w:sz w:val="24"/>
          <w:szCs w:val="24"/>
          <w:lang w:val="en-GB"/>
        </w:rPr>
        <w:t>.</w:t>
      </w:r>
      <w:r w:rsidRPr="00BC1A11">
        <w:rPr>
          <w:rFonts w:ascii="Times New Roman" w:hAnsi="Times New Roman" w:eastAsia="Times New Roman" w:cs="Times New Roman"/>
          <w:sz w:val="24"/>
          <w:szCs w:val="24"/>
          <w:lang w:val="en-GB"/>
        </w:rPr>
        <w:t xml:space="preserve"> </w:t>
      </w:r>
    </w:p>
    <w:p w:rsidRPr="00BC1A11" w:rsidR="00B01A8C" w:rsidP="00810186" w:rsidRDefault="00E50BAA" w14:paraId="00000034" w14:textId="650DD6DC">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Team leaders also imitate a democratic leadership style in each department and it helped to create a hierarchical organisational structure with many layers and many leaders in every department</w:t>
      </w:r>
      <w:r w:rsidRPr="00BC1A11" w:rsidR="00654078">
        <w:rPr>
          <w:rFonts w:ascii="Times New Roman" w:hAnsi="Times New Roman" w:eastAsia="Times New Roman" w:cs="Times New Roman"/>
          <w:sz w:val="24"/>
          <w:szCs w:val="24"/>
          <w:lang w:val="en-GB"/>
        </w:rPr>
        <w:t xml:space="preserve"> (</w:t>
      </w:r>
      <w:proofErr w:type="spellStart"/>
      <w:r w:rsidRPr="00BC1A11" w:rsidR="00654078">
        <w:rPr>
          <w:rFonts w:ascii="Times New Roman" w:hAnsi="Times New Roman" w:eastAsia="Times New Roman" w:cs="Times New Roman"/>
          <w:sz w:val="24"/>
          <w:szCs w:val="24"/>
          <w:highlight w:val="white"/>
          <w:lang w:val="en-GB"/>
        </w:rPr>
        <w:t>Rosnizam</w:t>
      </w:r>
      <w:proofErr w:type="spellEnd"/>
      <w:r w:rsidRPr="00BC1A11" w:rsidR="00654078">
        <w:rPr>
          <w:rFonts w:ascii="Times New Roman" w:hAnsi="Times New Roman" w:eastAsia="Times New Roman" w:cs="Times New Roman"/>
          <w:sz w:val="24"/>
          <w:szCs w:val="24"/>
          <w:highlight w:val="white"/>
          <w:lang w:val="en-GB"/>
        </w:rPr>
        <w:t xml:space="preserve"> et al., 2020)</w:t>
      </w:r>
      <w:r w:rsidRPr="00BC1A11">
        <w:rPr>
          <w:rFonts w:ascii="Times New Roman" w:hAnsi="Times New Roman" w:eastAsia="Times New Roman" w:cs="Times New Roman"/>
          <w:sz w:val="24"/>
          <w:szCs w:val="24"/>
          <w:lang w:val="en-GB"/>
        </w:rPr>
        <w:t>.</w:t>
      </w:r>
    </w:p>
    <w:p w:rsidRPr="00BC1A11" w:rsidR="002D0991" w:rsidRDefault="002D0991" w14:paraId="1B668BA5" w14:textId="77777777">
      <w:pPr>
        <w:rPr>
          <w:rFonts w:ascii="Times New Roman" w:hAnsi="Times New Roman" w:eastAsia="Times New Roman" w:cs="Times New Roman"/>
          <w:b/>
          <w:sz w:val="24"/>
          <w:szCs w:val="24"/>
          <w:lang w:val="en-GB"/>
        </w:rPr>
      </w:pPr>
      <w:r w:rsidRPr="00BC1A11">
        <w:rPr>
          <w:lang w:val="en-GB"/>
        </w:rPr>
        <w:br w:type="page"/>
      </w:r>
    </w:p>
    <w:p w:rsidRPr="00BC1A11" w:rsidR="00331868" w:rsidP="00810186" w:rsidRDefault="00E50BAA" w14:paraId="5F71E0DF" w14:textId="3E10890D">
      <w:pPr>
        <w:pStyle w:val="Heading2"/>
        <w:spacing w:before="200" w:after="200"/>
        <w:rPr>
          <w:lang w:val="en-GB"/>
        </w:rPr>
      </w:pPr>
      <w:bookmarkStart w:name="_Toc119662539" w:id="5"/>
      <w:r w:rsidRPr="00BC1A11">
        <w:rPr>
          <w:lang w:val="en-GB"/>
        </w:rPr>
        <w:lastRenderedPageBreak/>
        <w:t>6. Factors influencing Group and Team Behaviours</w:t>
      </w:r>
      <w:bookmarkEnd w:id="5"/>
    </w:p>
    <w:p w:rsidRPr="00BC1A11" w:rsidR="00B01A8C" w:rsidP="000E78B0" w:rsidRDefault="00331868" w14:paraId="00000035" w14:textId="78EAC247">
      <w:pPr>
        <w:rPr>
          <w:b/>
          <w:lang w:val="en-GB"/>
        </w:rPr>
      </w:pPr>
      <w:r w:rsidRPr="00BC1A11">
        <w:rPr>
          <w:noProof/>
          <w:lang w:val="en-US"/>
        </w:rPr>
        <w:drawing>
          <wp:inline distT="0" distB="0" distL="0" distR="0" wp14:anchorId="0BB8D0EA" wp14:editId="2DFFF42E">
            <wp:extent cx="5733415" cy="3225165"/>
            <wp:effectExtent l="0" t="0" r="63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r w:rsidRPr="00BC1A11">
        <w:rPr>
          <w:b/>
          <w:lang w:val="en-GB"/>
        </w:rPr>
        <w:t xml:space="preserve"> </w:t>
      </w:r>
    </w:p>
    <w:p w:rsidRPr="00BC1A11" w:rsidR="00B01A8C" w:rsidP="00810186" w:rsidRDefault="00E50BAA" w14:paraId="00000036" w14:textId="77777777">
      <w:pPr>
        <w:pStyle w:val="Normal1"/>
        <w:numPr>
          <w:ilvl w:val="0"/>
          <w:numId w:val="2"/>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Effective communication</w:t>
      </w:r>
    </w:p>
    <w:p w:rsidRPr="00BC1A11" w:rsidR="00B01A8C" w:rsidP="00810186" w:rsidRDefault="00E50BAA" w14:paraId="00000037" w14:textId="77777777">
      <w:pPr>
        <w:pStyle w:val="Normal1"/>
        <w:numPr>
          <w:ilvl w:val="0"/>
          <w:numId w:val="2"/>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Leadership style</w:t>
      </w:r>
    </w:p>
    <w:p w:rsidRPr="00BC1A11" w:rsidR="00B01A8C" w:rsidP="00810186" w:rsidRDefault="00E50BAA" w14:paraId="00000038" w14:textId="77777777">
      <w:pPr>
        <w:pStyle w:val="Normal1"/>
        <w:numPr>
          <w:ilvl w:val="0"/>
          <w:numId w:val="2"/>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Motivation and performance feedback</w:t>
      </w:r>
    </w:p>
    <w:p w:rsidRPr="00BC1A11" w:rsidR="00B01A8C" w:rsidP="00810186" w:rsidRDefault="00E50BAA" w14:paraId="00000039" w14:textId="77777777">
      <w:pPr>
        <w:pStyle w:val="Normal1"/>
        <w:numPr>
          <w:ilvl w:val="0"/>
          <w:numId w:val="2"/>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Supportive team members</w:t>
      </w:r>
    </w:p>
    <w:p w:rsidRPr="00BC1A11" w:rsidR="00B01A8C" w:rsidP="0069149B" w:rsidRDefault="00E50BAA" w14:paraId="0000003A" w14:textId="08FC0B4B">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There are many factors associated with team behaviour and steam performance depends on the effectiveness of the team relationship (</w:t>
      </w:r>
      <w:proofErr w:type="spellStart"/>
      <w:r w:rsidRPr="00BC1A11">
        <w:rPr>
          <w:rFonts w:ascii="Times New Roman" w:hAnsi="Times New Roman" w:eastAsia="Times New Roman" w:cs="Times New Roman"/>
          <w:sz w:val="24"/>
          <w:szCs w:val="24"/>
          <w:highlight w:val="white"/>
          <w:lang w:val="en-GB"/>
        </w:rPr>
        <w:t>Salcinovic</w:t>
      </w:r>
      <w:proofErr w:type="spellEnd"/>
      <w:r w:rsidRPr="00BC1A11">
        <w:rPr>
          <w:rFonts w:ascii="Times New Roman" w:hAnsi="Times New Roman" w:eastAsia="Times New Roman" w:cs="Times New Roman"/>
          <w:sz w:val="24"/>
          <w:szCs w:val="24"/>
          <w:highlight w:val="white"/>
          <w:lang w:val="en-GB"/>
        </w:rPr>
        <w:t xml:space="preserve"> et al., 2022)</w:t>
      </w:r>
      <w:r w:rsidRPr="00BC1A11">
        <w:rPr>
          <w:rFonts w:ascii="Times New Roman" w:hAnsi="Times New Roman" w:eastAsia="Times New Roman" w:cs="Times New Roman"/>
          <w:sz w:val="24"/>
          <w:szCs w:val="24"/>
          <w:lang w:val="en-GB"/>
        </w:rPr>
        <w:t xml:space="preserve">. Democratic leadership style appropriate feedback and performance monitoring effective communication in the hierarchical organisational structure are some of the positive effects of better team performance in an organisation like Tesco PLC. </w:t>
      </w:r>
    </w:p>
    <w:p w:rsidRPr="00BC1A11" w:rsidR="00DE133A" w:rsidP="00810186" w:rsidRDefault="00DE133A" w14:paraId="1D81D4D6" w14:textId="2F82A925">
      <w:pPr>
        <w:pStyle w:val="Normal1"/>
        <w:spacing w:before="200" w:after="200" w:line="360" w:lineRule="auto"/>
        <w:jc w:val="both"/>
        <w:rPr>
          <w:rFonts w:ascii="Times New Roman" w:hAnsi="Times New Roman" w:eastAsia="Times New Roman" w:cs="Times New Roman"/>
          <w:b/>
          <w:bCs/>
          <w:sz w:val="24"/>
          <w:szCs w:val="24"/>
          <w:lang w:val="en-GB"/>
        </w:rPr>
      </w:pPr>
      <w:r w:rsidRPr="00BC1A11">
        <w:rPr>
          <w:noProof/>
          <w:lang w:val="en-US"/>
        </w:rPr>
        <w:lastRenderedPageBreak/>
        <w:drawing>
          <wp:inline distT="0" distB="0" distL="0" distR="0" wp14:anchorId="0A0B9CBD" wp14:editId="018990C6">
            <wp:extent cx="5733415" cy="3225165"/>
            <wp:effectExtent l="0" t="0" r="63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rsidRPr="00BC1A11" w:rsidR="0069149B" w:rsidP="009260C5" w:rsidRDefault="0069149B" w14:paraId="55FA4F56" w14:textId="2BDD19E1">
      <w:pPr>
        <w:pStyle w:val="Normal1"/>
        <w:numPr>
          <w:ilvl w:val="0"/>
          <w:numId w:val="16"/>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The team leader of the organisation plays an important role to establish strategic decision within the firm to reduce the probability of critical tasks.</w:t>
      </w:r>
    </w:p>
    <w:p w:rsidRPr="00BC1A11" w:rsidR="0069149B" w:rsidP="009260C5" w:rsidRDefault="0069149B" w14:paraId="5C3693B2" w14:textId="6C6A2D2C">
      <w:pPr>
        <w:pStyle w:val="Normal1"/>
        <w:numPr>
          <w:ilvl w:val="0"/>
          <w:numId w:val="16"/>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 xml:space="preserve">Effective strategies </w:t>
      </w:r>
      <w:r w:rsidRPr="00BC1A11" w:rsidR="009260C5">
        <w:rPr>
          <w:rFonts w:ascii="Times New Roman" w:hAnsi="Times New Roman" w:eastAsia="Times New Roman" w:cs="Times New Roman"/>
          <w:sz w:val="24"/>
          <w:szCs w:val="24"/>
          <w:lang w:val="en-GB"/>
        </w:rPr>
        <w:t>help</w:t>
      </w:r>
      <w:r w:rsidRPr="00BC1A11">
        <w:rPr>
          <w:rFonts w:ascii="Times New Roman" w:hAnsi="Times New Roman" w:eastAsia="Times New Roman" w:cs="Times New Roman"/>
          <w:sz w:val="24"/>
          <w:szCs w:val="24"/>
          <w:lang w:val="en-GB"/>
        </w:rPr>
        <w:t xml:space="preserve"> to improve the potential of organisational tasks to ascertain higher level of organisational success over a definite period.</w:t>
      </w:r>
    </w:p>
    <w:p w:rsidR="0069149B" w:rsidP="0069149B" w:rsidRDefault="0069149B" w14:paraId="072426D8" w14:textId="6698D424">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The team leaders along with the top management make strategic decisions in favour of the company and motivate the lower-level employees to perform to achieve the organisational objectives according to the decision</w:t>
      </w:r>
      <w:r w:rsidRPr="00BC1A11" w:rsidR="00A33668">
        <w:rPr>
          <w:rFonts w:ascii="Times New Roman" w:hAnsi="Times New Roman" w:eastAsia="Times New Roman" w:cs="Times New Roman"/>
          <w:sz w:val="24"/>
          <w:szCs w:val="24"/>
          <w:lang w:val="en-GB"/>
        </w:rPr>
        <w:t xml:space="preserve"> (</w:t>
      </w:r>
      <w:proofErr w:type="spellStart"/>
      <w:r w:rsidRPr="00BC1A11" w:rsidR="00A33668">
        <w:rPr>
          <w:rFonts w:ascii="Times New Roman" w:hAnsi="Times New Roman" w:eastAsia="Times New Roman" w:cs="Times New Roman"/>
          <w:sz w:val="24"/>
          <w:szCs w:val="24"/>
          <w:highlight w:val="white"/>
          <w:lang w:val="en-GB"/>
        </w:rPr>
        <w:t>Salcinovic</w:t>
      </w:r>
      <w:proofErr w:type="spellEnd"/>
      <w:r w:rsidRPr="00BC1A11" w:rsidR="00A33668">
        <w:rPr>
          <w:rFonts w:ascii="Times New Roman" w:hAnsi="Times New Roman" w:eastAsia="Times New Roman" w:cs="Times New Roman"/>
          <w:sz w:val="24"/>
          <w:szCs w:val="24"/>
          <w:highlight w:val="white"/>
          <w:lang w:val="en-GB"/>
        </w:rPr>
        <w:t xml:space="preserve"> et al., 2022</w:t>
      </w:r>
      <w:r w:rsidRPr="00BC1A11" w:rsidR="00A33668">
        <w:rPr>
          <w:rFonts w:ascii="Times New Roman" w:hAnsi="Times New Roman" w:eastAsia="Times New Roman" w:cs="Times New Roman"/>
          <w:sz w:val="24"/>
          <w:szCs w:val="24"/>
          <w:lang w:val="en-GB"/>
        </w:rPr>
        <w:t>)</w:t>
      </w:r>
      <w:r w:rsidRPr="00BC1A11">
        <w:rPr>
          <w:rFonts w:ascii="Times New Roman" w:hAnsi="Times New Roman" w:eastAsia="Times New Roman" w:cs="Times New Roman"/>
          <w:sz w:val="24"/>
          <w:szCs w:val="24"/>
          <w:lang w:val="en-GB"/>
        </w:rPr>
        <w:t>. The interpersonal relationship with each other, positive workplace culture, risk management and risk assessment programs within the organisation are some of the important aspects of the teams of every department being productive.</w:t>
      </w:r>
    </w:p>
    <w:p w:rsidR="00BC1A11" w:rsidP="0069149B" w:rsidRDefault="00BC1A11" w14:paraId="100F43D2" w14:textId="34A9817E">
      <w:pPr>
        <w:pStyle w:val="Normal1"/>
        <w:spacing w:before="200" w:after="200" w:line="360" w:lineRule="auto"/>
        <w:jc w:val="both"/>
        <w:rPr>
          <w:rFonts w:ascii="Times New Roman" w:hAnsi="Times New Roman" w:eastAsia="Times New Roman" w:cs="Times New Roman"/>
          <w:sz w:val="24"/>
          <w:szCs w:val="24"/>
          <w:lang w:val="en-GB"/>
        </w:rPr>
      </w:pPr>
    </w:p>
    <w:p w:rsidR="00BC1A11" w:rsidP="0069149B" w:rsidRDefault="00BC1A11" w14:paraId="65D98D12" w14:textId="6605E49F">
      <w:pPr>
        <w:pStyle w:val="Normal1"/>
        <w:spacing w:before="200" w:after="200" w:line="360" w:lineRule="auto"/>
        <w:jc w:val="both"/>
        <w:rPr>
          <w:rFonts w:ascii="Times New Roman" w:hAnsi="Times New Roman" w:eastAsia="Times New Roman" w:cs="Times New Roman"/>
          <w:sz w:val="24"/>
          <w:szCs w:val="24"/>
          <w:lang w:val="en-GB"/>
        </w:rPr>
      </w:pPr>
    </w:p>
    <w:p w:rsidR="00BC1A11" w:rsidP="0069149B" w:rsidRDefault="00BC1A11" w14:paraId="0B2095FC" w14:textId="7C269F70">
      <w:pPr>
        <w:pStyle w:val="Normal1"/>
        <w:spacing w:before="200" w:after="200" w:line="360" w:lineRule="auto"/>
        <w:jc w:val="both"/>
        <w:rPr>
          <w:rFonts w:ascii="Times New Roman" w:hAnsi="Times New Roman" w:eastAsia="Times New Roman" w:cs="Times New Roman"/>
          <w:sz w:val="24"/>
          <w:szCs w:val="24"/>
          <w:lang w:val="en-GB"/>
        </w:rPr>
      </w:pPr>
    </w:p>
    <w:p w:rsidR="00BC1A11" w:rsidP="0069149B" w:rsidRDefault="00BC1A11" w14:paraId="70BF830C" w14:textId="7E134AD5">
      <w:pPr>
        <w:pStyle w:val="Normal1"/>
        <w:spacing w:before="200" w:after="200" w:line="360" w:lineRule="auto"/>
        <w:jc w:val="both"/>
        <w:rPr>
          <w:rFonts w:ascii="Times New Roman" w:hAnsi="Times New Roman" w:eastAsia="Times New Roman" w:cs="Times New Roman"/>
          <w:sz w:val="24"/>
          <w:szCs w:val="24"/>
          <w:lang w:val="en-GB"/>
        </w:rPr>
      </w:pPr>
    </w:p>
    <w:p w:rsidR="00BC1A11" w:rsidP="0069149B" w:rsidRDefault="00BC1A11" w14:paraId="452AC7BD" w14:textId="153D68F7">
      <w:pPr>
        <w:pStyle w:val="Normal1"/>
        <w:spacing w:before="200" w:after="200" w:line="360" w:lineRule="auto"/>
        <w:jc w:val="both"/>
        <w:rPr>
          <w:rFonts w:ascii="Times New Roman" w:hAnsi="Times New Roman" w:eastAsia="Times New Roman" w:cs="Times New Roman"/>
          <w:sz w:val="24"/>
          <w:szCs w:val="24"/>
          <w:lang w:val="en-GB"/>
        </w:rPr>
      </w:pPr>
    </w:p>
    <w:p w:rsidR="00BC1A11" w:rsidP="0069149B" w:rsidRDefault="00BC1A11" w14:paraId="6FF09442" w14:textId="7B74A195">
      <w:pPr>
        <w:pStyle w:val="Normal1"/>
        <w:spacing w:before="200" w:after="200" w:line="360" w:lineRule="auto"/>
        <w:jc w:val="both"/>
        <w:rPr>
          <w:rFonts w:ascii="Times New Roman" w:hAnsi="Times New Roman" w:eastAsia="Times New Roman" w:cs="Times New Roman"/>
          <w:sz w:val="24"/>
          <w:szCs w:val="24"/>
          <w:lang w:val="en-GB"/>
        </w:rPr>
      </w:pPr>
    </w:p>
    <w:p w:rsidRPr="00BC1A11" w:rsidR="00BC1A11" w:rsidP="0069149B" w:rsidRDefault="00BC1A11" w14:paraId="4467C9D7" w14:textId="77777777">
      <w:pPr>
        <w:pStyle w:val="Normal1"/>
        <w:spacing w:before="200" w:after="200" w:line="360" w:lineRule="auto"/>
        <w:jc w:val="both"/>
        <w:rPr>
          <w:rFonts w:ascii="Times New Roman" w:hAnsi="Times New Roman" w:eastAsia="Times New Roman" w:cs="Times New Roman"/>
          <w:sz w:val="24"/>
          <w:szCs w:val="24"/>
          <w:lang w:val="en-GB"/>
        </w:rPr>
      </w:pPr>
    </w:p>
    <w:p w:rsidRPr="00BC1A11" w:rsidR="00B41A80" w:rsidP="00B41A80" w:rsidRDefault="00B41A80" w14:paraId="1C6E0331" w14:textId="2BF5C663">
      <w:pPr>
        <w:pStyle w:val="Normal1"/>
        <w:spacing w:before="200" w:after="200" w:line="360" w:lineRule="auto"/>
        <w:jc w:val="both"/>
        <w:rPr>
          <w:rFonts w:ascii="Times New Roman" w:hAnsi="Times New Roman" w:eastAsia="Times New Roman" w:cs="Times New Roman"/>
          <w:b/>
          <w:bCs/>
          <w:sz w:val="24"/>
          <w:szCs w:val="24"/>
          <w:lang w:val="en-GB"/>
        </w:rPr>
      </w:pPr>
      <w:r w:rsidRPr="00BC1A11">
        <w:rPr>
          <w:rFonts w:ascii="Times New Roman" w:hAnsi="Times New Roman" w:eastAsia="Times New Roman" w:cs="Times New Roman"/>
          <w:b/>
          <w:bCs/>
          <w:sz w:val="24"/>
          <w:szCs w:val="24"/>
          <w:lang w:val="en-GB"/>
        </w:rPr>
        <w:t>CONTD…</w:t>
      </w:r>
    </w:p>
    <w:p w:rsidRPr="00BC1A11" w:rsidR="00BF1693" w:rsidP="00B41A80" w:rsidRDefault="00BF1693" w14:paraId="0EC8981D" w14:textId="3D2D7185">
      <w:pPr>
        <w:pStyle w:val="Normal1"/>
        <w:spacing w:before="200" w:after="200" w:line="360" w:lineRule="auto"/>
        <w:jc w:val="both"/>
        <w:rPr>
          <w:rFonts w:ascii="Times New Roman" w:hAnsi="Times New Roman" w:eastAsia="Times New Roman" w:cs="Times New Roman"/>
          <w:b/>
          <w:bCs/>
          <w:sz w:val="24"/>
          <w:szCs w:val="24"/>
          <w:lang w:val="en-GB"/>
        </w:rPr>
      </w:pPr>
      <w:r w:rsidRPr="00BC1A11">
        <w:rPr>
          <w:noProof/>
          <w:lang w:val="en-US"/>
        </w:rPr>
        <w:drawing>
          <wp:inline distT="0" distB="0" distL="0" distR="0" wp14:anchorId="629B15D5" wp14:editId="49D6E5B5">
            <wp:extent cx="5733415" cy="3225165"/>
            <wp:effectExtent l="0" t="0" r="63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rsidRPr="00BC1A11" w:rsidR="00B41A80" w:rsidP="00B41A80" w:rsidRDefault="00B41A80" w14:paraId="600D9A5F" w14:textId="77777777">
      <w:pPr>
        <w:pStyle w:val="NormalWeb"/>
        <w:numPr>
          <w:ilvl w:val="0"/>
          <w:numId w:val="19"/>
        </w:numPr>
        <w:spacing w:before="0" w:beforeAutospacing="0" w:after="0" w:afterAutospacing="0" w:line="360" w:lineRule="auto"/>
        <w:jc w:val="both"/>
        <w:textAlignment w:val="baseline"/>
      </w:pPr>
      <w:r w:rsidRPr="00BC1A11">
        <w:t>Interdependence</w:t>
      </w:r>
    </w:p>
    <w:p w:rsidRPr="00BC1A11" w:rsidR="00B41A80" w:rsidP="00B41A80" w:rsidRDefault="00B41A80" w14:paraId="04E80B80" w14:textId="77777777">
      <w:pPr>
        <w:pStyle w:val="NormalWeb"/>
        <w:numPr>
          <w:ilvl w:val="0"/>
          <w:numId w:val="19"/>
        </w:numPr>
        <w:spacing w:before="0" w:beforeAutospacing="0" w:after="0" w:afterAutospacing="0" w:line="360" w:lineRule="auto"/>
        <w:jc w:val="both"/>
        <w:textAlignment w:val="baseline"/>
      </w:pPr>
      <w:r w:rsidRPr="00BC1A11">
        <w:t>Social interaction</w:t>
      </w:r>
    </w:p>
    <w:p w:rsidR="00B41A80" w:rsidP="00B41A80" w:rsidRDefault="00B41A80" w14:paraId="7E868848" w14:textId="5CB7088F">
      <w:pPr>
        <w:pStyle w:val="NormalWeb"/>
        <w:spacing w:before="0" w:beforeAutospacing="0" w:after="0" w:afterAutospacing="0" w:line="360" w:lineRule="auto"/>
        <w:jc w:val="both"/>
      </w:pPr>
      <w:r w:rsidRPr="00BC1A11">
        <w:t>There are multiple factors that influence group or team behaviour in a workplace and interdependence is one of the key factors among them. A group of employees function much better and in sync if they are interdependent on each other and companies all over the world are using this strategy to influence and motivate their employees</w:t>
      </w:r>
      <w:r w:rsidRPr="00BC1A11" w:rsidR="00623930">
        <w:t xml:space="preserve"> (</w:t>
      </w:r>
      <w:r w:rsidRPr="00BC1A11" w:rsidR="00623930">
        <w:rPr>
          <w:highlight w:val="white"/>
          <w:lang w:val="en-GB"/>
        </w:rPr>
        <w:t>Chen</w:t>
      </w:r>
      <w:r w:rsidRPr="00BC1A11" w:rsidR="00623930">
        <w:rPr>
          <w:lang w:val="en-GB"/>
        </w:rPr>
        <w:t>, 2022</w:t>
      </w:r>
      <w:r w:rsidRPr="00BC1A11" w:rsidR="00623930">
        <w:t>)</w:t>
      </w:r>
      <w:r w:rsidRPr="00BC1A11">
        <w:t xml:space="preserve">. Social interaction is one more factor that influences group behaviour and companies are coming up with various mixers and occasions for the employees to interact socially. This brings a synergy to the team and the employees work better with each other. </w:t>
      </w:r>
    </w:p>
    <w:p w:rsidR="00BC1A11" w:rsidP="00B41A80" w:rsidRDefault="00BC1A11" w14:paraId="74D02C6A" w14:textId="7144CFDF">
      <w:pPr>
        <w:pStyle w:val="NormalWeb"/>
        <w:spacing w:before="0" w:beforeAutospacing="0" w:after="0" w:afterAutospacing="0" w:line="360" w:lineRule="auto"/>
        <w:jc w:val="both"/>
      </w:pPr>
    </w:p>
    <w:p w:rsidR="00BC1A11" w:rsidP="00B41A80" w:rsidRDefault="00BC1A11" w14:paraId="77E79778" w14:textId="0AAAC15F">
      <w:pPr>
        <w:pStyle w:val="NormalWeb"/>
        <w:spacing w:before="0" w:beforeAutospacing="0" w:after="0" w:afterAutospacing="0" w:line="360" w:lineRule="auto"/>
        <w:jc w:val="both"/>
      </w:pPr>
    </w:p>
    <w:p w:rsidR="00BC1A11" w:rsidP="00B41A80" w:rsidRDefault="00BC1A11" w14:paraId="53C906D8" w14:textId="6218622F">
      <w:pPr>
        <w:pStyle w:val="NormalWeb"/>
        <w:spacing w:before="0" w:beforeAutospacing="0" w:after="0" w:afterAutospacing="0" w:line="360" w:lineRule="auto"/>
        <w:jc w:val="both"/>
      </w:pPr>
    </w:p>
    <w:p w:rsidR="00BC1A11" w:rsidP="00B41A80" w:rsidRDefault="00BC1A11" w14:paraId="5C7B9D7C" w14:textId="0D5573EB">
      <w:pPr>
        <w:pStyle w:val="NormalWeb"/>
        <w:spacing w:before="0" w:beforeAutospacing="0" w:after="0" w:afterAutospacing="0" w:line="360" w:lineRule="auto"/>
        <w:jc w:val="both"/>
      </w:pPr>
    </w:p>
    <w:p w:rsidR="00BC1A11" w:rsidP="00B41A80" w:rsidRDefault="00BC1A11" w14:paraId="224CB7FE" w14:textId="743B58E5">
      <w:pPr>
        <w:pStyle w:val="NormalWeb"/>
        <w:spacing w:before="0" w:beforeAutospacing="0" w:after="0" w:afterAutospacing="0" w:line="360" w:lineRule="auto"/>
        <w:jc w:val="both"/>
      </w:pPr>
    </w:p>
    <w:p w:rsidR="00BC1A11" w:rsidP="00B41A80" w:rsidRDefault="00BC1A11" w14:paraId="23CE504A" w14:textId="3CEAED8A">
      <w:pPr>
        <w:pStyle w:val="NormalWeb"/>
        <w:spacing w:before="0" w:beforeAutospacing="0" w:after="0" w:afterAutospacing="0" w:line="360" w:lineRule="auto"/>
        <w:jc w:val="both"/>
      </w:pPr>
    </w:p>
    <w:p w:rsidR="00BC1A11" w:rsidP="00B41A80" w:rsidRDefault="00BC1A11" w14:paraId="1BA7ABFD" w14:textId="0A7DCF1F">
      <w:pPr>
        <w:pStyle w:val="NormalWeb"/>
        <w:spacing w:before="0" w:beforeAutospacing="0" w:after="0" w:afterAutospacing="0" w:line="360" w:lineRule="auto"/>
        <w:jc w:val="both"/>
      </w:pPr>
    </w:p>
    <w:p w:rsidRPr="00BC1A11" w:rsidR="00BC1A11" w:rsidP="00B41A80" w:rsidRDefault="00BC1A11" w14:paraId="177F934F" w14:textId="77777777">
      <w:pPr>
        <w:pStyle w:val="NormalWeb"/>
        <w:spacing w:before="0" w:beforeAutospacing="0" w:after="0" w:afterAutospacing="0" w:line="360" w:lineRule="auto"/>
        <w:jc w:val="both"/>
      </w:pPr>
    </w:p>
    <w:p w:rsidRPr="00BC1A11" w:rsidR="0016078E" w:rsidP="0016078E" w:rsidRDefault="0016078E" w14:paraId="5C4A80F4" w14:textId="2A54D151">
      <w:pPr>
        <w:pStyle w:val="Normal1"/>
        <w:spacing w:before="200" w:after="200" w:line="360" w:lineRule="auto"/>
        <w:jc w:val="both"/>
        <w:rPr>
          <w:rFonts w:ascii="Times New Roman" w:hAnsi="Times New Roman" w:eastAsia="Times New Roman" w:cs="Times New Roman"/>
          <w:b/>
          <w:bCs/>
          <w:sz w:val="24"/>
          <w:szCs w:val="24"/>
          <w:lang w:val="en-GB"/>
        </w:rPr>
      </w:pPr>
      <w:r w:rsidRPr="00BC1A11">
        <w:rPr>
          <w:rFonts w:ascii="Times New Roman" w:hAnsi="Times New Roman" w:eastAsia="Times New Roman" w:cs="Times New Roman"/>
          <w:b/>
          <w:bCs/>
          <w:sz w:val="24"/>
          <w:szCs w:val="24"/>
          <w:lang w:val="en-GB"/>
        </w:rPr>
        <w:lastRenderedPageBreak/>
        <w:t>CONTD…</w:t>
      </w:r>
    </w:p>
    <w:p w:rsidRPr="00BC1A11" w:rsidR="00793A6A" w:rsidP="0016078E" w:rsidRDefault="00793A6A" w14:paraId="12EED4B0" w14:textId="1E85443F">
      <w:pPr>
        <w:pStyle w:val="Normal1"/>
        <w:spacing w:before="200" w:after="200" w:line="360" w:lineRule="auto"/>
        <w:jc w:val="both"/>
        <w:rPr>
          <w:rFonts w:ascii="Times New Roman" w:hAnsi="Times New Roman" w:eastAsia="Times New Roman" w:cs="Times New Roman"/>
          <w:b/>
          <w:bCs/>
          <w:sz w:val="24"/>
          <w:szCs w:val="24"/>
          <w:lang w:val="en-GB"/>
        </w:rPr>
      </w:pPr>
      <w:r w:rsidRPr="00BC1A11">
        <w:rPr>
          <w:noProof/>
          <w:lang w:val="en-US"/>
        </w:rPr>
        <w:drawing>
          <wp:inline distT="0" distB="0" distL="0" distR="0" wp14:anchorId="0B3381D1" wp14:editId="5054EF4E">
            <wp:extent cx="5733415" cy="3225165"/>
            <wp:effectExtent l="0" t="0" r="63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rsidRPr="00BC1A11" w:rsidR="0016078E" w:rsidP="0016078E" w:rsidRDefault="0016078E" w14:paraId="265A2310" w14:textId="77777777">
      <w:pPr>
        <w:pStyle w:val="NormalWeb"/>
        <w:numPr>
          <w:ilvl w:val="0"/>
          <w:numId w:val="20"/>
        </w:numPr>
        <w:spacing w:before="0" w:beforeAutospacing="0" w:after="0" w:afterAutospacing="0" w:line="360" w:lineRule="auto"/>
        <w:jc w:val="both"/>
        <w:textAlignment w:val="baseline"/>
      </w:pPr>
      <w:r w:rsidRPr="00BC1A11">
        <w:t>Perception of a group</w:t>
      </w:r>
    </w:p>
    <w:p w:rsidRPr="00BC1A11" w:rsidR="0016078E" w:rsidP="0016078E" w:rsidRDefault="0016078E" w14:paraId="6AFFDE13" w14:textId="77777777">
      <w:pPr>
        <w:pStyle w:val="NormalWeb"/>
        <w:numPr>
          <w:ilvl w:val="0"/>
          <w:numId w:val="20"/>
        </w:numPr>
        <w:spacing w:before="0" w:beforeAutospacing="0" w:after="0" w:afterAutospacing="0" w:line="360" w:lineRule="auto"/>
        <w:jc w:val="both"/>
        <w:textAlignment w:val="baseline"/>
      </w:pPr>
      <w:r w:rsidRPr="00BC1A11">
        <w:t>Commonality of purpose</w:t>
      </w:r>
    </w:p>
    <w:p w:rsidR="0016078E" w:rsidP="0016078E" w:rsidRDefault="0016078E" w14:paraId="499E8A79" w14:textId="1442F646">
      <w:pPr>
        <w:pStyle w:val="NormalWeb"/>
        <w:spacing w:before="0" w:beforeAutospacing="0" w:after="0" w:afterAutospacing="0" w:line="360" w:lineRule="auto"/>
        <w:jc w:val="both"/>
      </w:pPr>
      <w:r w:rsidRPr="00BC1A11">
        <w:t>Perception of a group or a team is crucial for all the members to work together and the employers are promoting this perception through various exercises of team building. The work output of a group increases to a great extent when the members are in sync and are working with the same perception of the team they are working for</w:t>
      </w:r>
      <w:r w:rsidRPr="00BC1A11" w:rsidR="00623930">
        <w:t xml:space="preserve"> (</w:t>
      </w:r>
      <w:r w:rsidRPr="00BC1A11" w:rsidR="00623930">
        <w:rPr>
          <w:highlight w:val="white"/>
          <w:lang w:val="en-GB"/>
        </w:rPr>
        <w:t>Guo and Wang</w:t>
      </w:r>
      <w:r w:rsidRPr="00BC1A11" w:rsidR="00623930">
        <w:rPr>
          <w:lang w:val="en-GB"/>
        </w:rPr>
        <w:t>, 2019</w:t>
      </w:r>
      <w:r w:rsidRPr="00BC1A11" w:rsidR="00623930">
        <w:t>)</w:t>
      </w:r>
      <w:r w:rsidRPr="00BC1A11">
        <w:t>. Another important factor that brings the group together is commonality of purpose. When the team and all its members think that the purpose of their work is the same the work becomes seamless and the work output rises exponentially.</w:t>
      </w:r>
    </w:p>
    <w:p w:rsidR="00BC1A11" w:rsidP="0016078E" w:rsidRDefault="00BC1A11" w14:paraId="67EE9439" w14:textId="46B942C5">
      <w:pPr>
        <w:pStyle w:val="NormalWeb"/>
        <w:spacing w:before="0" w:beforeAutospacing="0" w:after="0" w:afterAutospacing="0" w:line="360" w:lineRule="auto"/>
        <w:jc w:val="both"/>
      </w:pPr>
    </w:p>
    <w:p w:rsidR="00BC1A11" w:rsidP="0016078E" w:rsidRDefault="00BC1A11" w14:paraId="4C436744" w14:textId="50DD8487">
      <w:pPr>
        <w:pStyle w:val="NormalWeb"/>
        <w:spacing w:before="0" w:beforeAutospacing="0" w:after="0" w:afterAutospacing="0" w:line="360" w:lineRule="auto"/>
        <w:jc w:val="both"/>
      </w:pPr>
    </w:p>
    <w:p w:rsidR="00BC1A11" w:rsidP="0016078E" w:rsidRDefault="00BC1A11" w14:paraId="5D320D4D" w14:textId="64353024">
      <w:pPr>
        <w:pStyle w:val="NormalWeb"/>
        <w:spacing w:before="0" w:beforeAutospacing="0" w:after="0" w:afterAutospacing="0" w:line="360" w:lineRule="auto"/>
        <w:jc w:val="both"/>
      </w:pPr>
    </w:p>
    <w:p w:rsidR="00BC1A11" w:rsidP="0016078E" w:rsidRDefault="00BC1A11" w14:paraId="6784C7DE" w14:textId="6BF473FA">
      <w:pPr>
        <w:pStyle w:val="NormalWeb"/>
        <w:spacing w:before="0" w:beforeAutospacing="0" w:after="0" w:afterAutospacing="0" w:line="360" w:lineRule="auto"/>
        <w:jc w:val="both"/>
      </w:pPr>
    </w:p>
    <w:p w:rsidR="00BC1A11" w:rsidP="0016078E" w:rsidRDefault="00BC1A11" w14:paraId="1C121FFB" w14:textId="7E6191DC">
      <w:pPr>
        <w:pStyle w:val="NormalWeb"/>
        <w:spacing w:before="0" w:beforeAutospacing="0" w:after="0" w:afterAutospacing="0" w:line="360" w:lineRule="auto"/>
        <w:jc w:val="both"/>
      </w:pPr>
    </w:p>
    <w:p w:rsidR="00BC1A11" w:rsidP="0016078E" w:rsidRDefault="00BC1A11" w14:paraId="00258F2D" w14:textId="3BF25457">
      <w:pPr>
        <w:pStyle w:val="NormalWeb"/>
        <w:spacing w:before="0" w:beforeAutospacing="0" w:after="0" w:afterAutospacing="0" w:line="360" w:lineRule="auto"/>
        <w:jc w:val="both"/>
      </w:pPr>
    </w:p>
    <w:p w:rsidR="00BC1A11" w:rsidP="0016078E" w:rsidRDefault="00BC1A11" w14:paraId="5A9A60C7" w14:textId="6F7F8BFB">
      <w:pPr>
        <w:pStyle w:val="NormalWeb"/>
        <w:spacing w:before="0" w:beforeAutospacing="0" w:after="0" w:afterAutospacing="0" w:line="360" w:lineRule="auto"/>
        <w:jc w:val="both"/>
      </w:pPr>
    </w:p>
    <w:p w:rsidR="00BC1A11" w:rsidP="0016078E" w:rsidRDefault="00BC1A11" w14:paraId="0B2A0649" w14:textId="663FD9C9">
      <w:pPr>
        <w:pStyle w:val="NormalWeb"/>
        <w:spacing w:before="0" w:beforeAutospacing="0" w:after="0" w:afterAutospacing="0" w:line="360" w:lineRule="auto"/>
        <w:jc w:val="both"/>
      </w:pPr>
    </w:p>
    <w:p w:rsidR="00BC1A11" w:rsidP="0016078E" w:rsidRDefault="00BC1A11" w14:paraId="3A92E7DC" w14:textId="30D5B5B8">
      <w:pPr>
        <w:pStyle w:val="NormalWeb"/>
        <w:spacing w:before="0" w:beforeAutospacing="0" w:after="0" w:afterAutospacing="0" w:line="360" w:lineRule="auto"/>
        <w:jc w:val="both"/>
      </w:pPr>
    </w:p>
    <w:p w:rsidRPr="00BC1A11" w:rsidR="00BC1A11" w:rsidP="0016078E" w:rsidRDefault="00BC1A11" w14:paraId="11A922AC" w14:textId="77777777">
      <w:pPr>
        <w:pStyle w:val="NormalWeb"/>
        <w:spacing w:before="0" w:beforeAutospacing="0" w:after="0" w:afterAutospacing="0" w:line="360" w:lineRule="auto"/>
        <w:jc w:val="both"/>
      </w:pPr>
    </w:p>
    <w:p w:rsidRPr="00BC1A11" w:rsidR="00730340" w:rsidP="0016078E" w:rsidRDefault="00730340" w14:paraId="524CA025" w14:textId="46D40DCF">
      <w:pPr>
        <w:pStyle w:val="NormalWeb"/>
        <w:spacing w:before="0" w:beforeAutospacing="0" w:after="0" w:afterAutospacing="0" w:line="360" w:lineRule="auto"/>
        <w:jc w:val="both"/>
        <w:rPr>
          <w:b/>
          <w:bCs/>
        </w:rPr>
      </w:pPr>
      <w:r w:rsidRPr="00BC1A11">
        <w:rPr>
          <w:b/>
          <w:bCs/>
        </w:rPr>
        <w:lastRenderedPageBreak/>
        <w:t>CONTD…</w:t>
      </w:r>
    </w:p>
    <w:p w:rsidRPr="00BC1A11" w:rsidR="00733CC6" w:rsidP="0016078E" w:rsidRDefault="00733CC6" w14:paraId="5022A24E" w14:textId="1514C696">
      <w:pPr>
        <w:pStyle w:val="NormalWeb"/>
        <w:spacing w:before="0" w:beforeAutospacing="0" w:after="0" w:afterAutospacing="0" w:line="360" w:lineRule="auto"/>
        <w:jc w:val="both"/>
        <w:rPr>
          <w:b/>
          <w:bCs/>
        </w:rPr>
      </w:pPr>
      <w:r w:rsidRPr="00BC1A11">
        <w:rPr>
          <w:noProof/>
          <w:lang w:val="en-US" w:eastAsia="en-US"/>
        </w:rPr>
        <w:drawing>
          <wp:inline distT="0" distB="0" distL="0" distR="0" wp14:anchorId="7A11B67C" wp14:editId="5C63F1DC">
            <wp:extent cx="5733415" cy="3225165"/>
            <wp:effectExtent l="0" t="0" r="63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rsidRPr="00BC1A11" w:rsidR="00730340" w:rsidP="00730340" w:rsidRDefault="00730340" w14:paraId="30F50E41" w14:textId="77777777">
      <w:pPr>
        <w:pStyle w:val="NormalWeb"/>
        <w:numPr>
          <w:ilvl w:val="0"/>
          <w:numId w:val="21"/>
        </w:numPr>
        <w:spacing w:before="0" w:beforeAutospacing="0" w:after="0" w:afterAutospacing="0" w:line="360" w:lineRule="auto"/>
        <w:jc w:val="both"/>
        <w:textAlignment w:val="baseline"/>
      </w:pPr>
      <w:r w:rsidRPr="00BC1A11">
        <w:t>Equality</w:t>
      </w:r>
    </w:p>
    <w:p w:rsidRPr="00BC1A11" w:rsidR="00730340" w:rsidP="00730340" w:rsidRDefault="00730340" w14:paraId="4430B3F9" w14:textId="77777777">
      <w:pPr>
        <w:pStyle w:val="NormalWeb"/>
        <w:numPr>
          <w:ilvl w:val="0"/>
          <w:numId w:val="21"/>
        </w:numPr>
        <w:spacing w:before="0" w:beforeAutospacing="0" w:after="0" w:afterAutospacing="0" w:line="360" w:lineRule="auto"/>
        <w:jc w:val="both"/>
        <w:textAlignment w:val="baseline"/>
      </w:pPr>
      <w:r w:rsidRPr="00BC1A11">
        <w:t>Fair and constructive criticism</w:t>
      </w:r>
    </w:p>
    <w:p w:rsidR="00730340" w:rsidP="00730340" w:rsidRDefault="00730340" w14:paraId="0FCD5AEB" w14:textId="20A3D742">
      <w:pPr>
        <w:pStyle w:val="NormalWeb"/>
        <w:spacing w:before="0" w:beforeAutospacing="0" w:after="0" w:afterAutospacing="0" w:line="360" w:lineRule="auto"/>
        <w:jc w:val="both"/>
      </w:pPr>
      <w:r w:rsidRPr="00BC1A11">
        <w:t>One more important factor that brings the group together is the sense of equality among the members and this is extremely important for maintaining the synergy of the group. If any one of the employees thinks that he is inadequate or he is not being treated equally it might hamper the morale of the group and hamper its work output</w:t>
      </w:r>
      <w:r w:rsidRPr="00BC1A11" w:rsidR="00623930">
        <w:t xml:space="preserve"> (</w:t>
      </w:r>
      <w:r w:rsidRPr="00BC1A11" w:rsidR="00623930">
        <w:rPr>
          <w:highlight w:val="white"/>
          <w:lang w:val="en-GB"/>
        </w:rPr>
        <w:t>Moura</w:t>
      </w:r>
      <w:r w:rsidRPr="00BC1A11" w:rsidR="00623930">
        <w:rPr>
          <w:lang w:val="en-GB"/>
        </w:rPr>
        <w:t>, 2021</w:t>
      </w:r>
      <w:r w:rsidRPr="00BC1A11" w:rsidR="00623930">
        <w:t>)</w:t>
      </w:r>
      <w:r w:rsidRPr="00BC1A11">
        <w:t>. One more factor is fair and constructive criticism which makes the employees respect themselves and others as well. The managers or the leaders of the group should make sure that all members should be equally respected ensuring high standards of productivity.</w:t>
      </w:r>
    </w:p>
    <w:p w:rsidR="00BC1A11" w:rsidP="00730340" w:rsidRDefault="00BC1A11" w14:paraId="4885D059" w14:textId="5096CA36">
      <w:pPr>
        <w:pStyle w:val="NormalWeb"/>
        <w:spacing w:before="0" w:beforeAutospacing="0" w:after="0" w:afterAutospacing="0" w:line="360" w:lineRule="auto"/>
        <w:jc w:val="both"/>
      </w:pPr>
    </w:p>
    <w:p w:rsidR="00BC1A11" w:rsidP="00730340" w:rsidRDefault="00BC1A11" w14:paraId="43D85854" w14:textId="5DC158C5">
      <w:pPr>
        <w:pStyle w:val="NormalWeb"/>
        <w:spacing w:before="0" w:beforeAutospacing="0" w:after="0" w:afterAutospacing="0" w:line="360" w:lineRule="auto"/>
        <w:jc w:val="both"/>
      </w:pPr>
    </w:p>
    <w:p w:rsidR="00BC1A11" w:rsidP="00730340" w:rsidRDefault="00BC1A11" w14:paraId="5D7757A1" w14:textId="4669A211">
      <w:pPr>
        <w:pStyle w:val="NormalWeb"/>
        <w:spacing w:before="0" w:beforeAutospacing="0" w:after="0" w:afterAutospacing="0" w:line="360" w:lineRule="auto"/>
        <w:jc w:val="both"/>
      </w:pPr>
    </w:p>
    <w:p w:rsidR="00BC1A11" w:rsidP="00730340" w:rsidRDefault="00BC1A11" w14:paraId="5D7B3333" w14:textId="5A68213D">
      <w:pPr>
        <w:pStyle w:val="NormalWeb"/>
        <w:spacing w:before="0" w:beforeAutospacing="0" w:after="0" w:afterAutospacing="0" w:line="360" w:lineRule="auto"/>
        <w:jc w:val="both"/>
      </w:pPr>
    </w:p>
    <w:p w:rsidR="00BC1A11" w:rsidP="00730340" w:rsidRDefault="00BC1A11" w14:paraId="67D008B5" w14:textId="32EB0902">
      <w:pPr>
        <w:pStyle w:val="NormalWeb"/>
        <w:spacing w:before="0" w:beforeAutospacing="0" w:after="0" w:afterAutospacing="0" w:line="360" w:lineRule="auto"/>
        <w:jc w:val="both"/>
      </w:pPr>
    </w:p>
    <w:p w:rsidR="00BC1A11" w:rsidP="00730340" w:rsidRDefault="00BC1A11" w14:paraId="7DC551DD" w14:textId="15E277B6">
      <w:pPr>
        <w:pStyle w:val="NormalWeb"/>
        <w:spacing w:before="0" w:beforeAutospacing="0" w:after="0" w:afterAutospacing="0" w:line="360" w:lineRule="auto"/>
        <w:jc w:val="both"/>
      </w:pPr>
    </w:p>
    <w:p w:rsidR="00BC1A11" w:rsidP="00730340" w:rsidRDefault="00BC1A11" w14:paraId="2C172E4D" w14:textId="105807C2">
      <w:pPr>
        <w:pStyle w:val="NormalWeb"/>
        <w:spacing w:before="0" w:beforeAutospacing="0" w:after="0" w:afterAutospacing="0" w:line="360" w:lineRule="auto"/>
        <w:jc w:val="both"/>
      </w:pPr>
    </w:p>
    <w:p w:rsidR="00BC1A11" w:rsidP="00730340" w:rsidRDefault="00BC1A11" w14:paraId="1C2E5168" w14:textId="37F5B18A">
      <w:pPr>
        <w:pStyle w:val="NormalWeb"/>
        <w:spacing w:before="0" w:beforeAutospacing="0" w:after="0" w:afterAutospacing="0" w:line="360" w:lineRule="auto"/>
        <w:jc w:val="both"/>
      </w:pPr>
    </w:p>
    <w:p w:rsidR="00BC1A11" w:rsidP="00730340" w:rsidRDefault="00BC1A11" w14:paraId="67A8BBCB" w14:textId="4F395195">
      <w:pPr>
        <w:pStyle w:val="NormalWeb"/>
        <w:spacing w:before="0" w:beforeAutospacing="0" w:after="0" w:afterAutospacing="0" w:line="360" w:lineRule="auto"/>
        <w:jc w:val="both"/>
      </w:pPr>
    </w:p>
    <w:p w:rsidR="00BC1A11" w:rsidP="00730340" w:rsidRDefault="00BC1A11" w14:paraId="64FB9E1D" w14:textId="23EDA856">
      <w:pPr>
        <w:pStyle w:val="NormalWeb"/>
        <w:spacing w:before="0" w:beforeAutospacing="0" w:after="0" w:afterAutospacing="0" w:line="360" w:lineRule="auto"/>
        <w:jc w:val="both"/>
      </w:pPr>
    </w:p>
    <w:p w:rsidRPr="00BC1A11" w:rsidR="00BC1A11" w:rsidP="00730340" w:rsidRDefault="00BC1A11" w14:paraId="6F5FB0FF" w14:textId="77777777">
      <w:pPr>
        <w:pStyle w:val="NormalWeb"/>
        <w:spacing w:before="0" w:beforeAutospacing="0" w:after="0" w:afterAutospacing="0" w:line="360" w:lineRule="auto"/>
        <w:jc w:val="both"/>
      </w:pPr>
    </w:p>
    <w:p w:rsidRPr="00BC1A11" w:rsidR="00F34C77" w:rsidP="00F34C77" w:rsidRDefault="00F34C77" w14:paraId="62AA908C" w14:textId="05FD7C4C">
      <w:pPr>
        <w:pStyle w:val="NormalWeb"/>
        <w:spacing w:before="0" w:beforeAutospacing="0" w:after="0" w:afterAutospacing="0" w:line="360" w:lineRule="auto"/>
        <w:jc w:val="both"/>
        <w:rPr>
          <w:b/>
          <w:bCs/>
        </w:rPr>
      </w:pPr>
      <w:r w:rsidRPr="00BC1A11">
        <w:rPr>
          <w:b/>
          <w:bCs/>
        </w:rPr>
        <w:lastRenderedPageBreak/>
        <w:t>CONTD…</w:t>
      </w:r>
    </w:p>
    <w:p w:rsidRPr="00BC1A11" w:rsidR="00160A79" w:rsidP="00F34C77" w:rsidRDefault="00DA55BD" w14:paraId="68963152" w14:textId="28C87EBF">
      <w:pPr>
        <w:pStyle w:val="NormalWeb"/>
        <w:spacing w:before="0" w:beforeAutospacing="0" w:after="0" w:afterAutospacing="0" w:line="360" w:lineRule="auto"/>
        <w:jc w:val="both"/>
        <w:rPr>
          <w:b/>
          <w:bCs/>
        </w:rPr>
      </w:pPr>
      <w:r w:rsidRPr="00BC1A11">
        <w:rPr>
          <w:noProof/>
          <w:lang w:val="en-US" w:eastAsia="en-US"/>
        </w:rPr>
        <w:drawing>
          <wp:inline distT="0" distB="0" distL="0" distR="0" wp14:anchorId="5FF7CA71" wp14:editId="0BAC517B">
            <wp:extent cx="5733415" cy="3225165"/>
            <wp:effectExtent l="0" t="0" r="63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rsidRPr="00BC1A11" w:rsidR="000B755B" w:rsidP="000B755B" w:rsidRDefault="000B755B" w14:paraId="1A2DC1B4" w14:textId="77777777">
      <w:pPr>
        <w:pStyle w:val="NormalWeb"/>
        <w:numPr>
          <w:ilvl w:val="0"/>
          <w:numId w:val="22"/>
        </w:numPr>
        <w:spacing w:before="0" w:beforeAutospacing="0" w:after="0" w:afterAutospacing="0" w:line="360" w:lineRule="auto"/>
        <w:jc w:val="both"/>
        <w:textAlignment w:val="baseline"/>
      </w:pPr>
      <w:r w:rsidRPr="00BC1A11">
        <w:t>Group workshops</w:t>
      </w:r>
    </w:p>
    <w:p w:rsidRPr="00BC1A11" w:rsidR="000B755B" w:rsidP="000B755B" w:rsidRDefault="000B755B" w14:paraId="686CCF42" w14:textId="77777777">
      <w:pPr>
        <w:pStyle w:val="NormalWeb"/>
        <w:numPr>
          <w:ilvl w:val="0"/>
          <w:numId w:val="22"/>
        </w:numPr>
        <w:spacing w:before="0" w:beforeAutospacing="0" w:after="0" w:afterAutospacing="0" w:line="360" w:lineRule="auto"/>
        <w:jc w:val="both"/>
        <w:textAlignment w:val="baseline"/>
      </w:pPr>
      <w:r w:rsidRPr="00BC1A11">
        <w:t>Recreational activities</w:t>
      </w:r>
    </w:p>
    <w:p w:rsidR="00F34C77" w:rsidP="000B755B" w:rsidRDefault="000B755B" w14:paraId="50EF1067" w14:textId="45162AF6">
      <w:pPr>
        <w:pStyle w:val="NormalWeb"/>
        <w:spacing w:before="0" w:beforeAutospacing="0" w:after="0" w:afterAutospacing="0" w:line="360" w:lineRule="auto"/>
        <w:jc w:val="both"/>
      </w:pPr>
      <w:r w:rsidRPr="00BC1A11">
        <w:t>One more important factor that influences the team members to work in sync are separate group activities which help to boost their confidence and the group morale is also strengthened. Various companies organise events like sports day or Christmas parties for the employees and this helps to maintain the synergy between them. One more factor responsible for increasing the overall wellbeing of the employees are recreational activities like group vacations or holidays that the companies sponsor for the employees</w:t>
      </w:r>
      <w:r w:rsidRPr="00BC1A11" w:rsidR="00160A79">
        <w:t xml:space="preserve"> (</w:t>
      </w:r>
      <w:r w:rsidRPr="00BC1A11" w:rsidR="00160A79">
        <w:rPr>
          <w:highlight w:val="white"/>
          <w:lang w:val="en-GB"/>
        </w:rPr>
        <w:t>Moura</w:t>
      </w:r>
      <w:r w:rsidRPr="00BC1A11" w:rsidR="00160A79">
        <w:rPr>
          <w:lang w:val="en-GB"/>
        </w:rPr>
        <w:t>, 2021</w:t>
      </w:r>
      <w:r w:rsidRPr="00BC1A11" w:rsidR="00160A79">
        <w:t>)</w:t>
      </w:r>
      <w:r w:rsidRPr="00BC1A11">
        <w:t>. This helps the employees to have fun and relaxation which improves the work output to a great extent.</w:t>
      </w:r>
    </w:p>
    <w:p w:rsidR="00BC1A11" w:rsidP="000B755B" w:rsidRDefault="00BC1A11" w14:paraId="7E7AF0D0" w14:textId="4D754669">
      <w:pPr>
        <w:pStyle w:val="NormalWeb"/>
        <w:spacing w:before="0" w:beforeAutospacing="0" w:after="0" w:afterAutospacing="0" w:line="360" w:lineRule="auto"/>
        <w:jc w:val="both"/>
      </w:pPr>
    </w:p>
    <w:p w:rsidR="00BC1A11" w:rsidP="000B755B" w:rsidRDefault="00BC1A11" w14:paraId="271B04E2" w14:textId="7518F1F4">
      <w:pPr>
        <w:pStyle w:val="NormalWeb"/>
        <w:spacing w:before="0" w:beforeAutospacing="0" w:after="0" w:afterAutospacing="0" w:line="360" w:lineRule="auto"/>
        <w:jc w:val="both"/>
      </w:pPr>
    </w:p>
    <w:p w:rsidR="00BC1A11" w:rsidP="000B755B" w:rsidRDefault="00BC1A11" w14:paraId="59070BDC" w14:textId="3264CA32">
      <w:pPr>
        <w:pStyle w:val="NormalWeb"/>
        <w:spacing w:before="0" w:beforeAutospacing="0" w:after="0" w:afterAutospacing="0" w:line="360" w:lineRule="auto"/>
        <w:jc w:val="both"/>
      </w:pPr>
    </w:p>
    <w:p w:rsidR="00BC1A11" w:rsidP="000B755B" w:rsidRDefault="00BC1A11" w14:paraId="688080E4" w14:textId="3DEA0CF0">
      <w:pPr>
        <w:pStyle w:val="NormalWeb"/>
        <w:spacing w:before="0" w:beforeAutospacing="0" w:after="0" w:afterAutospacing="0" w:line="360" w:lineRule="auto"/>
        <w:jc w:val="both"/>
      </w:pPr>
    </w:p>
    <w:p w:rsidR="000967CB" w:rsidP="000B755B" w:rsidRDefault="000967CB" w14:paraId="56FF3AD0" w14:textId="18801F6C">
      <w:pPr>
        <w:pStyle w:val="NormalWeb"/>
        <w:spacing w:before="0" w:beforeAutospacing="0" w:after="0" w:afterAutospacing="0" w:line="360" w:lineRule="auto"/>
        <w:jc w:val="both"/>
      </w:pPr>
    </w:p>
    <w:p w:rsidR="000967CB" w:rsidP="000B755B" w:rsidRDefault="000967CB" w14:paraId="06422E41" w14:textId="37EBDF45">
      <w:pPr>
        <w:pStyle w:val="NormalWeb"/>
        <w:spacing w:before="0" w:beforeAutospacing="0" w:after="0" w:afterAutospacing="0" w:line="360" w:lineRule="auto"/>
        <w:jc w:val="both"/>
      </w:pPr>
    </w:p>
    <w:p w:rsidR="000967CB" w:rsidP="000B755B" w:rsidRDefault="000967CB" w14:paraId="6EE13A59" w14:textId="34FB7092">
      <w:pPr>
        <w:pStyle w:val="NormalWeb"/>
        <w:spacing w:before="0" w:beforeAutospacing="0" w:after="0" w:afterAutospacing="0" w:line="360" w:lineRule="auto"/>
        <w:jc w:val="both"/>
      </w:pPr>
    </w:p>
    <w:p w:rsidR="000967CB" w:rsidP="000B755B" w:rsidRDefault="000967CB" w14:paraId="2D1A60FD" w14:textId="4B4ABF3B">
      <w:pPr>
        <w:pStyle w:val="NormalWeb"/>
        <w:spacing w:before="0" w:beforeAutospacing="0" w:after="0" w:afterAutospacing="0" w:line="360" w:lineRule="auto"/>
        <w:jc w:val="both"/>
      </w:pPr>
    </w:p>
    <w:p w:rsidR="000967CB" w:rsidP="000B755B" w:rsidRDefault="000967CB" w14:paraId="0D970AAF" w14:textId="79813716">
      <w:pPr>
        <w:pStyle w:val="NormalWeb"/>
        <w:spacing w:before="0" w:beforeAutospacing="0" w:after="0" w:afterAutospacing="0" w:line="360" w:lineRule="auto"/>
        <w:jc w:val="both"/>
      </w:pPr>
    </w:p>
    <w:p w:rsidRPr="00BC1A11" w:rsidR="000967CB" w:rsidP="000B755B" w:rsidRDefault="000967CB" w14:paraId="6D2B367C" w14:textId="77777777">
      <w:pPr>
        <w:pStyle w:val="NormalWeb"/>
        <w:spacing w:before="0" w:beforeAutospacing="0" w:after="0" w:afterAutospacing="0" w:line="360" w:lineRule="auto"/>
        <w:jc w:val="both"/>
      </w:pPr>
    </w:p>
    <w:p w:rsidRPr="00BC1A11" w:rsidR="00B01A8C" w:rsidP="00810186" w:rsidRDefault="00E50BAA" w14:paraId="0000003B" w14:textId="4807FD33">
      <w:pPr>
        <w:pStyle w:val="Heading2"/>
        <w:spacing w:before="200" w:after="200"/>
        <w:rPr>
          <w:lang w:val="en-GB"/>
        </w:rPr>
      </w:pPr>
      <w:bookmarkStart w:name="_Toc119662540" w:id="6"/>
      <w:r w:rsidRPr="00BC1A11">
        <w:rPr>
          <w:lang w:val="en-GB"/>
        </w:rPr>
        <w:lastRenderedPageBreak/>
        <w:t>7. Conclusion</w:t>
      </w:r>
      <w:bookmarkEnd w:id="6"/>
    </w:p>
    <w:p w:rsidRPr="00BC1A11" w:rsidR="00331868" w:rsidP="00331868" w:rsidRDefault="00331868" w14:paraId="7DC82D7B" w14:textId="157DAAC6">
      <w:pPr>
        <w:pStyle w:val="Normal1"/>
        <w:rPr>
          <w:lang w:val="en-GB"/>
        </w:rPr>
      </w:pPr>
      <w:r w:rsidRPr="00BC1A11">
        <w:rPr>
          <w:noProof/>
          <w:lang w:val="en-US"/>
        </w:rPr>
        <w:drawing>
          <wp:inline distT="0" distB="0" distL="0" distR="0" wp14:anchorId="21444B02" wp14:editId="5F275551">
            <wp:extent cx="5733415" cy="3225165"/>
            <wp:effectExtent l="0" t="0" r="63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rsidRPr="00BC1A11" w:rsidR="00B01A8C" w:rsidP="00810186" w:rsidRDefault="00E50BAA" w14:paraId="0000003C" w14:textId="77777777">
      <w:pPr>
        <w:pStyle w:val="Normal1"/>
        <w:spacing w:before="200" w:after="200" w:line="360" w:lineRule="auto"/>
        <w:jc w:val="both"/>
        <w:rPr>
          <w:rFonts w:ascii="Times New Roman" w:hAnsi="Times New Roman" w:eastAsia="Times New Roman" w:cs="Times New Roman"/>
          <w:b/>
          <w:sz w:val="24"/>
          <w:szCs w:val="24"/>
          <w:lang w:val="en-GB"/>
        </w:rPr>
      </w:pPr>
      <w:r w:rsidRPr="00BC1A11">
        <w:rPr>
          <w:rFonts w:ascii="Times New Roman" w:hAnsi="Times New Roman" w:eastAsia="Times New Roman" w:cs="Times New Roman"/>
          <w:sz w:val="24"/>
          <w:szCs w:val="24"/>
          <w:lang w:val="en-GB"/>
        </w:rPr>
        <w:t>This part of the study emphasised the efficient operation of Tesco PLC by identifying the organisational structure, culture and their effect on the organisational performance. Tesco PLC is considered one of the biggest Supermarket chains not only in the United Kingdom but also all over Europe. In this presentation, the focus was on the organisational performance and how the managers of his company perform their tasks to make it one of the best Supermarket chains in the UK. Lastly, the democratic leadership strategy of this company and how various factors affect the overall team behaviour were also analysed in this presentation.</w:t>
      </w:r>
      <w:r w:rsidRPr="00BC1A11">
        <w:rPr>
          <w:lang w:val="en-GB"/>
        </w:rPr>
        <w:br w:type="page"/>
      </w:r>
    </w:p>
    <w:p w:rsidR="00BC1A11" w:rsidP="00810186" w:rsidRDefault="00BC1A11" w14:paraId="177B901A" w14:textId="1D082B64">
      <w:pPr>
        <w:pStyle w:val="Normal1"/>
        <w:spacing w:before="200" w:after="200" w:line="360" w:lineRule="auto"/>
        <w:jc w:val="both"/>
        <w:rPr>
          <w:rFonts w:ascii="Times New Roman" w:hAnsi="Times New Roman" w:eastAsia="Times New Roman" w:cs="Times New Roman"/>
          <w:sz w:val="24"/>
          <w:szCs w:val="24"/>
          <w:lang w:val="en-GB"/>
        </w:rPr>
      </w:pPr>
    </w:p>
    <w:p w:rsidR="00BC1A11" w:rsidP="00810186" w:rsidRDefault="00BC1A11" w14:paraId="5D756881" w14:textId="754C1952">
      <w:pPr>
        <w:pStyle w:val="Normal1"/>
        <w:spacing w:before="200" w:after="200" w:line="360" w:lineRule="auto"/>
        <w:jc w:val="both"/>
        <w:rPr>
          <w:rFonts w:ascii="Times New Roman" w:hAnsi="Times New Roman" w:eastAsia="Times New Roman" w:cs="Times New Roman"/>
          <w:sz w:val="24"/>
          <w:szCs w:val="24"/>
          <w:lang w:val="en-GB"/>
        </w:rPr>
      </w:pPr>
    </w:p>
    <w:p w:rsidR="00BC1A11" w:rsidP="00810186" w:rsidRDefault="00BC1A11" w14:paraId="03746284" w14:textId="7C9313DE">
      <w:pPr>
        <w:pStyle w:val="Normal1"/>
        <w:spacing w:before="200" w:after="200" w:line="360" w:lineRule="auto"/>
        <w:jc w:val="both"/>
        <w:rPr>
          <w:rFonts w:ascii="Times New Roman" w:hAnsi="Times New Roman" w:eastAsia="Times New Roman" w:cs="Times New Roman"/>
          <w:sz w:val="24"/>
          <w:szCs w:val="24"/>
          <w:lang w:val="en-GB"/>
        </w:rPr>
      </w:pPr>
    </w:p>
    <w:p w:rsidRPr="00BC1A11" w:rsidR="00BC1A11" w:rsidP="00810186" w:rsidRDefault="00BC1A11" w14:paraId="5321577F" w14:textId="77777777">
      <w:pPr>
        <w:pStyle w:val="Normal1"/>
        <w:spacing w:before="200" w:after="200" w:line="360" w:lineRule="auto"/>
        <w:jc w:val="both"/>
        <w:rPr>
          <w:rFonts w:ascii="Times New Roman" w:hAnsi="Times New Roman" w:eastAsia="Times New Roman" w:cs="Times New Roman"/>
          <w:sz w:val="24"/>
          <w:szCs w:val="24"/>
          <w:lang w:val="en-GB"/>
        </w:rPr>
      </w:pPr>
    </w:p>
    <w:p w:rsidRPr="00BC1A11" w:rsidR="00B01A8C" w:rsidP="00810186" w:rsidRDefault="00E50BAA" w14:paraId="00000054" w14:textId="77777777">
      <w:pPr>
        <w:pStyle w:val="Heading2"/>
        <w:spacing w:before="200" w:after="200"/>
        <w:rPr>
          <w:lang w:val="en-GB"/>
        </w:rPr>
      </w:pPr>
      <w:bookmarkStart w:name="_Toc119662546" w:id="7"/>
      <w:r w:rsidRPr="00BC1A11">
        <w:rPr>
          <w:lang w:val="en-GB"/>
        </w:rPr>
        <w:t>Conclusion</w:t>
      </w:r>
      <w:bookmarkEnd w:id="7"/>
    </w:p>
    <w:p w:rsidRPr="00BC1A11" w:rsidR="00B01A8C" w:rsidP="00810186" w:rsidRDefault="00E50BAA" w14:paraId="00000055" w14:textId="77777777">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The above table reflects on the relevant establishment and implementation of the modern workplace. The significance of utilising group members within the modern workplace helps to execute organisational activities in an efficient manner. The group work implemented by the organisational group members helps to improve the effectiveness of organisational activities that leads to enhanced productivity extensively over a specific period across the respective market (</w:t>
      </w:r>
      <w:r w:rsidRPr="00BC1A11">
        <w:rPr>
          <w:rFonts w:ascii="Times New Roman" w:hAnsi="Times New Roman" w:eastAsia="Times New Roman" w:cs="Times New Roman"/>
          <w:sz w:val="24"/>
          <w:szCs w:val="24"/>
          <w:highlight w:val="white"/>
          <w:lang w:val="en-GB"/>
        </w:rPr>
        <w:t>Chen et al., 2020</w:t>
      </w:r>
      <w:r w:rsidRPr="00BC1A11">
        <w:rPr>
          <w:rFonts w:ascii="Times New Roman" w:hAnsi="Times New Roman" w:eastAsia="Times New Roman" w:cs="Times New Roman"/>
          <w:sz w:val="24"/>
          <w:szCs w:val="24"/>
          <w:lang w:val="en-GB"/>
        </w:rPr>
        <w:t xml:space="preserve">). It can also be treated as a vital factor that needs to be implemented by the firm to enhance its level of the brand image respectively. </w:t>
      </w:r>
    </w:p>
    <w:p w:rsidRPr="00BC1A11" w:rsidR="00B01A8C" w:rsidP="00810186" w:rsidRDefault="00E50BAA" w14:paraId="00000056" w14:textId="77777777">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Gibbs's Reflective Model has been utilised to provide immense knowledge about the implementation of group work within the firm. The relevant elements of the concerned model help to offer significant focus on the importance of executing group work within the organisation in an accurate manner. The necessary strengths and weaknesses of the individuals can be determined with the help of executing group work within the firm through sharing relevant opinions and thoughts among the members of the group (</w:t>
      </w:r>
      <w:proofErr w:type="spellStart"/>
      <w:r w:rsidRPr="00BC1A11">
        <w:rPr>
          <w:rFonts w:ascii="Times New Roman" w:hAnsi="Times New Roman" w:eastAsia="Times New Roman" w:cs="Times New Roman"/>
          <w:sz w:val="24"/>
          <w:szCs w:val="24"/>
          <w:highlight w:val="white"/>
          <w:lang w:val="en-GB"/>
        </w:rPr>
        <w:t>Andriani</w:t>
      </w:r>
      <w:proofErr w:type="spellEnd"/>
      <w:r w:rsidRPr="00BC1A11">
        <w:rPr>
          <w:rFonts w:ascii="Times New Roman" w:hAnsi="Times New Roman" w:eastAsia="Times New Roman" w:cs="Times New Roman"/>
          <w:sz w:val="24"/>
          <w:szCs w:val="24"/>
          <w:highlight w:val="white"/>
          <w:lang w:val="en-GB"/>
        </w:rPr>
        <w:t xml:space="preserve"> et al., 2018</w:t>
      </w:r>
      <w:r w:rsidRPr="00BC1A11">
        <w:rPr>
          <w:rFonts w:ascii="Times New Roman" w:hAnsi="Times New Roman" w:eastAsia="Times New Roman" w:cs="Times New Roman"/>
          <w:sz w:val="24"/>
          <w:szCs w:val="24"/>
          <w:lang w:val="en-GB"/>
        </w:rPr>
        <w:t>). As a result, effective operations of organisational group work help to enhance the skills and knowledge of the group members significantly.</w:t>
      </w:r>
    </w:p>
    <w:p w:rsidRPr="00BC1A11" w:rsidR="00B01A8C" w:rsidP="00810186" w:rsidRDefault="00B01A8C" w14:paraId="00000057" w14:textId="77777777">
      <w:pPr>
        <w:pStyle w:val="Normal1"/>
        <w:spacing w:before="200" w:after="200" w:line="360" w:lineRule="auto"/>
        <w:jc w:val="both"/>
        <w:rPr>
          <w:rFonts w:ascii="Times New Roman" w:hAnsi="Times New Roman" w:eastAsia="Times New Roman" w:cs="Times New Roman"/>
          <w:sz w:val="24"/>
          <w:szCs w:val="24"/>
          <w:lang w:val="en-GB"/>
        </w:rPr>
      </w:pPr>
    </w:p>
    <w:p w:rsidRPr="00BC1A11" w:rsidR="00B01A8C" w:rsidP="00810186" w:rsidRDefault="00E50BAA" w14:paraId="00000058" w14:textId="77777777">
      <w:pPr>
        <w:pStyle w:val="Normal1"/>
        <w:spacing w:before="200" w:after="200" w:line="360" w:lineRule="auto"/>
        <w:jc w:val="both"/>
        <w:rPr>
          <w:rFonts w:ascii="Times New Roman" w:hAnsi="Times New Roman" w:eastAsia="Times New Roman" w:cs="Times New Roman"/>
          <w:b/>
          <w:sz w:val="24"/>
          <w:szCs w:val="24"/>
          <w:lang w:val="en-GB"/>
        </w:rPr>
      </w:pPr>
      <w:r w:rsidRPr="00BC1A11">
        <w:rPr>
          <w:lang w:val="en-GB"/>
        </w:rPr>
        <w:br w:type="page"/>
      </w:r>
    </w:p>
    <w:p w:rsidRPr="00BC1A11" w:rsidR="00B01A8C" w:rsidP="00810186" w:rsidRDefault="00E50BAA" w14:paraId="00000059" w14:textId="77777777">
      <w:pPr>
        <w:pStyle w:val="Heading1"/>
        <w:spacing w:before="200" w:after="200"/>
        <w:rPr>
          <w:lang w:val="en-GB"/>
        </w:rPr>
      </w:pPr>
      <w:bookmarkStart w:name="_Toc119662547" w:id="8"/>
      <w:r w:rsidRPr="00BC1A11">
        <w:rPr>
          <w:lang w:val="en-GB"/>
        </w:rPr>
        <w:lastRenderedPageBreak/>
        <w:t>Reference List</w:t>
      </w:r>
      <w:bookmarkEnd w:id="8"/>
    </w:p>
    <w:p w:rsidRPr="00BC1A11" w:rsidR="00B01A8C" w:rsidP="00810186" w:rsidRDefault="00B01A8C" w14:paraId="0000005A" w14:textId="7A2DAACC">
      <w:pPr>
        <w:pStyle w:val="Normal1"/>
        <w:spacing w:before="200" w:after="200" w:line="360" w:lineRule="auto"/>
        <w:jc w:val="both"/>
        <w:rPr>
          <w:rFonts w:ascii="Times New Roman" w:hAnsi="Times New Roman" w:eastAsia="Times New Roman" w:cs="Times New Roman"/>
          <w:b/>
          <w:sz w:val="24"/>
          <w:szCs w:val="24"/>
          <w:lang w:val="en-GB"/>
        </w:rPr>
      </w:pPr>
    </w:p>
    <w:p w:rsidRPr="00BC1A11" w:rsidR="00331868" w:rsidP="00810186" w:rsidRDefault="00331868" w14:paraId="532ACA93" w14:textId="56FA114B">
      <w:pPr>
        <w:pStyle w:val="Normal1"/>
        <w:spacing w:before="200" w:after="200" w:line="360" w:lineRule="auto"/>
        <w:jc w:val="both"/>
        <w:rPr>
          <w:rFonts w:ascii="Times New Roman" w:hAnsi="Times New Roman" w:eastAsia="Times New Roman" w:cs="Times New Roman"/>
          <w:b/>
          <w:sz w:val="24"/>
          <w:szCs w:val="24"/>
          <w:lang w:val="en-GB"/>
        </w:rPr>
      </w:pPr>
      <w:r w:rsidRPr="00BC1A11">
        <w:rPr>
          <w:noProof/>
          <w:lang w:val="en-US"/>
        </w:rPr>
        <w:drawing>
          <wp:inline distT="0" distB="0" distL="0" distR="0" wp14:anchorId="0E4234FC" wp14:editId="01234BB2">
            <wp:extent cx="5733415" cy="3225165"/>
            <wp:effectExtent l="0" t="0" r="63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rsidRPr="00BC1A11" w:rsidR="005A7D9C" w:rsidP="00810186" w:rsidRDefault="005A7D9C" w14:paraId="38A240EA" w14:textId="77777777">
      <w:pPr>
        <w:pStyle w:val="Normal1"/>
        <w:spacing w:before="200" w:after="200" w:line="360" w:lineRule="auto"/>
        <w:jc w:val="both"/>
        <w:rPr>
          <w:rFonts w:ascii="Times New Roman" w:hAnsi="Times New Roman" w:eastAsia="Times New Roman" w:cs="Times New Roman"/>
          <w:sz w:val="24"/>
          <w:szCs w:val="24"/>
          <w:highlight w:val="white"/>
          <w:lang w:val="en-GB"/>
        </w:rPr>
      </w:pPr>
      <w:r w:rsidRPr="00BC1A11">
        <w:rPr>
          <w:rFonts w:ascii="Times New Roman" w:hAnsi="Times New Roman" w:eastAsia="Times New Roman" w:cs="Times New Roman"/>
          <w:sz w:val="24"/>
          <w:szCs w:val="24"/>
          <w:highlight w:val="white"/>
          <w:lang w:val="en-GB"/>
        </w:rPr>
        <w:t>Al-</w:t>
      </w:r>
      <w:proofErr w:type="spellStart"/>
      <w:r w:rsidRPr="00BC1A11">
        <w:rPr>
          <w:rFonts w:ascii="Times New Roman" w:hAnsi="Times New Roman" w:eastAsia="Times New Roman" w:cs="Times New Roman"/>
          <w:sz w:val="24"/>
          <w:szCs w:val="24"/>
          <w:highlight w:val="white"/>
          <w:lang w:val="en-GB"/>
        </w:rPr>
        <w:t>Suraihi</w:t>
      </w:r>
      <w:proofErr w:type="spellEnd"/>
      <w:r w:rsidRPr="00BC1A11">
        <w:rPr>
          <w:rFonts w:ascii="Times New Roman" w:hAnsi="Times New Roman" w:eastAsia="Times New Roman" w:cs="Times New Roman"/>
          <w:sz w:val="24"/>
          <w:szCs w:val="24"/>
          <w:highlight w:val="white"/>
          <w:lang w:val="en-GB"/>
        </w:rPr>
        <w:t>, W.A., Al-</w:t>
      </w:r>
      <w:proofErr w:type="spellStart"/>
      <w:r w:rsidRPr="00BC1A11">
        <w:rPr>
          <w:rFonts w:ascii="Times New Roman" w:hAnsi="Times New Roman" w:eastAsia="Times New Roman" w:cs="Times New Roman"/>
          <w:sz w:val="24"/>
          <w:szCs w:val="24"/>
          <w:highlight w:val="white"/>
          <w:lang w:val="en-GB"/>
        </w:rPr>
        <w:t>Suraihi</w:t>
      </w:r>
      <w:proofErr w:type="spellEnd"/>
      <w:r w:rsidRPr="00BC1A11">
        <w:rPr>
          <w:rFonts w:ascii="Times New Roman" w:hAnsi="Times New Roman" w:eastAsia="Times New Roman" w:cs="Times New Roman"/>
          <w:sz w:val="24"/>
          <w:szCs w:val="24"/>
          <w:highlight w:val="white"/>
          <w:lang w:val="en-GB"/>
        </w:rPr>
        <w:t>, A.H.A., Ibrahim, I., Al-</w:t>
      </w:r>
      <w:proofErr w:type="spellStart"/>
      <w:r w:rsidRPr="00BC1A11">
        <w:rPr>
          <w:rFonts w:ascii="Times New Roman" w:hAnsi="Times New Roman" w:eastAsia="Times New Roman" w:cs="Times New Roman"/>
          <w:sz w:val="24"/>
          <w:szCs w:val="24"/>
          <w:highlight w:val="white"/>
          <w:lang w:val="en-GB"/>
        </w:rPr>
        <w:t>Tahitah</w:t>
      </w:r>
      <w:proofErr w:type="spellEnd"/>
      <w:r w:rsidRPr="00BC1A11">
        <w:rPr>
          <w:rFonts w:ascii="Times New Roman" w:hAnsi="Times New Roman" w:eastAsia="Times New Roman" w:cs="Times New Roman"/>
          <w:sz w:val="24"/>
          <w:szCs w:val="24"/>
          <w:highlight w:val="white"/>
          <w:lang w:val="en-GB"/>
        </w:rPr>
        <w:t xml:space="preserve">, A. and </w:t>
      </w:r>
      <w:proofErr w:type="spellStart"/>
      <w:r w:rsidRPr="00BC1A11">
        <w:rPr>
          <w:rFonts w:ascii="Times New Roman" w:hAnsi="Times New Roman" w:eastAsia="Times New Roman" w:cs="Times New Roman"/>
          <w:sz w:val="24"/>
          <w:szCs w:val="24"/>
          <w:highlight w:val="white"/>
          <w:lang w:val="en-GB"/>
        </w:rPr>
        <w:t>Abdulrab</w:t>
      </w:r>
      <w:proofErr w:type="spellEnd"/>
      <w:r w:rsidRPr="00BC1A11">
        <w:rPr>
          <w:rFonts w:ascii="Times New Roman" w:hAnsi="Times New Roman" w:eastAsia="Times New Roman" w:cs="Times New Roman"/>
          <w:sz w:val="24"/>
          <w:szCs w:val="24"/>
          <w:highlight w:val="white"/>
          <w:lang w:val="en-GB"/>
        </w:rPr>
        <w:t xml:space="preserve">, M., (2020). The Effect of Customer Relationship Management on Consumer </w:t>
      </w:r>
      <w:proofErr w:type="spellStart"/>
      <w:r w:rsidRPr="00BC1A11">
        <w:rPr>
          <w:rFonts w:ascii="Times New Roman" w:hAnsi="Times New Roman" w:eastAsia="Times New Roman" w:cs="Times New Roman"/>
          <w:sz w:val="24"/>
          <w:szCs w:val="24"/>
          <w:highlight w:val="white"/>
          <w:lang w:val="en-GB"/>
        </w:rPr>
        <w:t>Behavior</w:t>
      </w:r>
      <w:proofErr w:type="spellEnd"/>
      <w:r w:rsidRPr="00BC1A11">
        <w:rPr>
          <w:rFonts w:ascii="Times New Roman" w:hAnsi="Times New Roman" w:eastAsia="Times New Roman" w:cs="Times New Roman"/>
          <w:sz w:val="24"/>
          <w:szCs w:val="24"/>
          <w:highlight w:val="white"/>
          <w:lang w:val="en-GB"/>
        </w:rPr>
        <w:t xml:space="preserve">: A Case of Retail Industry in Malaysia. </w:t>
      </w:r>
      <w:r w:rsidRPr="00BC1A11">
        <w:rPr>
          <w:rFonts w:ascii="Times New Roman" w:hAnsi="Times New Roman" w:eastAsia="Times New Roman" w:cs="Times New Roman"/>
          <w:i/>
          <w:sz w:val="24"/>
          <w:szCs w:val="24"/>
          <w:highlight w:val="white"/>
          <w:lang w:val="en-GB"/>
        </w:rPr>
        <w:t>International Journal of Management and Human Science (IJMHS)</w:t>
      </w:r>
      <w:r w:rsidRPr="00BC1A11">
        <w:rPr>
          <w:rFonts w:ascii="Times New Roman" w:hAnsi="Times New Roman" w:eastAsia="Times New Roman" w:cs="Times New Roman"/>
          <w:sz w:val="24"/>
          <w:szCs w:val="24"/>
          <w:highlight w:val="white"/>
          <w:lang w:val="en-GB"/>
        </w:rPr>
        <w:t>.</w:t>
      </w:r>
    </w:p>
    <w:p w:rsidRPr="00BC1A11" w:rsidR="005A7D9C" w:rsidP="00810186" w:rsidRDefault="005A7D9C" w14:paraId="43A1126C" w14:textId="77777777">
      <w:pPr>
        <w:pStyle w:val="Normal1"/>
        <w:spacing w:before="200" w:after="200" w:line="360" w:lineRule="auto"/>
        <w:jc w:val="both"/>
        <w:rPr>
          <w:rFonts w:ascii="Times New Roman" w:hAnsi="Times New Roman" w:eastAsia="Times New Roman" w:cs="Times New Roman"/>
          <w:sz w:val="24"/>
          <w:szCs w:val="24"/>
          <w:highlight w:val="white"/>
          <w:lang w:val="en-GB"/>
        </w:rPr>
      </w:pPr>
      <w:proofErr w:type="spellStart"/>
      <w:r w:rsidRPr="00BC1A11">
        <w:rPr>
          <w:rFonts w:ascii="Times New Roman" w:hAnsi="Times New Roman" w:eastAsia="Times New Roman" w:cs="Times New Roman"/>
          <w:sz w:val="24"/>
          <w:szCs w:val="24"/>
          <w:highlight w:val="white"/>
          <w:lang w:val="en-GB"/>
        </w:rPr>
        <w:t>Awadari</w:t>
      </w:r>
      <w:proofErr w:type="spellEnd"/>
      <w:r w:rsidRPr="00BC1A11">
        <w:rPr>
          <w:rFonts w:ascii="Times New Roman" w:hAnsi="Times New Roman" w:eastAsia="Times New Roman" w:cs="Times New Roman"/>
          <w:sz w:val="24"/>
          <w:szCs w:val="24"/>
          <w:highlight w:val="white"/>
          <w:lang w:val="en-GB"/>
        </w:rPr>
        <w:t xml:space="preserve">, A.C. and Kanwal, S., (2019). Employee participation in organizational change: A case of Tesco PLC. </w:t>
      </w:r>
      <w:r w:rsidRPr="00BC1A11">
        <w:rPr>
          <w:rFonts w:ascii="Times New Roman" w:hAnsi="Times New Roman" w:eastAsia="Times New Roman" w:cs="Times New Roman"/>
          <w:i/>
          <w:sz w:val="24"/>
          <w:szCs w:val="24"/>
          <w:highlight w:val="white"/>
          <w:lang w:val="en-GB"/>
        </w:rPr>
        <w:t>International Journal of Financial, Accounting, and Management</w:t>
      </w:r>
      <w:r w:rsidRPr="00BC1A11">
        <w:rPr>
          <w:rFonts w:ascii="Times New Roman" w:hAnsi="Times New Roman" w:eastAsia="Times New Roman" w:cs="Times New Roman"/>
          <w:sz w:val="24"/>
          <w:szCs w:val="24"/>
          <w:highlight w:val="white"/>
          <w:lang w:val="en-GB"/>
        </w:rPr>
        <w:t xml:space="preserve">, </w:t>
      </w:r>
      <w:r w:rsidRPr="00BC1A11">
        <w:rPr>
          <w:rFonts w:ascii="Times New Roman" w:hAnsi="Times New Roman" w:eastAsia="Times New Roman" w:cs="Times New Roman"/>
          <w:i/>
          <w:sz w:val="24"/>
          <w:szCs w:val="24"/>
          <w:highlight w:val="white"/>
          <w:lang w:val="en-GB"/>
        </w:rPr>
        <w:t>1</w:t>
      </w:r>
      <w:r w:rsidRPr="00BC1A11">
        <w:rPr>
          <w:rFonts w:ascii="Times New Roman" w:hAnsi="Times New Roman" w:eastAsia="Times New Roman" w:cs="Times New Roman"/>
          <w:sz w:val="24"/>
          <w:szCs w:val="24"/>
          <w:highlight w:val="white"/>
          <w:lang w:val="en-GB"/>
        </w:rPr>
        <w:t>(2), pp.91-99.</w:t>
      </w:r>
    </w:p>
    <w:p w:rsidRPr="00BC1A11" w:rsidR="005A7D9C" w:rsidP="00810186" w:rsidRDefault="005A7D9C" w14:paraId="154C82AB" w14:textId="77777777">
      <w:pPr>
        <w:pStyle w:val="Normal1"/>
        <w:spacing w:before="200" w:after="200" w:line="360" w:lineRule="auto"/>
        <w:jc w:val="both"/>
        <w:rPr>
          <w:rFonts w:ascii="Times New Roman" w:hAnsi="Times New Roman" w:eastAsia="Times New Roman" w:cs="Times New Roman"/>
          <w:sz w:val="24"/>
          <w:szCs w:val="24"/>
          <w:highlight w:val="white"/>
          <w:lang w:val="en-GB"/>
        </w:rPr>
      </w:pPr>
      <w:r w:rsidRPr="00BC1A11">
        <w:rPr>
          <w:rFonts w:ascii="Times New Roman" w:hAnsi="Times New Roman" w:eastAsia="Times New Roman" w:cs="Times New Roman"/>
          <w:sz w:val="24"/>
          <w:szCs w:val="24"/>
          <w:highlight w:val="white"/>
          <w:lang w:val="en-GB"/>
        </w:rPr>
        <w:t xml:space="preserve">Chen, J.J., (2022). Tesco Plc. In </w:t>
      </w:r>
      <w:r w:rsidRPr="00BC1A11">
        <w:rPr>
          <w:rFonts w:ascii="Times New Roman" w:hAnsi="Times New Roman" w:eastAsia="Times New Roman" w:cs="Times New Roman"/>
          <w:i/>
          <w:sz w:val="24"/>
          <w:szCs w:val="24"/>
          <w:highlight w:val="white"/>
          <w:lang w:val="en-GB"/>
        </w:rPr>
        <w:t>International Cases of Corporate Governance</w:t>
      </w:r>
      <w:r w:rsidRPr="00BC1A11">
        <w:rPr>
          <w:rFonts w:ascii="Times New Roman" w:hAnsi="Times New Roman" w:eastAsia="Times New Roman" w:cs="Times New Roman"/>
          <w:sz w:val="24"/>
          <w:szCs w:val="24"/>
          <w:highlight w:val="white"/>
          <w:lang w:val="en-GB"/>
        </w:rPr>
        <w:t xml:space="preserve"> (pp. 27-44). Palgrave Macmillan, Singapore.</w:t>
      </w:r>
    </w:p>
    <w:p w:rsidRPr="00BC1A11" w:rsidR="005A7D9C" w:rsidP="00810186" w:rsidRDefault="005A7D9C" w14:paraId="333D8DE6" w14:textId="77777777">
      <w:pPr>
        <w:pStyle w:val="Normal1"/>
        <w:spacing w:before="200" w:after="200" w:line="360" w:lineRule="auto"/>
        <w:jc w:val="both"/>
        <w:rPr>
          <w:rFonts w:ascii="Times New Roman" w:hAnsi="Times New Roman" w:eastAsia="Times New Roman" w:cs="Times New Roman"/>
          <w:sz w:val="24"/>
          <w:szCs w:val="24"/>
          <w:highlight w:val="white"/>
          <w:lang w:val="en-GB"/>
        </w:rPr>
      </w:pPr>
      <w:r w:rsidRPr="00BC1A11">
        <w:rPr>
          <w:rFonts w:ascii="Times New Roman" w:hAnsi="Times New Roman" w:eastAsia="Times New Roman" w:cs="Times New Roman"/>
          <w:sz w:val="24"/>
          <w:szCs w:val="24"/>
          <w:highlight w:val="white"/>
          <w:lang w:val="en-GB"/>
        </w:rPr>
        <w:t xml:space="preserve">Guo, L. and Wang, Z., (2019). Ratio analysis of J Sainsbury plc financial performance between 2015 and 2018 in comparison with Tesco and Morrisons. </w:t>
      </w:r>
      <w:r w:rsidRPr="00BC1A11">
        <w:rPr>
          <w:rFonts w:ascii="Times New Roman" w:hAnsi="Times New Roman" w:eastAsia="Times New Roman" w:cs="Times New Roman"/>
          <w:i/>
          <w:sz w:val="24"/>
          <w:szCs w:val="24"/>
          <w:highlight w:val="white"/>
          <w:lang w:val="en-GB"/>
        </w:rPr>
        <w:t>American Journal of Industrial and Business Management</w:t>
      </w:r>
      <w:r w:rsidRPr="00BC1A11">
        <w:rPr>
          <w:rFonts w:ascii="Times New Roman" w:hAnsi="Times New Roman" w:eastAsia="Times New Roman" w:cs="Times New Roman"/>
          <w:sz w:val="24"/>
          <w:szCs w:val="24"/>
          <w:highlight w:val="white"/>
          <w:lang w:val="en-GB"/>
        </w:rPr>
        <w:t xml:space="preserve">, </w:t>
      </w:r>
      <w:r w:rsidRPr="00BC1A11">
        <w:rPr>
          <w:rFonts w:ascii="Times New Roman" w:hAnsi="Times New Roman" w:eastAsia="Times New Roman" w:cs="Times New Roman"/>
          <w:i/>
          <w:sz w:val="24"/>
          <w:szCs w:val="24"/>
          <w:highlight w:val="white"/>
          <w:lang w:val="en-GB"/>
        </w:rPr>
        <w:t>9</w:t>
      </w:r>
      <w:r w:rsidRPr="00BC1A11">
        <w:rPr>
          <w:rFonts w:ascii="Times New Roman" w:hAnsi="Times New Roman" w:eastAsia="Times New Roman" w:cs="Times New Roman"/>
          <w:sz w:val="24"/>
          <w:szCs w:val="24"/>
          <w:highlight w:val="white"/>
          <w:lang w:val="en-GB"/>
        </w:rPr>
        <w:t>(2), pp.325-341.</w:t>
      </w:r>
    </w:p>
    <w:p w:rsidRPr="00BC1A11" w:rsidR="005A7D9C" w:rsidP="00810186" w:rsidRDefault="005A7D9C" w14:paraId="5B7977BC" w14:textId="77777777">
      <w:pPr>
        <w:pStyle w:val="Normal1"/>
        <w:spacing w:before="200" w:after="200" w:line="360" w:lineRule="auto"/>
        <w:jc w:val="both"/>
        <w:rPr>
          <w:rFonts w:ascii="Times New Roman" w:hAnsi="Times New Roman" w:eastAsia="Times New Roman" w:cs="Times New Roman"/>
          <w:sz w:val="24"/>
          <w:szCs w:val="24"/>
          <w:highlight w:val="white"/>
          <w:lang w:val="en-GB"/>
        </w:rPr>
      </w:pPr>
      <w:r w:rsidRPr="00BC1A11">
        <w:rPr>
          <w:rFonts w:ascii="Times New Roman" w:hAnsi="Times New Roman" w:eastAsia="Times New Roman" w:cs="Times New Roman"/>
          <w:sz w:val="24"/>
          <w:szCs w:val="24"/>
          <w:highlight w:val="white"/>
          <w:lang w:val="en-GB"/>
        </w:rPr>
        <w:t xml:space="preserve">Moura, M.B.L.D., (2021). </w:t>
      </w:r>
      <w:r w:rsidRPr="00BC1A11">
        <w:rPr>
          <w:rFonts w:ascii="Times New Roman" w:hAnsi="Times New Roman" w:eastAsia="Times New Roman" w:cs="Times New Roman"/>
          <w:i/>
          <w:sz w:val="24"/>
          <w:szCs w:val="24"/>
          <w:highlight w:val="white"/>
          <w:lang w:val="en-GB"/>
        </w:rPr>
        <w:t>Equity Research in Food &amp; Retail Industry-TESCO PLC</w:t>
      </w:r>
      <w:r w:rsidRPr="00BC1A11">
        <w:rPr>
          <w:rFonts w:ascii="Times New Roman" w:hAnsi="Times New Roman" w:eastAsia="Times New Roman" w:cs="Times New Roman"/>
          <w:sz w:val="24"/>
          <w:szCs w:val="24"/>
          <w:highlight w:val="white"/>
          <w:lang w:val="en-GB"/>
        </w:rPr>
        <w:t xml:space="preserve"> (Doctoral dissertation, Instituto Superior de Economia e </w:t>
      </w:r>
      <w:proofErr w:type="spellStart"/>
      <w:r w:rsidRPr="00BC1A11">
        <w:rPr>
          <w:rFonts w:ascii="Times New Roman" w:hAnsi="Times New Roman" w:eastAsia="Times New Roman" w:cs="Times New Roman"/>
          <w:sz w:val="24"/>
          <w:szCs w:val="24"/>
          <w:highlight w:val="white"/>
          <w:lang w:val="en-GB"/>
        </w:rPr>
        <w:t>Gestão</w:t>
      </w:r>
      <w:proofErr w:type="spellEnd"/>
      <w:r w:rsidRPr="00BC1A11">
        <w:rPr>
          <w:rFonts w:ascii="Times New Roman" w:hAnsi="Times New Roman" w:eastAsia="Times New Roman" w:cs="Times New Roman"/>
          <w:sz w:val="24"/>
          <w:szCs w:val="24"/>
          <w:highlight w:val="white"/>
          <w:lang w:val="en-GB"/>
        </w:rPr>
        <w:t>).</w:t>
      </w:r>
    </w:p>
    <w:p w:rsidRPr="00BC1A11" w:rsidR="005A7D9C" w:rsidP="00810186" w:rsidRDefault="005A7D9C" w14:paraId="5DF35690" w14:textId="77777777">
      <w:pPr>
        <w:pStyle w:val="Normal1"/>
        <w:spacing w:before="200" w:after="200" w:line="360" w:lineRule="auto"/>
        <w:jc w:val="both"/>
        <w:rPr>
          <w:rFonts w:ascii="Times New Roman" w:hAnsi="Times New Roman" w:eastAsia="Times New Roman" w:cs="Times New Roman"/>
          <w:sz w:val="24"/>
          <w:szCs w:val="24"/>
          <w:highlight w:val="white"/>
          <w:lang w:val="en-GB"/>
        </w:rPr>
      </w:pPr>
      <w:proofErr w:type="spellStart"/>
      <w:r w:rsidRPr="00BC1A11">
        <w:rPr>
          <w:rFonts w:ascii="Times New Roman" w:hAnsi="Times New Roman" w:eastAsia="Times New Roman" w:cs="Times New Roman"/>
          <w:sz w:val="24"/>
          <w:szCs w:val="24"/>
          <w:highlight w:val="white"/>
          <w:lang w:val="en-GB"/>
        </w:rPr>
        <w:lastRenderedPageBreak/>
        <w:t>Rosnizam</w:t>
      </w:r>
      <w:proofErr w:type="spellEnd"/>
      <w:r w:rsidRPr="00BC1A11">
        <w:rPr>
          <w:rFonts w:ascii="Times New Roman" w:hAnsi="Times New Roman" w:eastAsia="Times New Roman" w:cs="Times New Roman"/>
          <w:sz w:val="24"/>
          <w:szCs w:val="24"/>
          <w:highlight w:val="white"/>
          <w:lang w:val="en-GB"/>
        </w:rPr>
        <w:t xml:space="preserve">, M.R.A.B., Kee, D.M.H., Akhir, M.E.H.B.M., </w:t>
      </w:r>
      <w:proofErr w:type="spellStart"/>
      <w:r w:rsidRPr="00BC1A11">
        <w:rPr>
          <w:rFonts w:ascii="Times New Roman" w:hAnsi="Times New Roman" w:eastAsia="Times New Roman" w:cs="Times New Roman"/>
          <w:sz w:val="24"/>
          <w:szCs w:val="24"/>
          <w:highlight w:val="white"/>
          <w:lang w:val="en-GB"/>
        </w:rPr>
        <w:t>Shahqira</w:t>
      </w:r>
      <w:proofErr w:type="spellEnd"/>
      <w:r w:rsidRPr="00BC1A11">
        <w:rPr>
          <w:rFonts w:ascii="Times New Roman" w:hAnsi="Times New Roman" w:eastAsia="Times New Roman" w:cs="Times New Roman"/>
          <w:sz w:val="24"/>
          <w:szCs w:val="24"/>
          <w:highlight w:val="white"/>
          <w:lang w:val="en-GB"/>
        </w:rPr>
        <w:t xml:space="preserve">, M., </w:t>
      </w:r>
      <w:proofErr w:type="spellStart"/>
      <w:r w:rsidRPr="00BC1A11">
        <w:rPr>
          <w:rFonts w:ascii="Times New Roman" w:hAnsi="Times New Roman" w:eastAsia="Times New Roman" w:cs="Times New Roman"/>
          <w:sz w:val="24"/>
          <w:szCs w:val="24"/>
          <w:highlight w:val="white"/>
          <w:lang w:val="en-GB"/>
        </w:rPr>
        <w:t>Yusoff</w:t>
      </w:r>
      <w:proofErr w:type="spellEnd"/>
      <w:r w:rsidRPr="00BC1A11">
        <w:rPr>
          <w:rFonts w:ascii="Times New Roman" w:hAnsi="Times New Roman" w:eastAsia="Times New Roman" w:cs="Times New Roman"/>
          <w:sz w:val="24"/>
          <w:szCs w:val="24"/>
          <w:highlight w:val="white"/>
          <w:lang w:val="en-GB"/>
        </w:rPr>
        <w:t xml:space="preserve">, M.A.H.B.M., Budiman, R.S. and </w:t>
      </w:r>
      <w:proofErr w:type="spellStart"/>
      <w:r w:rsidRPr="00BC1A11">
        <w:rPr>
          <w:rFonts w:ascii="Times New Roman" w:hAnsi="Times New Roman" w:eastAsia="Times New Roman" w:cs="Times New Roman"/>
          <w:sz w:val="24"/>
          <w:szCs w:val="24"/>
          <w:highlight w:val="white"/>
          <w:lang w:val="en-GB"/>
        </w:rPr>
        <w:t>Alajmi</w:t>
      </w:r>
      <w:proofErr w:type="spellEnd"/>
      <w:r w:rsidRPr="00BC1A11">
        <w:rPr>
          <w:rFonts w:ascii="Times New Roman" w:hAnsi="Times New Roman" w:eastAsia="Times New Roman" w:cs="Times New Roman"/>
          <w:sz w:val="24"/>
          <w:szCs w:val="24"/>
          <w:highlight w:val="white"/>
          <w:lang w:val="en-GB"/>
        </w:rPr>
        <w:t xml:space="preserve">, A.M., (2020). Market opportunities and challenges: A case study of Tesco. </w:t>
      </w:r>
      <w:r w:rsidRPr="00BC1A11">
        <w:rPr>
          <w:rFonts w:ascii="Times New Roman" w:hAnsi="Times New Roman" w:eastAsia="Times New Roman" w:cs="Times New Roman"/>
          <w:i/>
          <w:sz w:val="24"/>
          <w:szCs w:val="24"/>
          <w:highlight w:val="white"/>
          <w:lang w:val="en-GB"/>
        </w:rPr>
        <w:t>Journal of the Community Development in Asia (JCDA)</w:t>
      </w:r>
      <w:r w:rsidRPr="00BC1A11">
        <w:rPr>
          <w:rFonts w:ascii="Times New Roman" w:hAnsi="Times New Roman" w:eastAsia="Times New Roman" w:cs="Times New Roman"/>
          <w:sz w:val="24"/>
          <w:szCs w:val="24"/>
          <w:highlight w:val="white"/>
          <w:lang w:val="en-GB"/>
        </w:rPr>
        <w:t xml:space="preserve">, </w:t>
      </w:r>
      <w:r w:rsidRPr="00BC1A11">
        <w:rPr>
          <w:rFonts w:ascii="Times New Roman" w:hAnsi="Times New Roman" w:eastAsia="Times New Roman" w:cs="Times New Roman"/>
          <w:i/>
          <w:sz w:val="24"/>
          <w:szCs w:val="24"/>
          <w:highlight w:val="white"/>
          <w:lang w:val="en-GB"/>
        </w:rPr>
        <w:t>3</w:t>
      </w:r>
      <w:r w:rsidRPr="00BC1A11">
        <w:rPr>
          <w:rFonts w:ascii="Times New Roman" w:hAnsi="Times New Roman" w:eastAsia="Times New Roman" w:cs="Times New Roman"/>
          <w:sz w:val="24"/>
          <w:szCs w:val="24"/>
          <w:highlight w:val="white"/>
          <w:lang w:val="en-GB"/>
        </w:rPr>
        <w:t>(2), pp.18-27.</w:t>
      </w:r>
    </w:p>
    <w:p w:rsidRPr="00BC1A11" w:rsidR="005A7D9C" w:rsidP="00810186" w:rsidRDefault="005A7D9C" w14:paraId="5B4CC866" w14:textId="77777777">
      <w:pPr>
        <w:pStyle w:val="Normal1"/>
        <w:spacing w:before="200" w:after="200" w:line="360" w:lineRule="auto"/>
        <w:jc w:val="both"/>
        <w:rPr>
          <w:rFonts w:ascii="Times New Roman" w:hAnsi="Times New Roman" w:eastAsia="Times New Roman" w:cs="Times New Roman"/>
          <w:sz w:val="24"/>
          <w:szCs w:val="24"/>
          <w:highlight w:val="white"/>
          <w:lang w:val="en-GB"/>
        </w:rPr>
      </w:pPr>
      <w:proofErr w:type="spellStart"/>
      <w:r w:rsidRPr="00BC1A11">
        <w:rPr>
          <w:rFonts w:ascii="Times New Roman" w:hAnsi="Times New Roman" w:eastAsia="Times New Roman" w:cs="Times New Roman"/>
          <w:sz w:val="24"/>
          <w:szCs w:val="24"/>
          <w:highlight w:val="white"/>
          <w:lang w:val="en-GB"/>
        </w:rPr>
        <w:t>Salcinovic</w:t>
      </w:r>
      <w:proofErr w:type="spellEnd"/>
      <w:r w:rsidRPr="00BC1A11">
        <w:rPr>
          <w:rFonts w:ascii="Times New Roman" w:hAnsi="Times New Roman" w:eastAsia="Times New Roman" w:cs="Times New Roman"/>
          <w:sz w:val="24"/>
          <w:szCs w:val="24"/>
          <w:highlight w:val="white"/>
          <w:lang w:val="en-GB"/>
        </w:rPr>
        <w:t xml:space="preserve">, B., Drew, M., Dijkstra, P., Waddington, G. and </w:t>
      </w:r>
      <w:proofErr w:type="spellStart"/>
      <w:r w:rsidRPr="00BC1A11">
        <w:rPr>
          <w:rFonts w:ascii="Times New Roman" w:hAnsi="Times New Roman" w:eastAsia="Times New Roman" w:cs="Times New Roman"/>
          <w:sz w:val="24"/>
          <w:szCs w:val="24"/>
          <w:highlight w:val="white"/>
          <w:lang w:val="en-GB"/>
        </w:rPr>
        <w:t>Serpell</w:t>
      </w:r>
      <w:proofErr w:type="spellEnd"/>
      <w:r w:rsidRPr="00BC1A11">
        <w:rPr>
          <w:rFonts w:ascii="Times New Roman" w:hAnsi="Times New Roman" w:eastAsia="Times New Roman" w:cs="Times New Roman"/>
          <w:sz w:val="24"/>
          <w:szCs w:val="24"/>
          <w:highlight w:val="white"/>
          <w:lang w:val="en-GB"/>
        </w:rPr>
        <w:t xml:space="preserve">, B.G., (2022). Factors Influencing Team Performance: What Can Support Teams in High-Performance Sport Learn from Other Industries? A Systematic Scoping Review. </w:t>
      </w:r>
      <w:r w:rsidRPr="00BC1A11">
        <w:rPr>
          <w:rFonts w:ascii="Times New Roman" w:hAnsi="Times New Roman" w:eastAsia="Times New Roman" w:cs="Times New Roman"/>
          <w:i/>
          <w:sz w:val="24"/>
          <w:szCs w:val="24"/>
          <w:highlight w:val="white"/>
          <w:lang w:val="en-GB"/>
        </w:rPr>
        <w:t>Sports Medicine-Open</w:t>
      </w:r>
      <w:r w:rsidRPr="00BC1A11">
        <w:rPr>
          <w:rFonts w:ascii="Times New Roman" w:hAnsi="Times New Roman" w:eastAsia="Times New Roman" w:cs="Times New Roman"/>
          <w:sz w:val="24"/>
          <w:szCs w:val="24"/>
          <w:highlight w:val="white"/>
          <w:lang w:val="en-GB"/>
        </w:rPr>
        <w:t xml:space="preserve">, </w:t>
      </w:r>
      <w:r w:rsidRPr="00BC1A11">
        <w:rPr>
          <w:rFonts w:ascii="Times New Roman" w:hAnsi="Times New Roman" w:eastAsia="Times New Roman" w:cs="Times New Roman"/>
          <w:i/>
          <w:sz w:val="24"/>
          <w:szCs w:val="24"/>
          <w:highlight w:val="white"/>
          <w:lang w:val="en-GB"/>
        </w:rPr>
        <w:t>8</w:t>
      </w:r>
      <w:r w:rsidRPr="00BC1A11">
        <w:rPr>
          <w:rFonts w:ascii="Times New Roman" w:hAnsi="Times New Roman" w:eastAsia="Times New Roman" w:cs="Times New Roman"/>
          <w:sz w:val="24"/>
          <w:szCs w:val="24"/>
          <w:highlight w:val="white"/>
          <w:lang w:val="en-GB"/>
        </w:rPr>
        <w:t>(1), pp.1-18.</w:t>
      </w:r>
    </w:p>
    <w:p w:rsidRPr="00BC1A11" w:rsidR="005A7D9C" w:rsidP="00810186" w:rsidRDefault="005A7D9C" w14:paraId="2BB0D516" w14:textId="77777777">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Tesco, (2021), About us, Available at: https://www.tesco.com/ [Accessed on: 15/11/2022]</w:t>
      </w:r>
    </w:p>
    <w:p w:rsidRPr="00BC1A11" w:rsidR="00B01A8C" w:rsidP="00810186" w:rsidRDefault="005A7D9C" w14:paraId="00000064" w14:textId="28018249">
      <w:pPr>
        <w:pStyle w:val="Normal1"/>
        <w:spacing w:before="200" w:after="200" w:line="360" w:lineRule="auto"/>
        <w:jc w:val="both"/>
        <w:rPr>
          <w:rFonts w:ascii="Times New Roman" w:hAnsi="Times New Roman" w:eastAsia="Times New Roman" w:cs="Times New Roman"/>
          <w:sz w:val="24"/>
          <w:szCs w:val="24"/>
          <w:highlight w:val="white"/>
          <w:lang w:val="en-GB"/>
        </w:rPr>
      </w:pPr>
      <w:proofErr w:type="spellStart"/>
      <w:r w:rsidRPr="00BC1A11">
        <w:rPr>
          <w:rFonts w:ascii="Times New Roman" w:hAnsi="Times New Roman" w:eastAsia="Times New Roman" w:cs="Times New Roman"/>
          <w:sz w:val="24"/>
          <w:szCs w:val="24"/>
          <w:highlight w:val="white"/>
          <w:lang w:val="en-GB"/>
        </w:rPr>
        <w:t>Yawson</w:t>
      </w:r>
      <w:proofErr w:type="spellEnd"/>
      <w:r w:rsidRPr="00BC1A11">
        <w:rPr>
          <w:rFonts w:ascii="Times New Roman" w:hAnsi="Times New Roman" w:eastAsia="Times New Roman" w:cs="Times New Roman"/>
          <w:sz w:val="24"/>
          <w:szCs w:val="24"/>
          <w:highlight w:val="white"/>
          <w:lang w:val="en-GB"/>
        </w:rPr>
        <w:t xml:space="preserve">, D.E. and </w:t>
      </w:r>
      <w:proofErr w:type="spellStart"/>
      <w:r w:rsidRPr="00BC1A11">
        <w:rPr>
          <w:rFonts w:ascii="Times New Roman" w:hAnsi="Times New Roman" w:eastAsia="Times New Roman" w:cs="Times New Roman"/>
          <w:sz w:val="24"/>
          <w:szCs w:val="24"/>
          <w:highlight w:val="white"/>
          <w:lang w:val="en-GB"/>
        </w:rPr>
        <w:t>Yamoah</w:t>
      </w:r>
      <w:proofErr w:type="spellEnd"/>
      <w:r w:rsidRPr="00BC1A11">
        <w:rPr>
          <w:rFonts w:ascii="Times New Roman" w:hAnsi="Times New Roman" w:eastAsia="Times New Roman" w:cs="Times New Roman"/>
          <w:sz w:val="24"/>
          <w:szCs w:val="24"/>
          <w:highlight w:val="white"/>
          <w:lang w:val="en-GB"/>
        </w:rPr>
        <w:t xml:space="preserve">, F.A., (2022). The TESCO Club Card Loyalty Programme: The Gold Standard. In </w:t>
      </w:r>
      <w:r w:rsidRPr="00BC1A11">
        <w:rPr>
          <w:rFonts w:ascii="Times New Roman" w:hAnsi="Times New Roman" w:eastAsia="Times New Roman" w:cs="Times New Roman"/>
          <w:i/>
          <w:sz w:val="24"/>
          <w:szCs w:val="24"/>
          <w:highlight w:val="white"/>
          <w:lang w:val="en-GB"/>
        </w:rPr>
        <w:t>Contemporary Retail Marketing in Emerging Economies</w:t>
      </w:r>
      <w:r w:rsidRPr="00BC1A11">
        <w:rPr>
          <w:rFonts w:ascii="Times New Roman" w:hAnsi="Times New Roman" w:eastAsia="Times New Roman" w:cs="Times New Roman"/>
          <w:sz w:val="24"/>
          <w:szCs w:val="24"/>
          <w:highlight w:val="white"/>
          <w:lang w:val="en-GB"/>
        </w:rPr>
        <w:t xml:space="preserve"> (pp. 77-87). Palgrave Macmillan, Cham.</w:t>
      </w:r>
    </w:p>
    <w:sectPr w:rsidRPr="00BC1A11" w:rsidR="00B01A8C">
      <w:headerReference w:type="even" r:id="rId33"/>
      <w:headerReference w:type="default" r:id="rId34"/>
      <w:footerReference w:type="even" r:id="rId35"/>
      <w:footerReference w:type="default" r:id="rId36"/>
      <w:headerReference w:type="first" r:id="rId37"/>
      <w:footerReference w:type="first" r:id="rId38"/>
      <w:pgSz w:w="11909" w:h="16834" w:orient="portrait"/>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E257E" w:rsidP="00810186" w:rsidRDefault="00DE257E" w14:paraId="0A30011B" w14:textId="77777777">
      <w:pPr>
        <w:spacing w:line="240" w:lineRule="auto"/>
      </w:pPr>
      <w:r>
        <w:separator/>
      </w:r>
    </w:p>
  </w:endnote>
  <w:endnote w:type="continuationSeparator" w:id="0">
    <w:p w:rsidR="00DE257E" w:rsidP="00810186" w:rsidRDefault="00DE257E" w14:paraId="1B5F74EB"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25BDB" w:rsidRDefault="00F25BDB" w14:paraId="3DE17D3F"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5595922"/>
      <w:docPartObj>
        <w:docPartGallery w:val="Page Numbers (Bottom of Page)"/>
        <w:docPartUnique/>
      </w:docPartObj>
    </w:sdtPr>
    <w:sdtEndPr>
      <w:rPr>
        <w:rFonts w:asciiTheme="majorBidi" w:hAnsiTheme="majorBidi" w:cstheme="majorBidi"/>
        <w:noProof/>
        <w:color w:val="000000" w:themeColor="text1"/>
        <w:sz w:val="20"/>
        <w:szCs w:val="20"/>
      </w:rPr>
    </w:sdtEndPr>
    <w:sdtContent>
      <w:p w:rsidRPr="00810186" w:rsidR="00810186" w:rsidRDefault="00810186" w14:paraId="5ECC5D4F" w14:textId="4528221F">
        <w:pPr>
          <w:pStyle w:val="Footer"/>
          <w:jc w:val="right"/>
          <w:rPr>
            <w:rFonts w:asciiTheme="majorBidi" w:hAnsiTheme="majorBidi" w:cstheme="majorBidi"/>
            <w:color w:val="000000" w:themeColor="text1"/>
            <w:sz w:val="20"/>
            <w:szCs w:val="20"/>
          </w:rPr>
        </w:pPr>
        <w:r w:rsidRPr="00810186">
          <w:rPr>
            <w:rFonts w:asciiTheme="majorBidi" w:hAnsiTheme="majorBidi" w:cstheme="majorBidi"/>
            <w:color w:val="000000" w:themeColor="text1"/>
            <w:sz w:val="20"/>
            <w:szCs w:val="20"/>
          </w:rPr>
          <w:fldChar w:fldCharType="begin"/>
        </w:r>
        <w:r w:rsidRPr="00810186">
          <w:rPr>
            <w:rFonts w:asciiTheme="majorBidi" w:hAnsiTheme="majorBidi" w:cstheme="majorBidi"/>
            <w:color w:val="000000" w:themeColor="text1"/>
            <w:sz w:val="20"/>
            <w:szCs w:val="20"/>
          </w:rPr>
          <w:instrText xml:space="preserve"> PAGE   \* MERGEFORMAT </w:instrText>
        </w:r>
        <w:r w:rsidRPr="00810186">
          <w:rPr>
            <w:rFonts w:asciiTheme="majorBidi" w:hAnsiTheme="majorBidi" w:cstheme="majorBidi"/>
            <w:color w:val="000000" w:themeColor="text1"/>
            <w:sz w:val="20"/>
            <w:szCs w:val="20"/>
          </w:rPr>
          <w:fldChar w:fldCharType="separate"/>
        </w:r>
        <w:r w:rsidR="005642CF">
          <w:rPr>
            <w:rFonts w:asciiTheme="majorBidi" w:hAnsiTheme="majorBidi" w:cstheme="majorBidi"/>
            <w:noProof/>
            <w:color w:val="000000" w:themeColor="text1"/>
            <w:sz w:val="20"/>
            <w:szCs w:val="20"/>
          </w:rPr>
          <w:t>2</w:t>
        </w:r>
        <w:r w:rsidR="005642CF">
          <w:rPr>
            <w:rFonts w:asciiTheme="majorBidi" w:hAnsiTheme="majorBidi" w:cstheme="majorBidi"/>
            <w:noProof/>
            <w:color w:val="000000" w:themeColor="text1"/>
            <w:sz w:val="20"/>
            <w:szCs w:val="20"/>
          </w:rPr>
          <w:t>2</w:t>
        </w:r>
        <w:r w:rsidRPr="00810186">
          <w:rPr>
            <w:rFonts w:asciiTheme="majorBidi" w:hAnsiTheme="majorBidi" w:cstheme="majorBidi"/>
            <w:noProof/>
            <w:color w:val="000000" w:themeColor="text1"/>
            <w:sz w:val="20"/>
            <w:szCs w:val="20"/>
          </w:rPr>
          <w:fldChar w:fldCharType="end"/>
        </w:r>
      </w:p>
    </w:sdtContent>
  </w:sdt>
  <w:p w:rsidR="00810186" w:rsidRDefault="00810186" w14:paraId="603C70C5"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25BDB" w:rsidRDefault="00F25BDB" w14:paraId="24A5E1A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E257E" w:rsidP="00810186" w:rsidRDefault="00DE257E" w14:paraId="055C9C20" w14:textId="77777777">
      <w:pPr>
        <w:spacing w:line="240" w:lineRule="auto"/>
      </w:pPr>
      <w:r>
        <w:separator/>
      </w:r>
    </w:p>
  </w:footnote>
  <w:footnote w:type="continuationSeparator" w:id="0">
    <w:p w:rsidR="00DE257E" w:rsidP="00810186" w:rsidRDefault="00DE257E" w14:paraId="02EEAD33"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25BDB" w:rsidRDefault="00F25BDB" w14:paraId="117A7DC7"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25BDB" w:rsidRDefault="00F25BDB" w14:paraId="33CCED5E"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25BDB" w:rsidRDefault="00F25BDB" w14:paraId="11FC6A7B"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893EE7"/>
    <w:multiLevelType w:val="multilevel"/>
    <w:tmpl w:val="AAB8058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19027B9F"/>
    <w:multiLevelType w:val="hybridMultilevel"/>
    <w:tmpl w:val="00000000"/>
    <w:lvl w:ilvl="0" w:tplc="7EB8B7BA">
      <w:start w:val="1"/>
      <w:numFmt w:val="bullet"/>
      <w:lvlText w:val="●"/>
      <w:lvlJc w:val="left"/>
      <w:pPr>
        <w:ind w:left="360" w:hanging="360"/>
      </w:pPr>
      <w:rPr>
        <w:u w:val="none"/>
      </w:rPr>
    </w:lvl>
    <w:lvl w:ilvl="1" w:tplc="CD9679E8">
      <w:start w:val="1"/>
      <w:numFmt w:val="bullet"/>
      <w:lvlText w:val="○"/>
      <w:lvlJc w:val="left"/>
      <w:pPr>
        <w:ind w:left="1080" w:hanging="360"/>
      </w:pPr>
      <w:rPr>
        <w:u w:val="none"/>
      </w:rPr>
    </w:lvl>
    <w:lvl w:ilvl="2" w:tplc="569C392E">
      <w:start w:val="1"/>
      <w:numFmt w:val="bullet"/>
      <w:lvlText w:val="■"/>
      <w:lvlJc w:val="left"/>
      <w:pPr>
        <w:ind w:left="1800" w:hanging="360"/>
      </w:pPr>
      <w:rPr>
        <w:u w:val="none"/>
      </w:rPr>
    </w:lvl>
    <w:lvl w:ilvl="3" w:tplc="01E8A3A4">
      <w:start w:val="1"/>
      <w:numFmt w:val="bullet"/>
      <w:lvlText w:val="●"/>
      <w:lvlJc w:val="left"/>
      <w:pPr>
        <w:ind w:left="2520" w:hanging="360"/>
      </w:pPr>
      <w:rPr>
        <w:u w:val="none"/>
      </w:rPr>
    </w:lvl>
    <w:lvl w:ilvl="4" w:tplc="6F2E8F52">
      <w:start w:val="1"/>
      <w:numFmt w:val="bullet"/>
      <w:lvlText w:val="○"/>
      <w:lvlJc w:val="left"/>
      <w:pPr>
        <w:ind w:left="3240" w:hanging="360"/>
      </w:pPr>
      <w:rPr>
        <w:u w:val="none"/>
      </w:rPr>
    </w:lvl>
    <w:lvl w:ilvl="5" w:tplc="B0589452">
      <w:start w:val="1"/>
      <w:numFmt w:val="bullet"/>
      <w:lvlText w:val="■"/>
      <w:lvlJc w:val="left"/>
      <w:pPr>
        <w:ind w:left="3960" w:hanging="360"/>
      </w:pPr>
      <w:rPr>
        <w:u w:val="none"/>
      </w:rPr>
    </w:lvl>
    <w:lvl w:ilvl="6" w:tplc="9328F986">
      <w:start w:val="1"/>
      <w:numFmt w:val="bullet"/>
      <w:lvlText w:val="●"/>
      <w:lvlJc w:val="left"/>
      <w:pPr>
        <w:ind w:left="4680" w:hanging="360"/>
      </w:pPr>
      <w:rPr>
        <w:u w:val="none"/>
      </w:rPr>
    </w:lvl>
    <w:lvl w:ilvl="7" w:tplc="4A0AB3CE">
      <w:start w:val="1"/>
      <w:numFmt w:val="bullet"/>
      <w:lvlText w:val="○"/>
      <w:lvlJc w:val="left"/>
      <w:pPr>
        <w:ind w:left="5400" w:hanging="360"/>
      </w:pPr>
      <w:rPr>
        <w:u w:val="none"/>
      </w:rPr>
    </w:lvl>
    <w:lvl w:ilvl="8" w:tplc="6BEA6470">
      <w:start w:val="1"/>
      <w:numFmt w:val="bullet"/>
      <w:lvlText w:val="■"/>
      <w:lvlJc w:val="left"/>
      <w:pPr>
        <w:ind w:left="6120" w:hanging="360"/>
      </w:pPr>
      <w:rPr>
        <w:u w:val="none"/>
      </w:rPr>
    </w:lvl>
  </w:abstractNum>
  <w:abstractNum w:abstractNumId="2" w15:restartNumberingAfterBreak="0">
    <w:nsid w:val="198C538D"/>
    <w:multiLevelType w:val="multilevel"/>
    <w:tmpl w:val="35C4F19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19AB6B21"/>
    <w:multiLevelType w:val="multilevel"/>
    <w:tmpl w:val="4F56EFB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1A017A8D"/>
    <w:multiLevelType w:val="hybridMultilevel"/>
    <w:tmpl w:val="00000000"/>
    <w:lvl w:ilvl="0" w:tplc="7FE0255E">
      <w:start w:val="1"/>
      <w:numFmt w:val="bullet"/>
      <w:lvlText w:val="●"/>
      <w:lvlJc w:val="left"/>
      <w:pPr>
        <w:ind w:left="360" w:hanging="360"/>
      </w:pPr>
      <w:rPr>
        <w:u w:val="none"/>
      </w:rPr>
    </w:lvl>
    <w:lvl w:ilvl="1" w:tplc="CFB4D718">
      <w:start w:val="1"/>
      <w:numFmt w:val="bullet"/>
      <w:lvlText w:val="○"/>
      <w:lvlJc w:val="left"/>
      <w:pPr>
        <w:ind w:left="1080" w:hanging="360"/>
      </w:pPr>
      <w:rPr>
        <w:u w:val="none"/>
      </w:rPr>
    </w:lvl>
    <w:lvl w:ilvl="2" w:tplc="45066372">
      <w:start w:val="1"/>
      <w:numFmt w:val="bullet"/>
      <w:lvlText w:val="■"/>
      <w:lvlJc w:val="left"/>
      <w:pPr>
        <w:ind w:left="1800" w:hanging="360"/>
      </w:pPr>
      <w:rPr>
        <w:u w:val="none"/>
      </w:rPr>
    </w:lvl>
    <w:lvl w:ilvl="3" w:tplc="85AA4FA0">
      <w:start w:val="1"/>
      <w:numFmt w:val="bullet"/>
      <w:lvlText w:val="●"/>
      <w:lvlJc w:val="left"/>
      <w:pPr>
        <w:ind w:left="2520" w:hanging="360"/>
      </w:pPr>
      <w:rPr>
        <w:u w:val="none"/>
      </w:rPr>
    </w:lvl>
    <w:lvl w:ilvl="4" w:tplc="1F8A6266">
      <w:start w:val="1"/>
      <w:numFmt w:val="bullet"/>
      <w:lvlText w:val="○"/>
      <w:lvlJc w:val="left"/>
      <w:pPr>
        <w:ind w:left="3240" w:hanging="360"/>
      </w:pPr>
      <w:rPr>
        <w:u w:val="none"/>
      </w:rPr>
    </w:lvl>
    <w:lvl w:ilvl="5" w:tplc="76FAEDDC">
      <w:start w:val="1"/>
      <w:numFmt w:val="bullet"/>
      <w:lvlText w:val="■"/>
      <w:lvlJc w:val="left"/>
      <w:pPr>
        <w:ind w:left="3960" w:hanging="360"/>
      </w:pPr>
      <w:rPr>
        <w:u w:val="none"/>
      </w:rPr>
    </w:lvl>
    <w:lvl w:ilvl="6" w:tplc="A98E2716">
      <w:start w:val="1"/>
      <w:numFmt w:val="bullet"/>
      <w:lvlText w:val="●"/>
      <w:lvlJc w:val="left"/>
      <w:pPr>
        <w:ind w:left="4680" w:hanging="360"/>
      </w:pPr>
      <w:rPr>
        <w:u w:val="none"/>
      </w:rPr>
    </w:lvl>
    <w:lvl w:ilvl="7" w:tplc="F5B85AF0">
      <w:start w:val="1"/>
      <w:numFmt w:val="bullet"/>
      <w:lvlText w:val="○"/>
      <w:lvlJc w:val="left"/>
      <w:pPr>
        <w:ind w:left="5400" w:hanging="360"/>
      </w:pPr>
      <w:rPr>
        <w:u w:val="none"/>
      </w:rPr>
    </w:lvl>
    <w:lvl w:ilvl="8" w:tplc="357E8CCC">
      <w:start w:val="1"/>
      <w:numFmt w:val="bullet"/>
      <w:lvlText w:val="■"/>
      <w:lvlJc w:val="left"/>
      <w:pPr>
        <w:ind w:left="6120" w:hanging="360"/>
      </w:pPr>
      <w:rPr>
        <w:u w:val="none"/>
      </w:rPr>
    </w:lvl>
  </w:abstractNum>
  <w:abstractNum w:abstractNumId="5" w15:restartNumberingAfterBreak="0">
    <w:nsid w:val="22F31395"/>
    <w:multiLevelType w:val="hybridMultilevel"/>
    <w:tmpl w:val="00000000"/>
    <w:lvl w:ilvl="0" w:tplc="3D425FCC">
      <w:start w:val="1"/>
      <w:numFmt w:val="bullet"/>
      <w:lvlText w:val="●"/>
      <w:lvlJc w:val="left"/>
      <w:pPr>
        <w:ind w:left="360" w:hanging="360"/>
      </w:pPr>
      <w:rPr>
        <w:u w:val="none"/>
      </w:rPr>
    </w:lvl>
    <w:lvl w:ilvl="1" w:tplc="B1EAF758">
      <w:start w:val="1"/>
      <w:numFmt w:val="bullet"/>
      <w:lvlText w:val="○"/>
      <w:lvlJc w:val="left"/>
      <w:pPr>
        <w:ind w:left="1080" w:hanging="360"/>
      </w:pPr>
      <w:rPr>
        <w:u w:val="none"/>
      </w:rPr>
    </w:lvl>
    <w:lvl w:ilvl="2" w:tplc="ACC47B00">
      <w:start w:val="1"/>
      <w:numFmt w:val="bullet"/>
      <w:lvlText w:val="■"/>
      <w:lvlJc w:val="left"/>
      <w:pPr>
        <w:ind w:left="1800" w:hanging="360"/>
      </w:pPr>
      <w:rPr>
        <w:u w:val="none"/>
      </w:rPr>
    </w:lvl>
    <w:lvl w:ilvl="3" w:tplc="256E307E">
      <w:start w:val="1"/>
      <w:numFmt w:val="bullet"/>
      <w:lvlText w:val="●"/>
      <w:lvlJc w:val="left"/>
      <w:pPr>
        <w:ind w:left="2520" w:hanging="360"/>
      </w:pPr>
      <w:rPr>
        <w:u w:val="none"/>
      </w:rPr>
    </w:lvl>
    <w:lvl w:ilvl="4" w:tplc="DB82B30C">
      <w:start w:val="1"/>
      <w:numFmt w:val="bullet"/>
      <w:lvlText w:val="○"/>
      <w:lvlJc w:val="left"/>
      <w:pPr>
        <w:ind w:left="3240" w:hanging="360"/>
      </w:pPr>
      <w:rPr>
        <w:u w:val="none"/>
      </w:rPr>
    </w:lvl>
    <w:lvl w:ilvl="5" w:tplc="864C844A">
      <w:start w:val="1"/>
      <w:numFmt w:val="bullet"/>
      <w:lvlText w:val="■"/>
      <w:lvlJc w:val="left"/>
      <w:pPr>
        <w:ind w:left="3960" w:hanging="360"/>
      </w:pPr>
      <w:rPr>
        <w:u w:val="none"/>
      </w:rPr>
    </w:lvl>
    <w:lvl w:ilvl="6" w:tplc="6CC8AEA4">
      <w:start w:val="1"/>
      <w:numFmt w:val="bullet"/>
      <w:lvlText w:val="●"/>
      <w:lvlJc w:val="left"/>
      <w:pPr>
        <w:ind w:left="4680" w:hanging="360"/>
      </w:pPr>
      <w:rPr>
        <w:u w:val="none"/>
      </w:rPr>
    </w:lvl>
    <w:lvl w:ilvl="7" w:tplc="452E8BC8">
      <w:start w:val="1"/>
      <w:numFmt w:val="bullet"/>
      <w:lvlText w:val="○"/>
      <w:lvlJc w:val="left"/>
      <w:pPr>
        <w:ind w:left="5400" w:hanging="360"/>
      </w:pPr>
      <w:rPr>
        <w:u w:val="none"/>
      </w:rPr>
    </w:lvl>
    <w:lvl w:ilvl="8" w:tplc="20CCB6BA">
      <w:start w:val="1"/>
      <w:numFmt w:val="bullet"/>
      <w:lvlText w:val="■"/>
      <w:lvlJc w:val="left"/>
      <w:pPr>
        <w:ind w:left="6120" w:hanging="360"/>
      </w:pPr>
      <w:rPr>
        <w:u w:val="none"/>
      </w:rPr>
    </w:lvl>
  </w:abstractNum>
  <w:abstractNum w:abstractNumId="6" w15:restartNumberingAfterBreak="0">
    <w:nsid w:val="347FC7F1"/>
    <w:multiLevelType w:val="hybridMultilevel"/>
    <w:tmpl w:val="00000000"/>
    <w:lvl w:ilvl="0" w:tplc="1D6AE58A">
      <w:start w:val="1"/>
      <w:numFmt w:val="bullet"/>
      <w:lvlText w:val="●"/>
      <w:lvlJc w:val="left"/>
      <w:pPr>
        <w:ind w:left="360" w:hanging="360"/>
      </w:pPr>
      <w:rPr>
        <w:u w:val="none"/>
      </w:rPr>
    </w:lvl>
    <w:lvl w:ilvl="1" w:tplc="71B822E6">
      <w:start w:val="1"/>
      <w:numFmt w:val="bullet"/>
      <w:lvlText w:val="○"/>
      <w:lvlJc w:val="left"/>
      <w:pPr>
        <w:ind w:left="1080" w:hanging="360"/>
      </w:pPr>
      <w:rPr>
        <w:u w:val="none"/>
      </w:rPr>
    </w:lvl>
    <w:lvl w:ilvl="2" w:tplc="15107704">
      <w:start w:val="1"/>
      <w:numFmt w:val="bullet"/>
      <w:lvlText w:val="■"/>
      <w:lvlJc w:val="left"/>
      <w:pPr>
        <w:ind w:left="1800" w:hanging="360"/>
      </w:pPr>
      <w:rPr>
        <w:u w:val="none"/>
      </w:rPr>
    </w:lvl>
    <w:lvl w:ilvl="3" w:tplc="3A56565C">
      <w:start w:val="1"/>
      <w:numFmt w:val="bullet"/>
      <w:lvlText w:val="●"/>
      <w:lvlJc w:val="left"/>
      <w:pPr>
        <w:ind w:left="2520" w:hanging="360"/>
      </w:pPr>
      <w:rPr>
        <w:u w:val="none"/>
      </w:rPr>
    </w:lvl>
    <w:lvl w:ilvl="4" w:tplc="A3C417B0">
      <w:start w:val="1"/>
      <w:numFmt w:val="bullet"/>
      <w:lvlText w:val="○"/>
      <w:lvlJc w:val="left"/>
      <w:pPr>
        <w:ind w:left="3240" w:hanging="360"/>
      </w:pPr>
      <w:rPr>
        <w:u w:val="none"/>
      </w:rPr>
    </w:lvl>
    <w:lvl w:ilvl="5" w:tplc="12E65BE4">
      <w:start w:val="1"/>
      <w:numFmt w:val="bullet"/>
      <w:lvlText w:val="■"/>
      <w:lvlJc w:val="left"/>
      <w:pPr>
        <w:ind w:left="3960" w:hanging="360"/>
      </w:pPr>
      <w:rPr>
        <w:u w:val="none"/>
      </w:rPr>
    </w:lvl>
    <w:lvl w:ilvl="6" w:tplc="A652055C">
      <w:start w:val="1"/>
      <w:numFmt w:val="bullet"/>
      <w:lvlText w:val="●"/>
      <w:lvlJc w:val="left"/>
      <w:pPr>
        <w:ind w:left="4680" w:hanging="360"/>
      </w:pPr>
      <w:rPr>
        <w:u w:val="none"/>
      </w:rPr>
    </w:lvl>
    <w:lvl w:ilvl="7" w:tplc="D902AC9C">
      <w:start w:val="1"/>
      <w:numFmt w:val="bullet"/>
      <w:lvlText w:val="○"/>
      <w:lvlJc w:val="left"/>
      <w:pPr>
        <w:ind w:left="5400" w:hanging="360"/>
      </w:pPr>
      <w:rPr>
        <w:u w:val="none"/>
      </w:rPr>
    </w:lvl>
    <w:lvl w:ilvl="8" w:tplc="6AF83F98">
      <w:start w:val="1"/>
      <w:numFmt w:val="bullet"/>
      <w:lvlText w:val="■"/>
      <w:lvlJc w:val="left"/>
      <w:pPr>
        <w:ind w:left="6120" w:hanging="360"/>
      </w:pPr>
      <w:rPr>
        <w:u w:val="none"/>
      </w:rPr>
    </w:lvl>
  </w:abstractNum>
  <w:abstractNum w:abstractNumId="7" w15:restartNumberingAfterBreak="0">
    <w:nsid w:val="383A3D43"/>
    <w:multiLevelType w:val="hybridMultilevel"/>
    <w:tmpl w:val="F0AA5A36"/>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8" w15:restartNumberingAfterBreak="0">
    <w:nsid w:val="3D5A5751"/>
    <w:multiLevelType w:val="hybridMultilevel"/>
    <w:tmpl w:val="002C16F4"/>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9" w15:restartNumberingAfterBreak="0">
    <w:nsid w:val="42AA6508"/>
    <w:multiLevelType w:val="hybridMultilevel"/>
    <w:tmpl w:val="00000000"/>
    <w:lvl w:ilvl="0" w:tplc="7DD0F104">
      <w:start w:val="1"/>
      <w:numFmt w:val="bullet"/>
      <w:lvlText w:val="●"/>
      <w:lvlJc w:val="left"/>
      <w:pPr>
        <w:ind w:left="360" w:hanging="360"/>
      </w:pPr>
      <w:rPr>
        <w:u w:val="none"/>
      </w:rPr>
    </w:lvl>
    <w:lvl w:ilvl="1" w:tplc="AC76AFEC">
      <w:start w:val="1"/>
      <w:numFmt w:val="bullet"/>
      <w:lvlText w:val="○"/>
      <w:lvlJc w:val="left"/>
      <w:pPr>
        <w:ind w:left="1080" w:hanging="360"/>
      </w:pPr>
      <w:rPr>
        <w:u w:val="none"/>
      </w:rPr>
    </w:lvl>
    <w:lvl w:ilvl="2" w:tplc="A21C7684">
      <w:start w:val="1"/>
      <w:numFmt w:val="bullet"/>
      <w:lvlText w:val="■"/>
      <w:lvlJc w:val="left"/>
      <w:pPr>
        <w:ind w:left="1800" w:hanging="360"/>
      </w:pPr>
      <w:rPr>
        <w:u w:val="none"/>
      </w:rPr>
    </w:lvl>
    <w:lvl w:ilvl="3" w:tplc="42460096">
      <w:start w:val="1"/>
      <w:numFmt w:val="bullet"/>
      <w:lvlText w:val="●"/>
      <w:lvlJc w:val="left"/>
      <w:pPr>
        <w:ind w:left="2520" w:hanging="360"/>
      </w:pPr>
      <w:rPr>
        <w:u w:val="none"/>
      </w:rPr>
    </w:lvl>
    <w:lvl w:ilvl="4" w:tplc="F938696C">
      <w:start w:val="1"/>
      <w:numFmt w:val="bullet"/>
      <w:lvlText w:val="○"/>
      <w:lvlJc w:val="left"/>
      <w:pPr>
        <w:ind w:left="3240" w:hanging="360"/>
      </w:pPr>
      <w:rPr>
        <w:u w:val="none"/>
      </w:rPr>
    </w:lvl>
    <w:lvl w:ilvl="5" w:tplc="B93A81EC">
      <w:start w:val="1"/>
      <w:numFmt w:val="bullet"/>
      <w:lvlText w:val="■"/>
      <w:lvlJc w:val="left"/>
      <w:pPr>
        <w:ind w:left="3960" w:hanging="360"/>
      </w:pPr>
      <w:rPr>
        <w:u w:val="none"/>
      </w:rPr>
    </w:lvl>
    <w:lvl w:ilvl="6" w:tplc="DC3C6974">
      <w:start w:val="1"/>
      <w:numFmt w:val="bullet"/>
      <w:lvlText w:val="●"/>
      <w:lvlJc w:val="left"/>
      <w:pPr>
        <w:ind w:left="4680" w:hanging="360"/>
      </w:pPr>
      <w:rPr>
        <w:u w:val="none"/>
      </w:rPr>
    </w:lvl>
    <w:lvl w:ilvl="7" w:tplc="062ADD80">
      <w:start w:val="1"/>
      <w:numFmt w:val="bullet"/>
      <w:lvlText w:val="○"/>
      <w:lvlJc w:val="left"/>
      <w:pPr>
        <w:ind w:left="5400" w:hanging="360"/>
      </w:pPr>
      <w:rPr>
        <w:u w:val="none"/>
      </w:rPr>
    </w:lvl>
    <w:lvl w:ilvl="8" w:tplc="04A467FC">
      <w:start w:val="1"/>
      <w:numFmt w:val="bullet"/>
      <w:lvlText w:val="■"/>
      <w:lvlJc w:val="left"/>
      <w:pPr>
        <w:ind w:left="6120" w:hanging="360"/>
      </w:pPr>
      <w:rPr>
        <w:u w:val="none"/>
      </w:rPr>
    </w:lvl>
  </w:abstractNum>
  <w:abstractNum w:abstractNumId="10" w15:restartNumberingAfterBreak="0">
    <w:nsid w:val="470254F9"/>
    <w:multiLevelType w:val="hybridMultilevel"/>
    <w:tmpl w:val="5112B0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7111FE3"/>
    <w:multiLevelType w:val="multilevel"/>
    <w:tmpl w:val="059EE47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4740B06B"/>
    <w:multiLevelType w:val="hybridMultilevel"/>
    <w:tmpl w:val="00000000"/>
    <w:lvl w:ilvl="0" w:tplc="DBE0C1E4">
      <w:start w:val="1"/>
      <w:numFmt w:val="bullet"/>
      <w:lvlText w:val="●"/>
      <w:lvlJc w:val="left"/>
      <w:pPr>
        <w:ind w:left="360" w:hanging="360"/>
      </w:pPr>
      <w:rPr>
        <w:u w:val="none"/>
      </w:rPr>
    </w:lvl>
    <w:lvl w:ilvl="1" w:tplc="F0D8201A">
      <w:start w:val="1"/>
      <w:numFmt w:val="bullet"/>
      <w:lvlText w:val="○"/>
      <w:lvlJc w:val="left"/>
      <w:pPr>
        <w:ind w:left="1080" w:hanging="360"/>
      </w:pPr>
      <w:rPr>
        <w:u w:val="none"/>
      </w:rPr>
    </w:lvl>
    <w:lvl w:ilvl="2" w:tplc="FFB6B456">
      <w:start w:val="1"/>
      <w:numFmt w:val="bullet"/>
      <w:lvlText w:val="■"/>
      <w:lvlJc w:val="left"/>
      <w:pPr>
        <w:ind w:left="1800" w:hanging="360"/>
      </w:pPr>
      <w:rPr>
        <w:u w:val="none"/>
      </w:rPr>
    </w:lvl>
    <w:lvl w:ilvl="3" w:tplc="EC84136C">
      <w:start w:val="1"/>
      <w:numFmt w:val="bullet"/>
      <w:lvlText w:val="●"/>
      <w:lvlJc w:val="left"/>
      <w:pPr>
        <w:ind w:left="2520" w:hanging="360"/>
      </w:pPr>
      <w:rPr>
        <w:u w:val="none"/>
      </w:rPr>
    </w:lvl>
    <w:lvl w:ilvl="4" w:tplc="8132FBCE">
      <w:start w:val="1"/>
      <w:numFmt w:val="bullet"/>
      <w:lvlText w:val="○"/>
      <w:lvlJc w:val="left"/>
      <w:pPr>
        <w:ind w:left="3240" w:hanging="360"/>
      </w:pPr>
      <w:rPr>
        <w:u w:val="none"/>
      </w:rPr>
    </w:lvl>
    <w:lvl w:ilvl="5" w:tplc="C11E46E4">
      <w:start w:val="1"/>
      <w:numFmt w:val="bullet"/>
      <w:lvlText w:val="■"/>
      <w:lvlJc w:val="left"/>
      <w:pPr>
        <w:ind w:left="3960" w:hanging="360"/>
      </w:pPr>
      <w:rPr>
        <w:u w:val="none"/>
      </w:rPr>
    </w:lvl>
    <w:lvl w:ilvl="6" w:tplc="FDC4153A">
      <w:start w:val="1"/>
      <w:numFmt w:val="bullet"/>
      <w:lvlText w:val="●"/>
      <w:lvlJc w:val="left"/>
      <w:pPr>
        <w:ind w:left="4680" w:hanging="360"/>
      </w:pPr>
      <w:rPr>
        <w:u w:val="none"/>
      </w:rPr>
    </w:lvl>
    <w:lvl w:ilvl="7" w:tplc="9B6AACDC">
      <w:start w:val="1"/>
      <w:numFmt w:val="bullet"/>
      <w:lvlText w:val="○"/>
      <w:lvlJc w:val="left"/>
      <w:pPr>
        <w:ind w:left="5400" w:hanging="360"/>
      </w:pPr>
      <w:rPr>
        <w:u w:val="none"/>
      </w:rPr>
    </w:lvl>
    <w:lvl w:ilvl="8" w:tplc="F140C6C0">
      <w:start w:val="1"/>
      <w:numFmt w:val="bullet"/>
      <w:lvlText w:val="■"/>
      <w:lvlJc w:val="left"/>
      <w:pPr>
        <w:ind w:left="6120" w:hanging="360"/>
      </w:pPr>
      <w:rPr>
        <w:u w:val="none"/>
      </w:rPr>
    </w:lvl>
  </w:abstractNum>
  <w:abstractNum w:abstractNumId="13" w15:restartNumberingAfterBreak="0">
    <w:nsid w:val="49FA5141"/>
    <w:multiLevelType w:val="hybridMultilevel"/>
    <w:tmpl w:val="0480F820"/>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4" w15:restartNumberingAfterBreak="0">
    <w:nsid w:val="4E222238"/>
    <w:multiLevelType w:val="multilevel"/>
    <w:tmpl w:val="0D8642F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585F745B"/>
    <w:multiLevelType w:val="hybridMultilevel"/>
    <w:tmpl w:val="1BEEE850"/>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6" w15:restartNumberingAfterBreak="0">
    <w:nsid w:val="58DB400C"/>
    <w:multiLevelType w:val="hybridMultilevel"/>
    <w:tmpl w:val="00000000"/>
    <w:lvl w:ilvl="0" w:tplc="760C05E8">
      <w:start w:val="1"/>
      <w:numFmt w:val="bullet"/>
      <w:lvlText w:val="●"/>
      <w:lvlJc w:val="left"/>
      <w:pPr>
        <w:ind w:left="360" w:hanging="360"/>
      </w:pPr>
      <w:rPr>
        <w:u w:val="none"/>
      </w:rPr>
    </w:lvl>
    <w:lvl w:ilvl="1" w:tplc="D1205B20">
      <w:start w:val="1"/>
      <w:numFmt w:val="bullet"/>
      <w:lvlText w:val="○"/>
      <w:lvlJc w:val="left"/>
      <w:pPr>
        <w:ind w:left="1080" w:hanging="360"/>
      </w:pPr>
      <w:rPr>
        <w:u w:val="none"/>
      </w:rPr>
    </w:lvl>
    <w:lvl w:ilvl="2" w:tplc="75D25ED6">
      <w:start w:val="1"/>
      <w:numFmt w:val="bullet"/>
      <w:lvlText w:val="■"/>
      <w:lvlJc w:val="left"/>
      <w:pPr>
        <w:ind w:left="1800" w:hanging="360"/>
      </w:pPr>
      <w:rPr>
        <w:u w:val="none"/>
      </w:rPr>
    </w:lvl>
    <w:lvl w:ilvl="3" w:tplc="D0E223F6">
      <w:start w:val="1"/>
      <w:numFmt w:val="bullet"/>
      <w:lvlText w:val="●"/>
      <w:lvlJc w:val="left"/>
      <w:pPr>
        <w:ind w:left="2520" w:hanging="360"/>
      </w:pPr>
      <w:rPr>
        <w:u w:val="none"/>
      </w:rPr>
    </w:lvl>
    <w:lvl w:ilvl="4" w:tplc="D79ABAA8">
      <w:start w:val="1"/>
      <w:numFmt w:val="bullet"/>
      <w:lvlText w:val="○"/>
      <w:lvlJc w:val="left"/>
      <w:pPr>
        <w:ind w:left="3240" w:hanging="360"/>
      </w:pPr>
      <w:rPr>
        <w:u w:val="none"/>
      </w:rPr>
    </w:lvl>
    <w:lvl w:ilvl="5" w:tplc="3B3E08E4">
      <w:start w:val="1"/>
      <w:numFmt w:val="bullet"/>
      <w:lvlText w:val="■"/>
      <w:lvlJc w:val="left"/>
      <w:pPr>
        <w:ind w:left="3960" w:hanging="360"/>
      </w:pPr>
      <w:rPr>
        <w:u w:val="none"/>
      </w:rPr>
    </w:lvl>
    <w:lvl w:ilvl="6" w:tplc="593A9C3E">
      <w:start w:val="1"/>
      <w:numFmt w:val="bullet"/>
      <w:lvlText w:val="●"/>
      <w:lvlJc w:val="left"/>
      <w:pPr>
        <w:ind w:left="4680" w:hanging="360"/>
      </w:pPr>
      <w:rPr>
        <w:u w:val="none"/>
      </w:rPr>
    </w:lvl>
    <w:lvl w:ilvl="7" w:tplc="7B4A4152">
      <w:start w:val="1"/>
      <w:numFmt w:val="bullet"/>
      <w:lvlText w:val="○"/>
      <w:lvlJc w:val="left"/>
      <w:pPr>
        <w:ind w:left="5400" w:hanging="360"/>
      </w:pPr>
      <w:rPr>
        <w:u w:val="none"/>
      </w:rPr>
    </w:lvl>
    <w:lvl w:ilvl="8" w:tplc="56E85CC4">
      <w:start w:val="1"/>
      <w:numFmt w:val="bullet"/>
      <w:lvlText w:val="■"/>
      <w:lvlJc w:val="left"/>
      <w:pPr>
        <w:ind w:left="6120" w:hanging="360"/>
      </w:pPr>
      <w:rPr>
        <w:u w:val="none"/>
      </w:rPr>
    </w:lvl>
  </w:abstractNum>
  <w:abstractNum w:abstractNumId="17" w15:restartNumberingAfterBreak="0">
    <w:nsid w:val="5B034F7A"/>
    <w:multiLevelType w:val="hybridMultilevel"/>
    <w:tmpl w:val="5E2E6356"/>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8" w15:restartNumberingAfterBreak="0">
    <w:nsid w:val="64DD61E7"/>
    <w:multiLevelType w:val="hybridMultilevel"/>
    <w:tmpl w:val="00000000"/>
    <w:lvl w:ilvl="0" w:tplc="206673B2">
      <w:start w:val="1"/>
      <w:numFmt w:val="bullet"/>
      <w:lvlText w:val="●"/>
      <w:lvlJc w:val="left"/>
      <w:pPr>
        <w:ind w:left="360" w:hanging="360"/>
      </w:pPr>
      <w:rPr>
        <w:u w:val="none"/>
      </w:rPr>
    </w:lvl>
    <w:lvl w:ilvl="1" w:tplc="FBDEF80A">
      <w:start w:val="1"/>
      <w:numFmt w:val="bullet"/>
      <w:lvlText w:val="○"/>
      <w:lvlJc w:val="left"/>
      <w:pPr>
        <w:ind w:left="1080" w:hanging="360"/>
      </w:pPr>
      <w:rPr>
        <w:u w:val="none"/>
      </w:rPr>
    </w:lvl>
    <w:lvl w:ilvl="2" w:tplc="2D02F09A">
      <w:start w:val="1"/>
      <w:numFmt w:val="bullet"/>
      <w:lvlText w:val="■"/>
      <w:lvlJc w:val="left"/>
      <w:pPr>
        <w:ind w:left="1800" w:hanging="360"/>
      </w:pPr>
      <w:rPr>
        <w:u w:val="none"/>
      </w:rPr>
    </w:lvl>
    <w:lvl w:ilvl="3" w:tplc="D0F4B594">
      <w:start w:val="1"/>
      <w:numFmt w:val="bullet"/>
      <w:lvlText w:val="●"/>
      <w:lvlJc w:val="left"/>
      <w:pPr>
        <w:ind w:left="2520" w:hanging="360"/>
      </w:pPr>
      <w:rPr>
        <w:u w:val="none"/>
      </w:rPr>
    </w:lvl>
    <w:lvl w:ilvl="4" w:tplc="7BCA8E3C">
      <w:start w:val="1"/>
      <w:numFmt w:val="bullet"/>
      <w:lvlText w:val="○"/>
      <w:lvlJc w:val="left"/>
      <w:pPr>
        <w:ind w:left="3240" w:hanging="360"/>
      </w:pPr>
      <w:rPr>
        <w:u w:val="none"/>
      </w:rPr>
    </w:lvl>
    <w:lvl w:ilvl="5" w:tplc="1BFCEF9E">
      <w:start w:val="1"/>
      <w:numFmt w:val="bullet"/>
      <w:lvlText w:val="■"/>
      <w:lvlJc w:val="left"/>
      <w:pPr>
        <w:ind w:left="3960" w:hanging="360"/>
      </w:pPr>
      <w:rPr>
        <w:u w:val="none"/>
      </w:rPr>
    </w:lvl>
    <w:lvl w:ilvl="6" w:tplc="2F96F37C">
      <w:start w:val="1"/>
      <w:numFmt w:val="bullet"/>
      <w:lvlText w:val="●"/>
      <w:lvlJc w:val="left"/>
      <w:pPr>
        <w:ind w:left="4680" w:hanging="360"/>
      </w:pPr>
      <w:rPr>
        <w:u w:val="none"/>
      </w:rPr>
    </w:lvl>
    <w:lvl w:ilvl="7" w:tplc="5BC4F91A">
      <w:start w:val="1"/>
      <w:numFmt w:val="bullet"/>
      <w:lvlText w:val="○"/>
      <w:lvlJc w:val="left"/>
      <w:pPr>
        <w:ind w:left="5400" w:hanging="360"/>
      </w:pPr>
      <w:rPr>
        <w:u w:val="none"/>
      </w:rPr>
    </w:lvl>
    <w:lvl w:ilvl="8" w:tplc="18DE603E">
      <w:start w:val="1"/>
      <w:numFmt w:val="bullet"/>
      <w:lvlText w:val="■"/>
      <w:lvlJc w:val="left"/>
      <w:pPr>
        <w:ind w:left="6120" w:hanging="360"/>
      </w:pPr>
      <w:rPr>
        <w:u w:val="none"/>
      </w:rPr>
    </w:lvl>
  </w:abstractNum>
  <w:abstractNum w:abstractNumId="19" w15:restartNumberingAfterBreak="0">
    <w:nsid w:val="6830C7B0"/>
    <w:multiLevelType w:val="hybridMultilevel"/>
    <w:tmpl w:val="00000000"/>
    <w:lvl w:ilvl="0" w:tplc="02E44C9C">
      <w:start w:val="1"/>
      <w:numFmt w:val="bullet"/>
      <w:lvlText w:val="●"/>
      <w:lvlJc w:val="left"/>
      <w:pPr>
        <w:ind w:left="360" w:hanging="360"/>
      </w:pPr>
      <w:rPr>
        <w:u w:val="none"/>
      </w:rPr>
    </w:lvl>
    <w:lvl w:ilvl="1" w:tplc="5D3C3A88">
      <w:start w:val="1"/>
      <w:numFmt w:val="bullet"/>
      <w:lvlText w:val="○"/>
      <w:lvlJc w:val="left"/>
      <w:pPr>
        <w:ind w:left="1080" w:hanging="360"/>
      </w:pPr>
      <w:rPr>
        <w:u w:val="none"/>
      </w:rPr>
    </w:lvl>
    <w:lvl w:ilvl="2" w:tplc="EB9C6D8C">
      <w:start w:val="1"/>
      <w:numFmt w:val="bullet"/>
      <w:lvlText w:val="■"/>
      <w:lvlJc w:val="left"/>
      <w:pPr>
        <w:ind w:left="1800" w:hanging="360"/>
      </w:pPr>
      <w:rPr>
        <w:u w:val="none"/>
      </w:rPr>
    </w:lvl>
    <w:lvl w:ilvl="3" w:tplc="ED36E52E">
      <w:start w:val="1"/>
      <w:numFmt w:val="bullet"/>
      <w:lvlText w:val="●"/>
      <w:lvlJc w:val="left"/>
      <w:pPr>
        <w:ind w:left="2520" w:hanging="360"/>
      </w:pPr>
      <w:rPr>
        <w:u w:val="none"/>
      </w:rPr>
    </w:lvl>
    <w:lvl w:ilvl="4" w:tplc="D7FA2008">
      <w:start w:val="1"/>
      <w:numFmt w:val="bullet"/>
      <w:lvlText w:val="○"/>
      <w:lvlJc w:val="left"/>
      <w:pPr>
        <w:ind w:left="3240" w:hanging="360"/>
      </w:pPr>
      <w:rPr>
        <w:u w:val="none"/>
      </w:rPr>
    </w:lvl>
    <w:lvl w:ilvl="5" w:tplc="597C6EFA">
      <w:start w:val="1"/>
      <w:numFmt w:val="bullet"/>
      <w:lvlText w:val="■"/>
      <w:lvlJc w:val="left"/>
      <w:pPr>
        <w:ind w:left="3960" w:hanging="360"/>
      </w:pPr>
      <w:rPr>
        <w:u w:val="none"/>
      </w:rPr>
    </w:lvl>
    <w:lvl w:ilvl="6" w:tplc="E508E37C">
      <w:start w:val="1"/>
      <w:numFmt w:val="bullet"/>
      <w:lvlText w:val="●"/>
      <w:lvlJc w:val="left"/>
      <w:pPr>
        <w:ind w:left="4680" w:hanging="360"/>
      </w:pPr>
      <w:rPr>
        <w:u w:val="none"/>
      </w:rPr>
    </w:lvl>
    <w:lvl w:ilvl="7" w:tplc="CF1C0160">
      <w:start w:val="1"/>
      <w:numFmt w:val="bullet"/>
      <w:lvlText w:val="○"/>
      <w:lvlJc w:val="left"/>
      <w:pPr>
        <w:ind w:left="5400" w:hanging="360"/>
      </w:pPr>
      <w:rPr>
        <w:u w:val="none"/>
      </w:rPr>
    </w:lvl>
    <w:lvl w:ilvl="8" w:tplc="0400E4C0">
      <w:start w:val="1"/>
      <w:numFmt w:val="bullet"/>
      <w:lvlText w:val="■"/>
      <w:lvlJc w:val="left"/>
      <w:pPr>
        <w:ind w:left="6120" w:hanging="360"/>
      </w:pPr>
      <w:rPr>
        <w:u w:val="none"/>
      </w:rPr>
    </w:lvl>
  </w:abstractNum>
  <w:abstractNum w:abstractNumId="20" w15:restartNumberingAfterBreak="0">
    <w:nsid w:val="6F83E19A"/>
    <w:multiLevelType w:val="hybridMultilevel"/>
    <w:tmpl w:val="00000000"/>
    <w:lvl w:ilvl="0" w:tplc="1D14F8FE">
      <w:start w:val="1"/>
      <w:numFmt w:val="bullet"/>
      <w:lvlText w:val="●"/>
      <w:lvlJc w:val="left"/>
      <w:pPr>
        <w:ind w:left="360" w:hanging="360"/>
      </w:pPr>
      <w:rPr>
        <w:u w:val="none"/>
      </w:rPr>
    </w:lvl>
    <w:lvl w:ilvl="1" w:tplc="CB3A1CB8">
      <w:start w:val="1"/>
      <w:numFmt w:val="bullet"/>
      <w:lvlText w:val="○"/>
      <w:lvlJc w:val="left"/>
      <w:pPr>
        <w:ind w:left="1080" w:hanging="360"/>
      </w:pPr>
      <w:rPr>
        <w:u w:val="none"/>
      </w:rPr>
    </w:lvl>
    <w:lvl w:ilvl="2" w:tplc="1D7A29CC">
      <w:start w:val="1"/>
      <w:numFmt w:val="bullet"/>
      <w:lvlText w:val="■"/>
      <w:lvlJc w:val="left"/>
      <w:pPr>
        <w:ind w:left="1800" w:hanging="360"/>
      </w:pPr>
      <w:rPr>
        <w:u w:val="none"/>
      </w:rPr>
    </w:lvl>
    <w:lvl w:ilvl="3" w:tplc="F9FCCF06">
      <w:start w:val="1"/>
      <w:numFmt w:val="bullet"/>
      <w:lvlText w:val="●"/>
      <w:lvlJc w:val="left"/>
      <w:pPr>
        <w:ind w:left="2520" w:hanging="360"/>
      </w:pPr>
      <w:rPr>
        <w:u w:val="none"/>
      </w:rPr>
    </w:lvl>
    <w:lvl w:ilvl="4" w:tplc="BF92FD3A">
      <w:start w:val="1"/>
      <w:numFmt w:val="bullet"/>
      <w:lvlText w:val="○"/>
      <w:lvlJc w:val="left"/>
      <w:pPr>
        <w:ind w:left="3240" w:hanging="360"/>
      </w:pPr>
      <w:rPr>
        <w:u w:val="none"/>
      </w:rPr>
    </w:lvl>
    <w:lvl w:ilvl="5" w:tplc="647C3FD6">
      <w:start w:val="1"/>
      <w:numFmt w:val="bullet"/>
      <w:lvlText w:val="■"/>
      <w:lvlJc w:val="left"/>
      <w:pPr>
        <w:ind w:left="3960" w:hanging="360"/>
      </w:pPr>
      <w:rPr>
        <w:u w:val="none"/>
      </w:rPr>
    </w:lvl>
    <w:lvl w:ilvl="6" w:tplc="445E37D0">
      <w:start w:val="1"/>
      <w:numFmt w:val="bullet"/>
      <w:lvlText w:val="●"/>
      <w:lvlJc w:val="left"/>
      <w:pPr>
        <w:ind w:left="4680" w:hanging="360"/>
      </w:pPr>
      <w:rPr>
        <w:u w:val="none"/>
      </w:rPr>
    </w:lvl>
    <w:lvl w:ilvl="7" w:tplc="7C3689A0">
      <w:start w:val="1"/>
      <w:numFmt w:val="bullet"/>
      <w:lvlText w:val="○"/>
      <w:lvlJc w:val="left"/>
      <w:pPr>
        <w:ind w:left="5400" w:hanging="360"/>
      </w:pPr>
      <w:rPr>
        <w:u w:val="none"/>
      </w:rPr>
    </w:lvl>
    <w:lvl w:ilvl="8" w:tplc="22929A86">
      <w:start w:val="1"/>
      <w:numFmt w:val="bullet"/>
      <w:lvlText w:val="■"/>
      <w:lvlJc w:val="left"/>
      <w:pPr>
        <w:ind w:left="6120" w:hanging="360"/>
      </w:pPr>
      <w:rPr>
        <w:u w:val="none"/>
      </w:rPr>
    </w:lvl>
  </w:abstractNum>
  <w:abstractNum w:abstractNumId="21" w15:restartNumberingAfterBreak="0">
    <w:nsid w:val="7A4A3219"/>
    <w:multiLevelType w:val="hybridMultilevel"/>
    <w:tmpl w:val="346EB738"/>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2" w15:restartNumberingAfterBreak="0">
    <w:nsid w:val="7B79113D"/>
    <w:multiLevelType w:val="multilevel"/>
    <w:tmpl w:val="EC76FD1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244491902">
    <w:abstractNumId w:val="19"/>
  </w:num>
  <w:num w:numId="2" w16cid:durableId="204760243">
    <w:abstractNumId w:val="20"/>
  </w:num>
  <w:num w:numId="3" w16cid:durableId="746734209">
    <w:abstractNumId w:val="5"/>
  </w:num>
  <w:num w:numId="4" w16cid:durableId="28261056">
    <w:abstractNumId w:val="4"/>
  </w:num>
  <w:num w:numId="5" w16cid:durableId="1862087526">
    <w:abstractNumId w:val="9"/>
  </w:num>
  <w:num w:numId="6" w16cid:durableId="303893847">
    <w:abstractNumId w:val="1"/>
  </w:num>
  <w:num w:numId="7" w16cid:durableId="599030818">
    <w:abstractNumId w:val="6"/>
  </w:num>
  <w:num w:numId="8" w16cid:durableId="142354621">
    <w:abstractNumId w:val="12"/>
  </w:num>
  <w:num w:numId="9" w16cid:durableId="757825070">
    <w:abstractNumId w:val="16"/>
  </w:num>
  <w:num w:numId="10" w16cid:durableId="996570043">
    <w:abstractNumId w:val="18"/>
  </w:num>
  <w:num w:numId="11" w16cid:durableId="1166046674">
    <w:abstractNumId w:val="7"/>
  </w:num>
  <w:num w:numId="12" w16cid:durableId="1299536148">
    <w:abstractNumId w:val="13"/>
  </w:num>
  <w:num w:numId="13" w16cid:durableId="1557156283">
    <w:abstractNumId w:val="8"/>
  </w:num>
  <w:num w:numId="14" w16cid:durableId="180319309">
    <w:abstractNumId w:val="17"/>
  </w:num>
  <w:num w:numId="15" w16cid:durableId="1231581308">
    <w:abstractNumId w:val="21"/>
  </w:num>
  <w:num w:numId="16" w16cid:durableId="624694585">
    <w:abstractNumId w:val="15"/>
  </w:num>
  <w:num w:numId="17" w16cid:durableId="310411067">
    <w:abstractNumId w:val="3"/>
  </w:num>
  <w:num w:numId="18" w16cid:durableId="751968023">
    <w:abstractNumId w:val="2"/>
  </w:num>
  <w:num w:numId="19" w16cid:durableId="465129665">
    <w:abstractNumId w:val="22"/>
  </w:num>
  <w:num w:numId="20" w16cid:durableId="719667975">
    <w:abstractNumId w:val="0"/>
  </w:num>
  <w:num w:numId="21" w16cid:durableId="6952283">
    <w:abstractNumId w:val="11"/>
  </w:num>
  <w:num w:numId="22" w16cid:durableId="311563786">
    <w:abstractNumId w:val="14"/>
  </w:num>
  <w:num w:numId="23" w16cid:durableId="192016742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1A8C"/>
    <w:rsid w:val="00045BFD"/>
    <w:rsid w:val="00095FE3"/>
    <w:rsid w:val="000967CB"/>
    <w:rsid w:val="000B2BB9"/>
    <w:rsid w:val="000B6CA7"/>
    <w:rsid w:val="000B755B"/>
    <w:rsid w:val="000E78B0"/>
    <w:rsid w:val="0016078E"/>
    <w:rsid w:val="00160A79"/>
    <w:rsid w:val="001639F8"/>
    <w:rsid w:val="0017590B"/>
    <w:rsid w:val="0017632D"/>
    <w:rsid w:val="00193354"/>
    <w:rsid w:val="0019607E"/>
    <w:rsid w:val="001D396A"/>
    <w:rsid w:val="00217491"/>
    <w:rsid w:val="00264D0E"/>
    <w:rsid w:val="002D0991"/>
    <w:rsid w:val="002D1CE7"/>
    <w:rsid w:val="00331868"/>
    <w:rsid w:val="00390AD3"/>
    <w:rsid w:val="003A2DB0"/>
    <w:rsid w:val="004058AC"/>
    <w:rsid w:val="0041181E"/>
    <w:rsid w:val="0042765D"/>
    <w:rsid w:val="00466825"/>
    <w:rsid w:val="004C0956"/>
    <w:rsid w:val="005059B3"/>
    <w:rsid w:val="0051683E"/>
    <w:rsid w:val="00522084"/>
    <w:rsid w:val="005325BC"/>
    <w:rsid w:val="00544F2B"/>
    <w:rsid w:val="005642CF"/>
    <w:rsid w:val="005A7D9C"/>
    <w:rsid w:val="005B398F"/>
    <w:rsid w:val="005C045D"/>
    <w:rsid w:val="0061019F"/>
    <w:rsid w:val="00623930"/>
    <w:rsid w:val="00654078"/>
    <w:rsid w:val="00664489"/>
    <w:rsid w:val="0069149B"/>
    <w:rsid w:val="006F7D6E"/>
    <w:rsid w:val="00730340"/>
    <w:rsid w:val="00733CC6"/>
    <w:rsid w:val="00754910"/>
    <w:rsid w:val="007567B2"/>
    <w:rsid w:val="0077627C"/>
    <w:rsid w:val="00793A6A"/>
    <w:rsid w:val="007B71F6"/>
    <w:rsid w:val="007C0675"/>
    <w:rsid w:val="00810186"/>
    <w:rsid w:val="00842ED9"/>
    <w:rsid w:val="0089014C"/>
    <w:rsid w:val="008B2F75"/>
    <w:rsid w:val="008C3931"/>
    <w:rsid w:val="008E19A1"/>
    <w:rsid w:val="008E5343"/>
    <w:rsid w:val="008E7F68"/>
    <w:rsid w:val="00910F54"/>
    <w:rsid w:val="009260C5"/>
    <w:rsid w:val="0093539C"/>
    <w:rsid w:val="0097427F"/>
    <w:rsid w:val="009758B4"/>
    <w:rsid w:val="00991134"/>
    <w:rsid w:val="009E337C"/>
    <w:rsid w:val="00A33668"/>
    <w:rsid w:val="00AD1397"/>
    <w:rsid w:val="00AD7D10"/>
    <w:rsid w:val="00AF08C7"/>
    <w:rsid w:val="00AF4CCB"/>
    <w:rsid w:val="00B00714"/>
    <w:rsid w:val="00B01A8C"/>
    <w:rsid w:val="00B03FD3"/>
    <w:rsid w:val="00B41A80"/>
    <w:rsid w:val="00B50AAF"/>
    <w:rsid w:val="00BC1A11"/>
    <w:rsid w:val="00BF1693"/>
    <w:rsid w:val="00CB7EB3"/>
    <w:rsid w:val="00CB7F30"/>
    <w:rsid w:val="00D32595"/>
    <w:rsid w:val="00D3262E"/>
    <w:rsid w:val="00D540DE"/>
    <w:rsid w:val="00D54F6B"/>
    <w:rsid w:val="00DA55BD"/>
    <w:rsid w:val="00DE133A"/>
    <w:rsid w:val="00DE257E"/>
    <w:rsid w:val="00E50BAA"/>
    <w:rsid w:val="00E568A2"/>
    <w:rsid w:val="00EC2FB4"/>
    <w:rsid w:val="00EC59CF"/>
    <w:rsid w:val="00F21DA4"/>
    <w:rsid w:val="00F25BDB"/>
    <w:rsid w:val="00F25EDC"/>
    <w:rsid w:val="00F34C77"/>
    <w:rsid w:val="00F93512"/>
    <w:rsid w:val="00FE54A1"/>
    <w:rsid w:val="42FE6CCA"/>
    <w:rsid w:val="49D91227"/>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D91227"/>
  <w15:docId w15:val="{D78D9F02-D1ED-4BCC-B463-523FCCDD66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hAnsi="Arial" w:eastAsia="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B77B5"/>
  </w:style>
  <w:style w:type="paragraph" w:styleId="Heading1">
    <w:name w:val="heading 1"/>
    <w:basedOn w:val="Normal1"/>
    <w:next w:val="Normal1"/>
    <w:rsid w:val="005A7D9C"/>
    <w:pPr>
      <w:spacing w:line="360" w:lineRule="auto"/>
      <w:jc w:val="both"/>
      <w:outlineLvl w:val="0"/>
    </w:pPr>
    <w:rPr>
      <w:rFonts w:ascii="Times New Roman" w:hAnsi="Times New Roman" w:eastAsia="Times New Roman" w:cs="Times New Roman"/>
      <w:b/>
      <w:sz w:val="24"/>
      <w:szCs w:val="24"/>
    </w:rPr>
  </w:style>
  <w:style w:type="paragraph" w:styleId="Heading2">
    <w:name w:val="heading 2"/>
    <w:basedOn w:val="Normal1"/>
    <w:next w:val="Normal1"/>
    <w:rsid w:val="005A7D9C"/>
    <w:pPr>
      <w:spacing w:line="360" w:lineRule="auto"/>
      <w:jc w:val="both"/>
      <w:outlineLvl w:val="1"/>
    </w:pPr>
    <w:rPr>
      <w:rFonts w:ascii="Times New Roman" w:hAnsi="Times New Roman" w:eastAsia="Times New Roman" w:cs="Times New Roman"/>
      <w:b/>
      <w:sz w:val="24"/>
      <w:szCs w:val="24"/>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1" w:customStyle="1">
    <w:name w:val="Normal1"/>
  </w:style>
  <w:style w:type="table" w:styleId="TableNormal1" w:customStyle="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styleId="CommentTextChar" w:customStyle="1">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810186"/>
    <w:pPr>
      <w:tabs>
        <w:tab w:val="center" w:pos="4513"/>
        <w:tab w:val="right" w:pos="9026"/>
      </w:tabs>
      <w:spacing w:line="240" w:lineRule="auto"/>
    </w:pPr>
  </w:style>
  <w:style w:type="character" w:styleId="HeaderChar" w:customStyle="1">
    <w:name w:val="Header Char"/>
    <w:basedOn w:val="DefaultParagraphFont"/>
    <w:link w:val="Header"/>
    <w:uiPriority w:val="99"/>
    <w:rsid w:val="00810186"/>
  </w:style>
  <w:style w:type="paragraph" w:styleId="Footer">
    <w:name w:val="footer"/>
    <w:basedOn w:val="Normal"/>
    <w:link w:val="FooterChar"/>
    <w:uiPriority w:val="99"/>
    <w:unhideWhenUsed/>
    <w:rsid w:val="00810186"/>
    <w:pPr>
      <w:tabs>
        <w:tab w:val="center" w:pos="4513"/>
        <w:tab w:val="right" w:pos="9026"/>
      </w:tabs>
      <w:spacing w:line="240" w:lineRule="auto"/>
    </w:pPr>
  </w:style>
  <w:style w:type="character" w:styleId="FooterChar" w:customStyle="1">
    <w:name w:val="Footer Char"/>
    <w:basedOn w:val="DefaultParagraphFont"/>
    <w:link w:val="Footer"/>
    <w:uiPriority w:val="99"/>
    <w:rsid w:val="00810186"/>
  </w:style>
  <w:style w:type="paragraph" w:styleId="TOCHeading">
    <w:name w:val="TOC Heading"/>
    <w:basedOn w:val="Heading1"/>
    <w:next w:val="Normal"/>
    <w:uiPriority w:val="39"/>
    <w:unhideWhenUsed/>
    <w:qFormat/>
    <w:rsid w:val="009758B4"/>
    <w:pPr>
      <w:keepNext/>
      <w:keepLines/>
      <w:spacing w:before="240" w:line="259" w:lineRule="auto"/>
      <w:jc w:val="left"/>
      <w:outlineLvl w:val="9"/>
    </w:pPr>
    <w:rPr>
      <w:rFonts w:asciiTheme="majorHAnsi" w:hAnsiTheme="majorHAnsi" w:eastAsiaTheme="majorEastAsia" w:cstheme="majorBidi"/>
      <w:b w:val="0"/>
      <w:color w:val="365F91" w:themeColor="accent1" w:themeShade="BF"/>
      <w:sz w:val="32"/>
      <w:szCs w:val="32"/>
      <w:lang w:val="en-US"/>
    </w:rPr>
  </w:style>
  <w:style w:type="paragraph" w:styleId="TOC1">
    <w:name w:val="toc 1"/>
    <w:basedOn w:val="Normal"/>
    <w:next w:val="Normal"/>
    <w:autoRedefine/>
    <w:uiPriority w:val="39"/>
    <w:unhideWhenUsed/>
    <w:rsid w:val="009758B4"/>
    <w:pPr>
      <w:spacing w:after="100"/>
    </w:pPr>
  </w:style>
  <w:style w:type="paragraph" w:styleId="TOC2">
    <w:name w:val="toc 2"/>
    <w:basedOn w:val="Normal"/>
    <w:next w:val="Normal"/>
    <w:autoRedefine/>
    <w:uiPriority w:val="39"/>
    <w:unhideWhenUsed/>
    <w:rsid w:val="009758B4"/>
    <w:pPr>
      <w:spacing w:after="100"/>
      <w:ind w:left="220"/>
    </w:pPr>
  </w:style>
  <w:style w:type="character" w:styleId="Hyperlink">
    <w:name w:val="Hyperlink"/>
    <w:basedOn w:val="DefaultParagraphFont"/>
    <w:uiPriority w:val="99"/>
    <w:unhideWhenUsed/>
    <w:rsid w:val="009758B4"/>
    <w:rPr>
      <w:color w:val="0000FF" w:themeColor="hyperlink"/>
      <w:u w:val="single"/>
    </w:rPr>
  </w:style>
  <w:style w:type="paragraph" w:styleId="NormalWeb">
    <w:name w:val="Normal (Web)"/>
    <w:basedOn w:val="Normal"/>
    <w:uiPriority w:val="99"/>
    <w:unhideWhenUsed/>
    <w:rsid w:val="00D540DE"/>
    <w:pPr>
      <w:spacing w:before="100" w:beforeAutospacing="1" w:after="100" w:afterAutospacing="1" w:line="240" w:lineRule="auto"/>
    </w:pPr>
    <w:rPr>
      <w:rFonts w:ascii="Times New Roman" w:hAnsi="Times New Roman" w:eastAsia="Times New Roman" w:cs="Times New Roman"/>
      <w:sz w:val="24"/>
      <w:szCs w:val="24"/>
      <w:lang w:val="en-IN" w:eastAsia="en-IN"/>
    </w:rPr>
  </w:style>
  <w:style w:type="paragraph" w:styleId="ListParagraph">
    <w:name w:val="List Paragraph"/>
    <w:basedOn w:val="Normal"/>
    <w:uiPriority w:val="34"/>
    <w:qFormat/>
    <w:rsid w:val="0066448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961041">
      <w:bodyDiv w:val="1"/>
      <w:marLeft w:val="0"/>
      <w:marRight w:val="0"/>
      <w:marTop w:val="0"/>
      <w:marBottom w:val="0"/>
      <w:divBdr>
        <w:top w:val="none" w:sz="0" w:space="0" w:color="auto"/>
        <w:left w:val="none" w:sz="0" w:space="0" w:color="auto"/>
        <w:bottom w:val="none" w:sz="0" w:space="0" w:color="auto"/>
        <w:right w:val="none" w:sz="0" w:space="0" w:color="auto"/>
      </w:divBdr>
    </w:div>
    <w:div w:id="255871193">
      <w:bodyDiv w:val="1"/>
      <w:marLeft w:val="0"/>
      <w:marRight w:val="0"/>
      <w:marTop w:val="0"/>
      <w:marBottom w:val="0"/>
      <w:divBdr>
        <w:top w:val="none" w:sz="0" w:space="0" w:color="auto"/>
        <w:left w:val="none" w:sz="0" w:space="0" w:color="auto"/>
        <w:bottom w:val="none" w:sz="0" w:space="0" w:color="auto"/>
        <w:right w:val="none" w:sz="0" w:space="0" w:color="auto"/>
      </w:divBdr>
    </w:div>
    <w:div w:id="328869741">
      <w:bodyDiv w:val="1"/>
      <w:marLeft w:val="0"/>
      <w:marRight w:val="0"/>
      <w:marTop w:val="0"/>
      <w:marBottom w:val="0"/>
      <w:divBdr>
        <w:top w:val="none" w:sz="0" w:space="0" w:color="auto"/>
        <w:left w:val="none" w:sz="0" w:space="0" w:color="auto"/>
        <w:bottom w:val="none" w:sz="0" w:space="0" w:color="auto"/>
        <w:right w:val="none" w:sz="0" w:space="0" w:color="auto"/>
      </w:divBdr>
    </w:div>
    <w:div w:id="344290109">
      <w:bodyDiv w:val="1"/>
      <w:marLeft w:val="0"/>
      <w:marRight w:val="0"/>
      <w:marTop w:val="0"/>
      <w:marBottom w:val="0"/>
      <w:divBdr>
        <w:top w:val="none" w:sz="0" w:space="0" w:color="auto"/>
        <w:left w:val="none" w:sz="0" w:space="0" w:color="auto"/>
        <w:bottom w:val="none" w:sz="0" w:space="0" w:color="auto"/>
        <w:right w:val="none" w:sz="0" w:space="0" w:color="auto"/>
      </w:divBdr>
    </w:div>
    <w:div w:id="561335919">
      <w:bodyDiv w:val="1"/>
      <w:marLeft w:val="0"/>
      <w:marRight w:val="0"/>
      <w:marTop w:val="0"/>
      <w:marBottom w:val="0"/>
      <w:divBdr>
        <w:top w:val="none" w:sz="0" w:space="0" w:color="auto"/>
        <w:left w:val="none" w:sz="0" w:space="0" w:color="auto"/>
        <w:bottom w:val="none" w:sz="0" w:space="0" w:color="auto"/>
        <w:right w:val="none" w:sz="0" w:space="0" w:color="auto"/>
      </w:divBdr>
    </w:div>
    <w:div w:id="657660198">
      <w:bodyDiv w:val="1"/>
      <w:marLeft w:val="0"/>
      <w:marRight w:val="0"/>
      <w:marTop w:val="0"/>
      <w:marBottom w:val="0"/>
      <w:divBdr>
        <w:top w:val="none" w:sz="0" w:space="0" w:color="auto"/>
        <w:left w:val="none" w:sz="0" w:space="0" w:color="auto"/>
        <w:bottom w:val="none" w:sz="0" w:space="0" w:color="auto"/>
        <w:right w:val="none" w:sz="0" w:space="0" w:color="auto"/>
      </w:divBdr>
    </w:div>
    <w:div w:id="662317617">
      <w:bodyDiv w:val="1"/>
      <w:marLeft w:val="0"/>
      <w:marRight w:val="0"/>
      <w:marTop w:val="0"/>
      <w:marBottom w:val="0"/>
      <w:divBdr>
        <w:top w:val="none" w:sz="0" w:space="0" w:color="auto"/>
        <w:left w:val="none" w:sz="0" w:space="0" w:color="auto"/>
        <w:bottom w:val="none" w:sz="0" w:space="0" w:color="auto"/>
        <w:right w:val="none" w:sz="0" w:space="0" w:color="auto"/>
      </w:divBdr>
    </w:div>
    <w:div w:id="125358655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image" Target="media/image6.jpeg" Id="rId13" /><Relationship Type="http://schemas.openxmlformats.org/officeDocument/2006/relationships/image" Target="media/image11.jpeg" Id="rId18" /><Relationship Type="http://schemas.openxmlformats.org/officeDocument/2006/relationships/image" Target="media/image19.jpeg" Id="rId26" /><Relationship Type="http://schemas.openxmlformats.org/officeDocument/2006/relationships/fontTable" Target="fontTable.xml" Id="rId39" /><Relationship Type="http://schemas.openxmlformats.org/officeDocument/2006/relationships/styles" Target="styles.xml" Id="rId3" /><Relationship Type="http://schemas.openxmlformats.org/officeDocument/2006/relationships/image" Target="media/image14.jpeg" Id="rId21" /><Relationship Type="http://schemas.openxmlformats.org/officeDocument/2006/relationships/header" Target="header2.xml" Id="rId34" /><Relationship Type="http://schemas.openxmlformats.org/officeDocument/2006/relationships/endnotes" Target="endnotes.xml" Id="rId7" /><Relationship Type="http://schemas.openxmlformats.org/officeDocument/2006/relationships/image" Target="media/image5.jpeg" Id="rId12" /><Relationship Type="http://schemas.openxmlformats.org/officeDocument/2006/relationships/image" Target="media/image10.jpeg" Id="rId17" /><Relationship Type="http://schemas.openxmlformats.org/officeDocument/2006/relationships/image" Target="media/image18.jpeg" Id="rId25" /><Relationship Type="http://schemas.openxmlformats.org/officeDocument/2006/relationships/header" Target="header1.xml" Id="rId33" /><Relationship Type="http://schemas.openxmlformats.org/officeDocument/2006/relationships/footer" Target="footer3.xml" Id="rId38" /><Relationship Type="http://schemas.openxmlformats.org/officeDocument/2006/relationships/numbering" Target="numbering.xml" Id="rId2" /><Relationship Type="http://schemas.openxmlformats.org/officeDocument/2006/relationships/image" Target="media/image9.jpeg" Id="rId16" /><Relationship Type="http://schemas.openxmlformats.org/officeDocument/2006/relationships/image" Target="media/image13.jpeg" Id="rId20" /><Relationship Type="http://schemas.openxmlformats.org/officeDocument/2006/relationships/image" Target="media/image22.jpeg"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jpeg" Id="rId11" /><Relationship Type="http://schemas.openxmlformats.org/officeDocument/2006/relationships/image" Target="media/image17.jpeg" Id="rId24" /><Relationship Type="http://schemas.openxmlformats.org/officeDocument/2006/relationships/image" Target="media/image25.jpeg" Id="rId32" /><Relationship Type="http://schemas.openxmlformats.org/officeDocument/2006/relationships/header" Target="header3.xml" Id="rId37" /><Relationship Type="http://schemas.openxmlformats.org/officeDocument/2006/relationships/theme" Target="theme/theme1.xml" Id="rId40" /><Relationship Type="http://schemas.openxmlformats.org/officeDocument/2006/relationships/webSettings" Target="webSettings.xml" Id="rId5" /><Relationship Type="http://schemas.openxmlformats.org/officeDocument/2006/relationships/image" Target="media/image8.jpeg" Id="rId15" /><Relationship Type="http://schemas.openxmlformats.org/officeDocument/2006/relationships/image" Target="media/image16.jpeg" Id="rId23" /><Relationship Type="http://schemas.openxmlformats.org/officeDocument/2006/relationships/image" Target="media/image21.jpeg" Id="rId28" /><Relationship Type="http://schemas.openxmlformats.org/officeDocument/2006/relationships/footer" Target="footer2.xml" Id="rId36" /><Relationship Type="http://schemas.openxmlformats.org/officeDocument/2006/relationships/image" Target="media/image3.jpeg" Id="rId10" /><Relationship Type="http://schemas.openxmlformats.org/officeDocument/2006/relationships/image" Target="media/image12.jpeg" Id="rId19" /><Relationship Type="http://schemas.openxmlformats.org/officeDocument/2006/relationships/image" Target="media/image24.jpeg" Id="rId31" /><Relationship Type="http://schemas.openxmlformats.org/officeDocument/2006/relationships/settings" Target="settings.xml" Id="rId4" /><Relationship Type="http://schemas.openxmlformats.org/officeDocument/2006/relationships/image" Target="media/image2.jpeg" Id="rId9" /><Relationship Type="http://schemas.openxmlformats.org/officeDocument/2006/relationships/image" Target="media/image7.jpeg" Id="rId14" /><Relationship Type="http://schemas.openxmlformats.org/officeDocument/2006/relationships/image" Target="media/image15.jpeg" Id="rId22" /><Relationship Type="http://schemas.openxmlformats.org/officeDocument/2006/relationships/image" Target="media/image20.jpeg" Id="rId27" /><Relationship Type="http://schemas.openxmlformats.org/officeDocument/2006/relationships/image" Target="media/image23.jpeg" Id="rId30" /><Relationship Type="http://schemas.openxmlformats.org/officeDocument/2006/relationships/footer" Target="footer1.xml" Id="rId35" /><Relationship Type="http://schemas.openxmlformats.org/officeDocument/2006/relationships/glossaryDocument" Target="glossary/document.xml" Id="R229e7e5ca5cb4e8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6318e48-6c91-4aff-a09f-542aeb8eec46}"/>
      </w:docPartPr>
      <w:docPartBody>
        <w:p w14:paraId="650AD273">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674CC7-5905-44DB-8686-4597D7FB3A7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cerasela stoica</dc:creator>
  <lastModifiedBy>cerasela stoica</lastModifiedBy>
  <dcterms:created xsi:type="dcterms:W3CDTF">2022-11-22T11:04:15.0609458Z</dcterms:created>
  <dcterms:modified xsi:type="dcterms:W3CDTF">2022-11-22T10:57:26.9026680Z</dcterms:modified>
</coreProperties>
</file>