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AA045E" w14:textId="650C5054" w:rsidR="003F0092" w:rsidRDefault="003F0092" w:rsidP="00A41D8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F0092">
        <w:rPr>
          <w:rFonts w:ascii="Arial" w:hAnsi="Arial" w:cs="Arial"/>
          <w:sz w:val="24"/>
          <w:szCs w:val="24"/>
          <w:u w:val="single"/>
        </w:rPr>
        <w:t>Quality Reflection Paper</w:t>
      </w:r>
    </w:p>
    <w:p w14:paraId="5000E870" w14:textId="2C2B5DBA" w:rsidR="003F0092" w:rsidRDefault="003F0092" w:rsidP="00A41D80">
      <w:pPr>
        <w:spacing w:line="360" w:lineRule="auto"/>
        <w:rPr>
          <w:rFonts w:ascii="Arial" w:hAnsi="Arial" w:cs="Arial"/>
          <w:sz w:val="24"/>
          <w:szCs w:val="24"/>
        </w:rPr>
      </w:pPr>
      <w:r w:rsidRPr="003F0092">
        <w:rPr>
          <w:rFonts w:ascii="Arial" w:hAnsi="Arial" w:cs="Arial"/>
          <w:sz w:val="24"/>
          <w:szCs w:val="24"/>
        </w:rPr>
        <w:t xml:space="preserve">Quality as a </w:t>
      </w:r>
      <w:r>
        <w:rPr>
          <w:rFonts w:ascii="Arial" w:hAnsi="Arial" w:cs="Arial"/>
          <w:sz w:val="24"/>
          <w:szCs w:val="24"/>
        </w:rPr>
        <w:t xml:space="preserve">concept is difficult to define and measure as it highly depends on the people assessing the quality and the individual circumstances of a childcare setting at the time (Moss, 2016, Education Policy Institute, 2018 and Palaiologou, 2023). </w:t>
      </w:r>
      <w:r w:rsidR="00BE5576">
        <w:rPr>
          <w:rFonts w:ascii="Arial" w:hAnsi="Arial" w:cs="Arial"/>
          <w:sz w:val="24"/>
          <w:szCs w:val="24"/>
        </w:rPr>
        <w:t xml:space="preserve">Quality means different things to different people as everybody has their own idea </w:t>
      </w:r>
      <w:r w:rsidR="00CD0C26">
        <w:rPr>
          <w:rFonts w:ascii="Arial" w:hAnsi="Arial" w:cs="Arial"/>
          <w:sz w:val="24"/>
          <w:szCs w:val="24"/>
        </w:rPr>
        <w:t>and opinion of what quality looks like</w:t>
      </w:r>
      <w:r w:rsidR="00CC5408">
        <w:rPr>
          <w:rFonts w:ascii="Arial" w:hAnsi="Arial" w:cs="Arial"/>
          <w:sz w:val="24"/>
          <w:szCs w:val="24"/>
        </w:rPr>
        <w:t xml:space="preserve"> based on their own </w:t>
      </w:r>
      <w:r w:rsidR="005C3667">
        <w:rPr>
          <w:rFonts w:ascii="Arial" w:hAnsi="Arial" w:cs="Arial"/>
          <w:sz w:val="24"/>
          <w:szCs w:val="24"/>
        </w:rPr>
        <w:t>experiences</w:t>
      </w:r>
      <w:r w:rsidR="00CD0C26">
        <w:rPr>
          <w:rFonts w:ascii="Arial" w:hAnsi="Arial" w:cs="Arial"/>
          <w:sz w:val="24"/>
          <w:szCs w:val="24"/>
        </w:rPr>
        <w:t xml:space="preserve"> </w:t>
      </w:r>
      <w:r w:rsidR="00050192">
        <w:rPr>
          <w:rFonts w:ascii="Arial" w:hAnsi="Arial" w:cs="Arial"/>
          <w:sz w:val="24"/>
          <w:szCs w:val="24"/>
        </w:rPr>
        <w:t>(</w:t>
      </w:r>
      <w:r w:rsidR="009C7A0A">
        <w:rPr>
          <w:rFonts w:ascii="Arial" w:hAnsi="Arial" w:cs="Arial"/>
          <w:sz w:val="24"/>
          <w:szCs w:val="24"/>
        </w:rPr>
        <w:t>Bland, 2024</w:t>
      </w:r>
      <w:r w:rsidR="00050192">
        <w:rPr>
          <w:rFonts w:ascii="Arial" w:hAnsi="Arial" w:cs="Arial"/>
          <w:sz w:val="24"/>
          <w:szCs w:val="24"/>
        </w:rPr>
        <w:t xml:space="preserve">). </w:t>
      </w:r>
      <w:r>
        <w:rPr>
          <w:rFonts w:ascii="Arial" w:hAnsi="Arial" w:cs="Arial"/>
          <w:sz w:val="24"/>
          <w:szCs w:val="24"/>
        </w:rPr>
        <w:t xml:space="preserve">Moss (2016) states that providing a quality service is a choice and not a necessity, which needs to be understood </w:t>
      </w:r>
      <w:r w:rsidR="008C6113">
        <w:rPr>
          <w:rFonts w:ascii="Arial" w:hAnsi="Arial" w:cs="Arial"/>
          <w:sz w:val="24"/>
          <w:szCs w:val="24"/>
        </w:rPr>
        <w:t>to</w:t>
      </w:r>
      <w:r w:rsidR="00E10BF3">
        <w:rPr>
          <w:rFonts w:ascii="Arial" w:hAnsi="Arial" w:cs="Arial"/>
          <w:sz w:val="24"/>
          <w:szCs w:val="24"/>
        </w:rPr>
        <w:t xml:space="preserve"> enable</w:t>
      </w:r>
      <w:r>
        <w:rPr>
          <w:rFonts w:ascii="Arial" w:hAnsi="Arial" w:cs="Arial"/>
          <w:sz w:val="24"/>
          <w:szCs w:val="24"/>
        </w:rPr>
        <w:t xml:space="preserve"> improve</w:t>
      </w:r>
      <w:r w:rsidR="00E10BF3">
        <w:rPr>
          <w:rFonts w:ascii="Arial" w:hAnsi="Arial" w:cs="Arial"/>
          <w:sz w:val="24"/>
          <w:szCs w:val="24"/>
        </w:rPr>
        <w:t>ment</w:t>
      </w:r>
      <w:r>
        <w:rPr>
          <w:rFonts w:ascii="Arial" w:hAnsi="Arial" w:cs="Arial"/>
          <w:sz w:val="24"/>
          <w:szCs w:val="24"/>
        </w:rPr>
        <w:t xml:space="preserve"> as considering the quality of a childcare setting is a valuable way of evaluating and reviewing practice. </w:t>
      </w:r>
      <w:r w:rsidR="008C6113">
        <w:rPr>
          <w:rFonts w:ascii="Arial" w:hAnsi="Arial" w:cs="Arial"/>
          <w:sz w:val="24"/>
          <w:szCs w:val="24"/>
        </w:rPr>
        <w:t>Martin, Elg and Gremyr (2020) discusses the need for quality to be considered and aimed at the needs of the customer which means that quality may change depend</w:t>
      </w:r>
      <w:r w:rsidR="008624B7">
        <w:rPr>
          <w:rFonts w:ascii="Arial" w:hAnsi="Arial" w:cs="Arial"/>
          <w:sz w:val="24"/>
          <w:szCs w:val="24"/>
        </w:rPr>
        <w:t>ing</w:t>
      </w:r>
      <w:r w:rsidR="008C6113">
        <w:rPr>
          <w:rFonts w:ascii="Arial" w:hAnsi="Arial" w:cs="Arial"/>
          <w:sz w:val="24"/>
          <w:szCs w:val="24"/>
        </w:rPr>
        <w:t xml:space="preserve"> on the specific needs of customers at a particular time (Palaiologou, 2023). Department for Education (2018) states that there is always scope to improve quality</w:t>
      </w:r>
      <w:r w:rsidR="00A41D80">
        <w:rPr>
          <w:rFonts w:ascii="Arial" w:hAnsi="Arial" w:cs="Arial"/>
          <w:sz w:val="24"/>
          <w:szCs w:val="24"/>
        </w:rPr>
        <w:t xml:space="preserve"> and Cottle and Alexander (2011) express that by aiming for quality, settings are always striving to improve and provide better for the children in their care.</w:t>
      </w:r>
    </w:p>
    <w:p w14:paraId="1EE441BE" w14:textId="09F03F89" w:rsidR="008C6113" w:rsidRDefault="008C6113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has shown that accessing high-quality childcare provision will make a difference to children’s learning and development (Ofsted, 2013 and Iles, 2019) and </w:t>
      </w:r>
      <w:r w:rsidR="00340CF6">
        <w:rPr>
          <w:rFonts w:ascii="Arial" w:hAnsi="Arial" w:cs="Arial"/>
          <w:sz w:val="24"/>
          <w:szCs w:val="24"/>
        </w:rPr>
        <w:t xml:space="preserve">make improvements to children’s quality of life in the long term (Antulic Majcen and Drvodelic, 2022). The curriculum for funded, non-maintained nursery settings states that high-quality Early Years provision is essential for children’s learning and development. The curriculum describes the need to provide enabling adults, engaging experiences, effective </w:t>
      </w:r>
      <w:r w:rsidR="00952BED">
        <w:rPr>
          <w:rFonts w:ascii="Arial" w:hAnsi="Arial" w:cs="Arial"/>
          <w:sz w:val="24"/>
          <w:szCs w:val="24"/>
        </w:rPr>
        <w:t>environments,</w:t>
      </w:r>
      <w:r w:rsidR="00340CF6">
        <w:rPr>
          <w:rFonts w:ascii="Arial" w:hAnsi="Arial" w:cs="Arial"/>
          <w:sz w:val="24"/>
          <w:szCs w:val="24"/>
        </w:rPr>
        <w:t xml:space="preserve"> and a child-centred pedagogy to ensure that children are accessing high-quality provision (Welsh Government, 2022). Children’s earliest experiences are vital in supporting their development and </w:t>
      </w:r>
      <w:r w:rsidR="00952BED">
        <w:rPr>
          <w:rFonts w:ascii="Arial" w:hAnsi="Arial" w:cs="Arial"/>
          <w:sz w:val="24"/>
          <w:szCs w:val="24"/>
        </w:rPr>
        <w:t xml:space="preserve">can </w:t>
      </w:r>
      <w:r w:rsidR="00340CF6">
        <w:rPr>
          <w:rFonts w:ascii="Arial" w:hAnsi="Arial" w:cs="Arial"/>
          <w:sz w:val="24"/>
          <w:szCs w:val="24"/>
        </w:rPr>
        <w:t>impact on life-long learning</w:t>
      </w:r>
      <w:r w:rsidR="00952BED">
        <w:rPr>
          <w:rFonts w:ascii="Arial" w:hAnsi="Arial" w:cs="Arial"/>
          <w:sz w:val="24"/>
          <w:szCs w:val="24"/>
        </w:rPr>
        <w:t>,</w:t>
      </w:r>
      <w:r w:rsidR="00340CF6">
        <w:rPr>
          <w:rFonts w:ascii="Arial" w:hAnsi="Arial" w:cs="Arial"/>
          <w:sz w:val="24"/>
          <w:szCs w:val="24"/>
        </w:rPr>
        <w:t xml:space="preserve"> each child’s experience will differ depending on the environments that they have accessed (Eadie, </w:t>
      </w:r>
      <w:r w:rsidR="00340CF6" w:rsidRPr="00340CF6">
        <w:rPr>
          <w:rFonts w:ascii="Arial" w:hAnsi="Arial" w:cs="Arial"/>
          <w:i/>
          <w:iCs/>
          <w:sz w:val="24"/>
          <w:szCs w:val="24"/>
        </w:rPr>
        <w:t>et al</w:t>
      </w:r>
      <w:r w:rsidR="00340CF6">
        <w:rPr>
          <w:rFonts w:ascii="Arial" w:hAnsi="Arial" w:cs="Arial"/>
          <w:sz w:val="24"/>
          <w:szCs w:val="24"/>
        </w:rPr>
        <w:t>. 2022).</w:t>
      </w:r>
      <w:r w:rsidR="00436FFC">
        <w:rPr>
          <w:rFonts w:ascii="Arial" w:hAnsi="Arial" w:cs="Arial"/>
          <w:sz w:val="24"/>
          <w:szCs w:val="24"/>
        </w:rPr>
        <w:t xml:space="preserve"> Antulic Majcen and Drvodelic (2022) also discuss the impact that quality provision can have on disadvantaged children as a quality environment can adjust to meet the needs of individual children and reduce the risk of social exclusion.</w:t>
      </w:r>
    </w:p>
    <w:p w14:paraId="74EA9EFA" w14:textId="27F0C8EB" w:rsidR="00952BED" w:rsidRDefault="00952BED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 and Sylva (2004) reflect on findings from two research projects to determine how a setting is assessed and described as a high-quality setting. The projects considered the practice </w:t>
      </w:r>
      <w:r w:rsidR="00436FFC">
        <w:rPr>
          <w:rFonts w:ascii="Arial" w:hAnsi="Arial" w:cs="Arial"/>
          <w:sz w:val="24"/>
          <w:szCs w:val="24"/>
        </w:rPr>
        <w:t xml:space="preserve">and pedagogies of childcare settings by completing </w:t>
      </w:r>
      <w:r w:rsidR="00436FFC">
        <w:rPr>
          <w:rFonts w:ascii="Arial" w:hAnsi="Arial" w:cs="Arial"/>
          <w:sz w:val="24"/>
          <w:szCs w:val="24"/>
        </w:rPr>
        <w:lastRenderedPageBreak/>
        <w:t>observations over a</w:t>
      </w:r>
      <w:r w:rsidR="00D37CAC">
        <w:rPr>
          <w:rFonts w:ascii="Arial" w:hAnsi="Arial" w:cs="Arial"/>
          <w:sz w:val="24"/>
          <w:szCs w:val="24"/>
        </w:rPr>
        <w:t xml:space="preserve"> specific</w:t>
      </w:r>
      <w:r w:rsidR="00436FFC">
        <w:rPr>
          <w:rFonts w:ascii="Arial" w:hAnsi="Arial" w:cs="Arial"/>
          <w:sz w:val="24"/>
          <w:szCs w:val="24"/>
        </w:rPr>
        <w:t xml:space="preserve"> period</w:t>
      </w:r>
      <w:r w:rsidR="00D37CAC">
        <w:rPr>
          <w:rFonts w:ascii="Arial" w:hAnsi="Arial" w:cs="Arial"/>
          <w:sz w:val="24"/>
          <w:szCs w:val="24"/>
        </w:rPr>
        <w:t xml:space="preserve"> of time</w:t>
      </w:r>
      <w:r w:rsidR="00436FFC">
        <w:rPr>
          <w:rFonts w:ascii="Arial" w:hAnsi="Arial" w:cs="Arial"/>
          <w:sz w:val="24"/>
          <w:szCs w:val="24"/>
        </w:rPr>
        <w:t xml:space="preserve"> to determine how they are quality settings.</w:t>
      </w:r>
      <w:r>
        <w:rPr>
          <w:rFonts w:ascii="Arial" w:hAnsi="Arial" w:cs="Arial"/>
          <w:sz w:val="24"/>
          <w:szCs w:val="24"/>
        </w:rPr>
        <w:t xml:space="preserve"> The EPPE project looked at Effective Provision of Pre-school Education and found that accessing a high-quality childcare setting influences children’s intellectual and social development and impacts on children’s future learning (Sylva, </w:t>
      </w:r>
      <w:r w:rsidRPr="00952BED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2004).</w:t>
      </w:r>
      <w:r w:rsidR="00436FFC">
        <w:rPr>
          <w:rFonts w:ascii="Arial" w:hAnsi="Arial" w:cs="Arial"/>
          <w:sz w:val="24"/>
          <w:szCs w:val="24"/>
        </w:rPr>
        <w:t xml:space="preserve"> This project discovered that staff qualifications play a vital role in high quality settings as knowledge of child development underpins practice and provision, therefore, more training is required for staff without high level qualifications in Early Years (Sylva,</w:t>
      </w:r>
      <w:r w:rsidR="00436FFC" w:rsidRPr="00436FFC">
        <w:rPr>
          <w:rFonts w:ascii="Arial" w:hAnsi="Arial" w:cs="Arial"/>
          <w:i/>
          <w:iCs/>
          <w:sz w:val="24"/>
          <w:szCs w:val="24"/>
        </w:rPr>
        <w:t xml:space="preserve"> et al.</w:t>
      </w:r>
      <w:r w:rsidR="00436FFC">
        <w:rPr>
          <w:rFonts w:ascii="Arial" w:hAnsi="Arial" w:cs="Arial"/>
          <w:sz w:val="24"/>
          <w:szCs w:val="24"/>
        </w:rPr>
        <w:t xml:space="preserve"> 2004). Ofsted (2013) and Department for Education (2018) agree as they believe that staff qualifications have an impact on providing high quality provision.</w:t>
      </w:r>
      <w:r w:rsidR="00FD4845">
        <w:rPr>
          <w:rFonts w:ascii="Arial" w:hAnsi="Arial" w:cs="Arial"/>
          <w:sz w:val="24"/>
          <w:szCs w:val="24"/>
        </w:rPr>
        <w:t xml:space="preserve"> The REPEY project found similar findings as the project focused on Researching Effective Pedagogy in the Early Years and identified the most effective pedagogical strategies in high-quality settings (Siraj-Blatchford, </w:t>
      </w:r>
      <w:r w:rsidR="00FD4845" w:rsidRPr="00FD4845">
        <w:rPr>
          <w:rFonts w:ascii="Arial" w:hAnsi="Arial" w:cs="Arial"/>
          <w:i/>
          <w:iCs/>
          <w:sz w:val="24"/>
          <w:szCs w:val="24"/>
        </w:rPr>
        <w:t>et al.</w:t>
      </w:r>
      <w:r w:rsidR="00FD4845">
        <w:rPr>
          <w:rFonts w:ascii="Arial" w:hAnsi="Arial" w:cs="Arial"/>
          <w:sz w:val="24"/>
          <w:szCs w:val="24"/>
        </w:rPr>
        <w:t xml:space="preserve"> 2002).</w:t>
      </w:r>
      <w:r w:rsidR="000108EF">
        <w:rPr>
          <w:rFonts w:ascii="Arial" w:hAnsi="Arial" w:cs="Arial"/>
          <w:sz w:val="24"/>
          <w:szCs w:val="24"/>
        </w:rPr>
        <w:t xml:space="preserve"> This project found that high quality settings provide a positive balance of child-led and adult-led activities, and a high level of interactions were observed that involved sustained shared thinking between adults and children (Siraj-Blatchford, </w:t>
      </w:r>
      <w:r w:rsidR="000108EF" w:rsidRPr="000108EF">
        <w:rPr>
          <w:rFonts w:ascii="Arial" w:hAnsi="Arial" w:cs="Arial"/>
          <w:i/>
          <w:iCs/>
          <w:sz w:val="24"/>
          <w:szCs w:val="24"/>
        </w:rPr>
        <w:t>et al.</w:t>
      </w:r>
      <w:r w:rsidR="000108EF">
        <w:rPr>
          <w:rFonts w:ascii="Arial" w:hAnsi="Arial" w:cs="Arial"/>
          <w:sz w:val="24"/>
          <w:szCs w:val="24"/>
        </w:rPr>
        <w:t xml:space="preserve"> 2002).</w:t>
      </w:r>
      <w:r w:rsidR="006E1A0A">
        <w:rPr>
          <w:rFonts w:ascii="Arial" w:hAnsi="Arial" w:cs="Arial"/>
          <w:sz w:val="24"/>
          <w:szCs w:val="24"/>
        </w:rPr>
        <w:t xml:space="preserve"> Siraj-Blatchford and Sylva (2004) describe the quality of interactions between adults and children as crucial for quality provision as staff are scaffolding and supporting children’s learning and development.</w:t>
      </w:r>
    </w:p>
    <w:p w14:paraId="31775229" w14:textId="77777777" w:rsidR="00A41D80" w:rsidRDefault="006E1A0A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Measuring the quality of a childcare setting is difficult, therefore, Education Policy Institute (2018) describes splitting it into two sections. Structural quality considers aspects including staff qualifications, staff ratios and the leadership of a setting, </w:t>
      </w:r>
      <w:r w:rsidR="008869D2">
        <w:rPr>
          <w:rFonts w:ascii="Arial" w:hAnsi="Arial" w:cs="Arial"/>
          <w:sz w:val="24"/>
          <w:szCs w:val="24"/>
        </w:rPr>
        <w:t>whereas</w:t>
      </w:r>
      <w:r>
        <w:rPr>
          <w:rFonts w:ascii="Arial" w:hAnsi="Arial" w:cs="Arial"/>
          <w:sz w:val="24"/>
          <w:szCs w:val="24"/>
        </w:rPr>
        <w:t xml:space="preserve"> process quality looks at interactions between staff, children and parents, the daily </w:t>
      </w:r>
      <w:r w:rsidR="008869D2">
        <w:rPr>
          <w:rFonts w:ascii="Arial" w:hAnsi="Arial" w:cs="Arial"/>
          <w:sz w:val="24"/>
          <w:szCs w:val="24"/>
        </w:rPr>
        <w:t>routine,</w:t>
      </w:r>
      <w:r>
        <w:rPr>
          <w:rFonts w:ascii="Arial" w:hAnsi="Arial" w:cs="Arial"/>
          <w:sz w:val="24"/>
          <w:szCs w:val="24"/>
        </w:rPr>
        <w:t xml:space="preserve"> and children’s day-to-day experiences.</w:t>
      </w:r>
      <w:r w:rsidR="008869D2">
        <w:rPr>
          <w:rFonts w:ascii="Arial" w:hAnsi="Arial" w:cs="Arial"/>
          <w:sz w:val="24"/>
          <w:szCs w:val="24"/>
        </w:rPr>
        <w:t xml:space="preserve"> Eadie </w:t>
      </w:r>
      <w:r w:rsidR="008869D2" w:rsidRPr="008869D2">
        <w:rPr>
          <w:rFonts w:ascii="Arial" w:hAnsi="Arial" w:cs="Arial"/>
          <w:i/>
          <w:iCs/>
          <w:sz w:val="24"/>
          <w:szCs w:val="24"/>
        </w:rPr>
        <w:t>et al.</w:t>
      </w:r>
      <w:r w:rsidR="008869D2">
        <w:rPr>
          <w:rFonts w:ascii="Arial" w:hAnsi="Arial" w:cs="Arial"/>
          <w:sz w:val="24"/>
          <w:szCs w:val="24"/>
        </w:rPr>
        <w:t xml:space="preserve"> (2022) points out that a variety of tools used to measure and assess quality are needed to consider structural and process quality.</w:t>
      </w:r>
      <w:r w:rsidR="00A41D80">
        <w:rPr>
          <w:rFonts w:ascii="Arial" w:hAnsi="Arial" w:cs="Arial"/>
          <w:sz w:val="24"/>
          <w:szCs w:val="24"/>
        </w:rPr>
        <w:t xml:space="preserve"> Mathers et al. (2007) states that using tools to assess and measure quality allows settings to monitor, evaluate and improve their practice which will result in improving quality.</w:t>
      </w:r>
    </w:p>
    <w:p w14:paraId="27CF43CC" w14:textId="4A5EEC95" w:rsidR="004C070B" w:rsidRDefault="00010252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tool used to </w:t>
      </w:r>
      <w:r w:rsidR="000F1B49">
        <w:rPr>
          <w:rFonts w:ascii="Arial" w:hAnsi="Arial" w:cs="Arial"/>
          <w:sz w:val="24"/>
          <w:szCs w:val="24"/>
        </w:rPr>
        <w:t>measure and assess quality in childcare settings is ITERS-R which is the Infant/Toddler Environment Rating Scale</w:t>
      </w:r>
      <w:r w:rsidR="00BF67E9">
        <w:rPr>
          <w:rFonts w:ascii="Arial" w:hAnsi="Arial" w:cs="Arial"/>
          <w:sz w:val="24"/>
          <w:szCs w:val="24"/>
        </w:rPr>
        <w:t xml:space="preserve">-Revised and used to measure quality of settings providing childcare to children </w:t>
      </w:r>
      <w:r w:rsidR="00C6077E">
        <w:rPr>
          <w:rFonts w:ascii="Arial" w:hAnsi="Arial" w:cs="Arial"/>
          <w:sz w:val="24"/>
          <w:szCs w:val="24"/>
        </w:rPr>
        <w:t>from birth to thirty months of age, which is described as the most vulnerable age group (ERS, no date and ECERS, no date).</w:t>
      </w:r>
      <w:r w:rsidR="00657FBD">
        <w:rPr>
          <w:rFonts w:ascii="Arial" w:hAnsi="Arial" w:cs="Arial"/>
          <w:sz w:val="24"/>
          <w:szCs w:val="24"/>
        </w:rPr>
        <w:t xml:space="preserve"> Mathers, Singler and </w:t>
      </w:r>
      <w:r w:rsidR="005E2E7B">
        <w:rPr>
          <w:rFonts w:ascii="Arial" w:hAnsi="Arial" w:cs="Arial"/>
          <w:sz w:val="24"/>
          <w:szCs w:val="24"/>
        </w:rPr>
        <w:t xml:space="preserve">Karemaker (2012) discuss the importance of environment </w:t>
      </w:r>
      <w:r w:rsidR="0051239A">
        <w:rPr>
          <w:rFonts w:ascii="Arial" w:hAnsi="Arial" w:cs="Arial"/>
          <w:sz w:val="24"/>
          <w:szCs w:val="24"/>
        </w:rPr>
        <w:t xml:space="preserve">rating scales for measuring quality </w:t>
      </w:r>
      <w:r w:rsidR="005A1396">
        <w:rPr>
          <w:rFonts w:ascii="Arial" w:hAnsi="Arial" w:cs="Arial"/>
          <w:sz w:val="24"/>
          <w:szCs w:val="24"/>
        </w:rPr>
        <w:t xml:space="preserve">as they are completed considering the whole </w:t>
      </w:r>
      <w:r w:rsidR="005A1396">
        <w:rPr>
          <w:rFonts w:ascii="Arial" w:hAnsi="Arial" w:cs="Arial"/>
          <w:sz w:val="24"/>
          <w:szCs w:val="24"/>
        </w:rPr>
        <w:lastRenderedPageBreak/>
        <w:t>learning environment accessible to children during the observation period.</w:t>
      </w:r>
      <w:r w:rsidR="00B22624">
        <w:rPr>
          <w:rFonts w:ascii="Arial" w:hAnsi="Arial" w:cs="Arial"/>
          <w:sz w:val="24"/>
          <w:szCs w:val="24"/>
        </w:rPr>
        <w:t xml:space="preserve"> </w:t>
      </w:r>
      <w:r w:rsidR="00F456D2">
        <w:rPr>
          <w:rFonts w:ascii="Arial" w:hAnsi="Arial" w:cs="Arial"/>
          <w:sz w:val="24"/>
          <w:szCs w:val="24"/>
        </w:rPr>
        <w:t xml:space="preserve">ITERS-R includes </w:t>
      </w:r>
      <w:r w:rsidR="004C070B">
        <w:rPr>
          <w:rFonts w:ascii="Arial" w:hAnsi="Arial" w:cs="Arial"/>
          <w:sz w:val="24"/>
          <w:szCs w:val="24"/>
        </w:rPr>
        <w:t>thirty-nine</w:t>
      </w:r>
      <w:r w:rsidR="008C149A">
        <w:rPr>
          <w:rFonts w:ascii="Arial" w:hAnsi="Arial" w:cs="Arial"/>
          <w:sz w:val="24"/>
          <w:szCs w:val="24"/>
        </w:rPr>
        <w:t xml:space="preserve"> items which are organised into seven subsections titled</w:t>
      </w:r>
      <w:r w:rsidR="009D4F1F">
        <w:rPr>
          <w:rFonts w:ascii="Arial" w:hAnsi="Arial" w:cs="Arial"/>
          <w:sz w:val="24"/>
          <w:szCs w:val="24"/>
        </w:rPr>
        <w:t>:</w:t>
      </w:r>
    </w:p>
    <w:p w14:paraId="6C53CCF3" w14:textId="251B250B" w:rsidR="004C070B" w:rsidRDefault="004C070B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Space and furnishings</w:t>
      </w:r>
    </w:p>
    <w:p w14:paraId="5C9322EF" w14:textId="2EF6E768" w:rsidR="004C070B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care routines</w:t>
      </w:r>
    </w:p>
    <w:p w14:paraId="2ACD004D" w14:textId="7A1CF1A1" w:rsidR="00843118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Listening and talking</w:t>
      </w:r>
    </w:p>
    <w:p w14:paraId="044A1C3F" w14:textId="53B4C1F8" w:rsidR="00843118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Activities</w:t>
      </w:r>
    </w:p>
    <w:p w14:paraId="16D6B8BA" w14:textId="4A764E81" w:rsidR="00843118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Interaction</w:t>
      </w:r>
    </w:p>
    <w:p w14:paraId="133B756A" w14:textId="2AAF2D85" w:rsidR="00553C65" w:rsidRDefault="00553C65" w:rsidP="00553C6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Program structure </w:t>
      </w:r>
    </w:p>
    <w:p w14:paraId="3A63FBC3" w14:textId="649B0D44" w:rsidR="00553C65" w:rsidRDefault="00553C65" w:rsidP="00553C6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Parents and staff.</w:t>
      </w:r>
    </w:p>
    <w:p w14:paraId="3EAD86DC" w14:textId="25D31FD4" w:rsidR="00526D0C" w:rsidRDefault="00553C65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sections</w:t>
      </w:r>
      <w:r w:rsidR="00F139BC">
        <w:rPr>
          <w:rFonts w:ascii="Arial" w:hAnsi="Arial" w:cs="Arial"/>
          <w:sz w:val="24"/>
          <w:szCs w:val="24"/>
        </w:rPr>
        <w:t xml:space="preserve"> include a wide range of statements</w:t>
      </w:r>
      <w:r w:rsidR="00D230E0">
        <w:rPr>
          <w:rFonts w:ascii="Arial" w:hAnsi="Arial" w:cs="Arial"/>
          <w:sz w:val="24"/>
          <w:szCs w:val="24"/>
        </w:rPr>
        <w:t xml:space="preserve"> used</w:t>
      </w:r>
      <w:r w:rsidR="00F139BC">
        <w:rPr>
          <w:rFonts w:ascii="Arial" w:hAnsi="Arial" w:cs="Arial"/>
          <w:sz w:val="24"/>
          <w:szCs w:val="24"/>
        </w:rPr>
        <w:t xml:space="preserve"> to eva</w:t>
      </w:r>
      <w:r w:rsidR="00D6233E">
        <w:rPr>
          <w:rFonts w:ascii="Arial" w:hAnsi="Arial" w:cs="Arial"/>
          <w:sz w:val="24"/>
          <w:szCs w:val="24"/>
        </w:rPr>
        <w:t xml:space="preserve">luate </w:t>
      </w:r>
      <w:r w:rsidR="009D4F1F">
        <w:rPr>
          <w:rFonts w:ascii="Arial" w:hAnsi="Arial" w:cs="Arial"/>
          <w:sz w:val="24"/>
          <w:szCs w:val="24"/>
        </w:rPr>
        <w:t xml:space="preserve">the quality of an Early Years setting </w:t>
      </w:r>
      <w:r w:rsidR="00FB4A38">
        <w:rPr>
          <w:rFonts w:ascii="Arial" w:hAnsi="Arial" w:cs="Arial"/>
          <w:sz w:val="24"/>
          <w:szCs w:val="24"/>
        </w:rPr>
        <w:t xml:space="preserve">and provide </w:t>
      </w:r>
      <w:r w:rsidR="00AC0ABE">
        <w:rPr>
          <w:rFonts w:ascii="Arial" w:hAnsi="Arial" w:cs="Arial"/>
          <w:sz w:val="24"/>
          <w:szCs w:val="24"/>
        </w:rPr>
        <w:t xml:space="preserve">a scoring system </w:t>
      </w:r>
      <w:r w:rsidR="00B65731">
        <w:rPr>
          <w:rFonts w:ascii="Arial" w:hAnsi="Arial" w:cs="Arial"/>
          <w:sz w:val="24"/>
          <w:szCs w:val="24"/>
        </w:rPr>
        <w:t xml:space="preserve">whereby examiners </w:t>
      </w:r>
      <w:r w:rsidR="00C8254C">
        <w:rPr>
          <w:rFonts w:ascii="Arial" w:hAnsi="Arial" w:cs="Arial"/>
          <w:sz w:val="24"/>
          <w:szCs w:val="24"/>
        </w:rPr>
        <w:t xml:space="preserve">choose from three possible outcomes to each statement, yes, </w:t>
      </w:r>
      <w:r w:rsidR="00E03B39">
        <w:rPr>
          <w:rFonts w:ascii="Arial" w:hAnsi="Arial" w:cs="Arial"/>
          <w:sz w:val="24"/>
          <w:szCs w:val="24"/>
        </w:rPr>
        <w:t>no,</w:t>
      </w:r>
      <w:r w:rsidR="00C8254C">
        <w:rPr>
          <w:rFonts w:ascii="Arial" w:hAnsi="Arial" w:cs="Arial"/>
          <w:sz w:val="24"/>
          <w:szCs w:val="24"/>
        </w:rPr>
        <w:t xml:space="preserve"> or not applicable.</w:t>
      </w:r>
      <w:r w:rsidR="00EA5265">
        <w:rPr>
          <w:rFonts w:ascii="Arial" w:hAnsi="Arial" w:cs="Arial"/>
          <w:sz w:val="24"/>
          <w:szCs w:val="24"/>
        </w:rPr>
        <w:t xml:space="preserve"> When completed the ITERS-R scale will provide an overall score for the setting which will describe them as inadequate, adequate, minimal, good or excellent </w:t>
      </w:r>
      <w:r w:rsidR="009D4F1F">
        <w:rPr>
          <w:rFonts w:ascii="Arial" w:hAnsi="Arial" w:cs="Arial"/>
          <w:sz w:val="24"/>
          <w:szCs w:val="24"/>
        </w:rPr>
        <w:t>(E</w:t>
      </w:r>
      <w:r w:rsidR="00F717D0">
        <w:rPr>
          <w:rFonts w:ascii="Arial" w:hAnsi="Arial" w:cs="Arial"/>
          <w:sz w:val="24"/>
          <w:szCs w:val="24"/>
        </w:rPr>
        <w:t>CE</w:t>
      </w:r>
      <w:r w:rsidR="009D4F1F">
        <w:rPr>
          <w:rFonts w:ascii="Arial" w:hAnsi="Arial" w:cs="Arial"/>
          <w:sz w:val="24"/>
          <w:szCs w:val="24"/>
        </w:rPr>
        <w:t>RS, no date).</w:t>
      </w:r>
      <w:r w:rsidR="00183D2E">
        <w:rPr>
          <w:rFonts w:ascii="Arial" w:hAnsi="Arial" w:cs="Arial"/>
          <w:sz w:val="24"/>
          <w:szCs w:val="24"/>
        </w:rPr>
        <w:t xml:space="preserve"> </w:t>
      </w:r>
      <w:r w:rsidR="00FB6189">
        <w:rPr>
          <w:rFonts w:ascii="Arial" w:hAnsi="Arial" w:cs="Arial"/>
          <w:sz w:val="24"/>
          <w:szCs w:val="24"/>
        </w:rPr>
        <w:t>ERS (no date) explains that the ITERS-R scale is easy to use and requires very little training and supervision</w:t>
      </w:r>
      <w:r w:rsidR="00F123F6">
        <w:rPr>
          <w:rFonts w:ascii="Arial" w:hAnsi="Arial" w:cs="Arial"/>
          <w:sz w:val="24"/>
          <w:szCs w:val="24"/>
        </w:rPr>
        <w:t>. H</w:t>
      </w:r>
      <w:r w:rsidR="00A57059">
        <w:rPr>
          <w:rFonts w:ascii="Arial" w:hAnsi="Arial" w:cs="Arial"/>
          <w:sz w:val="24"/>
          <w:szCs w:val="24"/>
        </w:rPr>
        <w:t xml:space="preserve">owever, </w:t>
      </w:r>
      <w:r w:rsidR="00593576">
        <w:rPr>
          <w:rFonts w:ascii="Arial" w:hAnsi="Arial" w:cs="Arial"/>
          <w:sz w:val="24"/>
          <w:szCs w:val="24"/>
        </w:rPr>
        <w:t xml:space="preserve">Evans (2012) states that the ITERS-R </w:t>
      </w:r>
      <w:r w:rsidR="00B72DBD">
        <w:rPr>
          <w:rFonts w:ascii="Arial" w:hAnsi="Arial" w:cs="Arial"/>
          <w:sz w:val="24"/>
          <w:szCs w:val="24"/>
        </w:rPr>
        <w:t>must be used accurately and not</w:t>
      </w:r>
      <w:r w:rsidR="00B8131C">
        <w:rPr>
          <w:rFonts w:ascii="Arial" w:hAnsi="Arial" w:cs="Arial"/>
          <w:sz w:val="24"/>
          <w:szCs w:val="24"/>
        </w:rPr>
        <w:t xml:space="preserve"> in a</w:t>
      </w:r>
      <w:r w:rsidR="00B72DBD">
        <w:rPr>
          <w:rFonts w:ascii="Arial" w:hAnsi="Arial" w:cs="Arial"/>
          <w:sz w:val="24"/>
          <w:szCs w:val="24"/>
        </w:rPr>
        <w:t xml:space="preserve"> biased</w:t>
      </w:r>
      <w:r w:rsidR="00B8131C">
        <w:rPr>
          <w:rFonts w:ascii="Arial" w:hAnsi="Arial" w:cs="Arial"/>
          <w:sz w:val="24"/>
          <w:szCs w:val="24"/>
        </w:rPr>
        <w:t xml:space="preserve"> way</w:t>
      </w:r>
      <w:r w:rsidR="00B72DBD">
        <w:rPr>
          <w:rFonts w:ascii="Arial" w:hAnsi="Arial" w:cs="Arial"/>
          <w:sz w:val="24"/>
          <w:szCs w:val="24"/>
        </w:rPr>
        <w:t xml:space="preserve"> </w:t>
      </w:r>
      <w:r w:rsidR="00B8131C">
        <w:rPr>
          <w:rFonts w:ascii="Arial" w:hAnsi="Arial" w:cs="Arial"/>
          <w:sz w:val="24"/>
          <w:szCs w:val="24"/>
        </w:rPr>
        <w:t xml:space="preserve">to be most successful in determining quality. </w:t>
      </w:r>
      <w:r w:rsidR="005B45D1">
        <w:rPr>
          <w:rFonts w:ascii="Arial" w:hAnsi="Arial" w:cs="Arial"/>
          <w:sz w:val="24"/>
          <w:szCs w:val="24"/>
        </w:rPr>
        <w:t xml:space="preserve">Rentzou (2017) </w:t>
      </w:r>
      <w:r w:rsidR="008708E2">
        <w:rPr>
          <w:rFonts w:ascii="Arial" w:hAnsi="Arial" w:cs="Arial"/>
          <w:sz w:val="24"/>
          <w:szCs w:val="24"/>
        </w:rPr>
        <w:t xml:space="preserve">emphasises the difficulty of gaining multiple perspectives regarding </w:t>
      </w:r>
      <w:r w:rsidR="00D907DF">
        <w:rPr>
          <w:rFonts w:ascii="Arial" w:hAnsi="Arial" w:cs="Arial"/>
          <w:sz w:val="24"/>
          <w:szCs w:val="24"/>
        </w:rPr>
        <w:t xml:space="preserve">the quality of a setting using an environment rating scale such as ITERS-R as the observation is completed over one day </w:t>
      </w:r>
      <w:r w:rsidR="00A8248F">
        <w:rPr>
          <w:rFonts w:ascii="Arial" w:hAnsi="Arial" w:cs="Arial"/>
          <w:sz w:val="24"/>
          <w:szCs w:val="24"/>
        </w:rPr>
        <w:t xml:space="preserve">by one person, therefore, only displaying one person’s views which could impact the reliability of the </w:t>
      </w:r>
      <w:r w:rsidR="004B16B2">
        <w:rPr>
          <w:rFonts w:ascii="Arial" w:hAnsi="Arial" w:cs="Arial"/>
          <w:sz w:val="24"/>
          <w:szCs w:val="24"/>
        </w:rPr>
        <w:t>results.</w:t>
      </w:r>
      <w:r w:rsidR="00592A43">
        <w:rPr>
          <w:rFonts w:ascii="Arial" w:hAnsi="Arial" w:cs="Arial"/>
          <w:sz w:val="24"/>
          <w:szCs w:val="24"/>
        </w:rPr>
        <w:t xml:space="preserve"> Cottle and Alexander (2011) express their </w:t>
      </w:r>
      <w:r w:rsidR="00E92FF6">
        <w:rPr>
          <w:rFonts w:ascii="Arial" w:hAnsi="Arial" w:cs="Arial"/>
          <w:sz w:val="24"/>
          <w:szCs w:val="24"/>
        </w:rPr>
        <w:t xml:space="preserve">concerns of reliability and validity of using assessment tools to determine the quality of a setting as </w:t>
      </w:r>
      <w:r w:rsidR="00FA3593">
        <w:rPr>
          <w:rFonts w:ascii="Arial" w:hAnsi="Arial" w:cs="Arial"/>
          <w:sz w:val="24"/>
          <w:szCs w:val="24"/>
        </w:rPr>
        <w:t xml:space="preserve">official assessments often come down to personal opinion on quality as everyone has differing thoughts and standards. </w:t>
      </w:r>
      <w:r w:rsidR="00395C66">
        <w:rPr>
          <w:rFonts w:ascii="Arial" w:hAnsi="Arial" w:cs="Arial"/>
          <w:sz w:val="24"/>
          <w:szCs w:val="24"/>
        </w:rPr>
        <w:t xml:space="preserve">As ITERS-R is mainly considering the physical environment, a setting could score highly </w:t>
      </w:r>
      <w:r w:rsidR="00431F2D">
        <w:rPr>
          <w:rFonts w:ascii="Arial" w:hAnsi="Arial" w:cs="Arial"/>
          <w:sz w:val="24"/>
          <w:szCs w:val="24"/>
        </w:rPr>
        <w:t>on this scale, even though their children’s levels of emotional wellbeing and involvement are low</w:t>
      </w:r>
      <w:r w:rsidR="00D22A15">
        <w:rPr>
          <w:rFonts w:ascii="Arial" w:hAnsi="Arial" w:cs="Arial"/>
          <w:sz w:val="24"/>
          <w:szCs w:val="24"/>
        </w:rPr>
        <w:t xml:space="preserve">, therefore, are they still to be defined as a high-quality setting </w:t>
      </w:r>
      <w:r w:rsidR="005A41E2">
        <w:rPr>
          <w:rFonts w:ascii="Arial" w:hAnsi="Arial" w:cs="Arial"/>
          <w:sz w:val="24"/>
          <w:szCs w:val="24"/>
        </w:rPr>
        <w:t>(Mathers, Singler and Karemaker, 2012).</w:t>
      </w:r>
    </w:p>
    <w:p w14:paraId="1B2E6B38" w14:textId="379C5FFE" w:rsidR="002535C6" w:rsidRDefault="00423D37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the ITERS-R scoring system can highlight good practice and </w:t>
      </w:r>
      <w:r w:rsidR="00E73DA4">
        <w:rPr>
          <w:rFonts w:ascii="Arial" w:hAnsi="Arial" w:cs="Arial"/>
          <w:sz w:val="24"/>
          <w:szCs w:val="24"/>
        </w:rPr>
        <w:t xml:space="preserve">pinpoint areas in need of development as the tool is used to reflect on practice and </w:t>
      </w:r>
      <w:r w:rsidR="00ED0DE3">
        <w:rPr>
          <w:rFonts w:ascii="Arial" w:hAnsi="Arial" w:cs="Arial"/>
          <w:sz w:val="24"/>
          <w:szCs w:val="24"/>
        </w:rPr>
        <w:t>implement changes to improve quality (Evans, 2012).</w:t>
      </w:r>
      <w:r w:rsidR="00175EF4">
        <w:rPr>
          <w:rFonts w:ascii="Arial" w:hAnsi="Arial" w:cs="Arial"/>
          <w:sz w:val="24"/>
          <w:szCs w:val="24"/>
        </w:rPr>
        <w:t xml:space="preserve"> </w:t>
      </w:r>
      <w:r w:rsidR="00D05B65">
        <w:rPr>
          <w:rFonts w:ascii="Arial" w:hAnsi="Arial" w:cs="Arial"/>
          <w:sz w:val="24"/>
          <w:szCs w:val="24"/>
        </w:rPr>
        <w:t xml:space="preserve">ITERS-R assesses the overall quality of a setting as it includes structural and process </w:t>
      </w:r>
      <w:r w:rsidR="00134918">
        <w:rPr>
          <w:rFonts w:ascii="Arial" w:hAnsi="Arial" w:cs="Arial"/>
          <w:sz w:val="24"/>
          <w:szCs w:val="24"/>
        </w:rPr>
        <w:t>features,</w:t>
      </w:r>
      <w:r w:rsidR="00493539">
        <w:rPr>
          <w:rFonts w:ascii="Arial" w:hAnsi="Arial" w:cs="Arial"/>
          <w:sz w:val="24"/>
          <w:szCs w:val="24"/>
        </w:rPr>
        <w:t xml:space="preserve"> however, </w:t>
      </w:r>
      <w:r w:rsidR="00813288">
        <w:rPr>
          <w:rFonts w:ascii="Arial" w:hAnsi="Arial" w:cs="Arial"/>
          <w:sz w:val="24"/>
          <w:szCs w:val="24"/>
        </w:rPr>
        <w:t xml:space="preserve">Bisceglia </w:t>
      </w:r>
      <w:r w:rsidR="00813288" w:rsidRPr="00EC284A">
        <w:rPr>
          <w:rFonts w:ascii="Arial" w:hAnsi="Arial" w:cs="Arial"/>
          <w:i/>
          <w:iCs/>
          <w:sz w:val="24"/>
          <w:szCs w:val="24"/>
        </w:rPr>
        <w:t>et al.</w:t>
      </w:r>
      <w:r w:rsidR="00813288">
        <w:rPr>
          <w:rFonts w:ascii="Arial" w:hAnsi="Arial" w:cs="Arial"/>
          <w:sz w:val="24"/>
          <w:szCs w:val="24"/>
        </w:rPr>
        <w:t xml:space="preserve"> (2009) </w:t>
      </w:r>
      <w:r w:rsidR="00813288">
        <w:rPr>
          <w:rFonts w:ascii="Arial" w:hAnsi="Arial" w:cs="Arial"/>
          <w:sz w:val="24"/>
          <w:szCs w:val="24"/>
        </w:rPr>
        <w:lastRenderedPageBreak/>
        <w:t xml:space="preserve">points out that </w:t>
      </w:r>
      <w:r w:rsidR="00013D5A">
        <w:rPr>
          <w:rFonts w:ascii="Arial" w:hAnsi="Arial" w:cs="Arial"/>
          <w:sz w:val="24"/>
          <w:szCs w:val="24"/>
        </w:rPr>
        <w:t>much of</w:t>
      </w:r>
      <w:r w:rsidR="00813288">
        <w:rPr>
          <w:rFonts w:ascii="Arial" w:hAnsi="Arial" w:cs="Arial"/>
          <w:sz w:val="24"/>
          <w:szCs w:val="24"/>
        </w:rPr>
        <w:t xml:space="preserve"> the ITERS-R content relates </w:t>
      </w:r>
      <w:r w:rsidR="00C14DAA">
        <w:rPr>
          <w:rFonts w:ascii="Arial" w:hAnsi="Arial" w:cs="Arial"/>
          <w:sz w:val="24"/>
          <w:szCs w:val="24"/>
        </w:rPr>
        <w:t xml:space="preserve">to the physical environment and that more focus is needed on </w:t>
      </w:r>
      <w:r w:rsidR="00134918">
        <w:rPr>
          <w:rFonts w:ascii="Arial" w:hAnsi="Arial" w:cs="Arial"/>
          <w:sz w:val="24"/>
          <w:szCs w:val="24"/>
        </w:rPr>
        <w:t>interactions between adults and children</w:t>
      </w:r>
      <w:r w:rsidR="00EC284A">
        <w:rPr>
          <w:rFonts w:ascii="Arial" w:hAnsi="Arial" w:cs="Arial"/>
          <w:sz w:val="24"/>
          <w:szCs w:val="24"/>
        </w:rPr>
        <w:t xml:space="preserve"> to gain a fuller picture of the quality of the setting.</w:t>
      </w:r>
      <w:r w:rsidR="00406D09">
        <w:rPr>
          <w:rFonts w:ascii="Arial" w:hAnsi="Arial" w:cs="Arial"/>
          <w:sz w:val="24"/>
          <w:szCs w:val="24"/>
        </w:rPr>
        <w:t xml:space="preserve"> Mathers et al. (2007) agrees that ITERS-R should be used alongside other tools as </w:t>
      </w:r>
      <w:r w:rsidR="002217CB">
        <w:rPr>
          <w:rFonts w:ascii="Arial" w:hAnsi="Arial" w:cs="Arial"/>
          <w:sz w:val="24"/>
          <w:szCs w:val="24"/>
        </w:rPr>
        <w:t xml:space="preserve">they believe that an environment rating scale is unable to </w:t>
      </w:r>
      <w:r w:rsidR="00A02DA1">
        <w:rPr>
          <w:rFonts w:ascii="Arial" w:hAnsi="Arial" w:cs="Arial"/>
          <w:sz w:val="24"/>
          <w:szCs w:val="24"/>
        </w:rPr>
        <w:t>capture the quality of a setting alone as it is a ‘tick box’ exercise that relies on the observer</w:t>
      </w:r>
      <w:r w:rsidR="00131188">
        <w:rPr>
          <w:rFonts w:ascii="Arial" w:hAnsi="Arial" w:cs="Arial"/>
          <w:sz w:val="24"/>
          <w:szCs w:val="24"/>
        </w:rPr>
        <w:t xml:space="preserve"> seeing all aspects of the setting during the observation period.</w:t>
      </w:r>
      <w:r w:rsidR="00A946DE">
        <w:rPr>
          <w:rFonts w:ascii="Arial" w:hAnsi="Arial" w:cs="Arial"/>
          <w:sz w:val="24"/>
          <w:szCs w:val="24"/>
        </w:rPr>
        <w:t xml:space="preserve"> A setting may receive a lower score than it deserves if the observer does not see </w:t>
      </w:r>
      <w:r w:rsidR="00FE0CCB">
        <w:rPr>
          <w:rFonts w:ascii="Arial" w:hAnsi="Arial" w:cs="Arial"/>
          <w:sz w:val="24"/>
          <w:szCs w:val="24"/>
        </w:rPr>
        <w:t xml:space="preserve">everything throughout the time of their observation, for example, they could miss something that has occurred outside whilst they are observing inside. For this reason, </w:t>
      </w:r>
      <w:r w:rsidR="00952C47">
        <w:rPr>
          <w:rFonts w:ascii="Arial" w:hAnsi="Arial" w:cs="Arial"/>
          <w:sz w:val="24"/>
          <w:szCs w:val="24"/>
        </w:rPr>
        <w:t xml:space="preserve">Rentzou (2017) </w:t>
      </w:r>
      <w:r w:rsidR="00B24D52">
        <w:rPr>
          <w:rFonts w:ascii="Arial" w:hAnsi="Arial" w:cs="Arial"/>
          <w:sz w:val="24"/>
          <w:szCs w:val="24"/>
        </w:rPr>
        <w:t>expresses that it would be beneficial to gain multiple perspectives when assessing quality.</w:t>
      </w:r>
      <w:r w:rsidR="00302A69">
        <w:rPr>
          <w:rFonts w:ascii="Arial" w:hAnsi="Arial" w:cs="Arial"/>
          <w:sz w:val="24"/>
          <w:szCs w:val="24"/>
        </w:rPr>
        <w:t xml:space="preserve"> </w:t>
      </w:r>
      <w:r w:rsidR="002535C6">
        <w:rPr>
          <w:rFonts w:ascii="Arial" w:hAnsi="Arial" w:cs="Arial"/>
          <w:sz w:val="24"/>
          <w:szCs w:val="24"/>
        </w:rPr>
        <w:t xml:space="preserve">La Paro, Williamson and Hatfield (2014) </w:t>
      </w:r>
      <w:r w:rsidR="00751B89">
        <w:rPr>
          <w:rFonts w:ascii="Arial" w:hAnsi="Arial" w:cs="Arial"/>
          <w:sz w:val="24"/>
          <w:szCs w:val="24"/>
        </w:rPr>
        <w:t>points out that ITERS-R does not take into account the children’s social and emotional development</w:t>
      </w:r>
      <w:r w:rsidR="00A37F1A">
        <w:rPr>
          <w:rFonts w:ascii="Arial" w:hAnsi="Arial" w:cs="Arial"/>
          <w:sz w:val="24"/>
          <w:szCs w:val="24"/>
        </w:rPr>
        <w:t xml:space="preserve"> so they believe that another tool considering children’s well-being should be completed alongside ITERS-R to </w:t>
      </w:r>
      <w:r w:rsidR="00B8558E">
        <w:rPr>
          <w:rFonts w:ascii="Arial" w:hAnsi="Arial" w:cs="Arial"/>
          <w:sz w:val="24"/>
          <w:szCs w:val="24"/>
        </w:rPr>
        <w:t>measure the quality of a setting further.</w:t>
      </w:r>
    </w:p>
    <w:p w14:paraId="4CC714F7" w14:textId="66FCD1D5" w:rsidR="0028266D" w:rsidRDefault="00286496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</w:t>
      </w:r>
      <w:r w:rsidR="008B2208">
        <w:rPr>
          <w:rFonts w:ascii="Arial" w:hAnsi="Arial" w:cs="Arial"/>
          <w:sz w:val="24"/>
          <w:szCs w:val="24"/>
        </w:rPr>
        <w:t xml:space="preserve">tool used to assess and measure quality in Early Years settings is </w:t>
      </w:r>
      <w:r w:rsidR="005A34E7">
        <w:rPr>
          <w:rFonts w:ascii="Arial" w:hAnsi="Arial" w:cs="Arial"/>
          <w:sz w:val="24"/>
          <w:szCs w:val="24"/>
        </w:rPr>
        <w:t xml:space="preserve">the Leuven scale which </w:t>
      </w:r>
      <w:r w:rsidR="00426D7E">
        <w:rPr>
          <w:rFonts w:ascii="Arial" w:hAnsi="Arial" w:cs="Arial"/>
          <w:sz w:val="24"/>
          <w:szCs w:val="24"/>
        </w:rPr>
        <w:t xml:space="preserve">is an observational tool that </w:t>
      </w:r>
      <w:r w:rsidR="005A34E7">
        <w:rPr>
          <w:rFonts w:ascii="Arial" w:hAnsi="Arial" w:cs="Arial"/>
          <w:sz w:val="24"/>
          <w:szCs w:val="24"/>
        </w:rPr>
        <w:t xml:space="preserve">considers children’s well-being and levels of </w:t>
      </w:r>
      <w:r w:rsidR="00647052">
        <w:rPr>
          <w:rFonts w:ascii="Arial" w:hAnsi="Arial" w:cs="Arial"/>
          <w:sz w:val="24"/>
          <w:szCs w:val="24"/>
        </w:rPr>
        <w:t>involvement</w:t>
      </w:r>
      <w:r w:rsidR="002E6F61">
        <w:rPr>
          <w:rFonts w:ascii="Arial" w:hAnsi="Arial" w:cs="Arial"/>
          <w:sz w:val="24"/>
          <w:szCs w:val="24"/>
        </w:rPr>
        <w:t xml:space="preserve"> to determine the quality of their learning environment (</w:t>
      </w:r>
      <w:r w:rsidR="00C83800">
        <w:rPr>
          <w:rFonts w:ascii="Arial" w:hAnsi="Arial" w:cs="Arial"/>
          <w:sz w:val="24"/>
          <w:szCs w:val="24"/>
        </w:rPr>
        <w:t>Woods, 2016 and MacRae and Jones, 2020).</w:t>
      </w:r>
      <w:r w:rsidR="00364646">
        <w:rPr>
          <w:rFonts w:ascii="Arial" w:hAnsi="Arial" w:cs="Arial"/>
          <w:sz w:val="24"/>
          <w:szCs w:val="24"/>
        </w:rPr>
        <w:t xml:space="preserve"> </w:t>
      </w:r>
      <w:r w:rsidR="00483C72">
        <w:rPr>
          <w:rFonts w:ascii="Arial" w:hAnsi="Arial" w:cs="Arial"/>
          <w:sz w:val="24"/>
          <w:szCs w:val="24"/>
        </w:rPr>
        <w:t>The Leuven Scale was devised by Ferre Laever</w:t>
      </w:r>
      <w:r w:rsidR="00E20BB4">
        <w:rPr>
          <w:rFonts w:ascii="Arial" w:hAnsi="Arial" w:cs="Arial"/>
          <w:sz w:val="24"/>
          <w:szCs w:val="24"/>
        </w:rPr>
        <w:t xml:space="preserve">s and his team at Leuven University to </w:t>
      </w:r>
      <w:r w:rsidR="00DA0DFC">
        <w:rPr>
          <w:rFonts w:ascii="Arial" w:hAnsi="Arial" w:cs="Arial"/>
          <w:sz w:val="24"/>
          <w:szCs w:val="24"/>
        </w:rPr>
        <w:t>measure children’s emotional wellbeing and involvement levels</w:t>
      </w:r>
      <w:r w:rsidR="00791780">
        <w:rPr>
          <w:rFonts w:ascii="Arial" w:hAnsi="Arial" w:cs="Arial"/>
          <w:sz w:val="24"/>
          <w:szCs w:val="24"/>
        </w:rPr>
        <w:t xml:space="preserve"> by completing meaningful observations and placing children at the centre of their learning (</w:t>
      </w:r>
      <w:r w:rsidR="002F38FC">
        <w:rPr>
          <w:rFonts w:ascii="Arial" w:hAnsi="Arial" w:cs="Arial"/>
          <w:sz w:val="24"/>
          <w:szCs w:val="24"/>
        </w:rPr>
        <w:t xml:space="preserve">Structural Learning, 2021). </w:t>
      </w:r>
      <w:r w:rsidR="008911DB">
        <w:rPr>
          <w:rFonts w:ascii="Arial" w:hAnsi="Arial" w:cs="Arial"/>
          <w:sz w:val="24"/>
          <w:szCs w:val="24"/>
        </w:rPr>
        <w:t xml:space="preserve">Children’s wellbeing </w:t>
      </w:r>
      <w:r w:rsidR="009F0119">
        <w:rPr>
          <w:rFonts w:ascii="Arial" w:hAnsi="Arial" w:cs="Arial"/>
          <w:sz w:val="24"/>
          <w:szCs w:val="24"/>
        </w:rPr>
        <w:t xml:space="preserve">and development </w:t>
      </w:r>
      <w:r w:rsidR="00753C9D">
        <w:rPr>
          <w:rFonts w:ascii="Arial" w:hAnsi="Arial" w:cs="Arial"/>
          <w:sz w:val="24"/>
          <w:szCs w:val="24"/>
        </w:rPr>
        <w:t>are at the heart of early childhood</w:t>
      </w:r>
      <w:r w:rsidR="00D92DC0">
        <w:rPr>
          <w:rFonts w:ascii="Arial" w:hAnsi="Arial" w:cs="Arial"/>
          <w:sz w:val="24"/>
          <w:szCs w:val="24"/>
        </w:rPr>
        <w:t xml:space="preserve"> play, learning and care in Wales as the Quality Framework emphasises the need for children to have a high level of wellbeing to impact their learning and development (Welsh Government, 2023).</w:t>
      </w:r>
      <w:r w:rsidR="00364646">
        <w:rPr>
          <w:rFonts w:ascii="Arial" w:hAnsi="Arial" w:cs="Arial"/>
          <w:sz w:val="24"/>
          <w:szCs w:val="24"/>
        </w:rPr>
        <w:t xml:space="preserve"> </w:t>
      </w:r>
      <w:r w:rsidR="009063E1">
        <w:rPr>
          <w:rFonts w:ascii="Arial" w:hAnsi="Arial" w:cs="Arial"/>
          <w:sz w:val="24"/>
          <w:szCs w:val="24"/>
        </w:rPr>
        <w:t xml:space="preserve">Laevers (no date) emphasises the </w:t>
      </w:r>
      <w:r w:rsidR="007924B9">
        <w:rPr>
          <w:rFonts w:ascii="Arial" w:hAnsi="Arial" w:cs="Arial"/>
          <w:sz w:val="24"/>
          <w:szCs w:val="24"/>
        </w:rPr>
        <w:t xml:space="preserve">need for adults to focus on children’s wellbeing whilst providing a </w:t>
      </w:r>
      <w:r w:rsidR="00AA639A">
        <w:rPr>
          <w:rFonts w:ascii="Arial" w:hAnsi="Arial" w:cs="Arial"/>
          <w:sz w:val="24"/>
          <w:szCs w:val="24"/>
        </w:rPr>
        <w:t>safe and stimulating environment for them to explore and be involved in their own learning.</w:t>
      </w:r>
      <w:r w:rsidR="00991CF6">
        <w:rPr>
          <w:rFonts w:ascii="Arial" w:hAnsi="Arial" w:cs="Arial"/>
          <w:sz w:val="24"/>
          <w:szCs w:val="24"/>
        </w:rPr>
        <w:t xml:space="preserve"> </w:t>
      </w:r>
      <w:r w:rsidR="0028266D">
        <w:rPr>
          <w:rFonts w:ascii="Arial" w:hAnsi="Arial" w:cs="Arial"/>
          <w:sz w:val="24"/>
          <w:szCs w:val="24"/>
        </w:rPr>
        <w:t xml:space="preserve">The curriculum for funded, non-maintained nursery settings in Wales </w:t>
      </w:r>
      <w:r w:rsidR="002860EC">
        <w:rPr>
          <w:rFonts w:ascii="Arial" w:hAnsi="Arial" w:cs="Arial"/>
          <w:sz w:val="24"/>
          <w:szCs w:val="24"/>
        </w:rPr>
        <w:t xml:space="preserve">states that children’s wellbeing is influenced by </w:t>
      </w:r>
      <w:r w:rsidR="00C82C03">
        <w:rPr>
          <w:rFonts w:ascii="Arial" w:hAnsi="Arial" w:cs="Arial"/>
          <w:sz w:val="24"/>
          <w:szCs w:val="24"/>
        </w:rPr>
        <w:t xml:space="preserve">their environment, </w:t>
      </w:r>
      <w:r w:rsidR="005D060D">
        <w:rPr>
          <w:rFonts w:ascii="Arial" w:hAnsi="Arial" w:cs="Arial"/>
          <w:sz w:val="24"/>
          <w:szCs w:val="24"/>
        </w:rPr>
        <w:t>experiences,</w:t>
      </w:r>
      <w:r w:rsidR="00C82C03">
        <w:rPr>
          <w:rFonts w:ascii="Arial" w:hAnsi="Arial" w:cs="Arial"/>
          <w:sz w:val="24"/>
          <w:szCs w:val="24"/>
        </w:rPr>
        <w:t xml:space="preserve"> and adults around them</w:t>
      </w:r>
      <w:r w:rsidR="007B7B40">
        <w:rPr>
          <w:rFonts w:ascii="Arial" w:hAnsi="Arial" w:cs="Arial"/>
          <w:sz w:val="24"/>
          <w:szCs w:val="24"/>
        </w:rPr>
        <w:t xml:space="preserve"> so by ensuring that these are </w:t>
      </w:r>
      <w:r w:rsidR="00F30ABB">
        <w:rPr>
          <w:rFonts w:ascii="Arial" w:hAnsi="Arial" w:cs="Arial"/>
          <w:sz w:val="24"/>
          <w:szCs w:val="24"/>
        </w:rPr>
        <w:t>all</w:t>
      </w:r>
      <w:r w:rsidR="00CC48E3">
        <w:rPr>
          <w:rFonts w:ascii="Arial" w:hAnsi="Arial" w:cs="Arial"/>
          <w:sz w:val="24"/>
          <w:szCs w:val="24"/>
        </w:rPr>
        <w:t xml:space="preserve"> </w:t>
      </w:r>
      <w:r w:rsidR="005E0AFD">
        <w:rPr>
          <w:rFonts w:ascii="Arial" w:hAnsi="Arial" w:cs="Arial"/>
          <w:sz w:val="24"/>
          <w:szCs w:val="24"/>
        </w:rPr>
        <w:t xml:space="preserve">of </w:t>
      </w:r>
      <w:r w:rsidR="00CC48E3">
        <w:rPr>
          <w:rFonts w:ascii="Arial" w:hAnsi="Arial" w:cs="Arial"/>
          <w:sz w:val="24"/>
          <w:szCs w:val="24"/>
        </w:rPr>
        <w:t xml:space="preserve">a high quality within Early Years settings, </w:t>
      </w:r>
      <w:r w:rsidR="00823A3E">
        <w:rPr>
          <w:rFonts w:ascii="Arial" w:hAnsi="Arial" w:cs="Arial"/>
          <w:sz w:val="24"/>
          <w:szCs w:val="24"/>
        </w:rPr>
        <w:t>children can increase their levels of wellbeing and therefore their level of involvement and development (Welsh Government, 2022).</w:t>
      </w:r>
    </w:p>
    <w:p w14:paraId="40B092FA" w14:textId="214B4ACF" w:rsidR="00286496" w:rsidRDefault="00991CF6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Woods (2016) highlights that </w:t>
      </w:r>
      <w:r w:rsidR="00801415">
        <w:rPr>
          <w:rFonts w:ascii="Arial" w:hAnsi="Arial" w:cs="Arial"/>
          <w:sz w:val="24"/>
          <w:szCs w:val="24"/>
        </w:rPr>
        <w:t xml:space="preserve">the quality of a setting can be measured using the Leuven scale as high levels of wellbeing and involvement can impact a child’s learning and development, </w:t>
      </w:r>
      <w:r w:rsidR="00B143EC">
        <w:rPr>
          <w:rFonts w:ascii="Arial" w:hAnsi="Arial" w:cs="Arial"/>
          <w:sz w:val="24"/>
          <w:szCs w:val="24"/>
        </w:rPr>
        <w:t xml:space="preserve">now and </w:t>
      </w:r>
      <w:r w:rsidR="00B41FF0">
        <w:rPr>
          <w:rFonts w:ascii="Arial" w:hAnsi="Arial" w:cs="Arial"/>
          <w:sz w:val="24"/>
          <w:szCs w:val="24"/>
        </w:rPr>
        <w:t>for</w:t>
      </w:r>
      <w:r w:rsidR="00B143EC">
        <w:rPr>
          <w:rFonts w:ascii="Arial" w:hAnsi="Arial" w:cs="Arial"/>
          <w:sz w:val="24"/>
          <w:szCs w:val="24"/>
        </w:rPr>
        <w:t xml:space="preserve"> future learning. </w:t>
      </w:r>
      <w:r w:rsidR="000A27AA">
        <w:rPr>
          <w:rFonts w:ascii="Arial" w:hAnsi="Arial" w:cs="Arial"/>
          <w:sz w:val="24"/>
          <w:szCs w:val="24"/>
        </w:rPr>
        <w:t xml:space="preserve">The Leuven scale consists of a </w:t>
      </w:r>
      <w:r w:rsidR="000B66CE">
        <w:rPr>
          <w:rFonts w:ascii="Arial" w:hAnsi="Arial" w:cs="Arial"/>
          <w:sz w:val="24"/>
          <w:szCs w:val="24"/>
        </w:rPr>
        <w:t>five-point</w:t>
      </w:r>
      <w:r w:rsidR="000A27AA">
        <w:rPr>
          <w:rFonts w:ascii="Arial" w:hAnsi="Arial" w:cs="Arial"/>
          <w:sz w:val="24"/>
          <w:szCs w:val="24"/>
        </w:rPr>
        <w:t xml:space="preserve"> scale </w:t>
      </w:r>
      <w:r w:rsidR="00802CAA">
        <w:rPr>
          <w:rFonts w:ascii="Arial" w:hAnsi="Arial" w:cs="Arial"/>
          <w:sz w:val="24"/>
          <w:szCs w:val="24"/>
        </w:rPr>
        <w:t xml:space="preserve">used by practitioners to record children’s levels of wellbeing and involvement from one, which is a low score to five, being the highest score. </w:t>
      </w:r>
      <w:r w:rsidR="000B66CE">
        <w:rPr>
          <w:rFonts w:ascii="Arial" w:hAnsi="Arial" w:cs="Arial"/>
          <w:sz w:val="24"/>
          <w:szCs w:val="24"/>
        </w:rPr>
        <w:t xml:space="preserve">Practitioners using this scale will observe children </w:t>
      </w:r>
      <w:r w:rsidR="009D3610">
        <w:rPr>
          <w:rFonts w:ascii="Arial" w:hAnsi="Arial" w:cs="Arial"/>
          <w:sz w:val="24"/>
          <w:szCs w:val="24"/>
        </w:rPr>
        <w:t xml:space="preserve">for short periods of time and consider where they score on the Leuven scale (Laevers and Declerq, 2018 and </w:t>
      </w:r>
      <w:r w:rsidR="00D11E61">
        <w:rPr>
          <w:rFonts w:ascii="Arial" w:hAnsi="Arial" w:cs="Arial"/>
          <w:sz w:val="24"/>
          <w:szCs w:val="24"/>
        </w:rPr>
        <w:t xml:space="preserve">Storli and Sandseter, 2019). </w:t>
      </w:r>
      <w:r w:rsidR="00211602">
        <w:rPr>
          <w:rFonts w:ascii="Arial" w:hAnsi="Arial" w:cs="Arial"/>
          <w:sz w:val="24"/>
          <w:szCs w:val="24"/>
        </w:rPr>
        <w:t xml:space="preserve">MacRae and Jones (2020) points out that </w:t>
      </w:r>
      <w:r w:rsidR="00772FD6">
        <w:rPr>
          <w:rFonts w:ascii="Arial" w:hAnsi="Arial" w:cs="Arial"/>
          <w:sz w:val="24"/>
          <w:szCs w:val="24"/>
        </w:rPr>
        <w:t xml:space="preserve">higher levels of child involvement recorded on the Leuven scale, indicates the </w:t>
      </w:r>
      <w:r w:rsidR="00D1057B">
        <w:rPr>
          <w:rFonts w:ascii="Arial" w:hAnsi="Arial" w:cs="Arial"/>
          <w:sz w:val="24"/>
          <w:szCs w:val="24"/>
        </w:rPr>
        <w:t>high-level</w:t>
      </w:r>
      <w:r w:rsidR="00772FD6">
        <w:rPr>
          <w:rFonts w:ascii="Arial" w:hAnsi="Arial" w:cs="Arial"/>
          <w:sz w:val="24"/>
          <w:szCs w:val="24"/>
        </w:rPr>
        <w:t xml:space="preserve"> quality of provision that they are accessing</w:t>
      </w:r>
      <w:r w:rsidR="00D1057B">
        <w:rPr>
          <w:rFonts w:ascii="Arial" w:hAnsi="Arial" w:cs="Arial"/>
          <w:sz w:val="24"/>
          <w:szCs w:val="24"/>
        </w:rPr>
        <w:t>.</w:t>
      </w:r>
      <w:r w:rsidR="000F4BE1">
        <w:rPr>
          <w:rFonts w:ascii="Arial" w:hAnsi="Arial" w:cs="Arial"/>
          <w:sz w:val="24"/>
          <w:szCs w:val="24"/>
        </w:rPr>
        <w:t xml:space="preserve"> </w:t>
      </w:r>
      <w:r w:rsidR="00826602">
        <w:rPr>
          <w:rFonts w:ascii="Arial" w:hAnsi="Arial" w:cs="Arial"/>
          <w:sz w:val="24"/>
          <w:szCs w:val="24"/>
        </w:rPr>
        <w:t>Practitioners can use the Leuven scale to understand children’s wellbeing and involvement levels and can also review and e</w:t>
      </w:r>
      <w:r w:rsidR="006E59A4">
        <w:rPr>
          <w:rFonts w:ascii="Arial" w:hAnsi="Arial" w:cs="Arial"/>
          <w:sz w:val="24"/>
          <w:szCs w:val="24"/>
        </w:rPr>
        <w:t xml:space="preserve">valuate the practice that they provide. Whilst completing the wellbeing and involvement screening, practitioners will recognise areas of their setting </w:t>
      </w:r>
      <w:r w:rsidR="00DE6D2C">
        <w:rPr>
          <w:rFonts w:ascii="Arial" w:hAnsi="Arial" w:cs="Arial"/>
          <w:sz w:val="24"/>
          <w:szCs w:val="24"/>
        </w:rPr>
        <w:t xml:space="preserve">where children record low levels of involvement which will </w:t>
      </w:r>
      <w:r w:rsidR="00BD62E8">
        <w:rPr>
          <w:rFonts w:ascii="Arial" w:hAnsi="Arial" w:cs="Arial"/>
          <w:sz w:val="24"/>
          <w:szCs w:val="24"/>
        </w:rPr>
        <w:t>impact adaptations to these areas to increase involvement levels (Woods, 2016).</w:t>
      </w:r>
    </w:p>
    <w:p w14:paraId="4E96200D" w14:textId="44B0F1BA" w:rsidR="00D1057B" w:rsidRDefault="00D1057B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the Leuven scale to </w:t>
      </w:r>
      <w:r w:rsidR="00C700CB">
        <w:rPr>
          <w:rFonts w:ascii="Arial" w:hAnsi="Arial" w:cs="Arial"/>
          <w:sz w:val="24"/>
          <w:szCs w:val="24"/>
        </w:rPr>
        <w:t xml:space="preserve">determine the quality of a setting does require </w:t>
      </w:r>
      <w:r w:rsidR="00687CA5">
        <w:rPr>
          <w:rFonts w:ascii="Arial" w:hAnsi="Arial" w:cs="Arial"/>
          <w:sz w:val="24"/>
          <w:szCs w:val="24"/>
        </w:rPr>
        <w:t xml:space="preserve">practitioners to have a good level of observation </w:t>
      </w:r>
      <w:r w:rsidR="003E30A4">
        <w:rPr>
          <w:rFonts w:ascii="Arial" w:hAnsi="Arial" w:cs="Arial"/>
          <w:sz w:val="24"/>
          <w:szCs w:val="24"/>
        </w:rPr>
        <w:t>skills as the scale relies on adult observation</w:t>
      </w:r>
      <w:r w:rsidR="005739D6">
        <w:rPr>
          <w:rFonts w:ascii="Arial" w:hAnsi="Arial" w:cs="Arial"/>
          <w:sz w:val="24"/>
          <w:szCs w:val="24"/>
        </w:rPr>
        <w:t>, requiring the adult to understand the child</w:t>
      </w:r>
      <w:r w:rsidR="009E3805">
        <w:rPr>
          <w:rFonts w:ascii="Arial" w:hAnsi="Arial" w:cs="Arial"/>
          <w:sz w:val="24"/>
          <w:szCs w:val="24"/>
        </w:rPr>
        <w:t xml:space="preserve"> </w:t>
      </w:r>
      <w:r w:rsidR="007E5127">
        <w:rPr>
          <w:rFonts w:ascii="Arial" w:hAnsi="Arial" w:cs="Arial"/>
          <w:sz w:val="24"/>
          <w:szCs w:val="24"/>
        </w:rPr>
        <w:t>to</w:t>
      </w:r>
      <w:r w:rsidR="009E3805">
        <w:rPr>
          <w:rFonts w:ascii="Arial" w:hAnsi="Arial" w:cs="Arial"/>
          <w:sz w:val="24"/>
          <w:szCs w:val="24"/>
        </w:rPr>
        <w:t xml:space="preserve"> record their scores</w:t>
      </w:r>
      <w:r w:rsidR="00AA4485">
        <w:rPr>
          <w:rFonts w:ascii="Arial" w:hAnsi="Arial" w:cs="Arial"/>
          <w:sz w:val="24"/>
          <w:szCs w:val="24"/>
        </w:rPr>
        <w:t xml:space="preserve"> </w:t>
      </w:r>
      <w:r w:rsidR="007E5127">
        <w:rPr>
          <w:rFonts w:ascii="Arial" w:hAnsi="Arial" w:cs="Arial"/>
          <w:sz w:val="24"/>
          <w:szCs w:val="24"/>
        </w:rPr>
        <w:t xml:space="preserve">correctly </w:t>
      </w:r>
      <w:r w:rsidR="00AA4485">
        <w:rPr>
          <w:rFonts w:ascii="Arial" w:hAnsi="Arial" w:cs="Arial"/>
          <w:sz w:val="24"/>
          <w:szCs w:val="24"/>
        </w:rPr>
        <w:t>(MacRae and Jones, 2020). Storli and Sandseter</w:t>
      </w:r>
      <w:r w:rsidR="007E5127">
        <w:rPr>
          <w:rFonts w:ascii="Arial" w:hAnsi="Arial" w:cs="Arial"/>
          <w:sz w:val="24"/>
          <w:szCs w:val="24"/>
        </w:rPr>
        <w:t xml:space="preserve"> (2019) stress that </w:t>
      </w:r>
      <w:r w:rsidR="00FD0764">
        <w:rPr>
          <w:rFonts w:ascii="Arial" w:hAnsi="Arial" w:cs="Arial"/>
          <w:sz w:val="24"/>
          <w:szCs w:val="24"/>
        </w:rPr>
        <w:t>a child’s play is strongly related to their wellbeing and involvement</w:t>
      </w:r>
      <w:r w:rsidR="004F4B94">
        <w:rPr>
          <w:rFonts w:ascii="Arial" w:hAnsi="Arial" w:cs="Arial"/>
          <w:sz w:val="24"/>
          <w:szCs w:val="24"/>
        </w:rPr>
        <w:t xml:space="preserve">, therefore, practitioners </w:t>
      </w:r>
      <w:r w:rsidR="008F0AFB">
        <w:rPr>
          <w:rFonts w:ascii="Arial" w:hAnsi="Arial" w:cs="Arial"/>
          <w:sz w:val="24"/>
          <w:szCs w:val="24"/>
        </w:rPr>
        <w:t xml:space="preserve">could score children incorrectly on the Leuven scale if they do not </w:t>
      </w:r>
      <w:r w:rsidR="00222948">
        <w:rPr>
          <w:rFonts w:ascii="Arial" w:hAnsi="Arial" w:cs="Arial"/>
          <w:sz w:val="24"/>
          <w:szCs w:val="24"/>
        </w:rPr>
        <w:t>get into the experience of a child and understand their play (MacRae and Jones, 2020).</w:t>
      </w:r>
      <w:r w:rsidR="005C2EC5">
        <w:rPr>
          <w:rFonts w:ascii="Arial" w:hAnsi="Arial" w:cs="Arial"/>
          <w:sz w:val="24"/>
          <w:szCs w:val="24"/>
        </w:rPr>
        <w:t xml:space="preserve"> </w:t>
      </w:r>
      <w:r w:rsidR="00BA02E2">
        <w:rPr>
          <w:rFonts w:ascii="Arial" w:hAnsi="Arial" w:cs="Arial"/>
          <w:sz w:val="24"/>
          <w:szCs w:val="24"/>
        </w:rPr>
        <w:t xml:space="preserve">As the Leuven scale observation is completed over a short period of time Guimaraes </w:t>
      </w:r>
      <w:r w:rsidR="00BA02E2" w:rsidRPr="00DE68E9">
        <w:rPr>
          <w:rFonts w:ascii="Arial" w:hAnsi="Arial" w:cs="Arial"/>
          <w:i/>
          <w:iCs/>
          <w:sz w:val="24"/>
          <w:szCs w:val="24"/>
        </w:rPr>
        <w:t>et al.</w:t>
      </w:r>
      <w:r w:rsidR="00BA02E2">
        <w:rPr>
          <w:rFonts w:ascii="Arial" w:hAnsi="Arial" w:cs="Arial"/>
          <w:sz w:val="24"/>
          <w:szCs w:val="24"/>
        </w:rPr>
        <w:t xml:space="preserve"> (2016) express their concerns regarding the reliability and validity of the scores as they highly depend on how each child ‘performed’ during the time of observation, which may not always be a true reflection of the child’s abilities.</w:t>
      </w:r>
    </w:p>
    <w:p w14:paraId="7F0DB8F5" w14:textId="1CAB7242" w:rsidR="00B63DAD" w:rsidRDefault="00B63DAD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Leuven scale differs from the ITERS-R in the respect that </w:t>
      </w:r>
      <w:r w:rsidR="002734BE">
        <w:rPr>
          <w:rFonts w:ascii="Arial" w:hAnsi="Arial" w:cs="Arial"/>
          <w:sz w:val="24"/>
          <w:szCs w:val="24"/>
        </w:rPr>
        <w:t xml:space="preserve">it looks specifically at individual children’s wellbeing and involvement </w:t>
      </w:r>
      <w:r w:rsidR="005F1610">
        <w:rPr>
          <w:rFonts w:ascii="Arial" w:hAnsi="Arial" w:cs="Arial"/>
          <w:sz w:val="24"/>
          <w:szCs w:val="24"/>
        </w:rPr>
        <w:t>levels rather than their physical environment.</w:t>
      </w:r>
      <w:r w:rsidR="00373876">
        <w:rPr>
          <w:rFonts w:ascii="Arial" w:hAnsi="Arial" w:cs="Arial"/>
          <w:sz w:val="24"/>
          <w:szCs w:val="24"/>
        </w:rPr>
        <w:t xml:space="preserve"> Children may scor</w:t>
      </w:r>
      <w:r w:rsidR="00B83248">
        <w:rPr>
          <w:rFonts w:ascii="Arial" w:hAnsi="Arial" w:cs="Arial"/>
          <w:sz w:val="24"/>
          <w:szCs w:val="24"/>
        </w:rPr>
        <w:t>e</w:t>
      </w:r>
      <w:r w:rsidR="00373876">
        <w:rPr>
          <w:rFonts w:ascii="Arial" w:hAnsi="Arial" w:cs="Arial"/>
          <w:sz w:val="24"/>
          <w:szCs w:val="24"/>
        </w:rPr>
        <w:t xml:space="preserve"> high on the wellbeing and involvement screening </w:t>
      </w:r>
      <w:r w:rsidR="0013559A">
        <w:rPr>
          <w:rFonts w:ascii="Arial" w:hAnsi="Arial" w:cs="Arial"/>
          <w:sz w:val="24"/>
          <w:szCs w:val="24"/>
        </w:rPr>
        <w:t>whilst having access to very limited resources and experiences at their setting</w:t>
      </w:r>
      <w:r w:rsidR="000B6C0E">
        <w:rPr>
          <w:rFonts w:ascii="Arial" w:hAnsi="Arial" w:cs="Arial"/>
          <w:sz w:val="24"/>
          <w:szCs w:val="24"/>
        </w:rPr>
        <w:t>, which questions the measurement of quality of a setting based on an individual assessment tool (</w:t>
      </w:r>
      <w:r w:rsidR="00246929">
        <w:rPr>
          <w:rFonts w:ascii="Arial" w:hAnsi="Arial" w:cs="Arial"/>
          <w:sz w:val="24"/>
          <w:szCs w:val="24"/>
        </w:rPr>
        <w:t>Cottle and Alexander, 201</w:t>
      </w:r>
      <w:r w:rsidR="00B83248">
        <w:rPr>
          <w:rFonts w:ascii="Arial" w:hAnsi="Arial" w:cs="Arial"/>
          <w:sz w:val="24"/>
          <w:szCs w:val="24"/>
        </w:rPr>
        <w:t>1).</w:t>
      </w:r>
      <w:r w:rsidR="005F1610">
        <w:rPr>
          <w:rFonts w:ascii="Arial" w:hAnsi="Arial" w:cs="Arial"/>
          <w:sz w:val="24"/>
          <w:szCs w:val="24"/>
        </w:rPr>
        <w:t xml:space="preserve"> However, the tools are linked a</w:t>
      </w:r>
      <w:r w:rsidR="001C4B5E">
        <w:rPr>
          <w:rFonts w:ascii="Arial" w:hAnsi="Arial" w:cs="Arial"/>
          <w:sz w:val="24"/>
          <w:szCs w:val="24"/>
        </w:rPr>
        <w:t xml:space="preserve">nd compliment each other as </w:t>
      </w:r>
      <w:r w:rsidR="002620BC">
        <w:rPr>
          <w:rFonts w:ascii="Arial" w:hAnsi="Arial" w:cs="Arial"/>
          <w:sz w:val="24"/>
          <w:szCs w:val="24"/>
        </w:rPr>
        <w:t xml:space="preserve">Laevers and Declerq (2018) discuss the fact that </w:t>
      </w:r>
      <w:r w:rsidR="00A71839">
        <w:rPr>
          <w:rFonts w:ascii="Arial" w:hAnsi="Arial" w:cs="Arial"/>
          <w:sz w:val="24"/>
          <w:szCs w:val="24"/>
        </w:rPr>
        <w:lastRenderedPageBreak/>
        <w:t>children’s experiences and opportunities in their environment will impact their levels of involvement.</w:t>
      </w:r>
      <w:r w:rsidR="00452DC3">
        <w:rPr>
          <w:rFonts w:ascii="Arial" w:hAnsi="Arial" w:cs="Arial"/>
          <w:sz w:val="24"/>
          <w:szCs w:val="24"/>
        </w:rPr>
        <w:t xml:space="preserve"> Completing </w:t>
      </w:r>
      <w:r w:rsidR="004360CB">
        <w:rPr>
          <w:rFonts w:ascii="Arial" w:hAnsi="Arial" w:cs="Arial"/>
          <w:sz w:val="24"/>
          <w:szCs w:val="24"/>
        </w:rPr>
        <w:t>both tools alongside each other can provide a full picture of children’s experiences in a setting and determine the quality</w:t>
      </w:r>
      <w:r w:rsidR="00472FFD">
        <w:rPr>
          <w:rFonts w:ascii="Arial" w:hAnsi="Arial" w:cs="Arial"/>
          <w:sz w:val="24"/>
          <w:szCs w:val="24"/>
        </w:rPr>
        <w:t xml:space="preserve"> of the provision</w:t>
      </w:r>
      <w:r w:rsidR="004360CB">
        <w:rPr>
          <w:rFonts w:ascii="Arial" w:hAnsi="Arial" w:cs="Arial"/>
          <w:sz w:val="24"/>
          <w:szCs w:val="24"/>
        </w:rPr>
        <w:t xml:space="preserve"> that </w:t>
      </w:r>
      <w:r w:rsidR="00472FFD">
        <w:rPr>
          <w:rFonts w:ascii="Arial" w:hAnsi="Arial" w:cs="Arial"/>
          <w:sz w:val="24"/>
          <w:szCs w:val="24"/>
        </w:rPr>
        <w:t>they are accessing</w:t>
      </w:r>
      <w:r w:rsidR="00A71839">
        <w:rPr>
          <w:rFonts w:ascii="Arial" w:hAnsi="Arial" w:cs="Arial"/>
          <w:sz w:val="24"/>
          <w:szCs w:val="24"/>
        </w:rPr>
        <w:t xml:space="preserve"> </w:t>
      </w:r>
      <w:r w:rsidR="00472FFD">
        <w:rPr>
          <w:rFonts w:ascii="Arial" w:hAnsi="Arial" w:cs="Arial"/>
          <w:sz w:val="24"/>
          <w:szCs w:val="24"/>
        </w:rPr>
        <w:t xml:space="preserve">(Woods, 2016 and </w:t>
      </w:r>
      <w:r w:rsidR="005C1A51">
        <w:rPr>
          <w:rFonts w:ascii="Arial" w:hAnsi="Arial" w:cs="Arial"/>
          <w:sz w:val="24"/>
          <w:szCs w:val="24"/>
        </w:rPr>
        <w:t>La Paro, Williamson and Hatfield, 2014).</w:t>
      </w:r>
      <w:r w:rsidR="007A4F15">
        <w:rPr>
          <w:rFonts w:ascii="Arial" w:hAnsi="Arial" w:cs="Arial"/>
          <w:sz w:val="24"/>
          <w:szCs w:val="24"/>
        </w:rPr>
        <w:t xml:space="preserve"> </w:t>
      </w:r>
    </w:p>
    <w:p w14:paraId="75323AE1" w14:textId="1B5151E1" w:rsidR="00215E24" w:rsidRDefault="00215E24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</w:t>
      </w:r>
      <w:r w:rsidR="00447A5C">
        <w:rPr>
          <w:rFonts w:ascii="Arial" w:hAnsi="Arial" w:cs="Arial"/>
          <w:sz w:val="24"/>
          <w:szCs w:val="24"/>
        </w:rPr>
        <w:t xml:space="preserve">quality is a multidimensional concept (Rentzou, 2017) </w:t>
      </w:r>
      <w:r w:rsidR="00FE3B72">
        <w:rPr>
          <w:rFonts w:ascii="Arial" w:hAnsi="Arial" w:cs="Arial"/>
          <w:sz w:val="24"/>
          <w:szCs w:val="24"/>
        </w:rPr>
        <w:t>which is difficult to define</w:t>
      </w:r>
      <w:r w:rsidR="00490E2B">
        <w:rPr>
          <w:rFonts w:ascii="Arial" w:hAnsi="Arial" w:cs="Arial"/>
          <w:sz w:val="24"/>
          <w:szCs w:val="24"/>
        </w:rPr>
        <w:t xml:space="preserve"> and</w:t>
      </w:r>
      <w:r w:rsidR="0032690F">
        <w:rPr>
          <w:rFonts w:ascii="Arial" w:hAnsi="Arial" w:cs="Arial"/>
          <w:sz w:val="24"/>
          <w:szCs w:val="24"/>
        </w:rPr>
        <w:t xml:space="preserve"> measure as it</w:t>
      </w:r>
      <w:r w:rsidR="00490E2B">
        <w:rPr>
          <w:rFonts w:ascii="Arial" w:hAnsi="Arial" w:cs="Arial"/>
          <w:sz w:val="24"/>
          <w:szCs w:val="24"/>
        </w:rPr>
        <w:t xml:space="preserve"> </w:t>
      </w:r>
      <w:r w:rsidR="006C7CA5">
        <w:rPr>
          <w:rFonts w:ascii="Arial" w:hAnsi="Arial" w:cs="Arial"/>
          <w:sz w:val="24"/>
          <w:szCs w:val="24"/>
        </w:rPr>
        <w:t xml:space="preserve">means something different to everyone (Moss, 2016). </w:t>
      </w:r>
      <w:r w:rsidR="0032690F">
        <w:rPr>
          <w:rFonts w:ascii="Arial" w:hAnsi="Arial" w:cs="Arial"/>
          <w:sz w:val="24"/>
          <w:szCs w:val="24"/>
        </w:rPr>
        <w:t xml:space="preserve">However, all practitioners, leaders and managers </w:t>
      </w:r>
      <w:r w:rsidR="00ED589E">
        <w:rPr>
          <w:rFonts w:ascii="Arial" w:hAnsi="Arial" w:cs="Arial"/>
          <w:sz w:val="24"/>
          <w:szCs w:val="24"/>
        </w:rPr>
        <w:t xml:space="preserve">should work together </w:t>
      </w:r>
      <w:r w:rsidR="001F1F5A">
        <w:rPr>
          <w:rFonts w:ascii="Arial" w:hAnsi="Arial" w:cs="Arial"/>
          <w:sz w:val="24"/>
          <w:szCs w:val="24"/>
        </w:rPr>
        <w:t xml:space="preserve">and aim </w:t>
      </w:r>
      <w:r w:rsidR="00ED589E">
        <w:rPr>
          <w:rFonts w:ascii="Arial" w:hAnsi="Arial" w:cs="Arial"/>
          <w:sz w:val="24"/>
          <w:szCs w:val="24"/>
        </w:rPr>
        <w:t xml:space="preserve">to improve </w:t>
      </w:r>
      <w:r w:rsidR="001F1F5A">
        <w:rPr>
          <w:rFonts w:ascii="Arial" w:hAnsi="Arial" w:cs="Arial"/>
          <w:sz w:val="24"/>
          <w:szCs w:val="24"/>
        </w:rPr>
        <w:t>practice and provision for the sake of the children (Cottle and Alexander, 2011). Research describes multiple tools</w:t>
      </w:r>
      <w:r w:rsidR="004E143B">
        <w:rPr>
          <w:rFonts w:ascii="Arial" w:hAnsi="Arial" w:cs="Arial"/>
          <w:sz w:val="24"/>
          <w:szCs w:val="24"/>
        </w:rPr>
        <w:t xml:space="preserve"> and methods</w:t>
      </w:r>
      <w:r w:rsidR="001F1F5A">
        <w:rPr>
          <w:rFonts w:ascii="Arial" w:hAnsi="Arial" w:cs="Arial"/>
          <w:sz w:val="24"/>
          <w:szCs w:val="24"/>
        </w:rPr>
        <w:t xml:space="preserve"> that can be used to assess</w:t>
      </w:r>
      <w:r w:rsidR="004E143B">
        <w:rPr>
          <w:rFonts w:ascii="Arial" w:hAnsi="Arial" w:cs="Arial"/>
          <w:sz w:val="24"/>
          <w:szCs w:val="24"/>
        </w:rPr>
        <w:t xml:space="preserve"> the quality of an Early Years setting</w:t>
      </w:r>
      <w:r w:rsidR="00EC2932">
        <w:rPr>
          <w:rFonts w:ascii="Arial" w:hAnsi="Arial" w:cs="Arial"/>
          <w:sz w:val="24"/>
          <w:szCs w:val="24"/>
        </w:rPr>
        <w:t>,</w:t>
      </w:r>
      <w:r w:rsidR="007C2890">
        <w:rPr>
          <w:rFonts w:ascii="Arial" w:hAnsi="Arial" w:cs="Arial"/>
          <w:sz w:val="24"/>
          <w:szCs w:val="24"/>
        </w:rPr>
        <w:t xml:space="preserve"> it is considered that using a collection of these tools together can give an overall view of the provision and quality</w:t>
      </w:r>
      <w:r w:rsidR="00EC2932">
        <w:rPr>
          <w:rFonts w:ascii="Arial" w:hAnsi="Arial" w:cs="Arial"/>
          <w:sz w:val="24"/>
          <w:szCs w:val="24"/>
        </w:rPr>
        <w:t xml:space="preserve"> provided (Mathers, </w:t>
      </w:r>
      <w:r w:rsidR="00EC2932" w:rsidRPr="00843C40">
        <w:rPr>
          <w:rFonts w:ascii="Arial" w:hAnsi="Arial" w:cs="Arial"/>
          <w:i/>
          <w:iCs/>
          <w:sz w:val="24"/>
          <w:szCs w:val="24"/>
        </w:rPr>
        <w:t>et al.</w:t>
      </w:r>
      <w:r w:rsidR="00EC2932">
        <w:rPr>
          <w:rFonts w:ascii="Arial" w:hAnsi="Arial" w:cs="Arial"/>
          <w:sz w:val="24"/>
          <w:szCs w:val="24"/>
        </w:rPr>
        <w:t xml:space="preserve"> 2007, </w:t>
      </w:r>
      <w:r w:rsidR="003119C1">
        <w:rPr>
          <w:rFonts w:ascii="Arial" w:hAnsi="Arial" w:cs="Arial"/>
          <w:sz w:val="24"/>
          <w:szCs w:val="24"/>
        </w:rPr>
        <w:t xml:space="preserve">Eadie, </w:t>
      </w:r>
      <w:r w:rsidR="003119C1" w:rsidRPr="00843C40">
        <w:rPr>
          <w:rFonts w:ascii="Arial" w:hAnsi="Arial" w:cs="Arial"/>
          <w:i/>
          <w:iCs/>
          <w:sz w:val="24"/>
          <w:szCs w:val="24"/>
        </w:rPr>
        <w:t>et al.</w:t>
      </w:r>
      <w:r w:rsidR="003119C1">
        <w:rPr>
          <w:rFonts w:ascii="Arial" w:hAnsi="Arial" w:cs="Arial"/>
          <w:sz w:val="24"/>
          <w:szCs w:val="24"/>
        </w:rPr>
        <w:t xml:space="preserve"> 2022 and </w:t>
      </w:r>
      <w:r w:rsidR="00843C40">
        <w:rPr>
          <w:rFonts w:ascii="Arial" w:hAnsi="Arial" w:cs="Arial"/>
          <w:sz w:val="24"/>
          <w:szCs w:val="24"/>
        </w:rPr>
        <w:t>Martin, Elg and Glemyr, 2020).</w:t>
      </w:r>
    </w:p>
    <w:p w14:paraId="4CF991F9" w14:textId="77777777" w:rsidR="00D11E61" w:rsidRPr="00553C65" w:rsidRDefault="00D11E61" w:rsidP="00553C65">
      <w:pPr>
        <w:spacing w:line="360" w:lineRule="auto"/>
        <w:rPr>
          <w:rFonts w:ascii="Arial" w:hAnsi="Arial" w:cs="Arial"/>
          <w:sz w:val="24"/>
          <w:szCs w:val="24"/>
        </w:rPr>
      </w:pPr>
    </w:p>
    <w:p w14:paraId="2F31CEE2" w14:textId="77777777" w:rsidR="004C070B" w:rsidRDefault="004C070B" w:rsidP="00A41D80">
      <w:pPr>
        <w:spacing w:line="360" w:lineRule="auto"/>
        <w:rPr>
          <w:rFonts w:ascii="Arial" w:hAnsi="Arial" w:cs="Arial"/>
          <w:sz w:val="24"/>
          <w:szCs w:val="24"/>
        </w:rPr>
      </w:pPr>
    </w:p>
    <w:p w14:paraId="3E39D828" w14:textId="63FE249B" w:rsidR="006E1A0A" w:rsidRPr="003F0092" w:rsidRDefault="00A41D80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6E1A0A" w:rsidRPr="003F009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5BA2507" w14:textId="77777777" w:rsidR="0071103F" w:rsidRDefault="0071103F" w:rsidP="00463F93">
      <w:pPr>
        <w:spacing w:after="0" w:line="240" w:lineRule="auto"/>
      </w:pPr>
      <w:r>
        <w:separator/>
      </w:r>
    </w:p>
  </w:endnote>
  <w:endnote w:type="continuationSeparator" w:id="0">
    <w:p w14:paraId="36232384" w14:textId="77777777" w:rsidR="0071103F" w:rsidRDefault="0071103F" w:rsidP="00463F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2BCCEC" w14:textId="77777777" w:rsidR="00463F93" w:rsidRDefault="00463F9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18159062"/>
      <w:docPartObj>
        <w:docPartGallery w:val="Page Numbers (Bottom of Page)"/>
        <w:docPartUnique/>
      </w:docPartObj>
    </w:sdtPr>
    <w:sdtContent>
      <w:p w14:paraId="2F9DA0BF" w14:textId="14408001" w:rsidR="00463F93" w:rsidRDefault="00463F9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6310DB6" w14:textId="77777777" w:rsidR="00463F93" w:rsidRDefault="00463F9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2B0CFA" w14:textId="77777777" w:rsidR="00463F93" w:rsidRDefault="00463F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A9D4D7D" w14:textId="77777777" w:rsidR="0071103F" w:rsidRDefault="0071103F" w:rsidP="00463F93">
      <w:pPr>
        <w:spacing w:after="0" w:line="240" w:lineRule="auto"/>
      </w:pPr>
      <w:r>
        <w:separator/>
      </w:r>
    </w:p>
  </w:footnote>
  <w:footnote w:type="continuationSeparator" w:id="0">
    <w:p w14:paraId="73B114C2" w14:textId="77777777" w:rsidR="0071103F" w:rsidRDefault="0071103F" w:rsidP="00463F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17D6B97" w14:textId="77777777" w:rsidR="00463F93" w:rsidRDefault="00463F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707E63" w14:textId="56BEA6A6" w:rsidR="00463F93" w:rsidRDefault="00173943">
    <w:pPr>
      <w:pStyle w:val="Header"/>
    </w:pPr>
    <w:r>
      <w:t>ECEY6011</w:t>
    </w:r>
    <w:r w:rsidR="00463F93">
      <w:ptab w:relativeTo="margin" w:alignment="center" w:leader="none"/>
    </w:r>
    <w:r>
      <w:t>2</w:t>
    </w:r>
    <w:r w:rsidR="00653D95">
      <w:t>213</w:t>
    </w:r>
    <w:r w:rsidR="003140D5">
      <w:t>430</w:t>
    </w:r>
    <w:r w:rsidR="00463F93">
      <w:ptab w:relativeTo="margin" w:alignment="right" w:leader="none"/>
    </w:r>
    <w:r w:rsidR="003140D5">
      <w:t>Word Count = 2067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104E72" w14:textId="77777777" w:rsidR="00463F93" w:rsidRDefault="00463F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FA2467"/>
    <w:multiLevelType w:val="hybridMultilevel"/>
    <w:tmpl w:val="98C2B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73390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092"/>
    <w:rsid w:val="00010252"/>
    <w:rsid w:val="000108EF"/>
    <w:rsid w:val="00013D5A"/>
    <w:rsid w:val="00050192"/>
    <w:rsid w:val="000A27AA"/>
    <w:rsid w:val="000B66CE"/>
    <w:rsid w:val="000B6C0E"/>
    <w:rsid w:val="000F1B49"/>
    <w:rsid w:val="000F4BE1"/>
    <w:rsid w:val="0010386B"/>
    <w:rsid w:val="00131188"/>
    <w:rsid w:val="00134918"/>
    <w:rsid w:val="0013559A"/>
    <w:rsid w:val="00173943"/>
    <w:rsid w:val="00175EF4"/>
    <w:rsid w:val="00183D2E"/>
    <w:rsid w:val="001C331A"/>
    <w:rsid w:val="001C4B5E"/>
    <w:rsid w:val="001F1F5A"/>
    <w:rsid w:val="00211602"/>
    <w:rsid w:val="00215E24"/>
    <w:rsid w:val="002217CB"/>
    <w:rsid w:val="00222948"/>
    <w:rsid w:val="0023682D"/>
    <w:rsid w:val="00246929"/>
    <w:rsid w:val="002535C6"/>
    <w:rsid w:val="002620BC"/>
    <w:rsid w:val="002734BE"/>
    <w:rsid w:val="0028266D"/>
    <w:rsid w:val="002860EC"/>
    <w:rsid w:val="00286496"/>
    <w:rsid w:val="002A3EB3"/>
    <w:rsid w:val="002E6F61"/>
    <w:rsid w:val="002F38FC"/>
    <w:rsid w:val="00302A69"/>
    <w:rsid w:val="003119C1"/>
    <w:rsid w:val="003140D5"/>
    <w:rsid w:val="0032690F"/>
    <w:rsid w:val="00340CF6"/>
    <w:rsid w:val="00364646"/>
    <w:rsid w:val="00373876"/>
    <w:rsid w:val="00395C66"/>
    <w:rsid w:val="003A639B"/>
    <w:rsid w:val="003E30A4"/>
    <w:rsid w:val="003F0092"/>
    <w:rsid w:val="00406D09"/>
    <w:rsid w:val="00423D37"/>
    <w:rsid w:val="00426D7E"/>
    <w:rsid w:val="00431F2D"/>
    <w:rsid w:val="004360CB"/>
    <w:rsid w:val="00436FFC"/>
    <w:rsid w:val="00447A5C"/>
    <w:rsid w:val="00452DC3"/>
    <w:rsid w:val="00463F93"/>
    <w:rsid w:val="00472FFD"/>
    <w:rsid w:val="00483C72"/>
    <w:rsid w:val="00490E2B"/>
    <w:rsid w:val="00493539"/>
    <w:rsid w:val="004B16B2"/>
    <w:rsid w:val="004C070B"/>
    <w:rsid w:val="004E143B"/>
    <w:rsid w:val="004F4B94"/>
    <w:rsid w:val="0051239A"/>
    <w:rsid w:val="00526D0C"/>
    <w:rsid w:val="00553C65"/>
    <w:rsid w:val="005739D6"/>
    <w:rsid w:val="00592A43"/>
    <w:rsid w:val="00593576"/>
    <w:rsid w:val="005A1396"/>
    <w:rsid w:val="005A34E7"/>
    <w:rsid w:val="005A41E2"/>
    <w:rsid w:val="005B45D1"/>
    <w:rsid w:val="005C1A51"/>
    <w:rsid w:val="005C2EC5"/>
    <w:rsid w:val="005C3667"/>
    <w:rsid w:val="005D060D"/>
    <w:rsid w:val="005D1AE4"/>
    <w:rsid w:val="005E0AFD"/>
    <w:rsid w:val="005E2E7B"/>
    <w:rsid w:val="005F1610"/>
    <w:rsid w:val="00647052"/>
    <w:rsid w:val="00653D95"/>
    <w:rsid w:val="00657FBD"/>
    <w:rsid w:val="00687CA5"/>
    <w:rsid w:val="006C7CA5"/>
    <w:rsid w:val="006E1A0A"/>
    <w:rsid w:val="006E59A4"/>
    <w:rsid w:val="0071103F"/>
    <w:rsid w:val="00751B89"/>
    <w:rsid w:val="00753C9D"/>
    <w:rsid w:val="00772FD6"/>
    <w:rsid w:val="00775617"/>
    <w:rsid w:val="00791780"/>
    <w:rsid w:val="007924B9"/>
    <w:rsid w:val="007A4F15"/>
    <w:rsid w:val="007B7B40"/>
    <w:rsid w:val="007C2890"/>
    <w:rsid w:val="007E5127"/>
    <w:rsid w:val="00801415"/>
    <w:rsid w:val="00802CAA"/>
    <w:rsid w:val="00813288"/>
    <w:rsid w:val="00821A83"/>
    <w:rsid w:val="00823A3E"/>
    <w:rsid w:val="00826602"/>
    <w:rsid w:val="00843118"/>
    <w:rsid w:val="00843C40"/>
    <w:rsid w:val="00847B37"/>
    <w:rsid w:val="008624B7"/>
    <w:rsid w:val="008708E2"/>
    <w:rsid w:val="008869D2"/>
    <w:rsid w:val="008911DB"/>
    <w:rsid w:val="008B2208"/>
    <w:rsid w:val="008C149A"/>
    <w:rsid w:val="008C6113"/>
    <w:rsid w:val="008F0AFB"/>
    <w:rsid w:val="009063E1"/>
    <w:rsid w:val="00952BED"/>
    <w:rsid w:val="00952C47"/>
    <w:rsid w:val="00991CF6"/>
    <w:rsid w:val="009C345F"/>
    <w:rsid w:val="009C7236"/>
    <w:rsid w:val="009C7A0A"/>
    <w:rsid w:val="009D3610"/>
    <w:rsid w:val="009D4F1F"/>
    <w:rsid w:val="009E3805"/>
    <w:rsid w:val="009F0119"/>
    <w:rsid w:val="00A02DA1"/>
    <w:rsid w:val="00A1417A"/>
    <w:rsid w:val="00A37F1A"/>
    <w:rsid w:val="00A41D80"/>
    <w:rsid w:val="00A446D8"/>
    <w:rsid w:val="00A57059"/>
    <w:rsid w:val="00A71839"/>
    <w:rsid w:val="00A8248F"/>
    <w:rsid w:val="00A946DE"/>
    <w:rsid w:val="00AA15E7"/>
    <w:rsid w:val="00AA4485"/>
    <w:rsid w:val="00AA4C22"/>
    <w:rsid w:val="00AA639A"/>
    <w:rsid w:val="00AC0ABE"/>
    <w:rsid w:val="00B143EC"/>
    <w:rsid w:val="00B22624"/>
    <w:rsid w:val="00B24D52"/>
    <w:rsid w:val="00B41FF0"/>
    <w:rsid w:val="00B63DAD"/>
    <w:rsid w:val="00B65731"/>
    <w:rsid w:val="00B72DBD"/>
    <w:rsid w:val="00B8131C"/>
    <w:rsid w:val="00B83248"/>
    <w:rsid w:val="00B8558E"/>
    <w:rsid w:val="00BA02E2"/>
    <w:rsid w:val="00BD62E8"/>
    <w:rsid w:val="00BE5576"/>
    <w:rsid w:val="00BF67E9"/>
    <w:rsid w:val="00C12A6A"/>
    <w:rsid w:val="00C14DAA"/>
    <w:rsid w:val="00C6077E"/>
    <w:rsid w:val="00C700CB"/>
    <w:rsid w:val="00C815CC"/>
    <w:rsid w:val="00C8254C"/>
    <w:rsid w:val="00C82C03"/>
    <w:rsid w:val="00C82FE4"/>
    <w:rsid w:val="00C83800"/>
    <w:rsid w:val="00CA7732"/>
    <w:rsid w:val="00CC48E3"/>
    <w:rsid w:val="00CC5408"/>
    <w:rsid w:val="00CC57CC"/>
    <w:rsid w:val="00CD0C26"/>
    <w:rsid w:val="00D05B65"/>
    <w:rsid w:val="00D1057B"/>
    <w:rsid w:val="00D11E61"/>
    <w:rsid w:val="00D15DC8"/>
    <w:rsid w:val="00D22A15"/>
    <w:rsid w:val="00D230E0"/>
    <w:rsid w:val="00D37CAC"/>
    <w:rsid w:val="00D52292"/>
    <w:rsid w:val="00D6233E"/>
    <w:rsid w:val="00D6263E"/>
    <w:rsid w:val="00D77C4B"/>
    <w:rsid w:val="00D907DF"/>
    <w:rsid w:val="00D92DC0"/>
    <w:rsid w:val="00DA0DFC"/>
    <w:rsid w:val="00DE68E9"/>
    <w:rsid w:val="00DE6D2C"/>
    <w:rsid w:val="00E03B39"/>
    <w:rsid w:val="00E10BF3"/>
    <w:rsid w:val="00E20BB4"/>
    <w:rsid w:val="00E25BE6"/>
    <w:rsid w:val="00E43BC2"/>
    <w:rsid w:val="00E472E2"/>
    <w:rsid w:val="00E73DA4"/>
    <w:rsid w:val="00E864C9"/>
    <w:rsid w:val="00E92FF6"/>
    <w:rsid w:val="00EA5265"/>
    <w:rsid w:val="00EC284A"/>
    <w:rsid w:val="00EC2932"/>
    <w:rsid w:val="00ED0DE3"/>
    <w:rsid w:val="00ED589E"/>
    <w:rsid w:val="00F123F6"/>
    <w:rsid w:val="00F139BC"/>
    <w:rsid w:val="00F30ABB"/>
    <w:rsid w:val="00F456D2"/>
    <w:rsid w:val="00F57FE7"/>
    <w:rsid w:val="00F717D0"/>
    <w:rsid w:val="00FA3593"/>
    <w:rsid w:val="00FB4A38"/>
    <w:rsid w:val="00FB6189"/>
    <w:rsid w:val="00FD0764"/>
    <w:rsid w:val="00FD4845"/>
    <w:rsid w:val="00FE0CCB"/>
    <w:rsid w:val="00FE3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AA3EC"/>
  <w15:chartTrackingRefBased/>
  <w15:docId w15:val="{40AB62B0-23C1-41AD-96AE-93E98709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0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0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0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0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0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0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0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0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0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0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0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0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0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0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0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0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0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0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0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0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0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0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0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0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0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0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0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0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0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63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3F93"/>
  </w:style>
  <w:style w:type="paragraph" w:styleId="Footer">
    <w:name w:val="footer"/>
    <w:basedOn w:val="Normal"/>
    <w:link w:val="FooterChar"/>
    <w:uiPriority w:val="99"/>
    <w:unhideWhenUsed/>
    <w:rsid w:val="00463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3F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323</TotalTime>
  <Pages>6</Pages>
  <Words>2023</Words>
  <Characters>11533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dowers</dc:creator>
  <cp:keywords/>
  <dc:description/>
  <cp:lastModifiedBy>lisa dowers</cp:lastModifiedBy>
  <cp:revision>198</cp:revision>
  <dcterms:created xsi:type="dcterms:W3CDTF">2024-04-20T08:25:00Z</dcterms:created>
  <dcterms:modified xsi:type="dcterms:W3CDTF">2024-04-20T13:55:00Z</dcterms:modified>
</cp:coreProperties>
</file>