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C26D5" w14:textId="77777777" w:rsidR="002F217E" w:rsidRDefault="002F217E" w:rsidP="002F217E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57452548" wp14:editId="12B42BA0">
            <wp:extent cx="1905635" cy="635000"/>
            <wp:effectExtent l="25400" t="25400" r="12065" b="12700"/>
            <wp:docPr id="1" name="Picture 1" descr="TSD_logo20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35" cy="6350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7DAACB2" w14:textId="77777777" w:rsidR="002F217E" w:rsidRDefault="002F217E" w:rsidP="002F217E">
      <w:pPr>
        <w:pStyle w:val="NormalWeb"/>
        <w:spacing w:before="0" w:beforeAutospacing="0" w:after="0" w:afterAutospacing="0"/>
        <w:ind w:left="-180" w:right="-334"/>
      </w:pPr>
    </w:p>
    <w:p w14:paraId="2B1FF10C" w14:textId="77777777" w:rsidR="002F217E" w:rsidRDefault="002F217E" w:rsidP="002F217E">
      <w:pPr>
        <w:pStyle w:val="NormalWeb"/>
        <w:spacing w:before="0" w:beforeAutospacing="0" w:after="0" w:afterAutospacing="0"/>
        <w:ind w:left="-180" w:right="-334"/>
      </w:pPr>
    </w:p>
    <w:p w14:paraId="036F1EAC" w14:textId="77777777" w:rsidR="002F217E" w:rsidRDefault="002F217E" w:rsidP="002F217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58F860A2" w14:textId="77777777" w:rsidR="002F217E" w:rsidRPr="00230F35" w:rsidRDefault="002F217E" w:rsidP="002F217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4BA010E0" w14:textId="77777777" w:rsidR="002F217E" w:rsidRPr="00230F35" w:rsidRDefault="002F217E" w:rsidP="002F217E">
      <w:pPr>
        <w:rPr>
          <w:rFonts w:ascii="Arial" w:hAnsi="Arial" w:cs="Arial"/>
          <w:sz w:val="28"/>
          <w:szCs w:val="28"/>
          <w:lang w:val="cy-GB"/>
        </w:rPr>
      </w:pPr>
    </w:p>
    <w:p w14:paraId="56B43C0A" w14:textId="77777777" w:rsidR="002F217E" w:rsidRDefault="002F217E" w:rsidP="002F217E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5B701D3A" w14:textId="77777777" w:rsidR="002F217E" w:rsidRDefault="002F217E" w:rsidP="002F217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2F217E" w:rsidRPr="00230F35" w14:paraId="5C91CDE7" w14:textId="77777777" w:rsidTr="00E326AB">
        <w:trPr>
          <w:trHeight w:val="614"/>
        </w:trPr>
        <w:tc>
          <w:tcPr>
            <w:tcW w:w="8856" w:type="dxa"/>
            <w:gridSpan w:val="5"/>
          </w:tcPr>
          <w:p w14:paraId="771E32DA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2F217E" w:rsidRPr="00230F35" w14:paraId="3C77C046" w14:textId="77777777" w:rsidTr="00E326AB">
        <w:trPr>
          <w:trHeight w:val="718"/>
        </w:trPr>
        <w:tc>
          <w:tcPr>
            <w:tcW w:w="8856" w:type="dxa"/>
            <w:gridSpan w:val="5"/>
          </w:tcPr>
          <w:p w14:paraId="609508BB" w14:textId="77777777" w:rsidR="002F217E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Tareck Ghoneim</w:t>
            </w:r>
          </w:p>
          <w:p w14:paraId="507CEAC3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3472C34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>
              <w:rPr>
                <w:rFonts w:ascii="Arial" w:hAnsi="Arial" w:cs="Arial"/>
                <w:sz w:val="22"/>
                <w:szCs w:val="22"/>
              </w:rPr>
              <w:t>1813140@student.uwtsd.ac.uk</w:t>
            </w:r>
          </w:p>
        </w:tc>
      </w:tr>
      <w:tr w:rsidR="002F217E" w:rsidRPr="00230F35" w14:paraId="786E8274" w14:textId="77777777" w:rsidTr="00E326AB">
        <w:trPr>
          <w:trHeight w:val="849"/>
        </w:trPr>
        <w:tc>
          <w:tcPr>
            <w:tcW w:w="4788" w:type="dxa"/>
          </w:tcPr>
          <w:p w14:paraId="59182128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HPCA7001</w:t>
            </w:r>
          </w:p>
          <w:p w14:paraId="0DBCF2AC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4B65C9E" w14:textId="77777777" w:rsidR="002F217E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Essay 1</w:t>
            </w:r>
          </w:p>
          <w:p w14:paraId="030BF2B8" w14:textId="77777777" w:rsidR="002F217E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C6B1DBC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3460AB89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  <w:r>
              <w:rPr>
                <w:rFonts w:ascii="Arial" w:hAnsi="Arial" w:cs="Arial"/>
                <w:sz w:val="22"/>
                <w:szCs w:val="22"/>
              </w:rPr>
              <w:t xml:space="preserve"> 1813140</w:t>
            </w:r>
          </w:p>
        </w:tc>
        <w:tc>
          <w:tcPr>
            <w:tcW w:w="1802" w:type="dxa"/>
          </w:tcPr>
          <w:p w14:paraId="7BA18972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7F22E314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2F217E" w:rsidRPr="00230F35" w14:paraId="4206BAB3" w14:textId="77777777" w:rsidTr="00E326AB">
        <w:trPr>
          <w:trHeight w:val="1139"/>
        </w:trPr>
        <w:tc>
          <w:tcPr>
            <w:tcW w:w="8856" w:type="dxa"/>
            <w:gridSpan w:val="5"/>
          </w:tcPr>
          <w:p w14:paraId="2609343E" w14:textId="77777777" w:rsidR="001E55E2" w:rsidRDefault="002F217E" w:rsidP="001E55E2"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5E2">
              <w:t>A Critical Comparison of Two JSTOR Papers’</w:t>
            </w:r>
          </w:p>
          <w:p w14:paraId="1993378C" w14:textId="756C9586" w:rsidR="002F217E" w:rsidRPr="00230F35" w:rsidRDefault="00E326AB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Word Count – 1500 (actual 1</w:t>
            </w:r>
            <w:r w:rsidR="00AB6455">
              <w:rPr>
                <w:rFonts w:ascii="Arial" w:hAnsi="Arial" w:cs="Arial"/>
                <w:sz w:val="22"/>
                <w:szCs w:val="22"/>
              </w:rPr>
              <w:t>516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3FC6B626" w14:textId="77777777" w:rsidR="002F217E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  <w:p w14:paraId="4546A3CD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11</w:t>
            </w:r>
            <w:r w:rsidRPr="00440C92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November 2019</w:t>
            </w:r>
          </w:p>
        </w:tc>
      </w:tr>
      <w:tr w:rsidR="002F217E" w:rsidRPr="00230F35" w14:paraId="72D60401" w14:textId="77777777" w:rsidTr="00E326AB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17354CF5" w14:textId="77777777" w:rsidR="002F217E" w:rsidRPr="00230F35" w:rsidRDefault="002F217E" w:rsidP="00E326AB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13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2F217E" w:rsidRPr="00230F35" w14:paraId="2AF9F93E" w14:textId="77777777" w:rsidTr="00E326AB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176492A0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0859CC23" w14:textId="77777777" w:rsidR="002F217E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</w:t>
            </w:r>
            <w:r>
              <w:rPr>
                <w:rFonts w:ascii="Arial" w:hAnsi="Arial" w:cs="Arial"/>
                <w:sz w:val="22"/>
                <w:szCs w:val="22"/>
              </w:rPr>
              <w:t>Tareck Ghoneim</w:t>
            </w:r>
            <w:r w:rsidRPr="00230F35">
              <w:rPr>
                <w:rFonts w:ascii="Arial" w:hAnsi="Arial" w:cs="Arial"/>
                <w:sz w:val="22"/>
                <w:szCs w:val="22"/>
              </w:rPr>
              <w:t>……………………………………………………</w:t>
            </w:r>
          </w:p>
          <w:p w14:paraId="77F8FD2E" w14:textId="77777777" w:rsidR="002F217E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 xml:space="preserve">Email </w:t>
            </w:r>
            <w:proofErr w:type="spellStart"/>
            <w:proofErr w:type="gramStart"/>
            <w:r w:rsidRPr="005979EE">
              <w:rPr>
                <w:rFonts w:ascii="Calibri" w:hAnsi="Calibri" w:cs="Tahoma"/>
                <w:b/>
                <w:sz w:val="24"/>
                <w:szCs w:val="24"/>
              </w:rPr>
              <w:t>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>if</w:t>
            </w:r>
            <w:proofErr w:type="spellEnd"/>
            <w:proofErr w:type="gram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you are submitting this form via email, please tick this box </w:t>
            </w:r>
            <w:r>
              <w:rPr>
                <w:rFonts w:ascii="Calibri" w:hAnsi="Calibri" w:cs="Calibri"/>
                <w:b/>
                <w:sz w:val="44"/>
                <w:szCs w:val="44"/>
              </w:rPr>
              <w:t>x</w:t>
            </w:r>
          </w:p>
          <w:p w14:paraId="2615BCD5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2F217E" w:rsidRPr="00230F35" w14:paraId="73320BC8" w14:textId="77777777" w:rsidTr="00E326AB">
        <w:trPr>
          <w:trHeight w:val="3972"/>
        </w:trPr>
        <w:tc>
          <w:tcPr>
            <w:tcW w:w="8856" w:type="dxa"/>
            <w:gridSpan w:val="5"/>
          </w:tcPr>
          <w:p w14:paraId="52DB8C66" w14:textId="77777777" w:rsidR="002F217E" w:rsidRDefault="002F217E" w:rsidP="00E326AB">
            <w:pPr>
              <w:rPr>
                <w:rFonts w:ascii="Arial" w:hAnsi="Arial"/>
                <w:b/>
              </w:rPr>
            </w:pPr>
          </w:p>
          <w:p w14:paraId="4BA60CD4" w14:textId="77777777" w:rsidR="002F217E" w:rsidRPr="00116CE6" w:rsidRDefault="002F217E" w:rsidP="00E326AB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2F217E" w:rsidRPr="00116CE6" w14:paraId="4464054A" w14:textId="77777777" w:rsidTr="00E326AB">
              <w:tc>
                <w:tcPr>
                  <w:tcW w:w="6970" w:type="dxa"/>
                </w:tcPr>
                <w:p w14:paraId="3C4710CF" w14:textId="77777777" w:rsidR="002F217E" w:rsidRPr="00116CE6" w:rsidRDefault="002F217E" w:rsidP="00E326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D5CAF57" w14:textId="77777777" w:rsidR="002F217E" w:rsidRPr="00116CE6" w:rsidRDefault="002F217E" w:rsidP="00E326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37BF63CA" w14:textId="77777777" w:rsidR="002F217E" w:rsidRPr="00116CE6" w:rsidRDefault="002F217E" w:rsidP="00E326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F217E" w:rsidRPr="00116CE6" w14:paraId="1C9D40D8" w14:textId="77777777" w:rsidTr="00E326AB">
              <w:tc>
                <w:tcPr>
                  <w:tcW w:w="6970" w:type="dxa"/>
                </w:tcPr>
                <w:p w14:paraId="4C2BB79B" w14:textId="77777777" w:rsidR="002F217E" w:rsidRPr="00116CE6" w:rsidRDefault="002F217E" w:rsidP="00E326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42F9957" w14:textId="77777777" w:rsidR="002F217E" w:rsidRPr="00116CE6" w:rsidRDefault="002F217E" w:rsidP="00E326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711A64E3" w14:textId="77777777" w:rsidR="002F217E" w:rsidRPr="00116CE6" w:rsidRDefault="002F217E" w:rsidP="00E326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F217E" w:rsidRPr="00116CE6" w14:paraId="05D7483F" w14:textId="77777777" w:rsidTr="00E326AB">
              <w:tc>
                <w:tcPr>
                  <w:tcW w:w="6970" w:type="dxa"/>
                </w:tcPr>
                <w:p w14:paraId="57CD52FE" w14:textId="77777777" w:rsidR="002F217E" w:rsidRPr="00116CE6" w:rsidRDefault="002F217E" w:rsidP="00E326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AF5C0C6" w14:textId="77777777" w:rsidR="002F217E" w:rsidRPr="00116CE6" w:rsidRDefault="002F217E" w:rsidP="00E326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40F1585A" w14:textId="77777777" w:rsidR="002F217E" w:rsidRPr="00116CE6" w:rsidRDefault="002F217E" w:rsidP="00E326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F217E" w:rsidRPr="00116CE6" w14:paraId="4BEC51B2" w14:textId="77777777" w:rsidTr="00E326AB">
              <w:tc>
                <w:tcPr>
                  <w:tcW w:w="6970" w:type="dxa"/>
                </w:tcPr>
                <w:p w14:paraId="2EFB3A4E" w14:textId="77777777" w:rsidR="002F217E" w:rsidRDefault="002F217E" w:rsidP="00E326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6F89C9F" w14:textId="77777777" w:rsidR="002F217E" w:rsidRPr="00022345" w:rsidRDefault="002F217E" w:rsidP="00E326AB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3A9D7B3F" w14:textId="77777777" w:rsidR="002F217E" w:rsidRPr="00116CE6" w:rsidRDefault="002F217E" w:rsidP="00E326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468DE08D" w14:textId="77777777" w:rsidR="002F217E" w:rsidRPr="00116CE6" w:rsidRDefault="002F217E" w:rsidP="00E326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4406F6A6" w14:textId="77777777" w:rsidR="002F217E" w:rsidRDefault="002F217E" w:rsidP="00E326A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A31281A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2ADC5992" w14:textId="77777777" w:rsidR="002F217E" w:rsidRDefault="002F217E" w:rsidP="00E326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264EDA2" w14:textId="77777777" w:rsidR="002F217E" w:rsidRDefault="002F217E" w:rsidP="00E326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4FD5783" w14:textId="77777777" w:rsidR="002F217E" w:rsidRDefault="002F217E" w:rsidP="00E326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6131981" w14:textId="77777777" w:rsidR="002F217E" w:rsidRDefault="002F217E" w:rsidP="00E326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5C62654" w14:textId="77777777" w:rsidR="002F217E" w:rsidRDefault="002F217E" w:rsidP="00E326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B954C2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arker </w:t>
            </w:r>
            <w:proofErr w:type="gramStart"/>
            <w:r w:rsidRPr="00230F35">
              <w:rPr>
                <w:rFonts w:ascii="Arial" w:hAnsi="Arial" w:cs="Arial"/>
                <w:b/>
                <w:sz w:val="22"/>
                <w:szCs w:val="22"/>
              </w:rPr>
              <w:t>1 :</w:t>
            </w:r>
            <w:proofErr w:type="gramEnd"/>
          </w:p>
          <w:p w14:paraId="59F57436" w14:textId="77777777" w:rsidR="002F217E" w:rsidRDefault="002F217E" w:rsidP="00E326A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8781E60" w14:textId="77777777" w:rsidR="002F217E" w:rsidRPr="00001C3B" w:rsidRDefault="002F217E" w:rsidP="00E326A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217E" w:rsidRPr="00230F35" w14:paraId="00E40322" w14:textId="77777777" w:rsidTr="00E326AB">
        <w:trPr>
          <w:trHeight w:val="492"/>
        </w:trPr>
        <w:tc>
          <w:tcPr>
            <w:tcW w:w="6768" w:type="dxa"/>
            <w:gridSpan w:val="3"/>
          </w:tcPr>
          <w:p w14:paraId="61FAFFB9" w14:textId="77777777" w:rsidR="002F217E" w:rsidRPr="00230F35" w:rsidRDefault="002F217E" w:rsidP="00E326AB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75315703" w14:textId="77777777" w:rsidR="002F217E" w:rsidRPr="00230F35" w:rsidRDefault="002F217E" w:rsidP="00E326AB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2F217E" w:rsidRPr="002F467C" w14:paraId="74666D43" w14:textId="77777777" w:rsidTr="00E326AB">
        <w:tc>
          <w:tcPr>
            <w:tcW w:w="8856" w:type="dxa"/>
            <w:gridSpan w:val="5"/>
          </w:tcPr>
          <w:p w14:paraId="4658D856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597042CB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42BF4C19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FD73991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3EC84B63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00FB65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1B910C8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3C5A040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A177B0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0797CDF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B83A12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998B430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2453B6D" w14:textId="77777777" w:rsidR="002F217E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505A1F5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231A47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1B413C0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F217E" w:rsidRPr="002F467C" w14:paraId="607C482E" w14:textId="77777777" w:rsidTr="00E326AB">
        <w:trPr>
          <w:trHeight w:val="720"/>
        </w:trPr>
        <w:tc>
          <w:tcPr>
            <w:tcW w:w="5211" w:type="dxa"/>
            <w:gridSpan w:val="2"/>
          </w:tcPr>
          <w:p w14:paraId="187A8C3F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3062FC78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F217E" w:rsidRPr="002F467C" w14:paraId="7B1C0986" w14:textId="77777777" w:rsidTr="00E326AB">
        <w:trPr>
          <w:trHeight w:val="720"/>
        </w:trPr>
        <w:tc>
          <w:tcPr>
            <w:tcW w:w="8856" w:type="dxa"/>
            <w:gridSpan w:val="5"/>
          </w:tcPr>
          <w:p w14:paraId="1AE9FC95" w14:textId="77777777" w:rsidR="002F217E" w:rsidRPr="00B34964" w:rsidRDefault="002F217E" w:rsidP="00E326A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1D8B9AE0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C14670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4B7FFF9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1E3994C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37CC809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512C96D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CC6315D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A60A3A9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873734C" w14:textId="77777777" w:rsidR="002F217E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01AE97A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37BB002" w14:textId="77777777" w:rsidR="002F217E" w:rsidRPr="00230F35" w:rsidRDefault="002F217E" w:rsidP="00E326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F217E" w:rsidRPr="002F467C" w14:paraId="56FF713A" w14:textId="77777777" w:rsidTr="00E326AB">
        <w:trPr>
          <w:trHeight w:val="720"/>
        </w:trPr>
        <w:tc>
          <w:tcPr>
            <w:tcW w:w="5211" w:type="dxa"/>
            <w:gridSpan w:val="2"/>
          </w:tcPr>
          <w:p w14:paraId="7DA660D9" w14:textId="77777777" w:rsidR="002F217E" w:rsidRPr="00230F35" w:rsidRDefault="002F217E" w:rsidP="00E326AB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72DE58BE" w14:textId="77777777" w:rsidR="002F217E" w:rsidRPr="00230F35" w:rsidRDefault="002F217E" w:rsidP="00E326AB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20A78FD2" w14:textId="77777777" w:rsidR="002F217E" w:rsidRPr="00D67BF8" w:rsidRDefault="002F217E" w:rsidP="002F217E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D54D3E0" w14:textId="77777777" w:rsidR="00E326AB" w:rsidRDefault="00E326AB"/>
    <w:p w14:paraId="44AD28DC" w14:textId="77777777" w:rsidR="00E326AB" w:rsidRDefault="00E326AB"/>
    <w:p w14:paraId="04A01799" w14:textId="6A511C07" w:rsidR="0099065E" w:rsidRDefault="0099065E">
      <w:r>
        <w:lastRenderedPageBreak/>
        <w:t xml:space="preserve">Tareck Ghoneim </w:t>
      </w:r>
      <w:r>
        <w:tab/>
      </w:r>
      <w:r>
        <w:tab/>
      </w:r>
      <w:r w:rsidR="00A26300">
        <w:tab/>
      </w:r>
      <w:r>
        <w:t xml:space="preserve">HPCA7001 </w:t>
      </w:r>
      <w:r>
        <w:tab/>
      </w:r>
      <w:r>
        <w:tab/>
      </w:r>
      <w:r w:rsidR="00A26300">
        <w:tab/>
      </w:r>
      <w:r w:rsidR="00A26300">
        <w:tab/>
      </w:r>
      <w:r>
        <w:t>Essay 1</w:t>
      </w:r>
    </w:p>
    <w:p w14:paraId="3D0EB721" w14:textId="77777777" w:rsidR="00A26300" w:rsidRDefault="00A26300"/>
    <w:p w14:paraId="3C06C375" w14:textId="78943225" w:rsidR="0099065E" w:rsidRDefault="0099065E" w:rsidP="00A26300">
      <w:pPr>
        <w:ind w:left="2160"/>
      </w:pPr>
      <w:r>
        <w:t>‘A Critical Comparison of Two JSTOR Papers’</w:t>
      </w:r>
    </w:p>
    <w:p w14:paraId="5EEA2ED2" w14:textId="59131C0F" w:rsidR="0099065E" w:rsidRDefault="0099065E"/>
    <w:p w14:paraId="3C1E57E8" w14:textId="50BFD12C" w:rsidR="005D5F22" w:rsidRDefault="0099065E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This essay critically compares and contrasts t</w:t>
      </w:r>
      <w:r w:rsidR="00A366F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wo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JSTOR papers, using the search terms ‘Astro</w:t>
      </w:r>
      <w:r w:rsidR="00A366F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logy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’ and ‘Culture’. The two papers chosen are </w:t>
      </w:r>
      <w:r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Tirykanian, Edward A. 'Toward the Sociology Esoteric Culture'. Journal for the Scientific Study of Religion. Vol 78 (1972): 491 -512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and</w:t>
      </w:r>
      <w:r>
        <w:rPr>
          <w:rFonts w:eastAsia="Times New Roman" w:cstheme="minorHAnsi"/>
          <w:color w:val="373A3C"/>
          <w:sz w:val="23"/>
          <w:szCs w:val="23"/>
          <w:lang w:eastAsia="en-GB"/>
        </w:rPr>
        <w:t xml:space="preserve"> </w:t>
      </w:r>
      <w:r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Feher, Soshanah 'Who Looks </w:t>
      </w:r>
      <w:r w:rsidR="0057204C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to</w:t>
      </w:r>
      <w:r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The Stars? Astrology and its Constituency'. Journal for the Scientific Study of Religion. Vol 31 (1992): 88-93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. </w:t>
      </w:r>
      <w:r w:rsidR="00A366F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Terry Eagleton’s </w:t>
      </w:r>
      <w:r w:rsidR="004822C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insights</w:t>
      </w:r>
      <w:r w:rsidR="00A366F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into culture defines 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culture</w:t>
      </w:r>
      <w:r w:rsidR="00A366F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as ‘to </w:t>
      </w:r>
      <w:r w:rsidR="001F6DA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be one of the two or three most complex words in the English language’</w:t>
      </w:r>
      <w:r w:rsidR="00D80B7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.</w:t>
      </w:r>
      <w:r w:rsidR="006E02C3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1"/>
      </w:r>
      <w:r w:rsidR="005D5F2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A366F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Astrology has many definitions from ancient to modern times. A current definition of a</w:t>
      </w:r>
      <w:r w:rsidR="001F6DA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strology</w:t>
      </w:r>
      <w:r w:rsidR="006E02C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AD45F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to quote Patrick Curry</w:t>
      </w:r>
      <w:r w:rsidR="001F6DA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A366F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‘</w:t>
      </w:r>
      <w:r w:rsidR="001F6DA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is </w:t>
      </w:r>
      <w:r w:rsidR="00A366F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the </w:t>
      </w:r>
      <w:r w:rsidR="001F6DA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practise of relating the heavenly bodies to lives and events</w:t>
      </w:r>
      <w:r w:rsidR="00A366F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1F6DA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on Earth</w:t>
      </w:r>
      <w:r w:rsidR="00AD45F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’</w:t>
      </w:r>
      <w:r w:rsidR="005D5F2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.</w:t>
      </w:r>
      <w:r w:rsidR="006E02C3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2"/>
      </w:r>
      <w:r w:rsidR="005D5F2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0226C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Both</w:t>
      </w:r>
      <w:r w:rsidR="00A366F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JSTOR</w:t>
      </w:r>
      <w:r w:rsidR="000226C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papers are different in that </w:t>
      </w:r>
      <w:r w:rsidR="00A26300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7C56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72206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(1972)</w:t>
      </w:r>
      <w:r w:rsidR="000226C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B77A6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commentary is related to a broader sociological enquiry regards the 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phenomenon</w:t>
      </w:r>
      <w:r w:rsidR="00B77A6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and rise of occult practises, as compared to Feher</w:t>
      </w:r>
      <w:r w:rsidR="007C56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(1992) </w:t>
      </w:r>
      <w:r w:rsidR="006E02C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who’s 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analysis</w:t>
      </w:r>
      <w:r w:rsidR="007C56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6E02C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is </w:t>
      </w:r>
      <w:r w:rsidR="00B77A6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specific to astrology. </w:t>
      </w:r>
      <w:r w:rsidR="005D5F2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Both papers use </w:t>
      </w:r>
      <w:r w:rsidR="005D5F22" w:rsidRPr="00273C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correlating</w:t>
      </w:r>
      <w:r w:rsidR="005D5F2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sources for their a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rgu</w:t>
      </w:r>
      <w:r w:rsidR="005D5F2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ments, although Feher (1992) paper was written twenty years</w:t>
      </w:r>
      <w:r w:rsidR="0072206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later</w:t>
      </w:r>
      <w:r w:rsidR="005D5F2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.</w:t>
      </w:r>
      <w:r w:rsidR="006E02C3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3"/>
      </w:r>
      <w:r w:rsidR="005D5F2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In assessing both papers I will determine whether astrology and occult practises are</w:t>
      </w:r>
      <w:r w:rsidR="00AD45F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as </w:t>
      </w:r>
      <w:r w:rsidR="00A26300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AD45F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states</w:t>
      </w:r>
      <w:r w:rsidR="005D5F2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‘an integral component in the formation’ of culture</w:t>
      </w:r>
      <w:r w:rsidR="00422DC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3A07F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and determine </w:t>
      </w:r>
      <w:r w:rsidR="00422DC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who are the </w:t>
      </w:r>
      <w:r w:rsidR="003A07F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proponents of occult practises.</w:t>
      </w:r>
      <w:r w:rsidR="005C34C4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4"/>
      </w:r>
      <w:r w:rsidR="003A07F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</w:p>
    <w:p w14:paraId="0C58948C" w14:textId="77777777" w:rsidR="005D5F22" w:rsidRDefault="005D5F22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</w:p>
    <w:p w14:paraId="584FD672" w14:textId="0A040557" w:rsidR="007F6FE5" w:rsidRDefault="00273C5E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‘Toward the Sociology of Esoteric Culture’ is congruent with Raymond Williams definition of culture </w:t>
      </w:r>
      <w:r w:rsidR="007C56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in</w:t>
      </w:r>
      <w:r w:rsidR="00C2515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re</w:t>
      </w:r>
      <w:r w:rsidR="0072206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spect to education and its impact</w:t>
      </w:r>
      <w:r w:rsidR="00422DC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in society</w:t>
      </w:r>
      <w:r w:rsidR="0009545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.</w:t>
      </w:r>
      <w:r w:rsidR="009306E1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5"/>
      </w:r>
      <w:r w:rsidR="0072206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A26300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72206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uses</w:t>
      </w:r>
      <w:r w:rsidR="00C2515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historical and sociological effects </w:t>
      </w:r>
      <w:r w:rsidR="0072206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of the time </w:t>
      </w:r>
      <w:r w:rsidR="00C2515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to </w:t>
      </w:r>
      <w:r w:rsidR="0072206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explain</w:t>
      </w:r>
      <w:r w:rsidR="00C2515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his</w:t>
      </w:r>
      <w:r w:rsidR="0072206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conclusions</w:t>
      </w:r>
      <w:r w:rsidR="00C2515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as compared to Feher’s </w:t>
      </w:r>
      <w:r w:rsidR="0094616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who </w:t>
      </w:r>
      <w:r w:rsidR="00C2515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focuses on statistical data to prove astrology’s constituency. </w:t>
      </w:r>
      <w:r w:rsidR="007C56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Even though Tirykanian</w:t>
      </w:r>
      <w:r w:rsidR="00A2630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’s</w:t>
      </w:r>
      <w:r w:rsidR="007C56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paper is </w:t>
      </w:r>
      <w:r w:rsidR="0009545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more expansive in</w:t>
      </w:r>
      <w:r w:rsidR="007C56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content</w:t>
      </w:r>
      <w:r w:rsidR="0009545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regards to culture,</w:t>
      </w:r>
      <w:r w:rsidR="00AD45F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inclu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ding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AD45F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as Marcello Truzzi states</w:t>
      </w:r>
      <w:r w:rsidR="007C56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‘the major foci of occult’</w:t>
      </w:r>
      <w:r w:rsidR="00AD45F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being</w:t>
      </w:r>
      <w:r w:rsidR="00AD45F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astrology, witchcraft-satanism, parapsychology and extra-sensory perception,</w:t>
      </w:r>
      <w:r w:rsidR="007C56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the comparison of papers </w:t>
      </w:r>
      <w:r w:rsidR="0009545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is</w:t>
      </w:r>
      <w:r w:rsidR="007C56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still relevant</w:t>
      </w:r>
      <w:r w:rsidR="0072206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7C56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286ED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as </w:t>
      </w:r>
      <w:r w:rsidR="007C56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astrology</w:t>
      </w:r>
      <w:r w:rsidR="00AD45F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 according to Truzzi,</w:t>
      </w:r>
      <w:r w:rsidR="0094616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is </w:t>
      </w:r>
      <w:r w:rsidR="007C56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the most ‘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predominant</w:t>
      </w:r>
      <w:r w:rsidR="00286ED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’ in occult practises.</w:t>
      </w:r>
      <w:r w:rsidR="00946161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6"/>
      </w:r>
      <w:r w:rsidR="00286ED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In fact, after 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analysing</w:t>
      </w:r>
      <w:r w:rsidR="00286ED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the data </w:t>
      </w:r>
      <w:r w:rsidR="007F6FE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provided </w:t>
      </w:r>
      <w:r w:rsidR="00286ED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we can see that Feher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’s</w:t>
      </w:r>
      <w:r w:rsidR="00286ED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conclusions may be a significant source to </w:t>
      </w:r>
      <w:r w:rsidR="00A26300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A2630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’s</w:t>
      </w:r>
      <w:r w:rsidR="00286ED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72206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request</w:t>
      </w:r>
      <w:r w:rsidR="00286ED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for ‘further empirical studies’ to support his </w:t>
      </w:r>
      <w:r w:rsidR="007F6FE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onclusions</w:t>
      </w:r>
      <w:r w:rsidR="00286ED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.</w:t>
      </w:r>
      <w:r w:rsidR="00946161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7"/>
      </w:r>
    </w:p>
    <w:p w14:paraId="5B56632B" w14:textId="77777777" w:rsidR="007F6FE5" w:rsidRDefault="007F6FE5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</w:p>
    <w:p w14:paraId="61B1E6CE" w14:textId="0C15E317" w:rsidR="001F6DA9" w:rsidRDefault="00722067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Analysing </w:t>
      </w:r>
      <w:r w:rsidR="007F6FE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the data is an important factor in comparing these two papers. Both have emp</w:t>
      </w:r>
      <w:r w:rsidR="00E35C3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irical 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evidence</w:t>
      </w:r>
      <w:r w:rsidR="00E35C3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and statistics </w:t>
      </w:r>
      <w:r w:rsidR="0009545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derived </w:t>
      </w:r>
      <w:r w:rsidR="00E35C3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from a Western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demographic source</w:t>
      </w:r>
      <w:r w:rsidR="00E35C3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. </w:t>
      </w:r>
      <w:r w:rsidR="00A26300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6A6EE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E35C3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uses Fischler’s </w:t>
      </w:r>
      <w:r w:rsidR="00E35C3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lastRenderedPageBreak/>
        <w:t xml:space="preserve">source material </w:t>
      </w:r>
      <w:r w:rsidR="00C50D4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to include Table 1 in his paper,</w:t>
      </w:r>
      <w:r w:rsidR="006A6EE3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8"/>
      </w:r>
      <w:r w:rsidR="00C50D4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422DC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information </w:t>
      </w:r>
      <w:r w:rsidR="00E35C3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gathered 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from</w:t>
      </w:r>
      <w:r w:rsidR="00E35C3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France.</w:t>
      </w:r>
      <w:r w:rsidR="00946161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9"/>
      </w:r>
      <w:r w:rsidR="00E35C3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Feher uses </w:t>
      </w:r>
      <w:r w:rsidR="00C50D4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her own survey carried out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at the</w:t>
      </w:r>
      <w:r w:rsidR="00C50D4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1989 United Astrologers’ Congress</w:t>
      </w:r>
      <w:r w:rsidR="00EE0D9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in New Orleans</w:t>
      </w:r>
      <w:r w:rsidR="00C50D4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USA,</w:t>
      </w:r>
      <w:r w:rsidR="00C50D4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contrasted with a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n</w:t>
      </w:r>
      <w:r w:rsidR="00C50D4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1990 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American </w:t>
      </w:r>
      <w:r w:rsidR="00C50D4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Gallup poll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C50D4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showing 25% of the U.S. population </w:t>
      </w:r>
      <w:r w:rsidR="00C50D4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to create Table 1</w:t>
      </w:r>
      <w:r w:rsidR="00EE0D9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.</w:t>
      </w:r>
      <w:r w:rsidR="006A6EE3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10"/>
      </w:r>
      <w:r w:rsidR="00EE0D9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She also creates Table 2</w:t>
      </w:r>
      <w:r w:rsidR="0009545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EE0D9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comparing her (UAC ’89) survey with </w:t>
      </w:r>
      <w:r w:rsidR="00C50D4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Wuthnow’s (1976) empirical</w:t>
      </w:r>
      <w:r w:rsidR="00EE0D9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evidence, </w:t>
      </w:r>
      <w:r w:rsidR="006D33E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his </w:t>
      </w:r>
      <w:r w:rsidR="00EE0D9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demographic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consisting of 1000 people from</w:t>
      </w:r>
      <w:r w:rsidR="00EE0D9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San Francisco.</w:t>
      </w:r>
      <w:r w:rsidR="006A6EE3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11"/>
      </w:r>
      <w:r w:rsidR="00EE0D9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</w:p>
    <w:p w14:paraId="6E7AD6DD" w14:textId="7991D7B0" w:rsidR="00A013FE" w:rsidRDefault="00A013FE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</w:p>
    <w:p w14:paraId="6B0C816E" w14:textId="6B2A4B46" w:rsidR="00A013FE" w:rsidRDefault="00A013FE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The clearest similarity </w:t>
      </w:r>
      <w:r w:rsidR="00100E9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regards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the data between both papers is that women</w:t>
      </w:r>
      <w:r w:rsidR="00AD45F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 as Feher states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‘were 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disproportionately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represented’</w:t>
      </w:r>
      <w:r w:rsidR="006F2E2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.</w:t>
      </w:r>
      <w:r w:rsidR="006F2E20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12"/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100E9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This would appear accurate if we consider contemporary sources, such as Nick Campion’s statement that ‘Ninety percent of the average astrology class are female’</w:t>
      </w:r>
      <w:r w:rsidR="006F2E20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13"/>
      </w:r>
      <w:r w:rsidR="00100E9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and supporting this</w:t>
      </w:r>
      <w:r w:rsidR="0009545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100E9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Bern</w:t>
      </w:r>
      <w:r w:rsidR="00F1349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ad</w:t>
      </w:r>
      <w:r w:rsidR="00100E9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ette Brady</w:t>
      </w:r>
      <w:r w:rsidR="00F1349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’s</w:t>
      </w:r>
      <w:r w:rsidR="006F2E2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F1349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literature on gender,</w:t>
      </w:r>
      <w:r w:rsidR="00100E9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explaining ‘the 20</w:t>
      </w:r>
      <w:r w:rsidR="00100E98" w:rsidRPr="00100E98">
        <w:rPr>
          <w:rFonts w:eastAsia="Times New Roman" w:cstheme="minorHAnsi"/>
          <w:color w:val="373A3C"/>
          <w:sz w:val="23"/>
          <w:szCs w:val="23"/>
          <w:shd w:val="clear" w:color="auto" w:fill="F8F9FA"/>
          <w:vertAlign w:val="superscript"/>
          <w:lang w:eastAsia="en-GB"/>
        </w:rPr>
        <w:t>th</w:t>
      </w:r>
      <w:r w:rsidR="00100E9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2F217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century’s</w:t>
      </w:r>
      <w:r w:rsidR="00100E9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cultural shift…to a female dominated study of the subject’.</w:t>
      </w:r>
      <w:r w:rsidR="006F2E20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14"/>
      </w:r>
      <w:r w:rsidR="00100E9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</w:p>
    <w:p w14:paraId="36853766" w14:textId="2C59F0CC" w:rsidR="00100E98" w:rsidRDefault="00100E98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</w:p>
    <w:p w14:paraId="33D56CA8" w14:textId="25D5DCA2" w:rsidR="00F15F0C" w:rsidRDefault="00D36564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Age was missing from Table 1 </w:t>
      </w:r>
      <w:r w:rsidR="00422DC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(</w:t>
      </w:r>
      <w:r w:rsidR="00617EDF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Feher</w:t>
      </w:r>
      <w:r w:rsidR="00422DC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)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</w:t>
      </w:r>
      <w:r w:rsidR="00F1349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as 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compared to Wuthnow’s 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statistics 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and Table 1 (</w:t>
      </w:r>
      <w:r w:rsidR="00A26300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) that highlight age as a </w:t>
      </w:r>
      <w:r w:rsidR="0062210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considerable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factor in their conclusions.</w:t>
      </w:r>
      <w:r w:rsidR="00F1349B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15"/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As a </w:t>
      </w:r>
      <w:r w:rsidR="00AD45F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substantial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proportion of </w:t>
      </w:r>
      <w:r w:rsidR="00A26300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A2630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’s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paper is relevant to youth culture, </w:t>
      </w:r>
      <w:r w:rsidR="0062210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it is s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ignificant</w:t>
      </w:r>
      <w:r w:rsidR="0062210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that Feher excluded this in her (UAC ’89) survey, although 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as </w:t>
      </w:r>
      <w:r w:rsidR="0009545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she 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us</w:t>
      </w:r>
      <w:r w:rsidR="0009545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es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62210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the 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1990 </w:t>
      </w:r>
      <w:r w:rsidR="0062210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Gallup Poll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09545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that </w:t>
      </w:r>
      <w:r w:rsidR="003D3AC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also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excludes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age,</w:t>
      </w:r>
      <w:r w:rsidR="0009545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compar</w:t>
      </w:r>
      <w:r w:rsidR="003D3AC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ing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her 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survey 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with the Gallup poll</w:t>
      </w:r>
      <w:r w:rsidR="0062210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4A109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may 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well </w:t>
      </w:r>
      <w:r w:rsidR="004A109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be the reason for this omission</w:t>
      </w:r>
      <w:r w:rsidR="003D3AC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.</w:t>
      </w:r>
      <w:r w:rsidR="00617EDF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16"/>
      </w:r>
      <w:r w:rsidR="003D3AC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824E7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Nevertheless</w:t>
      </w:r>
      <w:r w:rsidR="004A109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despite </w:t>
      </w:r>
      <w:r w:rsidR="00824E7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age as an exclusion from Feher’s paper, we could most likely determine from Table 1</w:t>
      </w:r>
      <w:r w:rsidR="0009545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(Feher)</w:t>
      </w:r>
      <w:r w:rsidR="00824E7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 particularly in regards to personal income, education and political views</w:t>
      </w:r>
      <w:r w:rsidR="00A96A3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the results </w:t>
      </w:r>
      <w:r w:rsidR="006F534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suggest </w:t>
      </w:r>
      <w:r w:rsidR="00824E7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 young</w:t>
      </w:r>
      <w:r w:rsidR="004433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er</w:t>
      </w:r>
      <w:r w:rsidR="00824E7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6F534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demographic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.</w:t>
      </w:r>
      <w:r w:rsidR="006F5344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17"/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The </w:t>
      </w:r>
      <w:r w:rsidR="00824E7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high</w:t>
      </w:r>
      <w:r w:rsidR="003D3AC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est</w:t>
      </w:r>
      <w:r w:rsidR="00824E7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education </w:t>
      </w:r>
      <w:r w:rsidR="00824E7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percentage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is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at least </w:t>
      </w:r>
      <w:r w:rsidR="00824E7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some education 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(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65%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)</w:t>
      </w:r>
      <w:r w:rsidR="006F534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compared to graduate level (28%)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. </w:t>
      </w:r>
      <w:r w:rsidR="006F534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The 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lowe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st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income (26%)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combined with the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2</w:t>
      </w:r>
      <w:r w:rsidR="00D31611" w:rsidRPr="00D31611">
        <w:rPr>
          <w:rFonts w:eastAsia="Times New Roman" w:cstheme="minorHAnsi"/>
          <w:color w:val="373A3C"/>
          <w:sz w:val="23"/>
          <w:szCs w:val="23"/>
          <w:shd w:val="clear" w:color="auto" w:fill="F8F9FA"/>
          <w:vertAlign w:val="superscript"/>
          <w:lang w:eastAsia="en-GB"/>
        </w:rPr>
        <w:t>nd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lowest (43%) 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creates an overwhelming 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majority</w:t>
      </w:r>
      <w:r w:rsidR="006F534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</w:t>
      </w:r>
      <w:r w:rsidR="00824E7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and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824E7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the</w:t>
      </w:r>
      <w:r w:rsidR="004433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highest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political</w:t>
      </w:r>
      <w:r w:rsidR="004433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percentage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are </w:t>
      </w:r>
      <w:r w:rsidR="004433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liberal views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(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53%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)</w:t>
      </w:r>
      <w:r w:rsidR="006F534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possibly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6F534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appealing to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 younger </w:t>
      </w:r>
      <w:r w:rsidR="006F534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audience</w:t>
      </w:r>
      <w:r w:rsidR="00FF4A5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. 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</w:p>
    <w:p w14:paraId="72D46654" w14:textId="77777777" w:rsidR="00F15F0C" w:rsidRDefault="00F15F0C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</w:p>
    <w:p w14:paraId="12EE5CC6" w14:textId="5B92251E" w:rsidR="00824E73" w:rsidRDefault="005C32AA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Both papers agree that the results represent mainstream society, or</w:t>
      </w:r>
      <w:r w:rsidR="00AD45F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as </w:t>
      </w:r>
      <w:r w:rsidR="00A26300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D123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states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the ‘white collar’ worker</w:t>
      </w:r>
      <w:r w:rsidR="006F534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having the greatest interest in astrology</w:t>
      </w:r>
      <w:r w:rsidR="00F15F0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.</w:t>
      </w:r>
      <w:r w:rsidR="00617EDF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18"/>
      </w:r>
      <w:r w:rsidR="00F15F0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In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Table 1 (</w:t>
      </w:r>
      <w:r w:rsidR="00A26300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) </w:t>
      </w:r>
      <w:r w:rsidR="00F15F0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confirms this,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F15F0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as employees 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(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46%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)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and</w:t>
      </w:r>
      <w:r w:rsidR="00F15F0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small business owners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(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36%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)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make up the highest percentage that believe in astrology</w:t>
      </w:r>
      <w:r w:rsidR="00F15F0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compared to professional executives 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(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34%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)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F15F0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and unemployed 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(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30</w:t>
      </w:r>
      <w:r w:rsidR="003D3AC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%</w:t>
      </w:r>
      <w:r w:rsidR="00D1690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)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.</w:t>
      </w:r>
      <w:r w:rsidR="00617EDF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19"/>
      </w:r>
      <w:r w:rsidR="00F15F0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6F534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The </w:t>
      </w:r>
      <w:r w:rsidR="00F15F0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199</w:t>
      </w:r>
      <w:r w:rsidR="006F534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0 </w:t>
      </w:r>
      <w:r w:rsidR="003D3AC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Gallup Poll also supports this</w:t>
      </w:r>
      <w:r w:rsidR="00F15F0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6F5344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in</w:t>
      </w:r>
      <w:r w:rsidR="00F15F0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3D3AC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all fields </w:t>
      </w:r>
      <w:r w:rsidR="00F15F0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suggest</w:t>
      </w:r>
      <w:r w:rsidR="003D3AC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ing</w:t>
      </w:r>
      <w:r w:rsidR="00D123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 as Martin Marty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states</w:t>
      </w:r>
      <w:r w:rsidR="00EE529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D123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who</w:t>
      </w:r>
      <w:r w:rsidR="00D123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believes that </w:t>
      </w:r>
      <w:r w:rsidR="00F15F0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‘middle America’ has the 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largest overall</w:t>
      </w:r>
      <w:r w:rsidR="00F15F0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interest in astrology.</w:t>
      </w:r>
      <w:r w:rsidR="00617EDF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20"/>
      </w:r>
      <w:r w:rsidR="00F15F0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</w:p>
    <w:p w14:paraId="1B3C8BB6" w14:textId="7CC87871" w:rsidR="00F15F0C" w:rsidRDefault="00F15F0C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</w:p>
    <w:p w14:paraId="56F78AC7" w14:textId="7A21FD34" w:rsidR="00EE5293" w:rsidRDefault="00F15F0C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However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it is important to be critical of the data provided</w:t>
      </w:r>
      <w:r w:rsidR="00EB1C0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and the limitations it presents.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B33FE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The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statistics</w:t>
      </w:r>
      <w:r w:rsidR="00B33FE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of the Gallup Poll only represent 25% of the USA population and criteria in Table 1 </w:t>
      </w:r>
      <w:r w:rsidR="00617EDF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lastRenderedPageBreak/>
        <w:t>(</w:t>
      </w:r>
      <w:r w:rsidR="00A26300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617EDF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)</w:t>
      </w:r>
      <w:r w:rsidR="00B33FE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0F4A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was</w:t>
      </w:r>
      <w:r w:rsidR="00B33FE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limited to only three questions represent</w:t>
      </w:r>
      <w:r w:rsidR="000F4A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ing</w:t>
      </w:r>
      <w:r w:rsidR="00B33FE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 basic view of astrology.</w:t>
      </w:r>
      <w:r w:rsidR="00EE5293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21"/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B33FE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On the contrary, Feher’s (UAC ’89) 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survey</w:t>
      </w:r>
      <w:r w:rsidR="003D3AC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had more discerning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question</w:t>
      </w:r>
      <w:r w:rsidR="003D3AC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s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</w:t>
      </w:r>
      <w:r w:rsidR="000F4A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however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3D3AC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the audience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324D7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had  a deeper </w:t>
      </w:r>
      <w:r w:rsidR="00B33FE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interest in astrology, as</w:t>
      </w:r>
      <w:r w:rsidR="00324D7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the 383 who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completed the survey had been </w:t>
      </w:r>
      <w:r w:rsidR="00EE529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previously </w:t>
      </w:r>
      <w:r w:rsidR="005632F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studying</w:t>
      </w:r>
      <w:r w:rsidR="00324D7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astrology</w:t>
      </w:r>
      <w:r w:rsidR="00EE529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 or had an active interest in it.</w:t>
      </w:r>
      <w:r w:rsidR="00EE5293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22"/>
      </w:r>
      <w:r w:rsidR="00EE529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</w:t>
      </w:r>
      <w:r w:rsidR="00B33FE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hose that did not</w:t>
      </w:r>
      <w:r w:rsidR="00D123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 as Feher quotes</w:t>
      </w:r>
      <w:r w:rsidR="00A9406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B33FE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‘tended to </w:t>
      </w:r>
      <w:r w:rsidR="000F4A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be </w:t>
      </w:r>
      <w:r w:rsidR="00B33FE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less involved’, therefore</w:t>
      </w:r>
      <w:r w:rsidR="00324D7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the data may not be </w:t>
      </w:r>
      <w:r w:rsidR="00EE529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accurate, nor 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the survey </w:t>
      </w:r>
      <w:r w:rsidR="00324D7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fully representative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of astrology’s constituency, </w:t>
      </w:r>
      <w:r w:rsidR="00EE529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due to 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the </w:t>
      </w:r>
      <w:r w:rsidR="00324D7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exclu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sion of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those with a passing interest.</w:t>
      </w:r>
      <w:r w:rsidR="00617EDF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23"/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</w:p>
    <w:p w14:paraId="526E10F3" w14:textId="77777777" w:rsidR="00EE5293" w:rsidRDefault="00EE5293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</w:p>
    <w:p w14:paraId="31C17127" w14:textId="45F1081B" w:rsidR="00F15F0C" w:rsidRDefault="00324D70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These </w:t>
      </w:r>
      <w:r w:rsidR="00A9406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limitations 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are</w:t>
      </w:r>
      <w:r w:rsidR="00EE529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relevant, although d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espite this bias</w:t>
      </w:r>
      <w:r w:rsidR="000F4A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of (UAC’89) survey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Feher’s results 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do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support </w:t>
      </w:r>
      <w:r w:rsidR="00A26300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claims that 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some of 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astrology’s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constituency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may well be young,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self-taught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astrologers, representing a demographic seeking astrology</w:t>
      </w:r>
      <w:r w:rsidR="00D123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quoting </w:t>
      </w:r>
      <w:r w:rsidR="00A26300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D123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as 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‘speculative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curiosity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’ rather than progressing into higher academia.</w:t>
      </w:r>
      <w:r w:rsidR="00617EDF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24"/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It is also significant to note that ethnic minorities may not be accurately represented</w:t>
      </w:r>
      <w:r w:rsidR="00EB1C0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from the evidence of both papers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considering the disparities between Feher’s and Wuthnow’s figures regards to race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with no record on race from </w:t>
      </w:r>
      <w:r w:rsidR="00D31611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the 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results 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advocat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ing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astrology</w:t>
      </w:r>
      <w:r w:rsidR="00EB1C0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’s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constituency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0F4A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as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predominantly white may</w:t>
      </w:r>
      <w:r w:rsidR="00EB1C0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well</w:t>
      </w:r>
      <w:r w:rsidR="003D231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be incorrec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t.</w:t>
      </w:r>
      <w:r w:rsidR="00AA5CDF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25"/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</w:p>
    <w:p w14:paraId="70C1A9D3" w14:textId="509CEC2E" w:rsidR="00E916EF" w:rsidRDefault="00E916EF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</w:p>
    <w:p w14:paraId="27958CFF" w14:textId="6C5BE04A" w:rsidR="000452F3" w:rsidRDefault="006A6EE3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N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evertheless</w:t>
      </w:r>
      <w:r w:rsidR="00A9406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</w:t>
      </w:r>
      <w:r w:rsidR="00324D7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despite the limitations</w:t>
      </w:r>
      <w:r w:rsidR="00EB1C0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 Feher’s analysis against Wuthnow’s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in</w:t>
      </w:r>
      <w:r w:rsidR="0054754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Table 2</w:t>
      </w:r>
      <w:r w:rsidR="00AA5CDF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(Feher)</w:t>
      </w:r>
      <w:r w:rsidR="0054754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concludes that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astrology’s</w:t>
      </w:r>
      <w:r w:rsidR="0054754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constituency</w:t>
      </w:r>
      <w:r w:rsidR="0054754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324D7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are</w:t>
      </w:r>
      <w:r w:rsidR="0054754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not </w:t>
      </w:r>
      <w:r w:rsidR="00324D7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uniquely </w:t>
      </w:r>
      <w:r w:rsidR="0054754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marginal</w:t>
      </w:r>
      <w:r w:rsidR="00324D7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and </w:t>
      </w:r>
      <w:r w:rsidR="0054754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those of higher income brackets</w:t>
      </w:r>
      <w:r w:rsidR="00324D7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and </w:t>
      </w:r>
      <w:r w:rsidR="0054754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higher learning are part of astrology’s demographic.</w:t>
      </w:r>
      <w:r w:rsidR="00AA5CDF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26"/>
      </w:r>
      <w:r w:rsidR="0054754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Table 1</w:t>
      </w:r>
      <w:r w:rsidR="00A9406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(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Feher</w:t>
      </w:r>
      <w:r w:rsidR="00A9406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)</w:t>
      </w:r>
      <w:r w:rsidR="0054754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also supports this evidence </w:t>
      </w:r>
      <w:r w:rsidR="00324D7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as a </w:t>
      </w:r>
      <w:r w:rsidR="00547548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high percentage from the (UAC </w:t>
      </w:r>
      <w:r w:rsidR="007E421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’89) survey shows personal income 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(</w:t>
      </w:r>
      <w:r w:rsidR="007E421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31%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)</w:t>
      </w:r>
      <w:r w:rsidR="007E421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for incomes over $41,000. In education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D3161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7E421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reveal those holding a graduate degree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(28%) </w:t>
      </w:r>
      <w:r w:rsidR="007E421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and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moderate </w:t>
      </w:r>
      <w:r w:rsidR="007E421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political views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(30%)</w:t>
      </w:r>
      <w:r w:rsidR="007E421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 all suggesting intellectual</w:t>
      </w:r>
      <w:r w:rsidR="00324D7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ism</w:t>
      </w:r>
      <w:r w:rsidR="00EE529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suggesting a considerable proportion of </w:t>
      </w:r>
      <w:r w:rsidR="00EE529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astrology’s constituency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are</w:t>
      </w:r>
      <w:r w:rsidR="00EE529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324D7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part of a </w:t>
      </w:r>
      <w:r w:rsidR="007E421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higher social class.</w:t>
      </w:r>
      <w:r w:rsidR="00AA5CDF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27"/>
      </w:r>
      <w:r w:rsidR="007E421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</w:p>
    <w:p w14:paraId="7D8E8722" w14:textId="77777777" w:rsidR="000452F3" w:rsidRDefault="000452F3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</w:p>
    <w:p w14:paraId="65A1EDEE" w14:textId="6A92C4D4" w:rsidR="00EE0D94" w:rsidRDefault="00A26300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  <w:r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7E421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D123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quotes</w:t>
      </w:r>
      <w:r w:rsidR="00324D7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</w:t>
      </w:r>
      <w:r w:rsidR="007E421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who in his observations </w:t>
      </w:r>
      <w:r w:rsidR="000F4A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claims</w:t>
      </w:r>
      <w:r w:rsidR="007E421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those </w:t>
      </w:r>
      <w:r w:rsidR="00D84A3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‘of high education</w:t>
      </w:r>
      <w:r w:rsidR="000F4A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al</w:t>
      </w:r>
      <w:r w:rsidR="00D84A3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achievement</w:t>
      </w:r>
      <w:r w:rsidR="00D84A3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’ are interested in astrology </w:t>
      </w:r>
      <w:r w:rsidR="007E421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and other occult practises</w:t>
      </w:r>
      <w:r w:rsidR="00BB3B6D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324D70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and</w:t>
      </w:r>
      <w:r w:rsidR="00D84A3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part of</w:t>
      </w:r>
      <w:r w:rsidR="00D123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an</w:t>
      </w:r>
      <w:r w:rsidR="00D84A3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‘exoteric’ culture, whose practises 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stem from</w:t>
      </w:r>
      <w:r w:rsidR="00D123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D84A3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‘esoteric’ </w:t>
      </w:r>
      <w:r w:rsidR="000F4A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practises</w:t>
      </w:r>
      <w:r w:rsidR="00D84A3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.</w:t>
      </w:r>
      <w:r w:rsidR="00AA5CDF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28"/>
      </w:r>
      <w:r w:rsidR="00D84A3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2F217E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D84A3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suggests many established institutions related to exoteric culture may well be 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operating as</w:t>
      </w:r>
      <w:r w:rsidR="00D84A3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secret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societies</w:t>
      </w:r>
      <w:r w:rsidR="00D84A3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or groups with codes of conduct not privy 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to </w:t>
      </w:r>
      <w:r w:rsidR="00D84A3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the masses</w:t>
      </w:r>
      <w:r w:rsidR="00BB3B6D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therefore,</w:t>
      </w:r>
      <w:r w:rsidR="00BB3B6D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p</w:t>
      </w:r>
      <w:r w:rsidR="000F4A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erhaps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the knowledge of these institutions remains hidden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and not available to the public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. </w:t>
      </w:r>
      <w:r w:rsidR="00D84A3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This may largely explain why the </w:t>
      </w:r>
      <w:r w:rsidR="000F4A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1990 </w:t>
      </w:r>
      <w:r w:rsidR="00D84A3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Gallup Poll in Table 1 (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Feher</w:t>
      </w:r>
      <w:r w:rsidR="00D84A36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)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excludes</w:t>
      </w:r>
      <w:r w:rsidR="00BA636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these findings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BA636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and therefore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BB3B6D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steers 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towards 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mainstream culture.</w:t>
      </w:r>
    </w:p>
    <w:p w14:paraId="67A60045" w14:textId="666532B4" w:rsidR="00D84A36" w:rsidRDefault="00D84A36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</w:p>
    <w:p w14:paraId="535702D9" w14:textId="557C1D4E" w:rsidR="00D84A36" w:rsidRDefault="00D84A36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Feher’s</w:t>
      </w:r>
      <w:r w:rsidR="00D123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‘non marginal’ </w:t>
      </w:r>
      <w:r w:rsidR="00D123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quote</w:t>
      </w:r>
      <w:r w:rsidR="00BA636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may </w:t>
      </w:r>
      <w:r w:rsidR="00BA636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be 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the evidence </w:t>
      </w:r>
      <w:r w:rsidR="002F217E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was </w:t>
      </w:r>
      <w:r w:rsidR="000F4A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seeking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to prove his observations</w:t>
      </w:r>
      <w:r w:rsidR="003C720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.</w:t>
      </w:r>
      <w:r w:rsidR="00AA5CDF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29"/>
      </w:r>
      <w:r w:rsidR="003C720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Feher’s conclusions may also prove that </w:t>
      </w:r>
      <w:r w:rsidR="002F217E"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D123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2F217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who </w:t>
      </w:r>
      <w:r w:rsidR="00D123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quotes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3C720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that the sociology of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esoterism</w:t>
      </w:r>
      <w:r w:rsidR="003C720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and its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revival</w:t>
      </w:r>
      <w:r w:rsidR="003C720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BA636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is </w:t>
      </w:r>
      <w:r w:rsidR="003C720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an ‘integral component in the formation of a new cultural matrix’,</w:t>
      </w:r>
      <w:r w:rsidR="00AA5CDF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30"/>
      </w:r>
      <w:r w:rsidR="003C720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is </w:t>
      </w:r>
      <w:r w:rsidR="003C720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validated by </w:t>
      </w:r>
      <w:r w:rsidR="000F4A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Feher’s</w:t>
      </w:r>
      <w:r w:rsidR="003C720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claim that those who were marginal at the time of Wuthnow’s survey,</w:t>
      </w:r>
      <w:r w:rsidR="00BB3B6D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may</w:t>
      </w:r>
      <w:r w:rsidR="003C720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BA636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have </w:t>
      </w:r>
      <w:r w:rsidR="003C720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changed from </w:t>
      </w:r>
      <w:r w:rsidR="00BA636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learners to teachers of occultism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BA636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3C720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and therefore</w:t>
      </w:r>
      <w:r w:rsidR="00D123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 quoting Feher</w:t>
      </w:r>
      <w:r w:rsidR="003C720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‘have become a part of mainstream society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’, in fact</w:t>
      </w:r>
      <w:r w:rsidR="000F4A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this group may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0F4A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largely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represent the </w:t>
      </w:r>
      <w:r w:rsidR="000F4AF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bulk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of her</w:t>
      </w:r>
      <w:r w:rsidR="00BA636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(UAC ’89) survey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.</w:t>
      </w:r>
      <w:r w:rsidR="00AA5CDF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31"/>
      </w:r>
      <w:r w:rsidR="003C720A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BA636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</w:t>
      </w:r>
      <w:r w:rsidR="00BF48F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recent Gallup poll in 2001 </w:t>
      </w:r>
      <w:r w:rsidR="00BA636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supports this</w:t>
      </w:r>
      <w:r w:rsidR="000F74E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stating </w:t>
      </w:r>
      <w:r w:rsidR="000F74E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lastRenderedPageBreak/>
        <w:t xml:space="preserve">that belief in the occult 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has increased,</w:t>
      </w:r>
      <w:r w:rsidR="000F74E9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32"/>
      </w:r>
      <w:r w:rsidR="00BA636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and also</w:t>
      </w:r>
      <w:r w:rsidR="00BA636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BF48F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Edgar Morin</w:t>
      </w:r>
      <w:r w:rsidR="00BA636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quote</w:t>
      </w:r>
      <w:r w:rsidR="000F74E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BF48F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‘mass media plays an integrative role in bourgeois civilisation’</w:t>
      </w:r>
      <w:r w:rsidR="0011339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AA5CDF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33"/>
      </w:r>
      <w:r w:rsidR="0011339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417C25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advocates that </w:t>
      </w:r>
      <w:r w:rsidR="0011339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advances in technology and social media may explain Rebecca Nicholson’s recent article ‘Why Millennials are Turning to Astrology’.</w:t>
      </w:r>
      <w:r w:rsidR="000F74E9">
        <w:rPr>
          <w:rStyle w:val="FootnoteReference"/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footnoteReference w:id="34"/>
      </w:r>
      <w:r w:rsidR="00113391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</w:p>
    <w:p w14:paraId="5A3840CD" w14:textId="3B1AD84E" w:rsidR="000544B2" w:rsidRDefault="000544B2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</w:p>
    <w:p w14:paraId="0ED0CB24" w14:textId="7C7001E9" w:rsidR="007A301C" w:rsidRDefault="002F217E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  <w:r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’s</w:t>
      </w:r>
      <w:r w:rsidR="000544B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‘Towards the Sociology of </w:t>
      </w:r>
      <w: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Esoteric</w:t>
      </w:r>
      <w:r w:rsidR="000544B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Culture’ (1972)</w:t>
      </w:r>
      <w:r w:rsidR="00D15B9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F03EB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claimed that the</w:t>
      </w:r>
      <w:r w:rsidR="000544B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popularity of occultism with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in</w:t>
      </w:r>
      <w:r w:rsidR="000544B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youth culture and highly educated members of society</w:t>
      </w:r>
      <w:r w:rsidR="00AC332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F03EB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at that time, </w:t>
      </w:r>
      <w:r w:rsidR="00AC332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is significant and integral to the development of </w:t>
      </w:r>
      <w:r w:rsidR="00F03EB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new </w:t>
      </w:r>
      <w:r w:rsidR="00AC332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culture</w:t>
      </w:r>
      <w:r w:rsidR="00F03EB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s</w:t>
      </w:r>
      <w:r w:rsidR="00AC332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. His paper</w:t>
      </w:r>
      <w:r w:rsidR="000544B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may well </w:t>
      </w:r>
      <w:r w:rsidR="00BB3B6D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be</w:t>
      </w:r>
      <w:r w:rsidR="000544B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AC332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relevant today, as evidence suggests a rising</w:t>
      </w:r>
      <w:r w:rsidR="000544B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AC332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interest and </w:t>
      </w:r>
      <w:r w:rsidR="000544B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popularity of astrology</w:t>
      </w:r>
      <w:r w:rsidR="00BB3B6D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and other occult practises</w:t>
      </w:r>
      <w:r w:rsidR="000544B2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. 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As technology increases and information 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continues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to proliferate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according to </w:t>
      </w:r>
      <w:r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we may well see</w:t>
      </w:r>
      <w:r w:rsidR="00BB3B6D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occult practises </w:t>
      </w:r>
      <w:r w:rsidR="00F03EB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become even more established in modern society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. Feher’s evidence in ‘Who Looks to the Stars? Astrology and its Constituency’ (1992) supports </w:t>
      </w:r>
      <w:r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in that the practise and interest 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of </w:t>
      </w:r>
      <w:r w:rsidR="00AC332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astrology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BB3B6D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is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not necessarily limited to a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counterculture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or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to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those on the margins of society</w:t>
      </w:r>
      <w:r w:rsidR="00D15B9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</w:t>
      </w:r>
      <w:r w:rsidR="00AC332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nor just specifically to</w:t>
      </w:r>
      <w:r w:rsidR="00D15B9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mainstream </w:t>
      </w:r>
      <w:r w:rsidR="00F03EB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culture.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O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n the contrary,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adherents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of occult practises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may well b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e part of 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the established, wealthy classes</w:t>
      </w:r>
      <w:r w:rsidR="00D15B9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and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influential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members of society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. </w:t>
      </w:r>
      <w:r w:rsidR="00422DC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A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ccording to the evidence of both papers,</w:t>
      </w:r>
      <w:r w:rsidR="00422DC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knowledge </w:t>
      </w:r>
      <w:r w:rsidR="00F03EB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and proliferation </w:t>
      </w:r>
      <w:r w:rsidR="007A301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of astrology 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may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F03EB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continue to increase</w:t>
      </w:r>
      <w:r w:rsidR="00422DC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and therefore, 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we could </w:t>
      </w:r>
      <w:r w:rsidR="00D15B9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see 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the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continuation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and </w:t>
      </w:r>
      <w:r w:rsidR="00422DC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significance of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esoteric</w:t>
      </w:r>
      <w:r w:rsidR="00422DC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practises</w:t>
      </w:r>
      <w:r w:rsidR="00BA607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</w:t>
      </w:r>
      <w:r w:rsidR="00F03EB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becoming more integrated 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in </w:t>
      </w:r>
      <w:r w:rsidR="00AC332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future </w:t>
      </w:r>
      <w:r w:rsidR="00F03EBB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cultures</w:t>
      </w:r>
      <w:r w:rsidR="00BA607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. However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BA607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it is important to recognise the limitations of such evidence presented in both papers, as the surveys are limited to specific geographical regions and demographics. Therefore</w:t>
      </w:r>
      <w:r w:rsidR="00422DC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,</w:t>
      </w:r>
      <w:r w:rsidR="00BA607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the implications and contributions of both </w:t>
      </w:r>
      <w:r w:rsidRPr="0099065E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Tirykanian</w:t>
      </w:r>
      <w:r w:rsidR="00BA607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and Feher may only represent a small percentage of 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a </w:t>
      </w:r>
      <w:r w:rsidR="00637CD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worldwide</w:t>
      </w:r>
      <w:r w:rsidR="00BA6077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community</w:t>
      </w:r>
      <w:r w:rsidR="000452F3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, and </w:t>
      </w:r>
      <w:r w:rsidR="00422DC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possibly, </w:t>
      </w:r>
      <w:r w:rsidR="0057204C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the conclusions in both papers are </w:t>
      </w:r>
      <w:r w:rsidR="00422DC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not as significant as the papers m</w:t>
      </w:r>
      <w:r w:rsidR="00BB3B6D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>ight</w:t>
      </w:r>
      <w:r w:rsidR="00422DC9"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  <w:t xml:space="preserve"> suggest. </w:t>
      </w:r>
    </w:p>
    <w:p w14:paraId="61CCF946" w14:textId="77777777" w:rsidR="00A21DAD" w:rsidRDefault="00A21DAD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</w:p>
    <w:p w14:paraId="3CC9DCBF" w14:textId="77777777" w:rsidR="00A21DAD" w:rsidRDefault="00A21DAD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</w:p>
    <w:p w14:paraId="756E0A5B" w14:textId="77777777" w:rsidR="00A21DAD" w:rsidRDefault="00A21DAD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</w:p>
    <w:p w14:paraId="0A80481A" w14:textId="77777777" w:rsidR="00A21DAD" w:rsidRDefault="00A21DAD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</w:p>
    <w:p w14:paraId="4BCDD947" w14:textId="77777777" w:rsidR="0099065E" w:rsidRPr="0099065E" w:rsidRDefault="0099065E" w:rsidP="0099065E">
      <w:pPr>
        <w:rPr>
          <w:rFonts w:eastAsia="Times New Roman" w:cstheme="minorHAnsi"/>
          <w:color w:val="373A3C"/>
          <w:sz w:val="23"/>
          <w:szCs w:val="23"/>
          <w:shd w:val="clear" w:color="auto" w:fill="F8F9FA"/>
          <w:lang w:eastAsia="en-GB"/>
        </w:rPr>
      </w:pPr>
    </w:p>
    <w:p w14:paraId="4D284942" w14:textId="06C20B38" w:rsidR="00E326AB" w:rsidRDefault="00E326AB"/>
    <w:p w14:paraId="5D3529C6" w14:textId="77777777" w:rsidR="00E326AB" w:rsidRDefault="00E326AB">
      <w:r>
        <w:br w:type="page"/>
      </w:r>
    </w:p>
    <w:p w14:paraId="3EB6D2CE" w14:textId="5D36A912" w:rsidR="0099065E" w:rsidRDefault="00E326AB" w:rsidP="00FD7F99">
      <w:pPr>
        <w:jc w:val="center"/>
      </w:pPr>
      <w:r>
        <w:lastRenderedPageBreak/>
        <w:t>Bibliography</w:t>
      </w:r>
    </w:p>
    <w:p w14:paraId="0B95D144" w14:textId="0D89E3C4" w:rsidR="00E326AB" w:rsidRDefault="00E326AB"/>
    <w:p w14:paraId="3B1A9507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proofErr w:type="spellStart"/>
      <w:r w:rsidRPr="005A0C5A">
        <w:rPr>
          <w:rFonts w:cs="AppleSystemUIFontBold"/>
          <w:color w:val="353535"/>
          <w:sz w:val="23"/>
          <w:szCs w:val="23"/>
        </w:rPr>
        <w:t>Addey</w:t>
      </w:r>
      <w:proofErr w:type="spellEnd"/>
      <w:r w:rsidRPr="005A0C5A">
        <w:rPr>
          <w:rFonts w:cs="AppleSystemUIFontBold"/>
          <w:color w:val="353535"/>
          <w:sz w:val="23"/>
          <w:szCs w:val="23"/>
        </w:rPr>
        <w:t xml:space="preserve">, John,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A New Study of Astrology</w:t>
      </w:r>
      <w:r w:rsidRPr="005A0C5A">
        <w:rPr>
          <w:rFonts w:cs="AppleSystemUIFontBold"/>
          <w:color w:val="353535"/>
          <w:sz w:val="23"/>
          <w:szCs w:val="23"/>
        </w:rPr>
        <w:t xml:space="preserve"> (London: Urania Trust 1996)</w:t>
      </w:r>
    </w:p>
    <w:p w14:paraId="05D40DE8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33262106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 xml:space="preserve">Benedict, Ruth,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Patterns of Culture</w:t>
      </w:r>
      <w:r w:rsidRPr="005A0C5A">
        <w:rPr>
          <w:rFonts w:cs="AppleSystemUIFontBold"/>
          <w:color w:val="353535"/>
          <w:sz w:val="23"/>
          <w:szCs w:val="23"/>
        </w:rPr>
        <w:t xml:space="preserve"> (New York: Mentor, 1946)</w:t>
      </w:r>
    </w:p>
    <w:p w14:paraId="58CDAF4E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65CB3227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 xml:space="preserve">Burns, William,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Astrology Through History: Interpreting The Stars From Ancient Mesopotamia To The Present</w:t>
      </w:r>
      <w:r w:rsidRPr="005A0C5A">
        <w:rPr>
          <w:rFonts w:cs="AppleSystemUIFontBold"/>
          <w:color w:val="353535"/>
          <w:sz w:val="23"/>
          <w:szCs w:val="23"/>
        </w:rPr>
        <w:t xml:space="preserve"> (Santa Barbara: ABC-CLIO, July 20</w:t>
      </w:r>
      <w:r w:rsidRPr="005A0C5A">
        <w:rPr>
          <w:rFonts w:cs="AppleSystemUIFont"/>
          <w:color w:val="353535"/>
          <w:sz w:val="23"/>
          <w:szCs w:val="23"/>
          <w:vertAlign w:val="superscript"/>
        </w:rPr>
        <w:t>th</w:t>
      </w:r>
      <w:r w:rsidRPr="005A0C5A">
        <w:rPr>
          <w:rFonts w:cs="AppleSystemUIFontBold"/>
          <w:color w:val="353535"/>
          <w:sz w:val="23"/>
          <w:szCs w:val="23"/>
        </w:rPr>
        <w:t>, 2018)</w:t>
      </w:r>
    </w:p>
    <w:p w14:paraId="3F4FF4CF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796F7F97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 xml:space="preserve">Campion, Nicholas,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Astrology and Cosmology in the World’s Religions</w:t>
      </w:r>
      <w:r w:rsidRPr="005A0C5A">
        <w:rPr>
          <w:rFonts w:cs="AppleSystemUIFontBold"/>
          <w:color w:val="353535"/>
          <w:sz w:val="23"/>
          <w:szCs w:val="23"/>
        </w:rPr>
        <w:t xml:space="preserve"> (New York: New York University Press, 2012)</w:t>
      </w:r>
    </w:p>
    <w:p w14:paraId="457EAE41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27EFCAC2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>Campion, Nicholas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, Astrology and Cosmology in the World’s Religions</w:t>
      </w:r>
      <w:r w:rsidRPr="005A0C5A">
        <w:rPr>
          <w:rFonts w:cs="AppleSystemUIFontBold"/>
          <w:color w:val="353535"/>
          <w:sz w:val="23"/>
          <w:szCs w:val="23"/>
        </w:rPr>
        <w:t xml:space="preserve"> (New York: New York University Press, 2011)</w:t>
      </w:r>
    </w:p>
    <w:p w14:paraId="35423178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47709CE3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>Campion, Nicholas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, A History of Western Astrology</w:t>
      </w:r>
      <w:r w:rsidRPr="005A0C5A">
        <w:rPr>
          <w:rFonts w:cs="AppleSystemUIFontBold"/>
          <w:color w:val="353535"/>
          <w:sz w:val="23"/>
          <w:szCs w:val="23"/>
        </w:rPr>
        <w:t xml:space="preserve">, Vol. 1. The Ancient </w:t>
      </w:r>
      <w:proofErr w:type="gramStart"/>
      <w:r w:rsidRPr="005A0C5A">
        <w:rPr>
          <w:rFonts w:cs="AppleSystemUIFontBold"/>
          <w:color w:val="353535"/>
          <w:sz w:val="23"/>
          <w:szCs w:val="23"/>
        </w:rPr>
        <w:t>World  (</w:t>
      </w:r>
      <w:proofErr w:type="gramEnd"/>
      <w:r w:rsidRPr="005A0C5A">
        <w:rPr>
          <w:rFonts w:cs="AppleSystemUIFontBold"/>
          <w:color w:val="353535"/>
          <w:sz w:val="23"/>
          <w:szCs w:val="23"/>
        </w:rPr>
        <w:t>London: Continuum, 2009)</w:t>
      </w:r>
    </w:p>
    <w:p w14:paraId="463F9791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10A66D1F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>Campion, Nicholas,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 xml:space="preserve"> A History of Western Astrology</w:t>
      </w:r>
      <w:r w:rsidRPr="005A0C5A">
        <w:rPr>
          <w:rFonts w:cs="AppleSystemUIFontBold"/>
          <w:color w:val="353535"/>
          <w:sz w:val="23"/>
          <w:szCs w:val="23"/>
        </w:rPr>
        <w:t>, Vol. 2, The Medieval and Modern Worlds (London: Continuum, 2009)</w:t>
      </w:r>
    </w:p>
    <w:p w14:paraId="5BB4F0C3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47855303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 xml:space="preserve">Campion, Nicholas,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Introduction: Cultural Astronomy</w:t>
      </w:r>
      <w:r w:rsidRPr="005A0C5A">
        <w:rPr>
          <w:rFonts w:cs="AppleSystemUIFontBold"/>
          <w:color w:val="353535"/>
          <w:sz w:val="23"/>
          <w:szCs w:val="23"/>
        </w:rPr>
        <w:t>, in Nicholas Campion, Patrick Curry and Michael York (ed.) Astrology and the Academy</w:t>
      </w:r>
    </w:p>
    <w:p w14:paraId="60CE82B0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6D7889A7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 xml:space="preserve">Curry, Patrick,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Prophecy and Power: Astrology in Early Modern England</w:t>
      </w:r>
      <w:r w:rsidRPr="005A0C5A">
        <w:rPr>
          <w:rFonts w:cs="AppleSystemUIFontBold"/>
          <w:color w:val="353535"/>
          <w:sz w:val="23"/>
          <w:szCs w:val="23"/>
        </w:rPr>
        <w:t xml:space="preserve"> (Cambridge: Polity Press, 1989)</w:t>
      </w:r>
    </w:p>
    <w:p w14:paraId="4445C534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43AB2758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 xml:space="preserve">Curry, Patrick, ‘Astrology’, in Boyd, Kelly (ed.)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The Encyclopaedia of Historians and Historical Writing</w:t>
      </w:r>
      <w:r w:rsidRPr="005A0C5A">
        <w:rPr>
          <w:rFonts w:cs="AppleSystemUIFontBold"/>
          <w:color w:val="353535"/>
          <w:sz w:val="23"/>
          <w:szCs w:val="23"/>
        </w:rPr>
        <w:t>, 2 Vols. (London: Fitzroy Dearborn 1999)</w:t>
      </w:r>
    </w:p>
    <w:p w14:paraId="18113170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66A260B0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 xml:space="preserve">Curry, Patrick and Roy Willis,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Astrology, Science and Culture</w:t>
      </w:r>
      <w:r w:rsidRPr="005A0C5A">
        <w:rPr>
          <w:rFonts w:cs="AppleSystemUIFontBold"/>
          <w:color w:val="353535"/>
          <w:sz w:val="23"/>
          <w:szCs w:val="23"/>
        </w:rPr>
        <w:t xml:space="preserve"> (Oxford: Berg, 2004)</w:t>
      </w:r>
    </w:p>
    <w:p w14:paraId="7E643951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65F7E284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 xml:space="preserve">Eagleton, Terry,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The Idea of Culture</w:t>
      </w:r>
      <w:r w:rsidRPr="005A0C5A">
        <w:rPr>
          <w:rFonts w:cs="AppleSystemUIFontBold"/>
          <w:color w:val="353535"/>
          <w:sz w:val="23"/>
          <w:szCs w:val="23"/>
        </w:rPr>
        <w:t xml:space="preserve"> (Oxford: Blackwell 2000)</w:t>
      </w:r>
    </w:p>
    <w:p w14:paraId="71B9D929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01CCF9BA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 xml:space="preserve">Feher, Soshanah,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Who Looks To The Stars? Astrology And Its Constituency</w:t>
      </w:r>
      <w:r w:rsidRPr="005A0C5A">
        <w:rPr>
          <w:rFonts w:cs="AppleSystemUIFontBold"/>
          <w:color w:val="353535"/>
          <w:sz w:val="23"/>
          <w:szCs w:val="23"/>
        </w:rPr>
        <w:t>. Journal for the Scientific Study of Religion. Vol 31 (1992)</w:t>
      </w:r>
    </w:p>
    <w:p w14:paraId="2F95038D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>Greene, Liz, ‘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Is Astrology a Divinatory System?’</w:t>
      </w:r>
      <w:r w:rsidRPr="005A0C5A">
        <w:rPr>
          <w:rFonts w:cs="AppleSystemUIFontBold"/>
          <w:color w:val="353535"/>
          <w:sz w:val="23"/>
          <w:szCs w:val="23"/>
        </w:rPr>
        <w:t xml:space="preserve">,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Culture And Cosmos</w:t>
      </w:r>
      <w:r w:rsidRPr="005A0C5A">
        <w:rPr>
          <w:rFonts w:cs="AppleSystemUIFontBold"/>
          <w:color w:val="353535"/>
          <w:sz w:val="23"/>
          <w:szCs w:val="23"/>
        </w:rPr>
        <w:t>, Vol. 12 no 1, Spring/Summer</w:t>
      </w:r>
    </w:p>
    <w:p w14:paraId="02B60DCC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1D3BFFDD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>Greene, Liz, ‘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Signs, Signatures and Symbols: the languages of Heaven’</w:t>
      </w:r>
      <w:r w:rsidRPr="005A0C5A">
        <w:rPr>
          <w:rFonts w:cs="AppleSystemUIFontBold"/>
          <w:color w:val="353535"/>
          <w:sz w:val="23"/>
          <w:szCs w:val="23"/>
        </w:rPr>
        <w:t>, in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 xml:space="preserve"> </w:t>
      </w:r>
      <w:proofErr w:type="spellStart"/>
      <w:r w:rsidRPr="005A0C5A">
        <w:rPr>
          <w:rFonts w:cs="AppleSystemUIFontBoldItalic"/>
          <w:i/>
          <w:iCs/>
          <w:color w:val="353535"/>
          <w:sz w:val="23"/>
          <w:szCs w:val="23"/>
        </w:rPr>
        <w:t>Astrologies</w:t>
      </w:r>
      <w:proofErr w:type="spellEnd"/>
      <w:r w:rsidRPr="005A0C5A">
        <w:rPr>
          <w:rFonts w:cs="AppleSystemUIFontBold"/>
          <w:color w:val="353535"/>
          <w:sz w:val="23"/>
          <w:szCs w:val="23"/>
        </w:rPr>
        <w:t>, Nicholas Campion and Liz Greene (eds.), Sophia Centre Press, 2011</w:t>
      </w:r>
    </w:p>
    <w:p w14:paraId="21D36FF8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477B4DCB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 xml:space="preserve">Geertz, Clifford,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The Interpretation of Cultures</w:t>
      </w:r>
      <w:r w:rsidRPr="005A0C5A">
        <w:rPr>
          <w:rFonts w:cs="AppleSystemUIFontBold"/>
          <w:color w:val="353535"/>
          <w:sz w:val="23"/>
          <w:szCs w:val="23"/>
        </w:rPr>
        <w:t xml:space="preserve"> (New York: Basic Books, 1973)</w:t>
      </w:r>
    </w:p>
    <w:p w14:paraId="60643046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7E9CCADD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proofErr w:type="spellStart"/>
      <w:r w:rsidRPr="005A0C5A">
        <w:rPr>
          <w:rFonts w:cs="AppleSystemUIFontBold"/>
          <w:color w:val="353535"/>
          <w:sz w:val="23"/>
          <w:szCs w:val="23"/>
        </w:rPr>
        <w:lastRenderedPageBreak/>
        <w:t>Gunzburg</w:t>
      </w:r>
      <w:proofErr w:type="spellEnd"/>
      <w:r w:rsidRPr="005A0C5A">
        <w:rPr>
          <w:rFonts w:cs="AppleSystemUIFontBold"/>
          <w:color w:val="353535"/>
          <w:sz w:val="23"/>
          <w:szCs w:val="23"/>
        </w:rPr>
        <w:t xml:space="preserve">, </w:t>
      </w:r>
      <w:proofErr w:type="spellStart"/>
      <w:r w:rsidRPr="005A0C5A">
        <w:rPr>
          <w:rFonts w:cs="AppleSystemUIFontBold"/>
          <w:color w:val="353535"/>
          <w:sz w:val="23"/>
          <w:szCs w:val="23"/>
        </w:rPr>
        <w:t>Darrelyn</w:t>
      </w:r>
      <w:proofErr w:type="spellEnd"/>
      <w:r w:rsidRPr="005A0C5A">
        <w:rPr>
          <w:rFonts w:cs="AppleSystemUIFontBold"/>
          <w:color w:val="353535"/>
          <w:sz w:val="23"/>
          <w:szCs w:val="23"/>
        </w:rPr>
        <w:t>, ‘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How do Astrologers Read Charts</w:t>
      </w:r>
      <w:r w:rsidRPr="005A0C5A">
        <w:rPr>
          <w:rFonts w:cs="AppleSystemUIFontBold"/>
          <w:color w:val="353535"/>
          <w:sz w:val="23"/>
          <w:szCs w:val="23"/>
        </w:rPr>
        <w:t xml:space="preserve">?’, in Nicholas Campion and Liz Greene (eds.), </w:t>
      </w:r>
      <w:proofErr w:type="spellStart"/>
      <w:r w:rsidRPr="005A0C5A">
        <w:rPr>
          <w:rFonts w:cs="AppleSystemUIFontBoldItalic"/>
          <w:i/>
          <w:iCs/>
          <w:color w:val="353535"/>
          <w:sz w:val="23"/>
          <w:szCs w:val="23"/>
        </w:rPr>
        <w:t>Astrologies</w:t>
      </w:r>
      <w:proofErr w:type="spellEnd"/>
      <w:r w:rsidRPr="005A0C5A">
        <w:rPr>
          <w:rFonts w:cs="AppleSystemUIFontBoldItalic"/>
          <w:i/>
          <w:iCs/>
          <w:color w:val="353535"/>
          <w:sz w:val="23"/>
          <w:szCs w:val="23"/>
        </w:rPr>
        <w:t>: Plurality and Diversity</w:t>
      </w:r>
      <w:r w:rsidRPr="005A0C5A">
        <w:rPr>
          <w:rFonts w:cs="AppleSystemUIFontBold"/>
          <w:color w:val="353535"/>
          <w:sz w:val="23"/>
          <w:szCs w:val="23"/>
        </w:rPr>
        <w:t xml:space="preserve"> (Lampeter: Sophia Centre Press, 2010)</w:t>
      </w:r>
    </w:p>
    <w:p w14:paraId="601F6D87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30B9CDF4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>Kemper, Steven, ‘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Time, Person, and Gender in Sinhalese Astrology’</w:t>
      </w:r>
      <w:r w:rsidRPr="005A0C5A">
        <w:rPr>
          <w:rFonts w:cs="AppleSystemUIFontBold"/>
          <w:color w:val="353535"/>
          <w:sz w:val="23"/>
          <w:szCs w:val="23"/>
        </w:rPr>
        <w:t xml:space="preserve">,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American Ethnologist</w:t>
      </w:r>
      <w:r w:rsidRPr="005A0C5A">
        <w:rPr>
          <w:rFonts w:cs="AppleSystemUIFontBold"/>
          <w:color w:val="353535"/>
          <w:sz w:val="23"/>
          <w:szCs w:val="23"/>
        </w:rPr>
        <w:t>, vol. 7, no. 4, (Nov. 1980)</w:t>
      </w:r>
    </w:p>
    <w:p w14:paraId="631ED16C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3054F686" w14:textId="77777777" w:rsidR="00FD7F99" w:rsidRPr="005A0C5A" w:rsidRDefault="00FD7F99" w:rsidP="00FD7F99">
      <w:pPr>
        <w:autoSpaceDE w:val="0"/>
        <w:autoSpaceDN w:val="0"/>
        <w:adjustRightInd w:val="0"/>
        <w:rPr>
          <w:rFonts w:cs="AppleSystemUIFont"/>
          <w:color w:val="353535"/>
          <w:sz w:val="23"/>
          <w:szCs w:val="23"/>
        </w:rPr>
      </w:pPr>
      <w:r w:rsidRPr="005A0C5A">
        <w:rPr>
          <w:rFonts w:cs="AppleSystemUIFont"/>
          <w:color w:val="353535"/>
          <w:sz w:val="23"/>
          <w:szCs w:val="23"/>
        </w:rPr>
        <w:t xml:space="preserve">Newport, Frank and Strausberg, Maura, Gallup Poll, 2001. </w:t>
      </w:r>
      <w:r w:rsidRPr="005A0C5A">
        <w:rPr>
          <w:rFonts w:cs="AppleSystemUIFontItalic"/>
          <w:i/>
          <w:iCs/>
          <w:color w:val="353535"/>
          <w:sz w:val="23"/>
          <w:szCs w:val="23"/>
        </w:rPr>
        <w:t>Americans Belief In Psychic And Paranormal Phenomena is Up Over the Last Decade</w:t>
      </w:r>
      <w:r w:rsidRPr="005A0C5A">
        <w:rPr>
          <w:rFonts w:cs="AppleSystemUIFont"/>
          <w:color w:val="353535"/>
          <w:sz w:val="23"/>
          <w:szCs w:val="23"/>
        </w:rPr>
        <w:t>,</w:t>
      </w:r>
      <w:r w:rsidRPr="005A0C5A">
        <w:rPr>
          <w:rFonts w:cs="AppleSystemUIFont"/>
          <w:color w:val="353535"/>
          <w:sz w:val="23"/>
          <w:szCs w:val="23"/>
        </w:rPr>
        <w:t xml:space="preserve"> &lt;</w:t>
      </w:r>
      <w:hyperlink r:id="rId8" w:history="1">
        <w:r w:rsidRPr="005A0C5A">
          <w:rPr>
            <w:rStyle w:val="Hyperlink"/>
            <w:rFonts w:cs="AppleSystemUIFont"/>
            <w:sz w:val="23"/>
            <w:szCs w:val="23"/>
          </w:rPr>
          <w:t>https://news.gallup.com/poll/4483/Americans-Belief-Psychic-Paranormal-Phenomena-Over-Last-Decade.aspx</w:t>
        </w:r>
      </w:hyperlink>
      <w:r w:rsidRPr="005A0C5A">
        <w:rPr>
          <w:rFonts w:cs="AppleSystemUIFont"/>
          <w:color w:val="353535"/>
          <w:sz w:val="23"/>
          <w:szCs w:val="23"/>
        </w:rPr>
        <w:t>&gt; {June 8</w:t>
      </w:r>
      <w:r w:rsidRPr="005A0C5A">
        <w:rPr>
          <w:rFonts w:cs="AppleSystemUIFont"/>
          <w:color w:val="353535"/>
          <w:sz w:val="23"/>
          <w:szCs w:val="23"/>
          <w:vertAlign w:val="superscript"/>
        </w:rPr>
        <w:t>th</w:t>
      </w:r>
      <w:r w:rsidRPr="005A0C5A">
        <w:rPr>
          <w:rFonts w:cs="AppleSystemUIFont"/>
          <w:color w:val="353535"/>
          <w:sz w:val="23"/>
          <w:szCs w:val="23"/>
        </w:rPr>
        <w:t xml:space="preserve"> 2001}</w:t>
      </w:r>
    </w:p>
    <w:p w14:paraId="468247CC" w14:textId="77777777" w:rsidR="00FD7F99" w:rsidRPr="005A0C5A" w:rsidRDefault="00FD7F99" w:rsidP="00FD7F99">
      <w:pPr>
        <w:autoSpaceDE w:val="0"/>
        <w:autoSpaceDN w:val="0"/>
        <w:adjustRightInd w:val="0"/>
        <w:rPr>
          <w:rFonts w:cs="AppleSystemUIFont"/>
          <w:color w:val="353535"/>
          <w:sz w:val="23"/>
          <w:szCs w:val="23"/>
        </w:rPr>
      </w:pPr>
    </w:p>
    <w:p w14:paraId="0F094424" w14:textId="77777777" w:rsidR="00FD7F99" w:rsidRPr="005A0C5A" w:rsidRDefault="00FD7F99" w:rsidP="00FD7F99">
      <w:pPr>
        <w:autoSpaceDE w:val="0"/>
        <w:autoSpaceDN w:val="0"/>
        <w:adjustRightInd w:val="0"/>
        <w:rPr>
          <w:rFonts w:cs="AppleSystemUIFont"/>
          <w:color w:val="353535"/>
          <w:sz w:val="23"/>
          <w:szCs w:val="23"/>
        </w:rPr>
      </w:pPr>
      <w:r w:rsidRPr="005A0C5A">
        <w:rPr>
          <w:rFonts w:cs="AppleSystemUIFont"/>
          <w:color w:val="353535"/>
          <w:sz w:val="23"/>
          <w:szCs w:val="23"/>
        </w:rPr>
        <w:t>Nicholson, Rebecca, ‘</w:t>
      </w:r>
      <w:r w:rsidRPr="005A0C5A">
        <w:rPr>
          <w:rFonts w:cs="AppleSystemUIFontItalic"/>
          <w:i/>
          <w:iCs/>
          <w:color w:val="353535"/>
          <w:sz w:val="23"/>
          <w:szCs w:val="23"/>
        </w:rPr>
        <w:t>Star Gazing: Why Millennials Are Turning To Astrology’</w:t>
      </w:r>
      <w:r w:rsidRPr="005A0C5A">
        <w:rPr>
          <w:rFonts w:cs="AppleSystemUIFont"/>
          <w:color w:val="353535"/>
          <w:sz w:val="23"/>
          <w:szCs w:val="23"/>
        </w:rPr>
        <w:t xml:space="preserve">, </w:t>
      </w:r>
      <w:r w:rsidRPr="005A0C5A">
        <w:rPr>
          <w:rFonts w:cs="AppleSystemUIFontItalic"/>
          <w:i/>
          <w:iCs/>
          <w:color w:val="353535"/>
          <w:sz w:val="23"/>
          <w:szCs w:val="23"/>
        </w:rPr>
        <w:t>The Observer</w:t>
      </w:r>
      <w:r w:rsidRPr="005A0C5A">
        <w:rPr>
          <w:rFonts w:cs="AppleSystemUIFont"/>
          <w:color w:val="353535"/>
          <w:sz w:val="23"/>
          <w:szCs w:val="23"/>
        </w:rPr>
        <w:t>, London (11</w:t>
      </w:r>
      <w:r w:rsidRPr="005A0C5A">
        <w:rPr>
          <w:rFonts w:cs="AppleSystemUIFont"/>
          <w:color w:val="353535"/>
          <w:sz w:val="23"/>
          <w:szCs w:val="23"/>
          <w:vertAlign w:val="superscript"/>
        </w:rPr>
        <w:t>th</w:t>
      </w:r>
      <w:r w:rsidRPr="005A0C5A">
        <w:rPr>
          <w:rFonts w:cs="AppleSystemUIFont"/>
          <w:color w:val="353535"/>
          <w:sz w:val="23"/>
          <w:szCs w:val="23"/>
        </w:rPr>
        <w:t xml:space="preserve"> March 2018) &lt;</w:t>
      </w:r>
      <w:hyperlink r:id="rId9" w:history="1">
        <w:r w:rsidRPr="005A0C5A">
          <w:rPr>
            <w:rFonts w:cs="AppleSystemUIFont"/>
            <w:color w:val="DCA10D"/>
            <w:sz w:val="23"/>
            <w:szCs w:val="23"/>
            <w:u w:val="single" w:color="DCA10D"/>
          </w:rPr>
          <w:t>https://search-proquest-com.ezproxy.uwtsd.ac.uk/docview/2012800219?accountid=130472&amp;rfr_id=info%3Axri%2Fsid%3Aprimo</w:t>
        </w:r>
      </w:hyperlink>
    </w:p>
    <w:p w14:paraId="7187C32F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0057E56D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 xml:space="preserve">Tirykanian, Edward A,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Toward the Sociology Esoteric Culture</w:t>
      </w:r>
      <w:r w:rsidRPr="005A0C5A">
        <w:rPr>
          <w:rFonts w:cs="AppleSystemUIFontBold"/>
          <w:color w:val="353535"/>
          <w:sz w:val="23"/>
          <w:szCs w:val="23"/>
        </w:rPr>
        <w:t>. Journal for the Scientific Study of Religion. Vol 78 (1972)</w:t>
      </w:r>
    </w:p>
    <w:p w14:paraId="47094A1C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4A6CE0E6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 xml:space="preserve">Truzzi, Marcello 1970.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The Occult Revival as Popular Culture: Some Random Observations on the Old Nouveu Witch</w:t>
      </w:r>
      <w:r w:rsidRPr="005A0C5A">
        <w:rPr>
          <w:rFonts w:cs="AppleSystemUIFontBold"/>
          <w:color w:val="353535"/>
          <w:sz w:val="23"/>
          <w:szCs w:val="23"/>
        </w:rPr>
        <w:t>. Reprinted in Sociological Quarterly 13 (Winter 1972)</w:t>
      </w:r>
    </w:p>
    <w:p w14:paraId="4DFCBFC8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74562888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 xml:space="preserve">Tylor, Edward Burnett,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Primitive Culture</w:t>
      </w:r>
      <w:r w:rsidRPr="005A0C5A">
        <w:rPr>
          <w:rFonts w:cs="AppleSystemUIFontBold"/>
          <w:color w:val="353535"/>
          <w:sz w:val="23"/>
          <w:szCs w:val="23"/>
        </w:rPr>
        <w:t>, 3 Vols., (London: John Murray 1920 [1871])</w:t>
      </w:r>
    </w:p>
    <w:p w14:paraId="285DD12F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322EC194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 xml:space="preserve">Williams, Raymond, 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‘Culture’ in Keywords, A vocabulary of Culture and Society</w:t>
      </w:r>
      <w:r w:rsidRPr="005A0C5A">
        <w:rPr>
          <w:rFonts w:cs="AppleSystemUIFontBold"/>
          <w:color w:val="353535"/>
          <w:sz w:val="23"/>
          <w:szCs w:val="23"/>
        </w:rPr>
        <w:t xml:space="preserve"> (New York: Oxford University Press, 1985)</w:t>
      </w:r>
    </w:p>
    <w:p w14:paraId="46C52BDF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</w:p>
    <w:p w14:paraId="1530F370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3"/>
          <w:szCs w:val="23"/>
        </w:rPr>
      </w:pPr>
      <w:r w:rsidRPr="005A0C5A">
        <w:rPr>
          <w:rFonts w:cs="AppleSystemUIFontBold"/>
          <w:color w:val="353535"/>
          <w:sz w:val="23"/>
          <w:szCs w:val="23"/>
        </w:rPr>
        <w:t>Wuthnow, Robert, ‘</w:t>
      </w:r>
      <w:r w:rsidRPr="005A0C5A">
        <w:rPr>
          <w:rFonts w:cs="AppleSystemUIFontBoldItalic"/>
          <w:i/>
          <w:iCs/>
          <w:color w:val="353535"/>
          <w:sz w:val="23"/>
          <w:szCs w:val="23"/>
        </w:rPr>
        <w:t>Astrology And Marginality’</w:t>
      </w:r>
      <w:r w:rsidRPr="005A0C5A">
        <w:rPr>
          <w:rFonts w:cs="AppleSystemUIFontBold"/>
          <w:color w:val="353535"/>
          <w:sz w:val="23"/>
          <w:szCs w:val="23"/>
        </w:rPr>
        <w:t>, Journal for the Scientific Study of Religion, Vol. 15, No.2 (Jun.,1976)</w:t>
      </w:r>
    </w:p>
    <w:p w14:paraId="11F7D8F8" w14:textId="77777777" w:rsidR="00FD7F99" w:rsidRPr="005A0C5A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color w:val="353535"/>
          <w:sz w:val="28"/>
          <w:szCs w:val="28"/>
        </w:rPr>
      </w:pPr>
    </w:p>
    <w:p w14:paraId="6C4B6E4B" w14:textId="77777777" w:rsidR="00FD7F99" w:rsidRPr="009B7C95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b/>
          <w:bCs/>
          <w:color w:val="353535"/>
          <w:sz w:val="28"/>
          <w:szCs w:val="28"/>
        </w:rPr>
      </w:pPr>
    </w:p>
    <w:p w14:paraId="24D32909" w14:textId="77777777" w:rsidR="00FD7F99" w:rsidRPr="009B7C95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b/>
          <w:bCs/>
          <w:color w:val="353535"/>
          <w:sz w:val="28"/>
          <w:szCs w:val="28"/>
        </w:rPr>
      </w:pPr>
    </w:p>
    <w:p w14:paraId="53DA066D" w14:textId="77777777" w:rsidR="00FD7F99" w:rsidRPr="009B7C95" w:rsidRDefault="00FD7F99" w:rsidP="00FD7F99">
      <w:pPr>
        <w:autoSpaceDE w:val="0"/>
        <w:autoSpaceDN w:val="0"/>
        <w:adjustRightInd w:val="0"/>
        <w:spacing w:after="40"/>
        <w:rPr>
          <w:rFonts w:cs="AppleSystemUIFontBold"/>
          <w:b/>
          <w:bCs/>
          <w:color w:val="353535"/>
          <w:sz w:val="28"/>
          <w:szCs w:val="28"/>
        </w:rPr>
      </w:pPr>
    </w:p>
    <w:p w14:paraId="6E355A5D" w14:textId="77777777" w:rsidR="00FD7F99" w:rsidRPr="009B7C95" w:rsidRDefault="00FD7F99" w:rsidP="00FD7F99"/>
    <w:p w14:paraId="7DF3834E" w14:textId="77777777" w:rsidR="00E326AB" w:rsidRDefault="00E326AB"/>
    <w:p w14:paraId="4D4FE342" w14:textId="0CCE3DEC" w:rsidR="00E326AB" w:rsidRDefault="00E326AB"/>
    <w:p w14:paraId="5F2A47EC" w14:textId="77777777" w:rsidR="00E326AB" w:rsidRDefault="00E326AB"/>
    <w:sectPr w:rsidR="00E326AB" w:rsidSect="00C2022C">
      <w:footerReference w:type="even" r:id="rId10"/>
      <w:footerReference w:type="defaul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DCCBE1" w14:textId="77777777" w:rsidR="001D4892" w:rsidRDefault="001D4892" w:rsidP="006E02C3">
      <w:r>
        <w:separator/>
      </w:r>
    </w:p>
  </w:endnote>
  <w:endnote w:type="continuationSeparator" w:id="0">
    <w:p w14:paraId="23C98045" w14:textId="77777777" w:rsidR="001D4892" w:rsidRDefault="001D4892" w:rsidP="006E0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ppleSystemUIFont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ppleSystemUIFontBoldItalic">
    <w:altName w:val="Arial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ppleSystemUIFontItalic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507180035"/>
      <w:docPartObj>
        <w:docPartGallery w:val="Page Numbers (Bottom of Page)"/>
        <w:docPartUnique/>
      </w:docPartObj>
    </w:sdtPr>
    <w:sdtContent>
      <w:p w14:paraId="0CE0B5B3" w14:textId="63C52DA7" w:rsidR="00E326AB" w:rsidRDefault="00E326AB" w:rsidP="00E326A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8CE4959" w14:textId="77777777" w:rsidR="00E326AB" w:rsidRDefault="00E326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256433071"/>
      <w:docPartObj>
        <w:docPartGallery w:val="Page Numbers (Bottom of Page)"/>
        <w:docPartUnique/>
      </w:docPartObj>
    </w:sdtPr>
    <w:sdtContent>
      <w:p w14:paraId="38F4CFD5" w14:textId="0916ECF2" w:rsidR="00E326AB" w:rsidRDefault="00E326AB" w:rsidP="00E326A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5466746" w14:textId="77777777" w:rsidR="00E326AB" w:rsidRDefault="00E326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66AA08" w14:textId="77777777" w:rsidR="001D4892" w:rsidRDefault="001D4892" w:rsidP="006E02C3">
      <w:r>
        <w:separator/>
      </w:r>
    </w:p>
  </w:footnote>
  <w:footnote w:type="continuationSeparator" w:id="0">
    <w:p w14:paraId="594EFC65" w14:textId="77777777" w:rsidR="001D4892" w:rsidRDefault="001D4892" w:rsidP="006E02C3">
      <w:r>
        <w:continuationSeparator/>
      </w:r>
    </w:p>
  </w:footnote>
  <w:footnote w:id="1">
    <w:p w14:paraId="3C2A7C67" w14:textId="194D3369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Terry Eagleton, </w:t>
      </w:r>
      <w:r w:rsidRPr="006E02C3">
        <w:rPr>
          <w:i/>
          <w:iCs/>
        </w:rPr>
        <w:t>The Idea of Culture</w:t>
      </w:r>
      <w:r>
        <w:t>, Oxford: Blackwell 2000, p.1.</w:t>
      </w:r>
    </w:p>
  </w:footnote>
  <w:footnote w:id="2">
    <w:p w14:paraId="79FFD419" w14:textId="57DCA17E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Patrick Curry, ‘Astrology’, in Boyd, Kelly (ed.) </w:t>
      </w:r>
      <w:r w:rsidRPr="006E02C3">
        <w:rPr>
          <w:i/>
          <w:iCs/>
        </w:rPr>
        <w:t>The Encyclopaedia of Historians and Historical Writing</w:t>
      </w:r>
      <w:r>
        <w:t>, 2 Vols. London: Fitzroy Dearborn 1999, Vol. 1 p.55.</w:t>
      </w:r>
    </w:p>
  </w:footnote>
  <w:footnote w:id="3">
    <w:p w14:paraId="45D308F5" w14:textId="517F9C8D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Claude Fischler, Astrology and French society. 1974. In </w:t>
      </w:r>
      <w:r w:rsidRPr="008463A9">
        <w:rPr>
          <w:i/>
          <w:iCs/>
        </w:rPr>
        <w:t xml:space="preserve">On </w:t>
      </w:r>
      <w:r w:rsidR="00B73826">
        <w:rPr>
          <w:i/>
          <w:iCs/>
        </w:rPr>
        <w:t>T</w:t>
      </w:r>
      <w:r w:rsidRPr="008463A9">
        <w:rPr>
          <w:i/>
          <w:iCs/>
        </w:rPr>
        <w:t xml:space="preserve">he </w:t>
      </w:r>
      <w:r w:rsidR="00B73826">
        <w:rPr>
          <w:i/>
          <w:iCs/>
        </w:rPr>
        <w:t>M</w:t>
      </w:r>
      <w:r w:rsidRPr="008463A9">
        <w:rPr>
          <w:i/>
          <w:iCs/>
        </w:rPr>
        <w:t xml:space="preserve">argin </w:t>
      </w:r>
      <w:r w:rsidR="00B73826">
        <w:rPr>
          <w:i/>
          <w:iCs/>
        </w:rPr>
        <w:t>O</w:t>
      </w:r>
      <w:r w:rsidRPr="008463A9">
        <w:rPr>
          <w:i/>
          <w:iCs/>
        </w:rPr>
        <w:t xml:space="preserve">f </w:t>
      </w:r>
      <w:r w:rsidR="00B73826">
        <w:rPr>
          <w:i/>
          <w:iCs/>
        </w:rPr>
        <w:t>T</w:t>
      </w:r>
      <w:r w:rsidRPr="008463A9">
        <w:rPr>
          <w:i/>
          <w:iCs/>
        </w:rPr>
        <w:t xml:space="preserve">he </w:t>
      </w:r>
      <w:r w:rsidR="00B73826">
        <w:rPr>
          <w:i/>
          <w:iCs/>
        </w:rPr>
        <w:t>V</w:t>
      </w:r>
      <w:r w:rsidRPr="008463A9">
        <w:rPr>
          <w:i/>
          <w:iCs/>
        </w:rPr>
        <w:t>isible</w:t>
      </w:r>
      <w:r>
        <w:t xml:space="preserve">, edited by Edward Tiryakian, 281-293. New York: John Wiley and Sons; Defrance, Phillipe, Claude Fischler, Edgar Morin, and Lena Petrossian. 1971. </w:t>
      </w:r>
      <w:r w:rsidRPr="008463A9">
        <w:rPr>
          <w:i/>
          <w:iCs/>
        </w:rPr>
        <w:t xml:space="preserve">Le </w:t>
      </w:r>
      <w:r w:rsidR="00B73826">
        <w:rPr>
          <w:i/>
          <w:iCs/>
        </w:rPr>
        <w:t>R</w:t>
      </w:r>
      <w:r w:rsidRPr="008463A9">
        <w:rPr>
          <w:i/>
          <w:iCs/>
        </w:rPr>
        <w:t xml:space="preserve">etour </w:t>
      </w:r>
      <w:r w:rsidR="00B73826">
        <w:rPr>
          <w:i/>
          <w:iCs/>
        </w:rPr>
        <w:t>D</w:t>
      </w:r>
      <w:r w:rsidRPr="008463A9">
        <w:rPr>
          <w:i/>
          <w:iCs/>
        </w:rPr>
        <w:t xml:space="preserve">es </w:t>
      </w:r>
      <w:r w:rsidR="00B73826">
        <w:rPr>
          <w:i/>
          <w:iCs/>
        </w:rPr>
        <w:t>A</w:t>
      </w:r>
      <w:r w:rsidRPr="008463A9">
        <w:rPr>
          <w:i/>
          <w:iCs/>
        </w:rPr>
        <w:t>strologues</w:t>
      </w:r>
      <w:r>
        <w:t>. Paris: Les Cahiers du Club du Nouvel Oservateur</w:t>
      </w:r>
    </w:p>
    <w:p w14:paraId="681C7084" w14:textId="1A3268EC" w:rsidR="00E326AB" w:rsidRDefault="00E326AB">
      <w:pPr>
        <w:pStyle w:val="FootnoteText"/>
      </w:pPr>
      <w:r>
        <w:t xml:space="preserve">Andrew; Andrew Greeley, 1974.  Implications for the sociology of religion of occult behaviour in the youth culture. In </w:t>
      </w:r>
      <w:r w:rsidRPr="005C34C4">
        <w:rPr>
          <w:i/>
          <w:iCs/>
        </w:rPr>
        <w:t xml:space="preserve">On </w:t>
      </w:r>
      <w:r w:rsidR="00B73826">
        <w:rPr>
          <w:i/>
          <w:iCs/>
        </w:rPr>
        <w:t>T</w:t>
      </w:r>
      <w:r w:rsidRPr="005C34C4">
        <w:rPr>
          <w:i/>
          <w:iCs/>
        </w:rPr>
        <w:t xml:space="preserve">he </w:t>
      </w:r>
      <w:r w:rsidR="00B73826">
        <w:rPr>
          <w:i/>
          <w:iCs/>
        </w:rPr>
        <w:t>M</w:t>
      </w:r>
      <w:r w:rsidRPr="005C34C4">
        <w:rPr>
          <w:i/>
          <w:iCs/>
        </w:rPr>
        <w:t xml:space="preserve">argin </w:t>
      </w:r>
      <w:r w:rsidR="00B73826">
        <w:rPr>
          <w:i/>
          <w:iCs/>
        </w:rPr>
        <w:t>O</w:t>
      </w:r>
      <w:r w:rsidRPr="005C34C4">
        <w:rPr>
          <w:i/>
          <w:iCs/>
        </w:rPr>
        <w:t xml:space="preserve">f </w:t>
      </w:r>
      <w:r w:rsidR="00B73826">
        <w:rPr>
          <w:i/>
          <w:iCs/>
        </w:rPr>
        <w:t>T</w:t>
      </w:r>
      <w:r w:rsidRPr="005C34C4">
        <w:rPr>
          <w:i/>
          <w:iCs/>
        </w:rPr>
        <w:t xml:space="preserve">he </w:t>
      </w:r>
      <w:r w:rsidR="00B73826">
        <w:rPr>
          <w:i/>
          <w:iCs/>
        </w:rPr>
        <w:t>V</w:t>
      </w:r>
      <w:r w:rsidRPr="005C34C4">
        <w:rPr>
          <w:i/>
          <w:iCs/>
        </w:rPr>
        <w:t>isible</w:t>
      </w:r>
      <w:r>
        <w:t xml:space="preserve">, edited by Edward Tiryakian. New York: John Wiley and Sons; Martin Marty, 1970. </w:t>
      </w:r>
      <w:r w:rsidRPr="005C34C4">
        <w:rPr>
          <w:i/>
          <w:iCs/>
        </w:rPr>
        <w:t>‘The Occult Establishment’</w:t>
      </w:r>
      <w:r>
        <w:t xml:space="preserve">. </w:t>
      </w:r>
      <w:r w:rsidRPr="005C34C4">
        <w:rPr>
          <w:i/>
          <w:iCs/>
        </w:rPr>
        <w:t>Social Research</w:t>
      </w:r>
      <w:r>
        <w:t xml:space="preserve"> 37(2):212-230; Marcello Truzzi, 1970. </w:t>
      </w:r>
      <w:r w:rsidRPr="005C34C4">
        <w:rPr>
          <w:i/>
          <w:iCs/>
        </w:rPr>
        <w:t xml:space="preserve">The Occult Revival </w:t>
      </w:r>
      <w:r w:rsidR="00B73826">
        <w:rPr>
          <w:i/>
          <w:iCs/>
        </w:rPr>
        <w:t>A</w:t>
      </w:r>
      <w:r w:rsidRPr="005C34C4">
        <w:rPr>
          <w:i/>
          <w:iCs/>
        </w:rPr>
        <w:t xml:space="preserve">s Popular Culture: Some Random Observations </w:t>
      </w:r>
      <w:r w:rsidR="00B73826">
        <w:rPr>
          <w:i/>
          <w:iCs/>
        </w:rPr>
        <w:t>O</w:t>
      </w:r>
      <w:r w:rsidRPr="005C34C4">
        <w:rPr>
          <w:i/>
          <w:iCs/>
        </w:rPr>
        <w:t xml:space="preserve">n </w:t>
      </w:r>
      <w:r w:rsidR="00B73826">
        <w:rPr>
          <w:i/>
          <w:iCs/>
        </w:rPr>
        <w:t>T</w:t>
      </w:r>
      <w:r w:rsidRPr="005C34C4">
        <w:rPr>
          <w:i/>
          <w:iCs/>
        </w:rPr>
        <w:t>he Old Nouveu Witch</w:t>
      </w:r>
      <w:r>
        <w:t>. Reprinted in Sociological Quarterly 13 (Winter 1972): 16-36.</w:t>
      </w:r>
    </w:p>
  </w:footnote>
  <w:footnote w:id="4">
    <w:p w14:paraId="5DF6F52D" w14:textId="7FEDECF5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Edward A Tirykanian, </w:t>
      </w:r>
      <w:r w:rsidRPr="009306E1">
        <w:rPr>
          <w:i/>
          <w:iCs/>
        </w:rPr>
        <w:t xml:space="preserve">Toward </w:t>
      </w:r>
      <w:r w:rsidR="00B73826">
        <w:rPr>
          <w:i/>
          <w:iCs/>
        </w:rPr>
        <w:t>T</w:t>
      </w:r>
      <w:r w:rsidRPr="009306E1">
        <w:rPr>
          <w:i/>
          <w:iCs/>
        </w:rPr>
        <w:t>he Sociology Esoteric Culture</w:t>
      </w:r>
      <w:r>
        <w:t>. Journal for the Scientific Study of Religion. Vol 78 (1972): pp.491 – 512.</w:t>
      </w:r>
    </w:p>
  </w:footnote>
  <w:footnote w:id="5">
    <w:p w14:paraId="07245ECD" w14:textId="34CCA5C6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Raymond Williams, </w:t>
      </w:r>
      <w:r w:rsidRPr="000B5CDE">
        <w:rPr>
          <w:i/>
          <w:iCs/>
        </w:rPr>
        <w:t>Keywords,</w:t>
      </w:r>
      <w:r>
        <w:t xml:space="preserve"> (</w:t>
      </w:r>
      <w:r w:rsidR="000B5CDE">
        <w:t>London: Fontana 1983).</w:t>
      </w:r>
      <w:r>
        <w:t xml:space="preserve"> pp.27-29.</w:t>
      </w:r>
    </w:p>
  </w:footnote>
  <w:footnote w:id="6">
    <w:p w14:paraId="5EA4B73F" w14:textId="0802A4E7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Marcello Truzzi, </w:t>
      </w:r>
      <w:r w:rsidRPr="005C34C4">
        <w:rPr>
          <w:i/>
          <w:iCs/>
        </w:rPr>
        <w:t xml:space="preserve">The Occult Revival </w:t>
      </w:r>
      <w:r w:rsidR="00B73826">
        <w:rPr>
          <w:i/>
          <w:iCs/>
        </w:rPr>
        <w:t>A</w:t>
      </w:r>
      <w:r w:rsidRPr="005C34C4">
        <w:rPr>
          <w:i/>
          <w:iCs/>
        </w:rPr>
        <w:t>s Popular Cultur</w:t>
      </w:r>
      <w:r>
        <w:rPr>
          <w:i/>
          <w:iCs/>
        </w:rPr>
        <w:t xml:space="preserve">e, </w:t>
      </w:r>
      <w:r w:rsidRPr="00946161">
        <w:t>pp</w:t>
      </w:r>
      <w:r>
        <w:rPr>
          <w:i/>
          <w:iCs/>
        </w:rPr>
        <w:t>.</w:t>
      </w:r>
      <w:r>
        <w:t>18 -19.</w:t>
      </w:r>
    </w:p>
  </w:footnote>
  <w:footnote w:id="7">
    <w:p w14:paraId="023EC2DC" w14:textId="54F47B46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Edward A Tirykanian, </w:t>
      </w:r>
      <w:r w:rsidRPr="009306E1">
        <w:rPr>
          <w:i/>
          <w:iCs/>
        </w:rPr>
        <w:t xml:space="preserve">Toward </w:t>
      </w:r>
      <w:r w:rsidR="00B73826">
        <w:rPr>
          <w:i/>
          <w:iCs/>
        </w:rPr>
        <w:t>T</w:t>
      </w:r>
      <w:r w:rsidRPr="009306E1">
        <w:rPr>
          <w:i/>
          <w:iCs/>
        </w:rPr>
        <w:t>he Sociology</w:t>
      </w:r>
      <w:r w:rsidR="00B73826">
        <w:rPr>
          <w:i/>
          <w:iCs/>
        </w:rPr>
        <w:t xml:space="preserve"> Of</w:t>
      </w:r>
      <w:r w:rsidRPr="009306E1">
        <w:rPr>
          <w:i/>
          <w:iCs/>
        </w:rPr>
        <w:t xml:space="preserve"> Esoteric Culture</w:t>
      </w:r>
      <w:r>
        <w:rPr>
          <w:i/>
          <w:iCs/>
        </w:rPr>
        <w:t xml:space="preserve">, </w:t>
      </w:r>
      <w:r w:rsidRPr="00946161">
        <w:t>p.</w:t>
      </w:r>
      <w:r>
        <w:t>496.</w:t>
      </w:r>
    </w:p>
  </w:footnote>
  <w:footnote w:id="8">
    <w:p w14:paraId="494CB7BD" w14:textId="29A72F28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Edward A Tirykanian, </w:t>
      </w:r>
      <w:r w:rsidRPr="009306E1">
        <w:rPr>
          <w:i/>
          <w:iCs/>
        </w:rPr>
        <w:t xml:space="preserve">Toward </w:t>
      </w:r>
      <w:r>
        <w:rPr>
          <w:i/>
          <w:iCs/>
        </w:rPr>
        <w:t>T</w:t>
      </w:r>
      <w:r w:rsidRPr="009306E1">
        <w:rPr>
          <w:i/>
          <w:iCs/>
        </w:rPr>
        <w:t>he Sociology Esoteric Culture</w:t>
      </w:r>
      <w:r>
        <w:rPr>
          <w:i/>
          <w:iCs/>
        </w:rPr>
        <w:t xml:space="preserve">, </w:t>
      </w:r>
      <w:r w:rsidRPr="00946161">
        <w:t>p.</w:t>
      </w:r>
      <w:r>
        <w:t>495.</w:t>
      </w:r>
    </w:p>
  </w:footnote>
  <w:footnote w:id="9">
    <w:p w14:paraId="4988473D" w14:textId="278BCA41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Defrance, Fischler, 1971. </w:t>
      </w:r>
      <w:r w:rsidRPr="008463A9">
        <w:rPr>
          <w:i/>
          <w:iCs/>
        </w:rPr>
        <w:t xml:space="preserve">Le </w:t>
      </w:r>
      <w:r>
        <w:rPr>
          <w:i/>
          <w:iCs/>
        </w:rPr>
        <w:t>R</w:t>
      </w:r>
      <w:r w:rsidRPr="008463A9">
        <w:rPr>
          <w:i/>
          <w:iCs/>
        </w:rPr>
        <w:t xml:space="preserve">etour </w:t>
      </w:r>
      <w:r>
        <w:rPr>
          <w:i/>
          <w:iCs/>
        </w:rPr>
        <w:t>D</w:t>
      </w:r>
      <w:r w:rsidRPr="008463A9">
        <w:rPr>
          <w:i/>
          <w:iCs/>
        </w:rPr>
        <w:t xml:space="preserve">es </w:t>
      </w:r>
      <w:r>
        <w:rPr>
          <w:i/>
          <w:iCs/>
        </w:rPr>
        <w:t>A</w:t>
      </w:r>
      <w:r w:rsidRPr="008463A9">
        <w:rPr>
          <w:i/>
          <w:iCs/>
        </w:rPr>
        <w:t>strologues</w:t>
      </w:r>
      <w:r>
        <w:rPr>
          <w:i/>
          <w:iCs/>
        </w:rPr>
        <w:t>.</w:t>
      </w:r>
    </w:p>
  </w:footnote>
  <w:footnote w:id="10">
    <w:p w14:paraId="12073971" w14:textId="15687006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Soshanah Feher, </w:t>
      </w:r>
      <w:r w:rsidRPr="006A6EE3">
        <w:rPr>
          <w:i/>
          <w:iCs/>
        </w:rPr>
        <w:t xml:space="preserve">Who Looks </w:t>
      </w:r>
      <w:r>
        <w:rPr>
          <w:i/>
          <w:iCs/>
        </w:rPr>
        <w:t>T</w:t>
      </w:r>
      <w:r w:rsidRPr="006A6EE3">
        <w:rPr>
          <w:i/>
          <w:iCs/>
        </w:rPr>
        <w:t xml:space="preserve">o The Stars? Astrology </w:t>
      </w:r>
      <w:r>
        <w:rPr>
          <w:i/>
          <w:iCs/>
        </w:rPr>
        <w:t>A</w:t>
      </w:r>
      <w:r w:rsidRPr="006A6EE3">
        <w:rPr>
          <w:i/>
          <w:iCs/>
        </w:rPr>
        <w:t xml:space="preserve">nd </w:t>
      </w:r>
      <w:r>
        <w:rPr>
          <w:i/>
          <w:iCs/>
        </w:rPr>
        <w:t>I</w:t>
      </w:r>
      <w:r w:rsidRPr="006A6EE3">
        <w:rPr>
          <w:i/>
          <w:iCs/>
        </w:rPr>
        <w:t>ts Constituency</w:t>
      </w:r>
      <w:r>
        <w:t xml:space="preserve">. Journal for the Scientific Study of Religion. Vol 31 (1992). p.90. </w:t>
      </w:r>
    </w:p>
  </w:footnote>
  <w:footnote w:id="11">
    <w:p w14:paraId="3375695D" w14:textId="33C09EED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Robert Wuthnow, ‘</w:t>
      </w:r>
      <w:r w:rsidRPr="006F2E20">
        <w:rPr>
          <w:i/>
          <w:iCs/>
        </w:rPr>
        <w:t xml:space="preserve">Astrology </w:t>
      </w:r>
      <w:r>
        <w:rPr>
          <w:i/>
          <w:iCs/>
        </w:rPr>
        <w:t>A</w:t>
      </w:r>
      <w:r w:rsidRPr="006F2E20">
        <w:rPr>
          <w:i/>
          <w:iCs/>
        </w:rPr>
        <w:t>nd Marginality’</w:t>
      </w:r>
      <w:r>
        <w:t xml:space="preserve">, Journal for the Scientific Study of Religion, Vol. 15, No.2 (Jun.,1976), pp.157 – 168; Soshanah Feher, </w:t>
      </w:r>
      <w:r w:rsidRPr="006A6EE3">
        <w:rPr>
          <w:i/>
          <w:iCs/>
        </w:rPr>
        <w:t xml:space="preserve">Who Looks </w:t>
      </w:r>
      <w:r>
        <w:rPr>
          <w:i/>
          <w:iCs/>
        </w:rPr>
        <w:t>T</w:t>
      </w:r>
      <w:r w:rsidRPr="006A6EE3">
        <w:rPr>
          <w:i/>
          <w:iCs/>
        </w:rPr>
        <w:t>o The Stars?</w:t>
      </w:r>
      <w:r>
        <w:rPr>
          <w:i/>
          <w:iCs/>
        </w:rPr>
        <w:t xml:space="preserve"> p.91.</w:t>
      </w:r>
    </w:p>
  </w:footnote>
  <w:footnote w:id="12">
    <w:p w14:paraId="410E6325" w14:textId="5E2B7122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Soshanah Feher, </w:t>
      </w:r>
      <w:r w:rsidRPr="006A6EE3">
        <w:rPr>
          <w:i/>
          <w:iCs/>
        </w:rPr>
        <w:t xml:space="preserve">Who Looks </w:t>
      </w:r>
      <w:r>
        <w:rPr>
          <w:i/>
          <w:iCs/>
        </w:rPr>
        <w:t>T</w:t>
      </w:r>
      <w:r w:rsidRPr="006A6EE3">
        <w:rPr>
          <w:i/>
          <w:iCs/>
        </w:rPr>
        <w:t>o The Stars?</w:t>
      </w:r>
      <w:r>
        <w:rPr>
          <w:i/>
          <w:iCs/>
        </w:rPr>
        <w:t xml:space="preserve"> p.91.</w:t>
      </w:r>
    </w:p>
  </w:footnote>
  <w:footnote w:id="13">
    <w:p w14:paraId="6A159C12" w14:textId="6B9511E7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Nicholas Campion, </w:t>
      </w:r>
      <w:r w:rsidRPr="00F1349B">
        <w:rPr>
          <w:i/>
          <w:iCs/>
        </w:rPr>
        <w:t xml:space="preserve">A History </w:t>
      </w:r>
      <w:r>
        <w:rPr>
          <w:i/>
          <w:iCs/>
        </w:rPr>
        <w:t>O</w:t>
      </w:r>
      <w:r w:rsidRPr="00F1349B">
        <w:rPr>
          <w:i/>
          <w:iCs/>
        </w:rPr>
        <w:t>f Western Astrology</w:t>
      </w:r>
      <w:r>
        <w:t xml:space="preserve">, Vol. 2, The Medieval and Modern Worlds, London: Continuum, 2009. p.279. </w:t>
      </w:r>
    </w:p>
  </w:footnote>
  <w:footnote w:id="14">
    <w:p w14:paraId="6EDA6EBE" w14:textId="2F60DCF6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William Burns, </w:t>
      </w:r>
      <w:r w:rsidRPr="00F1349B">
        <w:rPr>
          <w:i/>
          <w:iCs/>
        </w:rPr>
        <w:t xml:space="preserve">Astrology Through History: Interpreting </w:t>
      </w:r>
      <w:r>
        <w:rPr>
          <w:i/>
          <w:iCs/>
        </w:rPr>
        <w:t>T</w:t>
      </w:r>
      <w:r w:rsidRPr="00F1349B">
        <w:rPr>
          <w:i/>
          <w:iCs/>
        </w:rPr>
        <w:t xml:space="preserve">he Stars </w:t>
      </w:r>
      <w:r>
        <w:rPr>
          <w:i/>
          <w:iCs/>
        </w:rPr>
        <w:t>F</w:t>
      </w:r>
      <w:r w:rsidRPr="00F1349B">
        <w:rPr>
          <w:i/>
          <w:iCs/>
        </w:rPr>
        <w:t xml:space="preserve">rom Ancient Mesopotamia </w:t>
      </w:r>
      <w:r>
        <w:rPr>
          <w:i/>
          <w:iCs/>
        </w:rPr>
        <w:t>T</w:t>
      </w:r>
      <w:r w:rsidRPr="00F1349B">
        <w:rPr>
          <w:i/>
          <w:iCs/>
        </w:rPr>
        <w:t xml:space="preserve">o </w:t>
      </w:r>
      <w:r>
        <w:rPr>
          <w:i/>
          <w:iCs/>
        </w:rPr>
        <w:t>T</w:t>
      </w:r>
      <w:r w:rsidRPr="00F1349B">
        <w:rPr>
          <w:i/>
          <w:iCs/>
        </w:rPr>
        <w:t>he Present</w:t>
      </w:r>
      <w:r>
        <w:t>, ABC-CLIO (July 20</w:t>
      </w:r>
      <w:r w:rsidRPr="00F1349B">
        <w:rPr>
          <w:vertAlign w:val="superscript"/>
        </w:rPr>
        <w:t>th</w:t>
      </w:r>
      <w:r>
        <w:t>, 2018). p.135.</w:t>
      </w:r>
    </w:p>
  </w:footnote>
  <w:footnote w:id="15">
    <w:p w14:paraId="45D0264F" w14:textId="543A2AB0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Robert Wuthnow, ‘</w:t>
      </w:r>
      <w:r w:rsidRPr="006F2E20">
        <w:rPr>
          <w:i/>
          <w:iCs/>
        </w:rPr>
        <w:t xml:space="preserve">Astrology </w:t>
      </w:r>
      <w:r>
        <w:rPr>
          <w:i/>
          <w:iCs/>
        </w:rPr>
        <w:t>A</w:t>
      </w:r>
      <w:r w:rsidRPr="006F2E20">
        <w:rPr>
          <w:i/>
          <w:iCs/>
        </w:rPr>
        <w:t>nd Marginality’</w:t>
      </w:r>
      <w:r>
        <w:rPr>
          <w:i/>
          <w:iCs/>
        </w:rPr>
        <w:t xml:space="preserve"> p.159.</w:t>
      </w:r>
    </w:p>
  </w:footnote>
  <w:footnote w:id="16">
    <w:p w14:paraId="75BA40CA" w14:textId="3237425B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Soshanah Feher, </w:t>
      </w:r>
      <w:r w:rsidRPr="006A6EE3">
        <w:rPr>
          <w:i/>
          <w:iCs/>
        </w:rPr>
        <w:t xml:space="preserve">Who Looks </w:t>
      </w:r>
      <w:r>
        <w:rPr>
          <w:i/>
          <w:iCs/>
        </w:rPr>
        <w:t>T</w:t>
      </w:r>
      <w:r w:rsidRPr="006A6EE3">
        <w:rPr>
          <w:i/>
          <w:iCs/>
        </w:rPr>
        <w:t>o The Stars?</w:t>
      </w:r>
      <w:r>
        <w:rPr>
          <w:i/>
          <w:iCs/>
        </w:rPr>
        <w:t xml:space="preserve"> p.91.</w:t>
      </w:r>
    </w:p>
  </w:footnote>
  <w:footnote w:id="17">
    <w:p w14:paraId="187E025A" w14:textId="20126592" w:rsidR="006F5344" w:rsidRDefault="006F53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Soshanah Feher, </w:t>
      </w:r>
      <w:r w:rsidRPr="006A6EE3">
        <w:rPr>
          <w:i/>
          <w:iCs/>
        </w:rPr>
        <w:t xml:space="preserve">Who Looks </w:t>
      </w:r>
      <w:r>
        <w:rPr>
          <w:i/>
          <w:iCs/>
        </w:rPr>
        <w:t>T</w:t>
      </w:r>
      <w:r w:rsidRPr="006A6EE3">
        <w:rPr>
          <w:i/>
          <w:iCs/>
        </w:rPr>
        <w:t>o The Stars?</w:t>
      </w:r>
      <w:r>
        <w:rPr>
          <w:i/>
          <w:iCs/>
        </w:rPr>
        <w:t xml:space="preserve"> p.9</w:t>
      </w:r>
      <w:r>
        <w:rPr>
          <w:i/>
          <w:iCs/>
        </w:rPr>
        <w:t>0.</w:t>
      </w:r>
    </w:p>
  </w:footnote>
  <w:footnote w:id="18">
    <w:p w14:paraId="31A27A58" w14:textId="4F5F2001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F5344">
        <w:t>Robert Wuthnow, ‘</w:t>
      </w:r>
      <w:r w:rsidR="006F5344" w:rsidRPr="006F2E20">
        <w:rPr>
          <w:i/>
          <w:iCs/>
        </w:rPr>
        <w:t xml:space="preserve">Astrology </w:t>
      </w:r>
      <w:r w:rsidR="006F5344">
        <w:rPr>
          <w:i/>
          <w:iCs/>
        </w:rPr>
        <w:t>A</w:t>
      </w:r>
      <w:r w:rsidR="006F5344" w:rsidRPr="006F2E20">
        <w:rPr>
          <w:i/>
          <w:iCs/>
        </w:rPr>
        <w:t>nd Marginality’</w:t>
      </w:r>
      <w:r w:rsidR="006F5344">
        <w:rPr>
          <w:i/>
          <w:iCs/>
        </w:rPr>
        <w:t xml:space="preserve"> p.</w:t>
      </w:r>
      <w:r w:rsidR="006F5344">
        <w:rPr>
          <w:i/>
          <w:iCs/>
        </w:rPr>
        <w:t>496.</w:t>
      </w:r>
    </w:p>
  </w:footnote>
  <w:footnote w:id="19">
    <w:p w14:paraId="4166D4E2" w14:textId="6A510757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  <w:r>
        <w:rPr>
          <w:i/>
          <w:iCs/>
        </w:rPr>
        <w:t xml:space="preserve">, </w:t>
      </w:r>
      <w:r w:rsidRPr="00946161">
        <w:t>p.</w:t>
      </w:r>
      <w:r>
        <w:t>495.</w:t>
      </w:r>
    </w:p>
  </w:footnote>
  <w:footnote w:id="20">
    <w:p w14:paraId="309BA49C" w14:textId="4C7D3D5A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  <w:r>
        <w:rPr>
          <w:i/>
          <w:iCs/>
        </w:rPr>
        <w:t xml:space="preserve"> </w:t>
      </w:r>
      <w:r w:rsidRPr="00946161">
        <w:t>p.</w:t>
      </w:r>
      <w:r>
        <w:t>492.</w:t>
      </w:r>
    </w:p>
  </w:footnote>
  <w:footnote w:id="21">
    <w:p w14:paraId="5659BA59" w14:textId="6607E317" w:rsidR="00EE5293" w:rsidRDefault="00EE52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Ibid.</w:t>
      </w:r>
      <w:r>
        <w:rPr>
          <w:i/>
          <w:iCs/>
        </w:rPr>
        <w:t xml:space="preserve">, </w:t>
      </w:r>
      <w:r w:rsidRPr="00946161">
        <w:t>p.</w:t>
      </w:r>
      <w:r>
        <w:t>495.</w:t>
      </w:r>
    </w:p>
  </w:footnote>
  <w:footnote w:id="22">
    <w:p w14:paraId="31458AC4" w14:textId="650EED32" w:rsidR="00EE5293" w:rsidRDefault="00EE52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Soshanah Feher, </w:t>
      </w:r>
      <w:r w:rsidRPr="006A6EE3">
        <w:rPr>
          <w:i/>
          <w:iCs/>
        </w:rPr>
        <w:t xml:space="preserve">Who Looks </w:t>
      </w:r>
      <w:r>
        <w:rPr>
          <w:i/>
          <w:iCs/>
        </w:rPr>
        <w:t>T</w:t>
      </w:r>
      <w:r w:rsidRPr="006A6EE3">
        <w:rPr>
          <w:i/>
          <w:iCs/>
        </w:rPr>
        <w:t>o The Stars?</w:t>
      </w:r>
      <w:r>
        <w:rPr>
          <w:i/>
          <w:iCs/>
        </w:rPr>
        <w:t xml:space="preserve"> p.</w:t>
      </w:r>
      <w:r>
        <w:rPr>
          <w:i/>
          <w:iCs/>
        </w:rPr>
        <w:t>92.</w:t>
      </w:r>
    </w:p>
  </w:footnote>
  <w:footnote w:id="23">
    <w:p w14:paraId="0546A87C" w14:textId="5802D65B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Soshanah Feher, </w:t>
      </w:r>
      <w:r w:rsidRPr="006A6EE3">
        <w:rPr>
          <w:i/>
          <w:iCs/>
        </w:rPr>
        <w:t xml:space="preserve">Who Looks </w:t>
      </w:r>
      <w:r>
        <w:rPr>
          <w:i/>
          <w:iCs/>
        </w:rPr>
        <w:t>T</w:t>
      </w:r>
      <w:r w:rsidRPr="006A6EE3">
        <w:rPr>
          <w:i/>
          <w:iCs/>
        </w:rPr>
        <w:t>o The Stars?</w:t>
      </w:r>
      <w:r>
        <w:rPr>
          <w:i/>
          <w:iCs/>
        </w:rPr>
        <w:t xml:space="preserve"> p.89.</w:t>
      </w:r>
    </w:p>
  </w:footnote>
  <w:footnote w:id="24">
    <w:p w14:paraId="088D0FF7" w14:textId="41A1965E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Edward A Tirykanian, </w:t>
      </w:r>
      <w:r w:rsidRPr="009306E1">
        <w:rPr>
          <w:i/>
          <w:iCs/>
        </w:rPr>
        <w:t xml:space="preserve">Toward </w:t>
      </w:r>
      <w:r>
        <w:rPr>
          <w:i/>
          <w:iCs/>
        </w:rPr>
        <w:t>T</w:t>
      </w:r>
      <w:r w:rsidRPr="009306E1">
        <w:rPr>
          <w:i/>
          <w:iCs/>
        </w:rPr>
        <w:t>he Sociology Esoteric Culture</w:t>
      </w:r>
      <w:r>
        <w:rPr>
          <w:i/>
          <w:iCs/>
        </w:rPr>
        <w:t xml:space="preserve">, </w:t>
      </w:r>
      <w:r w:rsidRPr="00946161">
        <w:t>p.</w:t>
      </w:r>
      <w:r>
        <w:t>496.</w:t>
      </w:r>
    </w:p>
  </w:footnote>
  <w:footnote w:id="25">
    <w:p w14:paraId="4C5B1963" w14:textId="77D2E182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Soshanah Feher, </w:t>
      </w:r>
      <w:r w:rsidRPr="006A6EE3">
        <w:rPr>
          <w:i/>
          <w:iCs/>
        </w:rPr>
        <w:t>Who Looks to The Stars?</w:t>
      </w:r>
      <w:r>
        <w:rPr>
          <w:i/>
          <w:iCs/>
        </w:rPr>
        <w:t xml:space="preserve"> p.91; </w:t>
      </w:r>
      <w:r>
        <w:t>Robert Wuthnow, ‘</w:t>
      </w:r>
      <w:r w:rsidRPr="006F2E20">
        <w:rPr>
          <w:i/>
          <w:iCs/>
        </w:rPr>
        <w:t>Astrology and Marginality’</w:t>
      </w:r>
      <w:r>
        <w:rPr>
          <w:i/>
          <w:iCs/>
        </w:rPr>
        <w:t xml:space="preserve"> p.161.</w:t>
      </w:r>
    </w:p>
  </w:footnote>
  <w:footnote w:id="26">
    <w:p w14:paraId="0E12787A" w14:textId="41ABD338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  <w:r>
        <w:rPr>
          <w:i/>
          <w:iCs/>
        </w:rPr>
        <w:t xml:space="preserve"> p.91.</w:t>
      </w:r>
    </w:p>
  </w:footnote>
  <w:footnote w:id="27">
    <w:p w14:paraId="2791BF3F" w14:textId="52E71469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Soshanah Feher, </w:t>
      </w:r>
      <w:r w:rsidRPr="006A6EE3">
        <w:rPr>
          <w:i/>
          <w:iCs/>
        </w:rPr>
        <w:t xml:space="preserve">Who Looks </w:t>
      </w:r>
      <w:r>
        <w:rPr>
          <w:i/>
          <w:iCs/>
        </w:rPr>
        <w:t>T</w:t>
      </w:r>
      <w:r w:rsidRPr="006A6EE3">
        <w:rPr>
          <w:i/>
          <w:iCs/>
        </w:rPr>
        <w:t>o The Stars?</w:t>
      </w:r>
      <w:r>
        <w:rPr>
          <w:i/>
          <w:iCs/>
        </w:rPr>
        <w:t xml:space="preserve"> p.90.</w:t>
      </w:r>
    </w:p>
  </w:footnote>
  <w:footnote w:id="28">
    <w:p w14:paraId="62727A08" w14:textId="0606E095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Edward A Tirykanian, </w:t>
      </w:r>
      <w:r w:rsidRPr="009306E1">
        <w:rPr>
          <w:i/>
          <w:iCs/>
        </w:rPr>
        <w:t xml:space="preserve">Toward </w:t>
      </w:r>
      <w:r>
        <w:rPr>
          <w:i/>
          <w:iCs/>
        </w:rPr>
        <w:t>T</w:t>
      </w:r>
      <w:r w:rsidRPr="009306E1">
        <w:rPr>
          <w:i/>
          <w:iCs/>
        </w:rPr>
        <w:t>he Sociology Esoteric Culture</w:t>
      </w:r>
      <w:r>
        <w:rPr>
          <w:i/>
          <w:iCs/>
        </w:rPr>
        <w:t xml:space="preserve">, </w:t>
      </w:r>
      <w:r w:rsidRPr="00946161">
        <w:t>p</w:t>
      </w:r>
      <w:r>
        <w:t>p</w:t>
      </w:r>
      <w:r w:rsidRPr="00946161">
        <w:t>.</w:t>
      </w:r>
      <w:r>
        <w:t>496 – 502.</w:t>
      </w:r>
    </w:p>
  </w:footnote>
  <w:footnote w:id="29">
    <w:p w14:paraId="5D64CB5D" w14:textId="50E25ED6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Ibid. </w:t>
      </w:r>
      <w:r w:rsidRPr="00946161">
        <w:t>p</w:t>
      </w:r>
      <w:r>
        <w:t>p</w:t>
      </w:r>
      <w:r w:rsidRPr="00946161">
        <w:t>.</w:t>
      </w:r>
      <w:r>
        <w:t>496.</w:t>
      </w:r>
    </w:p>
  </w:footnote>
  <w:footnote w:id="30">
    <w:p w14:paraId="007E400A" w14:textId="175D261D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  <w:r>
        <w:rPr>
          <w:i/>
          <w:iCs/>
        </w:rPr>
        <w:t xml:space="preserve"> </w:t>
      </w:r>
      <w:r w:rsidRPr="00946161">
        <w:t>p</w:t>
      </w:r>
      <w:r>
        <w:t>p</w:t>
      </w:r>
      <w:r w:rsidRPr="00946161">
        <w:t>.</w:t>
      </w:r>
      <w:r>
        <w:t>510.</w:t>
      </w:r>
    </w:p>
  </w:footnote>
  <w:footnote w:id="31">
    <w:p w14:paraId="674AB4E2" w14:textId="6B8BEF5D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Soshanah Feher, </w:t>
      </w:r>
      <w:r w:rsidRPr="006A6EE3">
        <w:rPr>
          <w:i/>
          <w:iCs/>
        </w:rPr>
        <w:t xml:space="preserve">Who Looks </w:t>
      </w:r>
      <w:r>
        <w:rPr>
          <w:i/>
          <w:iCs/>
        </w:rPr>
        <w:t>T</w:t>
      </w:r>
      <w:r w:rsidRPr="006A6EE3">
        <w:rPr>
          <w:i/>
          <w:iCs/>
        </w:rPr>
        <w:t>o The Stars?</w:t>
      </w:r>
      <w:r>
        <w:rPr>
          <w:i/>
          <w:iCs/>
        </w:rPr>
        <w:t xml:space="preserve"> pp.91-93.</w:t>
      </w:r>
    </w:p>
  </w:footnote>
  <w:footnote w:id="32">
    <w:p w14:paraId="7A44E041" w14:textId="730D2AC5" w:rsidR="00E326AB" w:rsidRPr="000F74E9" w:rsidRDefault="00E326AB">
      <w:pPr>
        <w:pStyle w:val="FootnoteText"/>
        <w:rPr>
          <w:rFonts w:ascii="AppleSystemUIFont" w:hAnsi="AppleSystemUIFont"/>
        </w:rPr>
      </w:pPr>
      <w:r>
        <w:rPr>
          <w:rStyle w:val="FootnoteReference"/>
        </w:rPr>
        <w:footnoteRef/>
      </w:r>
      <w:r>
        <w:t xml:space="preserve"> Frank Newport and Maura Strausberg, Gallup Poll, 2001. </w:t>
      </w:r>
      <w:r w:rsidRPr="000F74E9">
        <w:rPr>
          <w:i/>
          <w:iCs/>
        </w:rPr>
        <w:t xml:space="preserve">Americans Belief </w:t>
      </w:r>
      <w:r>
        <w:rPr>
          <w:i/>
          <w:iCs/>
        </w:rPr>
        <w:t>I</w:t>
      </w:r>
      <w:r w:rsidRPr="000F74E9">
        <w:rPr>
          <w:i/>
          <w:iCs/>
        </w:rPr>
        <w:t xml:space="preserve">n Psychic </w:t>
      </w:r>
      <w:r>
        <w:rPr>
          <w:i/>
          <w:iCs/>
        </w:rPr>
        <w:t>A</w:t>
      </w:r>
      <w:r w:rsidRPr="000F74E9">
        <w:rPr>
          <w:i/>
          <w:iCs/>
        </w:rPr>
        <w:t>nd Paranormal Phenomena is Up Over the Last Decade</w:t>
      </w:r>
      <w:r>
        <w:t xml:space="preserve">,&lt; </w:t>
      </w:r>
      <w:hyperlink r:id="rId1" w:history="1">
        <w:r>
          <w:rPr>
            <w:rFonts w:ascii="AppleSystemUIFont" w:hAnsi="AppleSystemUIFont" w:cs="AppleSystemUIFont"/>
            <w:color w:val="DCA10D"/>
            <w:u w:val="single" w:color="DCA10D"/>
          </w:rPr>
          <w:t>https://news.gallup.com/poll/4483/Americans-Belief-Psychic-Paranormal-Phenomena-Over-Last-Decade.aspx</w:t>
        </w:r>
      </w:hyperlink>
      <w:r>
        <w:rPr>
          <w:rFonts w:ascii="AppleSystemUIFont" w:hAnsi="AppleSystemUIFont"/>
        </w:rPr>
        <w:t>&gt; {June 8</w:t>
      </w:r>
      <w:r w:rsidRPr="00A26300">
        <w:rPr>
          <w:rFonts w:ascii="AppleSystemUIFont" w:hAnsi="AppleSystemUIFont"/>
          <w:vertAlign w:val="superscript"/>
        </w:rPr>
        <w:t>th</w:t>
      </w:r>
      <w:r>
        <w:rPr>
          <w:rFonts w:ascii="AppleSystemUIFont" w:hAnsi="AppleSystemUIFont"/>
        </w:rPr>
        <w:t xml:space="preserve"> 2001}</w:t>
      </w:r>
    </w:p>
  </w:footnote>
  <w:footnote w:id="33">
    <w:p w14:paraId="7CDCFCCA" w14:textId="0237D326" w:rsidR="00E326AB" w:rsidRDefault="00E326AB">
      <w:pPr>
        <w:pStyle w:val="FootnoteText"/>
      </w:pPr>
      <w:r>
        <w:rPr>
          <w:rStyle w:val="FootnoteReference"/>
        </w:rPr>
        <w:footnoteRef/>
      </w:r>
      <w:r>
        <w:t xml:space="preserve"> Defrance et al. 1971. </w:t>
      </w:r>
      <w:r w:rsidRPr="008463A9">
        <w:rPr>
          <w:i/>
          <w:iCs/>
        </w:rPr>
        <w:t xml:space="preserve">Le </w:t>
      </w:r>
      <w:r>
        <w:rPr>
          <w:i/>
          <w:iCs/>
        </w:rPr>
        <w:t>R</w:t>
      </w:r>
      <w:r w:rsidRPr="008463A9">
        <w:rPr>
          <w:i/>
          <w:iCs/>
        </w:rPr>
        <w:t xml:space="preserve">etour </w:t>
      </w:r>
      <w:r>
        <w:rPr>
          <w:i/>
          <w:iCs/>
        </w:rPr>
        <w:t>D</w:t>
      </w:r>
      <w:r w:rsidRPr="008463A9">
        <w:rPr>
          <w:i/>
          <w:iCs/>
        </w:rPr>
        <w:t xml:space="preserve">es </w:t>
      </w:r>
      <w:r>
        <w:rPr>
          <w:i/>
          <w:iCs/>
        </w:rPr>
        <w:t>A</w:t>
      </w:r>
      <w:r w:rsidRPr="008463A9">
        <w:rPr>
          <w:i/>
          <w:iCs/>
        </w:rPr>
        <w:t>strologues</w:t>
      </w:r>
      <w:r>
        <w:rPr>
          <w:i/>
          <w:iCs/>
        </w:rPr>
        <w:t xml:space="preserve">, pp.110-125; </w:t>
      </w:r>
      <w:r>
        <w:t xml:space="preserve">Edward A Tirykanian, </w:t>
      </w:r>
      <w:r w:rsidRPr="009306E1">
        <w:rPr>
          <w:i/>
          <w:iCs/>
        </w:rPr>
        <w:t>Toward the Sociology Esoteric Culture</w:t>
      </w:r>
      <w:r>
        <w:rPr>
          <w:i/>
          <w:iCs/>
        </w:rPr>
        <w:t xml:space="preserve">, </w:t>
      </w:r>
      <w:r w:rsidRPr="00946161">
        <w:t>p</w:t>
      </w:r>
      <w:r>
        <w:t>p</w:t>
      </w:r>
      <w:r w:rsidRPr="00946161">
        <w:t>.</w:t>
      </w:r>
      <w:r>
        <w:t>494.</w:t>
      </w:r>
    </w:p>
  </w:footnote>
  <w:footnote w:id="34">
    <w:p w14:paraId="3110AFB9" w14:textId="68321ABB" w:rsidR="00E326AB" w:rsidRPr="00E326AB" w:rsidRDefault="00E326AB">
      <w:pPr>
        <w:pStyle w:val="FootnoteText"/>
        <w:rPr>
          <w:rFonts w:ascii="AppleSystemUIFont" w:hAnsi="AppleSystemUIFont" w:cs="AppleSystemUIFont"/>
          <w:color w:val="DCA10D"/>
          <w:u w:val="single" w:color="DCA10D"/>
        </w:rPr>
      </w:pPr>
      <w:r>
        <w:rPr>
          <w:rStyle w:val="FootnoteReference"/>
        </w:rPr>
        <w:footnoteRef/>
      </w:r>
      <w:r>
        <w:t xml:space="preserve"> Rebecca Nicholson, ‘Star Gazing: Why Millennials Are Turning To Astrology’, </w:t>
      </w:r>
      <w:r w:rsidRPr="007902A6">
        <w:rPr>
          <w:i/>
          <w:iCs/>
        </w:rPr>
        <w:t>The Observer</w:t>
      </w:r>
      <w:r>
        <w:t>, London (11</w:t>
      </w:r>
      <w:r w:rsidRPr="000F74E9">
        <w:rPr>
          <w:vertAlign w:val="superscript"/>
        </w:rPr>
        <w:t>th</w:t>
      </w:r>
      <w:r>
        <w:t xml:space="preserve"> March 2018) &lt;</w:t>
      </w:r>
      <w:hyperlink r:id="rId2" w:history="1">
        <w:r w:rsidRPr="00A0417A">
          <w:rPr>
            <w:rStyle w:val="Hyperlink"/>
            <w:rFonts w:ascii="AppleSystemUIFont" w:hAnsi="AppleSystemUIFont" w:cs="AppleSystemUIFont"/>
          </w:rPr>
          <w:t>https://search-proquest-com.ezproxy.uwtsd.ac.uk/docview/2012800219?accountid=130472&amp;rfr_id=info%3Axri%2Fsid%3Aprimo</w:t>
        </w:r>
      </w:hyperlink>
      <w:r>
        <w:rPr>
          <w:rFonts w:ascii="AppleSystemUIFont" w:hAnsi="AppleSystemUIFont" w:cs="AppleSystemUIFont"/>
          <w:color w:val="DCA10D"/>
          <w:u w:val="single" w:color="DCA10D"/>
        </w:rPr>
        <w:t>&gt;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65E"/>
    <w:rsid w:val="000226CB"/>
    <w:rsid w:val="000452F3"/>
    <w:rsid w:val="000544B2"/>
    <w:rsid w:val="00057645"/>
    <w:rsid w:val="00057D29"/>
    <w:rsid w:val="00095455"/>
    <w:rsid w:val="000B5CDE"/>
    <w:rsid w:val="000F4AF2"/>
    <w:rsid w:val="000F74E9"/>
    <w:rsid w:val="00100E98"/>
    <w:rsid w:val="00113391"/>
    <w:rsid w:val="001D4892"/>
    <w:rsid w:val="001E55E2"/>
    <w:rsid w:val="001F6DA9"/>
    <w:rsid w:val="00273C5E"/>
    <w:rsid w:val="00286ED9"/>
    <w:rsid w:val="002F217E"/>
    <w:rsid w:val="00324D70"/>
    <w:rsid w:val="003A07FB"/>
    <w:rsid w:val="003C720A"/>
    <w:rsid w:val="003D2310"/>
    <w:rsid w:val="003D3AC6"/>
    <w:rsid w:val="004151DC"/>
    <w:rsid w:val="00417C25"/>
    <w:rsid w:val="00422DC9"/>
    <w:rsid w:val="004433F2"/>
    <w:rsid w:val="004822C6"/>
    <w:rsid w:val="004A109E"/>
    <w:rsid w:val="00547548"/>
    <w:rsid w:val="005632F6"/>
    <w:rsid w:val="0057204C"/>
    <w:rsid w:val="005C32AA"/>
    <w:rsid w:val="005C34C4"/>
    <w:rsid w:val="005D5F22"/>
    <w:rsid w:val="00617EDF"/>
    <w:rsid w:val="00622103"/>
    <w:rsid w:val="00637CD7"/>
    <w:rsid w:val="006A6EE3"/>
    <w:rsid w:val="006D33E6"/>
    <w:rsid w:val="006E02C3"/>
    <w:rsid w:val="006F2E20"/>
    <w:rsid w:val="006F5344"/>
    <w:rsid w:val="00722067"/>
    <w:rsid w:val="007902A6"/>
    <w:rsid w:val="007A301C"/>
    <w:rsid w:val="007C5654"/>
    <w:rsid w:val="007E421B"/>
    <w:rsid w:val="007F6FE5"/>
    <w:rsid w:val="00824E73"/>
    <w:rsid w:val="008463A9"/>
    <w:rsid w:val="009306E1"/>
    <w:rsid w:val="00946161"/>
    <w:rsid w:val="0099065E"/>
    <w:rsid w:val="00A013FE"/>
    <w:rsid w:val="00A21DAD"/>
    <w:rsid w:val="00A26300"/>
    <w:rsid w:val="00A366FA"/>
    <w:rsid w:val="00A759CB"/>
    <w:rsid w:val="00A93DF8"/>
    <w:rsid w:val="00A94061"/>
    <w:rsid w:val="00A96A30"/>
    <w:rsid w:val="00AA5CDF"/>
    <w:rsid w:val="00AB6455"/>
    <w:rsid w:val="00AC332B"/>
    <w:rsid w:val="00AD45F7"/>
    <w:rsid w:val="00B33FEC"/>
    <w:rsid w:val="00B73826"/>
    <w:rsid w:val="00B77A69"/>
    <w:rsid w:val="00B85D54"/>
    <w:rsid w:val="00BA6077"/>
    <w:rsid w:val="00BA6363"/>
    <w:rsid w:val="00BB3B6D"/>
    <w:rsid w:val="00BF48FB"/>
    <w:rsid w:val="00C2022C"/>
    <w:rsid w:val="00C25157"/>
    <w:rsid w:val="00C50D41"/>
    <w:rsid w:val="00D1235E"/>
    <w:rsid w:val="00D15B97"/>
    <w:rsid w:val="00D16902"/>
    <w:rsid w:val="00D27E14"/>
    <w:rsid w:val="00D31611"/>
    <w:rsid w:val="00D36564"/>
    <w:rsid w:val="00D80B79"/>
    <w:rsid w:val="00D84A36"/>
    <w:rsid w:val="00E326AB"/>
    <w:rsid w:val="00E35C33"/>
    <w:rsid w:val="00E916EF"/>
    <w:rsid w:val="00EB1C0E"/>
    <w:rsid w:val="00EC1B18"/>
    <w:rsid w:val="00EE0D94"/>
    <w:rsid w:val="00EE5293"/>
    <w:rsid w:val="00F03EBB"/>
    <w:rsid w:val="00F1349B"/>
    <w:rsid w:val="00F15F0C"/>
    <w:rsid w:val="00F454AF"/>
    <w:rsid w:val="00FD7F99"/>
    <w:rsid w:val="00FF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361FF"/>
  <w15:chartTrackingRefBased/>
  <w15:docId w15:val="{DB75F188-7A82-7C41-B68B-8CC94913E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2F217E"/>
    <w:pPr>
      <w:keepNext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E02C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02C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E02C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263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6300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2F21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217E"/>
  </w:style>
  <w:style w:type="character" w:styleId="PageNumber">
    <w:name w:val="page number"/>
    <w:basedOn w:val="DefaultParagraphFont"/>
    <w:uiPriority w:val="99"/>
    <w:semiHidden/>
    <w:unhideWhenUsed/>
    <w:rsid w:val="002F217E"/>
  </w:style>
  <w:style w:type="paragraph" w:styleId="NoSpacing">
    <w:name w:val="No Spacing"/>
    <w:link w:val="NoSpacingChar"/>
    <w:uiPriority w:val="1"/>
    <w:qFormat/>
    <w:rsid w:val="002F217E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2F217E"/>
    <w:rPr>
      <w:rFonts w:eastAsiaTheme="minorEastAsia"/>
      <w:sz w:val="22"/>
      <w:szCs w:val="22"/>
      <w:lang w:val="en-US" w:eastAsia="zh-CN"/>
    </w:rPr>
  </w:style>
  <w:style w:type="character" w:customStyle="1" w:styleId="Heading3Char">
    <w:name w:val="Heading 3 Char"/>
    <w:basedOn w:val="DefaultParagraphFont"/>
    <w:link w:val="Heading3"/>
    <w:rsid w:val="002F217E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2F217E"/>
    <w:pPr>
      <w:spacing w:before="100" w:beforeAutospacing="1" w:after="100" w:afterAutospacing="1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32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gallup.com/poll/4483/Americans-Belief-Psychic-Paranormal-Phenomena-Over-Last-Decade.asp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search-proquest-com.ezproxy.uwtsd.ac.uk/docview/2012800219?accountid=130472&amp;rfr_id=info%3Axri%2Fsid%3Aprimo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search-proquest-com.ezproxy.uwtsd.ac.uk/docview/2012800219?accountid=130472&amp;rfr_id=info%3Axri%2Fsid%3Aprimo" TargetMode="External"/><Relationship Id="rId1" Type="http://schemas.openxmlformats.org/officeDocument/2006/relationships/hyperlink" Target="https://news.gallup.com/poll/4483/Americans-Belief-Psychic-Paranormal-Phenomena-Over-Last-Decade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F74A91-9C20-8749-847B-A70988688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8</Pages>
  <Words>2262</Words>
  <Characters>12897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Tareck Ghoneim (1813140)</dc:creator>
  <cp:keywords/>
  <dc:description/>
  <cp:lastModifiedBy>Tareck Ghoneim (1813140)</cp:lastModifiedBy>
  <cp:revision>9</cp:revision>
  <dcterms:created xsi:type="dcterms:W3CDTF">2019-11-10T08:32:00Z</dcterms:created>
  <dcterms:modified xsi:type="dcterms:W3CDTF">2019-11-11T14:40:00Z</dcterms:modified>
</cp:coreProperties>
</file>