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A8553" w14:textId="3CA5618C" w:rsidR="00AA10EA" w:rsidRPr="001C7124" w:rsidRDefault="002335A0" w:rsidP="00AA10EA">
      <w:pPr>
        <w:jc w:val="center"/>
        <w:rPr>
          <w:b/>
          <w:sz w:val="36"/>
          <w:szCs w:val="36"/>
        </w:rPr>
      </w:pPr>
      <w:bookmarkStart w:id="0" w:name="_Hlk199095338"/>
      <w:bookmarkEnd w:id="0"/>
      <w:r>
        <w:rPr>
          <w:b/>
          <w:sz w:val="36"/>
          <w:szCs w:val="36"/>
        </w:rPr>
        <w:t xml:space="preserve"> </w:t>
      </w:r>
      <w:r w:rsidR="00AA10EA" w:rsidRPr="001C7124">
        <w:rPr>
          <w:b/>
          <w:sz w:val="36"/>
          <w:szCs w:val="36"/>
        </w:rPr>
        <w:t>University of Wales Trinity Saint David</w:t>
      </w:r>
    </w:p>
    <w:p w14:paraId="1FCE8C04" w14:textId="40B1C831" w:rsidR="00AA10EA" w:rsidRDefault="003F5FAC" w:rsidP="00AA10EA">
      <w:pPr>
        <w:jc w:val="center"/>
        <w:rPr>
          <w:b/>
          <w:sz w:val="36"/>
          <w:szCs w:val="36"/>
        </w:rPr>
      </w:pPr>
      <w:r w:rsidRPr="003F5FAC">
        <w:rPr>
          <w:b/>
          <w:sz w:val="36"/>
          <w:szCs w:val="36"/>
        </w:rPr>
        <w:t>Wales Institute of Science &amp; Art</w:t>
      </w:r>
    </w:p>
    <w:p w14:paraId="1ACD7723" w14:textId="77777777" w:rsidR="003F5FAC" w:rsidRPr="00AA10EA" w:rsidRDefault="003F5FAC" w:rsidP="00AA10EA">
      <w:pPr>
        <w:jc w:val="center"/>
        <w:rPr>
          <w:b/>
          <w:sz w:val="36"/>
          <w:szCs w:val="36"/>
        </w:rPr>
      </w:pPr>
    </w:p>
    <w:p w14:paraId="4A03BD36" w14:textId="77777777" w:rsidR="00AA10EA" w:rsidRPr="001C7124" w:rsidRDefault="00AA10EA" w:rsidP="00AA10EA">
      <w:pPr>
        <w:jc w:val="center"/>
        <w:rPr>
          <w:sz w:val="36"/>
          <w:szCs w:val="36"/>
        </w:rPr>
      </w:pPr>
      <w:r w:rsidRPr="001C7124">
        <w:rPr>
          <w:noProof/>
          <w:lang w:eastAsia="en-GB"/>
        </w:rPr>
        <w:drawing>
          <wp:anchor distT="0" distB="0" distL="114300" distR="114300" simplePos="0" relativeHeight="251659264" behindDoc="1" locked="0" layoutInCell="1" allowOverlap="1" wp14:anchorId="54F1CFFA" wp14:editId="5BC493EB">
            <wp:simplePos x="0" y="0"/>
            <wp:positionH relativeFrom="margin">
              <wp:align>center</wp:align>
            </wp:positionH>
            <wp:positionV relativeFrom="paragraph">
              <wp:posOffset>1790</wp:posOffset>
            </wp:positionV>
            <wp:extent cx="3427200" cy="1440000"/>
            <wp:effectExtent l="0" t="0" r="1905" b="8255"/>
            <wp:wrapNone/>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a:extLst>
                        <a:ext uri="{28A0092B-C50C-407E-A947-70E740481C1C}">
                          <a14:useLocalDpi xmlns:a14="http://schemas.microsoft.com/office/drawing/2010/main" val="0"/>
                        </a:ext>
                      </a:extLst>
                    </a:blip>
                    <a:srcRect l="64366" t="26204" r="5349" b="53415"/>
                    <a:stretch/>
                  </pic:blipFill>
                  <pic:spPr bwMode="auto">
                    <a:xfrm>
                      <a:off x="0" y="0"/>
                      <a:ext cx="3427200" cy="14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7EA493" w14:textId="77777777" w:rsidR="00AA10EA" w:rsidRPr="001C7124" w:rsidRDefault="00AA10EA" w:rsidP="00AA10EA">
      <w:pPr>
        <w:jc w:val="center"/>
        <w:rPr>
          <w:sz w:val="36"/>
          <w:szCs w:val="36"/>
        </w:rPr>
      </w:pPr>
    </w:p>
    <w:p w14:paraId="04FEF343" w14:textId="0EC605CA" w:rsidR="00AA10EA" w:rsidRPr="001C7124" w:rsidRDefault="00AA10EA" w:rsidP="00AA10EA">
      <w:pPr>
        <w:tabs>
          <w:tab w:val="left" w:pos="7305"/>
        </w:tabs>
        <w:rPr>
          <w:sz w:val="36"/>
          <w:szCs w:val="36"/>
        </w:rPr>
      </w:pPr>
      <w:r w:rsidRPr="001C7124">
        <w:rPr>
          <w:sz w:val="36"/>
          <w:szCs w:val="36"/>
        </w:rPr>
        <w:tab/>
      </w:r>
    </w:p>
    <w:p w14:paraId="43C70E08" w14:textId="6903D058" w:rsidR="00AA10EA" w:rsidRPr="001C7124" w:rsidRDefault="00AA10EA" w:rsidP="00AA10EA">
      <w:pPr>
        <w:tabs>
          <w:tab w:val="left" w:pos="3864"/>
        </w:tabs>
        <w:rPr>
          <w:b/>
          <w:sz w:val="36"/>
          <w:szCs w:val="36"/>
          <w:u w:val="single"/>
        </w:rPr>
      </w:pPr>
    </w:p>
    <w:p w14:paraId="52A6CEB6" w14:textId="06D5D2C0" w:rsidR="00AA10EA" w:rsidRDefault="00311D7B" w:rsidP="005C1049">
      <w:pPr>
        <w:jc w:val="center"/>
        <w:rPr>
          <w:b/>
          <w:sz w:val="36"/>
          <w:szCs w:val="36"/>
        </w:rPr>
      </w:pPr>
      <w:r>
        <w:rPr>
          <w:b/>
          <w:sz w:val="36"/>
          <w:szCs w:val="36"/>
          <w:u w:val="single"/>
        </w:rPr>
        <w:t xml:space="preserve">Coursework </w:t>
      </w:r>
      <w:r w:rsidR="00AA10EA" w:rsidRPr="001C7124">
        <w:rPr>
          <w:b/>
          <w:sz w:val="36"/>
          <w:szCs w:val="36"/>
          <w:u w:val="single"/>
        </w:rPr>
        <w:t>Title</w:t>
      </w:r>
      <w:r w:rsidR="00AA10EA" w:rsidRPr="001C7124">
        <w:rPr>
          <w:b/>
          <w:sz w:val="36"/>
          <w:szCs w:val="36"/>
        </w:rPr>
        <w:t xml:space="preserve">: </w:t>
      </w:r>
      <w:r w:rsidR="005C1049" w:rsidRPr="005C1049">
        <w:rPr>
          <w:b/>
          <w:sz w:val="36"/>
          <w:szCs w:val="36"/>
        </w:rPr>
        <w:t>Risk Assessment Report</w:t>
      </w:r>
    </w:p>
    <w:p w14:paraId="5A6DF409" w14:textId="0B584C92" w:rsidR="00311D7B" w:rsidRDefault="00311D7B" w:rsidP="00AA10EA">
      <w:pPr>
        <w:jc w:val="center"/>
        <w:rPr>
          <w:b/>
          <w:sz w:val="36"/>
          <w:szCs w:val="36"/>
        </w:rPr>
      </w:pPr>
      <w:r w:rsidRPr="00311D7B">
        <w:rPr>
          <w:b/>
          <w:sz w:val="36"/>
          <w:szCs w:val="36"/>
          <w:u w:val="single"/>
        </w:rPr>
        <w:t>Module Name &amp; Code:</w:t>
      </w:r>
      <w:r w:rsidR="00692D8E">
        <w:rPr>
          <w:b/>
          <w:sz w:val="36"/>
          <w:szCs w:val="36"/>
        </w:rPr>
        <w:t xml:space="preserve"> </w:t>
      </w:r>
      <w:r w:rsidR="003B2CA6" w:rsidRPr="003B2CA6">
        <w:rPr>
          <w:b/>
          <w:sz w:val="36"/>
          <w:szCs w:val="36"/>
        </w:rPr>
        <w:t>Environmental Engineering and Sustainable Energy</w:t>
      </w:r>
      <w:r w:rsidR="003B2CA6">
        <w:rPr>
          <w:b/>
          <w:sz w:val="36"/>
          <w:szCs w:val="36"/>
        </w:rPr>
        <w:t xml:space="preserve"> </w:t>
      </w:r>
      <w:r w:rsidR="006E62BA" w:rsidRPr="006E62BA">
        <w:rPr>
          <w:b/>
          <w:sz w:val="36"/>
          <w:szCs w:val="36"/>
        </w:rPr>
        <w:t>ACMA50</w:t>
      </w:r>
      <w:r w:rsidR="003B2CA6">
        <w:rPr>
          <w:b/>
          <w:sz w:val="36"/>
          <w:szCs w:val="36"/>
        </w:rPr>
        <w:t>1</w:t>
      </w:r>
      <w:r w:rsidR="006E62BA" w:rsidRPr="006E62BA">
        <w:rPr>
          <w:b/>
          <w:sz w:val="36"/>
          <w:szCs w:val="36"/>
        </w:rPr>
        <w:t>2</w:t>
      </w:r>
    </w:p>
    <w:p w14:paraId="029ACE74" w14:textId="77777777" w:rsidR="00C83088" w:rsidRPr="00692D8E" w:rsidRDefault="00C83088" w:rsidP="00AA10EA">
      <w:pPr>
        <w:jc w:val="center"/>
        <w:rPr>
          <w:b/>
          <w:sz w:val="36"/>
          <w:szCs w:val="36"/>
        </w:rPr>
      </w:pPr>
    </w:p>
    <w:p w14:paraId="2DBF6366" w14:textId="51D0D81D" w:rsidR="00AA10EA" w:rsidRPr="001C7124" w:rsidRDefault="00AA10EA" w:rsidP="00C83088">
      <w:pPr>
        <w:jc w:val="center"/>
        <w:rPr>
          <w:b/>
          <w:sz w:val="36"/>
          <w:szCs w:val="36"/>
        </w:rPr>
      </w:pPr>
      <w:r w:rsidRPr="00AA10EA">
        <w:rPr>
          <w:b/>
          <w:noProof/>
          <w:sz w:val="36"/>
          <w:szCs w:val="36"/>
        </w:rPr>
        <w:drawing>
          <wp:inline distT="0" distB="0" distL="0" distR="0" wp14:anchorId="19D60AC6" wp14:editId="3B4AD627">
            <wp:extent cx="5731510" cy="1583055"/>
            <wp:effectExtent l="0" t="0" r="2540" b="0"/>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9"/>
                    <a:stretch>
                      <a:fillRect/>
                    </a:stretch>
                  </pic:blipFill>
                  <pic:spPr>
                    <a:xfrm>
                      <a:off x="0" y="0"/>
                      <a:ext cx="5731510" cy="1583055"/>
                    </a:xfrm>
                    <a:prstGeom prst="rect">
                      <a:avLst/>
                    </a:prstGeom>
                  </pic:spPr>
                </pic:pic>
              </a:graphicData>
            </a:graphic>
          </wp:inline>
        </w:drawing>
      </w:r>
    </w:p>
    <w:p w14:paraId="670D5838" w14:textId="6C6D9E13" w:rsidR="00AA10EA" w:rsidRPr="001C7124" w:rsidRDefault="00AA10EA" w:rsidP="00AA10EA">
      <w:pPr>
        <w:jc w:val="center"/>
        <w:rPr>
          <w:b/>
          <w:sz w:val="36"/>
          <w:szCs w:val="36"/>
        </w:rPr>
      </w:pPr>
      <w:r w:rsidRPr="001C7124">
        <w:rPr>
          <w:b/>
          <w:sz w:val="36"/>
          <w:szCs w:val="36"/>
          <w:u w:val="single"/>
        </w:rPr>
        <w:t>Name</w:t>
      </w:r>
      <w:r w:rsidRPr="001C7124">
        <w:rPr>
          <w:b/>
          <w:sz w:val="36"/>
          <w:szCs w:val="36"/>
        </w:rPr>
        <w:t xml:space="preserve">: </w:t>
      </w:r>
      <w:r>
        <w:rPr>
          <w:b/>
          <w:sz w:val="36"/>
          <w:szCs w:val="36"/>
        </w:rPr>
        <w:t>Luke Huzzey-Evans</w:t>
      </w:r>
      <w:r w:rsidRPr="001C7124">
        <w:rPr>
          <w:b/>
          <w:sz w:val="36"/>
          <w:szCs w:val="36"/>
        </w:rPr>
        <w:t xml:space="preserve"> </w:t>
      </w:r>
      <w:r w:rsidRPr="00311D7B">
        <w:rPr>
          <w:b/>
          <w:sz w:val="36"/>
          <w:szCs w:val="36"/>
        </w:rPr>
        <w:t>(</w:t>
      </w:r>
      <w:r>
        <w:rPr>
          <w:b/>
          <w:sz w:val="36"/>
          <w:szCs w:val="36"/>
        </w:rPr>
        <w:t>2205835</w:t>
      </w:r>
      <w:r w:rsidRPr="001C7124">
        <w:rPr>
          <w:b/>
          <w:sz w:val="36"/>
          <w:szCs w:val="36"/>
        </w:rPr>
        <w:t>)</w:t>
      </w:r>
    </w:p>
    <w:p w14:paraId="529AE83C" w14:textId="0163C7C7" w:rsidR="00395144" w:rsidRPr="0083020A" w:rsidRDefault="00AA10EA" w:rsidP="00513443">
      <w:pPr>
        <w:jc w:val="center"/>
        <w:rPr>
          <w:b/>
          <w:sz w:val="36"/>
          <w:szCs w:val="36"/>
        </w:rPr>
      </w:pPr>
      <w:r w:rsidRPr="0083020A">
        <w:rPr>
          <w:b/>
          <w:sz w:val="36"/>
          <w:szCs w:val="36"/>
          <w:u w:val="single"/>
        </w:rPr>
        <w:t>Date</w:t>
      </w:r>
      <w:r w:rsidRPr="0083020A">
        <w:rPr>
          <w:b/>
          <w:sz w:val="36"/>
          <w:szCs w:val="36"/>
        </w:rPr>
        <w:t xml:space="preserve">: </w:t>
      </w:r>
      <w:r w:rsidR="0083020A" w:rsidRPr="0083020A">
        <w:rPr>
          <w:b/>
          <w:sz w:val="36"/>
          <w:szCs w:val="36"/>
        </w:rPr>
        <w:t>17/11/2025</w:t>
      </w:r>
    </w:p>
    <w:p w14:paraId="4A64A5B2" w14:textId="193F5064" w:rsidR="00D87880" w:rsidRPr="00D87880" w:rsidRDefault="00D87880" w:rsidP="00D87880">
      <w:pPr>
        <w:pStyle w:val="Heading1"/>
      </w:pPr>
      <w:bookmarkStart w:id="1" w:name="_Toc214046069"/>
      <w:r w:rsidRPr="00D87880">
        <w:lastRenderedPageBreak/>
        <w:t>Abstract</w:t>
      </w:r>
      <w:bookmarkEnd w:id="1"/>
    </w:p>
    <w:p w14:paraId="480C5847" w14:textId="691E7A5A" w:rsidR="00520CA8" w:rsidRDefault="00520CA8" w:rsidP="00E25228">
      <w:r w:rsidRPr="0094561D">
        <w:t xml:space="preserve">This report presents a comprehensive environmental risk assessment for a proposed wind farm development in the </w:t>
      </w:r>
      <w:proofErr w:type="gramStart"/>
      <w:r w:rsidRPr="0094561D">
        <w:t>North East</w:t>
      </w:r>
      <w:proofErr w:type="gramEnd"/>
      <w:r w:rsidRPr="0094561D">
        <w:t xml:space="preserve"> of England, consisting of six 3.5 MW turbines on a 120-hectare site. The study evaluates potential environmental impacts across the construction, operational, and decommissioning phases, with particular attention to site-specific sensitivities including proximity to a Site of Special Scientific Interest (SSSI), local biodiversity, and hydrological systems. A structured risk assessment methodology, combining a qualitative likelihood</w:t>
      </w:r>
      <w:r w:rsidR="001B47D5">
        <w:t xml:space="preserve"> </w:t>
      </w:r>
      <w:r w:rsidRPr="0094561D">
        <w:t>consequence matrix with elements of environmental impact evaluation, is applied to prioritise risks. Key high-priority risks identified include habitat disturbance during construction, bird and bat mortality from turbine operation, and end-of-life disposal of composite turbine blades. Practical mitigation measures are proposed, including timing restrictions for construction, adaptive turbine shutdown protocols, and recycling or repurposing strategies for composite waste. The report highlights the balance between renewable energy benefits and environmental stewardship, concluding that with appropriate mitigation and monitoring, the project can align with sustainable development objectives while minimising adverse impacts.</w:t>
      </w:r>
    </w:p>
    <w:p w14:paraId="6671BED6" w14:textId="4D942997" w:rsidR="008E33C2" w:rsidRDefault="008E33C2" w:rsidP="008E33C2"/>
    <w:p w14:paraId="5226B910" w14:textId="77777777" w:rsidR="008E33C2" w:rsidRDefault="008E33C2" w:rsidP="008E33C2"/>
    <w:p w14:paraId="5489B3DC" w14:textId="77777777" w:rsidR="008E33C2" w:rsidRDefault="008E33C2" w:rsidP="008E33C2"/>
    <w:p w14:paraId="60330A53" w14:textId="77777777" w:rsidR="008E33C2" w:rsidRDefault="008E33C2" w:rsidP="008E33C2"/>
    <w:p w14:paraId="65DA6553" w14:textId="77777777" w:rsidR="008E33C2" w:rsidRDefault="008E33C2" w:rsidP="008E33C2"/>
    <w:p w14:paraId="46F1B509" w14:textId="77777777" w:rsidR="008E33C2" w:rsidRDefault="008E33C2" w:rsidP="008E33C2"/>
    <w:p w14:paraId="3E027306" w14:textId="77777777" w:rsidR="008E33C2" w:rsidRDefault="008E33C2" w:rsidP="008E33C2"/>
    <w:p w14:paraId="439C50CB" w14:textId="77777777" w:rsidR="008E33C2" w:rsidRDefault="008E33C2" w:rsidP="008E33C2"/>
    <w:p w14:paraId="120F76BD" w14:textId="77777777" w:rsidR="008E33C2" w:rsidRDefault="008E33C2" w:rsidP="008E33C2"/>
    <w:p w14:paraId="31C2E887" w14:textId="436EB823" w:rsidR="003B2CA6" w:rsidRDefault="003B2CA6">
      <w:pPr>
        <w:spacing w:line="259" w:lineRule="auto"/>
      </w:pPr>
      <w:r>
        <w:br w:type="page"/>
      </w:r>
    </w:p>
    <w:sdt>
      <w:sdtPr>
        <w:rPr>
          <w:rFonts w:asciiTheme="minorHAnsi" w:eastAsiaTheme="minorHAnsi" w:hAnsiTheme="minorHAnsi" w:cstheme="minorBidi"/>
          <w:color w:val="auto"/>
          <w:sz w:val="22"/>
          <w:szCs w:val="22"/>
          <w:lang w:val="en-GB"/>
        </w:rPr>
        <w:id w:val="1382750048"/>
        <w:docPartObj>
          <w:docPartGallery w:val="Table of Contents"/>
          <w:docPartUnique/>
        </w:docPartObj>
      </w:sdtPr>
      <w:sdtEndPr>
        <w:rPr>
          <w:b/>
          <w:bCs/>
          <w:noProof/>
        </w:rPr>
      </w:sdtEndPr>
      <w:sdtContent>
        <w:p w14:paraId="239EC69A" w14:textId="368C6796" w:rsidR="00A4502C" w:rsidRDefault="00A4502C" w:rsidP="00513443">
          <w:pPr>
            <w:pStyle w:val="TOCHeading"/>
          </w:pPr>
          <w:r>
            <w:t>Contents</w:t>
          </w:r>
        </w:p>
        <w:p w14:paraId="05D0DDF9" w14:textId="7119C4D8" w:rsidR="003D559B" w:rsidRDefault="00A4502C">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4046069" w:history="1">
            <w:r w:rsidR="003D559B" w:rsidRPr="008A15DF">
              <w:rPr>
                <w:rStyle w:val="Hyperlink"/>
                <w:noProof/>
              </w:rPr>
              <w:t>1</w:t>
            </w:r>
            <w:r w:rsidR="003D559B">
              <w:rPr>
                <w:rFonts w:eastAsiaTheme="minorEastAsia"/>
                <w:noProof/>
                <w:kern w:val="2"/>
                <w:sz w:val="24"/>
                <w:szCs w:val="24"/>
                <w:lang w:eastAsia="en-GB"/>
                <w14:ligatures w14:val="standardContextual"/>
              </w:rPr>
              <w:tab/>
            </w:r>
            <w:r w:rsidR="003D559B" w:rsidRPr="008A15DF">
              <w:rPr>
                <w:rStyle w:val="Hyperlink"/>
                <w:noProof/>
              </w:rPr>
              <w:t>Abstract</w:t>
            </w:r>
            <w:r w:rsidR="003D559B">
              <w:rPr>
                <w:noProof/>
                <w:webHidden/>
              </w:rPr>
              <w:tab/>
            </w:r>
            <w:r w:rsidR="003D559B">
              <w:rPr>
                <w:noProof/>
                <w:webHidden/>
              </w:rPr>
              <w:fldChar w:fldCharType="begin"/>
            </w:r>
            <w:r w:rsidR="003D559B">
              <w:rPr>
                <w:noProof/>
                <w:webHidden/>
              </w:rPr>
              <w:instrText xml:space="preserve"> PAGEREF _Toc214046069 \h </w:instrText>
            </w:r>
            <w:r w:rsidR="003D559B">
              <w:rPr>
                <w:noProof/>
                <w:webHidden/>
              </w:rPr>
            </w:r>
            <w:r w:rsidR="003D559B">
              <w:rPr>
                <w:noProof/>
                <w:webHidden/>
              </w:rPr>
              <w:fldChar w:fldCharType="separate"/>
            </w:r>
            <w:r w:rsidR="003D559B">
              <w:rPr>
                <w:noProof/>
                <w:webHidden/>
              </w:rPr>
              <w:t>ii</w:t>
            </w:r>
            <w:r w:rsidR="003D559B">
              <w:rPr>
                <w:noProof/>
                <w:webHidden/>
              </w:rPr>
              <w:fldChar w:fldCharType="end"/>
            </w:r>
          </w:hyperlink>
        </w:p>
        <w:p w14:paraId="38E03D59" w14:textId="4456CFE3" w:rsidR="003D559B" w:rsidRDefault="003D559B">
          <w:pPr>
            <w:pStyle w:val="TOC1"/>
            <w:tabs>
              <w:tab w:val="left" w:pos="440"/>
              <w:tab w:val="right" w:leader="dot" w:pos="9016"/>
            </w:tabs>
            <w:rPr>
              <w:rFonts w:eastAsiaTheme="minorEastAsia"/>
              <w:noProof/>
              <w:kern w:val="2"/>
              <w:sz w:val="24"/>
              <w:szCs w:val="24"/>
              <w:lang w:eastAsia="en-GB"/>
              <w14:ligatures w14:val="standardContextual"/>
            </w:rPr>
          </w:pPr>
          <w:hyperlink w:anchor="_Toc214046070" w:history="1">
            <w:r w:rsidRPr="008A15DF">
              <w:rPr>
                <w:rStyle w:val="Hyperlink"/>
                <w:noProof/>
              </w:rPr>
              <w:t>2</w:t>
            </w:r>
            <w:r>
              <w:rPr>
                <w:rFonts w:eastAsiaTheme="minorEastAsia"/>
                <w:noProof/>
                <w:kern w:val="2"/>
                <w:sz w:val="24"/>
                <w:szCs w:val="24"/>
                <w:lang w:eastAsia="en-GB"/>
                <w14:ligatures w14:val="standardContextual"/>
              </w:rPr>
              <w:tab/>
            </w:r>
            <w:r w:rsidRPr="008A15DF">
              <w:rPr>
                <w:rStyle w:val="Hyperlink"/>
                <w:noProof/>
              </w:rPr>
              <w:t>Introduction</w:t>
            </w:r>
            <w:r>
              <w:rPr>
                <w:noProof/>
                <w:webHidden/>
              </w:rPr>
              <w:tab/>
            </w:r>
            <w:r>
              <w:rPr>
                <w:noProof/>
                <w:webHidden/>
              </w:rPr>
              <w:fldChar w:fldCharType="begin"/>
            </w:r>
            <w:r>
              <w:rPr>
                <w:noProof/>
                <w:webHidden/>
              </w:rPr>
              <w:instrText xml:space="preserve"> PAGEREF _Toc214046070 \h </w:instrText>
            </w:r>
            <w:r>
              <w:rPr>
                <w:noProof/>
                <w:webHidden/>
              </w:rPr>
            </w:r>
            <w:r>
              <w:rPr>
                <w:noProof/>
                <w:webHidden/>
              </w:rPr>
              <w:fldChar w:fldCharType="separate"/>
            </w:r>
            <w:r>
              <w:rPr>
                <w:noProof/>
                <w:webHidden/>
              </w:rPr>
              <w:t>1</w:t>
            </w:r>
            <w:r>
              <w:rPr>
                <w:noProof/>
                <w:webHidden/>
              </w:rPr>
              <w:fldChar w:fldCharType="end"/>
            </w:r>
          </w:hyperlink>
        </w:p>
        <w:p w14:paraId="0D9E5966" w14:textId="1DEF6774"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71" w:history="1">
            <w:r w:rsidRPr="008A15DF">
              <w:rPr>
                <w:rStyle w:val="Hyperlink"/>
                <w:noProof/>
              </w:rPr>
              <w:t>2.1</w:t>
            </w:r>
            <w:r>
              <w:rPr>
                <w:rFonts w:eastAsiaTheme="minorEastAsia"/>
                <w:noProof/>
                <w:kern w:val="2"/>
                <w:sz w:val="24"/>
                <w:szCs w:val="24"/>
                <w:lang w:eastAsia="en-GB"/>
                <w14:ligatures w14:val="standardContextual"/>
              </w:rPr>
              <w:tab/>
            </w:r>
            <w:r w:rsidRPr="008A15DF">
              <w:rPr>
                <w:rStyle w:val="Hyperlink"/>
                <w:noProof/>
              </w:rPr>
              <w:t>Aims</w:t>
            </w:r>
            <w:r>
              <w:rPr>
                <w:noProof/>
                <w:webHidden/>
              </w:rPr>
              <w:tab/>
            </w:r>
            <w:r>
              <w:rPr>
                <w:noProof/>
                <w:webHidden/>
              </w:rPr>
              <w:fldChar w:fldCharType="begin"/>
            </w:r>
            <w:r>
              <w:rPr>
                <w:noProof/>
                <w:webHidden/>
              </w:rPr>
              <w:instrText xml:space="preserve"> PAGEREF _Toc214046071 \h </w:instrText>
            </w:r>
            <w:r>
              <w:rPr>
                <w:noProof/>
                <w:webHidden/>
              </w:rPr>
            </w:r>
            <w:r>
              <w:rPr>
                <w:noProof/>
                <w:webHidden/>
              </w:rPr>
              <w:fldChar w:fldCharType="separate"/>
            </w:r>
            <w:r>
              <w:rPr>
                <w:noProof/>
                <w:webHidden/>
              </w:rPr>
              <w:t>1</w:t>
            </w:r>
            <w:r>
              <w:rPr>
                <w:noProof/>
                <w:webHidden/>
              </w:rPr>
              <w:fldChar w:fldCharType="end"/>
            </w:r>
          </w:hyperlink>
        </w:p>
        <w:p w14:paraId="0ED85E46" w14:textId="06DF4BCE"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72" w:history="1">
            <w:r w:rsidRPr="008A15DF">
              <w:rPr>
                <w:rStyle w:val="Hyperlink"/>
                <w:noProof/>
              </w:rPr>
              <w:t>2.2</w:t>
            </w:r>
            <w:r>
              <w:rPr>
                <w:rFonts w:eastAsiaTheme="minorEastAsia"/>
                <w:noProof/>
                <w:kern w:val="2"/>
                <w:sz w:val="24"/>
                <w:szCs w:val="24"/>
                <w:lang w:eastAsia="en-GB"/>
                <w14:ligatures w14:val="standardContextual"/>
              </w:rPr>
              <w:tab/>
            </w:r>
            <w:r w:rsidRPr="008A15DF">
              <w:rPr>
                <w:rStyle w:val="Hyperlink"/>
                <w:noProof/>
              </w:rPr>
              <w:t>Objectives</w:t>
            </w:r>
            <w:r>
              <w:rPr>
                <w:noProof/>
                <w:webHidden/>
              </w:rPr>
              <w:tab/>
            </w:r>
            <w:r>
              <w:rPr>
                <w:noProof/>
                <w:webHidden/>
              </w:rPr>
              <w:fldChar w:fldCharType="begin"/>
            </w:r>
            <w:r>
              <w:rPr>
                <w:noProof/>
                <w:webHidden/>
              </w:rPr>
              <w:instrText xml:space="preserve"> PAGEREF _Toc214046072 \h </w:instrText>
            </w:r>
            <w:r>
              <w:rPr>
                <w:noProof/>
                <w:webHidden/>
              </w:rPr>
            </w:r>
            <w:r>
              <w:rPr>
                <w:noProof/>
                <w:webHidden/>
              </w:rPr>
              <w:fldChar w:fldCharType="separate"/>
            </w:r>
            <w:r>
              <w:rPr>
                <w:noProof/>
                <w:webHidden/>
              </w:rPr>
              <w:t>1</w:t>
            </w:r>
            <w:r>
              <w:rPr>
                <w:noProof/>
                <w:webHidden/>
              </w:rPr>
              <w:fldChar w:fldCharType="end"/>
            </w:r>
          </w:hyperlink>
        </w:p>
        <w:p w14:paraId="1DA54A18" w14:textId="262FDCE6" w:rsidR="003D559B" w:rsidRDefault="003D559B">
          <w:pPr>
            <w:pStyle w:val="TOC1"/>
            <w:tabs>
              <w:tab w:val="left" w:pos="440"/>
              <w:tab w:val="right" w:leader="dot" w:pos="9016"/>
            </w:tabs>
            <w:rPr>
              <w:rFonts w:eastAsiaTheme="minorEastAsia"/>
              <w:noProof/>
              <w:kern w:val="2"/>
              <w:sz w:val="24"/>
              <w:szCs w:val="24"/>
              <w:lang w:eastAsia="en-GB"/>
              <w14:ligatures w14:val="standardContextual"/>
            </w:rPr>
          </w:pPr>
          <w:hyperlink w:anchor="_Toc214046073" w:history="1">
            <w:r w:rsidRPr="008A15DF">
              <w:rPr>
                <w:rStyle w:val="Hyperlink"/>
                <w:noProof/>
              </w:rPr>
              <w:t>3</w:t>
            </w:r>
            <w:r>
              <w:rPr>
                <w:rFonts w:eastAsiaTheme="minorEastAsia"/>
                <w:noProof/>
                <w:kern w:val="2"/>
                <w:sz w:val="24"/>
                <w:szCs w:val="24"/>
                <w:lang w:eastAsia="en-GB"/>
                <w14:ligatures w14:val="standardContextual"/>
              </w:rPr>
              <w:tab/>
            </w:r>
            <w:r w:rsidRPr="008A15DF">
              <w:rPr>
                <w:rStyle w:val="Hyperlink"/>
                <w:noProof/>
              </w:rPr>
              <w:t>Methodology</w:t>
            </w:r>
            <w:r>
              <w:rPr>
                <w:noProof/>
                <w:webHidden/>
              </w:rPr>
              <w:tab/>
            </w:r>
            <w:r>
              <w:rPr>
                <w:noProof/>
                <w:webHidden/>
              </w:rPr>
              <w:fldChar w:fldCharType="begin"/>
            </w:r>
            <w:r>
              <w:rPr>
                <w:noProof/>
                <w:webHidden/>
              </w:rPr>
              <w:instrText xml:space="preserve"> PAGEREF _Toc214046073 \h </w:instrText>
            </w:r>
            <w:r>
              <w:rPr>
                <w:noProof/>
                <w:webHidden/>
              </w:rPr>
            </w:r>
            <w:r>
              <w:rPr>
                <w:noProof/>
                <w:webHidden/>
              </w:rPr>
              <w:fldChar w:fldCharType="separate"/>
            </w:r>
            <w:r>
              <w:rPr>
                <w:noProof/>
                <w:webHidden/>
              </w:rPr>
              <w:t>2</w:t>
            </w:r>
            <w:r>
              <w:rPr>
                <w:noProof/>
                <w:webHidden/>
              </w:rPr>
              <w:fldChar w:fldCharType="end"/>
            </w:r>
          </w:hyperlink>
        </w:p>
        <w:p w14:paraId="69184A11" w14:textId="76100056" w:rsidR="003D559B" w:rsidRDefault="003D559B">
          <w:pPr>
            <w:pStyle w:val="TOC1"/>
            <w:tabs>
              <w:tab w:val="left" w:pos="440"/>
              <w:tab w:val="right" w:leader="dot" w:pos="9016"/>
            </w:tabs>
            <w:rPr>
              <w:rFonts w:eastAsiaTheme="minorEastAsia"/>
              <w:noProof/>
              <w:kern w:val="2"/>
              <w:sz w:val="24"/>
              <w:szCs w:val="24"/>
              <w:lang w:eastAsia="en-GB"/>
              <w14:ligatures w14:val="standardContextual"/>
            </w:rPr>
          </w:pPr>
          <w:hyperlink w:anchor="_Toc214046074" w:history="1">
            <w:r w:rsidRPr="008A15DF">
              <w:rPr>
                <w:rStyle w:val="Hyperlink"/>
                <w:noProof/>
              </w:rPr>
              <w:t>4</w:t>
            </w:r>
            <w:r>
              <w:rPr>
                <w:rFonts w:eastAsiaTheme="minorEastAsia"/>
                <w:noProof/>
                <w:kern w:val="2"/>
                <w:sz w:val="24"/>
                <w:szCs w:val="24"/>
                <w:lang w:eastAsia="en-GB"/>
                <w14:ligatures w14:val="standardContextual"/>
              </w:rPr>
              <w:tab/>
            </w:r>
            <w:r w:rsidRPr="008A15DF">
              <w:rPr>
                <w:rStyle w:val="Hyperlink"/>
                <w:noProof/>
              </w:rPr>
              <w:t>Environmental Risk Identification</w:t>
            </w:r>
            <w:r>
              <w:rPr>
                <w:noProof/>
                <w:webHidden/>
              </w:rPr>
              <w:tab/>
            </w:r>
            <w:r>
              <w:rPr>
                <w:noProof/>
                <w:webHidden/>
              </w:rPr>
              <w:fldChar w:fldCharType="begin"/>
            </w:r>
            <w:r>
              <w:rPr>
                <w:noProof/>
                <w:webHidden/>
              </w:rPr>
              <w:instrText xml:space="preserve"> PAGEREF _Toc214046074 \h </w:instrText>
            </w:r>
            <w:r>
              <w:rPr>
                <w:noProof/>
                <w:webHidden/>
              </w:rPr>
            </w:r>
            <w:r>
              <w:rPr>
                <w:noProof/>
                <w:webHidden/>
              </w:rPr>
              <w:fldChar w:fldCharType="separate"/>
            </w:r>
            <w:r>
              <w:rPr>
                <w:noProof/>
                <w:webHidden/>
              </w:rPr>
              <w:t>4</w:t>
            </w:r>
            <w:r>
              <w:rPr>
                <w:noProof/>
                <w:webHidden/>
              </w:rPr>
              <w:fldChar w:fldCharType="end"/>
            </w:r>
          </w:hyperlink>
        </w:p>
        <w:p w14:paraId="63DE55BA" w14:textId="4AAB220F"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75" w:history="1">
            <w:r w:rsidRPr="008A15DF">
              <w:rPr>
                <w:rStyle w:val="Hyperlink"/>
                <w:noProof/>
              </w:rPr>
              <w:t>4.1</w:t>
            </w:r>
            <w:r>
              <w:rPr>
                <w:rFonts w:eastAsiaTheme="minorEastAsia"/>
                <w:noProof/>
                <w:kern w:val="2"/>
                <w:sz w:val="24"/>
                <w:szCs w:val="24"/>
                <w:lang w:eastAsia="en-GB"/>
                <w14:ligatures w14:val="standardContextual"/>
              </w:rPr>
              <w:tab/>
            </w:r>
            <w:r w:rsidRPr="008A15DF">
              <w:rPr>
                <w:rStyle w:val="Hyperlink"/>
                <w:noProof/>
              </w:rPr>
              <w:t>Construction Phase Risks</w:t>
            </w:r>
            <w:r>
              <w:rPr>
                <w:noProof/>
                <w:webHidden/>
              </w:rPr>
              <w:tab/>
            </w:r>
            <w:r>
              <w:rPr>
                <w:noProof/>
                <w:webHidden/>
              </w:rPr>
              <w:fldChar w:fldCharType="begin"/>
            </w:r>
            <w:r>
              <w:rPr>
                <w:noProof/>
                <w:webHidden/>
              </w:rPr>
              <w:instrText xml:space="preserve"> PAGEREF _Toc214046075 \h </w:instrText>
            </w:r>
            <w:r>
              <w:rPr>
                <w:noProof/>
                <w:webHidden/>
              </w:rPr>
            </w:r>
            <w:r>
              <w:rPr>
                <w:noProof/>
                <w:webHidden/>
              </w:rPr>
              <w:fldChar w:fldCharType="separate"/>
            </w:r>
            <w:r>
              <w:rPr>
                <w:noProof/>
                <w:webHidden/>
              </w:rPr>
              <w:t>4</w:t>
            </w:r>
            <w:r>
              <w:rPr>
                <w:noProof/>
                <w:webHidden/>
              </w:rPr>
              <w:fldChar w:fldCharType="end"/>
            </w:r>
          </w:hyperlink>
        </w:p>
        <w:p w14:paraId="638B9B75" w14:textId="045FC872"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76" w:history="1">
            <w:r w:rsidRPr="008A15DF">
              <w:rPr>
                <w:rStyle w:val="Hyperlink"/>
                <w:noProof/>
              </w:rPr>
              <w:t>4.2</w:t>
            </w:r>
            <w:r>
              <w:rPr>
                <w:rFonts w:eastAsiaTheme="minorEastAsia"/>
                <w:noProof/>
                <w:kern w:val="2"/>
                <w:sz w:val="24"/>
                <w:szCs w:val="24"/>
                <w:lang w:eastAsia="en-GB"/>
                <w14:ligatures w14:val="standardContextual"/>
              </w:rPr>
              <w:tab/>
            </w:r>
            <w:r w:rsidRPr="008A15DF">
              <w:rPr>
                <w:rStyle w:val="Hyperlink"/>
                <w:noProof/>
              </w:rPr>
              <w:t>Operational Phase Risks</w:t>
            </w:r>
            <w:r>
              <w:rPr>
                <w:noProof/>
                <w:webHidden/>
              </w:rPr>
              <w:tab/>
            </w:r>
            <w:r>
              <w:rPr>
                <w:noProof/>
                <w:webHidden/>
              </w:rPr>
              <w:fldChar w:fldCharType="begin"/>
            </w:r>
            <w:r>
              <w:rPr>
                <w:noProof/>
                <w:webHidden/>
              </w:rPr>
              <w:instrText xml:space="preserve"> PAGEREF _Toc214046076 \h </w:instrText>
            </w:r>
            <w:r>
              <w:rPr>
                <w:noProof/>
                <w:webHidden/>
              </w:rPr>
            </w:r>
            <w:r>
              <w:rPr>
                <w:noProof/>
                <w:webHidden/>
              </w:rPr>
              <w:fldChar w:fldCharType="separate"/>
            </w:r>
            <w:r>
              <w:rPr>
                <w:noProof/>
                <w:webHidden/>
              </w:rPr>
              <w:t>4</w:t>
            </w:r>
            <w:r>
              <w:rPr>
                <w:noProof/>
                <w:webHidden/>
              </w:rPr>
              <w:fldChar w:fldCharType="end"/>
            </w:r>
          </w:hyperlink>
        </w:p>
        <w:p w14:paraId="7DD7BE01" w14:textId="3F028733"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77" w:history="1">
            <w:r w:rsidRPr="008A15DF">
              <w:rPr>
                <w:rStyle w:val="Hyperlink"/>
                <w:noProof/>
              </w:rPr>
              <w:t>4.3</w:t>
            </w:r>
            <w:r>
              <w:rPr>
                <w:rFonts w:eastAsiaTheme="minorEastAsia"/>
                <w:noProof/>
                <w:kern w:val="2"/>
                <w:sz w:val="24"/>
                <w:szCs w:val="24"/>
                <w:lang w:eastAsia="en-GB"/>
                <w14:ligatures w14:val="standardContextual"/>
              </w:rPr>
              <w:tab/>
            </w:r>
            <w:r w:rsidRPr="008A15DF">
              <w:rPr>
                <w:rStyle w:val="Hyperlink"/>
                <w:noProof/>
              </w:rPr>
              <w:t>Decommissioning Phase Risks</w:t>
            </w:r>
            <w:r>
              <w:rPr>
                <w:noProof/>
                <w:webHidden/>
              </w:rPr>
              <w:tab/>
            </w:r>
            <w:r>
              <w:rPr>
                <w:noProof/>
                <w:webHidden/>
              </w:rPr>
              <w:fldChar w:fldCharType="begin"/>
            </w:r>
            <w:r>
              <w:rPr>
                <w:noProof/>
                <w:webHidden/>
              </w:rPr>
              <w:instrText xml:space="preserve"> PAGEREF _Toc214046077 \h </w:instrText>
            </w:r>
            <w:r>
              <w:rPr>
                <w:noProof/>
                <w:webHidden/>
              </w:rPr>
            </w:r>
            <w:r>
              <w:rPr>
                <w:noProof/>
                <w:webHidden/>
              </w:rPr>
              <w:fldChar w:fldCharType="separate"/>
            </w:r>
            <w:r>
              <w:rPr>
                <w:noProof/>
                <w:webHidden/>
              </w:rPr>
              <w:t>5</w:t>
            </w:r>
            <w:r>
              <w:rPr>
                <w:noProof/>
                <w:webHidden/>
              </w:rPr>
              <w:fldChar w:fldCharType="end"/>
            </w:r>
          </w:hyperlink>
        </w:p>
        <w:p w14:paraId="58A118C9" w14:textId="0983685F" w:rsidR="003D559B" w:rsidRDefault="003D559B">
          <w:pPr>
            <w:pStyle w:val="TOC1"/>
            <w:tabs>
              <w:tab w:val="left" w:pos="440"/>
              <w:tab w:val="right" w:leader="dot" w:pos="9016"/>
            </w:tabs>
            <w:rPr>
              <w:rFonts w:eastAsiaTheme="minorEastAsia"/>
              <w:noProof/>
              <w:kern w:val="2"/>
              <w:sz w:val="24"/>
              <w:szCs w:val="24"/>
              <w:lang w:eastAsia="en-GB"/>
              <w14:ligatures w14:val="standardContextual"/>
            </w:rPr>
          </w:pPr>
          <w:hyperlink w:anchor="_Toc214046078" w:history="1">
            <w:r w:rsidRPr="008A15DF">
              <w:rPr>
                <w:rStyle w:val="Hyperlink"/>
                <w:noProof/>
              </w:rPr>
              <w:t>5</w:t>
            </w:r>
            <w:r>
              <w:rPr>
                <w:rFonts w:eastAsiaTheme="minorEastAsia"/>
                <w:noProof/>
                <w:kern w:val="2"/>
                <w:sz w:val="24"/>
                <w:szCs w:val="24"/>
                <w:lang w:eastAsia="en-GB"/>
                <w14:ligatures w14:val="standardContextual"/>
              </w:rPr>
              <w:tab/>
            </w:r>
            <w:r w:rsidRPr="008A15DF">
              <w:rPr>
                <w:rStyle w:val="Hyperlink"/>
                <w:noProof/>
              </w:rPr>
              <w:t>Risk Assessment Matrix</w:t>
            </w:r>
            <w:r>
              <w:rPr>
                <w:noProof/>
                <w:webHidden/>
              </w:rPr>
              <w:tab/>
            </w:r>
            <w:r>
              <w:rPr>
                <w:noProof/>
                <w:webHidden/>
              </w:rPr>
              <w:fldChar w:fldCharType="begin"/>
            </w:r>
            <w:r>
              <w:rPr>
                <w:noProof/>
                <w:webHidden/>
              </w:rPr>
              <w:instrText xml:space="preserve"> PAGEREF _Toc214046078 \h </w:instrText>
            </w:r>
            <w:r>
              <w:rPr>
                <w:noProof/>
                <w:webHidden/>
              </w:rPr>
            </w:r>
            <w:r>
              <w:rPr>
                <w:noProof/>
                <w:webHidden/>
              </w:rPr>
              <w:fldChar w:fldCharType="separate"/>
            </w:r>
            <w:r>
              <w:rPr>
                <w:noProof/>
                <w:webHidden/>
              </w:rPr>
              <w:t>6</w:t>
            </w:r>
            <w:r>
              <w:rPr>
                <w:noProof/>
                <w:webHidden/>
              </w:rPr>
              <w:fldChar w:fldCharType="end"/>
            </w:r>
          </w:hyperlink>
        </w:p>
        <w:p w14:paraId="3740AA91" w14:textId="06A99F40" w:rsidR="003D559B" w:rsidRDefault="003D559B">
          <w:pPr>
            <w:pStyle w:val="TOC1"/>
            <w:tabs>
              <w:tab w:val="left" w:pos="440"/>
              <w:tab w:val="right" w:leader="dot" w:pos="9016"/>
            </w:tabs>
            <w:rPr>
              <w:rFonts w:eastAsiaTheme="minorEastAsia"/>
              <w:noProof/>
              <w:kern w:val="2"/>
              <w:sz w:val="24"/>
              <w:szCs w:val="24"/>
              <w:lang w:eastAsia="en-GB"/>
              <w14:ligatures w14:val="standardContextual"/>
            </w:rPr>
          </w:pPr>
          <w:hyperlink w:anchor="_Toc214046079" w:history="1">
            <w:r w:rsidRPr="008A15DF">
              <w:rPr>
                <w:rStyle w:val="Hyperlink"/>
                <w:noProof/>
              </w:rPr>
              <w:t>6</w:t>
            </w:r>
            <w:r>
              <w:rPr>
                <w:rFonts w:eastAsiaTheme="minorEastAsia"/>
                <w:noProof/>
                <w:kern w:val="2"/>
                <w:sz w:val="24"/>
                <w:szCs w:val="24"/>
                <w:lang w:eastAsia="en-GB"/>
                <w14:ligatures w14:val="standardContextual"/>
              </w:rPr>
              <w:tab/>
            </w:r>
            <w:r w:rsidRPr="008A15DF">
              <w:rPr>
                <w:rStyle w:val="Hyperlink"/>
                <w:noProof/>
              </w:rPr>
              <w:t>Mitigation Measures</w:t>
            </w:r>
            <w:r>
              <w:rPr>
                <w:noProof/>
                <w:webHidden/>
              </w:rPr>
              <w:tab/>
            </w:r>
            <w:r>
              <w:rPr>
                <w:noProof/>
                <w:webHidden/>
              </w:rPr>
              <w:fldChar w:fldCharType="begin"/>
            </w:r>
            <w:r>
              <w:rPr>
                <w:noProof/>
                <w:webHidden/>
              </w:rPr>
              <w:instrText xml:space="preserve"> PAGEREF _Toc214046079 \h </w:instrText>
            </w:r>
            <w:r>
              <w:rPr>
                <w:noProof/>
                <w:webHidden/>
              </w:rPr>
            </w:r>
            <w:r>
              <w:rPr>
                <w:noProof/>
                <w:webHidden/>
              </w:rPr>
              <w:fldChar w:fldCharType="separate"/>
            </w:r>
            <w:r>
              <w:rPr>
                <w:noProof/>
                <w:webHidden/>
              </w:rPr>
              <w:t>8</w:t>
            </w:r>
            <w:r>
              <w:rPr>
                <w:noProof/>
                <w:webHidden/>
              </w:rPr>
              <w:fldChar w:fldCharType="end"/>
            </w:r>
          </w:hyperlink>
        </w:p>
        <w:p w14:paraId="46DC4475" w14:textId="58DF7DF4"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80" w:history="1">
            <w:r w:rsidRPr="008A15DF">
              <w:rPr>
                <w:rStyle w:val="Hyperlink"/>
                <w:noProof/>
              </w:rPr>
              <w:t>6.1</w:t>
            </w:r>
            <w:r>
              <w:rPr>
                <w:rFonts w:eastAsiaTheme="minorEastAsia"/>
                <w:noProof/>
                <w:kern w:val="2"/>
                <w:sz w:val="24"/>
                <w:szCs w:val="24"/>
                <w:lang w:eastAsia="en-GB"/>
                <w14:ligatures w14:val="standardContextual"/>
              </w:rPr>
              <w:tab/>
            </w:r>
            <w:r w:rsidRPr="008A15DF">
              <w:rPr>
                <w:rStyle w:val="Hyperlink"/>
                <w:noProof/>
              </w:rPr>
              <w:t>Habitat Loss and Fragmentation (Construction Phase)</w:t>
            </w:r>
            <w:r>
              <w:rPr>
                <w:noProof/>
                <w:webHidden/>
              </w:rPr>
              <w:tab/>
            </w:r>
            <w:r>
              <w:rPr>
                <w:noProof/>
                <w:webHidden/>
              </w:rPr>
              <w:fldChar w:fldCharType="begin"/>
            </w:r>
            <w:r>
              <w:rPr>
                <w:noProof/>
                <w:webHidden/>
              </w:rPr>
              <w:instrText xml:space="preserve"> PAGEREF _Toc214046080 \h </w:instrText>
            </w:r>
            <w:r>
              <w:rPr>
                <w:noProof/>
                <w:webHidden/>
              </w:rPr>
            </w:r>
            <w:r>
              <w:rPr>
                <w:noProof/>
                <w:webHidden/>
              </w:rPr>
              <w:fldChar w:fldCharType="separate"/>
            </w:r>
            <w:r>
              <w:rPr>
                <w:noProof/>
                <w:webHidden/>
              </w:rPr>
              <w:t>8</w:t>
            </w:r>
            <w:r>
              <w:rPr>
                <w:noProof/>
                <w:webHidden/>
              </w:rPr>
              <w:fldChar w:fldCharType="end"/>
            </w:r>
          </w:hyperlink>
        </w:p>
        <w:p w14:paraId="0B3B16CC" w14:textId="6011937E"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81" w:history="1">
            <w:r w:rsidRPr="008A15DF">
              <w:rPr>
                <w:rStyle w:val="Hyperlink"/>
                <w:noProof/>
              </w:rPr>
              <w:t>6.2</w:t>
            </w:r>
            <w:r>
              <w:rPr>
                <w:rFonts w:eastAsiaTheme="minorEastAsia"/>
                <w:noProof/>
                <w:kern w:val="2"/>
                <w:sz w:val="24"/>
                <w:szCs w:val="24"/>
                <w:lang w:eastAsia="en-GB"/>
                <w14:ligatures w14:val="standardContextual"/>
              </w:rPr>
              <w:tab/>
            </w:r>
            <w:r w:rsidRPr="008A15DF">
              <w:rPr>
                <w:rStyle w:val="Hyperlink"/>
                <w:noProof/>
              </w:rPr>
              <w:t>Bird and Bat Collisions (Operational Phase)</w:t>
            </w:r>
            <w:r>
              <w:rPr>
                <w:noProof/>
                <w:webHidden/>
              </w:rPr>
              <w:tab/>
            </w:r>
            <w:r>
              <w:rPr>
                <w:noProof/>
                <w:webHidden/>
              </w:rPr>
              <w:fldChar w:fldCharType="begin"/>
            </w:r>
            <w:r>
              <w:rPr>
                <w:noProof/>
                <w:webHidden/>
              </w:rPr>
              <w:instrText xml:space="preserve"> PAGEREF _Toc214046081 \h </w:instrText>
            </w:r>
            <w:r>
              <w:rPr>
                <w:noProof/>
                <w:webHidden/>
              </w:rPr>
            </w:r>
            <w:r>
              <w:rPr>
                <w:noProof/>
                <w:webHidden/>
              </w:rPr>
              <w:fldChar w:fldCharType="separate"/>
            </w:r>
            <w:r>
              <w:rPr>
                <w:noProof/>
                <w:webHidden/>
              </w:rPr>
              <w:t>8</w:t>
            </w:r>
            <w:r>
              <w:rPr>
                <w:noProof/>
                <w:webHidden/>
              </w:rPr>
              <w:fldChar w:fldCharType="end"/>
            </w:r>
          </w:hyperlink>
        </w:p>
        <w:p w14:paraId="74E63EDD" w14:textId="44FF1650"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82" w:history="1">
            <w:r w:rsidRPr="008A15DF">
              <w:rPr>
                <w:rStyle w:val="Hyperlink"/>
                <w:noProof/>
              </w:rPr>
              <w:t>6.3</w:t>
            </w:r>
            <w:r>
              <w:rPr>
                <w:rFonts w:eastAsiaTheme="minorEastAsia"/>
                <w:noProof/>
                <w:kern w:val="2"/>
                <w:sz w:val="24"/>
                <w:szCs w:val="24"/>
                <w:lang w:eastAsia="en-GB"/>
                <w14:ligatures w14:val="standardContextual"/>
              </w:rPr>
              <w:tab/>
            </w:r>
            <w:r w:rsidRPr="008A15DF">
              <w:rPr>
                <w:rStyle w:val="Hyperlink"/>
                <w:noProof/>
              </w:rPr>
              <w:t>Blade Waste Disposal (Decommissioning Phase)</w:t>
            </w:r>
            <w:r>
              <w:rPr>
                <w:noProof/>
                <w:webHidden/>
              </w:rPr>
              <w:tab/>
            </w:r>
            <w:r>
              <w:rPr>
                <w:noProof/>
                <w:webHidden/>
              </w:rPr>
              <w:fldChar w:fldCharType="begin"/>
            </w:r>
            <w:r>
              <w:rPr>
                <w:noProof/>
                <w:webHidden/>
              </w:rPr>
              <w:instrText xml:space="preserve"> PAGEREF _Toc214046082 \h </w:instrText>
            </w:r>
            <w:r>
              <w:rPr>
                <w:noProof/>
                <w:webHidden/>
              </w:rPr>
            </w:r>
            <w:r>
              <w:rPr>
                <w:noProof/>
                <w:webHidden/>
              </w:rPr>
              <w:fldChar w:fldCharType="separate"/>
            </w:r>
            <w:r>
              <w:rPr>
                <w:noProof/>
                <w:webHidden/>
              </w:rPr>
              <w:t>9</w:t>
            </w:r>
            <w:r>
              <w:rPr>
                <w:noProof/>
                <w:webHidden/>
              </w:rPr>
              <w:fldChar w:fldCharType="end"/>
            </w:r>
          </w:hyperlink>
        </w:p>
        <w:p w14:paraId="40068B50" w14:textId="0B79DF5D" w:rsidR="003D559B" w:rsidRDefault="003D559B">
          <w:pPr>
            <w:pStyle w:val="TOC1"/>
            <w:tabs>
              <w:tab w:val="left" w:pos="440"/>
              <w:tab w:val="right" w:leader="dot" w:pos="9016"/>
            </w:tabs>
            <w:rPr>
              <w:rFonts w:eastAsiaTheme="minorEastAsia"/>
              <w:noProof/>
              <w:kern w:val="2"/>
              <w:sz w:val="24"/>
              <w:szCs w:val="24"/>
              <w:lang w:eastAsia="en-GB"/>
              <w14:ligatures w14:val="standardContextual"/>
            </w:rPr>
          </w:pPr>
          <w:hyperlink w:anchor="_Toc214046083" w:history="1">
            <w:r w:rsidRPr="008A15DF">
              <w:rPr>
                <w:rStyle w:val="Hyperlink"/>
                <w:noProof/>
              </w:rPr>
              <w:t>7</w:t>
            </w:r>
            <w:r>
              <w:rPr>
                <w:rFonts w:eastAsiaTheme="minorEastAsia"/>
                <w:noProof/>
                <w:kern w:val="2"/>
                <w:sz w:val="24"/>
                <w:szCs w:val="24"/>
                <w:lang w:eastAsia="en-GB"/>
                <w14:ligatures w14:val="standardContextual"/>
              </w:rPr>
              <w:tab/>
            </w:r>
            <w:r w:rsidRPr="008A15DF">
              <w:rPr>
                <w:rStyle w:val="Hyperlink"/>
                <w:noProof/>
              </w:rPr>
              <w:t>Discussion &amp; Recommendations</w:t>
            </w:r>
            <w:r>
              <w:rPr>
                <w:noProof/>
                <w:webHidden/>
              </w:rPr>
              <w:tab/>
            </w:r>
            <w:r>
              <w:rPr>
                <w:noProof/>
                <w:webHidden/>
              </w:rPr>
              <w:fldChar w:fldCharType="begin"/>
            </w:r>
            <w:r>
              <w:rPr>
                <w:noProof/>
                <w:webHidden/>
              </w:rPr>
              <w:instrText xml:space="preserve"> PAGEREF _Toc214046083 \h </w:instrText>
            </w:r>
            <w:r>
              <w:rPr>
                <w:noProof/>
                <w:webHidden/>
              </w:rPr>
            </w:r>
            <w:r>
              <w:rPr>
                <w:noProof/>
                <w:webHidden/>
              </w:rPr>
              <w:fldChar w:fldCharType="separate"/>
            </w:r>
            <w:r>
              <w:rPr>
                <w:noProof/>
                <w:webHidden/>
              </w:rPr>
              <w:t>10</w:t>
            </w:r>
            <w:r>
              <w:rPr>
                <w:noProof/>
                <w:webHidden/>
              </w:rPr>
              <w:fldChar w:fldCharType="end"/>
            </w:r>
          </w:hyperlink>
        </w:p>
        <w:p w14:paraId="561B4C9C" w14:textId="43ED59A9"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84" w:history="1">
            <w:r w:rsidRPr="008A15DF">
              <w:rPr>
                <w:rStyle w:val="Hyperlink"/>
                <w:noProof/>
              </w:rPr>
              <w:t>7.1</w:t>
            </w:r>
            <w:r>
              <w:rPr>
                <w:rFonts w:eastAsiaTheme="minorEastAsia"/>
                <w:noProof/>
                <w:kern w:val="2"/>
                <w:sz w:val="24"/>
                <w:szCs w:val="24"/>
                <w:lang w:eastAsia="en-GB"/>
                <w14:ligatures w14:val="standardContextual"/>
              </w:rPr>
              <w:tab/>
            </w:r>
            <w:r w:rsidRPr="008A15DF">
              <w:rPr>
                <w:rStyle w:val="Hyperlink"/>
                <w:noProof/>
              </w:rPr>
              <w:t>Evaluation of Mitigation Effectiveness</w:t>
            </w:r>
            <w:r>
              <w:rPr>
                <w:noProof/>
                <w:webHidden/>
              </w:rPr>
              <w:tab/>
            </w:r>
            <w:r>
              <w:rPr>
                <w:noProof/>
                <w:webHidden/>
              </w:rPr>
              <w:fldChar w:fldCharType="begin"/>
            </w:r>
            <w:r>
              <w:rPr>
                <w:noProof/>
                <w:webHidden/>
              </w:rPr>
              <w:instrText xml:space="preserve"> PAGEREF _Toc214046084 \h </w:instrText>
            </w:r>
            <w:r>
              <w:rPr>
                <w:noProof/>
                <w:webHidden/>
              </w:rPr>
            </w:r>
            <w:r>
              <w:rPr>
                <w:noProof/>
                <w:webHidden/>
              </w:rPr>
              <w:fldChar w:fldCharType="separate"/>
            </w:r>
            <w:r>
              <w:rPr>
                <w:noProof/>
                <w:webHidden/>
              </w:rPr>
              <w:t>10</w:t>
            </w:r>
            <w:r>
              <w:rPr>
                <w:noProof/>
                <w:webHidden/>
              </w:rPr>
              <w:fldChar w:fldCharType="end"/>
            </w:r>
          </w:hyperlink>
        </w:p>
        <w:p w14:paraId="7056E0A0" w14:textId="199DEA60"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85" w:history="1">
            <w:r w:rsidRPr="008A15DF">
              <w:rPr>
                <w:rStyle w:val="Hyperlink"/>
                <w:noProof/>
              </w:rPr>
              <w:t>7.2</w:t>
            </w:r>
            <w:r>
              <w:rPr>
                <w:rFonts w:eastAsiaTheme="minorEastAsia"/>
                <w:noProof/>
                <w:kern w:val="2"/>
                <w:sz w:val="24"/>
                <w:szCs w:val="24"/>
                <w:lang w:eastAsia="en-GB"/>
                <w14:ligatures w14:val="standardContextual"/>
              </w:rPr>
              <w:tab/>
            </w:r>
            <w:r w:rsidRPr="008A15DF">
              <w:rPr>
                <w:rStyle w:val="Hyperlink"/>
                <w:noProof/>
              </w:rPr>
              <w:t>Adaptive Management and Continuous Improvement</w:t>
            </w:r>
            <w:r>
              <w:rPr>
                <w:noProof/>
                <w:webHidden/>
              </w:rPr>
              <w:tab/>
            </w:r>
            <w:r>
              <w:rPr>
                <w:noProof/>
                <w:webHidden/>
              </w:rPr>
              <w:fldChar w:fldCharType="begin"/>
            </w:r>
            <w:r>
              <w:rPr>
                <w:noProof/>
                <w:webHidden/>
              </w:rPr>
              <w:instrText xml:space="preserve"> PAGEREF _Toc214046085 \h </w:instrText>
            </w:r>
            <w:r>
              <w:rPr>
                <w:noProof/>
                <w:webHidden/>
              </w:rPr>
            </w:r>
            <w:r>
              <w:rPr>
                <w:noProof/>
                <w:webHidden/>
              </w:rPr>
              <w:fldChar w:fldCharType="separate"/>
            </w:r>
            <w:r>
              <w:rPr>
                <w:noProof/>
                <w:webHidden/>
              </w:rPr>
              <w:t>11</w:t>
            </w:r>
            <w:r>
              <w:rPr>
                <w:noProof/>
                <w:webHidden/>
              </w:rPr>
              <w:fldChar w:fldCharType="end"/>
            </w:r>
          </w:hyperlink>
        </w:p>
        <w:p w14:paraId="4FF43FCD" w14:textId="4635755A"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86" w:history="1">
            <w:r w:rsidRPr="008A15DF">
              <w:rPr>
                <w:rStyle w:val="Hyperlink"/>
                <w:noProof/>
              </w:rPr>
              <w:t>7.3</w:t>
            </w:r>
            <w:r>
              <w:rPr>
                <w:rFonts w:eastAsiaTheme="minorEastAsia"/>
                <w:noProof/>
                <w:kern w:val="2"/>
                <w:sz w:val="24"/>
                <w:szCs w:val="24"/>
                <w:lang w:eastAsia="en-GB"/>
                <w14:ligatures w14:val="standardContextual"/>
              </w:rPr>
              <w:tab/>
            </w:r>
            <w:r w:rsidRPr="008A15DF">
              <w:rPr>
                <w:rStyle w:val="Hyperlink"/>
                <w:noProof/>
              </w:rPr>
              <w:t>Sustainability Alignment</w:t>
            </w:r>
            <w:r>
              <w:rPr>
                <w:noProof/>
                <w:webHidden/>
              </w:rPr>
              <w:tab/>
            </w:r>
            <w:r>
              <w:rPr>
                <w:noProof/>
                <w:webHidden/>
              </w:rPr>
              <w:fldChar w:fldCharType="begin"/>
            </w:r>
            <w:r>
              <w:rPr>
                <w:noProof/>
                <w:webHidden/>
              </w:rPr>
              <w:instrText xml:space="preserve"> PAGEREF _Toc214046086 \h </w:instrText>
            </w:r>
            <w:r>
              <w:rPr>
                <w:noProof/>
                <w:webHidden/>
              </w:rPr>
            </w:r>
            <w:r>
              <w:rPr>
                <w:noProof/>
                <w:webHidden/>
              </w:rPr>
              <w:fldChar w:fldCharType="separate"/>
            </w:r>
            <w:r>
              <w:rPr>
                <w:noProof/>
                <w:webHidden/>
              </w:rPr>
              <w:t>12</w:t>
            </w:r>
            <w:r>
              <w:rPr>
                <w:noProof/>
                <w:webHidden/>
              </w:rPr>
              <w:fldChar w:fldCharType="end"/>
            </w:r>
          </w:hyperlink>
        </w:p>
        <w:p w14:paraId="6840880B" w14:textId="4065C235"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87" w:history="1">
            <w:r w:rsidRPr="008A15DF">
              <w:rPr>
                <w:rStyle w:val="Hyperlink"/>
                <w:noProof/>
              </w:rPr>
              <w:t>7.4</w:t>
            </w:r>
            <w:r>
              <w:rPr>
                <w:rFonts w:eastAsiaTheme="minorEastAsia"/>
                <w:noProof/>
                <w:kern w:val="2"/>
                <w:sz w:val="24"/>
                <w:szCs w:val="24"/>
                <w:lang w:eastAsia="en-GB"/>
                <w14:ligatures w14:val="standardContextual"/>
              </w:rPr>
              <w:tab/>
            </w:r>
            <w:r w:rsidRPr="008A15DF">
              <w:rPr>
                <w:rStyle w:val="Hyperlink"/>
                <w:noProof/>
              </w:rPr>
              <w:t>Key Recommendations</w:t>
            </w:r>
            <w:r>
              <w:rPr>
                <w:noProof/>
                <w:webHidden/>
              </w:rPr>
              <w:tab/>
            </w:r>
            <w:r>
              <w:rPr>
                <w:noProof/>
                <w:webHidden/>
              </w:rPr>
              <w:fldChar w:fldCharType="begin"/>
            </w:r>
            <w:r>
              <w:rPr>
                <w:noProof/>
                <w:webHidden/>
              </w:rPr>
              <w:instrText xml:space="preserve"> PAGEREF _Toc214046087 \h </w:instrText>
            </w:r>
            <w:r>
              <w:rPr>
                <w:noProof/>
                <w:webHidden/>
              </w:rPr>
            </w:r>
            <w:r>
              <w:rPr>
                <w:noProof/>
                <w:webHidden/>
              </w:rPr>
              <w:fldChar w:fldCharType="separate"/>
            </w:r>
            <w:r>
              <w:rPr>
                <w:noProof/>
                <w:webHidden/>
              </w:rPr>
              <w:t>12</w:t>
            </w:r>
            <w:r>
              <w:rPr>
                <w:noProof/>
                <w:webHidden/>
              </w:rPr>
              <w:fldChar w:fldCharType="end"/>
            </w:r>
          </w:hyperlink>
        </w:p>
        <w:p w14:paraId="0EAFEF68" w14:textId="74F6A5DD" w:rsidR="003D559B" w:rsidRDefault="003D559B">
          <w:pPr>
            <w:pStyle w:val="TOC1"/>
            <w:tabs>
              <w:tab w:val="left" w:pos="440"/>
              <w:tab w:val="right" w:leader="dot" w:pos="9016"/>
            </w:tabs>
            <w:rPr>
              <w:rFonts w:eastAsiaTheme="minorEastAsia"/>
              <w:noProof/>
              <w:kern w:val="2"/>
              <w:sz w:val="24"/>
              <w:szCs w:val="24"/>
              <w:lang w:eastAsia="en-GB"/>
              <w14:ligatures w14:val="standardContextual"/>
            </w:rPr>
          </w:pPr>
          <w:hyperlink w:anchor="_Toc214046088" w:history="1">
            <w:r w:rsidRPr="008A15DF">
              <w:rPr>
                <w:rStyle w:val="Hyperlink"/>
                <w:noProof/>
              </w:rPr>
              <w:t>8</w:t>
            </w:r>
            <w:r>
              <w:rPr>
                <w:rFonts w:eastAsiaTheme="minorEastAsia"/>
                <w:noProof/>
                <w:kern w:val="2"/>
                <w:sz w:val="24"/>
                <w:szCs w:val="24"/>
                <w:lang w:eastAsia="en-GB"/>
                <w14:ligatures w14:val="standardContextual"/>
              </w:rPr>
              <w:tab/>
            </w:r>
            <w:r w:rsidRPr="008A15DF">
              <w:rPr>
                <w:rStyle w:val="Hyperlink"/>
                <w:noProof/>
              </w:rPr>
              <w:t>Conclusion</w:t>
            </w:r>
            <w:r>
              <w:rPr>
                <w:noProof/>
                <w:webHidden/>
              </w:rPr>
              <w:tab/>
            </w:r>
            <w:r>
              <w:rPr>
                <w:noProof/>
                <w:webHidden/>
              </w:rPr>
              <w:fldChar w:fldCharType="begin"/>
            </w:r>
            <w:r>
              <w:rPr>
                <w:noProof/>
                <w:webHidden/>
              </w:rPr>
              <w:instrText xml:space="preserve"> PAGEREF _Toc214046088 \h </w:instrText>
            </w:r>
            <w:r>
              <w:rPr>
                <w:noProof/>
                <w:webHidden/>
              </w:rPr>
            </w:r>
            <w:r>
              <w:rPr>
                <w:noProof/>
                <w:webHidden/>
              </w:rPr>
              <w:fldChar w:fldCharType="separate"/>
            </w:r>
            <w:r>
              <w:rPr>
                <w:noProof/>
                <w:webHidden/>
              </w:rPr>
              <w:t>13</w:t>
            </w:r>
            <w:r>
              <w:rPr>
                <w:noProof/>
                <w:webHidden/>
              </w:rPr>
              <w:fldChar w:fldCharType="end"/>
            </w:r>
          </w:hyperlink>
        </w:p>
        <w:p w14:paraId="0E80215B" w14:textId="5A03F4A5" w:rsidR="003D559B" w:rsidRDefault="003D559B">
          <w:pPr>
            <w:pStyle w:val="TOC1"/>
            <w:tabs>
              <w:tab w:val="left" w:pos="440"/>
              <w:tab w:val="right" w:leader="dot" w:pos="9016"/>
            </w:tabs>
            <w:rPr>
              <w:rFonts w:eastAsiaTheme="minorEastAsia"/>
              <w:noProof/>
              <w:kern w:val="2"/>
              <w:sz w:val="24"/>
              <w:szCs w:val="24"/>
              <w:lang w:eastAsia="en-GB"/>
              <w14:ligatures w14:val="standardContextual"/>
            </w:rPr>
          </w:pPr>
          <w:hyperlink w:anchor="_Toc214046089" w:history="1">
            <w:r w:rsidRPr="008A15DF">
              <w:rPr>
                <w:rStyle w:val="Hyperlink"/>
                <w:noProof/>
              </w:rPr>
              <w:t>9</w:t>
            </w:r>
            <w:r>
              <w:rPr>
                <w:rFonts w:eastAsiaTheme="minorEastAsia"/>
                <w:noProof/>
                <w:kern w:val="2"/>
                <w:sz w:val="24"/>
                <w:szCs w:val="24"/>
                <w:lang w:eastAsia="en-GB"/>
                <w14:ligatures w14:val="standardContextual"/>
              </w:rPr>
              <w:tab/>
            </w:r>
            <w:r w:rsidRPr="008A15DF">
              <w:rPr>
                <w:rStyle w:val="Hyperlink"/>
                <w:noProof/>
              </w:rPr>
              <w:t>References</w:t>
            </w:r>
            <w:r>
              <w:rPr>
                <w:noProof/>
                <w:webHidden/>
              </w:rPr>
              <w:tab/>
            </w:r>
            <w:r>
              <w:rPr>
                <w:noProof/>
                <w:webHidden/>
              </w:rPr>
              <w:fldChar w:fldCharType="begin"/>
            </w:r>
            <w:r>
              <w:rPr>
                <w:noProof/>
                <w:webHidden/>
              </w:rPr>
              <w:instrText xml:space="preserve"> PAGEREF _Toc214046089 \h </w:instrText>
            </w:r>
            <w:r>
              <w:rPr>
                <w:noProof/>
                <w:webHidden/>
              </w:rPr>
            </w:r>
            <w:r>
              <w:rPr>
                <w:noProof/>
                <w:webHidden/>
              </w:rPr>
              <w:fldChar w:fldCharType="separate"/>
            </w:r>
            <w:r>
              <w:rPr>
                <w:noProof/>
                <w:webHidden/>
              </w:rPr>
              <w:t>14</w:t>
            </w:r>
            <w:r>
              <w:rPr>
                <w:noProof/>
                <w:webHidden/>
              </w:rPr>
              <w:fldChar w:fldCharType="end"/>
            </w:r>
          </w:hyperlink>
        </w:p>
        <w:p w14:paraId="648C58DA" w14:textId="304660CE" w:rsidR="003D559B" w:rsidRDefault="003D559B">
          <w:pPr>
            <w:pStyle w:val="TOC1"/>
            <w:tabs>
              <w:tab w:val="left" w:pos="720"/>
              <w:tab w:val="right" w:leader="dot" w:pos="9016"/>
            </w:tabs>
            <w:rPr>
              <w:rFonts w:eastAsiaTheme="minorEastAsia"/>
              <w:noProof/>
              <w:kern w:val="2"/>
              <w:sz w:val="24"/>
              <w:szCs w:val="24"/>
              <w:lang w:eastAsia="en-GB"/>
              <w14:ligatures w14:val="standardContextual"/>
            </w:rPr>
          </w:pPr>
          <w:hyperlink w:anchor="_Toc214046090" w:history="1">
            <w:r w:rsidRPr="008A15DF">
              <w:rPr>
                <w:rStyle w:val="Hyperlink"/>
                <w:noProof/>
              </w:rPr>
              <w:t>10</w:t>
            </w:r>
            <w:r>
              <w:rPr>
                <w:rFonts w:eastAsiaTheme="minorEastAsia"/>
                <w:noProof/>
                <w:kern w:val="2"/>
                <w:sz w:val="24"/>
                <w:szCs w:val="24"/>
                <w:lang w:eastAsia="en-GB"/>
                <w14:ligatures w14:val="standardContextual"/>
              </w:rPr>
              <w:tab/>
            </w:r>
            <w:r w:rsidRPr="008A15DF">
              <w:rPr>
                <w:rStyle w:val="Hyperlink"/>
                <w:noProof/>
              </w:rPr>
              <w:t>Appendices</w:t>
            </w:r>
            <w:r>
              <w:rPr>
                <w:noProof/>
                <w:webHidden/>
              </w:rPr>
              <w:tab/>
            </w:r>
            <w:r>
              <w:rPr>
                <w:noProof/>
                <w:webHidden/>
              </w:rPr>
              <w:fldChar w:fldCharType="begin"/>
            </w:r>
            <w:r>
              <w:rPr>
                <w:noProof/>
                <w:webHidden/>
              </w:rPr>
              <w:instrText xml:space="preserve"> PAGEREF _Toc214046090 \h </w:instrText>
            </w:r>
            <w:r>
              <w:rPr>
                <w:noProof/>
                <w:webHidden/>
              </w:rPr>
            </w:r>
            <w:r>
              <w:rPr>
                <w:noProof/>
                <w:webHidden/>
              </w:rPr>
              <w:fldChar w:fldCharType="separate"/>
            </w:r>
            <w:r>
              <w:rPr>
                <w:noProof/>
                <w:webHidden/>
              </w:rPr>
              <w:t>17</w:t>
            </w:r>
            <w:r>
              <w:rPr>
                <w:noProof/>
                <w:webHidden/>
              </w:rPr>
              <w:fldChar w:fldCharType="end"/>
            </w:r>
          </w:hyperlink>
        </w:p>
        <w:p w14:paraId="77399742" w14:textId="6F0A899A"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91" w:history="1">
            <w:r w:rsidRPr="008A15DF">
              <w:rPr>
                <w:rStyle w:val="Hyperlink"/>
                <w:noProof/>
              </w:rPr>
              <w:t>10.1</w:t>
            </w:r>
            <w:r>
              <w:rPr>
                <w:rFonts w:eastAsiaTheme="minorEastAsia"/>
                <w:noProof/>
                <w:kern w:val="2"/>
                <w:sz w:val="24"/>
                <w:szCs w:val="24"/>
                <w:lang w:eastAsia="en-GB"/>
                <w14:ligatures w14:val="standardContextual"/>
              </w:rPr>
              <w:tab/>
            </w:r>
            <w:r w:rsidRPr="008A15DF">
              <w:rPr>
                <w:rStyle w:val="Hyperlink"/>
                <w:noProof/>
              </w:rPr>
              <w:t>Appendix A - Risk Classification Framework</w:t>
            </w:r>
            <w:r>
              <w:rPr>
                <w:noProof/>
                <w:webHidden/>
              </w:rPr>
              <w:tab/>
            </w:r>
            <w:r>
              <w:rPr>
                <w:noProof/>
                <w:webHidden/>
              </w:rPr>
              <w:fldChar w:fldCharType="begin"/>
            </w:r>
            <w:r>
              <w:rPr>
                <w:noProof/>
                <w:webHidden/>
              </w:rPr>
              <w:instrText xml:space="preserve"> PAGEREF _Toc214046091 \h </w:instrText>
            </w:r>
            <w:r>
              <w:rPr>
                <w:noProof/>
                <w:webHidden/>
              </w:rPr>
            </w:r>
            <w:r>
              <w:rPr>
                <w:noProof/>
                <w:webHidden/>
              </w:rPr>
              <w:fldChar w:fldCharType="separate"/>
            </w:r>
            <w:r>
              <w:rPr>
                <w:noProof/>
                <w:webHidden/>
              </w:rPr>
              <w:t>17</w:t>
            </w:r>
            <w:r>
              <w:rPr>
                <w:noProof/>
                <w:webHidden/>
              </w:rPr>
              <w:fldChar w:fldCharType="end"/>
            </w:r>
          </w:hyperlink>
        </w:p>
        <w:p w14:paraId="776CA6AD" w14:textId="7C3A9F08"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92" w:history="1">
            <w:r w:rsidRPr="008A15DF">
              <w:rPr>
                <w:rStyle w:val="Hyperlink"/>
                <w:noProof/>
              </w:rPr>
              <w:t>10.2</w:t>
            </w:r>
            <w:r>
              <w:rPr>
                <w:rFonts w:eastAsiaTheme="minorEastAsia"/>
                <w:noProof/>
                <w:kern w:val="2"/>
                <w:sz w:val="24"/>
                <w:szCs w:val="24"/>
                <w:lang w:eastAsia="en-GB"/>
                <w14:ligatures w14:val="standardContextual"/>
              </w:rPr>
              <w:tab/>
            </w:r>
            <w:r w:rsidRPr="008A15DF">
              <w:rPr>
                <w:rStyle w:val="Hyperlink"/>
                <w:noProof/>
              </w:rPr>
              <w:t>Appendix B - Bow Tie Analysis for Risk Management</w:t>
            </w:r>
            <w:r>
              <w:rPr>
                <w:noProof/>
                <w:webHidden/>
              </w:rPr>
              <w:tab/>
            </w:r>
            <w:r>
              <w:rPr>
                <w:noProof/>
                <w:webHidden/>
              </w:rPr>
              <w:fldChar w:fldCharType="begin"/>
            </w:r>
            <w:r>
              <w:rPr>
                <w:noProof/>
                <w:webHidden/>
              </w:rPr>
              <w:instrText xml:space="preserve"> PAGEREF _Toc214046092 \h </w:instrText>
            </w:r>
            <w:r>
              <w:rPr>
                <w:noProof/>
                <w:webHidden/>
              </w:rPr>
            </w:r>
            <w:r>
              <w:rPr>
                <w:noProof/>
                <w:webHidden/>
              </w:rPr>
              <w:fldChar w:fldCharType="separate"/>
            </w:r>
            <w:r>
              <w:rPr>
                <w:noProof/>
                <w:webHidden/>
              </w:rPr>
              <w:t>18</w:t>
            </w:r>
            <w:r>
              <w:rPr>
                <w:noProof/>
                <w:webHidden/>
              </w:rPr>
              <w:fldChar w:fldCharType="end"/>
            </w:r>
          </w:hyperlink>
        </w:p>
        <w:p w14:paraId="1E4323AD" w14:textId="7EAE07FA"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93" w:history="1">
            <w:r w:rsidRPr="008A15DF">
              <w:rPr>
                <w:rStyle w:val="Hyperlink"/>
                <w:noProof/>
              </w:rPr>
              <w:t>10.3</w:t>
            </w:r>
            <w:r>
              <w:rPr>
                <w:rFonts w:eastAsiaTheme="minorEastAsia"/>
                <w:noProof/>
                <w:kern w:val="2"/>
                <w:sz w:val="24"/>
                <w:szCs w:val="24"/>
                <w:lang w:eastAsia="en-GB"/>
                <w14:ligatures w14:val="standardContextual"/>
              </w:rPr>
              <w:tab/>
            </w:r>
            <w:r w:rsidRPr="008A15DF">
              <w:rPr>
                <w:rStyle w:val="Hyperlink"/>
                <w:noProof/>
              </w:rPr>
              <w:t>Appendix C - Fault Tree Analysis (FTA) Guide</w:t>
            </w:r>
            <w:r>
              <w:rPr>
                <w:noProof/>
                <w:webHidden/>
              </w:rPr>
              <w:tab/>
            </w:r>
            <w:r>
              <w:rPr>
                <w:noProof/>
                <w:webHidden/>
              </w:rPr>
              <w:fldChar w:fldCharType="begin"/>
            </w:r>
            <w:r>
              <w:rPr>
                <w:noProof/>
                <w:webHidden/>
              </w:rPr>
              <w:instrText xml:space="preserve"> PAGEREF _Toc214046093 \h </w:instrText>
            </w:r>
            <w:r>
              <w:rPr>
                <w:noProof/>
                <w:webHidden/>
              </w:rPr>
            </w:r>
            <w:r>
              <w:rPr>
                <w:noProof/>
                <w:webHidden/>
              </w:rPr>
              <w:fldChar w:fldCharType="separate"/>
            </w:r>
            <w:r>
              <w:rPr>
                <w:noProof/>
                <w:webHidden/>
              </w:rPr>
              <w:t>19</w:t>
            </w:r>
            <w:r>
              <w:rPr>
                <w:noProof/>
                <w:webHidden/>
              </w:rPr>
              <w:fldChar w:fldCharType="end"/>
            </w:r>
          </w:hyperlink>
        </w:p>
        <w:p w14:paraId="10BC5BD3" w14:textId="24123AFB" w:rsidR="003D559B" w:rsidRDefault="003D559B">
          <w:pPr>
            <w:pStyle w:val="TOC2"/>
            <w:tabs>
              <w:tab w:val="left" w:pos="960"/>
              <w:tab w:val="right" w:leader="dot" w:pos="9016"/>
            </w:tabs>
            <w:rPr>
              <w:rFonts w:eastAsiaTheme="minorEastAsia"/>
              <w:noProof/>
              <w:kern w:val="2"/>
              <w:sz w:val="24"/>
              <w:szCs w:val="24"/>
              <w:lang w:eastAsia="en-GB"/>
              <w14:ligatures w14:val="standardContextual"/>
            </w:rPr>
          </w:pPr>
          <w:hyperlink w:anchor="_Toc214046094" w:history="1">
            <w:r w:rsidRPr="008A15DF">
              <w:rPr>
                <w:rStyle w:val="Hyperlink"/>
                <w:noProof/>
              </w:rPr>
              <w:t>10.4</w:t>
            </w:r>
            <w:r>
              <w:rPr>
                <w:rFonts w:eastAsiaTheme="minorEastAsia"/>
                <w:noProof/>
                <w:kern w:val="2"/>
                <w:sz w:val="24"/>
                <w:szCs w:val="24"/>
                <w:lang w:eastAsia="en-GB"/>
                <w14:ligatures w14:val="standardContextual"/>
              </w:rPr>
              <w:tab/>
            </w:r>
            <w:r w:rsidRPr="008A15DF">
              <w:rPr>
                <w:rStyle w:val="Hyperlink"/>
                <w:noProof/>
              </w:rPr>
              <w:t>Appendix D - Triple Bottom Line</w:t>
            </w:r>
            <w:r>
              <w:rPr>
                <w:noProof/>
                <w:webHidden/>
              </w:rPr>
              <w:tab/>
            </w:r>
            <w:r>
              <w:rPr>
                <w:noProof/>
                <w:webHidden/>
              </w:rPr>
              <w:fldChar w:fldCharType="begin"/>
            </w:r>
            <w:r>
              <w:rPr>
                <w:noProof/>
                <w:webHidden/>
              </w:rPr>
              <w:instrText xml:space="preserve"> PAGEREF _Toc214046094 \h </w:instrText>
            </w:r>
            <w:r>
              <w:rPr>
                <w:noProof/>
                <w:webHidden/>
              </w:rPr>
            </w:r>
            <w:r>
              <w:rPr>
                <w:noProof/>
                <w:webHidden/>
              </w:rPr>
              <w:fldChar w:fldCharType="separate"/>
            </w:r>
            <w:r>
              <w:rPr>
                <w:noProof/>
                <w:webHidden/>
              </w:rPr>
              <w:t>20</w:t>
            </w:r>
            <w:r>
              <w:rPr>
                <w:noProof/>
                <w:webHidden/>
              </w:rPr>
              <w:fldChar w:fldCharType="end"/>
            </w:r>
          </w:hyperlink>
        </w:p>
        <w:p w14:paraId="1D35C502" w14:textId="251B5511" w:rsidR="00A4502C" w:rsidRDefault="00A4502C">
          <w:r>
            <w:rPr>
              <w:b/>
              <w:bCs/>
              <w:noProof/>
            </w:rPr>
            <w:fldChar w:fldCharType="end"/>
          </w:r>
        </w:p>
      </w:sdtContent>
    </w:sdt>
    <w:p w14:paraId="4391AF78" w14:textId="0BACB595" w:rsidR="003D559B" w:rsidRDefault="00082EDA">
      <w:pPr>
        <w:pStyle w:val="TableofFigures"/>
        <w:tabs>
          <w:tab w:val="right" w:leader="dot" w:pos="9016"/>
        </w:tabs>
        <w:rPr>
          <w:rFonts w:eastAsiaTheme="minorEastAsia"/>
          <w:noProof/>
          <w:kern w:val="2"/>
          <w:sz w:val="24"/>
          <w:szCs w:val="24"/>
          <w:lang w:eastAsia="en-GB"/>
          <w14:ligatures w14:val="standardContextual"/>
        </w:rPr>
      </w:pPr>
      <w:r>
        <w:lastRenderedPageBreak/>
        <w:fldChar w:fldCharType="begin"/>
      </w:r>
      <w:r>
        <w:instrText xml:space="preserve"> TOC \h \z \c "Table" </w:instrText>
      </w:r>
      <w:r>
        <w:fldChar w:fldCharType="separate"/>
      </w:r>
      <w:hyperlink w:anchor="_Toc214046095" w:history="1">
        <w:r w:rsidR="003D559B" w:rsidRPr="0060086B">
          <w:rPr>
            <w:rStyle w:val="Hyperlink"/>
            <w:noProof/>
          </w:rPr>
          <w:t>Table 1 - Comprehensive qualitative risk matrix for environmental impacts across project phases.</w:t>
        </w:r>
        <w:r w:rsidR="003D559B">
          <w:rPr>
            <w:noProof/>
            <w:webHidden/>
          </w:rPr>
          <w:tab/>
        </w:r>
        <w:r w:rsidR="003D559B">
          <w:rPr>
            <w:noProof/>
            <w:webHidden/>
          </w:rPr>
          <w:fldChar w:fldCharType="begin"/>
        </w:r>
        <w:r w:rsidR="003D559B">
          <w:rPr>
            <w:noProof/>
            <w:webHidden/>
          </w:rPr>
          <w:instrText xml:space="preserve"> PAGEREF _Toc214046095 \h </w:instrText>
        </w:r>
        <w:r w:rsidR="003D559B">
          <w:rPr>
            <w:noProof/>
            <w:webHidden/>
          </w:rPr>
        </w:r>
        <w:r w:rsidR="003D559B">
          <w:rPr>
            <w:noProof/>
            <w:webHidden/>
          </w:rPr>
          <w:fldChar w:fldCharType="separate"/>
        </w:r>
        <w:r w:rsidR="003D559B">
          <w:rPr>
            <w:noProof/>
            <w:webHidden/>
          </w:rPr>
          <w:t>6</w:t>
        </w:r>
        <w:r w:rsidR="003D559B">
          <w:rPr>
            <w:noProof/>
            <w:webHidden/>
          </w:rPr>
          <w:fldChar w:fldCharType="end"/>
        </w:r>
      </w:hyperlink>
    </w:p>
    <w:p w14:paraId="470575FF" w14:textId="6275E4B8" w:rsidR="003D559B" w:rsidRDefault="003D559B">
      <w:pPr>
        <w:pStyle w:val="TableofFigures"/>
        <w:tabs>
          <w:tab w:val="right" w:leader="dot" w:pos="9016"/>
        </w:tabs>
        <w:rPr>
          <w:rFonts w:eastAsiaTheme="minorEastAsia"/>
          <w:noProof/>
          <w:kern w:val="2"/>
          <w:sz w:val="24"/>
          <w:szCs w:val="24"/>
          <w:lang w:eastAsia="en-GB"/>
          <w14:ligatures w14:val="standardContextual"/>
        </w:rPr>
      </w:pPr>
      <w:hyperlink w:anchor="_Toc214046096" w:history="1">
        <w:r w:rsidRPr="0060086B">
          <w:rPr>
            <w:rStyle w:val="Hyperlink"/>
            <w:noProof/>
          </w:rPr>
          <w:t>Table 2 - Application of the mitigation hierarchy.</w:t>
        </w:r>
        <w:r>
          <w:rPr>
            <w:noProof/>
            <w:webHidden/>
          </w:rPr>
          <w:tab/>
        </w:r>
        <w:r>
          <w:rPr>
            <w:noProof/>
            <w:webHidden/>
          </w:rPr>
          <w:fldChar w:fldCharType="begin"/>
        </w:r>
        <w:r>
          <w:rPr>
            <w:noProof/>
            <w:webHidden/>
          </w:rPr>
          <w:instrText xml:space="preserve"> PAGEREF _Toc214046096 \h </w:instrText>
        </w:r>
        <w:r>
          <w:rPr>
            <w:noProof/>
            <w:webHidden/>
          </w:rPr>
        </w:r>
        <w:r>
          <w:rPr>
            <w:noProof/>
            <w:webHidden/>
          </w:rPr>
          <w:fldChar w:fldCharType="separate"/>
        </w:r>
        <w:r>
          <w:rPr>
            <w:noProof/>
            <w:webHidden/>
          </w:rPr>
          <w:t>10</w:t>
        </w:r>
        <w:r>
          <w:rPr>
            <w:noProof/>
            <w:webHidden/>
          </w:rPr>
          <w:fldChar w:fldCharType="end"/>
        </w:r>
      </w:hyperlink>
    </w:p>
    <w:p w14:paraId="378C8497" w14:textId="6E8E368D" w:rsidR="003D559B" w:rsidRDefault="003D559B">
      <w:pPr>
        <w:pStyle w:val="TableofFigures"/>
        <w:tabs>
          <w:tab w:val="right" w:leader="dot" w:pos="9016"/>
        </w:tabs>
        <w:rPr>
          <w:rFonts w:eastAsiaTheme="minorEastAsia"/>
          <w:noProof/>
          <w:kern w:val="2"/>
          <w:sz w:val="24"/>
          <w:szCs w:val="24"/>
          <w:lang w:eastAsia="en-GB"/>
          <w14:ligatures w14:val="standardContextual"/>
        </w:rPr>
      </w:pPr>
      <w:hyperlink w:anchor="_Toc214046097" w:history="1">
        <w:r w:rsidRPr="0060086B">
          <w:rPr>
            <w:rStyle w:val="Hyperlink"/>
            <w:noProof/>
          </w:rPr>
          <w:t>Table 3 - Project alignment with UN Sustainable Development Goals (SDGs 7, 13 and 15).</w:t>
        </w:r>
        <w:r>
          <w:rPr>
            <w:noProof/>
            <w:webHidden/>
          </w:rPr>
          <w:tab/>
        </w:r>
        <w:r>
          <w:rPr>
            <w:noProof/>
            <w:webHidden/>
          </w:rPr>
          <w:fldChar w:fldCharType="begin"/>
        </w:r>
        <w:r>
          <w:rPr>
            <w:noProof/>
            <w:webHidden/>
          </w:rPr>
          <w:instrText xml:space="preserve"> PAGEREF _Toc214046097 \h </w:instrText>
        </w:r>
        <w:r>
          <w:rPr>
            <w:noProof/>
            <w:webHidden/>
          </w:rPr>
        </w:r>
        <w:r>
          <w:rPr>
            <w:noProof/>
            <w:webHidden/>
          </w:rPr>
          <w:fldChar w:fldCharType="separate"/>
        </w:r>
        <w:r>
          <w:rPr>
            <w:noProof/>
            <w:webHidden/>
          </w:rPr>
          <w:t>12</w:t>
        </w:r>
        <w:r>
          <w:rPr>
            <w:noProof/>
            <w:webHidden/>
          </w:rPr>
          <w:fldChar w:fldCharType="end"/>
        </w:r>
      </w:hyperlink>
    </w:p>
    <w:p w14:paraId="24C75D3D" w14:textId="1BCA578A" w:rsidR="003D559B" w:rsidRDefault="003D559B">
      <w:pPr>
        <w:pStyle w:val="TableofFigures"/>
        <w:tabs>
          <w:tab w:val="right" w:leader="dot" w:pos="9016"/>
        </w:tabs>
        <w:rPr>
          <w:rFonts w:eastAsiaTheme="minorEastAsia"/>
          <w:noProof/>
          <w:kern w:val="2"/>
          <w:sz w:val="24"/>
          <w:szCs w:val="24"/>
          <w:lang w:eastAsia="en-GB"/>
          <w14:ligatures w14:val="standardContextual"/>
        </w:rPr>
      </w:pPr>
      <w:hyperlink w:anchor="_Toc214046098" w:history="1">
        <w:r w:rsidRPr="0060086B">
          <w:rPr>
            <w:rStyle w:val="Hyperlink"/>
            <w:noProof/>
          </w:rPr>
          <w:t>Table 4 - Risk Classification Framework</w:t>
        </w:r>
        <w:r>
          <w:rPr>
            <w:noProof/>
            <w:webHidden/>
          </w:rPr>
          <w:tab/>
        </w:r>
        <w:r>
          <w:rPr>
            <w:noProof/>
            <w:webHidden/>
          </w:rPr>
          <w:fldChar w:fldCharType="begin"/>
        </w:r>
        <w:r>
          <w:rPr>
            <w:noProof/>
            <w:webHidden/>
          </w:rPr>
          <w:instrText xml:space="preserve"> PAGEREF _Toc214046098 \h </w:instrText>
        </w:r>
        <w:r>
          <w:rPr>
            <w:noProof/>
            <w:webHidden/>
          </w:rPr>
        </w:r>
        <w:r>
          <w:rPr>
            <w:noProof/>
            <w:webHidden/>
          </w:rPr>
          <w:fldChar w:fldCharType="separate"/>
        </w:r>
        <w:r>
          <w:rPr>
            <w:noProof/>
            <w:webHidden/>
          </w:rPr>
          <w:t>17</w:t>
        </w:r>
        <w:r>
          <w:rPr>
            <w:noProof/>
            <w:webHidden/>
          </w:rPr>
          <w:fldChar w:fldCharType="end"/>
        </w:r>
      </w:hyperlink>
    </w:p>
    <w:p w14:paraId="447116BE" w14:textId="0F50B279" w:rsidR="00082EDA" w:rsidRDefault="00082EDA">
      <w:pPr>
        <w:pStyle w:val="TableofFigures"/>
        <w:tabs>
          <w:tab w:val="right" w:leader="dot" w:pos="9016"/>
        </w:tabs>
      </w:pPr>
      <w:r>
        <w:fldChar w:fldCharType="end"/>
      </w:r>
    </w:p>
    <w:p w14:paraId="5A1B617C" w14:textId="435B899E" w:rsidR="003D559B" w:rsidRDefault="00993191">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214046099" w:history="1">
        <w:r w:rsidR="003D559B" w:rsidRPr="00645326">
          <w:rPr>
            <w:rStyle w:val="Hyperlink"/>
            <w:noProof/>
          </w:rPr>
          <w:t>Figure 1 - Project lifecycle stages and principal environmental risk categories.</w:t>
        </w:r>
        <w:r w:rsidR="003D559B">
          <w:rPr>
            <w:noProof/>
            <w:webHidden/>
          </w:rPr>
          <w:tab/>
        </w:r>
        <w:r w:rsidR="003D559B">
          <w:rPr>
            <w:noProof/>
            <w:webHidden/>
          </w:rPr>
          <w:fldChar w:fldCharType="begin"/>
        </w:r>
        <w:r w:rsidR="003D559B">
          <w:rPr>
            <w:noProof/>
            <w:webHidden/>
          </w:rPr>
          <w:instrText xml:space="preserve"> PAGEREF _Toc214046099 \h </w:instrText>
        </w:r>
        <w:r w:rsidR="003D559B">
          <w:rPr>
            <w:noProof/>
            <w:webHidden/>
          </w:rPr>
        </w:r>
        <w:r w:rsidR="003D559B">
          <w:rPr>
            <w:noProof/>
            <w:webHidden/>
          </w:rPr>
          <w:fldChar w:fldCharType="separate"/>
        </w:r>
        <w:r w:rsidR="003D559B">
          <w:rPr>
            <w:noProof/>
            <w:webHidden/>
          </w:rPr>
          <w:t>2</w:t>
        </w:r>
        <w:r w:rsidR="003D559B">
          <w:rPr>
            <w:noProof/>
            <w:webHidden/>
          </w:rPr>
          <w:fldChar w:fldCharType="end"/>
        </w:r>
      </w:hyperlink>
    </w:p>
    <w:p w14:paraId="6777C369" w14:textId="13FDB417" w:rsidR="003D559B" w:rsidRDefault="003D559B">
      <w:pPr>
        <w:pStyle w:val="TableofFigures"/>
        <w:tabs>
          <w:tab w:val="right" w:leader="dot" w:pos="9016"/>
        </w:tabs>
        <w:rPr>
          <w:rFonts w:eastAsiaTheme="minorEastAsia"/>
          <w:noProof/>
          <w:kern w:val="2"/>
          <w:sz w:val="24"/>
          <w:szCs w:val="24"/>
          <w:lang w:eastAsia="en-GB"/>
          <w14:ligatures w14:val="standardContextual"/>
        </w:rPr>
      </w:pPr>
      <w:hyperlink w:anchor="_Toc214046100" w:history="1">
        <w:r w:rsidRPr="00645326">
          <w:rPr>
            <w:rStyle w:val="Hyperlink"/>
            <w:noProof/>
          </w:rPr>
          <w:t>Figure 2 - Adaptive-management cycle - ISO 14001 framework.</w:t>
        </w:r>
        <w:r>
          <w:rPr>
            <w:noProof/>
            <w:webHidden/>
          </w:rPr>
          <w:tab/>
        </w:r>
        <w:r>
          <w:rPr>
            <w:noProof/>
            <w:webHidden/>
          </w:rPr>
          <w:fldChar w:fldCharType="begin"/>
        </w:r>
        <w:r>
          <w:rPr>
            <w:noProof/>
            <w:webHidden/>
          </w:rPr>
          <w:instrText xml:space="preserve"> PAGEREF _Toc214046100 \h </w:instrText>
        </w:r>
        <w:r>
          <w:rPr>
            <w:noProof/>
            <w:webHidden/>
          </w:rPr>
        </w:r>
        <w:r>
          <w:rPr>
            <w:noProof/>
            <w:webHidden/>
          </w:rPr>
          <w:fldChar w:fldCharType="separate"/>
        </w:r>
        <w:r>
          <w:rPr>
            <w:noProof/>
            <w:webHidden/>
          </w:rPr>
          <w:t>11</w:t>
        </w:r>
        <w:r>
          <w:rPr>
            <w:noProof/>
            <w:webHidden/>
          </w:rPr>
          <w:fldChar w:fldCharType="end"/>
        </w:r>
      </w:hyperlink>
    </w:p>
    <w:p w14:paraId="78908C86" w14:textId="233C6F6E" w:rsidR="003D559B" w:rsidRDefault="003D559B">
      <w:pPr>
        <w:pStyle w:val="TableofFigures"/>
        <w:tabs>
          <w:tab w:val="right" w:leader="dot" w:pos="9016"/>
        </w:tabs>
        <w:rPr>
          <w:rFonts w:eastAsiaTheme="minorEastAsia"/>
          <w:noProof/>
          <w:kern w:val="2"/>
          <w:sz w:val="24"/>
          <w:szCs w:val="24"/>
          <w:lang w:eastAsia="en-GB"/>
          <w14:ligatures w14:val="standardContextual"/>
        </w:rPr>
      </w:pPr>
      <w:hyperlink w:anchor="_Toc214046101" w:history="1">
        <w:r w:rsidRPr="00645326">
          <w:rPr>
            <w:rStyle w:val="Hyperlink"/>
            <w:noProof/>
          </w:rPr>
          <w:t>Figure 3 - Bow Tie Analysis (Watt, 2020)</w:t>
        </w:r>
        <w:r>
          <w:rPr>
            <w:noProof/>
            <w:webHidden/>
          </w:rPr>
          <w:tab/>
        </w:r>
        <w:r>
          <w:rPr>
            <w:noProof/>
            <w:webHidden/>
          </w:rPr>
          <w:fldChar w:fldCharType="begin"/>
        </w:r>
        <w:r>
          <w:rPr>
            <w:noProof/>
            <w:webHidden/>
          </w:rPr>
          <w:instrText xml:space="preserve"> PAGEREF _Toc214046101 \h </w:instrText>
        </w:r>
        <w:r>
          <w:rPr>
            <w:noProof/>
            <w:webHidden/>
          </w:rPr>
        </w:r>
        <w:r>
          <w:rPr>
            <w:noProof/>
            <w:webHidden/>
          </w:rPr>
          <w:fldChar w:fldCharType="separate"/>
        </w:r>
        <w:r>
          <w:rPr>
            <w:noProof/>
            <w:webHidden/>
          </w:rPr>
          <w:t>18</w:t>
        </w:r>
        <w:r>
          <w:rPr>
            <w:noProof/>
            <w:webHidden/>
          </w:rPr>
          <w:fldChar w:fldCharType="end"/>
        </w:r>
      </w:hyperlink>
    </w:p>
    <w:p w14:paraId="5C6BFAC5" w14:textId="661471F5" w:rsidR="003D559B" w:rsidRDefault="003D559B">
      <w:pPr>
        <w:pStyle w:val="TableofFigures"/>
        <w:tabs>
          <w:tab w:val="right" w:leader="dot" w:pos="9016"/>
        </w:tabs>
        <w:rPr>
          <w:rFonts w:eastAsiaTheme="minorEastAsia"/>
          <w:noProof/>
          <w:kern w:val="2"/>
          <w:sz w:val="24"/>
          <w:szCs w:val="24"/>
          <w:lang w:eastAsia="en-GB"/>
          <w14:ligatures w14:val="standardContextual"/>
        </w:rPr>
      </w:pPr>
      <w:hyperlink w:anchor="_Toc214046102" w:history="1">
        <w:r w:rsidRPr="00645326">
          <w:rPr>
            <w:rStyle w:val="Hyperlink"/>
            <w:noProof/>
          </w:rPr>
          <w:t>Figure 4 - Fault Tree Analysis (Reliability.com, 2025)</w:t>
        </w:r>
        <w:r>
          <w:rPr>
            <w:noProof/>
            <w:webHidden/>
          </w:rPr>
          <w:tab/>
        </w:r>
        <w:r>
          <w:rPr>
            <w:noProof/>
            <w:webHidden/>
          </w:rPr>
          <w:fldChar w:fldCharType="begin"/>
        </w:r>
        <w:r>
          <w:rPr>
            <w:noProof/>
            <w:webHidden/>
          </w:rPr>
          <w:instrText xml:space="preserve"> PAGEREF _Toc214046102 \h </w:instrText>
        </w:r>
        <w:r>
          <w:rPr>
            <w:noProof/>
            <w:webHidden/>
          </w:rPr>
        </w:r>
        <w:r>
          <w:rPr>
            <w:noProof/>
            <w:webHidden/>
          </w:rPr>
          <w:fldChar w:fldCharType="separate"/>
        </w:r>
        <w:r>
          <w:rPr>
            <w:noProof/>
            <w:webHidden/>
          </w:rPr>
          <w:t>19</w:t>
        </w:r>
        <w:r>
          <w:rPr>
            <w:noProof/>
            <w:webHidden/>
          </w:rPr>
          <w:fldChar w:fldCharType="end"/>
        </w:r>
      </w:hyperlink>
    </w:p>
    <w:p w14:paraId="35804EC7" w14:textId="66699DB9" w:rsidR="003D559B" w:rsidRDefault="003D559B">
      <w:pPr>
        <w:pStyle w:val="TableofFigures"/>
        <w:tabs>
          <w:tab w:val="right" w:leader="dot" w:pos="9016"/>
        </w:tabs>
        <w:rPr>
          <w:rFonts w:eastAsiaTheme="minorEastAsia"/>
          <w:noProof/>
          <w:kern w:val="2"/>
          <w:sz w:val="24"/>
          <w:szCs w:val="24"/>
          <w:lang w:eastAsia="en-GB"/>
          <w14:ligatures w14:val="standardContextual"/>
        </w:rPr>
      </w:pPr>
      <w:hyperlink w:anchor="_Toc214046103" w:history="1">
        <w:r w:rsidRPr="00645326">
          <w:rPr>
            <w:rStyle w:val="Hyperlink"/>
            <w:noProof/>
          </w:rPr>
          <w:t>Figure 5 - Triple Bottom Line (HBS Online, 2025)</w:t>
        </w:r>
        <w:r>
          <w:rPr>
            <w:noProof/>
            <w:webHidden/>
          </w:rPr>
          <w:tab/>
        </w:r>
        <w:r>
          <w:rPr>
            <w:noProof/>
            <w:webHidden/>
          </w:rPr>
          <w:fldChar w:fldCharType="begin"/>
        </w:r>
        <w:r>
          <w:rPr>
            <w:noProof/>
            <w:webHidden/>
          </w:rPr>
          <w:instrText xml:space="preserve"> PAGEREF _Toc214046103 \h </w:instrText>
        </w:r>
        <w:r>
          <w:rPr>
            <w:noProof/>
            <w:webHidden/>
          </w:rPr>
        </w:r>
        <w:r>
          <w:rPr>
            <w:noProof/>
            <w:webHidden/>
          </w:rPr>
          <w:fldChar w:fldCharType="separate"/>
        </w:r>
        <w:r>
          <w:rPr>
            <w:noProof/>
            <w:webHidden/>
          </w:rPr>
          <w:t>20</w:t>
        </w:r>
        <w:r>
          <w:rPr>
            <w:noProof/>
            <w:webHidden/>
          </w:rPr>
          <w:fldChar w:fldCharType="end"/>
        </w:r>
      </w:hyperlink>
    </w:p>
    <w:p w14:paraId="52629274" w14:textId="165B01C3" w:rsidR="00CC691E" w:rsidRPr="00DD0B65" w:rsidRDefault="00993191" w:rsidP="00DD0B65">
      <w:pPr>
        <w:sectPr w:rsidR="00CC691E" w:rsidRPr="00DD0B65" w:rsidSect="00A4502C">
          <w:footerReference w:type="default" r:id="rId10"/>
          <w:pgSz w:w="11906" w:h="16838"/>
          <w:pgMar w:top="1440" w:right="1440" w:bottom="1440" w:left="1440" w:header="708" w:footer="708" w:gutter="0"/>
          <w:pgNumType w:fmt="lowerRoman"/>
          <w:cols w:space="708"/>
          <w:titlePg/>
          <w:docGrid w:linePitch="360"/>
        </w:sectPr>
      </w:pPr>
      <w:r>
        <w:fldChar w:fldCharType="end"/>
      </w:r>
    </w:p>
    <w:p w14:paraId="0CF849F1" w14:textId="7598F2EA" w:rsidR="00543BCB" w:rsidRDefault="00CC691E" w:rsidP="00543BCB">
      <w:pPr>
        <w:pStyle w:val="Heading1"/>
      </w:pPr>
      <w:bookmarkStart w:id="2" w:name="_Toc214046070"/>
      <w:r w:rsidRPr="00CC691E">
        <w:lastRenderedPageBreak/>
        <w:t>Introduction</w:t>
      </w:r>
      <w:bookmarkEnd w:id="2"/>
    </w:p>
    <w:p w14:paraId="71CEC50F" w14:textId="6EC3E8C3" w:rsidR="008A7C7F" w:rsidRDefault="008A7C7F" w:rsidP="00E25228">
      <w:r>
        <w:t xml:space="preserve">Wind energy is a vital part of the UK’s shift to a low-carbon economy, helping improve energy security and cut greenhouse gas emissions </w:t>
      </w:r>
      <w:sdt>
        <w:sdtPr>
          <w:id w:val="-767850883"/>
          <w:citation/>
        </w:sdtPr>
        <w:sdtContent>
          <w:r w:rsidR="00585E13">
            <w:fldChar w:fldCharType="begin"/>
          </w:r>
          <w:r w:rsidR="00585E13">
            <w:instrText xml:space="preserve"> CITATION Ren23 \l 2057 </w:instrText>
          </w:r>
          <w:r w:rsidR="00585E13">
            <w:fldChar w:fldCharType="separate"/>
          </w:r>
          <w:r w:rsidR="00644188" w:rsidRPr="00644188">
            <w:rPr>
              <w:noProof/>
            </w:rPr>
            <w:t>(Renewable UK, 2023)</w:t>
          </w:r>
          <w:r w:rsidR="00585E13">
            <w:fldChar w:fldCharType="end"/>
          </w:r>
        </w:sdtContent>
      </w:sdt>
      <w:r w:rsidR="00585E13">
        <w:t xml:space="preserve">. </w:t>
      </w:r>
      <w:r>
        <w:t xml:space="preserve">The proposed project by </w:t>
      </w:r>
      <w:proofErr w:type="spellStart"/>
      <w:r>
        <w:t>EcoWind</w:t>
      </w:r>
      <w:proofErr w:type="spellEnd"/>
      <w:r>
        <w:t xml:space="preserve"> Solutions Ltd. aims to build a medium-sized wind farm with six 3.5 MW turbines, totalling 21 MW, enough to power around 15,000 homes each year </w:t>
      </w:r>
      <w:sdt>
        <w:sdtPr>
          <w:id w:val="-549303031"/>
          <w:citation/>
        </w:sdtPr>
        <w:sdtContent>
          <w:r w:rsidR="00585E13" w:rsidRPr="00585E13">
            <w:fldChar w:fldCharType="begin"/>
          </w:r>
          <w:r w:rsidR="00585E13" w:rsidRPr="00585E13">
            <w:instrText xml:space="preserve"> CITATION BEI22 \l 2057 </w:instrText>
          </w:r>
          <w:r w:rsidR="00585E13" w:rsidRPr="00585E13">
            <w:fldChar w:fldCharType="separate"/>
          </w:r>
          <w:r w:rsidR="00644188" w:rsidRPr="00644188">
            <w:rPr>
              <w:noProof/>
            </w:rPr>
            <w:t>(BEIS (Department for Business, Energy &amp; Industrial Strategy), 2022)</w:t>
          </w:r>
          <w:r w:rsidR="00585E13" w:rsidRPr="00585E13">
            <w:fldChar w:fldCharType="end"/>
          </w:r>
        </w:sdtContent>
      </w:sdt>
      <w:r>
        <w:t xml:space="preserve">. While the advantages of renewable energy are well known, wind farm projects can pose environmental challenges due to their effects on ecosystems, landscapes, and local communities </w:t>
      </w:r>
      <w:sdt>
        <w:sdtPr>
          <w:id w:val="-1973975653"/>
          <w:citation/>
        </w:sdtPr>
        <w:sdtContent>
          <w:r w:rsidR="00585E13">
            <w:fldChar w:fldCharType="begin"/>
          </w:r>
          <w:r w:rsidR="00585E13">
            <w:instrText xml:space="preserve"> CITATION Leu12 \l 2057 </w:instrText>
          </w:r>
          <w:r w:rsidR="00585E13">
            <w:fldChar w:fldCharType="separate"/>
          </w:r>
          <w:r w:rsidR="00644188" w:rsidRPr="00644188">
            <w:rPr>
              <w:noProof/>
            </w:rPr>
            <w:t>(Leung &amp; Yang, 2012)</w:t>
          </w:r>
          <w:r w:rsidR="00585E13">
            <w:fldChar w:fldCharType="end"/>
          </w:r>
        </w:sdtContent>
      </w:sdt>
      <w:r w:rsidR="00585E13">
        <w:t>.</w:t>
      </w:r>
    </w:p>
    <w:p w14:paraId="28A20AD9" w14:textId="2F8D5916" w:rsidR="008A7C7F" w:rsidRDefault="008A7C7F" w:rsidP="00E25228">
      <w:r>
        <w:t>The chosen site for this development includes farmland, wetlands, and grasslands, and is next to a Site of Special Scientific Interest (SSSI). This area’s ecological importance demands a thorough environmental risk assessment to identify, assess, and reduce potential risks during the project’s lifecycle. Especially, the presence of protected species</w:t>
      </w:r>
      <w:r w:rsidR="00DA7D70">
        <w:t xml:space="preserve">, </w:t>
      </w:r>
      <w:r>
        <w:t xml:space="preserve">migratory birds, </w:t>
      </w:r>
      <w:r w:rsidR="00B92200">
        <w:t>and</w:t>
      </w:r>
      <w:r w:rsidR="00296844">
        <w:t xml:space="preserve"> a</w:t>
      </w:r>
      <w:r>
        <w:t xml:space="preserve"> nearby stream, increase the risk of significant environmental impacts if not properly managed </w:t>
      </w:r>
      <w:sdt>
        <w:sdtPr>
          <w:id w:val="-660550740"/>
          <w:citation/>
        </w:sdtPr>
        <w:sdtContent>
          <w:r w:rsidR="00585E13">
            <w:fldChar w:fldCharType="begin"/>
          </w:r>
          <w:r w:rsidR="00585E13">
            <w:instrText xml:space="preserve"> CITATION Dre \l 2057 </w:instrText>
          </w:r>
          <w:r w:rsidR="00585E13">
            <w:fldChar w:fldCharType="separate"/>
          </w:r>
          <w:r w:rsidR="00644188" w:rsidRPr="00644188">
            <w:rPr>
              <w:noProof/>
            </w:rPr>
            <w:t>(Drewitt &amp; Langston, 2006)</w:t>
          </w:r>
          <w:r w:rsidR="00585E13">
            <w:fldChar w:fldCharType="end"/>
          </w:r>
        </w:sdtContent>
      </w:sdt>
      <w:r>
        <w:t>.</w:t>
      </w:r>
    </w:p>
    <w:p w14:paraId="1A1FDE88" w14:textId="77777777" w:rsidR="00D35FA2" w:rsidRPr="00551D40" w:rsidRDefault="00D35FA2" w:rsidP="00D74B6C">
      <w:pPr>
        <w:spacing w:line="278" w:lineRule="auto"/>
      </w:pPr>
    </w:p>
    <w:p w14:paraId="7332029F" w14:textId="3A996F4C" w:rsidR="00A4502C" w:rsidRDefault="00A4502C" w:rsidP="00556A23">
      <w:pPr>
        <w:pStyle w:val="Heading2"/>
      </w:pPr>
      <w:bookmarkStart w:id="3" w:name="_Toc214046071"/>
      <w:r w:rsidRPr="00556A23">
        <w:t>Aims</w:t>
      </w:r>
      <w:bookmarkEnd w:id="3"/>
    </w:p>
    <w:p w14:paraId="6C161542" w14:textId="2A57C31D" w:rsidR="00543BCB" w:rsidRDefault="00022072" w:rsidP="00E25228">
      <w:r w:rsidRPr="0094561D">
        <w:t>The principal aim of this report is to conduct an environmental risk assessment of the proposed wind farm development, ensuring that potential adverse impacts are identified, prioritised, and mitigated in a manner consistent with sustainable development principles.</w:t>
      </w:r>
    </w:p>
    <w:p w14:paraId="0F5D7081" w14:textId="77777777" w:rsidR="00D35FA2" w:rsidRPr="00543BCB" w:rsidRDefault="00D35FA2" w:rsidP="00022072">
      <w:pPr>
        <w:spacing w:line="278" w:lineRule="auto"/>
      </w:pPr>
    </w:p>
    <w:p w14:paraId="2B4F9313" w14:textId="4AD1DD04" w:rsidR="00A4502C" w:rsidRDefault="00A4502C" w:rsidP="00556A23">
      <w:pPr>
        <w:pStyle w:val="Heading2"/>
      </w:pPr>
      <w:bookmarkStart w:id="4" w:name="_Toc214046072"/>
      <w:r w:rsidRPr="00556A23">
        <w:t>Objectives</w:t>
      </w:r>
      <w:bookmarkEnd w:id="4"/>
    </w:p>
    <w:p w14:paraId="7C881697" w14:textId="77777777" w:rsidR="00551D40" w:rsidRPr="0094561D" w:rsidRDefault="00551D40" w:rsidP="00E25228">
      <w:pPr>
        <w:numPr>
          <w:ilvl w:val="0"/>
          <w:numId w:val="13"/>
        </w:numPr>
      </w:pPr>
      <w:r w:rsidRPr="0094561D">
        <w:t>To identify potential environmental risks across the construction, operational, and decommissioning phases.</w:t>
      </w:r>
    </w:p>
    <w:p w14:paraId="0BD7A3EE" w14:textId="77777777" w:rsidR="00551D40" w:rsidRPr="0094561D" w:rsidRDefault="00551D40" w:rsidP="00E25228">
      <w:pPr>
        <w:numPr>
          <w:ilvl w:val="0"/>
          <w:numId w:val="13"/>
        </w:numPr>
      </w:pPr>
      <w:r w:rsidRPr="0094561D">
        <w:t>To evaluate and prioritise these risks using a structured risk assessment matrix.</w:t>
      </w:r>
    </w:p>
    <w:p w14:paraId="6AB8ABB6" w14:textId="77777777" w:rsidR="00551D40" w:rsidRPr="0094561D" w:rsidRDefault="00551D40" w:rsidP="00E25228">
      <w:pPr>
        <w:numPr>
          <w:ilvl w:val="0"/>
          <w:numId w:val="13"/>
        </w:numPr>
      </w:pPr>
      <w:r w:rsidRPr="0094561D">
        <w:t>To propose practical, site-specific mitigation measures for high-priority risks.</w:t>
      </w:r>
    </w:p>
    <w:p w14:paraId="49A0658B" w14:textId="77777777" w:rsidR="00551D40" w:rsidRPr="0094561D" w:rsidRDefault="00551D40" w:rsidP="00E25228">
      <w:pPr>
        <w:numPr>
          <w:ilvl w:val="0"/>
          <w:numId w:val="13"/>
        </w:numPr>
      </w:pPr>
      <w:r w:rsidRPr="0094561D">
        <w:t>To justify the methodology adopted and acknowledge limitations inherent to the assessment process.</w:t>
      </w:r>
    </w:p>
    <w:p w14:paraId="0D868424" w14:textId="77777777" w:rsidR="00551D40" w:rsidRPr="00551D40" w:rsidRDefault="00551D40" w:rsidP="00551D40"/>
    <w:p w14:paraId="4D41FD41" w14:textId="77777777" w:rsidR="00024AEC" w:rsidRDefault="00024AEC">
      <w:pPr>
        <w:spacing w:line="259" w:lineRule="auto"/>
        <w:rPr>
          <w:rFonts w:asciiTheme="majorHAnsi" w:eastAsiaTheme="majorEastAsia" w:hAnsiTheme="majorHAnsi" w:cstheme="majorBidi"/>
          <w:color w:val="2F5496" w:themeColor="accent1" w:themeShade="BF"/>
          <w:sz w:val="32"/>
          <w:szCs w:val="32"/>
        </w:rPr>
      </w:pPr>
      <w:r>
        <w:br w:type="page"/>
      </w:r>
    </w:p>
    <w:p w14:paraId="5BDDEC35" w14:textId="57FE1E4F" w:rsidR="00CC691E" w:rsidRDefault="00B26229" w:rsidP="00556A23">
      <w:pPr>
        <w:pStyle w:val="Heading1"/>
      </w:pPr>
      <w:bookmarkStart w:id="5" w:name="_Toc214046073"/>
      <w:r>
        <w:lastRenderedPageBreak/>
        <w:t>Methodology</w:t>
      </w:r>
      <w:bookmarkEnd w:id="5"/>
    </w:p>
    <w:p w14:paraId="3A85DF1E" w14:textId="0C6DFAF6" w:rsidR="001C4E12" w:rsidRPr="00E25228" w:rsidRDefault="007F4E49" w:rsidP="00E25228">
      <w:pPr>
        <w:rPr>
          <w:rFonts w:cstheme="minorHAnsi"/>
        </w:rPr>
      </w:pPr>
      <w:r w:rsidRPr="00E25228">
        <w:rPr>
          <w:rFonts w:cstheme="minorHAnsi"/>
        </w:rPr>
        <w:t>Environmental risk assessment</w:t>
      </w:r>
      <w:r w:rsidR="008327B4" w:rsidRPr="00E25228">
        <w:rPr>
          <w:rFonts w:cstheme="minorHAnsi"/>
        </w:rPr>
        <w:t>s</w:t>
      </w:r>
      <w:r w:rsidRPr="00E25228">
        <w:rPr>
          <w:rFonts w:cstheme="minorHAnsi"/>
        </w:rPr>
        <w:t xml:space="preserve"> provide a structured approach to identifying, analysing, and managing potential impacts associated with energy developments. For this project, a qualitative likelihood</w:t>
      </w:r>
      <w:r w:rsidR="008327B4" w:rsidRPr="00E25228">
        <w:rPr>
          <w:rFonts w:cstheme="minorHAnsi"/>
        </w:rPr>
        <w:t xml:space="preserve"> </w:t>
      </w:r>
      <w:r w:rsidRPr="00E25228">
        <w:rPr>
          <w:rFonts w:cstheme="minorHAnsi"/>
        </w:rPr>
        <w:t xml:space="preserve">consequence matrix was selected as the primary assessment tool, consistent with best practice within UK environmental and risk-management frameworks </w:t>
      </w:r>
      <w:sdt>
        <w:sdtPr>
          <w:rPr>
            <w:rFonts w:cstheme="minorHAnsi"/>
          </w:rPr>
          <w:id w:val="2116244674"/>
          <w:citation/>
        </w:sdtPr>
        <w:sdtContent>
          <w:r w:rsidR="00242453">
            <w:rPr>
              <w:rFonts w:cstheme="minorHAnsi"/>
            </w:rPr>
            <w:fldChar w:fldCharType="begin"/>
          </w:r>
          <w:r w:rsidR="007F04E8">
            <w:rPr>
              <w:rFonts w:cstheme="minorHAnsi"/>
            </w:rPr>
            <w:instrText xml:space="preserve">CITATION DEF19 \l 2057 </w:instrText>
          </w:r>
          <w:r w:rsidR="00242453">
            <w:rPr>
              <w:rFonts w:cstheme="minorHAnsi"/>
            </w:rPr>
            <w:fldChar w:fldCharType="separate"/>
          </w:r>
          <w:r w:rsidR="00644188" w:rsidRPr="00644188">
            <w:rPr>
              <w:rFonts w:cstheme="minorHAnsi"/>
              <w:noProof/>
            </w:rPr>
            <w:t>(DEFRA, 2019)</w:t>
          </w:r>
          <w:r w:rsidR="00242453">
            <w:rPr>
              <w:rFonts w:cstheme="minorHAnsi"/>
            </w:rPr>
            <w:fldChar w:fldCharType="end"/>
          </w:r>
        </w:sdtContent>
      </w:sdt>
      <w:r w:rsidRPr="00E25228">
        <w:rPr>
          <w:rFonts w:cstheme="minorHAnsi"/>
        </w:rPr>
        <w:t>. The method supports multidisciplinary decision-making and can be implemented where quantitative datasets are limited, as is typical during the planning phase of new wind-farm developments.</w:t>
      </w:r>
      <w:r w:rsidR="001C4E12" w:rsidRPr="00E25228">
        <w:rPr>
          <w:rFonts w:cstheme="minorHAnsi"/>
        </w:rPr>
        <w:t xml:space="preserve"> </w:t>
      </w:r>
      <w:r w:rsidRPr="00E25228">
        <w:rPr>
          <w:rFonts w:cstheme="minorHAnsi"/>
        </w:rPr>
        <w:t xml:space="preserve">This assessment follows the principles outlined in </w:t>
      </w:r>
      <w:r w:rsidRPr="00495502">
        <w:rPr>
          <w:rFonts w:cstheme="minorHAnsi"/>
        </w:rPr>
        <w:t>ISO 31000</w:t>
      </w:r>
      <w:r w:rsidRPr="00E25228">
        <w:rPr>
          <w:rFonts w:cstheme="minorHAnsi"/>
        </w:rPr>
        <w:t xml:space="preserve"> Risk Management Guidelines</w:t>
      </w:r>
      <w:r w:rsidR="00242453">
        <w:rPr>
          <w:rFonts w:cstheme="minorHAnsi"/>
        </w:rPr>
        <w:t xml:space="preserve"> </w:t>
      </w:r>
      <w:sdt>
        <w:sdtPr>
          <w:rPr>
            <w:rFonts w:cstheme="minorHAnsi"/>
          </w:rPr>
          <w:id w:val="655265689"/>
          <w:citation/>
        </w:sdtPr>
        <w:sdtContent>
          <w:r w:rsidR="00242453">
            <w:rPr>
              <w:rFonts w:cstheme="minorHAnsi"/>
            </w:rPr>
            <w:fldChar w:fldCharType="begin"/>
          </w:r>
          <w:r w:rsidR="00242453">
            <w:rPr>
              <w:rFonts w:cstheme="minorHAnsi"/>
            </w:rPr>
            <w:instrText xml:space="preserve"> CITATION ISO18 \l 2057 </w:instrText>
          </w:r>
          <w:r w:rsidR="00242453">
            <w:rPr>
              <w:rFonts w:cstheme="minorHAnsi"/>
            </w:rPr>
            <w:fldChar w:fldCharType="separate"/>
          </w:r>
          <w:r w:rsidR="00644188" w:rsidRPr="00644188">
            <w:rPr>
              <w:rFonts w:cstheme="minorHAnsi"/>
              <w:noProof/>
            </w:rPr>
            <w:t>(ISO 31000 Risk Management Guidelines, 2018)</w:t>
          </w:r>
          <w:r w:rsidR="00242453">
            <w:rPr>
              <w:rFonts w:cstheme="minorHAnsi"/>
            </w:rPr>
            <w:fldChar w:fldCharType="end"/>
          </w:r>
        </w:sdtContent>
      </w:sdt>
      <w:r w:rsidRPr="00E25228">
        <w:rPr>
          <w:rFonts w:cstheme="minorHAnsi"/>
        </w:rPr>
        <w:t xml:space="preserve"> and the UK Environmental Impact Assessment (</w:t>
      </w:r>
      <w:r w:rsidRPr="00495502">
        <w:rPr>
          <w:rFonts w:cstheme="minorHAnsi"/>
        </w:rPr>
        <w:t>EIA</w:t>
      </w:r>
      <w:r w:rsidRPr="00E25228">
        <w:rPr>
          <w:rFonts w:cstheme="minorHAnsi"/>
        </w:rPr>
        <w:t>) Regulations 2017</w:t>
      </w:r>
      <w:r w:rsidR="00495502">
        <w:rPr>
          <w:rFonts w:cstheme="minorHAnsi"/>
        </w:rPr>
        <w:t xml:space="preserve"> </w:t>
      </w:r>
      <w:sdt>
        <w:sdtPr>
          <w:rPr>
            <w:rFonts w:cstheme="minorHAnsi"/>
          </w:rPr>
          <w:id w:val="-1567330975"/>
          <w:citation/>
        </w:sdtPr>
        <w:sdtContent>
          <w:r w:rsidR="00495502">
            <w:rPr>
              <w:rFonts w:cstheme="minorHAnsi"/>
            </w:rPr>
            <w:fldChar w:fldCharType="begin"/>
          </w:r>
          <w:r w:rsidR="00495502">
            <w:rPr>
              <w:rFonts w:cstheme="minorHAnsi"/>
            </w:rPr>
            <w:instrText xml:space="preserve"> CITATION GOV17 \l 2057 </w:instrText>
          </w:r>
          <w:r w:rsidR="00495502">
            <w:rPr>
              <w:rFonts w:cstheme="minorHAnsi"/>
            </w:rPr>
            <w:fldChar w:fldCharType="separate"/>
          </w:r>
          <w:r w:rsidR="00644188" w:rsidRPr="00644188">
            <w:rPr>
              <w:rFonts w:cstheme="minorHAnsi"/>
              <w:noProof/>
            </w:rPr>
            <w:t>(GOV.UK, 2017)</w:t>
          </w:r>
          <w:r w:rsidR="00495502">
            <w:rPr>
              <w:rFonts w:cstheme="minorHAnsi"/>
            </w:rPr>
            <w:fldChar w:fldCharType="end"/>
          </w:r>
        </w:sdtContent>
      </w:sdt>
      <w:r w:rsidRPr="00E25228">
        <w:rPr>
          <w:rFonts w:cstheme="minorHAnsi"/>
        </w:rPr>
        <w:t xml:space="preserve">, which </w:t>
      </w:r>
      <w:r w:rsidR="00495502">
        <w:rPr>
          <w:rFonts w:cstheme="minorHAnsi"/>
        </w:rPr>
        <w:t>emphasises</w:t>
      </w:r>
      <w:r w:rsidRPr="00E25228">
        <w:rPr>
          <w:rFonts w:cstheme="minorHAnsi"/>
        </w:rPr>
        <w:t xml:space="preserve"> a transparent and proportionate approach to identifying and prioritising environmental risks. The qualitative matrix method was selected because it provides clarity and accessibility for both technical and non-technical stakeholders. </w:t>
      </w:r>
      <w:r w:rsidR="0038779E">
        <w:rPr>
          <w:rFonts w:cstheme="minorHAnsi"/>
        </w:rPr>
        <w:t>However, a</w:t>
      </w:r>
      <w:r w:rsidRPr="00E25228">
        <w:rPr>
          <w:rFonts w:cstheme="minorHAnsi"/>
        </w:rPr>
        <w:t xml:space="preserve">lternative semi-quantitative models, such as Bow-Tie Analysis </w:t>
      </w:r>
      <w:sdt>
        <w:sdtPr>
          <w:rPr>
            <w:rFonts w:cstheme="minorHAnsi"/>
          </w:rPr>
          <w:id w:val="1220323757"/>
          <w:citation/>
        </w:sdtPr>
        <w:sdtContent>
          <w:r w:rsidR="00495502">
            <w:rPr>
              <w:rFonts w:cstheme="minorHAnsi"/>
            </w:rPr>
            <w:fldChar w:fldCharType="begin"/>
          </w:r>
          <w:r w:rsidR="00495502">
            <w:rPr>
              <w:rFonts w:cstheme="minorHAnsi"/>
            </w:rPr>
            <w:instrText xml:space="preserve"> CITATION Wat20 \l 2057 </w:instrText>
          </w:r>
          <w:r w:rsidR="00495502">
            <w:rPr>
              <w:rFonts w:cstheme="minorHAnsi"/>
            </w:rPr>
            <w:fldChar w:fldCharType="separate"/>
          </w:r>
          <w:r w:rsidR="00644188" w:rsidRPr="00644188">
            <w:rPr>
              <w:rFonts w:cstheme="minorHAnsi"/>
              <w:noProof/>
            </w:rPr>
            <w:t>(Watt, 2020)</w:t>
          </w:r>
          <w:r w:rsidR="00495502">
            <w:rPr>
              <w:rFonts w:cstheme="minorHAnsi"/>
            </w:rPr>
            <w:fldChar w:fldCharType="end"/>
          </w:r>
        </w:sdtContent>
      </w:sdt>
      <w:r w:rsidR="00495502">
        <w:rPr>
          <w:rFonts w:cstheme="minorHAnsi"/>
        </w:rPr>
        <w:t xml:space="preserve"> </w:t>
      </w:r>
      <w:r w:rsidRPr="00E25228">
        <w:rPr>
          <w:rFonts w:cstheme="minorHAnsi"/>
        </w:rPr>
        <w:t>or Fault-Tree Analysis</w:t>
      </w:r>
      <w:r w:rsidR="00200108">
        <w:rPr>
          <w:rFonts w:cstheme="minorHAnsi"/>
        </w:rPr>
        <w:t xml:space="preserve"> </w:t>
      </w:r>
      <w:sdt>
        <w:sdtPr>
          <w:rPr>
            <w:rFonts w:cstheme="minorHAnsi"/>
          </w:rPr>
          <w:id w:val="789936120"/>
          <w:citation/>
        </w:sdtPr>
        <w:sdtContent>
          <w:r w:rsidR="00495502">
            <w:rPr>
              <w:rFonts w:cstheme="minorHAnsi"/>
            </w:rPr>
            <w:fldChar w:fldCharType="begin"/>
          </w:r>
          <w:r w:rsidR="00495502">
            <w:rPr>
              <w:rFonts w:cstheme="minorHAnsi"/>
            </w:rPr>
            <w:instrText xml:space="preserve"> CITATION Rel25 \l 2057 </w:instrText>
          </w:r>
          <w:r w:rsidR="00495502">
            <w:rPr>
              <w:rFonts w:cstheme="minorHAnsi"/>
            </w:rPr>
            <w:fldChar w:fldCharType="separate"/>
          </w:r>
          <w:r w:rsidR="00644188" w:rsidRPr="00644188">
            <w:rPr>
              <w:rFonts w:cstheme="minorHAnsi"/>
              <w:noProof/>
            </w:rPr>
            <w:t>(Reliability.com, 2025)</w:t>
          </w:r>
          <w:r w:rsidR="00495502">
            <w:rPr>
              <w:rFonts w:cstheme="minorHAnsi"/>
            </w:rPr>
            <w:fldChar w:fldCharType="end"/>
          </w:r>
        </w:sdtContent>
      </w:sdt>
      <w:r w:rsidRPr="00E25228">
        <w:rPr>
          <w:rFonts w:cstheme="minorHAnsi"/>
        </w:rPr>
        <w:t>, could deliver greater numerical precision where extensive baseline data are available. Recognising this limitation ensures that the adopted method remains appropriate to the project scope and available evidence.</w:t>
      </w:r>
    </w:p>
    <w:p w14:paraId="0603CBFB" w14:textId="190EC57E" w:rsidR="009C3527" w:rsidRDefault="00014D77" w:rsidP="00E25228">
      <w:pPr>
        <w:rPr>
          <w:rFonts w:cstheme="minorHAnsi"/>
        </w:rPr>
      </w:pPr>
      <w:r>
        <w:rPr>
          <w:rFonts w:cstheme="minorHAnsi"/>
        </w:rPr>
        <w:t>As shown below in Figure 1 r</w:t>
      </w:r>
      <w:r w:rsidR="007F4E49" w:rsidRPr="00E25228">
        <w:rPr>
          <w:rFonts w:cstheme="minorHAnsi"/>
        </w:rPr>
        <w:t>isks were grouped across the three main lifecycle phases:</w:t>
      </w:r>
      <w:r w:rsidR="009C3527" w:rsidRPr="005431AD">
        <w:rPr>
          <w:rFonts w:cstheme="minorHAnsi"/>
          <w:noProof/>
        </w:rPr>
        <w:drawing>
          <wp:inline distT="0" distB="0" distL="0" distR="0" wp14:anchorId="1C969680" wp14:editId="27F11B88">
            <wp:extent cx="5731510" cy="2650490"/>
            <wp:effectExtent l="0" t="0" r="2540" b="0"/>
            <wp:docPr id="626073629"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319135" name="Picture 1" descr="A diagram of a diagram&#10;&#10;AI-generated content may be incorrect."/>
                    <pic:cNvPicPr/>
                  </pic:nvPicPr>
                  <pic:blipFill>
                    <a:blip r:embed="rId11"/>
                    <a:stretch>
                      <a:fillRect/>
                    </a:stretch>
                  </pic:blipFill>
                  <pic:spPr>
                    <a:xfrm>
                      <a:off x="0" y="0"/>
                      <a:ext cx="5731510" cy="2650490"/>
                    </a:xfrm>
                    <a:prstGeom prst="rect">
                      <a:avLst/>
                    </a:prstGeom>
                  </pic:spPr>
                </pic:pic>
              </a:graphicData>
            </a:graphic>
          </wp:inline>
        </w:drawing>
      </w:r>
    </w:p>
    <w:p w14:paraId="4AE754ED" w14:textId="280D3B1E" w:rsidR="00D1447D" w:rsidRDefault="00D1447D" w:rsidP="00D1447D">
      <w:pPr>
        <w:pStyle w:val="Caption"/>
        <w:rPr>
          <w:rFonts w:cstheme="minorHAnsi"/>
        </w:rPr>
      </w:pPr>
      <w:bookmarkStart w:id="6" w:name="_Toc214046099"/>
      <w:r>
        <w:t xml:space="preserve">Figure </w:t>
      </w:r>
      <w:r>
        <w:fldChar w:fldCharType="begin"/>
      </w:r>
      <w:r>
        <w:instrText xml:space="preserve"> SEQ Figure \* ARABIC </w:instrText>
      </w:r>
      <w:r>
        <w:fldChar w:fldCharType="separate"/>
      </w:r>
      <w:r w:rsidR="00584726">
        <w:rPr>
          <w:noProof/>
        </w:rPr>
        <w:t>1</w:t>
      </w:r>
      <w:r>
        <w:fldChar w:fldCharType="end"/>
      </w:r>
      <w:r>
        <w:t xml:space="preserve"> - </w:t>
      </w:r>
      <w:r w:rsidRPr="00C027A7">
        <w:t>Project lifecycle stages and principal environmental risk categories</w:t>
      </w:r>
      <w:r>
        <w:t>.</w:t>
      </w:r>
      <w:bookmarkEnd w:id="6"/>
    </w:p>
    <w:p w14:paraId="5CA05A2D" w14:textId="06545CC9" w:rsidR="001C4E12" w:rsidRDefault="007F4E49" w:rsidP="007F4E49">
      <w:pPr>
        <w:rPr>
          <w:rFonts w:cstheme="minorHAnsi"/>
        </w:rPr>
      </w:pPr>
      <w:r w:rsidRPr="007F4E49">
        <w:rPr>
          <w:rFonts w:cstheme="minorHAnsi"/>
        </w:rPr>
        <w:t xml:space="preserve">Each risk </w:t>
      </w:r>
      <w:r w:rsidR="00DE3625">
        <w:rPr>
          <w:rFonts w:cstheme="minorHAnsi"/>
        </w:rPr>
        <w:t>will be</w:t>
      </w:r>
      <w:r w:rsidRPr="007F4E49">
        <w:rPr>
          <w:rFonts w:cstheme="minorHAnsi"/>
        </w:rPr>
        <w:t xml:space="preserve"> evaluated </w:t>
      </w:r>
      <w:r w:rsidR="007B2F34">
        <w:rPr>
          <w:rFonts w:cstheme="minorHAnsi"/>
        </w:rPr>
        <w:t xml:space="preserve">on a five-point Likelihood scale (1 = rare → 5 = almost certain) and a five-point Consequence scale </w:t>
      </w:r>
      <w:r w:rsidRPr="007F4E49">
        <w:rPr>
          <w:rFonts w:cstheme="minorHAnsi"/>
        </w:rPr>
        <w:t xml:space="preserve">(1 = minor → 5 = catastrophic). Multiplying these values </w:t>
      </w:r>
      <w:r w:rsidR="00823838">
        <w:rPr>
          <w:rFonts w:cstheme="minorHAnsi"/>
        </w:rPr>
        <w:t>produces an overall Risk Rating (L × C), enabling prioritisation into</w:t>
      </w:r>
      <w:r w:rsidRPr="007F4E49">
        <w:rPr>
          <w:rFonts w:cstheme="minorHAnsi"/>
        </w:rPr>
        <w:t xml:space="preserve"> low, medium, or high. This ranking </w:t>
      </w:r>
      <w:r w:rsidR="00823838">
        <w:rPr>
          <w:rFonts w:cstheme="minorHAnsi"/>
        </w:rPr>
        <w:t xml:space="preserve">will </w:t>
      </w:r>
      <w:r w:rsidRPr="007F4E49">
        <w:rPr>
          <w:rFonts w:cstheme="minorHAnsi"/>
        </w:rPr>
        <w:t>guide the identification of mitigation measures presented in</w:t>
      </w:r>
      <w:r w:rsidR="009028FA">
        <w:rPr>
          <w:rFonts w:cstheme="minorHAnsi"/>
        </w:rPr>
        <w:t xml:space="preserve"> </w:t>
      </w:r>
      <w:r w:rsidR="007B7F34">
        <w:rPr>
          <w:rFonts w:cstheme="minorHAnsi"/>
        </w:rPr>
        <w:t>section 6</w:t>
      </w:r>
      <w:r w:rsidRPr="007F4E49">
        <w:rPr>
          <w:rFonts w:cstheme="minorHAnsi"/>
        </w:rPr>
        <w:t>.</w:t>
      </w:r>
      <w:r w:rsidR="001C4E12">
        <w:rPr>
          <w:rFonts w:cstheme="minorHAnsi"/>
        </w:rPr>
        <w:t xml:space="preserve"> </w:t>
      </w:r>
    </w:p>
    <w:p w14:paraId="1F273AE1" w14:textId="79E9A622" w:rsidR="007B1E7B" w:rsidRPr="00D1447D" w:rsidRDefault="007F4E49" w:rsidP="00E25228">
      <w:pPr>
        <w:rPr>
          <w:rFonts w:cstheme="minorHAnsi"/>
        </w:rPr>
      </w:pPr>
      <w:r w:rsidRPr="007F4E49">
        <w:rPr>
          <w:rFonts w:cstheme="minorHAnsi"/>
        </w:rPr>
        <w:lastRenderedPageBreak/>
        <w:t>Qualitative scoring inevitably involves a degree of subjectivity</w:t>
      </w:r>
      <w:r w:rsidR="00823838">
        <w:rPr>
          <w:rFonts w:cstheme="minorHAnsi"/>
        </w:rPr>
        <w:t>; f</w:t>
      </w:r>
      <w:r w:rsidRPr="007F4E49">
        <w:rPr>
          <w:rFonts w:cstheme="minorHAnsi"/>
        </w:rPr>
        <w:t>uture iterations could apply probabilistic modelling</w:t>
      </w:r>
      <w:r w:rsidR="00200108">
        <w:rPr>
          <w:rFonts w:cstheme="minorHAnsi"/>
        </w:rPr>
        <w:t xml:space="preserve"> </w:t>
      </w:r>
      <w:sdt>
        <w:sdtPr>
          <w:rPr>
            <w:rFonts w:cstheme="minorHAnsi"/>
          </w:rPr>
          <w:id w:val="-915008533"/>
          <w:citation/>
        </w:sdtPr>
        <w:sdtContent>
          <w:r w:rsidR="00495502">
            <w:rPr>
              <w:rFonts w:cstheme="minorHAnsi"/>
            </w:rPr>
            <w:fldChar w:fldCharType="begin"/>
          </w:r>
          <w:r w:rsidR="00495502">
            <w:rPr>
              <w:rFonts w:cstheme="minorHAnsi"/>
            </w:rPr>
            <w:instrText xml:space="preserve"> CITATION Sci25 \l 2057 </w:instrText>
          </w:r>
          <w:r w:rsidR="00495502">
            <w:rPr>
              <w:rFonts w:cstheme="minorHAnsi"/>
            </w:rPr>
            <w:fldChar w:fldCharType="separate"/>
          </w:r>
          <w:r w:rsidR="00644188" w:rsidRPr="00644188">
            <w:rPr>
              <w:rFonts w:cstheme="minorHAnsi"/>
              <w:noProof/>
            </w:rPr>
            <w:t>(ScienceDirect , 2025)</w:t>
          </w:r>
          <w:r w:rsidR="00495502">
            <w:rPr>
              <w:rFonts w:cstheme="minorHAnsi"/>
            </w:rPr>
            <w:fldChar w:fldCharType="end"/>
          </w:r>
        </w:sdtContent>
      </w:sdt>
      <w:r w:rsidRPr="007F4E49">
        <w:rPr>
          <w:rFonts w:cstheme="minorHAnsi"/>
        </w:rPr>
        <w:t xml:space="preserve"> or Monte Carlo simulation</w:t>
      </w:r>
      <w:r w:rsidR="00200108">
        <w:rPr>
          <w:rFonts w:cstheme="minorHAnsi"/>
        </w:rPr>
        <w:t xml:space="preserve"> </w:t>
      </w:r>
      <w:sdt>
        <w:sdtPr>
          <w:rPr>
            <w:rFonts w:cstheme="minorHAnsi"/>
          </w:rPr>
          <w:id w:val="-1727372857"/>
          <w:citation/>
        </w:sdtPr>
        <w:sdtContent>
          <w:r w:rsidR="00C84033">
            <w:rPr>
              <w:rFonts w:cstheme="minorHAnsi"/>
            </w:rPr>
            <w:fldChar w:fldCharType="begin"/>
          </w:r>
          <w:r w:rsidR="00C84033">
            <w:rPr>
              <w:rFonts w:cstheme="minorHAnsi"/>
            </w:rPr>
            <w:instrText xml:space="preserve"> CITATION Ill24 \l 2057 </w:instrText>
          </w:r>
          <w:r w:rsidR="00C84033">
            <w:rPr>
              <w:rFonts w:cstheme="minorHAnsi"/>
            </w:rPr>
            <w:fldChar w:fldCharType="separate"/>
          </w:r>
          <w:r w:rsidR="00644188" w:rsidRPr="00644188">
            <w:rPr>
              <w:rFonts w:cstheme="minorHAnsi"/>
              <w:noProof/>
            </w:rPr>
            <w:t>(Illuminating Probabilistic Risk in Renewable Energy with Monte Carlo Simulation in Excel. , 2024)</w:t>
          </w:r>
          <w:r w:rsidR="00C84033">
            <w:rPr>
              <w:rFonts w:cstheme="minorHAnsi"/>
            </w:rPr>
            <w:fldChar w:fldCharType="end"/>
          </w:r>
        </w:sdtContent>
      </w:sdt>
      <w:r w:rsidR="00E679CE">
        <w:rPr>
          <w:rFonts w:cstheme="minorHAnsi"/>
        </w:rPr>
        <w:t xml:space="preserve"> </w:t>
      </w:r>
      <w:r w:rsidRPr="007F4E49">
        <w:rPr>
          <w:rFonts w:cstheme="minorHAnsi"/>
        </w:rPr>
        <w:t>to quantify uncertainty more precisely. The assessment also acknowledges that risk significance may vary over time as new environmental data become</w:t>
      </w:r>
      <w:r w:rsidR="00E700CA">
        <w:rPr>
          <w:rFonts w:cstheme="minorHAnsi"/>
        </w:rPr>
        <w:t>s</w:t>
      </w:r>
      <w:r w:rsidRPr="007F4E49">
        <w:rPr>
          <w:rFonts w:cstheme="minorHAnsi"/>
        </w:rPr>
        <w:t xml:space="preserve"> available.</w:t>
      </w:r>
      <w:r w:rsidR="009A5C70">
        <w:rPr>
          <w:rFonts w:cstheme="minorHAnsi"/>
        </w:rPr>
        <w:t xml:space="preserve"> </w:t>
      </w:r>
      <w:r w:rsidRPr="007F4E49">
        <w:rPr>
          <w:rFonts w:cstheme="minorHAnsi"/>
        </w:rPr>
        <w:t xml:space="preserve">This approach aligns with the iterative, feedback-driven principles of adaptive environmental management </w:t>
      </w:r>
      <w:sdt>
        <w:sdtPr>
          <w:rPr>
            <w:rFonts w:cstheme="minorHAnsi"/>
          </w:rPr>
          <w:id w:val="1744213127"/>
          <w:citation/>
        </w:sdtPr>
        <w:sdtContent>
          <w:r w:rsidR="00E679CE">
            <w:rPr>
              <w:rFonts w:cstheme="minorHAnsi"/>
            </w:rPr>
            <w:fldChar w:fldCharType="begin"/>
          </w:r>
          <w:r w:rsidR="00E679CE">
            <w:rPr>
              <w:rFonts w:cstheme="minorHAnsi"/>
            </w:rPr>
            <w:instrText xml:space="preserve"> CITATION Hol78 \l 2057 </w:instrText>
          </w:r>
          <w:r w:rsidR="00E679CE">
            <w:rPr>
              <w:rFonts w:cstheme="minorHAnsi"/>
            </w:rPr>
            <w:fldChar w:fldCharType="separate"/>
          </w:r>
          <w:r w:rsidR="00644188" w:rsidRPr="00644188">
            <w:rPr>
              <w:rFonts w:cstheme="minorHAnsi"/>
              <w:noProof/>
            </w:rPr>
            <w:t>(Holling, 1978)</w:t>
          </w:r>
          <w:r w:rsidR="00E679CE">
            <w:rPr>
              <w:rFonts w:cstheme="minorHAnsi"/>
            </w:rPr>
            <w:fldChar w:fldCharType="end"/>
          </w:r>
        </w:sdtContent>
      </w:sdt>
      <w:r w:rsidR="00E679CE">
        <w:rPr>
          <w:rFonts w:cstheme="minorHAnsi"/>
        </w:rPr>
        <w:t xml:space="preserve">, </w:t>
      </w:r>
      <w:r w:rsidRPr="007F4E49">
        <w:rPr>
          <w:rFonts w:cstheme="minorHAnsi"/>
        </w:rPr>
        <w:t>ensuring that monitoring results inform periodic reassessment of risks and mitigations. Th</w:t>
      </w:r>
      <w:r w:rsidR="009A5C70">
        <w:rPr>
          <w:rFonts w:cstheme="minorHAnsi"/>
        </w:rPr>
        <w:t>is</w:t>
      </w:r>
      <w:r w:rsidRPr="007F4E49">
        <w:rPr>
          <w:rFonts w:cstheme="minorHAnsi"/>
        </w:rPr>
        <w:t xml:space="preserve"> methodology is therefore both systematic and flexible, allowing </w:t>
      </w:r>
      <w:r w:rsidR="009A5C70">
        <w:rPr>
          <w:rFonts w:cstheme="minorHAnsi"/>
        </w:rPr>
        <w:t xml:space="preserve">the </w:t>
      </w:r>
      <w:r w:rsidRPr="007F4E49">
        <w:rPr>
          <w:rFonts w:cstheme="minorHAnsi"/>
        </w:rPr>
        <w:t>integrat</w:t>
      </w:r>
      <w:r w:rsidR="009A5C70">
        <w:rPr>
          <w:rFonts w:cstheme="minorHAnsi"/>
        </w:rPr>
        <w:t>ion and</w:t>
      </w:r>
      <w:r w:rsidRPr="007F4E49">
        <w:rPr>
          <w:rFonts w:cstheme="minorHAnsi"/>
        </w:rPr>
        <w:t xml:space="preserve"> continual improvement </w:t>
      </w:r>
      <w:r w:rsidR="009C3527">
        <w:rPr>
          <w:rFonts w:cstheme="minorHAnsi"/>
        </w:rPr>
        <w:t xml:space="preserve">to be </w:t>
      </w:r>
      <w:r w:rsidRPr="007F4E49">
        <w:rPr>
          <w:rFonts w:cstheme="minorHAnsi"/>
        </w:rPr>
        <w:t>consistent with ISO 14001 Environmental Management Systems.</w:t>
      </w:r>
      <w:r w:rsidR="007B1E7B">
        <w:rPr>
          <w:rFonts w:asciiTheme="majorHAnsi" w:eastAsiaTheme="majorEastAsia" w:hAnsiTheme="majorHAnsi" w:cstheme="majorBidi"/>
          <w:color w:val="2F5496" w:themeColor="accent1" w:themeShade="BF"/>
          <w:sz w:val="32"/>
          <w:szCs w:val="32"/>
        </w:rPr>
        <w:br w:type="page"/>
      </w:r>
    </w:p>
    <w:p w14:paraId="5BC7D82C" w14:textId="7996E9C7" w:rsidR="00E9462E" w:rsidRDefault="00895231" w:rsidP="00993191">
      <w:pPr>
        <w:pStyle w:val="Heading1"/>
      </w:pPr>
      <w:bookmarkStart w:id="7" w:name="_Toc214046074"/>
      <w:r>
        <w:lastRenderedPageBreak/>
        <w:t xml:space="preserve">Environmental </w:t>
      </w:r>
      <w:r w:rsidR="009251A0">
        <w:t>R</w:t>
      </w:r>
      <w:r>
        <w:t xml:space="preserve">isk </w:t>
      </w:r>
      <w:r w:rsidR="009251A0">
        <w:t>I</w:t>
      </w:r>
      <w:r>
        <w:t>dentificatio</w:t>
      </w:r>
      <w:r w:rsidR="003B0D17">
        <w:t>n</w:t>
      </w:r>
      <w:bookmarkEnd w:id="7"/>
    </w:p>
    <w:p w14:paraId="0A282F4F" w14:textId="3FA868A8" w:rsidR="003B0D17" w:rsidRPr="0094561D" w:rsidRDefault="003B0D17" w:rsidP="004B0C26">
      <w:pPr>
        <w:pStyle w:val="Heading2"/>
      </w:pPr>
      <w:bookmarkStart w:id="8" w:name="_Toc214046075"/>
      <w:r w:rsidRPr="0094561D">
        <w:t>Construction Phase Risks</w:t>
      </w:r>
      <w:bookmarkEnd w:id="8"/>
    </w:p>
    <w:p w14:paraId="67851505" w14:textId="20B7CB06" w:rsidR="000647AE" w:rsidRDefault="003B0D17" w:rsidP="003B0D17">
      <w:r w:rsidRPr="0094561D">
        <w:t xml:space="preserve">The construction of wind turbines, access roads, substations, and associated facilities </w:t>
      </w:r>
      <w:r w:rsidR="00322815">
        <w:t>poses</w:t>
      </w:r>
      <w:r w:rsidRPr="0094561D">
        <w:t xml:space="preserve"> several short-term but potentially significant risks to the local environment.</w:t>
      </w:r>
      <w:r w:rsidR="000647AE">
        <w:t xml:space="preserve"> </w:t>
      </w:r>
    </w:p>
    <w:p w14:paraId="29EA2CC1" w14:textId="6F875AF4" w:rsidR="000647AE" w:rsidRDefault="00F37652" w:rsidP="000647AE">
      <w:pPr>
        <w:pStyle w:val="ListParagraph"/>
        <w:numPr>
          <w:ilvl w:val="0"/>
          <w:numId w:val="25"/>
        </w:numPr>
      </w:pPr>
      <w:r>
        <w:t xml:space="preserve">Habitat loss and fragmentation caused by land clearance for turbine foundations and access roads may disrupt farmland, grassland, and wetland ecosystems, resulting in the displacement of species, including protected flora and fauna. </w:t>
      </w:r>
      <w:sdt>
        <w:sdtPr>
          <w:id w:val="-1950610464"/>
          <w:citation/>
        </w:sdtPr>
        <w:sdtContent>
          <w:r w:rsidR="00E679CE">
            <w:fldChar w:fldCharType="begin"/>
          </w:r>
          <w:r w:rsidR="00E679CE">
            <w:instrText xml:space="preserve"> CITATION Fox06 \l 2057 </w:instrText>
          </w:r>
          <w:r w:rsidR="00E679CE">
            <w:fldChar w:fldCharType="separate"/>
          </w:r>
          <w:r w:rsidR="00644188" w:rsidRPr="00644188">
            <w:rPr>
              <w:noProof/>
            </w:rPr>
            <w:t>(Fox, et al., 2006)</w:t>
          </w:r>
          <w:r w:rsidR="00E679CE">
            <w:fldChar w:fldCharType="end"/>
          </w:r>
        </w:sdtContent>
      </w:sdt>
    </w:p>
    <w:p w14:paraId="46ECB940" w14:textId="6A0DF054" w:rsidR="000647AE" w:rsidRDefault="00F37652" w:rsidP="000647AE">
      <w:pPr>
        <w:pStyle w:val="ListParagraph"/>
        <w:numPr>
          <w:ilvl w:val="0"/>
          <w:numId w:val="25"/>
        </w:numPr>
      </w:pPr>
      <w:r>
        <w:t xml:space="preserve">Soil erosion and sedimentation caused by excavation and earthworks may elevate runoff into the nearby stream, impacting water quality and aquatic biodiversity. Wetland areas are especially vulnerable to sediment deposition. </w:t>
      </w:r>
      <w:sdt>
        <w:sdtPr>
          <w:id w:val="1093128510"/>
          <w:citation/>
        </w:sdtPr>
        <w:sdtContent>
          <w:r w:rsidR="00E679CE">
            <w:fldChar w:fldCharType="begin"/>
          </w:r>
          <w:r w:rsidR="00E679CE">
            <w:instrText xml:space="preserve"> CITATION Mil14 \l 2057 </w:instrText>
          </w:r>
          <w:r w:rsidR="00E679CE">
            <w:fldChar w:fldCharType="separate"/>
          </w:r>
          <w:r w:rsidR="00644188" w:rsidRPr="00644188">
            <w:rPr>
              <w:noProof/>
            </w:rPr>
            <w:t>(Miller, et al., 2014)</w:t>
          </w:r>
          <w:r w:rsidR="00E679CE">
            <w:fldChar w:fldCharType="end"/>
          </w:r>
        </w:sdtContent>
      </w:sdt>
    </w:p>
    <w:p w14:paraId="43164A87" w14:textId="0253142D" w:rsidR="000647AE" w:rsidRDefault="004C1226" w:rsidP="000647AE">
      <w:pPr>
        <w:pStyle w:val="ListParagraph"/>
        <w:numPr>
          <w:ilvl w:val="0"/>
          <w:numId w:val="25"/>
        </w:numPr>
      </w:pPr>
      <w:r>
        <w:t xml:space="preserve">Noise and disturbance </w:t>
      </w:r>
      <w:r w:rsidR="000647AE">
        <w:t>from construction activities, including pile driving, vehicle movements, and blasting, may affect</w:t>
      </w:r>
      <w:r>
        <w:t xml:space="preserve"> breeding or migratory bird populations in the vicinity of the SSSI. </w:t>
      </w:r>
    </w:p>
    <w:p w14:paraId="5897934C" w14:textId="43A8DF8E" w:rsidR="003B0D17" w:rsidRPr="0094561D" w:rsidRDefault="000647AE" w:rsidP="000647AE">
      <w:pPr>
        <w:pStyle w:val="ListParagraph"/>
        <w:numPr>
          <w:ilvl w:val="0"/>
          <w:numId w:val="25"/>
        </w:numPr>
      </w:pPr>
      <w:r>
        <w:t>P</w:t>
      </w:r>
      <w:r w:rsidR="004C1226">
        <w:t>ollution risk</w:t>
      </w:r>
      <w:r w:rsidR="00792622">
        <w:t>s</w:t>
      </w:r>
      <w:r w:rsidR="004C1226">
        <w:t xml:space="preserve"> can be identified </w:t>
      </w:r>
      <w:proofErr w:type="gramStart"/>
      <w:r>
        <w:t>through the use of</w:t>
      </w:r>
      <w:proofErr w:type="gramEnd"/>
      <w:r>
        <w:t xml:space="preserve"> fuels, lubricants, and construction materials</w:t>
      </w:r>
      <w:r w:rsidR="00792622">
        <w:t>,</w:t>
      </w:r>
      <w:r>
        <w:t xml:space="preserve"> increas</w:t>
      </w:r>
      <w:r w:rsidR="00792622">
        <w:t>ing</w:t>
      </w:r>
      <w:r>
        <w:t xml:space="preserve"> the risk of accidental spills that</w:t>
      </w:r>
      <w:r w:rsidR="004C1226">
        <w:t xml:space="preserve"> could contaminate soils and nearby watercourses.</w:t>
      </w:r>
    </w:p>
    <w:p w14:paraId="49FAB4C9" w14:textId="166CA2A5" w:rsidR="003B0D17" w:rsidRPr="0094561D" w:rsidRDefault="003B0D17" w:rsidP="004B0C26">
      <w:pPr>
        <w:pStyle w:val="Heading2"/>
      </w:pPr>
      <w:bookmarkStart w:id="9" w:name="_Toc214046076"/>
      <w:r w:rsidRPr="0094561D">
        <w:t>Operational Phase Risks</w:t>
      </w:r>
      <w:bookmarkEnd w:id="9"/>
    </w:p>
    <w:p w14:paraId="7BB39A9A" w14:textId="77777777" w:rsidR="00FA3812" w:rsidRDefault="0083618B" w:rsidP="003B0D17">
      <w:r>
        <w:t>During operation, turbines pose long-term, ongoing risks that require careful management.</w:t>
      </w:r>
    </w:p>
    <w:p w14:paraId="51838A8B" w14:textId="0F49DC74" w:rsidR="003B0D17" w:rsidRPr="0094561D" w:rsidRDefault="0083618B" w:rsidP="00FA3812">
      <w:pPr>
        <w:pStyle w:val="ListParagraph"/>
        <w:numPr>
          <w:ilvl w:val="0"/>
          <w:numId w:val="26"/>
        </w:numPr>
      </w:pPr>
      <w:r>
        <w:t xml:space="preserve">Bird and bat collisions with rotor blades create collision risks, especially for migratory species, which can lead to mortality and long-term population effects. </w:t>
      </w:r>
      <w:sdt>
        <w:sdtPr>
          <w:id w:val="-2127683570"/>
          <w:citation/>
        </w:sdtPr>
        <w:sdtContent>
          <w:r w:rsidR="00E679CE">
            <w:fldChar w:fldCharType="begin"/>
          </w:r>
          <w:r w:rsidR="00E679CE">
            <w:instrText xml:space="preserve"> CITATION Dre \l 2057 </w:instrText>
          </w:r>
          <w:r w:rsidR="00E679CE">
            <w:fldChar w:fldCharType="separate"/>
          </w:r>
          <w:r w:rsidR="00644188" w:rsidRPr="00644188">
            <w:rPr>
              <w:noProof/>
            </w:rPr>
            <w:t>(Drewitt &amp; Langston, 2006)</w:t>
          </w:r>
          <w:r w:rsidR="00E679CE">
            <w:fldChar w:fldCharType="end"/>
          </w:r>
        </w:sdtContent>
      </w:sdt>
    </w:p>
    <w:p w14:paraId="3E66DF52" w14:textId="59F5966D" w:rsidR="003B0D17" w:rsidRPr="0094561D" w:rsidRDefault="00AB0924" w:rsidP="00FA3812">
      <w:pPr>
        <w:pStyle w:val="ListParagraph"/>
        <w:numPr>
          <w:ilvl w:val="0"/>
          <w:numId w:val="26"/>
        </w:numPr>
      </w:pPr>
      <w:r>
        <w:t xml:space="preserve">Noise emissions from low-frequency turbine noises may affect nearby residents, although the nearest settlement is 2 km away, indicating relatively low human impact. However, noise could still disturb sensitive wildlife species. </w:t>
      </w:r>
      <w:sdt>
        <w:sdtPr>
          <w:id w:val="202754981"/>
          <w:citation/>
        </w:sdtPr>
        <w:sdtContent>
          <w:r w:rsidR="00E679CE">
            <w:fldChar w:fldCharType="begin"/>
          </w:r>
          <w:r w:rsidR="00E679CE">
            <w:instrText xml:space="preserve"> CITATION Leu12 \l 2057 </w:instrText>
          </w:r>
          <w:r w:rsidR="00E679CE">
            <w:fldChar w:fldCharType="separate"/>
          </w:r>
          <w:r w:rsidR="00644188" w:rsidRPr="00644188">
            <w:rPr>
              <w:noProof/>
            </w:rPr>
            <w:t>(Leung &amp; Yang, 2012)</w:t>
          </w:r>
          <w:r w:rsidR="00E679CE">
            <w:fldChar w:fldCharType="end"/>
          </w:r>
        </w:sdtContent>
      </w:sdt>
    </w:p>
    <w:p w14:paraId="0B922B0D" w14:textId="40949B31" w:rsidR="003B0D17" w:rsidRPr="0094561D" w:rsidRDefault="003B0D17" w:rsidP="00FA3812">
      <w:pPr>
        <w:pStyle w:val="ListParagraph"/>
        <w:numPr>
          <w:ilvl w:val="0"/>
          <w:numId w:val="26"/>
        </w:numPr>
      </w:pPr>
      <w:r w:rsidRPr="0094561D">
        <w:t>Shadow flicker and visual impact</w:t>
      </w:r>
      <w:r w:rsidR="00FA3812">
        <w:t xml:space="preserve"> caused by</w:t>
      </w:r>
      <w:r w:rsidRPr="0094561D">
        <w:t xml:space="preserve"> intermittent shadow</w:t>
      </w:r>
      <w:r w:rsidR="00FA3812">
        <w:t>s</w:t>
      </w:r>
      <w:r w:rsidRPr="0094561D">
        <w:t xml:space="preserve"> cast by turbine blades may affect properties or recreation areas within a defined radius, while turbines</w:t>
      </w:r>
      <w:r w:rsidR="00792622">
        <w:t xml:space="preserve"> will</w:t>
      </w:r>
      <w:r w:rsidRPr="0094561D">
        <w:t xml:space="preserve"> also alter the landscape character, potentially impacting tourism and local perceptions of the rural environment.</w:t>
      </w:r>
    </w:p>
    <w:p w14:paraId="018A5889" w14:textId="0BC3B567" w:rsidR="003B0D17" w:rsidRPr="0094561D" w:rsidRDefault="003B0D17" w:rsidP="00FA3812">
      <w:pPr>
        <w:pStyle w:val="ListParagraph"/>
        <w:numPr>
          <w:ilvl w:val="0"/>
          <w:numId w:val="26"/>
        </w:numPr>
      </w:pPr>
      <w:r w:rsidRPr="0094561D">
        <w:t>Hydrological impacts</w:t>
      </w:r>
      <w:r w:rsidR="00FA3812">
        <w:t xml:space="preserve"> from o</w:t>
      </w:r>
      <w:r w:rsidRPr="0094561D">
        <w:t>perational access roads may alter natural drainage patterns, increasing the risk of long-term soil compaction or surface runoff into the adjacent stream.</w:t>
      </w:r>
    </w:p>
    <w:p w14:paraId="337325D6" w14:textId="3F429C4F" w:rsidR="003B0D17" w:rsidRPr="0094561D" w:rsidRDefault="003B0D17" w:rsidP="004B0C26">
      <w:pPr>
        <w:pStyle w:val="Heading2"/>
      </w:pPr>
      <w:bookmarkStart w:id="10" w:name="_Toc214046077"/>
      <w:r w:rsidRPr="0094561D">
        <w:lastRenderedPageBreak/>
        <w:t>Decommissioning Phase Risks</w:t>
      </w:r>
      <w:bookmarkEnd w:id="10"/>
    </w:p>
    <w:p w14:paraId="637F40B5" w14:textId="78FABCB7" w:rsidR="003B0D17" w:rsidRPr="0094561D" w:rsidRDefault="003B0D17" w:rsidP="003B0D17">
      <w:r w:rsidRPr="0094561D">
        <w:t xml:space="preserve">At the end of the turbines’ operational life (typically 20–25 years), decommissioning activities can pose risks </w:t>
      </w:r>
      <w:proofErr w:type="gramStart"/>
      <w:r w:rsidRPr="0094561D">
        <w:t>similar to</w:t>
      </w:r>
      <w:proofErr w:type="gramEnd"/>
      <w:r w:rsidRPr="0094561D">
        <w:t xml:space="preserve"> those </w:t>
      </w:r>
      <w:r w:rsidR="00BC736C">
        <w:t>during construction, along with</w:t>
      </w:r>
      <w:r w:rsidRPr="0094561D">
        <w:t xml:space="preserve"> waste management challenges.</w:t>
      </w:r>
    </w:p>
    <w:p w14:paraId="23E24D6A" w14:textId="62ACBD34" w:rsidR="003B0D17" w:rsidRPr="0094561D" w:rsidRDefault="003B0D17" w:rsidP="00FA3812">
      <w:pPr>
        <w:pStyle w:val="ListParagraph"/>
        <w:numPr>
          <w:ilvl w:val="0"/>
          <w:numId w:val="27"/>
        </w:numPr>
      </w:pPr>
      <w:r w:rsidRPr="0094561D">
        <w:t>Waste generation</w:t>
      </w:r>
      <w:r w:rsidR="0042469B">
        <w:t xml:space="preserve"> from obsolete t</w:t>
      </w:r>
      <w:r w:rsidRPr="0094561D">
        <w:t>urbine blades, composed of glass</w:t>
      </w:r>
      <w:r w:rsidR="00663450">
        <w:t xml:space="preserve"> </w:t>
      </w:r>
      <w:r w:rsidRPr="0094561D">
        <w:t xml:space="preserve">or carbon-fibre composites, </w:t>
      </w:r>
      <w:r w:rsidR="00663450">
        <w:t>presents</w:t>
      </w:r>
      <w:r w:rsidRPr="0094561D">
        <w:t xml:space="preserve"> recycling challenges due to their durability and resin composition </w:t>
      </w:r>
      <w:sdt>
        <w:sdtPr>
          <w:id w:val="-956252746"/>
          <w:citation/>
        </w:sdtPr>
        <w:sdtContent>
          <w:r w:rsidR="00E679CE">
            <w:fldChar w:fldCharType="begin"/>
          </w:r>
          <w:r w:rsidR="00E679CE">
            <w:instrText xml:space="preserve"> CITATION Liu17 \l 2057 </w:instrText>
          </w:r>
          <w:r w:rsidR="00E679CE">
            <w:fldChar w:fldCharType="separate"/>
          </w:r>
          <w:r w:rsidR="00644188" w:rsidRPr="00644188">
            <w:rPr>
              <w:noProof/>
            </w:rPr>
            <w:t>(Liu &amp; Barlow, 2017)</w:t>
          </w:r>
          <w:r w:rsidR="00E679CE">
            <w:fldChar w:fldCharType="end"/>
          </w:r>
        </w:sdtContent>
      </w:sdt>
      <w:r w:rsidRPr="0094561D">
        <w:t xml:space="preserve">. Without appropriate disposal strategies, large volumes of waste may end up in </w:t>
      </w:r>
      <w:r w:rsidR="00663450">
        <w:t xml:space="preserve">a </w:t>
      </w:r>
      <w:r w:rsidRPr="0094561D">
        <w:t>landfill.</w:t>
      </w:r>
    </w:p>
    <w:p w14:paraId="3BC09BA6" w14:textId="1A044A33" w:rsidR="003B0D17" w:rsidRPr="0094561D" w:rsidRDefault="003B0D17" w:rsidP="0042469B">
      <w:pPr>
        <w:pStyle w:val="ListParagraph"/>
        <w:numPr>
          <w:ilvl w:val="0"/>
          <w:numId w:val="27"/>
        </w:numPr>
      </w:pPr>
      <w:r w:rsidRPr="0094561D">
        <w:t>Soil and vegetation disturbance</w:t>
      </w:r>
      <w:r w:rsidR="0042469B">
        <w:t xml:space="preserve"> from d</w:t>
      </w:r>
      <w:r w:rsidRPr="0094561D">
        <w:t>ismantling foundations, roads, and substations may cause further soil disturbance, erosion, and habitat disruption.</w:t>
      </w:r>
    </w:p>
    <w:p w14:paraId="0B31A233" w14:textId="6B33E45A" w:rsidR="003B0D17" w:rsidRDefault="003B0D17" w:rsidP="0042469B">
      <w:pPr>
        <w:pStyle w:val="ListParagraph"/>
        <w:numPr>
          <w:ilvl w:val="0"/>
          <w:numId w:val="27"/>
        </w:numPr>
      </w:pPr>
      <w:r w:rsidRPr="0094561D">
        <w:t>Residual contamination</w:t>
      </w:r>
      <w:r w:rsidR="0042469B">
        <w:t xml:space="preserve"> from</w:t>
      </w:r>
      <w:r w:rsidR="00BC736C">
        <w:t xml:space="preserve"> o</w:t>
      </w:r>
      <w:r w:rsidRPr="0094561D">
        <w:t>ils, hydraulic fluids, and other operational residues in machinery could pose contamination risks if not managed responsibly during dismantling.</w:t>
      </w:r>
    </w:p>
    <w:p w14:paraId="77C3DAA6" w14:textId="77777777" w:rsidR="00B40A53" w:rsidRPr="003B0D17" w:rsidRDefault="00B40A53" w:rsidP="003B0D17"/>
    <w:p w14:paraId="5C6F101D" w14:textId="487FB61B" w:rsidR="00024AEC" w:rsidRDefault="00024AEC">
      <w:pPr>
        <w:spacing w:line="259" w:lineRule="auto"/>
        <w:rPr>
          <w:rFonts w:asciiTheme="majorHAnsi" w:eastAsiaTheme="majorEastAsia" w:hAnsiTheme="majorHAnsi" w:cstheme="majorBidi"/>
          <w:color w:val="2F5496" w:themeColor="accent1" w:themeShade="BF"/>
          <w:sz w:val="32"/>
          <w:szCs w:val="32"/>
        </w:rPr>
      </w:pPr>
      <w:r>
        <w:br w:type="page"/>
      </w:r>
    </w:p>
    <w:p w14:paraId="58DBE3E5" w14:textId="27C505D2" w:rsidR="00E62F94" w:rsidRPr="00556A23" w:rsidRDefault="00895231" w:rsidP="00556A23">
      <w:pPr>
        <w:pStyle w:val="Heading1"/>
      </w:pPr>
      <w:bookmarkStart w:id="11" w:name="_Toc214046078"/>
      <w:r>
        <w:lastRenderedPageBreak/>
        <w:t xml:space="preserve">Risk </w:t>
      </w:r>
      <w:r w:rsidR="009251A0">
        <w:t>A</w:t>
      </w:r>
      <w:r>
        <w:t xml:space="preserve">ssessment </w:t>
      </w:r>
      <w:r w:rsidR="009251A0">
        <w:t>M</w:t>
      </w:r>
      <w:r>
        <w:t>atrix</w:t>
      </w:r>
      <w:bookmarkEnd w:id="11"/>
    </w:p>
    <w:p w14:paraId="2D2FBD6C" w14:textId="301E511A" w:rsidR="006C57EC" w:rsidRDefault="003C25DA" w:rsidP="00E25228">
      <w:r>
        <w:t xml:space="preserve">The following matrix evaluates potential environmental risks associated with the proposed wind farm across the construction, operational, and decommissioning phases. Risks are scored based on a qualitative assessment of their likelihood and consequence, with overall ratings and priority levels guiding mitigation planning. The classification of risk ratings </w:t>
      </w:r>
      <w:r w:rsidR="0052225D">
        <w:t xml:space="preserve">in Table 1 </w:t>
      </w:r>
      <w:r>
        <w:t>is based on multiplying the Likelihood and Consequence scores (L×C), after which results are categorised as follows: 1–8 = Low, 9–12 = Medium, 13–16 = High, and 17–25 = Very High.</w:t>
      </w:r>
      <w:r w:rsidR="00585459">
        <w:t xml:space="preserve"> </w:t>
      </w:r>
      <w:r w:rsidR="00585459" w:rsidRPr="00585459">
        <w:t>This classification approach aligns with recognised best practice under ISO 31000</w:t>
      </w:r>
      <w:sdt>
        <w:sdtPr>
          <w:id w:val="-374694528"/>
          <w:citation/>
        </w:sdtPr>
        <w:sdtContent>
          <w:r w:rsidR="000D4654" w:rsidRPr="000D4654">
            <w:fldChar w:fldCharType="begin"/>
          </w:r>
          <w:r w:rsidR="000D4654" w:rsidRPr="000D4654">
            <w:instrText xml:space="preserve"> CITATION ISO18 \l 2057 </w:instrText>
          </w:r>
          <w:r w:rsidR="000D4654" w:rsidRPr="000D4654">
            <w:fldChar w:fldCharType="separate"/>
          </w:r>
          <w:r w:rsidR="00644188">
            <w:rPr>
              <w:noProof/>
            </w:rPr>
            <w:t xml:space="preserve"> </w:t>
          </w:r>
          <w:r w:rsidR="00644188" w:rsidRPr="00644188">
            <w:rPr>
              <w:noProof/>
            </w:rPr>
            <w:t>(ISO 31000 Risk Management Guidelines, 2018)</w:t>
          </w:r>
          <w:r w:rsidR="000D4654" w:rsidRPr="000D4654">
            <w:fldChar w:fldCharType="end"/>
          </w:r>
        </w:sdtContent>
      </w:sdt>
      <w:r w:rsidR="00585459" w:rsidRPr="00585459">
        <w:t xml:space="preserve"> and the DEFRA Environmental Risk Assessment and Management Framework </w:t>
      </w:r>
      <w:sdt>
        <w:sdtPr>
          <w:id w:val="-1595475344"/>
          <w:citation/>
        </w:sdtPr>
        <w:sdtContent>
          <w:r w:rsidR="000D4654">
            <w:fldChar w:fldCharType="begin"/>
          </w:r>
          <w:r w:rsidR="007F04E8">
            <w:instrText xml:space="preserve">CITATION DEF19 \l 2057 </w:instrText>
          </w:r>
          <w:r w:rsidR="000D4654">
            <w:fldChar w:fldCharType="separate"/>
          </w:r>
          <w:r w:rsidR="00644188" w:rsidRPr="00644188">
            <w:rPr>
              <w:noProof/>
            </w:rPr>
            <w:t>(DEFRA, 2019)</w:t>
          </w:r>
          <w:r w:rsidR="000D4654">
            <w:fldChar w:fldCharType="end"/>
          </w:r>
        </w:sdtContent>
      </w:sdt>
      <w:r w:rsidR="000D4654">
        <w:t xml:space="preserve"> </w:t>
      </w:r>
      <w:r w:rsidR="00585459" w:rsidRPr="00585459">
        <w:t>ensuring consistency and transparency in the evaluation of environmental significance.</w:t>
      </w:r>
    </w:p>
    <w:p w14:paraId="0E47B1E9" w14:textId="04324A98" w:rsidR="00406681" w:rsidRDefault="00406681" w:rsidP="00406681">
      <w:pPr>
        <w:pStyle w:val="Caption"/>
        <w:keepNext/>
      </w:pPr>
      <w:bookmarkStart w:id="12" w:name="_Toc214046095"/>
      <w:r>
        <w:t xml:space="preserve">Table </w:t>
      </w:r>
      <w:r>
        <w:fldChar w:fldCharType="begin"/>
      </w:r>
      <w:r>
        <w:instrText xml:space="preserve"> SEQ Table \* ARABIC </w:instrText>
      </w:r>
      <w:r>
        <w:fldChar w:fldCharType="separate"/>
      </w:r>
      <w:r w:rsidR="00584726">
        <w:rPr>
          <w:noProof/>
        </w:rPr>
        <w:t>1</w:t>
      </w:r>
      <w:r>
        <w:fldChar w:fldCharType="end"/>
      </w:r>
      <w:r>
        <w:t xml:space="preserve"> - </w:t>
      </w:r>
      <w:r w:rsidRPr="00504387">
        <w:t>Comprehensive qualitative risk matrix for environmental impacts across project phases</w:t>
      </w:r>
      <w:r>
        <w:t>.</w:t>
      </w:r>
      <w:bookmarkEnd w:id="12"/>
    </w:p>
    <w:tbl>
      <w:tblPr>
        <w:tblW w:w="9951" w:type="dxa"/>
        <w:tblInd w:w="-605" w:type="dxa"/>
        <w:tblCellMar>
          <w:left w:w="0" w:type="dxa"/>
          <w:right w:w="0" w:type="dxa"/>
        </w:tblCellMar>
        <w:tblLook w:val="04A0" w:firstRow="1" w:lastRow="0" w:firstColumn="1" w:lastColumn="0" w:noHBand="0" w:noVBand="1"/>
      </w:tblPr>
      <w:tblGrid>
        <w:gridCol w:w="3184"/>
        <w:gridCol w:w="1780"/>
        <w:gridCol w:w="1160"/>
        <w:gridCol w:w="1417"/>
        <w:gridCol w:w="1103"/>
        <w:gridCol w:w="1307"/>
      </w:tblGrid>
      <w:tr w:rsidR="00B40A53" w:rsidRPr="003570F1" w14:paraId="6D14F0B9" w14:textId="77777777" w:rsidTr="00D6496C">
        <w:trPr>
          <w:trHeight w:val="745"/>
        </w:trPr>
        <w:tc>
          <w:tcPr>
            <w:tcW w:w="3184" w:type="dxa"/>
            <w:tcBorders>
              <w:top w:val="single" w:sz="8" w:space="0" w:color="FFFFFF"/>
              <w:left w:val="single" w:sz="8" w:space="0" w:color="FFFFFF"/>
              <w:bottom w:val="single" w:sz="24" w:space="0" w:color="FFFFFF"/>
              <w:right w:val="single" w:sz="8" w:space="0" w:color="FFFFFF"/>
            </w:tcBorders>
            <w:shd w:val="clear" w:color="auto" w:fill="00665E"/>
            <w:tcMar>
              <w:top w:w="15" w:type="dxa"/>
              <w:left w:w="88" w:type="dxa"/>
              <w:bottom w:w="0" w:type="dxa"/>
              <w:right w:w="88" w:type="dxa"/>
            </w:tcMar>
            <w:hideMark/>
          </w:tcPr>
          <w:p w14:paraId="59B2F36A" w14:textId="77777777" w:rsidR="00B40A53" w:rsidRPr="003570F1" w:rsidRDefault="00B40A53" w:rsidP="00B40A53">
            <w:pPr>
              <w:jc w:val="cente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Risk</w:t>
            </w:r>
          </w:p>
        </w:tc>
        <w:tc>
          <w:tcPr>
            <w:tcW w:w="1780" w:type="dxa"/>
            <w:tcBorders>
              <w:top w:val="single" w:sz="8" w:space="0" w:color="FFFFFF"/>
              <w:left w:val="single" w:sz="8" w:space="0" w:color="FFFFFF"/>
              <w:bottom w:val="single" w:sz="24" w:space="0" w:color="FFFFFF"/>
              <w:right w:val="single" w:sz="8" w:space="0" w:color="FFFFFF"/>
            </w:tcBorders>
            <w:shd w:val="clear" w:color="auto" w:fill="00665E"/>
            <w:tcMar>
              <w:top w:w="15" w:type="dxa"/>
              <w:left w:w="88" w:type="dxa"/>
              <w:bottom w:w="0" w:type="dxa"/>
              <w:right w:w="88" w:type="dxa"/>
            </w:tcMar>
            <w:hideMark/>
          </w:tcPr>
          <w:p w14:paraId="413105AB" w14:textId="77777777" w:rsidR="00B40A53" w:rsidRPr="003570F1" w:rsidRDefault="00B40A53" w:rsidP="00B40A53">
            <w:pPr>
              <w:jc w:val="cente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Phase</w:t>
            </w:r>
          </w:p>
        </w:tc>
        <w:tc>
          <w:tcPr>
            <w:tcW w:w="1160" w:type="dxa"/>
            <w:tcBorders>
              <w:top w:val="single" w:sz="8" w:space="0" w:color="FFFFFF"/>
              <w:left w:val="single" w:sz="8" w:space="0" w:color="FFFFFF"/>
              <w:bottom w:val="single" w:sz="24" w:space="0" w:color="FFFFFF"/>
              <w:right w:val="single" w:sz="8" w:space="0" w:color="FFFFFF"/>
            </w:tcBorders>
            <w:shd w:val="clear" w:color="auto" w:fill="00665E"/>
            <w:tcMar>
              <w:top w:w="15" w:type="dxa"/>
              <w:left w:w="88" w:type="dxa"/>
              <w:bottom w:w="0" w:type="dxa"/>
              <w:right w:w="88" w:type="dxa"/>
            </w:tcMar>
            <w:hideMark/>
          </w:tcPr>
          <w:p w14:paraId="10B35AFF" w14:textId="77777777" w:rsidR="00B40A53" w:rsidRPr="003570F1" w:rsidRDefault="00B40A53" w:rsidP="00B40A53">
            <w:pPr>
              <w:jc w:val="cente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Likelihood (1–5)</w:t>
            </w:r>
          </w:p>
        </w:tc>
        <w:tc>
          <w:tcPr>
            <w:tcW w:w="1417" w:type="dxa"/>
            <w:tcBorders>
              <w:top w:val="single" w:sz="8" w:space="0" w:color="FFFFFF"/>
              <w:left w:val="single" w:sz="8" w:space="0" w:color="FFFFFF"/>
              <w:bottom w:val="single" w:sz="24" w:space="0" w:color="FFFFFF"/>
              <w:right w:val="single" w:sz="8" w:space="0" w:color="FFFFFF"/>
            </w:tcBorders>
            <w:shd w:val="clear" w:color="auto" w:fill="00665E"/>
            <w:tcMar>
              <w:top w:w="15" w:type="dxa"/>
              <w:left w:w="88" w:type="dxa"/>
              <w:bottom w:w="0" w:type="dxa"/>
              <w:right w:w="88" w:type="dxa"/>
            </w:tcMar>
            <w:hideMark/>
          </w:tcPr>
          <w:p w14:paraId="4BB6B55D" w14:textId="77777777" w:rsidR="00B40A53" w:rsidRPr="003570F1" w:rsidRDefault="00B40A53" w:rsidP="00B40A53">
            <w:pPr>
              <w:jc w:val="cente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Consequence (1–5)</w:t>
            </w:r>
          </w:p>
        </w:tc>
        <w:tc>
          <w:tcPr>
            <w:tcW w:w="1103" w:type="dxa"/>
            <w:tcBorders>
              <w:top w:val="single" w:sz="8" w:space="0" w:color="FFFFFF"/>
              <w:left w:val="single" w:sz="8" w:space="0" w:color="FFFFFF"/>
              <w:bottom w:val="single" w:sz="24" w:space="0" w:color="FFFFFF"/>
              <w:right w:val="single" w:sz="8" w:space="0" w:color="FFFFFF"/>
            </w:tcBorders>
            <w:shd w:val="clear" w:color="auto" w:fill="00665E"/>
            <w:tcMar>
              <w:top w:w="15" w:type="dxa"/>
              <w:left w:w="88" w:type="dxa"/>
              <w:bottom w:w="0" w:type="dxa"/>
              <w:right w:w="88" w:type="dxa"/>
            </w:tcMar>
            <w:hideMark/>
          </w:tcPr>
          <w:p w14:paraId="3B588AA0" w14:textId="77777777" w:rsidR="00B40A53" w:rsidRPr="003570F1" w:rsidRDefault="00B40A53" w:rsidP="00B40A53">
            <w:pPr>
              <w:jc w:val="cente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Risk Rating (</w:t>
            </w:r>
            <w:proofErr w:type="spellStart"/>
            <w:r w:rsidRPr="003570F1">
              <w:rPr>
                <w:rFonts w:eastAsia="Times New Roman" w:cstheme="minorHAnsi"/>
                <w:b/>
                <w:bCs/>
                <w:color w:val="FFFFFF" w:themeColor="light1"/>
                <w:kern w:val="24"/>
                <w:sz w:val="18"/>
                <w:szCs w:val="18"/>
                <w:lang w:eastAsia="en-GB"/>
              </w:rPr>
              <w:t>LxC</w:t>
            </w:r>
            <w:proofErr w:type="spellEnd"/>
            <w:r w:rsidRPr="003570F1">
              <w:rPr>
                <w:rFonts w:eastAsia="Times New Roman" w:cstheme="minorHAnsi"/>
                <w:b/>
                <w:bCs/>
                <w:color w:val="FFFFFF" w:themeColor="light1"/>
                <w:kern w:val="24"/>
                <w:sz w:val="18"/>
                <w:szCs w:val="18"/>
                <w:lang w:eastAsia="en-GB"/>
              </w:rPr>
              <w:t>)</w:t>
            </w:r>
          </w:p>
        </w:tc>
        <w:tc>
          <w:tcPr>
            <w:tcW w:w="1307" w:type="dxa"/>
            <w:tcBorders>
              <w:top w:val="single" w:sz="8" w:space="0" w:color="FFFFFF"/>
              <w:left w:val="single" w:sz="8" w:space="0" w:color="FFFFFF"/>
              <w:bottom w:val="single" w:sz="24" w:space="0" w:color="FFFFFF"/>
              <w:right w:val="single" w:sz="8" w:space="0" w:color="FFFFFF"/>
            </w:tcBorders>
            <w:shd w:val="clear" w:color="auto" w:fill="00665E"/>
            <w:tcMar>
              <w:top w:w="15" w:type="dxa"/>
              <w:left w:w="88" w:type="dxa"/>
              <w:bottom w:w="0" w:type="dxa"/>
              <w:right w:w="88" w:type="dxa"/>
            </w:tcMar>
            <w:hideMark/>
          </w:tcPr>
          <w:p w14:paraId="4ECAEDCC" w14:textId="77777777" w:rsidR="00B40A53" w:rsidRPr="003570F1" w:rsidRDefault="00B40A53" w:rsidP="00B40A53">
            <w:pPr>
              <w:jc w:val="cente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Priority Level</w:t>
            </w:r>
          </w:p>
          <w:p w14:paraId="5A11847F" w14:textId="77777777" w:rsidR="00B40A53" w:rsidRPr="003570F1" w:rsidRDefault="00B40A53" w:rsidP="00B40A53">
            <w:pPr>
              <w:jc w:val="cente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(RAG)</w:t>
            </w:r>
          </w:p>
        </w:tc>
      </w:tr>
      <w:tr w:rsidR="00B40A53" w:rsidRPr="003570F1" w14:paraId="2536B343" w14:textId="77777777" w:rsidTr="00D6496C">
        <w:trPr>
          <w:trHeight w:val="614"/>
        </w:trPr>
        <w:tc>
          <w:tcPr>
            <w:tcW w:w="3184" w:type="dxa"/>
            <w:tcBorders>
              <w:top w:val="single" w:sz="24" w:space="0" w:color="FFFFFF"/>
              <w:left w:val="single" w:sz="8" w:space="0" w:color="FFFFFF"/>
              <w:bottom w:val="single" w:sz="8" w:space="0" w:color="FFFFFF"/>
              <w:right w:val="single" w:sz="8" w:space="0" w:color="FFFFFF"/>
            </w:tcBorders>
            <w:shd w:val="clear" w:color="auto" w:fill="00665E"/>
            <w:tcMar>
              <w:top w:w="15" w:type="dxa"/>
              <w:left w:w="88" w:type="dxa"/>
              <w:bottom w:w="0" w:type="dxa"/>
              <w:right w:w="88" w:type="dxa"/>
            </w:tcMar>
            <w:hideMark/>
          </w:tcPr>
          <w:p w14:paraId="5763DB52"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Habitat loss and fragmentation</w:t>
            </w:r>
          </w:p>
        </w:tc>
        <w:tc>
          <w:tcPr>
            <w:tcW w:w="1780" w:type="dxa"/>
            <w:tcBorders>
              <w:top w:val="single" w:sz="24"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2CE1CB35"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Construction</w:t>
            </w:r>
          </w:p>
        </w:tc>
        <w:tc>
          <w:tcPr>
            <w:tcW w:w="1160" w:type="dxa"/>
            <w:tcBorders>
              <w:top w:val="single" w:sz="24"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6D3D71BD"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4</w:t>
            </w:r>
          </w:p>
        </w:tc>
        <w:tc>
          <w:tcPr>
            <w:tcW w:w="1417" w:type="dxa"/>
            <w:tcBorders>
              <w:top w:val="single" w:sz="24"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6941566B"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4</w:t>
            </w:r>
          </w:p>
        </w:tc>
        <w:tc>
          <w:tcPr>
            <w:tcW w:w="1103" w:type="dxa"/>
            <w:tcBorders>
              <w:top w:val="single" w:sz="24"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0A9D4355"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16</w:t>
            </w:r>
          </w:p>
        </w:tc>
        <w:tc>
          <w:tcPr>
            <w:tcW w:w="1307" w:type="dxa"/>
            <w:tcBorders>
              <w:top w:val="single" w:sz="24" w:space="0" w:color="FFFFFF"/>
              <w:left w:val="single" w:sz="8" w:space="0" w:color="FFFFFF"/>
              <w:bottom w:val="single" w:sz="8" w:space="0" w:color="FFFFFF"/>
              <w:right w:val="single" w:sz="8" w:space="0" w:color="FFFFFF"/>
            </w:tcBorders>
            <w:shd w:val="clear" w:color="auto" w:fill="E22130"/>
            <w:tcMar>
              <w:top w:w="15" w:type="dxa"/>
              <w:left w:w="88" w:type="dxa"/>
              <w:bottom w:w="0" w:type="dxa"/>
              <w:right w:w="88" w:type="dxa"/>
            </w:tcMar>
            <w:hideMark/>
          </w:tcPr>
          <w:p w14:paraId="4E2CBC0A"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High</w:t>
            </w:r>
          </w:p>
        </w:tc>
      </w:tr>
      <w:tr w:rsidR="00B40A53" w:rsidRPr="003570F1" w14:paraId="5540612F" w14:textId="77777777" w:rsidTr="00D6496C">
        <w:trPr>
          <w:trHeight w:val="641"/>
        </w:trPr>
        <w:tc>
          <w:tcPr>
            <w:tcW w:w="3184" w:type="dxa"/>
            <w:tcBorders>
              <w:top w:val="single" w:sz="8" w:space="0" w:color="FFFFFF"/>
              <w:left w:val="single" w:sz="8" w:space="0" w:color="FFFFFF"/>
              <w:bottom w:val="single" w:sz="8" w:space="0" w:color="FFFFFF"/>
              <w:right w:val="single" w:sz="8" w:space="0" w:color="FFFFFF"/>
            </w:tcBorders>
            <w:shd w:val="clear" w:color="auto" w:fill="00665E"/>
            <w:tcMar>
              <w:top w:w="15" w:type="dxa"/>
              <w:left w:w="88" w:type="dxa"/>
              <w:bottom w:w="0" w:type="dxa"/>
              <w:right w:w="88" w:type="dxa"/>
            </w:tcMar>
            <w:hideMark/>
          </w:tcPr>
          <w:p w14:paraId="3E87CCD5"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Soil erosion and sedimentation</w:t>
            </w:r>
          </w:p>
        </w:tc>
        <w:tc>
          <w:tcPr>
            <w:tcW w:w="1780"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7AC9E9C2"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Construction</w:t>
            </w:r>
          </w:p>
        </w:tc>
        <w:tc>
          <w:tcPr>
            <w:tcW w:w="1160"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2F19A446"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3</w:t>
            </w:r>
          </w:p>
        </w:tc>
        <w:tc>
          <w:tcPr>
            <w:tcW w:w="1417"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05BFE162"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4</w:t>
            </w:r>
          </w:p>
        </w:tc>
        <w:tc>
          <w:tcPr>
            <w:tcW w:w="1103"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2D3618D0"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12</w:t>
            </w:r>
          </w:p>
        </w:tc>
        <w:tc>
          <w:tcPr>
            <w:tcW w:w="1307" w:type="dxa"/>
            <w:tcBorders>
              <w:top w:val="single" w:sz="8" w:space="0" w:color="FFFFFF"/>
              <w:left w:val="single" w:sz="8" w:space="0" w:color="FFFFFF"/>
              <w:bottom w:val="single" w:sz="8" w:space="0" w:color="FFFFFF"/>
              <w:right w:val="single" w:sz="8" w:space="0" w:color="FFFFFF"/>
            </w:tcBorders>
            <w:shd w:val="clear" w:color="auto" w:fill="FFC000"/>
            <w:tcMar>
              <w:top w:w="15" w:type="dxa"/>
              <w:left w:w="88" w:type="dxa"/>
              <w:bottom w:w="0" w:type="dxa"/>
              <w:right w:w="88" w:type="dxa"/>
            </w:tcMar>
            <w:hideMark/>
          </w:tcPr>
          <w:p w14:paraId="0F629D7C"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Medium</w:t>
            </w:r>
          </w:p>
        </w:tc>
      </w:tr>
      <w:tr w:rsidR="00B40A53" w:rsidRPr="003570F1" w14:paraId="322B6454" w14:textId="77777777" w:rsidTr="00D6496C">
        <w:trPr>
          <w:trHeight w:val="639"/>
        </w:trPr>
        <w:tc>
          <w:tcPr>
            <w:tcW w:w="3184" w:type="dxa"/>
            <w:tcBorders>
              <w:top w:val="single" w:sz="8" w:space="0" w:color="FFFFFF"/>
              <w:left w:val="single" w:sz="8" w:space="0" w:color="FFFFFF"/>
              <w:bottom w:val="single" w:sz="8" w:space="0" w:color="FFFFFF"/>
              <w:right w:val="single" w:sz="8" w:space="0" w:color="FFFFFF"/>
            </w:tcBorders>
            <w:shd w:val="clear" w:color="auto" w:fill="00665E"/>
            <w:tcMar>
              <w:top w:w="15" w:type="dxa"/>
              <w:left w:w="88" w:type="dxa"/>
              <w:bottom w:w="0" w:type="dxa"/>
              <w:right w:w="88" w:type="dxa"/>
            </w:tcMar>
            <w:hideMark/>
          </w:tcPr>
          <w:p w14:paraId="21DD1853"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Noise and disturbance (wildlife)</w:t>
            </w:r>
          </w:p>
        </w:tc>
        <w:tc>
          <w:tcPr>
            <w:tcW w:w="1780"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39FAF03C"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Construction</w:t>
            </w:r>
          </w:p>
        </w:tc>
        <w:tc>
          <w:tcPr>
            <w:tcW w:w="1160"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6ADEFD98"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3</w:t>
            </w:r>
          </w:p>
        </w:tc>
        <w:tc>
          <w:tcPr>
            <w:tcW w:w="1417"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07B39B38"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3</w:t>
            </w:r>
          </w:p>
        </w:tc>
        <w:tc>
          <w:tcPr>
            <w:tcW w:w="1103"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10567582"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9</w:t>
            </w:r>
          </w:p>
        </w:tc>
        <w:tc>
          <w:tcPr>
            <w:tcW w:w="1307" w:type="dxa"/>
            <w:tcBorders>
              <w:top w:val="single" w:sz="8" w:space="0" w:color="FFFFFF"/>
              <w:left w:val="single" w:sz="8" w:space="0" w:color="FFFFFF"/>
              <w:bottom w:val="single" w:sz="8" w:space="0" w:color="FFFFFF"/>
              <w:right w:val="single" w:sz="8" w:space="0" w:color="FFFFFF"/>
            </w:tcBorders>
            <w:shd w:val="clear" w:color="auto" w:fill="FFC000"/>
            <w:tcMar>
              <w:top w:w="15" w:type="dxa"/>
              <w:left w:w="88" w:type="dxa"/>
              <w:bottom w:w="0" w:type="dxa"/>
              <w:right w:w="88" w:type="dxa"/>
            </w:tcMar>
            <w:hideMark/>
          </w:tcPr>
          <w:p w14:paraId="5FE6BE9D"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Medium</w:t>
            </w:r>
          </w:p>
        </w:tc>
      </w:tr>
      <w:tr w:rsidR="00B40A53" w:rsidRPr="003570F1" w14:paraId="3429C665" w14:textId="77777777" w:rsidTr="00D6496C">
        <w:trPr>
          <w:trHeight w:val="464"/>
        </w:trPr>
        <w:tc>
          <w:tcPr>
            <w:tcW w:w="3184" w:type="dxa"/>
            <w:tcBorders>
              <w:top w:val="single" w:sz="8" w:space="0" w:color="FFFFFF"/>
              <w:left w:val="single" w:sz="8" w:space="0" w:color="FFFFFF"/>
              <w:bottom w:val="single" w:sz="8" w:space="0" w:color="FFFFFF"/>
              <w:right w:val="single" w:sz="8" w:space="0" w:color="FFFFFF"/>
            </w:tcBorders>
            <w:shd w:val="clear" w:color="auto" w:fill="00665E"/>
            <w:tcMar>
              <w:top w:w="15" w:type="dxa"/>
              <w:left w:w="88" w:type="dxa"/>
              <w:bottom w:w="0" w:type="dxa"/>
              <w:right w:w="88" w:type="dxa"/>
            </w:tcMar>
            <w:hideMark/>
          </w:tcPr>
          <w:p w14:paraId="45B4B572"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Pollution from spills</w:t>
            </w:r>
          </w:p>
        </w:tc>
        <w:tc>
          <w:tcPr>
            <w:tcW w:w="1780"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40A1A277"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Construction</w:t>
            </w:r>
          </w:p>
        </w:tc>
        <w:tc>
          <w:tcPr>
            <w:tcW w:w="1160"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13E29716"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2</w:t>
            </w:r>
          </w:p>
        </w:tc>
        <w:tc>
          <w:tcPr>
            <w:tcW w:w="1417"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76CAD106"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4</w:t>
            </w:r>
          </w:p>
        </w:tc>
        <w:tc>
          <w:tcPr>
            <w:tcW w:w="1103"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5DC1CF8F"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8</w:t>
            </w:r>
          </w:p>
        </w:tc>
        <w:tc>
          <w:tcPr>
            <w:tcW w:w="1307" w:type="dxa"/>
            <w:tcBorders>
              <w:top w:val="single" w:sz="8" w:space="0" w:color="FFFFFF"/>
              <w:left w:val="single" w:sz="8" w:space="0" w:color="FFFFFF"/>
              <w:bottom w:val="single" w:sz="8" w:space="0" w:color="FFFFFF"/>
              <w:right w:val="single" w:sz="8" w:space="0" w:color="FFFFFF"/>
            </w:tcBorders>
            <w:shd w:val="clear" w:color="auto" w:fill="82BEAE"/>
            <w:tcMar>
              <w:top w:w="15" w:type="dxa"/>
              <w:left w:w="88" w:type="dxa"/>
              <w:bottom w:w="0" w:type="dxa"/>
              <w:right w:w="88" w:type="dxa"/>
            </w:tcMar>
            <w:hideMark/>
          </w:tcPr>
          <w:p w14:paraId="6F448EDE"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Low</w:t>
            </w:r>
          </w:p>
        </w:tc>
      </w:tr>
      <w:tr w:rsidR="00B40A53" w:rsidRPr="003570F1" w14:paraId="4D5A7F97" w14:textId="77777777" w:rsidTr="00D6496C">
        <w:trPr>
          <w:trHeight w:val="290"/>
        </w:trPr>
        <w:tc>
          <w:tcPr>
            <w:tcW w:w="3184" w:type="dxa"/>
            <w:tcBorders>
              <w:top w:val="single" w:sz="8" w:space="0" w:color="FFFFFF"/>
              <w:left w:val="single" w:sz="8" w:space="0" w:color="FFFFFF"/>
              <w:bottom w:val="single" w:sz="8" w:space="0" w:color="FFFFFF"/>
              <w:right w:val="single" w:sz="8" w:space="0" w:color="FFFFFF"/>
            </w:tcBorders>
            <w:shd w:val="clear" w:color="auto" w:fill="00665E"/>
            <w:tcMar>
              <w:top w:w="15" w:type="dxa"/>
              <w:left w:w="88" w:type="dxa"/>
              <w:bottom w:w="0" w:type="dxa"/>
              <w:right w:w="88" w:type="dxa"/>
            </w:tcMar>
            <w:hideMark/>
          </w:tcPr>
          <w:p w14:paraId="41ACF253"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Bird and bat collisions</w:t>
            </w:r>
          </w:p>
        </w:tc>
        <w:tc>
          <w:tcPr>
            <w:tcW w:w="1780"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22D927A1"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Operation</w:t>
            </w:r>
          </w:p>
        </w:tc>
        <w:tc>
          <w:tcPr>
            <w:tcW w:w="1160"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7FD21E48"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4</w:t>
            </w:r>
          </w:p>
        </w:tc>
        <w:tc>
          <w:tcPr>
            <w:tcW w:w="1417"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3AE0A558"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5</w:t>
            </w:r>
          </w:p>
        </w:tc>
        <w:tc>
          <w:tcPr>
            <w:tcW w:w="1103"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5733FE1B" w14:textId="1F6E775D" w:rsidR="00B40A53" w:rsidRPr="003570F1" w:rsidRDefault="009878C4"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20</w:t>
            </w:r>
          </w:p>
        </w:tc>
        <w:tc>
          <w:tcPr>
            <w:tcW w:w="1307" w:type="dxa"/>
            <w:tcBorders>
              <w:top w:val="single" w:sz="8" w:space="0" w:color="FFFFFF"/>
              <w:left w:val="single" w:sz="8" w:space="0" w:color="FFFFFF"/>
              <w:bottom w:val="single" w:sz="8" w:space="0" w:color="FFFFFF"/>
              <w:right w:val="single" w:sz="8" w:space="0" w:color="FFFFFF"/>
            </w:tcBorders>
            <w:shd w:val="clear" w:color="auto" w:fill="C00000"/>
            <w:tcMar>
              <w:top w:w="15" w:type="dxa"/>
              <w:left w:w="88" w:type="dxa"/>
              <w:bottom w:w="0" w:type="dxa"/>
              <w:right w:w="88" w:type="dxa"/>
            </w:tcMar>
            <w:hideMark/>
          </w:tcPr>
          <w:p w14:paraId="00A8232F"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Very High</w:t>
            </w:r>
          </w:p>
        </w:tc>
      </w:tr>
      <w:tr w:rsidR="00B40A53" w:rsidRPr="003570F1" w14:paraId="0774D55B" w14:textId="77777777" w:rsidTr="00D6496C">
        <w:trPr>
          <w:trHeight w:val="724"/>
        </w:trPr>
        <w:tc>
          <w:tcPr>
            <w:tcW w:w="3184" w:type="dxa"/>
            <w:tcBorders>
              <w:top w:val="single" w:sz="8" w:space="0" w:color="FFFFFF"/>
              <w:left w:val="single" w:sz="8" w:space="0" w:color="FFFFFF"/>
              <w:bottom w:val="single" w:sz="8" w:space="0" w:color="FFFFFF"/>
              <w:right w:val="single" w:sz="8" w:space="0" w:color="FFFFFF"/>
            </w:tcBorders>
            <w:shd w:val="clear" w:color="auto" w:fill="00665E"/>
            <w:tcMar>
              <w:top w:w="15" w:type="dxa"/>
              <w:left w:w="88" w:type="dxa"/>
              <w:bottom w:w="0" w:type="dxa"/>
              <w:right w:w="88" w:type="dxa"/>
            </w:tcMar>
            <w:hideMark/>
          </w:tcPr>
          <w:p w14:paraId="23DDA291"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Noise emissions (wildlife/residents)</w:t>
            </w:r>
          </w:p>
        </w:tc>
        <w:tc>
          <w:tcPr>
            <w:tcW w:w="1780"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08B26A66"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Operation</w:t>
            </w:r>
          </w:p>
        </w:tc>
        <w:tc>
          <w:tcPr>
            <w:tcW w:w="1160"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3FA876BD"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2</w:t>
            </w:r>
          </w:p>
        </w:tc>
        <w:tc>
          <w:tcPr>
            <w:tcW w:w="1417"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3CE00687"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3</w:t>
            </w:r>
          </w:p>
        </w:tc>
        <w:tc>
          <w:tcPr>
            <w:tcW w:w="1103"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79674906"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6</w:t>
            </w:r>
          </w:p>
        </w:tc>
        <w:tc>
          <w:tcPr>
            <w:tcW w:w="1307" w:type="dxa"/>
            <w:tcBorders>
              <w:top w:val="single" w:sz="8" w:space="0" w:color="FFFFFF"/>
              <w:left w:val="single" w:sz="8" w:space="0" w:color="FFFFFF"/>
              <w:bottom w:val="single" w:sz="8" w:space="0" w:color="FFFFFF"/>
              <w:right w:val="single" w:sz="8" w:space="0" w:color="FFFFFF"/>
            </w:tcBorders>
            <w:shd w:val="clear" w:color="auto" w:fill="82BEAE"/>
            <w:tcMar>
              <w:top w:w="15" w:type="dxa"/>
              <w:left w:w="88" w:type="dxa"/>
              <w:bottom w:w="0" w:type="dxa"/>
              <w:right w:w="88" w:type="dxa"/>
            </w:tcMar>
            <w:hideMark/>
          </w:tcPr>
          <w:p w14:paraId="0A695F2C"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Low</w:t>
            </w:r>
          </w:p>
        </w:tc>
      </w:tr>
      <w:tr w:rsidR="00B40A53" w:rsidRPr="003570F1" w14:paraId="1CDDAC03" w14:textId="77777777" w:rsidTr="00D6496C">
        <w:trPr>
          <w:trHeight w:val="579"/>
        </w:trPr>
        <w:tc>
          <w:tcPr>
            <w:tcW w:w="3184" w:type="dxa"/>
            <w:tcBorders>
              <w:top w:val="single" w:sz="8" w:space="0" w:color="FFFFFF"/>
              <w:left w:val="single" w:sz="8" w:space="0" w:color="FFFFFF"/>
              <w:bottom w:val="single" w:sz="8" w:space="0" w:color="FFFFFF"/>
              <w:right w:val="single" w:sz="8" w:space="0" w:color="FFFFFF"/>
            </w:tcBorders>
            <w:shd w:val="clear" w:color="auto" w:fill="00665E"/>
            <w:tcMar>
              <w:top w:w="15" w:type="dxa"/>
              <w:left w:w="88" w:type="dxa"/>
              <w:bottom w:w="0" w:type="dxa"/>
              <w:right w:w="88" w:type="dxa"/>
            </w:tcMar>
            <w:hideMark/>
          </w:tcPr>
          <w:p w14:paraId="2829CAA5"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Shadow flicker / visual impact</w:t>
            </w:r>
          </w:p>
        </w:tc>
        <w:tc>
          <w:tcPr>
            <w:tcW w:w="1780"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664FD376"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Operation</w:t>
            </w:r>
          </w:p>
        </w:tc>
        <w:tc>
          <w:tcPr>
            <w:tcW w:w="1160"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1F704690"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3</w:t>
            </w:r>
          </w:p>
        </w:tc>
        <w:tc>
          <w:tcPr>
            <w:tcW w:w="1417"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314FBCFC"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3</w:t>
            </w:r>
          </w:p>
        </w:tc>
        <w:tc>
          <w:tcPr>
            <w:tcW w:w="1103"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5B11CBA3"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9</w:t>
            </w:r>
          </w:p>
        </w:tc>
        <w:tc>
          <w:tcPr>
            <w:tcW w:w="1307" w:type="dxa"/>
            <w:tcBorders>
              <w:top w:val="single" w:sz="8" w:space="0" w:color="FFFFFF"/>
              <w:left w:val="single" w:sz="8" w:space="0" w:color="FFFFFF"/>
              <w:bottom w:val="single" w:sz="8" w:space="0" w:color="FFFFFF"/>
              <w:right w:val="single" w:sz="8" w:space="0" w:color="FFFFFF"/>
            </w:tcBorders>
            <w:shd w:val="clear" w:color="auto" w:fill="FFC000"/>
            <w:tcMar>
              <w:top w:w="15" w:type="dxa"/>
              <w:left w:w="88" w:type="dxa"/>
              <w:bottom w:w="0" w:type="dxa"/>
              <w:right w:w="88" w:type="dxa"/>
            </w:tcMar>
            <w:hideMark/>
          </w:tcPr>
          <w:p w14:paraId="54BE1FFA"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Medium</w:t>
            </w:r>
          </w:p>
        </w:tc>
      </w:tr>
      <w:tr w:rsidR="00B40A53" w:rsidRPr="003570F1" w14:paraId="5656A804" w14:textId="77777777" w:rsidTr="00D6496C">
        <w:trPr>
          <w:trHeight w:val="564"/>
        </w:trPr>
        <w:tc>
          <w:tcPr>
            <w:tcW w:w="3184" w:type="dxa"/>
            <w:tcBorders>
              <w:top w:val="single" w:sz="8" w:space="0" w:color="FFFFFF"/>
              <w:left w:val="single" w:sz="8" w:space="0" w:color="FFFFFF"/>
              <w:bottom w:val="single" w:sz="8" w:space="0" w:color="FFFFFF"/>
              <w:right w:val="single" w:sz="8" w:space="0" w:color="FFFFFF"/>
            </w:tcBorders>
            <w:shd w:val="clear" w:color="auto" w:fill="00665E"/>
            <w:tcMar>
              <w:top w:w="15" w:type="dxa"/>
              <w:left w:w="88" w:type="dxa"/>
              <w:bottom w:w="0" w:type="dxa"/>
              <w:right w:w="88" w:type="dxa"/>
            </w:tcMar>
            <w:hideMark/>
          </w:tcPr>
          <w:p w14:paraId="7F1CC208"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Hydrological impacts from access roads</w:t>
            </w:r>
          </w:p>
        </w:tc>
        <w:tc>
          <w:tcPr>
            <w:tcW w:w="1780"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0D4CB009"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Operation</w:t>
            </w:r>
          </w:p>
        </w:tc>
        <w:tc>
          <w:tcPr>
            <w:tcW w:w="1160"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5209F7F3"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3</w:t>
            </w:r>
          </w:p>
        </w:tc>
        <w:tc>
          <w:tcPr>
            <w:tcW w:w="1417"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637A0555"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4</w:t>
            </w:r>
          </w:p>
        </w:tc>
        <w:tc>
          <w:tcPr>
            <w:tcW w:w="1103"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5B2B88D6"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12</w:t>
            </w:r>
          </w:p>
        </w:tc>
        <w:tc>
          <w:tcPr>
            <w:tcW w:w="1307" w:type="dxa"/>
            <w:tcBorders>
              <w:top w:val="single" w:sz="8" w:space="0" w:color="FFFFFF"/>
              <w:left w:val="single" w:sz="8" w:space="0" w:color="FFFFFF"/>
              <w:bottom w:val="single" w:sz="8" w:space="0" w:color="FFFFFF"/>
              <w:right w:val="single" w:sz="8" w:space="0" w:color="FFFFFF"/>
            </w:tcBorders>
            <w:shd w:val="clear" w:color="auto" w:fill="FFC000"/>
            <w:tcMar>
              <w:top w:w="15" w:type="dxa"/>
              <w:left w:w="88" w:type="dxa"/>
              <w:bottom w:w="0" w:type="dxa"/>
              <w:right w:w="88" w:type="dxa"/>
            </w:tcMar>
            <w:hideMark/>
          </w:tcPr>
          <w:p w14:paraId="302D565B" w14:textId="77777777" w:rsidR="00B40A53" w:rsidRPr="003570F1" w:rsidRDefault="00B40A53" w:rsidP="00B40A53">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Medium</w:t>
            </w:r>
          </w:p>
        </w:tc>
      </w:tr>
      <w:tr w:rsidR="009878C4" w:rsidRPr="003570F1" w14:paraId="184C43A7" w14:textId="77777777" w:rsidTr="009878C4">
        <w:trPr>
          <w:trHeight w:val="561"/>
        </w:trPr>
        <w:tc>
          <w:tcPr>
            <w:tcW w:w="3184" w:type="dxa"/>
            <w:tcBorders>
              <w:top w:val="single" w:sz="8" w:space="0" w:color="FFFFFF"/>
              <w:left w:val="single" w:sz="8" w:space="0" w:color="FFFFFF"/>
              <w:bottom w:val="single" w:sz="8" w:space="0" w:color="FFFFFF"/>
              <w:right w:val="single" w:sz="8" w:space="0" w:color="FFFFFF"/>
            </w:tcBorders>
            <w:shd w:val="clear" w:color="auto" w:fill="00665E"/>
            <w:tcMar>
              <w:top w:w="15" w:type="dxa"/>
              <w:left w:w="88" w:type="dxa"/>
              <w:bottom w:w="0" w:type="dxa"/>
              <w:right w:w="88" w:type="dxa"/>
            </w:tcMar>
            <w:hideMark/>
          </w:tcPr>
          <w:p w14:paraId="55787BD1"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Blade waste disposal (composites)</w:t>
            </w:r>
          </w:p>
        </w:tc>
        <w:tc>
          <w:tcPr>
            <w:tcW w:w="1780"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0A32DD04"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Decommissioning</w:t>
            </w:r>
          </w:p>
        </w:tc>
        <w:tc>
          <w:tcPr>
            <w:tcW w:w="1160"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5C559EFE"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4</w:t>
            </w:r>
          </w:p>
        </w:tc>
        <w:tc>
          <w:tcPr>
            <w:tcW w:w="1417"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5BC16D7C" w14:textId="5348C488"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5</w:t>
            </w:r>
          </w:p>
        </w:tc>
        <w:tc>
          <w:tcPr>
            <w:tcW w:w="1103"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26920783" w14:textId="636EDB41"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20</w:t>
            </w:r>
          </w:p>
        </w:tc>
        <w:tc>
          <w:tcPr>
            <w:tcW w:w="1307" w:type="dxa"/>
            <w:tcBorders>
              <w:top w:val="single" w:sz="8" w:space="0" w:color="FFFFFF"/>
              <w:left w:val="single" w:sz="8" w:space="0" w:color="FFFFFF"/>
              <w:bottom w:val="single" w:sz="8" w:space="0" w:color="FFFFFF"/>
              <w:right w:val="single" w:sz="8" w:space="0" w:color="FFFFFF"/>
            </w:tcBorders>
            <w:shd w:val="clear" w:color="auto" w:fill="C00000"/>
            <w:tcMar>
              <w:top w:w="15" w:type="dxa"/>
              <w:left w:w="88" w:type="dxa"/>
              <w:bottom w:w="0" w:type="dxa"/>
              <w:right w:w="88" w:type="dxa"/>
            </w:tcMar>
            <w:hideMark/>
          </w:tcPr>
          <w:p w14:paraId="4B3701C8" w14:textId="64600AF9"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Very High</w:t>
            </w:r>
          </w:p>
        </w:tc>
      </w:tr>
      <w:tr w:rsidR="009878C4" w:rsidRPr="003570F1" w14:paraId="541D4857" w14:textId="77777777" w:rsidTr="00D6496C">
        <w:trPr>
          <w:trHeight w:val="614"/>
        </w:trPr>
        <w:tc>
          <w:tcPr>
            <w:tcW w:w="3184" w:type="dxa"/>
            <w:tcBorders>
              <w:top w:val="single" w:sz="8" w:space="0" w:color="FFFFFF"/>
              <w:left w:val="single" w:sz="8" w:space="0" w:color="FFFFFF"/>
              <w:bottom w:val="single" w:sz="8" w:space="0" w:color="FFFFFF"/>
              <w:right w:val="single" w:sz="8" w:space="0" w:color="FFFFFF"/>
            </w:tcBorders>
            <w:shd w:val="clear" w:color="auto" w:fill="00665E"/>
            <w:tcMar>
              <w:top w:w="15" w:type="dxa"/>
              <w:left w:w="88" w:type="dxa"/>
              <w:bottom w:w="0" w:type="dxa"/>
              <w:right w:w="88" w:type="dxa"/>
            </w:tcMar>
            <w:hideMark/>
          </w:tcPr>
          <w:p w14:paraId="40CC2A05"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Soil and vegetation disturbance</w:t>
            </w:r>
          </w:p>
        </w:tc>
        <w:tc>
          <w:tcPr>
            <w:tcW w:w="1780"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7374DF2D"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Decommissioning</w:t>
            </w:r>
          </w:p>
        </w:tc>
        <w:tc>
          <w:tcPr>
            <w:tcW w:w="1160"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65A2A79F"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3</w:t>
            </w:r>
          </w:p>
        </w:tc>
        <w:tc>
          <w:tcPr>
            <w:tcW w:w="1417"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2C057CB8"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3</w:t>
            </w:r>
          </w:p>
        </w:tc>
        <w:tc>
          <w:tcPr>
            <w:tcW w:w="1103" w:type="dxa"/>
            <w:tcBorders>
              <w:top w:val="single" w:sz="8" w:space="0" w:color="FFFFFF"/>
              <w:left w:val="single" w:sz="8" w:space="0" w:color="FFFFFF"/>
              <w:bottom w:val="single" w:sz="8" w:space="0" w:color="FFFFFF"/>
              <w:right w:val="single" w:sz="8" w:space="0" w:color="FFFFFF"/>
            </w:tcBorders>
            <w:shd w:val="clear" w:color="auto" w:fill="E7EAEA"/>
            <w:tcMar>
              <w:top w:w="15" w:type="dxa"/>
              <w:left w:w="88" w:type="dxa"/>
              <w:bottom w:w="0" w:type="dxa"/>
              <w:right w:w="88" w:type="dxa"/>
            </w:tcMar>
            <w:hideMark/>
          </w:tcPr>
          <w:p w14:paraId="698E5F48"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9</w:t>
            </w:r>
          </w:p>
        </w:tc>
        <w:tc>
          <w:tcPr>
            <w:tcW w:w="1307" w:type="dxa"/>
            <w:tcBorders>
              <w:top w:val="single" w:sz="8" w:space="0" w:color="FFFFFF"/>
              <w:left w:val="single" w:sz="8" w:space="0" w:color="FFFFFF"/>
              <w:bottom w:val="single" w:sz="8" w:space="0" w:color="FFFFFF"/>
              <w:right w:val="single" w:sz="8" w:space="0" w:color="FFFFFF"/>
            </w:tcBorders>
            <w:shd w:val="clear" w:color="auto" w:fill="FFC000"/>
            <w:tcMar>
              <w:top w:w="15" w:type="dxa"/>
              <w:left w:w="88" w:type="dxa"/>
              <w:bottom w:w="0" w:type="dxa"/>
              <w:right w:w="88" w:type="dxa"/>
            </w:tcMar>
            <w:hideMark/>
          </w:tcPr>
          <w:p w14:paraId="15EA2F17"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Medium</w:t>
            </w:r>
          </w:p>
        </w:tc>
      </w:tr>
      <w:tr w:rsidR="009878C4" w:rsidRPr="003570F1" w14:paraId="72909348" w14:textId="77777777" w:rsidTr="00D6496C">
        <w:trPr>
          <w:trHeight w:val="614"/>
        </w:trPr>
        <w:tc>
          <w:tcPr>
            <w:tcW w:w="3184" w:type="dxa"/>
            <w:tcBorders>
              <w:top w:val="single" w:sz="8" w:space="0" w:color="FFFFFF"/>
              <w:left w:val="single" w:sz="8" w:space="0" w:color="FFFFFF"/>
              <w:bottom w:val="single" w:sz="8" w:space="0" w:color="FFFFFF"/>
              <w:right w:val="single" w:sz="8" w:space="0" w:color="FFFFFF"/>
            </w:tcBorders>
            <w:shd w:val="clear" w:color="auto" w:fill="00665E"/>
            <w:tcMar>
              <w:top w:w="15" w:type="dxa"/>
              <w:left w:w="88" w:type="dxa"/>
              <w:bottom w:w="0" w:type="dxa"/>
              <w:right w:w="88" w:type="dxa"/>
            </w:tcMar>
            <w:hideMark/>
          </w:tcPr>
          <w:p w14:paraId="026D1A49"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b/>
                <w:bCs/>
                <w:color w:val="FFFFFF" w:themeColor="light1"/>
                <w:kern w:val="24"/>
                <w:sz w:val="18"/>
                <w:szCs w:val="18"/>
                <w:lang w:eastAsia="en-GB"/>
              </w:rPr>
              <w:t>Residual contamination (oils/fluids)</w:t>
            </w:r>
          </w:p>
        </w:tc>
        <w:tc>
          <w:tcPr>
            <w:tcW w:w="1780"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2E960C7B"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Decommissioning</w:t>
            </w:r>
          </w:p>
        </w:tc>
        <w:tc>
          <w:tcPr>
            <w:tcW w:w="1160"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4D6999BC"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2</w:t>
            </w:r>
          </w:p>
        </w:tc>
        <w:tc>
          <w:tcPr>
            <w:tcW w:w="1417"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673BA3FA"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3</w:t>
            </w:r>
          </w:p>
        </w:tc>
        <w:tc>
          <w:tcPr>
            <w:tcW w:w="1103" w:type="dxa"/>
            <w:tcBorders>
              <w:top w:val="single" w:sz="8" w:space="0" w:color="FFFFFF"/>
              <w:left w:val="single" w:sz="8" w:space="0" w:color="FFFFFF"/>
              <w:bottom w:val="single" w:sz="8" w:space="0" w:color="FFFFFF"/>
              <w:right w:val="single" w:sz="8" w:space="0" w:color="FFFFFF"/>
            </w:tcBorders>
            <w:shd w:val="clear" w:color="auto" w:fill="CBD3D2"/>
            <w:tcMar>
              <w:top w:w="15" w:type="dxa"/>
              <w:left w:w="88" w:type="dxa"/>
              <w:bottom w:w="0" w:type="dxa"/>
              <w:right w:w="88" w:type="dxa"/>
            </w:tcMar>
            <w:hideMark/>
          </w:tcPr>
          <w:p w14:paraId="760E9020"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6</w:t>
            </w:r>
          </w:p>
        </w:tc>
        <w:tc>
          <w:tcPr>
            <w:tcW w:w="1307" w:type="dxa"/>
            <w:tcBorders>
              <w:top w:val="single" w:sz="8" w:space="0" w:color="FFFFFF"/>
              <w:left w:val="single" w:sz="8" w:space="0" w:color="FFFFFF"/>
              <w:bottom w:val="single" w:sz="8" w:space="0" w:color="FFFFFF"/>
              <w:right w:val="single" w:sz="8" w:space="0" w:color="FFFFFF"/>
            </w:tcBorders>
            <w:shd w:val="clear" w:color="auto" w:fill="82BEAE"/>
            <w:tcMar>
              <w:top w:w="15" w:type="dxa"/>
              <w:left w:w="88" w:type="dxa"/>
              <w:bottom w:w="0" w:type="dxa"/>
              <w:right w:w="88" w:type="dxa"/>
            </w:tcMar>
            <w:hideMark/>
          </w:tcPr>
          <w:p w14:paraId="27BC0174" w14:textId="77777777" w:rsidR="009878C4" w:rsidRPr="003570F1" w:rsidRDefault="009878C4" w:rsidP="009878C4">
            <w:pPr>
              <w:rPr>
                <w:rFonts w:eastAsia="Times New Roman" w:cstheme="minorHAnsi"/>
                <w:sz w:val="36"/>
                <w:szCs w:val="36"/>
                <w:lang w:eastAsia="en-GB"/>
              </w:rPr>
            </w:pPr>
            <w:r w:rsidRPr="003570F1">
              <w:rPr>
                <w:rFonts w:eastAsia="Times New Roman" w:cstheme="minorHAnsi"/>
                <w:color w:val="000000" w:themeColor="dark1"/>
                <w:kern w:val="24"/>
                <w:sz w:val="18"/>
                <w:szCs w:val="18"/>
                <w:lang w:eastAsia="en-GB"/>
              </w:rPr>
              <w:t>Low</w:t>
            </w:r>
          </w:p>
        </w:tc>
      </w:tr>
    </w:tbl>
    <w:p w14:paraId="553D21D0" w14:textId="77777777" w:rsidR="00B40A53" w:rsidRPr="003570F1" w:rsidRDefault="00B40A53" w:rsidP="00B40A53">
      <w:pPr>
        <w:rPr>
          <w:rFonts w:cstheme="minorHAnsi"/>
        </w:rPr>
      </w:pPr>
    </w:p>
    <w:p w14:paraId="4157C9A0" w14:textId="7EDF4198" w:rsidR="003257D3" w:rsidRDefault="003257D3" w:rsidP="00E25228">
      <w:pPr>
        <w:rPr>
          <w:lang w:val="en-US"/>
        </w:rPr>
      </w:pPr>
      <w:r w:rsidRPr="003570F1">
        <w:rPr>
          <w:rFonts w:cstheme="minorHAnsi"/>
          <w:lang w:val="en-US"/>
        </w:rPr>
        <w:lastRenderedPageBreak/>
        <w:t>As shown in Table</w:t>
      </w:r>
      <w:r w:rsidRPr="003257D3">
        <w:rPr>
          <w:lang w:val="en-US"/>
        </w:rPr>
        <w:t xml:space="preserve"> 1, the highest-priority environmental risks are concentrated within the operational and decommissioning phases of the project. The most significant issue is the potential for bird and bat collisions</w:t>
      </w:r>
      <w:r w:rsidR="002C125C">
        <w:rPr>
          <w:lang w:val="en-US"/>
        </w:rPr>
        <w:t>,</w:t>
      </w:r>
      <w:r w:rsidRPr="003257D3">
        <w:rPr>
          <w:lang w:val="en-US"/>
        </w:rPr>
        <w:t xml:space="preserve"> classified as Very High, followed by habitat loss and fragmentation and blade-waste disposal</w:t>
      </w:r>
      <w:r w:rsidR="00D55191">
        <w:rPr>
          <w:lang w:val="en-US"/>
        </w:rPr>
        <w:t>.</w:t>
      </w:r>
    </w:p>
    <w:p w14:paraId="578D82BA" w14:textId="1518C599" w:rsidR="00024AEC" w:rsidRPr="00761574" w:rsidRDefault="00761574" w:rsidP="00E25228">
      <w:pPr>
        <w:rPr>
          <w:lang w:val="en-US"/>
        </w:rPr>
      </w:pPr>
      <w:r w:rsidRPr="00761574">
        <w:rPr>
          <w:lang w:val="en-US"/>
        </w:rPr>
        <w:t xml:space="preserve">Construction-phase impacts such as soil erosion and noise are moderate and can be effectively controlled through standard mitigation practices. These results indicate that long-term operational management and end-of-life planning represent the most critical focus areas for environmental control. Consequently, the mitigation strategies outlined in Section 6 were </w:t>
      </w:r>
      <w:proofErr w:type="spellStart"/>
      <w:r w:rsidRPr="00761574">
        <w:rPr>
          <w:lang w:val="en-US"/>
        </w:rPr>
        <w:t>prioritised</w:t>
      </w:r>
      <w:proofErr w:type="spellEnd"/>
      <w:r w:rsidRPr="00761574">
        <w:rPr>
          <w:lang w:val="en-US"/>
        </w:rPr>
        <w:t xml:space="preserve"> to target these high-risk categories, ensuring resources are directed where they will deliver the </w:t>
      </w:r>
      <w:r w:rsidR="00E24829">
        <w:rPr>
          <w:lang w:val="en-US"/>
        </w:rPr>
        <w:t>most significant</w:t>
      </w:r>
      <w:r w:rsidRPr="00761574">
        <w:rPr>
          <w:lang w:val="en-US"/>
        </w:rPr>
        <w:t xml:space="preserve"> environmental benefit.</w:t>
      </w:r>
      <w:r w:rsidR="00024AEC">
        <w:br w:type="page"/>
      </w:r>
    </w:p>
    <w:p w14:paraId="0CEBCCE3" w14:textId="77777777" w:rsidR="00AF0C85" w:rsidRDefault="00377251" w:rsidP="00377251">
      <w:pPr>
        <w:pStyle w:val="Heading1"/>
      </w:pPr>
      <w:bookmarkStart w:id="13" w:name="_Toc214046079"/>
      <w:r>
        <w:lastRenderedPageBreak/>
        <w:t>Mitigation Measures</w:t>
      </w:r>
      <w:bookmarkEnd w:id="13"/>
    </w:p>
    <w:p w14:paraId="5A5ADF78" w14:textId="55E4513D" w:rsidR="00AF0C85" w:rsidRDefault="00AF0C85" w:rsidP="00E25228">
      <w:r>
        <w:t xml:space="preserve">The mitigation strategies below address the three highest-priority environmental risks identified in </w:t>
      </w:r>
      <w:r w:rsidR="00E24829">
        <w:t>Table 1</w:t>
      </w:r>
      <w:r>
        <w:t>: habitat loss and fragmentation, bird and bat collisions, and blade-waste disposal. Each set of measures is designed to be practical, site-specific, and aligned with UK environmental policy and best-practice standards</w:t>
      </w:r>
      <w:r w:rsidR="002C125C">
        <w:t>.</w:t>
      </w:r>
    </w:p>
    <w:p w14:paraId="715292D9" w14:textId="6F9A3053" w:rsidR="00AF0C85" w:rsidRDefault="00AF0C85" w:rsidP="00AF0C85">
      <w:pPr>
        <w:pStyle w:val="Heading2"/>
      </w:pPr>
      <w:bookmarkStart w:id="14" w:name="_Toc214046080"/>
      <w:r>
        <w:t>Habitat Loss and Fragmentation (Construction Phase)</w:t>
      </w:r>
      <w:bookmarkEnd w:id="14"/>
    </w:p>
    <w:p w14:paraId="182272F8" w14:textId="64B65BDA" w:rsidR="00AF0C85" w:rsidRDefault="00AF0C85" w:rsidP="00AF0C85">
      <w:r>
        <w:t>Risk Rating: 16 (High)</w:t>
      </w:r>
    </w:p>
    <w:p w14:paraId="558DB7D1" w14:textId="5E6848C1" w:rsidR="00AF0C85" w:rsidRDefault="00AF0C85" w:rsidP="00AF0C85">
      <w:r>
        <w:t>The establishment of turbine foundations, access roads, and the on-site substation will require vegetation clearance across farmland and wetland zones, with potential loss of ecological connectivity near the SSSI.</w:t>
      </w:r>
    </w:p>
    <w:p w14:paraId="60EE5CBB" w14:textId="3F699365" w:rsidR="00AF0C85" w:rsidRPr="00AF0C85" w:rsidRDefault="00AF0C85" w:rsidP="00AF0C85">
      <w:pPr>
        <w:rPr>
          <w:b/>
          <w:bCs/>
        </w:rPr>
      </w:pPr>
      <w:r w:rsidRPr="00AF0C85">
        <w:rPr>
          <w:b/>
          <w:bCs/>
        </w:rPr>
        <w:t>Mitigation Actions:</w:t>
      </w:r>
    </w:p>
    <w:p w14:paraId="46CD52F5" w14:textId="254AA2E7" w:rsidR="00AF0C85" w:rsidRDefault="00AF0C85" w:rsidP="00AF0C85">
      <w:pPr>
        <w:pStyle w:val="ListParagraph"/>
        <w:numPr>
          <w:ilvl w:val="0"/>
          <w:numId w:val="15"/>
        </w:numPr>
      </w:pPr>
      <w:r>
        <w:t xml:space="preserve">Pre-construction ecological surveys: Conduct seasonal habitat and species surveys to identify sensitive areas. Establish 50 m buffer zones around any identified nesting or breeding sites </w:t>
      </w:r>
      <w:sdt>
        <w:sdtPr>
          <w:id w:val="1033850661"/>
          <w:citation/>
        </w:sdtPr>
        <w:sdtContent>
          <w:r w:rsidR="007F04E8">
            <w:fldChar w:fldCharType="begin"/>
          </w:r>
          <w:r w:rsidR="007F04E8">
            <w:instrText xml:space="preserve"> CITATION Nat20 \l 2057 </w:instrText>
          </w:r>
          <w:r w:rsidR="007F04E8">
            <w:fldChar w:fldCharType="separate"/>
          </w:r>
          <w:r w:rsidR="00644188" w:rsidRPr="00644188">
            <w:rPr>
              <w:noProof/>
            </w:rPr>
            <w:t>(Natural England, 2020)</w:t>
          </w:r>
          <w:r w:rsidR="007F04E8">
            <w:fldChar w:fldCharType="end"/>
          </w:r>
        </w:sdtContent>
      </w:sdt>
      <w:r w:rsidR="007F04E8">
        <w:t>.</w:t>
      </w:r>
    </w:p>
    <w:p w14:paraId="349847C2" w14:textId="738C9F01" w:rsidR="00AF0C85" w:rsidRDefault="00AF0C85" w:rsidP="00AF0C85">
      <w:pPr>
        <w:pStyle w:val="ListParagraph"/>
        <w:numPr>
          <w:ilvl w:val="0"/>
          <w:numId w:val="15"/>
        </w:numPr>
      </w:pPr>
      <w:r>
        <w:t>Phased construction programme: Schedule groundworks outside key breeding and migration periods (March–August).</w:t>
      </w:r>
    </w:p>
    <w:p w14:paraId="63C3AB2E" w14:textId="5C0352B3" w:rsidR="00AF0C85" w:rsidRDefault="00AF0C85" w:rsidP="00AF0C85">
      <w:pPr>
        <w:pStyle w:val="ListParagraph"/>
        <w:numPr>
          <w:ilvl w:val="0"/>
          <w:numId w:val="15"/>
        </w:numPr>
      </w:pPr>
      <w:r>
        <w:t>Habitat compensation and enhancement: Replace unavoidable habitat loss with equivalent or improved ecological value, such as new hedgerows, wildflower margins, or wetland restoration.</w:t>
      </w:r>
    </w:p>
    <w:p w14:paraId="4397FFE3" w14:textId="4D9AE8DC" w:rsidR="00AF0C85" w:rsidRDefault="00AF0C85" w:rsidP="00AF0C85">
      <w:pPr>
        <w:pStyle w:val="ListParagraph"/>
        <w:numPr>
          <w:ilvl w:val="0"/>
          <w:numId w:val="15"/>
        </w:numPr>
      </w:pPr>
      <w:r>
        <w:t>Soil-stabilisation measures: Apply silt fences and sediment traps near the adjacent stream to prevent runoff.</w:t>
      </w:r>
    </w:p>
    <w:p w14:paraId="7B82156F" w14:textId="0956B94D" w:rsidR="00AF0C85" w:rsidRDefault="00AF0C85" w:rsidP="00AF0C85">
      <w:pPr>
        <w:pStyle w:val="ListParagraph"/>
        <w:numPr>
          <w:ilvl w:val="0"/>
          <w:numId w:val="15"/>
        </w:numPr>
      </w:pPr>
      <w:r>
        <w:t>Post-construction monitoring: Implement a two-year ecological monitoring plan to verify recovery and success of compensation areas.</w:t>
      </w:r>
    </w:p>
    <w:p w14:paraId="08CDE135" w14:textId="2310A3DC" w:rsidR="00AF0C85" w:rsidRDefault="00AF0C85" w:rsidP="00AF0C85">
      <w:pPr>
        <w:pStyle w:val="Heading2"/>
      </w:pPr>
      <w:bookmarkStart w:id="15" w:name="_Toc214046081"/>
      <w:r>
        <w:t>Bird and Bat Collisions (Operational Phase)</w:t>
      </w:r>
      <w:bookmarkEnd w:id="15"/>
    </w:p>
    <w:p w14:paraId="49E2B32F" w14:textId="75AB7463" w:rsidR="00AF0C85" w:rsidRDefault="00AF0C85" w:rsidP="00AF0C85">
      <w:r>
        <w:t>Risk Rating: 20 (Very High)</w:t>
      </w:r>
    </w:p>
    <w:p w14:paraId="524AAE7B" w14:textId="42FD8C51" w:rsidR="00AF0C85" w:rsidRDefault="00AF0C85" w:rsidP="00AF0C85">
      <w:r>
        <w:t xml:space="preserve">The rotation of turbine blades presents a direct collision hazard to both local and migratory species recorded within the </w:t>
      </w:r>
      <w:proofErr w:type="gramStart"/>
      <w:r>
        <w:t>North East</w:t>
      </w:r>
      <w:proofErr w:type="gramEnd"/>
      <w:r>
        <w:t xml:space="preserve"> corridor.</w:t>
      </w:r>
    </w:p>
    <w:p w14:paraId="2EDBA319" w14:textId="6BF43D9D" w:rsidR="00AF0C85" w:rsidRPr="00AF0C85" w:rsidRDefault="00AF0C85" w:rsidP="00AF0C85">
      <w:pPr>
        <w:rPr>
          <w:b/>
          <w:bCs/>
        </w:rPr>
      </w:pPr>
      <w:r w:rsidRPr="00AF0C85">
        <w:rPr>
          <w:b/>
          <w:bCs/>
        </w:rPr>
        <w:t>Mitigation Actions:</w:t>
      </w:r>
    </w:p>
    <w:p w14:paraId="73F654E6" w14:textId="02AB0BBB" w:rsidR="00AF0C85" w:rsidRDefault="00AF0C85" w:rsidP="00AF0C85">
      <w:pPr>
        <w:pStyle w:val="ListParagraph"/>
        <w:numPr>
          <w:ilvl w:val="0"/>
          <w:numId w:val="16"/>
        </w:numPr>
      </w:pPr>
      <w:r>
        <w:t xml:space="preserve">Turbine micro-siting: Position turbines at least 500 m from hedgerows, woodland edges, and known bat roosts to minimise intersecting flight paths </w:t>
      </w:r>
      <w:sdt>
        <w:sdtPr>
          <w:id w:val="673225214"/>
          <w:citation/>
        </w:sdtPr>
        <w:sdtContent>
          <w:r w:rsidR="007F04E8">
            <w:fldChar w:fldCharType="begin"/>
          </w:r>
          <w:r w:rsidR="007F04E8">
            <w:instrText xml:space="preserve"> CITATION Dre \l 2057 </w:instrText>
          </w:r>
          <w:r w:rsidR="007F04E8">
            <w:fldChar w:fldCharType="separate"/>
          </w:r>
          <w:r w:rsidR="00644188" w:rsidRPr="00644188">
            <w:rPr>
              <w:noProof/>
            </w:rPr>
            <w:t>(Drewitt &amp; Langston, 2006)</w:t>
          </w:r>
          <w:r w:rsidR="007F04E8">
            <w:fldChar w:fldCharType="end"/>
          </w:r>
        </w:sdtContent>
      </w:sdt>
      <w:r w:rsidR="007F04E8">
        <w:t>.</w:t>
      </w:r>
    </w:p>
    <w:p w14:paraId="17C0DE5E" w14:textId="5DAFE68C" w:rsidR="00AF0C85" w:rsidRDefault="00AF0C85" w:rsidP="00AF0C85">
      <w:pPr>
        <w:pStyle w:val="ListParagraph"/>
        <w:numPr>
          <w:ilvl w:val="0"/>
          <w:numId w:val="16"/>
        </w:numPr>
      </w:pPr>
      <w:r>
        <w:lastRenderedPageBreak/>
        <w:t>Operational curtailment: Introduce automated shutdowns during periods of high bat activity (low-wind summer evenings &lt; 6 m/s) or peak bird migration.</w:t>
      </w:r>
    </w:p>
    <w:p w14:paraId="1ABF36A7" w14:textId="5A48D9A9" w:rsidR="00AF0C85" w:rsidRDefault="00AF0C85" w:rsidP="00AF0C85">
      <w:pPr>
        <w:pStyle w:val="ListParagraph"/>
        <w:numPr>
          <w:ilvl w:val="0"/>
          <w:numId w:val="16"/>
        </w:numPr>
      </w:pPr>
      <w:r>
        <w:t xml:space="preserve">Blade-visibility enhancement: Apply high-contrast or UV-reflective markings to outer blade tips, reducing avian collisions by up to 70 % </w:t>
      </w:r>
      <w:sdt>
        <w:sdtPr>
          <w:id w:val="-486174229"/>
          <w:citation/>
        </w:sdtPr>
        <w:sdtContent>
          <w:r w:rsidR="007F04E8">
            <w:fldChar w:fldCharType="begin"/>
          </w:r>
          <w:r w:rsidR="007F04E8">
            <w:instrText xml:space="preserve"> CITATION May20 \l 2057 </w:instrText>
          </w:r>
          <w:r w:rsidR="007F04E8">
            <w:fldChar w:fldCharType="separate"/>
          </w:r>
          <w:r w:rsidR="00644188" w:rsidRPr="00644188">
            <w:rPr>
              <w:noProof/>
            </w:rPr>
            <w:t>(May, 2020)</w:t>
          </w:r>
          <w:r w:rsidR="007F04E8">
            <w:fldChar w:fldCharType="end"/>
          </w:r>
        </w:sdtContent>
      </w:sdt>
      <w:r w:rsidR="007F04E8">
        <w:t>.</w:t>
      </w:r>
    </w:p>
    <w:p w14:paraId="07A72681" w14:textId="39C6E4BC" w:rsidR="00AF0C85" w:rsidRDefault="00AF0C85" w:rsidP="00AF0C85">
      <w:pPr>
        <w:pStyle w:val="ListParagraph"/>
        <w:numPr>
          <w:ilvl w:val="0"/>
          <w:numId w:val="16"/>
        </w:numPr>
      </w:pPr>
      <w:r>
        <w:t>Acoustic deterrents: Trial ultrasonic bat deterrent systems on turbines closest to woodland or wetland zones.</w:t>
      </w:r>
    </w:p>
    <w:p w14:paraId="795A433B" w14:textId="5DCB50EA" w:rsidR="00AF0C85" w:rsidRDefault="00AF0C85" w:rsidP="00AF0C85">
      <w:pPr>
        <w:pStyle w:val="ListParagraph"/>
        <w:numPr>
          <w:ilvl w:val="0"/>
          <w:numId w:val="16"/>
        </w:numPr>
      </w:pPr>
      <w:r>
        <w:t>Ongoing monitoring: Use radar and acoustic sensors to record flight activity, enabling adaptive management of curtailment schedules.</w:t>
      </w:r>
    </w:p>
    <w:p w14:paraId="19D243B0" w14:textId="12910C19" w:rsidR="00AF0C85" w:rsidRDefault="00AF0C85" w:rsidP="00AF0C85">
      <w:pPr>
        <w:pStyle w:val="Heading2"/>
      </w:pPr>
      <w:bookmarkStart w:id="16" w:name="_Toc214046082"/>
      <w:r>
        <w:t>Blade Waste Disposal (Decommissioning Phase)</w:t>
      </w:r>
      <w:bookmarkEnd w:id="16"/>
    </w:p>
    <w:p w14:paraId="47B627C0" w14:textId="4C981EA7" w:rsidR="00AF0C85" w:rsidRDefault="00AF0C85" w:rsidP="00AF0C85">
      <w:r>
        <w:t xml:space="preserve">Risk Rating: </w:t>
      </w:r>
      <w:r w:rsidR="00456E65">
        <w:t>20</w:t>
      </w:r>
      <w:r>
        <w:t xml:space="preserve"> (</w:t>
      </w:r>
      <w:r w:rsidR="00456E65">
        <w:t xml:space="preserve">Very </w:t>
      </w:r>
      <w:r>
        <w:t>High)</w:t>
      </w:r>
    </w:p>
    <w:p w14:paraId="0B1B9878" w14:textId="3881EFD9" w:rsidR="00AF0C85" w:rsidRDefault="00AF0C85" w:rsidP="00AF0C85">
      <w:r>
        <w:t>Wind-turbine blades are manufactured from fibre-reinforced composites that are difficult to recycle, leading to potential landfill impacts at the end of operational life.</w:t>
      </w:r>
    </w:p>
    <w:p w14:paraId="0137248E" w14:textId="28552753" w:rsidR="00AF0C85" w:rsidRPr="00AF0C85" w:rsidRDefault="00AF0C85" w:rsidP="00AF0C85">
      <w:pPr>
        <w:rPr>
          <w:b/>
          <w:bCs/>
        </w:rPr>
      </w:pPr>
      <w:r w:rsidRPr="00AF0C85">
        <w:rPr>
          <w:b/>
          <w:bCs/>
        </w:rPr>
        <w:t>Mitigation Actions:</w:t>
      </w:r>
    </w:p>
    <w:p w14:paraId="05E21D80" w14:textId="5910FF8C" w:rsidR="00AF0C85" w:rsidRDefault="00AF0C85" w:rsidP="00AF0C85">
      <w:pPr>
        <w:pStyle w:val="ListParagraph"/>
        <w:numPr>
          <w:ilvl w:val="0"/>
          <w:numId w:val="17"/>
        </w:numPr>
      </w:pPr>
      <w:r>
        <w:t xml:space="preserve">Recycling partnerships: Collaborate with UK and EU composite-recycling facilities capable of processing blades into secondary raw materials, such as cement additives </w:t>
      </w:r>
      <w:sdt>
        <w:sdtPr>
          <w:id w:val="-832530669"/>
          <w:citation/>
        </w:sdtPr>
        <w:sdtContent>
          <w:r w:rsidR="007F04E8">
            <w:fldChar w:fldCharType="begin"/>
          </w:r>
          <w:r w:rsidR="007F04E8">
            <w:instrText xml:space="preserve"> CITATION Liu17 \l 2057 </w:instrText>
          </w:r>
          <w:r w:rsidR="007F04E8">
            <w:fldChar w:fldCharType="separate"/>
          </w:r>
          <w:r w:rsidR="00644188" w:rsidRPr="00644188">
            <w:rPr>
              <w:noProof/>
            </w:rPr>
            <w:t>(Liu &amp; Barlow, 2017)</w:t>
          </w:r>
          <w:r w:rsidR="007F04E8">
            <w:fldChar w:fldCharType="end"/>
          </w:r>
        </w:sdtContent>
      </w:sdt>
      <w:r w:rsidR="007F04E8">
        <w:t>.</w:t>
      </w:r>
    </w:p>
    <w:p w14:paraId="6291C551" w14:textId="7F28F523" w:rsidR="00AF0C85" w:rsidRDefault="00AF0C85" w:rsidP="00AF0C85">
      <w:pPr>
        <w:pStyle w:val="ListParagraph"/>
        <w:numPr>
          <w:ilvl w:val="0"/>
          <w:numId w:val="17"/>
        </w:numPr>
      </w:pPr>
      <w:r>
        <w:t>Repurposing programmes: Explore the reuse of retired blades for structural application</w:t>
      </w:r>
      <w:r w:rsidR="00736541">
        <w:t xml:space="preserve">s, </w:t>
      </w:r>
      <w:r>
        <w:t>e.g., pedestrian bridges, acoustic barriers, or public furniture.</w:t>
      </w:r>
    </w:p>
    <w:p w14:paraId="2A972A98" w14:textId="50EF92F4" w:rsidR="00AF0C85" w:rsidRDefault="00AF0C85" w:rsidP="00AF0C85">
      <w:pPr>
        <w:pStyle w:val="ListParagraph"/>
        <w:numPr>
          <w:ilvl w:val="0"/>
          <w:numId w:val="17"/>
        </w:numPr>
      </w:pPr>
      <w:r>
        <w:t>Design-for-disassembly principles: Specify bolted rather than bonded joints in future procurement to facilitate dismantling and recycling.</w:t>
      </w:r>
    </w:p>
    <w:p w14:paraId="215F0AB6" w14:textId="11254032" w:rsidR="00AF0C85" w:rsidRDefault="00AF0C85" w:rsidP="00AF0C85">
      <w:pPr>
        <w:pStyle w:val="ListParagraph"/>
        <w:numPr>
          <w:ilvl w:val="0"/>
          <w:numId w:val="17"/>
        </w:numPr>
      </w:pPr>
      <w:r>
        <w:t>Circular-economy plan: Develop an end-of-life management strategy at project outset, incorporating dismantling logistics, waste-segregation procedures, and supply-chain commitments.</w:t>
      </w:r>
    </w:p>
    <w:p w14:paraId="3C691ED7" w14:textId="5B48D714" w:rsidR="00AF0C85" w:rsidRDefault="00AF0C85" w:rsidP="00AF0C85">
      <w:pPr>
        <w:pStyle w:val="ListParagraph"/>
        <w:numPr>
          <w:ilvl w:val="0"/>
          <w:numId w:val="17"/>
        </w:numPr>
      </w:pPr>
      <w:r>
        <w:t>Documentation and reporting: Record material flows during decommissioning to verify compliance with Waste Framework Directive (</w:t>
      </w:r>
      <w:r w:rsidRPr="00BF4BD8">
        <w:t>2008/98/EC</w:t>
      </w:r>
      <w:r>
        <w:t>)</w:t>
      </w:r>
      <w:sdt>
        <w:sdtPr>
          <w:id w:val="1429238590"/>
          <w:citation/>
        </w:sdtPr>
        <w:sdtContent>
          <w:r w:rsidR="00BF4BD8">
            <w:fldChar w:fldCharType="begin"/>
          </w:r>
          <w:r w:rsidR="00BF4BD8">
            <w:instrText xml:space="preserve"> CITATION GOV08 \l 2057 </w:instrText>
          </w:r>
          <w:r w:rsidR="00CE52D8">
            <w:instrText xml:space="preserve"> \m Was08</w:instrText>
          </w:r>
          <w:r w:rsidR="00BF4BD8">
            <w:fldChar w:fldCharType="separate"/>
          </w:r>
          <w:r w:rsidR="00644188">
            <w:rPr>
              <w:noProof/>
            </w:rPr>
            <w:t xml:space="preserve"> </w:t>
          </w:r>
          <w:r w:rsidR="00644188" w:rsidRPr="00644188">
            <w:rPr>
              <w:noProof/>
            </w:rPr>
            <w:t>(GOV.UK, 2008; Waste Framework Directive (2008/98/EC), 2008)</w:t>
          </w:r>
          <w:r w:rsidR="00BF4BD8">
            <w:fldChar w:fldCharType="end"/>
          </w:r>
        </w:sdtContent>
      </w:sdt>
      <w:r>
        <w:t>.</w:t>
      </w:r>
    </w:p>
    <w:p w14:paraId="4C23DC1F" w14:textId="654300E7" w:rsidR="003B2CA6" w:rsidRDefault="00AF0C85" w:rsidP="00AF0C85">
      <w:r>
        <w:t>These mitigation measures collectively aim to minimise ecological disturbance, enhance biodiversity, and ensure that project activities conform to both national and EU environmental obligations. Implementation should be managed through a formal Environmental Management Plan (EMP), supported by periodic audits and adaptive review</w:t>
      </w:r>
      <w:r w:rsidR="0042588D">
        <w:t xml:space="preserve"> </w:t>
      </w:r>
      <w:sdt>
        <w:sdtPr>
          <w:id w:val="1421609762"/>
          <w:citation/>
        </w:sdtPr>
        <w:sdtContent>
          <w:r w:rsidR="00BE4DC6">
            <w:fldChar w:fldCharType="begin"/>
          </w:r>
          <w:r w:rsidR="00A37749">
            <w:instrText xml:space="preserve">CITATION Rho21 \l 2057 </w:instrText>
          </w:r>
          <w:r w:rsidR="00BE4DC6">
            <w:fldChar w:fldCharType="separate"/>
          </w:r>
          <w:r w:rsidR="00644188" w:rsidRPr="00644188">
            <w:rPr>
              <w:noProof/>
            </w:rPr>
            <w:t>(Rhoscrowther Wind Farm Limited, 2021)</w:t>
          </w:r>
          <w:r w:rsidR="00BE4DC6">
            <w:fldChar w:fldCharType="end"/>
          </w:r>
        </w:sdtContent>
      </w:sdt>
      <w:r w:rsidR="00BE4DC6">
        <w:t>.</w:t>
      </w:r>
      <w:r w:rsidR="003B2CA6">
        <w:br w:type="page"/>
      </w:r>
    </w:p>
    <w:p w14:paraId="285E44EE" w14:textId="06C5038F" w:rsidR="001E0843" w:rsidRDefault="00377251" w:rsidP="001E0843">
      <w:pPr>
        <w:pStyle w:val="Heading1"/>
      </w:pPr>
      <w:bookmarkStart w:id="17" w:name="_Toc214046083"/>
      <w:r>
        <w:lastRenderedPageBreak/>
        <w:t>Discussion &amp; Recommendations</w:t>
      </w:r>
      <w:bookmarkEnd w:id="17"/>
    </w:p>
    <w:p w14:paraId="504B5EEA" w14:textId="0857874E" w:rsidR="00E53F5F" w:rsidRDefault="00A8421B" w:rsidP="00E25228">
      <w:r>
        <w:t xml:space="preserve">The environmental risk assessment confirms that the proposed </w:t>
      </w:r>
      <w:proofErr w:type="spellStart"/>
      <w:r>
        <w:t>EcoWind</w:t>
      </w:r>
      <w:proofErr w:type="spellEnd"/>
      <w:r>
        <w:t xml:space="preserve"> Solutions </w:t>
      </w:r>
      <w:r w:rsidR="001F5063">
        <w:t>wind farm project offers significant renewable energy and carbon reduction</w:t>
      </w:r>
      <w:r>
        <w:t xml:space="preserve"> benefits</w:t>
      </w:r>
      <w:r w:rsidR="00E25228">
        <w:t>. Still, its</w:t>
      </w:r>
      <w:r>
        <w:t xml:space="preserve"> overall sustainability depends on how effectively high-priority environmental risks are managed throughout the construction, operational, and decommissioning phases. The analysis shows that the most significant risks</w:t>
      </w:r>
      <w:r w:rsidR="002F3655">
        <w:t xml:space="preserve"> are </w:t>
      </w:r>
      <w:r w:rsidR="00392BCD">
        <w:t>habitat loss and fragmentation, bird and bat collisions, and composite-blade waste</w:t>
      </w:r>
      <w:r w:rsidR="00E06BC6">
        <w:t>. All</w:t>
      </w:r>
      <w:r w:rsidR="00392BCD">
        <w:t xml:space="preserve"> </w:t>
      </w:r>
      <w:r>
        <w:t>require an adaptive, evidence-based management approach rather than fixed one-off mitigations.</w:t>
      </w:r>
    </w:p>
    <w:p w14:paraId="5668FBA3" w14:textId="513E395F" w:rsidR="00A8421B" w:rsidRDefault="00A8421B" w:rsidP="00A8421B">
      <w:pPr>
        <w:pStyle w:val="Heading2"/>
      </w:pPr>
      <w:bookmarkStart w:id="18" w:name="_Toc214046084"/>
      <w:r>
        <w:t>Evaluation of Mitigation Effectiveness</w:t>
      </w:r>
      <w:bookmarkEnd w:id="18"/>
    </w:p>
    <w:p w14:paraId="148A7229" w14:textId="2BC22F54" w:rsidR="00A8421B" w:rsidRDefault="00E36737" w:rsidP="00E25228">
      <w:r>
        <w:t xml:space="preserve">As </w:t>
      </w:r>
      <w:r w:rsidR="001F5063">
        <w:t xml:space="preserve">shown in Table 2 below, the adopted mitigation hierarchy </w:t>
      </w:r>
      <w:r w:rsidR="00205930">
        <w:t xml:space="preserve">is </w:t>
      </w:r>
      <w:proofErr w:type="gramStart"/>
      <w:r w:rsidR="00A8421B">
        <w:t>avoid</w:t>
      </w:r>
      <w:proofErr w:type="gramEnd"/>
      <w:r w:rsidR="00A8421B">
        <w:t xml:space="preserve">, minimise, restore, </w:t>
      </w:r>
      <w:r w:rsidR="00BE1FB7">
        <w:t xml:space="preserve">and </w:t>
      </w:r>
      <w:r w:rsidR="00A8421B">
        <w:t>offset</w:t>
      </w:r>
      <w:r w:rsidR="00205930">
        <w:t xml:space="preserve">. This </w:t>
      </w:r>
      <w:r w:rsidR="00A8421B">
        <w:t xml:space="preserve">aligns with both the UK Environmental Principles Policy Statement </w:t>
      </w:r>
      <w:sdt>
        <w:sdtPr>
          <w:id w:val="939031471"/>
          <w:citation/>
        </w:sdtPr>
        <w:sdtContent>
          <w:r w:rsidR="00FC2155">
            <w:fldChar w:fldCharType="begin"/>
          </w:r>
          <w:r w:rsidR="00FC2155">
            <w:instrText xml:space="preserve"> CITATION HMG22 \l 2057 </w:instrText>
          </w:r>
          <w:r w:rsidR="00FC2155">
            <w:fldChar w:fldCharType="separate"/>
          </w:r>
          <w:r w:rsidR="00644188" w:rsidRPr="00644188">
            <w:rPr>
              <w:noProof/>
            </w:rPr>
            <w:t>(HM Government (DEFRA), 2022)</w:t>
          </w:r>
          <w:r w:rsidR="00FC2155">
            <w:fldChar w:fldCharType="end"/>
          </w:r>
        </w:sdtContent>
      </w:sdt>
      <w:r w:rsidR="00FC2155">
        <w:t xml:space="preserve"> </w:t>
      </w:r>
      <w:r w:rsidR="00A8421B">
        <w:t xml:space="preserve">and Natural England’s Biodiversity Net Gain guidance </w:t>
      </w:r>
      <w:sdt>
        <w:sdtPr>
          <w:id w:val="-864054733"/>
          <w:citation/>
        </w:sdtPr>
        <w:sdtContent>
          <w:r w:rsidR="00905A0C">
            <w:fldChar w:fldCharType="begin"/>
          </w:r>
          <w:r w:rsidR="00905A0C">
            <w:instrText xml:space="preserve"> CITATION Nat20 \l 2057 </w:instrText>
          </w:r>
          <w:r w:rsidR="00905A0C">
            <w:fldChar w:fldCharType="separate"/>
          </w:r>
          <w:r w:rsidR="00644188" w:rsidRPr="00644188">
            <w:rPr>
              <w:noProof/>
            </w:rPr>
            <w:t>(Natural England, 2020)</w:t>
          </w:r>
          <w:r w:rsidR="00905A0C">
            <w:fldChar w:fldCharType="end"/>
          </w:r>
        </w:sdtContent>
      </w:sdt>
      <w:r w:rsidR="00905A0C">
        <w:t xml:space="preserve">. </w:t>
      </w:r>
      <w:r w:rsidR="00A8421B">
        <w:t>Habitat protection measures</w:t>
      </w:r>
      <w:r w:rsidR="00BE1FB7">
        <w:t>, such as phased construction and ecological buffer zones, are expected to reduce short-term disturbance substantially</w:t>
      </w:r>
      <w:r w:rsidR="00A8421B">
        <w:t>. Their effectiveness, however, depends on strict contractor compliance and supervision. Embedding an ecological clerk-of-works role within the Environmental Management Plan (EMP) would provide continuous oversight and documentation</w:t>
      </w:r>
      <w:r w:rsidR="00905A0C">
        <w:t xml:space="preserve"> </w:t>
      </w:r>
      <w:sdt>
        <w:sdtPr>
          <w:id w:val="-668395076"/>
          <w:citation/>
        </w:sdtPr>
        <w:sdtContent>
          <w:r w:rsidR="00905A0C">
            <w:fldChar w:fldCharType="begin"/>
          </w:r>
          <w:r w:rsidR="00905A0C">
            <w:instrText xml:space="preserve"> CITATION Cha211 \l 2057 </w:instrText>
          </w:r>
          <w:r w:rsidR="00905A0C">
            <w:fldChar w:fldCharType="separate"/>
          </w:r>
          <w:r w:rsidR="00644188" w:rsidRPr="00644188">
            <w:rPr>
              <w:noProof/>
            </w:rPr>
            <w:t>(Chartered Institute of Ecology and Environmental Management (CIEEM), 2021)</w:t>
          </w:r>
          <w:r w:rsidR="00905A0C">
            <w:fldChar w:fldCharType="end"/>
          </w:r>
        </w:sdtContent>
      </w:sdt>
      <w:r w:rsidR="00A8421B">
        <w:t>.</w:t>
      </w:r>
    </w:p>
    <w:p w14:paraId="052DADA5" w14:textId="56A4BFE0" w:rsidR="00205930" w:rsidRDefault="00205930" w:rsidP="00205930">
      <w:pPr>
        <w:pStyle w:val="Caption"/>
        <w:keepNext/>
      </w:pPr>
      <w:bookmarkStart w:id="19" w:name="_Toc214046096"/>
      <w:r>
        <w:t xml:space="preserve">Table </w:t>
      </w:r>
      <w:r>
        <w:fldChar w:fldCharType="begin"/>
      </w:r>
      <w:r>
        <w:instrText xml:space="preserve"> SEQ Table \* ARABIC </w:instrText>
      </w:r>
      <w:r>
        <w:fldChar w:fldCharType="separate"/>
      </w:r>
      <w:r w:rsidR="00584726">
        <w:rPr>
          <w:noProof/>
        </w:rPr>
        <w:t>2</w:t>
      </w:r>
      <w:r>
        <w:fldChar w:fldCharType="end"/>
      </w:r>
      <w:r>
        <w:t xml:space="preserve"> - </w:t>
      </w:r>
      <w:r w:rsidRPr="00EC4852">
        <w:t>Application of the mitigation hierarchy</w:t>
      </w:r>
      <w:r>
        <w:t>.</w:t>
      </w:r>
      <w:bookmarkEnd w:id="19"/>
    </w:p>
    <w:tbl>
      <w:tblPr>
        <w:tblW w:w="9546" w:type="dxa"/>
        <w:tblInd w:w="-237" w:type="dxa"/>
        <w:tblCellMar>
          <w:left w:w="0" w:type="dxa"/>
          <w:right w:w="0" w:type="dxa"/>
        </w:tblCellMar>
        <w:tblLook w:val="04A0" w:firstRow="1" w:lastRow="0" w:firstColumn="1" w:lastColumn="0" w:noHBand="0" w:noVBand="1"/>
      </w:tblPr>
      <w:tblGrid>
        <w:gridCol w:w="1778"/>
        <w:gridCol w:w="3813"/>
        <w:gridCol w:w="3955"/>
      </w:tblGrid>
      <w:tr w:rsidR="00205930" w:rsidRPr="00C61925" w14:paraId="7F0E576B" w14:textId="77777777" w:rsidTr="00C86C4B">
        <w:trPr>
          <w:trHeight w:val="436"/>
        </w:trPr>
        <w:tc>
          <w:tcPr>
            <w:tcW w:w="1778" w:type="dxa"/>
            <w:tcBorders>
              <w:top w:val="single" w:sz="8" w:space="0" w:color="FFFFFF"/>
              <w:left w:val="single" w:sz="8" w:space="0" w:color="FFFFFF"/>
              <w:bottom w:val="single" w:sz="24" w:space="0" w:color="FFFFFF"/>
              <w:right w:val="single" w:sz="8" w:space="0" w:color="FFFFFF"/>
            </w:tcBorders>
            <w:shd w:val="clear" w:color="auto" w:fill="00665E"/>
            <w:tcMar>
              <w:top w:w="15" w:type="dxa"/>
              <w:left w:w="108" w:type="dxa"/>
              <w:bottom w:w="0" w:type="dxa"/>
              <w:right w:w="108" w:type="dxa"/>
            </w:tcMar>
            <w:hideMark/>
          </w:tcPr>
          <w:p w14:paraId="1F899975" w14:textId="77777777" w:rsidR="00205930" w:rsidRPr="00C61925" w:rsidRDefault="00205930" w:rsidP="00250B3E">
            <w:pPr>
              <w:spacing w:line="256" w:lineRule="auto"/>
              <w:jc w:val="center"/>
              <w:rPr>
                <w:rFonts w:ascii="Arial" w:eastAsia="Times New Roman" w:hAnsi="Arial" w:cs="Arial"/>
                <w:sz w:val="36"/>
                <w:szCs w:val="36"/>
                <w:lang w:eastAsia="en-GB"/>
              </w:rPr>
            </w:pPr>
            <w:r w:rsidRPr="00C61925">
              <w:rPr>
                <w:rFonts w:ascii="Aston Martin Sans" w:eastAsia="Times New Roman" w:hAnsi="Aston Martin Sans" w:cs="Aston Martin Sans"/>
                <w:b/>
                <w:bCs/>
                <w:color w:val="FFFFFF" w:themeColor="light1"/>
                <w:kern w:val="24"/>
                <w:lang w:eastAsia="en-GB"/>
              </w:rPr>
              <w:t>Stage</w:t>
            </w:r>
          </w:p>
        </w:tc>
        <w:tc>
          <w:tcPr>
            <w:tcW w:w="3813" w:type="dxa"/>
            <w:tcBorders>
              <w:top w:val="single" w:sz="8" w:space="0" w:color="FFFFFF"/>
              <w:left w:val="single" w:sz="8" w:space="0" w:color="FFFFFF"/>
              <w:bottom w:val="single" w:sz="24" w:space="0" w:color="FFFFFF"/>
              <w:right w:val="single" w:sz="8" w:space="0" w:color="FFFFFF"/>
            </w:tcBorders>
            <w:shd w:val="clear" w:color="auto" w:fill="00665E"/>
            <w:tcMar>
              <w:top w:w="15" w:type="dxa"/>
              <w:left w:w="108" w:type="dxa"/>
              <w:bottom w:w="0" w:type="dxa"/>
              <w:right w:w="108" w:type="dxa"/>
            </w:tcMar>
            <w:hideMark/>
          </w:tcPr>
          <w:p w14:paraId="7CD0E80E" w14:textId="77777777" w:rsidR="00205930" w:rsidRPr="00C61925" w:rsidRDefault="00205930" w:rsidP="00250B3E">
            <w:pPr>
              <w:spacing w:line="256" w:lineRule="auto"/>
              <w:jc w:val="center"/>
              <w:rPr>
                <w:rFonts w:ascii="Arial" w:eastAsia="Times New Roman" w:hAnsi="Arial" w:cs="Arial"/>
                <w:sz w:val="36"/>
                <w:szCs w:val="36"/>
                <w:lang w:eastAsia="en-GB"/>
              </w:rPr>
            </w:pPr>
            <w:r w:rsidRPr="00C61925">
              <w:rPr>
                <w:rFonts w:ascii="Aston Martin Sans" w:eastAsia="Times New Roman" w:hAnsi="Aston Martin Sans" w:cs="Aston Martin Sans"/>
                <w:b/>
                <w:bCs/>
                <w:color w:val="FFFFFF" w:themeColor="light1"/>
                <w:kern w:val="24"/>
                <w:lang w:eastAsia="en-GB"/>
              </w:rPr>
              <w:t>Example Action</w:t>
            </w:r>
          </w:p>
        </w:tc>
        <w:tc>
          <w:tcPr>
            <w:tcW w:w="3955" w:type="dxa"/>
            <w:tcBorders>
              <w:top w:val="single" w:sz="8" w:space="0" w:color="FFFFFF"/>
              <w:left w:val="single" w:sz="8" w:space="0" w:color="FFFFFF"/>
              <w:bottom w:val="single" w:sz="24" w:space="0" w:color="FFFFFF"/>
              <w:right w:val="single" w:sz="8" w:space="0" w:color="FFFFFF"/>
            </w:tcBorders>
            <w:shd w:val="clear" w:color="auto" w:fill="00665E"/>
            <w:tcMar>
              <w:top w:w="15" w:type="dxa"/>
              <w:left w:w="108" w:type="dxa"/>
              <w:bottom w:w="0" w:type="dxa"/>
              <w:right w:w="108" w:type="dxa"/>
            </w:tcMar>
            <w:hideMark/>
          </w:tcPr>
          <w:p w14:paraId="75635705" w14:textId="77777777" w:rsidR="00205930" w:rsidRPr="00C61925" w:rsidRDefault="00205930" w:rsidP="00250B3E">
            <w:pPr>
              <w:spacing w:line="256" w:lineRule="auto"/>
              <w:jc w:val="center"/>
              <w:rPr>
                <w:rFonts w:ascii="Arial" w:eastAsia="Times New Roman" w:hAnsi="Arial" w:cs="Arial"/>
                <w:sz w:val="36"/>
                <w:szCs w:val="36"/>
                <w:lang w:eastAsia="en-GB"/>
              </w:rPr>
            </w:pPr>
            <w:r w:rsidRPr="00C61925">
              <w:rPr>
                <w:rFonts w:ascii="Aston Martin Sans" w:eastAsia="Times New Roman" w:hAnsi="Aston Martin Sans" w:cs="Aston Martin Sans"/>
                <w:b/>
                <w:bCs/>
                <w:color w:val="FFFFFF" w:themeColor="light1"/>
                <w:kern w:val="24"/>
                <w:lang w:eastAsia="en-GB"/>
              </w:rPr>
              <w:t>Expected Outcome</w:t>
            </w:r>
          </w:p>
        </w:tc>
      </w:tr>
      <w:tr w:rsidR="00205930" w:rsidRPr="00C61925" w14:paraId="3035F92A" w14:textId="77777777" w:rsidTr="00C86C4B">
        <w:trPr>
          <w:trHeight w:val="887"/>
        </w:trPr>
        <w:tc>
          <w:tcPr>
            <w:tcW w:w="1778" w:type="dxa"/>
            <w:tcBorders>
              <w:top w:val="single" w:sz="24" w:space="0" w:color="FFFFFF"/>
              <w:left w:val="single" w:sz="8" w:space="0" w:color="FFFFFF"/>
              <w:bottom w:val="single" w:sz="8" w:space="0" w:color="FFFFFF"/>
              <w:right w:val="single" w:sz="8" w:space="0" w:color="FFFFFF"/>
            </w:tcBorders>
            <w:shd w:val="clear" w:color="auto" w:fill="00665E"/>
            <w:tcMar>
              <w:top w:w="15" w:type="dxa"/>
              <w:left w:w="108" w:type="dxa"/>
              <w:bottom w:w="0" w:type="dxa"/>
              <w:right w:w="108" w:type="dxa"/>
            </w:tcMar>
            <w:hideMark/>
          </w:tcPr>
          <w:p w14:paraId="643CA6C5" w14:textId="77777777" w:rsidR="00205930" w:rsidRPr="00C61925" w:rsidRDefault="00205930" w:rsidP="00250B3E">
            <w:pPr>
              <w:spacing w:line="256" w:lineRule="auto"/>
              <w:jc w:val="center"/>
              <w:rPr>
                <w:rFonts w:ascii="Arial" w:eastAsia="Times New Roman" w:hAnsi="Arial" w:cs="Arial"/>
                <w:sz w:val="36"/>
                <w:szCs w:val="36"/>
                <w:lang w:eastAsia="en-GB"/>
              </w:rPr>
            </w:pPr>
            <w:r w:rsidRPr="00C61925">
              <w:rPr>
                <w:rFonts w:ascii="Aston Martin Sans" w:eastAsia="Times New Roman" w:hAnsi="Aston Martin Sans" w:cs="Aston Martin Sans"/>
                <w:b/>
                <w:bCs/>
                <w:color w:val="FFFFFF" w:themeColor="light1"/>
                <w:kern w:val="24"/>
                <w:lang w:eastAsia="en-GB"/>
              </w:rPr>
              <w:t>Avoid</w:t>
            </w:r>
          </w:p>
        </w:tc>
        <w:tc>
          <w:tcPr>
            <w:tcW w:w="3813" w:type="dxa"/>
            <w:tcBorders>
              <w:top w:val="single" w:sz="24" w:space="0" w:color="FFFFFF"/>
              <w:left w:val="single" w:sz="8" w:space="0" w:color="FFFFFF"/>
              <w:bottom w:val="single" w:sz="8" w:space="0" w:color="FFFFFF"/>
              <w:right w:val="single" w:sz="8" w:space="0" w:color="FFFFFF"/>
            </w:tcBorders>
            <w:shd w:val="clear" w:color="auto" w:fill="CBD3D2"/>
            <w:tcMar>
              <w:top w:w="15" w:type="dxa"/>
              <w:left w:w="108" w:type="dxa"/>
              <w:bottom w:w="0" w:type="dxa"/>
              <w:right w:w="108" w:type="dxa"/>
            </w:tcMar>
            <w:hideMark/>
          </w:tcPr>
          <w:p w14:paraId="05D6B9FF" w14:textId="77777777" w:rsidR="00205930" w:rsidRPr="00C61925" w:rsidRDefault="00205930" w:rsidP="00250B3E">
            <w:pPr>
              <w:spacing w:line="256" w:lineRule="auto"/>
              <w:rPr>
                <w:rFonts w:ascii="Arial" w:eastAsia="Times New Roman" w:hAnsi="Arial" w:cs="Arial"/>
                <w:sz w:val="36"/>
                <w:szCs w:val="36"/>
                <w:lang w:eastAsia="en-GB"/>
              </w:rPr>
            </w:pPr>
            <w:r w:rsidRPr="00C61925">
              <w:rPr>
                <w:rFonts w:ascii="Aston Martin Sans" w:eastAsia="Times New Roman" w:hAnsi="Aston Martin Sans" w:cs="Aston Martin Sans"/>
                <w:color w:val="000000" w:themeColor="dark1"/>
                <w:kern w:val="24"/>
                <w:lang w:eastAsia="en-GB"/>
              </w:rPr>
              <w:t>Turbine micro-siting outside SSSI boundary</w:t>
            </w:r>
          </w:p>
        </w:tc>
        <w:tc>
          <w:tcPr>
            <w:tcW w:w="3955" w:type="dxa"/>
            <w:tcBorders>
              <w:top w:val="single" w:sz="24" w:space="0" w:color="FFFFFF"/>
              <w:left w:val="single" w:sz="8" w:space="0" w:color="FFFFFF"/>
              <w:bottom w:val="single" w:sz="8" w:space="0" w:color="FFFFFF"/>
              <w:right w:val="single" w:sz="8" w:space="0" w:color="FFFFFF"/>
            </w:tcBorders>
            <w:shd w:val="clear" w:color="auto" w:fill="CBD3D2"/>
            <w:tcMar>
              <w:top w:w="15" w:type="dxa"/>
              <w:left w:w="108" w:type="dxa"/>
              <w:bottom w:w="0" w:type="dxa"/>
              <w:right w:w="108" w:type="dxa"/>
            </w:tcMar>
            <w:hideMark/>
          </w:tcPr>
          <w:p w14:paraId="19AA2ABB" w14:textId="77777777" w:rsidR="00205930" w:rsidRPr="00C61925" w:rsidRDefault="00205930" w:rsidP="00250B3E">
            <w:pPr>
              <w:spacing w:line="256" w:lineRule="auto"/>
              <w:rPr>
                <w:rFonts w:ascii="Arial" w:eastAsia="Times New Roman" w:hAnsi="Arial" w:cs="Arial"/>
                <w:sz w:val="36"/>
                <w:szCs w:val="36"/>
                <w:lang w:eastAsia="en-GB"/>
              </w:rPr>
            </w:pPr>
            <w:r w:rsidRPr="00C61925">
              <w:rPr>
                <w:rFonts w:ascii="Aston Martin Sans" w:eastAsia="Times New Roman" w:hAnsi="Aston Martin Sans" w:cs="Aston Martin Sans"/>
                <w:color w:val="000000" w:themeColor="dark1"/>
                <w:kern w:val="24"/>
                <w:lang w:eastAsia="en-GB"/>
              </w:rPr>
              <w:t>No direct habitat loss</w:t>
            </w:r>
          </w:p>
        </w:tc>
      </w:tr>
      <w:tr w:rsidR="00205930" w:rsidRPr="00C61925" w14:paraId="67549159" w14:textId="77777777" w:rsidTr="00C86C4B">
        <w:trPr>
          <w:trHeight w:val="528"/>
        </w:trPr>
        <w:tc>
          <w:tcPr>
            <w:tcW w:w="1778" w:type="dxa"/>
            <w:tcBorders>
              <w:top w:val="single" w:sz="8" w:space="0" w:color="FFFFFF"/>
              <w:left w:val="single" w:sz="8" w:space="0" w:color="FFFFFF"/>
              <w:bottom w:val="single" w:sz="8" w:space="0" w:color="FFFFFF"/>
              <w:right w:val="single" w:sz="8" w:space="0" w:color="FFFFFF"/>
            </w:tcBorders>
            <w:shd w:val="clear" w:color="auto" w:fill="00665E"/>
            <w:tcMar>
              <w:top w:w="15" w:type="dxa"/>
              <w:left w:w="108" w:type="dxa"/>
              <w:bottom w:w="0" w:type="dxa"/>
              <w:right w:w="108" w:type="dxa"/>
            </w:tcMar>
            <w:hideMark/>
          </w:tcPr>
          <w:p w14:paraId="21A480B3" w14:textId="77777777" w:rsidR="00205930" w:rsidRPr="00C61925" w:rsidRDefault="00205930" w:rsidP="00250B3E">
            <w:pPr>
              <w:spacing w:line="256" w:lineRule="auto"/>
              <w:jc w:val="center"/>
              <w:rPr>
                <w:rFonts w:ascii="Arial" w:eastAsia="Times New Roman" w:hAnsi="Arial" w:cs="Arial"/>
                <w:sz w:val="36"/>
                <w:szCs w:val="36"/>
                <w:lang w:eastAsia="en-GB"/>
              </w:rPr>
            </w:pPr>
            <w:r w:rsidRPr="00C61925">
              <w:rPr>
                <w:rFonts w:ascii="Aston Martin Sans" w:eastAsia="Times New Roman" w:hAnsi="Aston Martin Sans" w:cs="Aston Martin Sans"/>
                <w:b/>
                <w:bCs/>
                <w:color w:val="FFFFFF" w:themeColor="light1"/>
                <w:kern w:val="24"/>
                <w:lang w:eastAsia="en-GB"/>
              </w:rPr>
              <w:t>Minimise</w:t>
            </w:r>
          </w:p>
        </w:tc>
        <w:tc>
          <w:tcPr>
            <w:tcW w:w="3813" w:type="dxa"/>
            <w:tcBorders>
              <w:top w:val="single" w:sz="8" w:space="0" w:color="FFFFFF"/>
              <w:left w:val="single" w:sz="8" w:space="0" w:color="FFFFFF"/>
              <w:bottom w:val="single" w:sz="8" w:space="0" w:color="FFFFFF"/>
              <w:right w:val="single" w:sz="8" w:space="0" w:color="FFFFFF"/>
            </w:tcBorders>
            <w:shd w:val="clear" w:color="auto" w:fill="E7EAEA"/>
            <w:tcMar>
              <w:top w:w="15" w:type="dxa"/>
              <w:left w:w="108" w:type="dxa"/>
              <w:bottom w:w="0" w:type="dxa"/>
              <w:right w:w="108" w:type="dxa"/>
            </w:tcMar>
            <w:hideMark/>
          </w:tcPr>
          <w:p w14:paraId="3EEA0E99" w14:textId="77777777" w:rsidR="00205930" w:rsidRPr="00C61925" w:rsidRDefault="00205930" w:rsidP="00250B3E">
            <w:pPr>
              <w:spacing w:line="256" w:lineRule="auto"/>
              <w:rPr>
                <w:rFonts w:ascii="Arial" w:eastAsia="Times New Roman" w:hAnsi="Arial" w:cs="Arial"/>
                <w:sz w:val="36"/>
                <w:szCs w:val="36"/>
                <w:lang w:eastAsia="en-GB"/>
              </w:rPr>
            </w:pPr>
            <w:r w:rsidRPr="00C61925">
              <w:rPr>
                <w:rFonts w:ascii="Aston Martin Sans" w:eastAsia="Times New Roman" w:hAnsi="Aston Martin Sans" w:cs="Aston Martin Sans"/>
                <w:color w:val="000000" w:themeColor="dark1"/>
                <w:kern w:val="24"/>
                <w:lang w:eastAsia="en-GB"/>
              </w:rPr>
              <w:t>Sediment-control barriers</w:t>
            </w:r>
          </w:p>
        </w:tc>
        <w:tc>
          <w:tcPr>
            <w:tcW w:w="3955" w:type="dxa"/>
            <w:tcBorders>
              <w:top w:val="single" w:sz="8" w:space="0" w:color="FFFFFF"/>
              <w:left w:val="single" w:sz="8" w:space="0" w:color="FFFFFF"/>
              <w:bottom w:val="single" w:sz="8" w:space="0" w:color="FFFFFF"/>
              <w:right w:val="single" w:sz="8" w:space="0" w:color="FFFFFF"/>
            </w:tcBorders>
            <w:shd w:val="clear" w:color="auto" w:fill="E7EAEA"/>
            <w:tcMar>
              <w:top w:w="15" w:type="dxa"/>
              <w:left w:w="108" w:type="dxa"/>
              <w:bottom w:w="0" w:type="dxa"/>
              <w:right w:w="108" w:type="dxa"/>
            </w:tcMar>
            <w:hideMark/>
          </w:tcPr>
          <w:p w14:paraId="343EC692" w14:textId="77777777" w:rsidR="00205930" w:rsidRPr="00C61925" w:rsidRDefault="00205930" w:rsidP="00250B3E">
            <w:pPr>
              <w:spacing w:line="256" w:lineRule="auto"/>
              <w:rPr>
                <w:rFonts w:ascii="Arial" w:eastAsia="Times New Roman" w:hAnsi="Arial" w:cs="Arial"/>
                <w:sz w:val="36"/>
                <w:szCs w:val="36"/>
                <w:lang w:eastAsia="en-GB"/>
              </w:rPr>
            </w:pPr>
            <w:r w:rsidRPr="00C61925">
              <w:rPr>
                <w:rFonts w:ascii="Aston Martin Sans" w:eastAsia="Times New Roman" w:hAnsi="Aston Martin Sans" w:cs="Aston Martin Sans"/>
                <w:color w:val="000000" w:themeColor="dark1"/>
                <w:kern w:val="24"/>
                <w:lang w:eastAsia="en-GB"/>
              </w:rPr>
              <w:t>Reduced downstream pollution</w:t>
            </w:r>
          </w:p>
        </w:tc>
      </w:tr>
      <w:tr w:rsidR="00205930" w:rsidRPr="00C61925" w14:paraId="0FBC8B87" w14:textId="77777777" w:rsidTr="00C86C4B">
        <w:trPr>
          <w:trHeight w:val="511"/>
        </w:trPr>
        <w:tc>
          <w:tcPr>
            <w:tcW w:w="1778" w:type="dxa"/>
            <w:tcBorders>
              <w:top w:val="single" w:sz="8" w:space="0" w:color="FFFFFF"/>
              <w:left w:val="single" w:sz="8" w:space="0" w:color="FFFFFF"/>
              <w:bottom w:val="single" w:sz="8" w:space="0" w:color="FFFFFF"/>
              <w:right w:val="single" w:sz="8" w:space="0" w:color="FFFFFF"/>
            </w:tcBorders>
            <w:shd w:val="clear" w:color="auto" w:fill="00665E"/>
            <w:tcMar>
              <w:top w:w="15" w:type="dxa"/>
              <w:left w:w="108" w:type="dxa"/>
              <w:bottom w:w="0" w:type="dxa"/>
              <w:right w:w="108" w:type="dxa"/>
            </w:tcMar>
            <w:hideMark/>
          </w:tcPr>
          <w:p w14:paraId="3258FA05" w14:textId="77777777" w:rsidR="00205930" w:rsidRPr="00C61925" w:rsidRDefault="00205930" w:rsidP="00250B3E">
            <w:pPr>
              <w:spacing w:line="256" w:lineRule="auto"/>
              <w:jc w:val="center"/>
              <w:rPr>
                <w:rFonts w:ascii="Arial" w:eastAsia="Times New Roman" w:hAnsi="Arial" w:cs="Arial"/>
                <w:sz w:val="36"/>
                <w:szCs w:val="36"/>
                <w:lang w:eastAsia="en-GB"/>
              </w:rPr>
            </w:pPr>
            <w:r w:rsidRPr="00C61925">
              <w:rPr>
                <w:rFonts w:ascii="Aston Martin Sans" w:eastAsia="Times New Roman" w:hAnsi="Aston Martin Sans" w:cs="Aston Martin Sans"/>
                <w:b/>
                <w:bCs/>
                <w:color w:val="FFFFFF" w:themeColor="light1"/>
                <w:kern w:val="24"/>
                <w:lang w:eastAsia="en-GB"/>
              </w:rPr>
              <w:t>Restore</w:t>
            </w:r>
          </w:p>
        </w:tc>
        <w:tc>
          <w:tcPr>
            <w:tcW w:w="3813" w:type="dxa"/>
            <w:tcBorders>
              <w:top w:val="single" w:sz="8" w:space="0" w:color="FFFFFF"/>
              <w:left w:val="single" w:sz="8" w:space="0" w:color="FFFFFF"/>
              <w:bottom w:val="single" w:sz="8" w:space="0" w:color="FFFFFF"/>
              <w:right w:val="single" w:sz="8" w:space="0" w:color="FFFFFF"/>
            </w:tcBorders>
            <w:shd w:val="clear" w:color="auto" w:fill="CBD3D2"/>
            <w:tcMar>
              <w:top w:w="15" w:type="dxa"/>
              <w:left w:w="108" w:type="dxa"/>
              <w:bottom w:w="0" w:type="dxa"/>
              <w:right w:w="108" w:type="dxa"/>
            </w:tcMar>
            <w:hideMark/>
          </w:tcPr>
          <w:p w14:paraId="1A7C60DE" w14:textId="77777777" w:rsidR="00205930" w:rsidRPr="00C61925" w:rsidRDefault="00205930" w:rsidP="00250B3E">
            <w:pPr>
              <w:spacing w:line="256" w:lineRule="auto"/>
              <w:rPr>
                <w:rFonts w:ascii="Arial" w:eastAsia="Times New Roman" w:hAnsi="Arial" w:cs="Arial"/>
                <w:sz w:val="36"/>
                <w:szCs w:val="36"/>
                <w:lang w:eastAsia="en-GB"/>
              </w:rPr>
            </w:pPr>
            <w:r w:rsidRPr="00C61925">
              <w:rPr>
                <w:rFonts w:ascii="Aston Martin Sans" w:eastAsia="Times New Roman" w:hAnsi="Aston Martin Sans" w:cs="Aston Martin Sans"/>
                <w:color w:val="000000" w:themeColor="dark1"/>
                <w:kern w:val="24"/>
                <w:lang w:eastAsia="en-GB"/>
              </w:rPr>
              <w:t>Wetland re-establishment</w:t>
            </w:r>
          </w:p>
        </w:tc>
        <w:tc>
          <w:tcPr>
            <w:tcW w:w="3955" w:type="dxa"/>
            <w:tcBorders>
              <w:top w:val="single" w:sz="8" w:space="0" w:color="FFFFFF"/>
              <w:left w:val="single" w:sz="8" w:space="0" w:color="FFFFFF"/>
              <w:bottom w:val="single" w:sz="8" w:space="0" w:color="FFFFFF"/>
              <w:right w:val="single" w:sz="8" w:space="0" w:color="FFFFFF"/>
            </w:tcBorders>
            <w:shd w:val="clear" w:color="auto" w:fill="CBD3D2"/>
            <w:tcMar>
              <w:top w:w="15" w:type="dxa"/>
              <w:left w:w="108" w:type="dxa"/>
              <w:bottom w:w="0" w:type="dxa"/>
              <w:right w:w="108" w:type="dxa"/>
            </w:tcMar>
            <w:hideMark/>
          </w:tcPr>
          <w:p w14:paraId="309CF054" w14:textId="77777777" w:rsidR="00205930" w:rsidRPr="00C61925" w:rsidRDefault="00205930" w:rsidP="00250B3E">
            <w:pPr>
              <w:spacing w:line="256" w:lineRule="auto"/>
              <w:rPr>
                <w:rFonts w:ascii="Arial" w:eastAsia="Times New Roman" w:hAnsi="Arial" w:cs="Arial"/>
                <w:sz w:val="36"/>
                <w:szCs w:val="36"/>
                <w:lang w:eastAsia="en-GB"/>
              </w:rPr>
            </w:pPr>
            <w:r w:rsidRPr="00C61925">
              <w:rPr>
                <w:rFonts w:ascii="Aston Martin Sans" w:eastAsia="Times New Roman" w:hAnsi="Aston Martin Sans" w:cs="Aston Martin Sans"/>
                <w:color w:val="000000" w:themeColor="dark1"/>
                <w:kern w:val="24"/>
                <w:lang w:eastAsia="en-GB"/>
              </w:rPr>
              <w:t>Habitat recovery</w:t>
            </w:r>
          </w:p>
        </w:tc>
      </w:tr>
      <w:tr w:rsidR="00205930" w:rsidRPr="00C61925" w14:paraId="6C0DF568" w14:textId="77777777" w:rsidTr="00C86C4B">
        <w:trPr>
          <w:trHeight w:val="436"/>
        </w:trPr>
        <w:tc>
          <w:tcPr>
            <w:tcW w:w="1778" w:type="dxa"/>
            <w:tcBorders>
              <w:top w:val="single" w:sz="8" w:space="0" w:color="FFFFFF"/>
              <w:left w:val="single" w:sz="8" w:space="0" w:color="FFFFFF"/>
              <w:bottom w:val="single" w:sz="8" w:space="0" w:color="FFFFFF"/>
              <w:right w:val="single" w:sz="8" w:space="0" w:color="FFFFFF"/>
            </w:tcBorders>
            <w:shd w:val="clear" w:color="auto" w:fill="00665E"/>
            <w:tcMar>
              <w:top w:w="15" w:type="dxa"/>
              <w:left w:w="108" w:type="dxa"/>
              <w:bottom w:w="0" w:type="dxa"/>
              <w:right w:w="108" w:type="dxa"/>
            </w:tcMar>
            <w:hideMark/>
          </w:tcPr>
          <w:p w14:paraId="4F4178AF" w14:textId="77777777" w:rsidR="00205930" w:rsidRPr="00C61925" w:rsidRDefault="00205930" w:rsidP="00250B3E">
            <w:pPr>
              <w:spacing w:line="256" w:lineRule="auto"/>
              <w:jc w:val="center"/>
              <w:rPr>
                <w:rFonts w:ascii="Arial" w:eastAsia="Times New Roman" w:hAnsi="Arial" w:cs="Arial"/>
                <w:sz w:val="36"/>
                <w:szCs w:val="36"/>
                <w:lang w:eastAsia="en-GB"/>
              </w:rPr>
            </w:pPr>
            <w:r w:rsidRPr="00C61925">
              <w:rPr>
                <w:rFonts w:ascii="Aston Martin Sans" w:eastAsia="Times New Roman" w:hAnsi="Aston Martin Sans" w:cs="Aston Martin Sans"/>
                <w:b/>
                <w:bCs/>
                <w:color w:val="FFFFFF" w:themeColor="light1"/>
                <w:kern w:val="24"/>
                <w:lang w:eastAsia="en-GB"/>
              </w:rPr>
              <w:t>Offset</w:t>
            </w:r>
          </w:p>
        </w:tc>
        <w:tc>
          <w:tcPr>
            <w:tcW w:w="3813" w:type="dxa"/>
            <w:tcBorders>
              <w:top w:val="single" w:sz="8" w:space="0" w:color="FFFFFF"/>
              <w:left w:val="single" w:sz="8" w:space="0" w:color="FFFFFF"/>
              <w:bottom w:val="single" w:sz="8" w:space="0" w:color="FFFFFF"/>
              <w:right w:val="single" w:sz="8" w:space="0" w:color="FFFFFF"/>
            </w:tcBorders>
            <w:shd w:val="clear" w:color="auto" w:fill="E7EAEA"/>
            <w:tcMar>
              <w:top w:w="15" w:type="dxa"/>
              <w:left w:w="108" w:type="dxa"/>
              <w:bottom w:w="0" w:type="dxa"/>
              <w:right w:w="108" w:type="dxa"/>
            </w:tcMar>
            <w:hideMark/>
          </w:tcPr>
          <w:p w14:paraId="1DBFA5B9" w14:textId="77777777" w:rsidR="00205930" w:rsidRPr="00C61925" w:rsidRDefault="00205930" w:rsidP="00250B3E">
            <w:pPr>
              <w:spacing w:line="256" w:lineRule="auto"/>
              <w:rPr>
                <w:rFonts w:ascii="Arial" w:eastAsia="Times New Roman" w:hAnsi="Arial" w:cs="Arial"/>
                <w:sz w:val="36"/>
                <w:szCs w:val="36"/>
                <w:lang w:eastAsia="en-GB"/>
              </w:rPr>
            </w:pPr>
            <w:r w:rsidRPr="00C61925">
              <w:rPr>
                <w:rFonts w:ascii="Aston Martin Sans" w:eastAsia="Times New Roman" w:hAnsi="Aston Martin Sans" w:cs="Aston Martin Sans"/>
                <w:color w:val="000000" w:themeColor="dark1"/>
                <w:kern w:val="24"/>
                <w:lang w:eastAsia="en-GB"/>
              </w:rPr>
              <w:t>Compensatory habitat creation</w:t>
            </w:r>
          </w:p>
        </w:tc>
        <w:tc>
          <w:tcPr>
            <w:tcW w:w="3955" w:type="dxa"/>
            <w:tcBorders>
              <w:top w:val="single" w:sz="8" w:space="0" w:color="FFFFFF"/>
              <w:left w:val="single" w:sz="8" w:space="0" w:color="FFFFFF"/>
              <w:bottom w:val="single" w:sz="8" w:space="0" w:color="FFFFFF"/>
              <w:right w:val="single" w:sz="8" w:space="0" w:color="FFFFFF"/>
            </w:tcBorders>
            <w:shd w:val="clear" w:color="auto" w:fill="E7EAEA"/>
            <w:tcMar>
              <w:top w:w="15" w:type="dxa"/>
              <w:left w:w="108" w:type="dxa"/>
              <w:bottom w:w="0" w:type="dxa"/>
              <w:right w:w="108" w:type="dxa"/>
            </w:tcMar>
            <w:hideMark/>
          </w:tcPr>
          <w:p w14:paraId="5C455D02" w14:textId="77777777" w:rsidR="00205930" w:rsidRPr="00C61925" w:rsidRDefault="00205930" w:rsidP="00250B3E">
            <w:pPr>
              <w:spacing w:line="256" w:lineRule="auto"/>
              <w:rPr>
                <w:rFonts w:ascii="Arial" w:eastAsia="Times New Roman" w:hAnsi="Arial" w:cs="Arial"/>
                <w:sz w:val="36"/>
                <w:szCs w:val="36"/>
                <w:lang w:eastAsia="en-GB"/>
              </w:rPr>
            </w:pPr>
            <w:r w:rsidRPr="00C61925">
              <w:rPr>
                <w:rFonts w:ascii="Aston Martin Sans" w:eastAsia="Times New Roman" w:hAnsi="Aston Martin Sans" w:cs="Aston Martin Sans"/>
                <w:color w:val="000000" w:themeColor="dark1"/>
                <w:kern w:val="24"/>
                <w:lang w:eastAsia="en-GB"/>
              </w:rPr>
              <w:t>Net biodiversity gain</w:t>
            </w:r>
          </w:p>
        </w:tc>
      </w:tr>
    </w:tbl>
    <w:p w14:paraId="7523C0D5" w14:textId="77777777" w:rsidR="00BE1FB7" w:rsidRDefault="00BE1FB7" w:rsidP="00A8421B">
      <w:pPr>
        <w:spacing w:line="259" w:lineRule="auto"/>
      </w:pPr>
    </w:p>
    <w:p w14:paraId="1E4A4F7C" w14:textId="610415D3" w:rsidR="00A8421B" w:rsidRDefault="00A8421B" w:rsidP="001F5063">
      <w:r>
        <w:t>In contrast, avian and bat-collision mitigation</w:t>
      </w:r>
      <w:r w:rsidR="00B57782">
        <w:t xml:space="preserve"> involves using on-demand shutdown </w:t>
      </w:r>
      <w:r>
        <w:t>systems, high-contrast blade markings, and ultrasonic deterrents</w:t>
      </w:r>
      <w:r w:rsidR="00B57782">
        <w:t xml:space="preserve">. This </w:t>
      </w:r>
      <w:r>
        <w:t xml:space="preserve">balances ecological outcomes with operational efficiency. </w:t>
      </w:r>
      <w:sdt>
        <w:sdtPr>
          <w:id w:val="1521121231"/>
          <w:citation/>
        </w:sdtPr>
        <w:sdtContent>
          <w:r w:rsidR="00123F61">
            <w:fldChar w:fldCharType="begin"/>
          </w:r>
          <w:r w:rsidR="00123F61">
            <w:instrText xml:space="preserve"> CITATION May20 \l 2057 </w:instrText>
          </w:r>
          <w:r w:rsidR="00123F61">
            <w:fldChar w:fldCharType="separate"/>
          </w:r>
          <w:r w:rsidR="00644188" w:rsidRPr="00644188">
            <w:rPr>
              <w:noProof/>
            </w:rPr>
            <w:t>(May, 2020)</w:t>
          </w:r>
          <w:r w:rsidR="00123F61">
            <w:fldChar w:fldCharType="end"/>
          </w:r>
        </w:sdtContent>
      </w:sdt>
      <w:r w:rsidR="00123F61">
        <w:t xml:space="preserve"> </w:t>
      </w:r>
      <w:r>
        <w:t>demonstrated that high-contrast blade painting can reduce avian mortality by 60–70 %, while avoiding the energy-production losses associated with extended curtailment. This evidence supports prioritising visual-enhancement measures over excessive shutdown protocols.</w:t>
      </w:r>
    </w:p>
    <w:p w14:paraId="23D8118E" w14:textId="56668483" w:rsidR="00A8421B" w:rsidRDefault="00A8421B" w:rsidP="001F5063">
      <w:r>
        <w:lastRenderedPageBreak/>
        <w:t xml:space="preserve">For end-of-life management, the proposal to recycle or repurpose composite blades addresses a growing global challenge. Although </w:t>
      </w:r>
      <w:sdt>
        <w:sdtPr>
          <w:id w:val="1556744521"/>
          <w:citation/>
        </w:sdtPr>
        <w:sdtContent>
          <w:r w:rsidR="003F1CB2">
            <w:fldChar w:fldCharType="begin"/>
          </w:r>
          <w:r w:rsidR="003F1CB2">
            <w:instrText xml:space="preserve"> CITATION Liu17 \l 2057 </w:instrText>
          </w:r>
          <w:r w:rsidR="003F1CB2">
            <w:fldChar w:fldCharType="separate"/>
          </w:r>
          <w:r w:rsidR="00644188" w:rsidRPr="00644188">
            <w:rPr>
              <w:noProof/>
            </w:rPr>
            <w:t>(Liu &amp; Barlow, 2017)</w:t>
          </w:r>
          <w:r w:rsidR="003F1CB2">
            <w:fldChar w:fldCharType="end"/>
          </w:r>
        </w:sdtContent>
      </w:sdt>
      <w:r>
        <w:t xml:space="preserve"> note limited UK recycling capacity, early partnership with specialist processors and adoption of design-for-disassembly principles can align the project with circular-economy goals. Embedding these processes within an ISO 14001 Environmental Management System would formalise review procedures, provide auditable evidence of continual improvement, and strengthen regulatory compliance.</w:t>
      </w:r>
    </w:p>
    <w:p w14:paraId="33262F55" w14:textId="5C0A37C0" w:rsidR="00A8421B" w:rsidRDefault="00A8421B" w:rsidP="00A8421B">
      <w:pPr>
        <w:pStyle w:val="Heading2"/>
      </w:pPr>
      <w:bookmarkStart w:id="20" w:name="_Toc214046085"/>
      <w:r>
        <w:t>Adaptive Management and Continuous Improvement</w:t>
      </w:r>
      <w:bookmarkEnd w:id="20"/>
    </w:p>
    <w:p w14:paraId="5AF292F0" w14:textId="76BD4259" w:rsidR="00A8421B" w:rsidRDefault="00A8421B" w:rsidP="001F5063">
      <w:r>
        <w:t xml:space="preserve">Following the </w:t>
      </w:r>
      <w:r w:rsidR="004508C2">
        <w:t xml:space="preserve">adaptive management model proposed by </w:t>
      </w:r>
      <w:sdt>
        <w:sdtPr>
          <w:id w:val="1541866190"/>
          <w:citation/>
        </w:sdtPr>
        <w:sdtContent>
          <w:r w:rsidR="003F1CB2">
            <w:fldChar w:fldCharType="begin"/>
          </w:r>
          <w:r w:rsidR="003F1CB2">
            <w:instrText xml:space="preserve"> CITATION Hol78 \l 2057 </w:instrText>
          </w:r>
          <w:r w:rsidR="003F1CB2">
            <w:fldChar w:fldCharType="separate"/>
          </w:r>
          <w:r w:rsidR="00644188" w:rsidRPr="00644188">
            <w:rPr>
              <w:noProof/>
            </w:rPr>
            <w:t>(Holling, 1978)</w:t>
          </w:r>
          <w:r w:rsidR="003F1CB2">
            <w:fldChar w:fldCharType="end"/>
          </w:r>
        </w:sdtContent>
      </w:sdt>
      <w:r w:rsidR="004508C2">
        <w:t>,</w:t>
      </w:r>
      <w:r w:rsidR="00FA0769">
        <w:t xml:space="preserve"> Figure 2</w:t>
      </w:r>
      <w:r w:rsidR="00A25F42">
        <w:t xml:space="preserve"> outlines that monitoring data regarding bird-strike counts, acoustic readings, and habitat-recovery indicators</w:t>
      </w:r>
      <w:r w:rsidR="004508C2">
        <w:t xml:space="preserve"> should </w:t>
      </w:r>
      <w:r w:rsidR="00A25F42">
        <w:t xml:space="preserve">all </w:t>
      </w:r>
      <w:r w:rsidR="004508C2">
        <w:t xml:space="preserve">feed </w:t>
      </w:r>
      <w:r>
        <w:t>into annual risk reviews. These reviews would update the qualitative matrix, refine mitigation measures, and inform operational decisions. Integrating this iterative process ensures that mitigation remains proportionate and responsive to real-world conditions.</w:t>
      </w:r>
    </w:p>
    <w:p w14:paraId="510EFA38" w14:textId="237564DE" w:rsidR="00482667" w:rsidRDefault="00EC09A0" w:rsidP="00C86C4B">
      <w:r>
        <w:t>Even though u</w:t>
      </w:r>
      <w:r w:rsidR="00A8421B">
        <w:t>ncertainty is inherent in qualitative assessment</w:t>
      </w:r>
      <w:r>
        <w:t xml:space="preserve"> methods</w:t>
      </w:r>
      <w:r w:rsidR="00A8421B">
        <w:t>, it can be mitigated through multidisciplinary evaluation and transparent documentation. Future phases could adopt probabilistic or Monte Carlo simulation techniques to quantify uncertainty more rigorously, providing a pathway toward semi-quantitative modelling once sufficient site data exist.</w:t>
      </w:r>
    </w:p>
    <w:p w14:paraId="1751F602" w14:textId="77777777" w:rsidR="0096048F" w:rsidRDefault="0096048F" w:rsidP="0096048F">
      <w:pPr>
        <w:keepNext/>
        <w:spacing w:line="259" w:lineRule="auto"/>
      </w:pPr>
      <w:r>
        <w:rPr>
          <w:noProof/>
        </w:rPr>
        <w:drawing>
          <wp:inline distT="0" distB="0" distL="0" distR="0" wp14:anchorId="2CD48E4B" wp14:editId="0CA6D0EA">
            <wp:extent cx="5429250" cy="3800475"/>
            <wp:effectExtent l="0" t="0" r="0" b="9525"/>
            <wp:docPr id="835243523" name="Diagram 1">
              <a:extLst xmlns:a="http://schemas.openxmlformats.org/drawingml/2006/main">
                <a:ext uri="{FF2B5EF4-FFF2-40B4-BE49-F238E27FC236}">
                  <a16:creationId xmlns:a16="http://schemas.microsoft.com/office/drawing/2014/main" id="{92B4B9B2-C342-80B9-3907-AF634B0031C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99516A3" w14:textId="3E94464C" w:rsidR="00A5050B" w:rsidRDefault="0096048F" w:rsidP="00A5050B">
      <w:pPr>
        <w:pStyle w:val="Caption"/>
      </w:pPr>
      <w:bookmarkStart w:id="21" w:name="_Toc214046100"/>
      <w:r>
        <w:t xml:space="preserve">Figure </w:t>
      </w:r>
      <w:r>
        <w:fldChar w:fldCharType="begin"/>
      </w:r>
      <w:r>
        <w:instrText xml:space="preserve"> SEQ Figure \* ARABIC </w:instrText>
      </w:r>
      <w:r>
        <w:fldChar w:fldCharType="separate"/>
      </w:r>
      <w:r w:rsidR="00584726">
        <w:rPr>
          <w:noProof/>
        </w:rPr>
        <w:t>2</w:t>
      </w:r>
      <w:r>
        <w:fldChar w:fldCharType="end"/>
      </w:r>
      <w:r>
        <w:t xml:space="preserve"> - </w:t>
      </w:r>
      <w:r w:rsidRPr="004B4325">
        <w:t>Adaptive-management cycle</w:t>
      </w:r>
      <w:r w:rsidR="00A314C0">
        <w:t xml:space="preserve"> - </w:t>
      </w:r>
      <w:r w:rsidRPr="004B4325">
        <w:t>ISO 14001 framework.</w:t>
      </w:r>
      <w:bookmarkEnd w:id="21"/>
    </w:p>
    <w:p w14:paraId="00826D9D" w14:textId="77777777" w:rsidR="001805ED" w:rsidRPr="001805ED" w:rsidRDefault="001805ED" w:rsidP="001805ED"/>
    <w:p w14:paraId="2A52E795" w14:textId="54C964F3" w:rsidR="00A8421B" w:rsidRDefault="00A8421B" w:rsidP="00A8421B">
      <w:pPr>
        <w:pStyle w:val="Heading2"/>
      </w:pPr>
      <w:bookmarkStart w:id="22" w:name="_Toc214046086"/>
      <w:r>
        <w:lastRenderedPageBreak/>
        <w:t>Sustainability Alignment</w:t>
      </w:r>
      <w:bookmarkEnd w:id="22"/>
    </w:p>
    <w:p w14:paraId="498B0E8D" w14:textId="0DB819C6" w:rsidR="00A8421B" w:rsidRDefault="00FA0769" w:rsidP="001F5063">
      <w:r>
        <w:t>As shown in Table 3, th</w:t>
      </w:r>
      <w:r w:rsidR="008D5DB4">
        <w:t xml:space="preserve">e </w:t>
      </w:r>
      <w:r w:rsidR="00C86C4B">
        <w:t>mitigation plan</w:t>
      </w:r>
      <w:r w:rsidR="00A8421B">
        <w:t xml:space="preserve"> supports key UN </w:t>
      </w:r>
      <w:r w:rsidR="00DB2D21">
        <w:t>s</w:t>
      </w:r>
      <w:r w:rsidR="00A8421B">
        <w:t xml:space="preserve">ustainable </w:t>
      </w:r>
      <w:r w:rsidR="00DB2D21">
        <w:t>d</w:t>
      </w:r>
      <w:r w:rsidR="00A8421B">
        <w:t xml:space="preserve">evelopment </w:t>
      </w:r>
      <w:r w:rsidR="00DB2D21">
        <w:t>g</w:t>
      </w:r>
      <w:r w:rsidR="00A8421B">
        <w:t>oals (SDGs)</w:t>
      </w:r>
      <w:sdt>
        <w:sdtPr>
          <w:id w:val="242144563"/>
          <w:citation/>
        </w:sdtPr>
        <w:sdtContent>
          <w:r w:rsidR="003F1CB2" w:rsidRPr="003F1CB2">
            <w:fldChar w:fldCharType="begin"/>
          </w:r>
          <w:r w:rsidR="003F1CB2" w:rsidRPr="003F1CB2">
            <w:instrText xml:space="preserve"> CITATION Uni15 \l 2057 </w:instrText>
          </w:r>
          <w:r w:rsidR="003F1CB2" w:rsidRPr="003F1CB2">
            <w:fldChar w:fldCharType="separate"/>
          </w:r>
          <w:r w:rsidR="00644188">
            <w:rPr>
              <w:noProof/>
            </w:rPr>
            <w:t xml:space="preserve"> </w:t>
          </w:r>
          <w:r w:rsidR="00644188" w:rsidRPr="00644188">
            <w:rPr>
              <w:noProof/>
            </w:rPr>
            <w:t>(United Nations (UN), 2015)</w:t>
          </w:r>
          <w:r w:rsidR="003F1CB2" w:rsidRPr="003F1CB2">
            <w:fldChar w:fldCharType="end"/>
          </w:r>
        </w:sdtContent>
      </w:sdt>
      <w:r w:rsidR="00DB2D21" w:rsidRPr="003F1CB2">
        <w:t>:</w:t>
      </w:r>
    </w:p>
    <w:p w14:paraId="5AE00FB2" w14:textId="2F7D0877" w:rsidR="00FA0769" w:rsidRDefault="00FA0769" w:rsidP="00FA0769">
      <w:pPr>
        <w:pStyle w:val="Caption"/>
        <w:keepNext/>
      </w:pPr>
      <w:bookmarkStart w:id="23" w:name="_Toc214046097"/>
      <w:r>
        <w:t xml:space="preserve">Table </w:t>
      </w:r>
      <w:r>
        <w:fldChar w:fldCharType="begin"/>
      </w:r>
      <w:r>
        <w:instrText xml:space="preserve"> SEQ Table \* ARABIC </w:instrText>
      </w:r>
      <w:r>
        <w:fldChar w:fldCharType="separate"/>
      </w:r>
      <w:r w:rsidR="00584726">
        <w:rPr>
          <w:noProof/>
        </w:rPr>
        <w:t>3</w:t>
      </w:r>
      <w:r>
        <w:fldChar w:fldCharType="end"/>
      </w:r>
      <w:r>
        <w:t xml:space="preserve"> - </w:t>
      </w:r>
      <w:r w:rsidRPr="00A57F16">
        <w:t>Project alignment with UN Sustainable Development Goals (SDGs 7, 13 and 15)</w:t>
      </w:r>
      <w:r>
        <w:t>.</w:t>
      </w:r>
      <w:bookmarkEnd w:id="23"/>
    </w:p>
    <w:tbl>
      <w:tblPr>
        <w:tblW w:w="10073" w:type="dxa"/>
        <w:tblInd w:w="-585" w:type="dxa"/>
        <w:tblCellMar>
          <w:left w:w="0" w:type="dxa"/>
          <w:right w:w="0" w:type="dxa"/>
        </w:tblCellMar>
        <w:tblLook w:val="04A0" w:firstRow="1" w:lastRow="0" w:firstColumn="1" w:lastColumn="0" w:noHBand="0" w:noVBand="1"/>
      </w:tblPr>
      <w:tblGrid>
        <w:gridCol w:w="1270"/>
        <w:gridCol w:w="2517"/>
        <w:gridCol w:w="3451"/>
        <w:gridCol w:w="2835"/>
      </w:tblGrid>
      <w:tr w:rsidR="00FA0769" w:rsidRPr="00EF6921" w14:paraId="79B5FA83" w14:textId="77777777" w:rsidTr="006B7A17">
        <w:trPr>
          <w:trHeight w:val="281"/>
        </w:trPr>
        <w:tc>
          <w:tcPr>
            <w:tcW w:w="1270" w:type="dxa"/>
            <w:tcBorders>
              <w:top w:val="single" w:sz="8" w:space="0" w:color="FFFFFF"/>
              <w:left w:val="single" w:sz="8" w:space="0" w:color="FFFFFF"/>
              <w:bottom w:val="single" w:sz="24" w:space="0" w:color="FFFFFF"/>
              <w:right w:val="single" w:sz="8" w:space="0" w:color="FFFFFF"/>
            </w:tcBorders>
            <w:shd w:val="clear" w:color="auto" w:fill="00665E"/>
            <w:tcMar>
              <w:top w:w="15" w:type="dxa"/>
              <w:left w:w="108" w:type="dxa"/>
              <w:bottom w:w="0" w:type="dxa"/>
              <w:right w:w="108" w:type="dxa"/>
            </w:tcMar>
            <w:hideMark/>
          </w:tcPr>
          <w:p w14:paraId="0CBFCE5A" w14:textId="77777777" w:rsidR="00FA0769" w:rsidRPr="006B7A17" w:rsidRDefault="00FA0769" w:rsidP="00250B3E">
            <w:pPr>
              <w:spacing w:line="256" w:lineRule="auto"/>
              <w:jc w:val="center"/>
              <w:rPr>
                <w:rFonts w:eastAsia="Times New Roman" w:cstheme="minorHAnsi"/>
                <w:lang w:eastAsia="en-GB"/>
              </w:rPr>
            </w:pPr>
            <w:r w:rsidRPr="006B7A17">
              <w:rPr>
                <w:rFonts w:eastAsia="Times New Roman" w:cstheme="minorHAnsi"/>
                <w:b/>
                <w:bCs/>
                <w:color w:val="FFFFFF"/>
                <w:kern w:val="24"/>
                <w:lang w:eastAsia="en-GB"/>
              </w:rPr>
              <w:t>SDG No.</w:t>
            </w:r>
          </w:p>
        </w:tc>
        <w:tc>
          <w:tcPr>
            <w:tcW w:w="2517" w:type="dxa"/>
            <w:tcBorders>
              <w:top w:val="single" w:sz="8" w:space="0" w:color="FFFFFF"/>
              <w:left w:val="single" w:sz="8" w:space="0" w:color="FFFFFF"/>
              <w:bottom w:val="single" w:sz="24" w:space="0" w:color="FFFFFF"/>
              <w:right w:val="single" w:sz="8" w:space="0" w:color="FFFFFF"/>
            </w:tcBorders>
            <w:shd w:val="clear" w:color="auto" w:fill="00665E"/>
            <w:tcMar>
              <w:top w:w="15" w:type="dxa"/>
              <w:left w:w="108" w:type="dxa"/>
              <w:bottom w:w="0" w:type="dxa"/>
              <w:right w:w="108" w:type="dxa"/>
            </w:tcMar>
            <w:hideMark/>
          </w:tcPr>
          <w:p w14:paraId="355C17EE" w14:textId="77777777" w:rsidR="00FA0769" w:rsidRPr="006B7A17" w:rsidRDefault="00FA0769" w:rsidP="00250B3E">
            <w:pPr>
              <w:spacing w:line="256" w:lineRule="auto"/>
              <w:jc w:val="center"/>
              <w:rPr>
                <w:rFonts w:eastAsia="Times New Roman" w:cstheme="minorHAnsi"/>
                <w:lang w:eastAsia="en-GB"/>
              </w:rPr>
            </w:pPr>
            <w:r w:rsidRPr="006B7A17">
              <w:rPr>
                <w:rFonts w:eastAsia="Times New Roman" w:cstheme="minorHAnsi"/>
                <w:b/>
                <w:bCs/>
                <w:color w:val="FFFFFF"/>
                <w:kern w:val="24"/>
                <w:lang w:eastAsia="en-GB"/>
              </w:rPr>
              <w:t>Goal Title</w:t>
            </w:r>
          </w:p>
        </w:tc>
        <w:tc>
          <w:tcPr>
            <w:tcW w:w="3451" w:type="dxa"/>
            <w:tcBorders>
              <w:top w:val="single" w:sz="8" w:space="0" w:color="FFFFFF"/>
              <w:left w:val="single" w:sz="8" w:space="0" w:color="FFFFFF"/>
              <w:bottom w:val="single" w:sz="24" w:space="0" w:color="FFFFFF"/>
              <w:right w:val="single" w:sz="8" w:space="0" w:color="FFFFFF"/>
            </w:tcBorders>
            <w:shd w:val="clear" w:color="auto" w:fill="00665E"/>
            <w:tcMar>
              <w:top w:w="15" w:type="dxa"/>
              <w:left w:w="108" w:type="dxa"/>
              <w:bottom w:w="0" w:type="dxa"/>
              <w:right w:w="108" w:type="dxa"/>
            </w:tcMar>
            <w:hideMark/>
          </w:tcPr>
          <w:p w14:paraId="290ED902" w14:textId="77777777" w:rsidR="00FA0769" w:rsidRPr="006B7A17" w:rsidRDefault="00FA0769" w:rsidP="00250B3E">
            <w:pPr>
              <w:spacing w:line="256" w:lineRule="auto"/>
              <w:jc w:val="center"/>
              <w:rPr>
                <w:rFonts w:eastAsia="Times New Roman" w:cstheme="minorHAnsi"/>
                <w:lang w:eastAsia="en-GB"/>
              </w:rPr>
            </w:pPr>
            <w:r w:rsidRPr="006B7A17">
              <w:rPr>
                <w:rFonts w:eastAsia="Times New Roman" w:cstheme="minorHAnsi"/>
                <w:b/>
                <w:bCs/>
                <w:color w:val="FFFFFF"/>
                <w:kern w:val="24"/>
                <w:lang w:eastAsia="en-GB"/>
              </w:rPr>
              <w:t>Relevant Project Action</w:t>
            </w:r>
          </w:p>
        </w:tc>
        <w:tc>
          <w:tcPr>
            <w:tcW w:w="2835" w:type="dxa"/>
            <w:tcBorders>
              <w:top w:val="single" w:sz="8" w:space="0" w:color="FFFFFF"/>
              <w:left w:val="single" w:sz="8" w:space="0" w:color="FFFFFF"/>
              <w:bottom w:val="single" w:sz="24" w:space="0" w:color="FFFFFF"/>
              <w:right w:val="single" w:sz="8" w:space="0" w:color="FFFFFF"/>
            </w:tcBorders>
            <w:shd w:val="clear" w:color="auto" w:fill="00665E"/>
            <w:tcMar>
              <w:top w:w="15" w:type="dxa"/>
              <w:left w:w="108" w:type="dxa"/>
              <w:bottom w:w="0" w:type="dxa"/>
              <w:right w:w="108" w:type="dxa"/>
            </w:tcMar>
            <w:hideMark/>
          </w:tcPr>
          <w:p w14:paraId="39A7E982" w14:textId="77777777" w:rsidR="00FA0769" w:rsidRPr="006B7A17" w:rsidRDefault="00FA0769" w:rsidP="00250B3E">
            <w:pPr>
              <w:spacing w:line="256" w:lineRule="auto"/>
              <w:jc w:val="center"/>
              <w:rPr>
                <w:rFonts w:eastAsia="Times New Roman" w:cstheme="minorHAnsi"/>
                <w:lang w:eastAsia="en-GB"/>
              </w:rPr>
            </w:pPr>
            <w:r w:rsidRPr="006B7A17">
              <w:rPr>
                <w:rFonts w:eastAsia="Times New Roman" w:cstheme="minorHAnsi"/>
                <w:b/>
                <w:bCs/>
                <w:color w:val="FFFFFF"/>
                <w:kern w:val="24"/>
                <w:lang w:eastAsia="en-GB"/>
              </w:rPr>
              <w:t>Expected Outcome</w:t>
            </w:r>
          </w:p>
        </w:tc>
      </w:tr>
      <w:tr w:rsidR="00FA0769" w:rsidRPr="00EF6921" w14:paraId="296C842F" w14:textId="77777777" w:rsidTr="006B7A17">
        <w:trPr>
          <w:trHeight w:val="392"/>
        </w:trPr>
        <w:tc>
          <w:tcPr>
            <w:tcW w:w="1270" w:type="dxa"/>
            <w:tcBorders>
              <w:top w:val="single" w:sz="24" w:space="0" w:color="FFFFFF"/>
              <w:left w:val="single" w:sz="8" w:space="0" w:color="FFFFFF"/>
              <w:bottom w:val="single" w:sz="8" w:space="0" w:color="FFFFFF"/>
              <w:right w:val="single" w:sz="8" w:space="0" w:color="FFFFFF"/>
            </w:tcBorders>
            <w:shd w:val="clear" w:color="auto" w:fill="00665E"/>
            <w:tcMar>
              <w:top w:w="15" w:type="dxa"/>
              <w:left w:w="108" w:type="dxa"/>
              <w:bottom w:w="0" w:type="dxa"/>
              <w:right w:w="108" w:type="dxa"/>
            </w:tcMar>
            <w:vAlign w:val="center"/>
            <w:hideMark/>
          </w:tcPr>
          <w:p w14:paraId="55586F12" w14:textId="77777777" w:rsidR="00FA0769" w:rsidRPr="006B7A17" w:rsidRDefault="00FA0769" w:rsidP="00250B3E">
            <w:pPr>
              <w:spacing w:line="256" w:lineRule="auto"/>
              <w:jc w:val="center"/>
              <w:rPr>
                <w:rFonts w:eastAsia="Times New Roman" w:cstheme="minorHAnsi"/>
                <w:lang w:eastAsia="en-GB"/>
              </w:rPr>
            </w:pPr>
            <w:r w:rsidRPr="006B7A17">
              <w:rPr>
                <w:rFonts w:eastAsia="Times New Roman" w:cstheme="minorHAnsi"/>
                <w:b/>
                <w:bCs/>
                <w:color w:val="FFFFFF"/>
                <w:kern w:val="24"/>
                <w:lang w:eastAsia="en-GB"/>
              </w:rPr>
              <w:t>7</w:t>
            </w:r>
          </w:p>
        </w:tc>
        <w:tc>
          <w:tcPr>
            <w:tcW w:w="2517" w:type="dxa"/>
            <w:tcBorders>
              <w:top w:val="single" w:sz="24" w:space="0" w:color="FFFFFF"/>
              <w:left w:val="single" w:sz="8" w:space="0" w:color="FFFFFF"/>
              <w:bottom w:val="single" w:sz="8" w:space="0" w:color="FFFFFF"/>
              <w:right w:val="single" w:sz="8" w:space="0" w:color="FFFFFF"/>
            </w:tcBorders>
            <w:shd w:val="clear" w:color="auto" w:fill="CBD3D2"/>
            <w:tcMar>
              <w:top w:w="15" w:type="dxa"/>
              <w:left w:w="108" w:type="dxa"/>
              <w:bottom w:w="0" w:type="dxa"/>
              <w:right w:w="108" w:type="dxa"/>
            </w:tcMar>
            <w:hideMark/>
          </w:tcPr>
          <w:p w14:paraId="3CA9EC91" w14:textId="77777777" w:rsidR="00FA0769" w:rsidRPr="006B7A17" w:rsidRDefault="00FA0769" w:rsidP="00250B3E">
            <w:pPr>
              <w:spacing w:line="256" w:lineRule="auto"/>
              <w:rPr>
                <w:rFonts w:eastAsia="Times New Roman" w:cstheme="minorHAnsi"/>
                <w:lang w:eastAsia="en-GB"/>
              </w:rPr>
            </w:pPr>
            <w:r w:rsidRPr="006B7A17">
              <w:rPr>
                <w:rFonts w:eastAsia="Times New Roman" w:cstheme="minorHAnsi"/>
                <w:kern w:val="24"/>
                <w:lang w:eastAsia="en-GB"/>
              </w:rPr>
              <w:t>Affordable &amp; Clean Energy</w:t>
            </w:r>
          </w:p>
        </w:tc>
        <w:tc>
          <w:tcPr>
            <w:tcW w:w="3451" w:type="dxa"/>
            <w:tcBorders>
              <w:top w:val="single" w:sz="24" w:space="0" w:color="FFFFFF"/>
              <w:left w:val="single" w:sz="8" w:space="0" w:color="FFFFFF"/>
              <w:bottom w:val="single" w:sz="8" w:space="0" w:color="FFFFFF"/>
              <w:right w:val="single" w:sz="8" w:space="0" w:color="FFFFFF"/>
            </w:tcBorders>
            <w:shd w:val="clear" w:color="auto" w:fill="CBD3D2"/>
            <w:tcMar>
              <w:top w:w="15" w:type="dxa"/>
              <w:left w:w="108" w:type="dxa"/>
              <w:bottom w:w="0" w:type="dxa"/>
              <w:right w:w="108" w:type="dxa"/>
            </w:tcMar>
            <w:hideMark/>
          </w:tcPr>
          <w:p w14:paraId="5DE54726" w14:textId="77777777" w:rsidR="00FA0769" w:rsidRPr="006B7A17" w:rsidRDefault="00FA0769" w:rsidP="00250B3E">
            <w:pPr>
              <w:spacing w:line="256" w:lineRule="auto"/>
              <w:rPr>
                <w:rFonts w:eastAsia="Times New Roman" w:cstheme="minorHAnsi"/>
                <w:lang w:eastAsia="en-GB"/>
              </w:rPr>
            </w:pPr>
            <w:r w:rsidRPr="006B7A17">
              <w:rPr>
                <w:rFonts w:eastAsia="Times New Roman" w:cstheme="minorHAnsi"/>
                <w:kern w:val="24"/>
                <w:lang w:eastAsia="en-GB"/>
              </w:rPr>
              <w:t>Wind-farm provides 21 MW of renewable power</w:t>
            </w:r>
          </w:p>
        </w:tc>
        <w:tc>
          <w:tcPr>
            <w:tcW w:w="2835" w:type="dxa"/>
            <w:tcBorders>
              <w:top w:val="single" w:sz="24" w:space="0" w:color="FFFFFF"/>
              <w:left w:val="single" w:sz="8" w:space="0" w:color="FFFFFF"/>
              <w:bottom w:val="single" w:sz="8" w:space="0" w:color="FFFFFF"/>
              <w:right w:val="single" w:sz="8" w:space="0" w:color="FFFFFF"/>
            </w:tcBorders>
            <w:shd w:val="clear" w:color="auto" w:fill="CBD3D2"/>
            <w:tcMar>
              <w:top w:w="15" w:type="dxa"/>
              <w:left w:w="108" w:type="dxa"/>
              <w:bottom w:w="0" w:type="dxa"/>
              <w:right w:w="108" w:type="dxa"/>
            </w:tcMar>
            <w:hideMark/>
          </w:tcPr>
          <w:p w14:paraId="3FE759CB" w14:textId="77777777" w:rsidR="00FA0769" w:rsidRPr="006B7A17" w:rsidRDefault="00FA0769" w:rsidP="00250B3E">
            <w:pPr>
              <w:spacing w:line="256" w:lineRule="auto"/>
              <w:rPr>
                <w:rFonts w:eastAsia="Times New Roman" w:cstheme="minorHAnsi"/>
                <w:lang w:eastAsia="en-GB"/>
              </w:rPr>
            </w:pPr>
            <w:r w:rsidRPr="006B7A17">
              <w:rPr>
                <w:rFonts w:eastAsia="Times New Roman" w:cstheme="minorHAnsi"/>
                <w:kern w:val="24"/>
                <w:lang w:eastAsia="en-GB"/>
              </w:rPr>
              <w:t>Reduced reliance on fossil fuels</w:t>
            </w:r>
          </w:p>
        </w:tc>
      </w:tr>
      <w:tr w:rsidR="00FA0769" w:rsidRPr="00EF6921" w14:paraId="10F12BDA" w14:textId="77777777" w:rsidTr="006B7A17">
        <w:trPr>
          <w:trHeight w:val="708"/>
        </w:trPr>
        <w:tc>
          <w:tcPr>
            <w:tcW w:w="1270" w:type="dxa"/>
            <w:tcBorders>
              <w:top w:val="single" w:sz="8" w:space="0" w:color="FFFFFF"/>
              <w:left w:val="single" w:sz="8" w:space="0" w:color="FFFFFF"/>
              <w:bottom w:val="single" w:sz="8" w:space="0" w:color="FFFFFF"/>
              <w:right w:val="single" w:sz="8" w:space="0" w:color="FFFFFF"/>
            </w:tcBorders>
            <w:shd w:val="clear" w:color="auto" w:fill="00665E"/>
            <w:tcMar>
              <w:top w:w="15" w:type="dxa"/>
              <w:left w:w="108" w:type="dxa"/>
              <w:bottom w:w="0" w:type="dxa"/>
              <w:right w:w="108" w:type="dxa"/>
            </w:tcMar>
            <w:vAlign w:val="center"/>
            <w:hideMark/>
          </w:tcPr>
          <w:p w14:paraId="4317C4D5" w14:textId="77777777" w:rsidR="00FA0769" w:rsidRPr="006B7A17" w:rsidRDefault="00FA0769" w:rsidP="00250B3E">
            <w:pPr>
              <w:spacing w:line="256" w:lineRule="auto"/>
              <w:jc w:val="center"/>
              <w:rPr>
                <w:rFonts w:eastAsia="Times New Roman" w:cstheme="minorHAnsi"/>
                <w:lang w:eastAsia="en-GB"/>
              </w:rPr>
            </w:pPr>
            <w:r w:rsidRPr="006B7A17">
              <w:rPr>
                <w:rFonts w:eastAsia="Times New Roman" w:cstheme="minorHAnsi"/>
                <w:b/>
                <w:bCs/>
                <w:color w:val="FFFFFF"/>
                <w:kern w:val="24"/>
                <w:lang w:eastAsia="en-GB"/>
              </w:rPr>
              <w:t>13</w:t>
            </w:r>
          </w:p>
        </w:tc>
        <w:tc>
          <w:tcPr>
            <w:tcW w:w="2517" w:type="dxa"/>
            <w:tcBorders>
              <w:top w:val="single" w:sz="8" w:space="0" w:color="FFFFFF"/>
              <w:left w:val="single" w:sz="8" w:space="0" w:color="FFFFFF"/>
              <w:bottom w:val="single" w:sz="8" w:space="0" w:color="FFFFFF"/>
              <w:right w:val="single" w:sz="8" w:space="0" w:color="FFFFFF"/>
            </w:tcBorders>
            <w:shd w:val="clear" w:color="auto" w:fill="E7EAEA"/>
            <w:tcMar>
              <w:top w:w="15" w:type="dxa"/>
              <w:left w:w="108" w:type="dxa"/>
              <w:bottom w:w="0" w:type="dxa"/>
              <w:right w:w="108" w:type="dxa"/>
            </w:tcMar>
            <w:hideMark/>
          </w:tcPr>
          <w:p w14:paraId="01E6FD58" w14:textId="77777777" w:rsidR="00FA0769" w:rsidRPr="006B7A17" w:rsidRDefault="00FA0769" w:rsidP="00250B3E">
            <w:pPr>
              <w:spacing w:line="256" w:lineRule="auto"/>
              <w:rPr>
                <w:rFonts w:eastAsia="Times New Roman" w:cstheme="minorHAnsi"/>
                <w:lang w:eastAsia="en-GB"/>
              </w:rPr>
            </w:pPr>
            <w:r w:rsidRPr="006B7A17">
              <w:rPr>
                <w:rFonts w:eastAsia="Times New Roman" w:cstheme="minorHAnsi"/>
                <w:kern w:val="24"/>
                <w:lang w:eastAsia="en-GB"/>
              </w:rPr>
              <w:t>Climate Action</w:t>
            </w:r>
          </w:p>
        </w:tc>
        <w:tc>
          <w:tcPr>
            <w:tcW w:w="3451" w:type="dxa"/>
            <w:tcBorders>
              <w:top w:val="single" w:sz="8" w:space="0" w:color="FFFFFF"/>
              <w:left w:val="single" w:sz="8" w:space="0" w:color="FFFFFF"/>
              <w:bottom w:val="single" w:sz="8" w:space="0" w:color="FFFFFF"/>
              <w:right w:val="single" w:sz="8" w:space="0" w:color="FFFFFF"/>
            </w:tcBorders>
            <w:shd w:val="clear" w:color="auto" w:fill="E7EAEA"/>
            <w:tcMar>
              <w:top w:w="15" w:type="dxa"/>
              <w:left w:w="108" w:type="dxa"/>
              <w:bottom w:w="0" w:type="dxa"/>
              <w:right w:w="108" w:type="dxa"/>
            </w:tcMar>
            <w:hideMark/>
          </w:tcPr>
          <w:p w14:paraId="1591C3E8" w14:textId="77777777" w:rsidR="00FA0769" w:rsidRPr="006B7A17" w:rsidRDefault="00FA0769" w:rsidP="00250B3E">
            <w:pPr>
              <w:spacing w:line="256" w:lineRule="auto"/>
              <w:rPr>
                <w:rFonts w:eastAsia="Times New Roman" w:cstheme="minorHAnsi"/>
                <w:lang w:eastAsia="en-GB"/>
              </w:rPr>
            </w:pPr>
            <w:proofErr w:type="gramStart"/>
            <w:r w:rsidRPr="006B7A17">
              <w:rPr>
                <w:rFonts w:eastAsia="Times New Roman" w:cstheme="minorHAnsi"/>
                <w:kern w:val="24"/>
                <w:lang w:eastAsia="en-GB"/>
              </w:rPr>
              <w:t>Circular-economy</w:t>
            </w:r>
            <w:proofErr w:type="gramEnd"/>
            <w:r w:rsidRPr="006B7A17">
              <w:rPr>
                <w:rFonts w:eastAsia="Times New Roman" w:cstheme="minorHAnsi"/>
                <w:kern w:val="24"/>
                <w:lang w:eastAsia="en-GB"/>
              </w:rPr>
              <w:t xml:space="preserve"> planning and ISO 14001 integration</w:t>
            </w:r>
          </w:p>
        </w:tc>
        <w:tc>
          <w:tcPr>
            <w:tcW w:w="2835" w:type="dxa"/>
            <w:tcBorders>
              <w:top w:val="single" w:sz="8" w:space="0" w:color="FFFFFF"/>
              <w:left w:val="single" w:sz="8" w:space="0" w:color="FFFFFF"/>
              <w:bottom w:val="single" w:sz="8" w:space="0" w:color="FFFFFF"/>
              <w:right w:val="single" w:sz="8" w:space="0" w:color="FFFFFF"/>
            </w:tcBorders>
            <w:shd w:val="clear" w:color="auto" w:fill="E7EAEA"/>
            <w:tcMar>
              <w:top w:w="15" w:type="dxa"/>
              <w:left w:w="108" w:type="dxa"/>
              <w:bottom w:w="0" w:type="dxa"/>
              <w:right w:w="108" w:type="dxa"/>
            </w:tcMar>
            <w:hideMark/>
          </w:tcPr>
          <w:p w14:paraId="141551D6" w14:textId="77777777" w:rsidR="00FA0769" w:rsidRPr="006B7A17" w:rsidRDefault="00FA0769" w:rsidP="00250B3E">
            <w:pPr>
              <w:spacing w:line="256" w:lineRule="auto"/>
              <w:rPr>
                <w:rFonts w:eastAsia="Times New Roman" w:cstheme="minorHAnsi"/>
                <w:lang w:eastAsia="en-GB"/>
              </w:rPr>
            </w:pPr>
            <w:r w:rsidRPr="006B7A17">
              <w:rPr>
                <w:rFonts w:eastAsia="Times New Roman" w:cstheme="minorHAnsi"/>
                <w:kern w:val="24"/>
                <w:lang w:eastAsia="en-GB"/>
              </w:rPr>
              <w:t>Lower lifecycle CO₂ emissions</w:t>
            </w:r>
          </w:p>
        </w:tc>
      </w:tr>
      <w:tr w:rsidR="00FA0769" w:rsidRPr="00EF6921" w14:paraId="7DA45BCC" w14:textId="77777777" w:rsidTr="006B7A17">
        <w:trPr>
          <w:trHeight w:val="587"/>
        </w:trPr>
        <w:tc>
          <w:tcPr>
            <w:tcW w:w="1270" w:type="dxa"/>
            <w:tcBorders>
              <w:top w:val="single" w:sz="8" w:space="0" w:color="FFFFFF"/>
              <w:left w:val="single" w:sz="8" w:space="0" w:color="FFFFFF"/>
              <w:bottom w:val="single" w:sz="8" w:space="0" w:color="FFFFFF"/>
              <w:right w:val="single" w:sz="8" w:space="0" w:color="FFFFFF"/>
            </w:tcBorders>
            <w:shd w:val="clear" w:color="auto" w:fill="00665E"/>
            <w:tcMar>
              <w:top w:w="15" w:type="dxa"/>
              <w:left w:w="108" w:type="dxa"/>
              <w:bottom w:w="0" w:type="dxa"/>
              <w:right w:w="108" w:type="dxa"/>
            </w:tcMar>
            <w:vAlign w:val="center"/>
            <w:hideMark/>
          </w:tcPr>
          <w:p w14:paraId="0F2C0B03" w14:textId="77777777" w:rsidR="00FA0769" w:rsidRPr="006B7A17" w:rsidRDefault="00FA0769" w:rsidP="00250B3E">
            <w:pPr>
              <w:spacing w:line="256" w:lineRule="auto"/>
              <w:jc w:val="center"/>
              <w:rPr>
                <w:rFonts w:eastAsia="Times New Roman" w:cstheme="minorHAnsi"/>
                <w:lang w:eastAsia="en-GB"/>
              </w:rPr>
            </w:pPr>
            <w:r w:rsidRPr="006B7A17">
              <w:rPr>
                <w:rFonts w:eastAsia="Times New Roman" w:cstheme="minorHAnsi"/>
                <w:b/>
                <w:bCs/>
                <w:color w:val="FFFFFF"/>
                <w:kern w:val="24"/>
                <w:lang w:eastAsia="en-GB"/>
              </w:rPr>
              <w:t>15</w:t>
            </w:r>
          </w:p>
        </w:tc>
        <w:tc>
          <w:tcPr>
            <w:tcW w:w="2517" w:type="dxa"/>
            <w:tcBorders>
              <w:top w:val="single" w:sz="8" w:space="0" w:color="FFFFFF"/>
              <w:left w:val="single" w:sz="8" w:space="0" w:color="FFFFFF"/>
              <w:bottom w:val="single" w:sz="8" w:space="0" w:color="FFFFFF"/>
              <w:right w:val="single" w:sz="8" w:space="0" w:color="FFFFFF"/>
            </w:tcBorders>
            <w:shd w:val="clear" w:color="auto" w:fill="CBD3D2"/>
            <w:tcMar>
              <w:top w:w="15" w:type="dxa"/>
              <w:left w:w="108" w:type="dxa"/>
              <w:bottom w:w="0" w:type="dxa"/>
              <w:right w:w="108" w:type="dxa"/>
            </w:tcMar>
            <w:hideMark/>
          </w:tcPr>
          <w:p w14:paraId="27AF2A23" w14:textId="77777777" w:rsidR="00FA0769" w:rsidRPr="006B7A17" w:rsidRDefault="00FA0769" w:rsidP="00250B3E">
            <w:pPr>
              <w:spacing w:line="256" w:lineRule="auto"/>
              <w:rPr>
                <w:rFonts w:eastAsia="Times New Roman" w:cstheme="minorHAnsi"/>
                <w:lang w:eastAsia="en-GB"/>
              </w:rPr>
            </w:pPr>
            <w:r w:rsidRPr="006B7A17">
              <w:rPr>
                <w:rFonts w:eastAsia="Times New Roman" w:cstheme="minorHAnsi"/>
                <w:kern w:val="24"/>
                <w:lang w:eastAsia="en-GB"/>
              </w:rPr>
              <w:t>Life on Land</w:t>
            </w:r>
          </w:p>
        </w:tc>
        <w:tc>
          <w:tcPr>
            <w:tcW w:w="3451" w:type="dxa"/>
            <w:tcBorders>
              <w:top w:val="single" w:sz="8" w:space="0" w:color="FFFFFF"/>
              <w:left w:val="single" w:sz="8" w:space="0" w:color="FFFFFF"/>
              <w:bottom w:val="single" w:sz="8" w:space="0" w:color="FFFFFF"/>
              <w:right w:val="single" w:sz="8" w:space="0" w:color="FFFFFF"/>
            </w:tcBorders>
            <w:shd w:val="clear" w:color="auto" w:fill="CBD3D2"/>
            <w:tcMar>
              <w:top w:w="15" w:type="dxa"/>
              <w:left w:w="108" w:type="dxa"/>
              <w:bottom w:w="0" w:type="dxa"/>
              <w:right w:w="108" w:type="dxa"/>
            </w:tcMar>
            <w:hideMark/>
          </w:tcPr>
          <w:p w14:paraId="05F05576" w14:textId="77777777" w:rsidR="00FA0769" w:rsidRPr="006B7A17" w:rsidRDefault="00FA0769" w:rsidP="00250B3E">
            <w:pPr>
              <w:spacing w:line="256" w:lineRule="auto"/>
              <w:rPr>
                <w:rFonts w:eastAsia="Times New Roman" w:cstheme="minorHAnsi"/>
                <w:lang w:eastAsia="en-GB"/>
              </w:rPr>
            </w:pPr>
            <w:r w:rsidRPr="006B7A17">
              <w:rPr>
                <w:rFonts w:eastAsia="Times New Roman" w:cstheme="minorHAnsi"/>
                <w:kern w:val="24"/>
                <w:lang w:eastAsia="en-GB"/>
              </w:rPr>
              <w:t>Habitat compensation and biodiversity-net-gain measures</w:t>
            </w:r>
          </w:p>
        </w:tc>
        <w:tc>
          <w:tcPr>
            <w:tcW w:w="2835" w:type="dxa"/>
            <w:tcBorders>
              <w:top w:val="single" w:sz="8" w:space="0" w:color="FFFFFF"/>
              <w:left w:val="single" w:sz="8" w:space="0" w:color="FFFFFF"/>
              <w:bottom w:val="single" w:sz="8" w:space="0" w:color="FFFFFF"/>
              <w:right w:val="single" w:sz="8" w:space="0" w:color="FFFFFF"/>
            </w:tcBorders>
            <w:shd w:val="clear" w:color="auto" w:fill="CBD3D2"/>
            <w:tcMar>
              <w:top w:w="15" w:type="dxa"/>
              <w:left w:w="108" w:type="dxa"/>
              <w:bottom w:w="0" w:type="dxa"/>
              <w:right w:w="108" w:type="dxa"/>
            </w:tcMar>
            <w:hideMark/>
          </w:tcPr>
          <w:p w14:paraId="700B540D" w14:textId="77777777" w:rsidR="00FA0769" w:rsidRPr="006B7A17" w:rsidRDefault="00FA0769" w:rsidP="00250B3E">
            <w:pPr>
              <w:spacing w:line="256" w:lineRule="auto"/>
              <w:rPr>
                <w:rFonts w:eastAsia="Times New Roman" w:cstheme="minorHAnsi"/>
                <w:lang w:eastAsia="en-GB"/>
              </w:rPr>
            </w:pPr>
            <w:r w:rsidRPr="006B7A17">
              <w:rPr>
                <w:rFonts w:eastAsia="Times New Roman" w:cstheme="minorHAnsi"/>
                <w:kern w:val="24"/>
                <w:lang w:eastAsia="en-GB"/>
              </w:rPr>
              <w:t>Protection of terrestrial ecosystems</w:t>
            </w:r>
          </w:p>
        </w:tc>
      </w:tr>
    </w:tbl>
    <w:p w14:paraId="2805A9D3" w14:textId="77777777" w:rsidR="006B7A17" w:rsidRDefault="006B7A17" w:rsidP="001F5063"/>
    <w:p w14:paraId="15FA04C9" w14:textId="6473E7EE" w:rsidR="00FA0769" w:rsidRDefault="00A8421B" w:rsidP="001F5063">
      <w:r>
        <w:t xml:space="preserve">Beyond environmental outcomes, the project also aligns with the triple-bottom-line </w:t>
      </w:r>
      <w:sdt>
        <w:sdtPr>
          <w:id w:val="-13697452"/>
          <w:citation/>
        </w:sdtPr>
        <w:sdtContent>
          <w:r w:rsidR="003F1CB2">
            <w:fldChar w:fldCharType="begin"/>
          </w:r>
          <w:r w:rsidR="003F1CB2">
            <w:instrText xml:space="preserve"> CITATION HBS25 \l 2057 </w:instrText>
          </w:r>
          <w:r w:rsidR="003F1CB2">
            <w:fldChar w:fldCharType="separate"/>
          </w:r>
          <w:r w:rsidR="00644188" w:rsidRPr="00644188">
            <w:rPr>
              <w:noProof/>
            </w:rPr>
            <w:t>(HBS Online, 2025)</w:t>
          </w:r>
          <w:r w:rsidR="003F1CB2">
            <w:fldChar w:fldCharType="end"/>
          </w:r>
        </w:sdtContent>
      </w:sdt>
      <w:r w:rsidR="003F1CB2">
        <w:t xml:space="preserve"> </w:t>
      </w:r>
      <w:r>
        <w:t>model by considering environmental integrity, social acceptance, and economic feasibility. Local employment during construction and community engagement during operation strengthen the project’s social licence to operate, while adaptive monitoring maintains long-term ecological resilience.</w:t>
      </w:r>
    </w:p>
    <w:p w14:paraId="170EB263" w14:textId="52ADD791" w:rsidR="00A8421B" w:rsidRDefault="00A8421B" w:rsidP="00A8421B">
      <w:pPr>
        <w:pStyle w:val="Heading2"/>
      </w:pPr>
      <w:bookmarkStart w:id="24" w:name="_Toc214046087"/>
      <w:r>
        <w:t>Key Recommendations</w:t>
      </w:r>
      <w:bookmarkEnd w:id="24"/>
    </w:p>
    <w:p w14:paraId="23EA4315" w14:textId="77777777" w:rsidR="00A8421B" w:rsidRDefault="00A8421B" w:rsidP="001F5063">
      <w:pPr>
        <w:pStyle w:val="ListParagraph"/>
        <w:numPr>
          <w:ilvl w:val="0"/>
          <w:numId w:val="23"/>
        </w:numPr>
      </w:pPr>
      <w:r>
        <w:t>Integrate Adaptive Environmental Management: Establish an annual monitoring and review programme to update risk rankings and mitigation actions in line with observed data.</w:t>
      </w:r>
    </w:p>
    <w:p w14:paraId="78FA9059" w14:textId="77777777" w:rsidR="00A8421B" w:rsidRDefault="00A8421B" w:rsidP="001F5063">
      <w:pPr>
        <w:pStyle w:val="ListParagraph"/>
        <w:numPr>
          <w:ilvl w:val="0"/>
          <w:numId w:val="23"/>
        </w:numPr>
      </w:pPr>
      <w:r>
        <w:t>Formalise a Biodiversity-Net-Gain Strategy: Commit to measurable habitat-creation or restoration projects that deliver net ecological benefit beyond baseline conditions.</w:t>
      </w:r>
    </w:p>
    <w:p w14:paraId="03E13B74" w14:textId="77777777" w:rsidR="00A8421B" w:rsidRDefault="00A8421B" w:rsidP="001F5063">
      <w:pPr>
        <w:pStyle w:val="ListParagraph"/>
        <w:numPr>
          <w:ilvl w:val="0"/>
          <w:numId w:val="23"/>
        </w:numPr>
      </w:pPr>
      <w:r>
        <w:t>Enhance Circular-Economy Planning: Secure long-term recycling and repurposing agreements for turbine components and encourage modular, recyclable design in procurement.</w:t>
      </w:r>
    </w:p>
    <w:p w14:paraId="14B1F1DE" w14:textId="77777777" w:rsidR="00A8421B" w:rsidRDefault="00A8421B" w:rsidP="001F5063">
      <w:pPr>
        <w:pStyle w:val="ListParagraph"/>
        <w:numPr>
          <w:ilvl w:val="0"/>
          <w:numId w:val="23"/>
        </w:numPr>
      </w:pPr>
      <w:r>
        <w:t>Embed ISO 14001 Compliance: Use a certified Environmental Management System to ensure continual improvement, auditability, and transparent reporting.</w:t>
      </w:r>
    </w:p>
    <w:p w14:paraId="5AF6BC0F" w14:textId="21BAC205" w:rsidR="00A8421B" w:rsidRDefault="00A8421B" w:rsidP="001F5063">
      <w:pPr>
        <w:pStyle w:val="ListParagraph"/>
        <w:numPr>
          <w:ilvl w:val="0"/>
          <w:numId w:val="23"/>
        </w:numPr>
      </w:pPr>
      <w:r>
        <w:t>Strengthen Stakeholder Engagement: Maintain clear communication with local authorities, conservation bodies, and communities to reinforce transparency and trust.</w:t>
      </w:r>
    </w:p>
    <w:p w14:paraId="780E7583" w14:textId="26F3EB77" w:rsidR="003B2CA6" w:rsidRDefault="003B2CA6" w:rsidP="001805ED">
      <w:pPr>
        <w:pStyle w:val="Heading2"/>
        <w:numPr>
          <w:ilvl w:val="0"/>
          <w:numId w:val="0"/>
        </w:numPr>
        <w:ind w:left="576" w:hanging="576"/>
      </w:pPr>
      <w:r>
        <w:rPr>
          <w:lang w:eastAsia="en-GB"/>
        </w:rPr>
        <w:br w:type="page"/>
      </w:r>
    </w:p>
    <w:p w14:paraId="5D232B0E" w14:textId="77777777" w:rsidR="00037353" w:rsidRDefault="00947550" w:rsidP="00037353">
      <w:pPr>
        <w:pStyle w:val="Heading1"/>
      </w:pPr>
      <w:bookmarkStart w:id="25" w:name="_Toc214046088"/>
      <w:r w:rsidRPr="00F928DA">
        <w:lastRenderedPageBreak/>
        <w:t>Conclusion</w:t>
      </w:r>
      <w:bookmarkEnd w:id="25"/>
    </w:p>
    <w:p w14:paraId="027154B2" w14:textId="35496E8F" w:rsidR="00D43B47" w:rsidRDefault="00D43B47" w:rsidP="00037353">
      <w:pPr>
        <w:rPr>
          <w:lang w:eastAsia="en-GB"/>
        </w:rPr>
      </w:pPr>
      <w:r>
        <w:rPr>
          <w:lang w:eastAsia="en-GB"/>
        </w:rPr>
        <w:t xml:space="preserve">This Environmental Risk Assessment has evaluated the potential impacts of the proposed 21 MW </w:t>
      </w:r>
      <w:proofErr w:type="spellStart"/>
      <w:r>
        <w:rPr>
          <w:lang w:eastAsia="en-GB"/>
        </w:rPr>
        <w:t>EcoWind</w:t>
      </w:r>
      <w:proofErr w:type="spellEnd"/>
      <w:r>
        <w:rPr>
          <w:lang w:eastAsia="en-GB"/>
        </w:rPr>
        <w:t xml:space="preserve"> Solutions wind farm in </w:t>
      </w:r>
      <w:proofErr w:type="gramStart"/>
      <w:r>
        <w:rPr>
          <w:lang w:eastAsia="en-GB"/>
        </w:rPr>
        <w:t>North East</w:t>
      </w:r>
      <w:proofErr w:type="gramEnd"/>
      <w:r>
        <w:rPr>
          <w:lang w:eastAsia="en-GB"/>
        </w:rPr>
        <w:t xml:space="preserve"> England using a qualitative likelihood consequence matrix. Key risks were identified across the construction, operational, and decommissioning phases, with habitat loss, bird and bat collisions, and composite-blade waste emerging as the highest-priority concerns. Mitigation measures were developed for each, including phased construction, targeted habitat compensation, adaptive turbine curtailment, and </w:t>
      </w:r>
      <w:r w:rsidR="00037353">
        <w:rPr>
          <w:lang w:eastAsia="en-GB"/>
        </w:rPr>
        <w:t xml:space="preserve">a </w:t>
      </w:r>
      <w:r>
        <w:rPr>
          <w:lang w:eastAsia="en-GB"/>
        </w:rPr>
        <w:t xml:space="preserve">circular economy </w:t>
      </w:r>
      <w:r w:rsidR="00037353">
        <w:rPr>
          <w:lang w:eastAsia="en-GB"/>
        </w:rPr>
        <w:t>approach</w:t>
      </w:r>
      <w:r>
        <w:rPr>
          <w:lang w:eastAsia="en-GB"/>
        </w:rPr>
        <w:t xml:space="preserve"> for composite materials. These strategies demonstrate that the project can deliver renewable-energy benefits while minimising environmental harm. </w:t>
      </w:r>
    </w:p>
    <w:p w14:paraId="7FDB0F46" w14:textId="2DC9F979" w:rsidR="00C22F50" w:rsidRPr="00D43B47" w:rsidRDefault="00D43B47" w:rsidP="00037353">
      <w:pPr>
        <w:rPr>
          <w:lang w:eastAsia="en-GB"/>
        </w:rPr>
      </w:pPr>
      <w:r>
        <w:rPr>
          <w:lang w:eastAsia="en-GB"/>
        </w:rPr>
        <w:t xml:space="preserve">Environmental performance should be treated as an ongoing improvement process. Integration into an ISO 14001 Environmental Management System would formalise continual monitoring, reporting, and evaluation. Likewise, applying an adaptive management approach </w:t>
      </w:r>
      <w:r w:rsidR="004D15A6" w:rsidRPr="004D15A6">
        <w:rPr>
          <w:lang w:eastAsia="en-GB"/>
        </w:rPr>
        <w:t>allows mitigation measures to be refined as new ecological data becomes available. It also supports alignment with the UN Sustainable Development Goals</w:t>
      </w:r>
      <w:r w:rsidR="00037353">
        <w:rPr>
          <w:lang w:eastAsia="en-GB"/>
        </w:rPr>
        <w:t>, especially SDGs 7, 13,</w:t>
      </w:r>
      <w:r>
        <w:rPr>
          <w:lang w:eastAsia="en-GB"/>
        </w:rPr>
        <w:t xml:space="preserve"> and 15</w:t>
      </w:r>
      <w:r w:rsidR="00037353">
        <w:rPr>
          <w:lang w:eastAsia="en-GB"/>
        </w:rPr>
        <w:t xml:space="preserve">. Whilst </w:t>
      </w:r>
      <w:r>
        <w:rPr>
          <w:lang w:eastAsia="en-GB"/>
        </w:rPr>
        <w:t>embedding biodiversity</w:t>
      </w:r>
      <w:r w:rsidR="00037353">
        <w:rPr>
          <w:lang w:eastAsia="en-GB"/>
        </w:rPr>
        <w:t xml:space="preserve"> </w:t>
      </w:r>
      <w:r>
        <w:rPr>
          <w:lang w:eastAsia="en-GB"/>
        </w:rPr>
        <w:t>net</w:t>
      </w:r>
      <w:r w:rsidR="00037353">
        <w:rPr>
          <w:lang w:eastAsia="en-GB"/>
        </w:rPr>
        <w:t xml:space="preserve"> </w:t>
      </w:r>
      <w:r>
        <w:rPr>
          <w:lang w:eastAsia="en-GB"/>
        </w:rPr>
        <w:t>gain and circular-economy principles, the project offers a practical and responsible model for sustainable wind-energy development.</w:t>
      </w:r>
    </w:p>
    <w:p w14:paraId="2D69C852" w14:textId="266495D6" w:rsidR="00C22F50" w:rsidRPr="00993191" w:rsidRDefault="003B2CA6" w:rsidP="003B2CA6">
      <w:pPr>
        <w:spacing w:line="259" w:lineRule="auto"/>
        <w:rPr>
          <w:rFonts w:eastAsia="Times New Roman" w:cstheme="minorHAnsi"/>
          <w:lang w:eastAsia="en-GB"/>
        </w:rPr>
      </w:pPr>
      <w:r>
        <w:rPr>
          <w:rFonts w:eastAsia="Times New Roman" w:cstheme="minorHAnsi"/>
          <w:lang w:eastAsia="en-GB"/>
        </w:rPr>
        <w:br w:type="page"/>
      </w:r>
    </w:p>
    <w:bookmarkStart w:id="26" w:name="_Toc214046089" w:displacedByCustomXml="next"/>
    <w:sdt>
      <w:sdtPr>
        <w:rPr>
          <w:rFonts w:asciiTheme="minorHAnsi" w:eastAsiaTheme="minorHAnsi" w:hAnsiTheme="minorHAnsi" w:cstheme="minorBidi"/>
          <w:color w:val="auto"/>
          <w:sz w:val="22"/>
          <w:szCs w:val="22"/>
        </w:rPr>
        <w:id w:val="1059293062"/>
        <w:docPartObj>
          <w:docPartGallery w:val="Bibliographies"/>
          <w:docPartUnique/>
        </w:docPartObj>
      </w:sdtPr>
      <w:sdtContent>
        <w:sdt>
          <w:sdtPr>
            <w:rPr>
              <w:rFonts w:asciiTheme="minorHAnsi" w:eastAsiaTheme="minorHAnsi" w:hAnsiTheme="minorHAnsi" w:cstheme="minorBidi"/>
              <w:color w:val="auto"/>
              <w:sz w:val="22"/>
              <w:szCs w:val="22"/>
            </w:rPr>
            <w:id w:val="-450008126"/>
            <w:docPartObj>
              <w:docPartGallery w:val="Bibliographies"/>
              <w:docPartUnique/>
            </w:docPartObj>
          </w:sdtPr>
          <w:sdtContent>
            <w:p w14:paraId="58EFC845" w14:textId="19934ADC" w:rsidR="0012441B" w:rsidRDefault="0012441B" w:rsidP="0012441B">
              <w:pPr>
                <w:pStyle w:val="Heading1"/>
              </w:pPr>
              <w:r>
                <w:t>References</w:t>
              </w:r>
              <w:bookmarkEnd w:id="26"/>
            </w:p>
            <w:sdt>
              <w:sdtPr>
                <w:id w:val="1097606473"/>
                <w:bibliography/>
              </w:sdtPr>
              <w:sdtContent>
                <w:p w14:paraId="664F8C3E" w14:textId="77777777" w:rsidR="009251A0" w:rsidRDefault="0012441B" w:rsidP="009251A0">
                  <w:pPr>
                    <w:pStyle w:val="Bibliography"/>
                    <w:rPr>
                      <w:noProof/>
                      <w:sz w:val="24"/>
                      <w:szCs w:val="24"/>
                    </w:rPr>
                  </w:pPr>
                  <w:r>
                    <w:fldChar w:fldCharType="begin"/>
                  </w:r>
                  <w:r>
                    <w:instrText>BIBLIOGRAPHY</w:instrText>
                  </w:r>
                  <w:r>
                    <w:fldChar w:fldCharType="separate"/>
                  </w:r>
                  <w:r w:rsidR="009251A0">
                    <w:rPr>
                      <w:noProof/>
                    </w:rPr>
                    <w:t xml:space="preserve">BEIS (Department for Business, Energy &amp; Industrial Strategy), 2022. </w:t>
                  </w:r>
                  <w:r w:rsidR="009251A0">
                    <w:rPr>
                      <w:i/>
                      <w:iCs/>
                      <w:noProof/>
                    </w:rPr>
                    <w:t xml:space="preserve">UK Renewable Electricity Capacity and Generation Statistics.. </w:t>
                  </w:r>
                  <w:r w:rsidR="009251A0">
                    <w:rPr>
                      <w:noProof/>
                    </w:rPr>
                    <w:t xml:space="preserve">[Online] </w:t>
                  </w:r>
                  <w:r w:rsidR="009251A0">
                    <w:rPr>
                      <w:noProof/>
                    </w:rPr>
                    <w:br/>
                    <w:t xml:space="preserve">Available at: </w:t>
                  </w:r>
                  <w:r w:rsidR="009251A0">
                    <w:rPr>
                      <w:noProof/>
                      <w:u w:val="single"/>
                    </w:rPr>
                    <w:t>https://www.gov.uk/government/statistics/energy-trends-section-6-renewables</w:t>
                  </w:r>
                  <w:r w:rsidR="009251A0">
                    <w:rPr>
                      <w:noProof/>
                    </w:rPr>
                    <w:br/>
                    <w:t>[Accessed November 2025].</w:t>
                  </w:r>
                </w:p>
                <w:p w14:paraId="14C4084F" w14:textId="77777777" w:rsidR="009251A0" w:rsidRDefault="009251A0" w:rsidP="009251A0">
                  <w:pPr>
                    <w:pStyle w:val="Bibliography"/>
                    <w:rPr>
                      <w:noProof/>
                    </w:rPr>
                  </w:pPr>
                  <w:r>
                    <w:rPr>
                      <w:noProof/>
                    </w:rPr>
                    <w:t xml:space="preserve">Chartered Institute of Ecology and Environmental Management (CIEEM), 2021. </w:t>
                  </w:r>
                  <w:r>
                    <w:rPr>
                      <w:i/>
                      <w:iCs/>
                      <w:noProof/>
                    </w:rPr>
                    <w:t xml:space="preserve">Guidelines for Ecological Impact Assessment (EcIA) in the UK and Ireland.. </w:t>
                  </w:r>
                  <w:r>
                    <w:rPr>
                      <w:noProof/>
                    </w:rPr>
                    <w:t xml:space="preserve">[Online] </w:t>
                  </w:r>
                  <w:r>
                    <w:rPr>
                      <w:noProof/>
                    </w:rPr>
                    <w:br/>
                    <w:t xml:space="preserve">Available at: </w:t>
                  </w:r>
                  <w:r>
                    <w:rPr>
                      <w:noProof/>
                      <w:u w:val="single"/>
                    </w:rPr>
                    <w:t>https://cieem.net/resource/guidelines-for-ecological-impact-assessment-ecia/</w:t>
                  </w:r>
                  <w:r>
                    <w:rPr>
                      <w:noProof/>
                    </w:rPr>
                    <w:br/>
                    <w:t>[Accessed October 2025].</w:t>
                  </w:r>
                </w:p>
                <w:p w14:paraId="3F7F73C0" w14:textId="77777777" w:rsidR="009251A0" w:rsidRDefault="009251A0" w:rsidP="009251A0">
                  <w:pPr>
                    <w:pStyle w:val="Bibliography"/>
                    <w:rPr>
                      <w:noProof/>
                    </w:rPr>
                  </w:pPr>
                  <w:r>
                    <w:rPr>
                      <w:noProof/>
                    </w:rPr>
                    <w:t xml:space="preserve">DEFRA, 2019. </w:t>
                  </w:r>
                  <w:r>
                    <w:rPr>
                      <w:i/>
                      <w:iCs/>
                      <w:noProof/>
                    </w:rPr>
                    <w:t xml:space="preserve">Environmental Risk Assessment and Management Framework.. </w:t>
                  </w:r>
                  <w:r>
                    <w:rPr>
                      <w:noProof/>
                    </w:rPr>
                    <w:t>London: DEFRA.</w:t>
                  </w:r>
                </w:p>
                <w:p w14:paraId="1788574E" w14:textId="77777777" w:rsidR="009251A0" w:rsidRDefault="009251A0" w:rsidP="009251A0">
                  <w:pPr>
                    <w:pStyle w:val="Bibliography"/>
                    <w:rPr>
                      <w:noProof/>
                    </w:rPr>
                  </w:pPr>
                  <w:r>
                    <w:rPr>
                      <w:noProof/>
                    </w:rPr>
                    <w:t xml:space="preserve">Drewitt, A. L. &amp; Langston, R. H. W., 2006. Assessing the impacts of wind farms on birds. </w:t>
                  </w:r>
                  <w:r>
                    <w:rPr>
                      <w:i/>
                      <w:iCs/>
                      <w:noProof/>
                    </w:rPr>
                    <w:t xml:space="preserve">Ibis, </w:t>
                  </w:r>
                  <w:r>
                    <w:rPr>
                      <w:noProof/>
                    </w:rPr>
                    <w:t>148(1), p. 29–42.</w:t>
                  </w:r>
                </w:p>
                <w:p w14:paraId="648A1AE8" w14:textId="77777777" w:rsidR="009251A0" w:rsidRDefault="009251A0" w:rsidP="009251A0">
                  <w:pPr>
                    <w:pStyle w:val="Bibliography"/>
                    <w:rPr>
                      <w:noProof/>
                    </w:rPr>
                  </w:pPr>
                  <w:r>
                    <w:rPr>
                      <w:noProof/>
                    </w:rPr>
                    <w:t xml:space="preserve">Fox, A. D., Desholm, M. K. J., Christensen, T. K. &amp; Petersen, I. K., 2006. Information needs to support environmental impact assessment of the effects of European offshore wind farms on birds. </w:t>
                  </w:r>
                  <w:r>
                    <w:rPr>
                      <w:i/>
                      <w:iCs/>
                      <w:noProof/>
                    </w:rPr>
                    <w:t xml:space="preserve">Ibis, </w:t>
                  </w:r>
                  <w:r>
                    <w:rPr>
                      <w:noProof/>
                    </w:rPr>
                    <w:t>148(1), p. 129–144.</w:t>
                  </w:r>
                </w:p>
                <w:p w14:paraId="213732BD" w14:textId="77777777" w:rsidR="009251A0" w:rsidRDefault="009251A0" w:rsidP="009251A0">
                  <w:pPr>
                    <w:pStyle w:val="Bibliography"/>
                    <w:rPr>
                      <w:noProof/>
                    </w:rPr>
                  </w:pPr>
                  <w:r>
                    <w:rPr>
                      <w:noProof/>
                    </w:rPr>
                    <w:t xml:space="preserve">GOV.UK, 2008. </w:t>
                  </w:r>
                  <w:r>
                    <w:rPr>
                      <w:i/>
                      <w:iCs/>
                      <w:noProof/>
                    </w:rPr>
                    <w:t xml:space="preserve">Directive 2008/98/EC of the European Parliament and of the Council. </w:t>
                  </w:r>
                  <w:r>
                    <w:rPr>
                      <w:noProof/>
                    </w:rPr>
                    <w:t xml:space="preserve">[Online] </w:t>
                  </w:r>
                  <w:r>
                    <w:rPr>
                      <w:noProof/>
                    </w:rPr>
                    <w:br/>
                    <w:t xml:space="preserve">Available at: </w:t>
                  </w:r>
                  <w:r>
                    <w:rPr>
                      <w:noProof/>
                      <w:u w:val="single"/>
                    </w:rPr>
                    <w:t>https://www.legislation.gov.uk/eudr/2008/98/contents</w:t>
                  </w:r>
                  <w:r>
                    <w:rPr>
                      <w:noProof/>
                    </w:rPr>
                    <w:br/>
                    <w:t>[Accessed 2025].</w:t>
                  </w:r>
                </w:p>
                <w:p w14:paraId="5DA24B2F" w14:textId="77777777" w:rsidR="009251A0" w:rsidRDefault="009251A0" w:rsidP="009251A0">
                  <w:pPr>
                    <w:pStyle w:val="Bibliography"/>
                    <w:rPr>
                      <w:noProof/>
                    </w:rPr>
                  </w:pPr>
                  <w:r>
                    <w:rPr>
                      <w:noProof/>
                    </w:rPr>
                    <w:t xml:space="preserve">GOV.UK, 2017. </w:t>
                  </w:r>
                  <w:r>
                    <w:rPr>
                      <w:i/>
                      <w:iCs/>
                      <w:noProof/>
                    </w:rPr>
                    <w:t xml:space="preserve">Environmental Impact Assessment) Regulations 2017. </w:t>
                  </w:r>
                  <w:r>
                    <w:rPr>
                      <w:noProof/>
                    </w:rPr>
                    <w:t xml:space="preserve">[Online] </w:t>
                  </w:r>
                  <w:r>
                    <w:rPr>
                      <w:noProof/>
                    </w:rPr>
                    <w:br/>
                    <w:t xml:space="preserve">Available at: </w:t>
                  </w:r>
                  <w:r>
                    <w:rPr>
                      <w:noProof/>
                      <w:u w:val="single"/>
                    </w:rPr>
                    <w:t>https://www.legislation.gov.uk/uksi/2017/571/contents</w:t>
                  </w:r>
                  <w:r>
                    <w:rPr>
                      <w:noProof/>
                    </w:rPr>
                    <w:br/>
                    <w:t>[Accessed 2025].</w:t>
                  </w:r>
                </w:p>
                <w:p w14:paraId="362B31B3" w14:textId="77777777" w:rsidR="009251A0" w:rsidRDefault="009251A0" w:rsidP="009251A0">
                  <w:pPr>
                    <w:pStyle w:val="Bibliography"/>
                    <w:rPr>
                      <w:noProof/>
                    </w:rPr>
                  </w:pPr>
                  <w:r>
                    <w:rPr>
                      <w:noProof/>
                    </w:rPr>
                    <w:t xml:space="preserve">HBS Online, 2025. </w:t>
                  </w:r>
                  <w:r>
                    <w:rPr>
                      <w:i/>
                      <w:iCs/>
                      <w:noProof/>
                    </w:rPr>
                    <w:t xml:space="preserve">What is the Triple Bottom Line?. </w:t>
                  </w:r>
                  <w:r>
                    <w:rPr>
                      <w:noProof/>
                    </w:rPr>
                    <w:t xml:space="preserve">[Online] </w:t>
                  </w:r>
                  <w:r>
                    <w:rPr>
                      <w:noProof/>
                    </w:rPr>
                    <w:br/>
                    <w:t xml:space="preserve">Available at: </w:t>
                  </w:r>
                  <w:r>
                    <w:rPr>
                      <w:noProof/>
                      <w:u w:val="single"/>
                    </w:rPr>
                    <w:t>https://online.hbs.edu/blog/post/what-is-the-triple-bottom-line</w:t>
                  </w:r>
                  <w:r>
                    <w:rPr>
                      <w:noProof/>
                    </w:rPr>
                    <w:br/>
                    <w:t>[Accessed November 2025].</w:t>
                  </w:r>
                </w:p>
                <w:p w14:paraId="321E81E3" w14:textId="77777777" w:rsidR="009251A0" w:rsidRDefault="009251A0" w:rsidP="009251A0">
                  <w:pPr>
                    <w:pStyle w:val="Bibliography"/>
                    <w:rPr>
                      <w:noProof/>
                    </w:rPr>
                  </w:pPr>
                  <w:r>
                    <w:rPr>
                      <w:noProof/>
                    </w:rPr>
                    <w:t xml:space="preserve">HM Government (DEFRA), 2022. </w:t>
                  </w:r>
                  <w:r>
                    <w:rPr>
                      <w:i/>
                      <w:iCs/>
                      <w:noProof/>
                    </w:rPr>
                    <w:t xml:space="preserve">Environmental Principles Policy Statement.. </w:t>
                  </w:r>
                  <w:r>
                    <w:rPr>
                      <w:noProof/>
                    </w:rPr>
                    <w:t xml:space="preserve">[Online] </w:t>
                  </w:r>
                  <w:r>
                    <w:rPr>
                      <w:noProof/>
                    </w:rPr>
                    <w:br/>
                    <w:t xml:space="preserve">Available at: </w:t>
                  </w:r>
                  <w:r>
                    <w:rPr>
                      <w:noProof/>
                      <w:u w:val="single"/>
                    </w:rPr>
                    <w:t xml:space="preserve">https://www.gov.uk/government/publications/environmental-principles-policy-statement </w:t>
                  </w:r>
                  <w:r>
                    <w:rPr>
                      <w:noProof/>
                    </w:rPr>
                    <w:br/>
                    <w:t>[Accessed November 2025].</w:t>
                  </w:r>
                </w:p>
                <w:p w14:paraId="57699D7B" w14:textId="77777777" w:rsidR="009251A0" w:rsidRDefault="009251A0" w:rsidP="009251A0">
                  <w:pPr>
                    <w:pStyle w:val="Bibliography"/>
                    <w:rPr>
                      <w:noProof/>
                    </w:rPr>
                  </w:pPr>
                  <w:r>
                    <w:rPr>
                      <w:noProof/>
                    </w:rPr>
                    <w:t xml:space="preserve">Holling, C. S., 1978. </w:t>
                  </w:r>
                  <w:r>
                    <w:rPr>
                      <w:i/>
                      <w:iCs/>
                      <w:noProof/>
                    </w:rPr>
                    <w:t xml:space="preserve">Adaptive Environmental Assessment and Management.. </w:t>
                  </w:r>
                  <w:r>
                    <w:rPr>
                      <w:noProof/>
                    </w:rPr>
                    <w:t>London: Wiley.</w:t>
                  </w:r>
                </w:p>
                <w:p w14:paraId="09CB647C" w14:textId="77777777" w:rsidR="009251A0" w:rsidRDefault="009251A0" w:rsidP="009251A0">
                  <w:pPr>
                    <w:pStyle w:val="Bibliography"/>
                    <w:rPr>
                      <w:noProof/>
                    </w:rPr>
                  </w:pPr>
                  <w:r>
                    <w:rPr>
                      <w:i/>
                      <w:iCs/>
                      <w:noProof/>
                    </w:rPr>
                    <w:lastRenderedPageBreak/>
                    <w:t xml:space="preserve">Illuminating Probabilistic Risk in Renewable Energy with Monte Carlo Simulation in Excel. </w:t>
                  </w:r>
                  <w:r>
                    <w:rPr>
                      <w:noProof/>
                    </w:rPr>
                    <w:t xml:space="preserve">(2024) Lumivero. </w:t>
                  </w:r>
                </w:p>
                <w:p w14:paraId="5ADA92A1" w14:textId="77777777" w:rsidR="009251A0" w:rsidRDefault="009251A0" w:rsidP="009251A0">
                  <w:pPr>
                    <w:pStyle w:val="Bibliography"/>
                    <w:rPr>
                      <w:noProof/>
                    </w:rPr>
                  </w:pPr>
                  <w:r>
                    <w:rPr>
                      <w:noProof/>
                    </w:rPr>
                    <w:t xml:space="preserve">ISO 31000 Risk Management Guidelines, 2018. </w:t>
                  </w:r>
                  <w:r>
                    <w:rPr>
                      <w:i/>
                      <w:iCs/>
                      <w:noProof/>
                    </w:rPr>
                    <w:t xml:space="preserve">Geneva: International Organization for Standardization.. </w:t>
                  </w:r>
                  <w:r>
                    <w:rPr>
                      <w:noProof/>
                    </w:rPr>
                    <w:t xml:space="preserve">[Online] </w:t>
                  </w:r>
                  <w:r>
                    <w:rPr>
                      <w:noProof/>
                    </w:rPr>
                    <w:br/>
                    <w:t xml:space="preserve">Available at: </w:t>
                  </w:r>
                  <w:r>
                    <w:rPr>
                      <w:noProof/>
                      <w:u w:val="single"/>
                    </w:rPr>
                    <w:t>https://www.iso.org/standard/65694.html</w:t>
                  </w:r>
                  <w:r>
                    <w:rPr>
                      <w:noProof/>
                    </w:rPr>
                    <w:br/>
                    <w:t>[Accessed November 2025].</w:t>
                  </w:r>
                </w:p>
                <w:p w14:paraId="0E38236D" w14:textId="77777777" w:rsidR="009251A0" w:rsidRDefault="009251A0" w:rsidP="009251A0">
                  <w:pPr>
                    <w:pStyle w:val="Bibliography"/>
                    <w:rPr>
                      <w:noProof/>
                    </w:rPr>
                  </w:pPr>
                  <w:r>
                    <w:rPr>
                      <w:noProof/>
                    </w:rPr>
                    <w:t xml:space="preserve">Leung, D. Y. C. &amp; Yang, Y., 2012. Wind energy development and its environmental impact: A review. </w:t>
                  </w:r>
                  <w:r>
                    <w:rPr>
                      <w:i/>
                      <w:iCs/>
                      <w:noProof/>
                    </w:rPr>
                    <w:t xml:space="preserve">Renewable and Sustainable Energy Reviews, </w:t>
                  </w:r>
                  <w:r>
                    <w:rPr>
                      <w:noProof/>
                    </w:rPr>
                    <w:t>16(1), p. 1031–1039. .</w:t>
                  </w:r>
                </w:p>
                <w:p w14:paraId="1AB3C685" w14:textId="77777777" w:rsidR="009251A0" w:rsidRDefault="009251A0" w:rsidP="009251A0">
                  <w:pPr>
                    <w:pStyle w:val="Bibliography"/>
                    <w:rPr>
                      <w:noProof/>
                    </w:rPr>
                  </w:pPr>
                  <w:r>
                    <w:rPr>
                      <w:noProof/>
                    </w:rPr>
                    <w:t xml:space="preserve">Liu, P. &amp; Barlow, C. Y., 2017. Wind turbine blade waste in 2050.. </w:t>
                  </w:r>
                  <w:r>
                    <w:rPr>
                      <w:i/>
                      <w:iCs/>
                      <w:noProof/>
                    </w:rPr>
                    <w:t xml:space="preserve">Waste Management, </w:t>
                  </w:r>
                  <w:r>
                    <w:rPr>
                      <w:noProof/>
                    </w:rPr>
                    <w:t>Volume 62, p. 229–240. .</w:t>
                  </w:r>
                </w:p>
                <w:p w14:paraId="7DD39F73" w14:textId="77777777" w:rsidR="009251A0" w:rsidRDefault="009251A0" w:rsidP="009251A0">
                  <w:pPr>
                    <w:pStyle w:val="Bibliography"/>
                    <w:rPr>
                      <w:noProof/>
                    </w:rPr>
                  </w:pPr>
                  <w:r>
                    <w:rPr>
                      <w:noProof/>
                    </w:rPr>
                    <w:t xml:space="preserve">May, R., 2020. Paint it black: Efficacy of increased blade visibility to reduce avian fatalities at wind turbines.. </w:t>
                  </w:r>
                  <w:r>
                    <w:rPr>
                      <w:i/>
                      <w:iCs/>
                      <w:noProof/>
                    </w:rPr>
                    <w:t xml:space="preserve">Ecology and Evolution, </w:t>
                  </w:r>
                  <w:r>
                    <w:rPr>
                      <w:noProof/>
                    </w:rPr>
                    <w:t>10(16), pp. 8927-8935.</w:t>
                  </w:r>
                </w:p>
                <w:p w14:paraId="3A98F564" w14:textId="77777777" w:rsidR="009251A0" w:rsidRDefault="009251A0" w:rsidP="009251A0">
                  <w:pPr>
                    <w:pStyle w:val="Bibliography"/>
                    <w:rPr>
                      <w:noProof/>
                    </w:rPr>
                  </w:pPr>
                  <w:r>
                    <w:rPr>
                      <w:noProof/>
                    </w:rPr>
                    <w:t xml:space="preserve">Miller, A., Kroeker, J. &amp; Lin, M., 2014. Sediment control and water-quality considerations during wind-farm construction.. </w:t>
                  </w:r>
                  <w:r>
                    <w:rPr>
                      <w:i/>
                      <w:iCs/>
                      <w:noProof/>
                    </w:rPr>
                    <w:t xml:space="preserve">Environmental Management, </w:t>
                  </w:r>
                  <w:r>
                    <w:rPr>
                      <w:noProof/>
                    </w:rPr>
                    <w:t>54(3), p. 612–621..</w:t>
                  </w:r>
                </w:p>
                <w:p w14:paraId="190AC57D" w14:textId="77777777" w:rsidR="009251A0" w:rsidRDefault="009251A0" w:rsidP="009251A0">
                  <w:pPr>
                    <w:pStyle w:val="Bibliography"/>
                    <w:rPr>
                      <w:noProof/>
                    </w:rPr>
                  </w:pPr>
                  <w:r>
                    <w:rPr>
                      <w:noProof/>
                    </w:rPr>
                    <w:t xml:space="preserve">Natural England, 2020. </w:t>
                  </w:r>
                  <w:r>
                    <w:rPr>
                      <w:i/>
                      <w:iCs/>
                      <w:noProof/>
                    </w:rPr>
                    <w:t xml:space="preserve">Biodiversity Net Gain: Good Practice Principles for Development.. </w:t>
                  </w:r>
                  <w:r>
                    <w:rPr>
                      <w:noProof/>
                    </w:rPr>
                    <w:t xml:space="preserve">[Online] </w:t>
                  </w:r>
                  <w:r>
                    <w:rPr>
                      <w:noProof/>
                    </w:rPr>
                    <w:br/>
                    <w:t xml:space="preserve">Available at: </w:t>
                  </w:r>
                  <w:r>
                    <w:rPr>
                      <w:noProof/>
                      <w:u w:val="single"/>
                    </w:rPr>
                    <w:t>https://naturalengland.blog.gov.uk/2020/07/02/biodiversity-net-gain-good-practice-principles/</w:t>
                  </w:r>
                  <w:r>
                    <w:rPr>
                      <w:noProof/>
                    </w:rPr>
                    <w:br/>
                    <w:t>[Accessed November 2025].</w:t>
                  </w:r>
                </w:p>
                <w:p w14:paraId="4D46FCD0" w14:textId="77777777" w:rsidR="009251A0" w:rsidRDefault="009251A0" w:rsidP="009251A0">
                  <w:pPr>
                    <w:pStyle w:val="Bibliography"/>
                    <w:rPr>
                      <w:noProof/>
                    </w:rPr>
                  </w:pPr>
                  <w:r>
                    <w:rPr>
                      <w:noProof/>
                    </w:rPr>
                    <w:t xml:space="preserve">Reliability.com, 2025. </w:t>
                  </w:r>
                  <w:r>
                    <w:rPr>
                      <w:i/>
                      <w:iCs/>
                      <w:noProof/>
                    </w:rPr>
                    <w:t xml:space="preserve">Fault Tree Analysis (FTA) Guide. </w:t>
                  </w:r>
                  <w:r>
                    <w:rPr>
                      <w:noProof/>
                    </w:rPr>
                    <w:t xml:space="preserve">[Online] </w:t>
                  </w:r>
                  <w:r>
                    <w:rPr>
                      <w:noProof/>
                    </w:rPr>
                    <w:br/>
                    <w:t xml:space="preserve">Available at: </w:t>
                  </w:r>
                  <w:r>
                    <w:rPr>
                      <w:noProof/>
                      <w:u w:val="single"/>
                    </w:rPr>
                    <w:t>https://reliability.com/resources/articles/fault-tree-analysis-fta-guide/</w:t>
                  </w:r>
                  <w:r>
                    <w:rPr>
                      <w:noProof/>
                    </w:rPr>
                    <w:br/>
                    <w:t>[Accessed November 2025].</w:t>
                  </w:r>
                </w:p>
                <w:p w14:paraId="375D9E71" w14:textId="77777777" w:rsidR="009251A0" w:rsidRDefault="009251A0" w:rsidP="009251A0">
                  <w:pPr>
                    <w:pStyle w:val="Bibliography"/>
                    <w:rPr>
                      <w:noProof/>
                    </w:rPr>
                  </w:pPr>
                  <w:r>
                    <w:rPr>
                      <w:noProof/>
                    </w:rPr>
                    <w:t xml:space="preserve">Renewable UK, 2023. </w:t>
                  </w:r>
                  <w:r>
                    <w:rPr>
                      <w:i/>
                      <w:iCs/>
                      <w:noProof/>
                    </w:rPr>
                    <w:t xml:space="preserve">Wind Energy in the UK – Facts and Figures. </w:t>
                  </w:r>
                  <w:r>
                    <w:rPr>
                      <w:noProof/>
                    </w:rPr>
                    <w:t xml:space="preserve">[Online] </w:t>
                  </w:r>
                  <w:r>
                    <w:rPr>
                      <w:noProof/>
                    </w:rPr>
                    <w:br/>
                    <w:t xml:space="preserve">Available at: </w:t>
                  </w:r>
                  <w:r>
                    <w:rPr>
                      <w:noProof/>
                      <w:u w:val="single"/>
                    </w:rPr>
                    <w:t>https://www.renewableuk.com/page/WindEnergy</w:t>
                  </w:r>
                  <w:r>
                    <w:rPr>
                      <w:noProof/>
                    </w:rPr>
                    <w:br/>
                    <w:t>[Accessed November 2025].</w:t>
                  </w:r>
                </w:p>
                <w:p w14:paraId="1D941797" w14:textId="77777777" w:rsidR="009251A0" w:rsidRDefault="009251A0" w:rsidP="009251A0">
                  <w:pPr>
                    <w:pStyle w:val="Bibliography"/>
                    <w:rPr>
                      <w:noProof/>
                    </w:rPr>
                  </w:pPr>
                  <w:r>
                    <w:rPr>
                      <w:noProof/>
                    </w:rPr>
                    <w:t xml:space="preserve">Rhoscrowther Wind Farm Limited, 2021. </w:t>
                  </w:r>
                  <w:r>
                    <w:rPr>
                      <w:i/>
                      <w:iCs/>
                      <w:noProof/>
                    </w:rPr>
                    <w:t xml:space="preserve">Draft Construction Environmental Management Plan: Rhoscrowther Wind Farm.. </w:t>
                  </w:r>
                  <w:r>
                    <w:rPr>
                      <w:noProof/>
                    </w:rPr>
                    <w:t>Appendix 3.1 ed. Cardiff: Welsh Government..</w:t>
                  </w:r>
                </w:p>
                <w:p w14:paraId="5559BAB8" w14:textId="77777777" w:rsidR="009251A0" w:rsidRDefault="009251A0" w:rsidP="009251A0">
                  <w:pPr>
                    <w:pStyle w:val="Bibliography"/>
                    <w:rPr>
                      <w:noProof/>
                    </w:rPr>
                  </w:pPr>
                  <w:r>
                    <w:rPr>
                      <w:noProof/>
                    </w:rPr>
                    <w:t xml:space="preserve">ScienceDirect , 2025. </w:t>
                  </w:r>
                  <w:r>
                    <w:rPr>
                      <w:i/>
                      <w:iCs/>
                      <w:noProof/>
                    </w:rPr>
                    <w:t xml:space="preserve">Probabilistic Model – an overview. </w:t>
                  </w:r>
                  <w:r>
                    <w:rPr>
                      <w:noProof/>
                    </w:rPr>
                    <w:t xml:space="preserve">[Online] </w:t>
                  </w:r>
                  <w:r>
                    <w:rPr>
                      <w:noProof/>
                    </w:rPr>
                    <w:br/>
                    <w:t xml:space="preserve">Available at: </w:t>
                  </w:r>
                  <w:r>
                    <w:rPr>
                      <w:noProof/>
                      <w:u w:val="single"/>
                    </w:rPr>
                    <w:t>https://www.sciencedirect.com/topics/materials-science/probabilistic-model</w:t>
                  </w:r>
                  <w:r>
                    <w:rPr>
                      <w:noProof/>
                    </w:rPr>
                    <w:br/>
                    <w:t>[Accessed November 2025].</w:t>
                  </w:r>
                </w:p>
                <w:p w14:paraId="6E5D0DE4" w14:textId="77777777" w:rsidR="009251A0" w:rsidRDefault="009251A0" w:rsidP="009251A0">
                  <w:pPr>
                    <w:pStyle w:val="Bibliography"/>
                    <w:rPr>
                      <w:noProof/>
                    </w:rPr>
                  </w:pPr>
                  <w:r>
                    <w:rPr>
                      <w:noProof/>
                    </w:rPr>
                    <w:lastRenderedPageBreak/>
                    <w:t xml:space="preserve">United Nations (UN), 2015. </w:t>
                  </w:r>
                  <w:r>
                    <w:rPr>
                      <w:i/>
                      <w:iCs/>
                      <w:noProof/>
                    </w:rPr>
                    <w:t xml:space="preserve">Transforming our world: the 2030 Agenda for Sustainable Development. </w:t>
                  </w:r>
                  <w:r>
                    <w:rPr>
                      <w:noProof/>
                    </w:rPr>
                    <w:t xml:space="preserve">[Online] </w:t>
                  </w:r>
                  <w:r>
                    <w:rPr>
                      <w:noProof/>
                    </w:rPr>
                    <w:br/>
                    <w:t xml:space="preserve">Available at: </w:t>
                  </w:r>
                  <w:r>
                    <w:rPr>
                      <w:noProof/>
                      <w:u w:val="single"/>
                    </w:rPr>
                    <w:t xml:space="preserve">https://sdgs.un.org/goals </w:t>
                  </w:r>
                  <w:r>
                    <w:rPr>
                      <w:noProof/>
                    </w:rPr>
                    <w:br/>
                    <w:t>[Accessed November 2025].</w:t>
                  </w:r>
                </w:p>
                <w:p w14:paraId="02EAD6FF" w14:textId="77777777" w:rsidR="009251A0" w:rsidRDefault="009251A0" w:rsidP="009251A0">
                  <w:pPr>
                    <w:pStyle w:val="Bibliography"/>
                    <w:rPr>
                      <w:noProof/>
                    </w:rPr>
                  </w:pPr>
                  <w:r>
                    <w:rPr>
                      <w:noProof/>
                    </w:rPr>
                    <w:t xml:space="preserve">Waste Framework Directive (2008/98/EC), 2008. Directive of the European Parliament and of the Council on Waste and Repealing Certain Directives. </w:t>
                  </w:r>
                  <w:r>
                    <w:rPr>
                      <w:i/>
                      <w:iCs/>
                      <w:noProof/>
                    </w:rPr>
                    <w:t xml:space="preserve">Official Journal of the European Union, </w:t>
                  </w:r>
                  <w:r>
                    <w:rPr>
                      <w:noProof/>
                    </w:rPr>
                    <w:t>Volume 312, pp. 3-30.</w:t>
                  </w:r>
                </w:p>
                <w:p w14:paraId="0646AF29" w14:textId="77777777" w:rsidR="009251A0" w:rsidRDefault="009251A0" w:rsidP="009251A0">
                  <w:pPr>
                    <w:pStyle w:val="Bibliography"/>
                    <w:rPr>
                      <w:noProof/>
                    </w:rPr>
                  </w:pPr>
                  <w:r>
                    <w:rPr>
                      <w:noProof/>
                    </w:rPr>
                    <w:t xml:space="preserve">Watt, J., 2020. 8 Steps to using Bow Tie Analysis for Risk Management. </w:t>
                  </w:r>
                  <w:r>
                    <w:rPr>
                      <w:i/>
                      <w:iCs/>
                      <w:noProof/>
                    </w:rPr>
                    <w:t>Many Caps Consulting Ltd..</w:t>
                  </w:r>
                </w:p>
                <w:p w14:paraId="01E2E80C" w14:textId="65718328" w:rsidR="0012441B" w:rsidRDefault="0012441B" w:rsidP="009251A0">
                  <w:r>
                    <w:rPr>
                      <w:b/>
                      <w:bCs/>
                    </w:rPr>
                    <w:fldChar w:fldCharType="end"/>
                  </w:r>
                </w:p>
              </w:sdtContent>
            </w:sdt>
          </w:sdtContent>
        </w:sdt>
        <w:p w14:paraId="0ABE35EC" w14:textId="4FB77550" w:rsidR="00993191" w:rsidRDefault="00000000" w:rsidP="00861965"/>
      </w:sdtContent>
    </w:sdt>
    <w:p w14:paraId="22EA95DD" w14:textId="1C83F277" w:rsidR="003B2CA6" w:rsidRDefault="003B2CA6">
      <w:pPr>
        <w:spacing w:line="259" w:lineRule="auto"/>
      </w:pPr>
      <w:r>
        <w:br w:type="page"/>
      </w:r>
    </w:p>
    <w:p w14:paraId="6B52046E" w14:textId="626D427F" w:rsidR="00993191" w:rsidRDefault="00D425AE" w:rsidP="003B2CA6">
      <w:pPr>
        <w:pStyle w:val="Heading1"/>
      </w:pPr>
      <w:bookmarkStart w:id="27" w:name="_Toc214046090"/>
      <w:r w:rsidRPr="008E6730">
        <w:lastRenderedPageBreak/>
        <w:t>Appendices</w:t>
      </w:r>
      <w:bookmarkEnd w:id="27"/>
    </w:p>
    <w:p w14:paraId="50908DAA" w14:textId="3E86A034" w:rsidR="006B1C62" w:rsidRPr="006B1C62" w:rsidRDefault="009A2F7B" w:rsidP="009A2F7B">
      <w:pPr>
        <w:pStyle w:val="Heading2"/>
      </w:pPr>
      <w:bookmarkStart w:id="28" w:name="_Toc214046091"/>
      <w:r w:rsidRPr="009A2F7B">
        <w:t xml:space="preserve">Appendix A </w:t>
      </w:r>
      <w:r w:rsidR="00326F7D">
        <w:t>-</w:t>
      </w:r>
      <w:r w:rsidRPr="009A2F7B">
        <w:t xml:space="preserve"> Risk Classification Framework</w:t>
      </w:r>
      <w:bookmarkEnd w:id="28"/>
    </w:p>
    <w:p w14:paraId="7C59F680" w14:textId="149D50B0" w:rsidR="00584726" w:rsidRDefault="00584726" w:rsidP="00584726">
      <w:pPr>
        <w:pStyle w:val="Caption"/>
        <w:keepNext/>
      </w:pPr>
      <w:bookmarkStart w:id="29" w:name="_Toc214046098"/>
      <w:r>
        <w:t xml:space="preserve">Table </w:t>
      </w:r>
      <w:r>
        <w:fldChar w:fldCharType="begin"/>
      </w:r>
      <w:r>
        <w:instrText xml:space="preserve"> SEQ Table \* ARABIC </w:instrText>
      </w:r>
      <w:r>
        <w:fldChar w:fldCharType="separate"/>
      </w:r>
      <w:r>
        <w:rPr>
          <w:noProof/>
        </w:rPr>
        <w:t>4</w:t>
      </w:r>
      <w:r>
        <w:fldChar w:fldCharType="end"/>
      </w:r>
      <w:r>
        <w:t xml:space="preserve"> - Risk Classification Framework</w:t>
      </w:r>
      <w:bookmarkEnd w:id="29"/>
    </w:p>
    <w:tbl>
      <w:tblPr>
        <w:tblStyle w:val="TableGrid"/>
        <w:tblW w:w="0" w:type="auto"/>
        <w:tblLook w:val="04A0" w:firstRow="1" w:lastRow="0" w:firstColumn="1" w:lastColumn="0" w:noHBand="0" w:noVBand="1"/>
      </w:tblPr>
      <w:tblGrid>
        <w:gridCol w:w="720"/>
        <w:gridCol w:w="2130"/>
        <w:gridCol w:w="6166"/>
      </w:tblGrid>
      <w:tr w:rsidR="006B1C62" w:rsidRPr="006B1C62" w14:paraId="4F11826B" w14:textId="77777777" w:rsidTr="006B1C62">
        <w:tc>
          <w:tcPr>
            <w:tcW w:w="0" w:type="auto"/>
            <w:hideMark/>
          </w:tcPr>
          <w:p w14:paraId="3CBE5A64" w14:textId="77777777" w:rsidR="006B1C62" w:rsidRPr="006B1C62" w:rsidRDefault="006B1C62" w:rsidP="006B1C62">
            <w:pPr>
              <w:spacing w:after="160"/>
              <w:rPr>
                <w:b/>
                <w:bCs/>
              </w:rPr>
            </w:pPr>
            <w:r w:rsidRPr="006B1C62">
              <w:rPr>
                <w:b/>
                <w:bCs/>
              </w:rPr>
              <w:t>Score</w:t>
            </w:r>
          </w:p>
        </w:tc>
        <w:tc>
          <w:tcPr>
            <w:tcW w:w="0" w:type="auto"/>
            <w:hideMark/>
          </w:tcPr>
          <w:p w14:paraId="6D9E8D1C" w14:textId="77777777" w:rsidR="006B1C62" w:rsidRPr="006B1C62" w:rsidRDefault="006B1C62" w:rsidP="006B1C62">
            <w:pPr>
              <w:spacing w:after="160"/>
              <w:rPr>
                <w:b/>
                <w:bCs/>
              </w:rPr>
            </w:pPr>
            <w:r w:rsidRPr="006B1C62">
              <w:rPr>
                <w:b/>
                <w:bCs/>
              </w:rPr>
              <w:t>Likelihood Descriptor</w:t>
            </w:r>
          </w:p>
        </w:tc>
        <w:tc>
          <w:tcPr>
            <w:tcW w:w="0" w:type="auto"/>
            <w:hideMark/>
          </w:tcPr>
          <w:p w14:paraId="769862C1" w14:textId="77777777" w:rsidR="006B1C62" w:rsidRPr="006B1C62" w:rsidRDefault="006B1C62" w:rsidP="006B1C62">
            <w:pPr>
              <w:spacing w:after="160"/>
              <w:rPr>
                <w:b/>
                <w:bCs/>
              </w:rPr>
            </w:pPr>
            <w:r w:rsidRPr="006B1C62">
              <w:rPr>
                <w:b/>
                <w:bCs/>
              </w:rPr>
              <w:t>Description / Example</w:t>
            </w:r>
          </w:p>
        </w:tc>
      </w:tr>
      <w:tr w:rsidR="006B1C62" w:rsidRPr="006B1C62" w14:paraId="6FF3DE95" w14:textId="77777777" w:rsidTr="006B1C62">
        <w:tc>
          <w:tcPr>
            <w:tcW w:w="0" w:type="auto"/>
            <w:hideMark/>
          </w:tcPr>
          <w:p w14:paraId="6DC529E5" w14:textId="77777777" w:rsidR="006B1C62" w:rsidRPr="006B1C62" w:rsidRDefault="006B1C62" w:rsidP="006B1C62">
            <w:pPr>
              <w:spacing w:after="160"/>
            </w:pPr>
            <w:r w:rsidRPr="006B1C62">
              <w:rPr>
                <w:b/>
                <w:bCs/>
              </w:rPr>
              <w:t>1</w:t>
            </w:r>
          </w:p>
        </w:tc>
        <w:tc>
          <w:tcPr>
            <w:tcW w:w="0" w:type="auto"/>
            <w:hideMark/>
          </w:tcPr>
          <w:p w14:paraId="3FE52D07" w14:textId="77777777" w:rsidR="006B1C62" w:rsidRPr="006B1C62" w:rsidRDefault="006B1C62" w:rsidP="006B1C62">
            <w:pPr>
              <w:spacing w:after="160"/>
            </w:pPr>
            <w:r w:rsidRPr="006B1C62">
              <w:t>Rare</w:t>
            </w:r>
          </w:p>
        </w:tc>
        <w:tc>
          <w:tcPr>
            <w:tcW w:w="0" w:type="auto"/>
            <w:hideMark/>
          </w:tcPr>
          <w:p w14:paraId="55FD42AE" w14:textId="77777777" w:rsidR="006B1C62" w:rsidRPr="006B1C62" w:rsidRDefault="006B1C62" w:rsidP="006B1C62">
            <w:pPr>
              <w:spacing w:after="160"/>
            </w:pPr>
            <w:r w:rsidRPr="006B1C62">
              <w:t>May occur only in exceptional circumstances; no recorded incidents.</w:t>
            </w:r>
          </w:p>
        </w:tc>
      </w:tr>
      <w:tr w:rsidR="006B1C62" w:rsidRPr="006B1C62" w14:paraId="49D46460" w14:textId="77777777" w:rsidTr="006B1C62">
        <w:tc>
          <w:tcPr>
            <w:tcW w:w="0" w:type="auto"/>
            <w:hideMark/>
          </w:tcPr>
          <w:p w14:paraId="79AEDE01" w14:textId="77777777" w:rsidR="006B1C62" w:rsidRPr="006B1C62" w:rsidRDefault="006B1C62" w:rsidP="006B1C62">
            <w:pPr>
              <w:spacing w:after="160"/>
            </w:pPr>
            <w:r w:rsidRPr="006B1C62">
              <w:rPr>
                <w:b/>
                <w:bCs/>
              </w:rPr>
              <w:t>2</w:t>
            </w:r>
          </w:p>
        </w:tc>
        <w:tc>
          <w:tcPr>
            <w:tcW w:w="0" w:type="auto"/>
            <w:hideMark/>
          </w:tcPr>
          <w:p w14:paraId="4487D183" w14:textId="77777777" w:rsidR="006B1C62" w:rsidRPr="006B1C62" w:rsidRDefault="006B1C62" w:rsidP="006B1C62">
            <w:pPr>
              <w:spacing w:after="160"/>
            </w:pPr>
            <w:r w:rsidRPr="006B1C62">
              <w:t>Unlikely</w:t>
            </w:r>
          </w:p>
        </w:tc>
        <w:tc>
          <w:tcPr>
            <w:tcW w:w="0" w:type="auto"/>
            <w:hideMark/>
          </w:tcPr>
          <w:p w14:paraId="297D5FE4" w14:textId="77777777" w:rsidR="006B1C62" w:rsidRPr="006B1C62" w:rsidRDefault="006B1C62" w:rsidP="006B1C62">
            <w:pPr>
              <w:spacing w:after="160"/>
            </w:pPr>
            <w:r w:rsidRPr="006B1C62">
              <w:t>Could occur at some time; limited historical evidence.</w:t>
            </w:r>
          </w:p>
        </w:tc>
      </w:tr>
      <w:tr w:rsidR="006B1C62" w:rsidRPr="006B1C62" w14:paraId="0A665F40" w14:textId="77777777" w:rsidTr="006B1C62">
        <w:tc>
          <w:tcPr>
            <w:tcW w:w="0" w:type="auto"/>
            <w:hideMark/>
          </w:tcPr>
          <w:p w14:paraId="741B99B4" w14:textId="77777777" w:rsidR="006B1C62" w:rsidRPr="006B1C62" w:rsidRDefault="006B1C62" w:rsidP="006B1C62">
            <w:pPr>
              <w:spacing w:after="160"/>
            </w:pPr>
            <w:r w:rsidRPr="006B1C62">
              <w:rPr>
                <w:b/>
                <w:bCs/>
              </w:rPr>
              <w:t>3</w:t>
            </w:r>
          </w:p>
        </w:tc>
        <w:tc>
          <w:tcPr>
            <w:tcW w:w="0" w:type="auto"/>
            <w:hideMark/>
          </w:tcPr>
          <w:p w14:paraId="61E47EA2" w14:textId="77777777" w:rsidR="006B1C62" w:rsidRPr="006B1C62" w:rsidRDefault="006B1C62" w:rsidP="006B1C62">
            <w:pPr>
              <w:spacing w:after="160"/>
            </w:pPr>
            <w:r w:rsidRPr="006B1C62">
              <w:t>Possible</w:t>
            </w:r>
          </w:p>
        </w:tc>
        <w:tc>
          <w:tcPr>
            <w:tcW w:w="0" w:type="auto"/>
            <w:hideMark/>
          </w:tcPr>
          <w:p w14:paraId="15DAEA97" w14:textId="77777777" w:rsidR="006B1C62" w:rsidRPr="006B1C62" w:rsidRDefault="006B1C62" w:rsidP="006B1C62">
            <w:pPr>
              <w:spacing w:after="160"/>
            </w:pPr>
            <w:r w:rsidRPr="006B1C62">
              <w:t>Might occur at least once during the project; moderate likelihood.</w:t>
            </w:r>
          </w:p>
        </w:tc>
      </w:tr>
      <w:tr w:rsidR="006B1C62" w:rsidRPr="006B1C62" w14:paraId="4C811A01" w14:textId="77777777" w:rsidTr="006B1C62">
        <w:tc>
          <w:tcPr>
            <w:tcW w:w="0" w:type="auto"/>
            <w:hideMark/>
          </w:tcPr>
          <w:p w14:paraId="1460DD2A" w14:textId="77777777" w:rsidR="006B1C62" w:rsidRPr="006B1C62" w:rsidRDefault="006B1C62" w:rsidP="006B1C62">
            <w:pPr>
              <w:spacing w:after="160"/>
            </w:pPr>
            <w:r w:rsidRPr="006B1C62">
              <w:rPr>
                <w:b/>
                <w:bCs/>
              </w:rPr>
              <w:t>4</w:t>
            </w:r>
          </w:p>
        </w:tc>
        <w:tc>
          <w:tcPr>
            <w:tcW w:w="0" w:type="auto"/>
            <w:hideMark/>
          </w:tcPr>
          <w:p w14:paraId="63114F99" w14:textId="77777777" w:rsidR="006B1C62" w:rsidRPr="006B1C62" w:rsidRDefault="006B1C62" w:rsidP="006B1C62">
            <w:pPr>
              <w:spacing w:after="160"/>
            </w:pPr>
            <w:r w:rsidRPr="006B1C62">
              <w:t>Likely</w:t>
            </w:r>
          </w:p>
        </w:tc>
        <w:tc>
          <w:tcPr>
            <w:tcW w:w="0" w:type="auto"/>
            <w:hideMark/>
          </w:tcPr>
          <w:p w14:paraId="2A279B64" w14:textId="77777777" w:rsidR="006B1C62" w:rsidRPr="006B1C62" w:rsidRDefault="006B1C62" w:rsidP="006B1C62">
            <w:pPr>
              <w:spacing w:after="160"/>
            </w:pPr>
            <w:r w:rsidRPr="006B1C62">
              <w:t>Expected to occur in most project cycles; regular occurrence.</w:t>
            </w:r>
          </w:p>
        </w:tc>
      </w:tr>
      <w:tr w:rsidR="006B1C62" w:rsidRPr="006B1C62" w14:paraId="72FA99D2" w14:textId="77777777" w:rsidTr="006B1C62">
        <w:tc>
          <w:tcPr>
            <w:tcW w:w="0" w:type="auto"/>
            <w:hideMark/>
          </w:tcPr>
          <w:p w14:paraId="0FCF6791" w14:textId="77777777" w:rsidR="006B1C62" w:rsidRPr="006B1C62" w:rsidRDefault="006B1C62" w:rsidP="006B1C62">
            <w:pPr>
              <w:spacing w:after="160"/>
            </w:pPr>
            <w:r w:rsidRPr="006B1C62">
              <w:rPr>
                <w:b/>
                <w:bCs/>
              </w:rPr>
              <w:t>5</w:t>
            </w:r>
          </w:p>
        </w:tc>
        <w:tc>
          <w:tcPr>
            <w:tcW w:w="0" w:type="auto"/>
            <w:hideMark/>
          </w:tcPr>
          <w:p w14:paraId="22C4D8EE" w14:textId="77777777" w:rsidR="006B1C62" w:rsidRPr="006B1C62" w:rsidRDefault="006B1C62" w:rsidP="006B1C62">
            <w:pPr>
              <w:spacing w:after="160"/>
            </w:pPr>
            <w:r w:rsidRPr="006B1C62">
              <w:t>Almost Certain</w:t>
            </w:r>
          </w:p>
        </w:tc>
        <w:tc>
          <w:tcPr>
            <w:tcW w:w="0" w:type="auto"/>
            <w:hideMark/>
          </w:tcPr>
          <w:p w14:paraId="74C2DF3A" w14:textId="77777777" w:rsidR="006B1C62" w:rsidRPr="006B1C62" w:rsidRDefault="006B1C62" w:rsidP="006B1C62">
            <w:pPr>
              <w:spacing w:after="160"/>
            </w:pPr>
            <w:r w:rsidRPr="006B1C62">
              <w:t>Occurs frequently or continuously under current conditions.</w:t>
            </w:r>
          </w:p>
        </w:tc>
      </w:tr>
    </w:tbl>
    <w:p w14:paraId="15B8059D" w14:textId="77777777" w:rsidR="00A53BD9" w:rsidRDefault="00A53BD9" w:rsidP="00A53BD9"/>
    <w:tbl>
      <w:tblPr>
        <w:tblStyle w:val="TableGrid"/>
        <w:tblW w:w="0" w:type="auto"/>
        <w:tblLook w:val="04A0" w:firstRow="1" w:lastRow="0" w:firstColumn="1" w:lastColumn="0" w:noHBand="0" w:noVBand="1"/>
      </w:tblPr>
      <w:tblGrid>
        <w:gridCol w:w="720"/>
        <w:gridCol w:w="2352"/>
        <w:gridCol w:w="5944"/>
      </w:tblGrid>
      <w:tr w:rsidR="006B1C62" w:rsidRPr="006B1C62" w14:paraId="7128335B" w14:textId="77777777" w:rsidTr="006B1C62">
        <w:tc>
          <w:tcPr>
            <w:tcW w:w="0" w:type="auto"/>
            <w:hideMark/>
          </w:tcPr>
          <w:p w14:paraId="39975F28" w14:textId="77777777" w:rsidR="006B1C62" w:rsidRPr="006B1C62" w:rsidRDefault="006B1C62" w:rsidP="006B1C62">
            <w:pPr>
              <w:spacing w:after="160"/>
              <w:rPr>
                <w:b/>
                <w:bCs/>
              </w:rPr>
            </w:pPr>
            <w:r w:rsidRPr="006B1C62">
              <w:rPr>
                <w:b/>
                <w:bCs/>
              </w:rPr>
              <w:t>Score</w:t>
            </w:r>
          </w:p>
        </w:tc>
        <w:tc>
          <w:tcPr>
            <w:tcW w:w="0" w:type="auto"/>
            <w:hideMark/>
          </w:tcPr>
          <w:p w14:paraId="7F2A4424" w14:textId="77777777" w:rsidR="006B1C62" w:rsidRPr="006B1C62" w:rsidRDefault="006B1C62" w:rsidP="006B1C62">
            <w:pPr>
              <w:spacing w:after="160"/>
              <w:rPr>
                <w:b/>
                <w:bCs/>
              </w:rPr>
            </w:pPr>
            <w:r w:rsidRPr="006B1C62">
              <w:rPr>
                <w:b/>
                <w:bCs/>
              </w:rPr>
              <w:t>Consequence Descriptor</w:t>
            </w:r>
          </w:p>
        </w:tc>
        <w:tc>
          <w:tcPr>
            <w:tcW w:w="0" w:type="auto"/>
            <w:hideMark/>
          </w:tcPr>
          <w:p w14:paraId="13850547" w14:textId="77777777" w:rsidR="006B1C62" w:rsidRPr="006B1C62" w:rsidRDefault="006B1C62" w:rsidP="006B1C62">
            <w:pPr>
              <w:spacing w:after="160"/>
              <w:rPr>
                <w:b/>
                <w:bCs/>
              </w:rPr>
            </w:pPr>
            <w:r w:rsidRPr="006B1C62">
              <w:rPr>
                <w:b/>
                <w:bCs/>
              </w:rPr>
              <w:t>Description / Example</w:t>
            </w:r>
          </w:p>
        </w:tc>
      </w:tr>
      <w:tr w:rsidR="006B1C62" w:rsidRPr="006B1C62" w14:paraId="7EFA4892" w14:textId="77777777" w:rsidTr="006B1C62">
        <w:tc>
          <w:tcPr>
            <w:tcW w:w="0" w:type="auto"/>
            <w:hideMark/>
          </w:tcPr>
          <w:p w14:paraId="2E471D99" w14:textId="77777777" w:rsidR="006B1C62" w:rsidRPr="006B1C62" w:rsidRDefault="006B1C62" w:rsidP="006B1C62">
            <w:pPr>
              <w:spacing w:after="160"/>
            </w:pPr>
            <w:r w:rsidRPr="006B1C62">
              <w:rPr>
                <w:b/>
                <w:bCs/>
              </w:rPr>
              <w:t>1</w:t>
            </w:r>
          </w:p>
        </w:tc>
        <w:tc>
          <w:tcPr>
            <w:tcW w:w="0" w:type="auto"/>
            <w:hideMark/>
          </w:tcPr>
          <w:p w14:paraId="79475404" w14:textId="77777777" w:rsidR="006B1C62" w:rsidRPr="006B1C62" w:rsidRDefault="006B1C62" w:rsidP="006B1C62">
            <w:pPr>
              <w:spacing w:after="160"/>
            </w:pPr>
            <w:r w:rsidRPr="006B1C62">
              <w:t>Minor</w:t>
            </w:r>
          </w:p>
        </w:tc>
        <w:tc>
          <w:tcPr>
            <w:tcW w:w="0" w:type="auto"/>
            <w:hideMark/>
          </w:tcPr>
          <w:p w14:paraId="406F0AB3" w14:textId="77777777" w:rsidR="006B1C62" w:rsidRPr="006B1C62" w:rsidRDefault="006B1C62" w:rsidP="006B1C62">
            <w:pPr>
              <w:spacing w:after="160"/>
            </w:pPr>
            <w:r w:rsidRPr="006B1C62">
              <w:t>Negligible or short-term local impact; easily reversible.</w:t>
            </w:r>
          </w:p>
        </w:tc>
      </w:tr>
      <w:tr w:rsidR="006B1C62" w:rsidRPr="006B1C62" w14:paraId="4AF02CBA" w14:textId="77777777" w:rsidTr="006B1C62">
        <w:tc>
          <w:tcPr>
            <w:tcW w:w="0" w:type="auto"/>
            <w:hideMark/>
          </w:tcPr>
          <w:p w14:paraId="62BEF72F" w14:textId="77777777" w:rsidR="006B1C62" w:rsidRPr="006B1C62" w:rsidRDefault="006B1C62" w:rsidP="006B1C62">
            <w:pPr>
              <w:spacing w:after="160"/>
            </w:pPr>
            <w:r w:rsidRPr="006B1C62">
              <w:rPr>
                <w:b/>
                <w:bCs/>
              </w:rPr>
              <w:t>2</w:t>
            </w:r>
          </w:p>
        </w:tc>
        <w:tc>
          <w:tcPr>
            <w:tcW w:w="0" w:type="auto"/>
            <w:hideMark/>
          </w:tcPr>
          <w:p w14:paraId="531DA083" w14:textId="77777777" w:rsidR="006B1C62" w:rsidRPr="006B1C62" w:rsidRDefault="006B1C62" w:rsidP="006B1C62">
            <w:pPr>
              <w:spacing w:after="160"/>
            </w:pPr>
            <w:r w:rsidRPr="006B1C62">
              <w:t>Moderate</w:t>
            </w:r>
          </w:p>
        </w:tc>
        <w:tc>
          <w:tcPr>
            <w:tcW w:w="0" w:type="auto"/>
            <w:hideMark/>
          </w:tcPr>
          <w:p w14:paraId="32A3A4A5" w14:textId="77777777" w:rsidR="006B1C62" w:rsidRPr="006B1C62" w:rsidRDefault="006B1C62" w:rsidP="006B1C62">
            <w:pPr>
              <w:spacing w:after="160"/>
            </w:pPr>
            <w:r w:rsidRPr="006B1C62">
              <w:t>Noticeable but contained impact; limited restoration required.</w:t>
            </w:r>
          </w:p>
        </w:tc>
      </w:tr>
      <w:tr w:rsidR="006B1C62" w:rsidRPr="006B1C62" w14:paraId="40E0A747" w14:textId="77777777" w:rsidTr="006B1C62">
        <w:tc>
          <w:tcPr>
            <w:tcW w:w="0" w:type="auto"/>
            <w:hideMark/>
          </w:tcPr>
          <w:p w14:paraId="7AF0ACCA" w14:textId="77777777" w:rsidR="006B1C62" w:rsidRPr="006B1C62" w:rsidRDefault="006B1C62" w:rsidP="006B1C62">
            <w:pPr>
              <w:spacing w:after="160"/>
            </w:pPr>
            <w:r w:rsidRPr="006B1C62">
              <w:rPr>
                <w:b/>
                <w:bCs/>
              </w:rPr>
              <w:t>3</w:t>
            </w:r>
          </w:p>
        </w:tc>
        <w:tc>
          <w:tcPr>
            <w:tcW w:w="0" w:type="auto"/>
            <w:hideMark/>
          </w:tcPr>
          <w:p w14:paraId="7E21BDAF" w14:textId="77777777" w:rsidR="006B1C62" w:rsidRPr="006B1C62" w:rsidRDefault="006B1C62" w:rsidP="006B1C62">
            <w:pPr>
              <w:spacing w:after="160"/>
            </w:pPr>
            <w:r w:rsidRPr="006B1C62">
              <w:t>Major</w:t>
            </w:r>
          </w:p>
        </w:tc>
        <w:tc>
          <w:tcPr>
            <w:tcW w:w="0" w:type="auto"/>
            <w:hideMark/>
          </w:tcPr>
          <w:p w14:paraId="6F76EFF6" w14:textId="77777777" w:rsidR="006B1C62" w:rsidRPr="006B1C62" w:rsidRDefault="006B1C62" w:rsidP="006B1C62">
            <w:pPr>
              <w:spacing w:after="160"/>
            </w:pPr>
            <w:r w:rsidRPr="006B1C62">
              <w:t>Significant single-area effect; long-term recovery period.</w:t>
            </w:r>
          </w:p>
        </w:tc>
      </w:tr>
      <w:tr w:rsidR="006B1C62" w:rsidRPr="006B1C62" w14:paraId="57733257" w14:textId="77777777" w:rsidTr="006B1C62">
        <w:tc>
          <w:tcPr>
            <w:tcW w:w="0" w:type="auto"/>
            <w:hideMark/>
          </w:tcPr>
          <w:p w14:paraId="057E32D3" w14:textId="77777777" w:rsidR="006B1C62" w:rsidRPr="006B1C62" w:rsidRDefault="006B1C62" w:rsidP="006B1C62">
            <w:pPr>
              <w:spacing w:after="160"/>
            </w:pPr>
            <w:r w:rsidRPr="006B1C62">
              <w:rPr>
                <w:b/>
                <w:bCs/>
              </w:rPr>
              <w:t>4</w:t>
            </w:r>
          </w:p>
        </w:tc>
        <w:tc>
          <w:tcPr>
            <w:tcW w:w="0" w:type="auto"/>
            <w:hideMark/>
          </w:tcPr>
          <w:p w14:paraId="55708EEF" w14:textId="77777777" w:rsidR="006B1C62" w:rsidRPr="006B1C62" w:rsidRDefault="006B1C62" w:rsidP="006B1C62">
            <w:pPr>
              <w:spacing w:after="160"/>
            </w:pPr>
            <w:r w:rsidRPr="006B1C62">
              <w:t>Severe</w:t>
            </w:r>
          </w:p>
        </w:tc>
        <w:tc>
          <w:tcPr>
            <w:tcW w:w="0" w:type="auto"/>
            <w:hideMark/>
          </w:tcPr>
          <w:p w14:paraId="5A284F33" w14:textId="77777777" w:rsidR="006B1C62" w:rsidRPr="006B1C62" w:rsidRDefault="006B1C62" w:rsidP="006B1C62">
            <w:pPr>
              <w:spacing w:after="160"/>
            </w:pPr>
            <w:r w:rsidRPr="006B1C62">
              <w:t>Widespread impact; potential regulatory breach or public concern.</w:t>
            </w:r>
          </w:p>
        </w:tc>
      </w:tr>
      <w:tr w:rsidR="006B1C62" w:rsidRPr="006B1C62" w14:paraId="5F2D1DFA" w14:textId="77777777" w:rsidTr="006B1C62">
        <w:tc>
          <w:tcPr>
            <w:tcW w:w="0" w:type="auto"/>
            <w:hideMark/>
          </w:tcPr>
          <w:p w14:paraId="795F1323" w14:textId="77777777" w:rsidR="006B1C62" w:rsidRPr="006B1C62" w:rsidRDefault="006B1C62" w:rsidP="006B1C62">
            <w:pPr>
              <w:spacing w:after="160"/>
            </w:pPr>
            <w:r w:rsidRPr="006B1C62">
              <w:rPr>
                <w:b/>
                <w:bCs/>
              </w:rPr>
              <w:t>5</w:t>
            </w:r>
          </w:p>
        </w:tc>
        <w:tc>
          <w:tcPr>
            <w:tcW w:w="0" w:type="auto"/>
            <w:hideMark/>
          </w:tcPr>
          <w:p w14:paraId="4F6E1642" w14:textId="77777777" w:rsidR="006B1C62" w:rsidRPr="006B1C62" w:rsidRDefault="006B1C62" w:rsidP="006B1C62">
            <w:pPr>
              <w:spacing w:after="160"/>
            </w:pPr>
            <w:r w:rsidRPr="006B1C62">
              <w:t>Catastrophic</w:t>
            </w:r>
          </w:p>
        </w:tc>
        <w:tc>
          <w:tcPr>
            <w:tcW w:w="0" w:type="auto"/>
            <w:hideMark/>
          </w:tcPr>
          <w:p w14:paraId="4D58B539" w14:textId="77777777" w:rsidR="006B1C62" w:rsidRPr="006B1C62" w:rsidRDefault="006B1C62" w:rsidP="006B1C62">
            <w:pPr>
              <w:spacing w:after="160"/>
            </w:pPr>
            <w:r w:rsidRPr="006B1C62">
              <w:t>Irreversible damage or major regulatory / reputational consequence.</w:t>
            </w:r>
          </w:p>
        </w:tc>
      </w:tr>
    </w:tbl>
    <w:p w14:paraId="2BB8CD2F" w14:textId="0A498F7C" w:rsidR="005F30E7" w:rsidRDefault="005F30E7" w:rsidP="005F30E7">
      <w:pPr>
        <w:pStyle w:val="Heading2"/>
      </w:pPr>
      <w:bookmarkStart w:id="30" w:name="_Toc214046092"/>
      <w:r>
        <w:lastRenderedPageBreak/>
        <w:t xml:space="preserve">Appendix B - </w:t>
      </w:r>
      <w:r w:rsidRPr="005F30E7">
        <w:t>Bow Tie Analysis for Risk Management</w:t>
      </w:r>
      <w:bookmarkEnd w:id="30"/>
    </w:p>
    <w:p w14:paraId="5E51CD03" w14:textId="77777777" w:rsidR="00584726" w:rsidRDefault="000B6588" w:rsidP="00584726">
      <w:pPr>
        <w:keepNext/>
      </w:pPr>
      <w:r w:rsidRPr="000B6588">
        <w:rPr>
          <w:noProof/>
        </w:rPr>
        <w:drawing>
          <wp:inline distT="0" distB="0" distL="0" distR="0" wp14:anchorId="6CCD05EB" wp14:editId="6F3B60A7">
            <wp:extent cx="5731510" cy="3094990"/>
            <wp:effectExtent l="0" t="0" r="2540" b="0"/>
            <wp:docPr id="1073963148" name="Picture 1" descr="A diagram of a hazard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963148" name="Picture 1" descr="A diagram of a hazard event&#10;&#10;AI-generated content may be incorrect."/>
                    <pic:cNvPicPr/>
                  </pic:nvPicPr>
                  <pic:blipFill>
                    <a:blip r:embed="rId17"/>
                    <a:stretch>
                      <a:fillRect/>
                    </a:stretch>
                  </pic:blipFill>
                  <pic:spPr>
                    <a:xfrm>
                      <a:off x="0" y="0"/>
                      <a:ext cx="5731510" cy="3094990"/>
                    </a:xfrm>
                    <a:prstGeom prst="rect">
                      <a:avLst/>
                    </a:prstGeom>
                  </pic:spPr>
                </pic:pic>
              </a:graphicData>
            </a:graphic>
          </wp:inline>
        </w:drawing>
      </w:r>
    </w:p>
    <w:p w14:paraId="6CAFCFBE" w14:textId="330CB912" w:rsidR="00C768D9" w:rsidRDefault="00584726" w:rsidP="00584726">
      <w:pPr>
        <w:pStyle w:val="Caption"/>
      </w:pPr>
      <w:bookmarkStart w:id="31" w:name="_Toc214046101"/>
      <w:r>
        <w:t xml:space="preserve">Figure </w:t>
      </w:r>
      <w:r>
        <w:fldChar w:fldCharType="begin"/>
      </w:r>
      <w:r>
        <w:instrText xml:space="preserve"> SEQ Figure \* ARABIC </w:instrText>
      </w:r>
      <w:r>
        <w:fldChar w:fldCharType="separate"/>
      </w:r>
      <w:r>
        <w:rPr>
          <w:noProof/>
        </w:rPr>
        <w:t>3</w:t>
      </w:r>
      <w:r>
        <w:fldChar w:fldCharType="end"/>
      </w:r>
      <w:r>
        <w:t xml:space="preserve"> - Bow Tie Analysis </w:t>
      </w:r>
      <w:sdt>
        <w:sdtPr>
          <w:id w:val="1287782754"/>
          <w:citation/>
        </w:sdtPr>
        <w:sdtContent>
          <w:r w:rsidR="00CE52D8">
            <w:fldChar w:fldCharType="begin"/>
          </w:r>
          <w:r w:rsidR="00CE52D8">
            <w:instrText xml:space="preserve"> CITATION Wat20 \l 2057 </w:instrText>
          </w:r>
          <w:r w:rsidR="00CE52D8">
            <w:fldChar w:fldCharType="separate"/>
          </w:r>
          <w:r w:rsidR="00644188" w:rsidRPr="00644188">
            <w:rPr>
              <w:noProof/>
            </w:rPr>
            <w:t>(Watt, 2020)</w:t>
          </w:r>
          <w:r w:rsidR="00CE52D8">
            <w:fldChar w:fldCharType="end"/>
          </w:r>
        </w:sdtContent>
      </w:sdt>
      <w:bookmarkEnd w:id="31"/>
      <w:r w:rsidR="00C768D9">
        <w:br w:type="page"/>
      </w:r>
    </w:p>
    <w:p w14:paraId="2B602DED" w14:textId="7AEA2409" w:rsidR="005F30E7" w:rsidRDefault="00335E0A" w:rsidP="00335E0A">
      <w:pPr>
        <w:pStyle w:val="Heading2"/>
      </w:pPr>
      <w:bookmarkStart w:id="32" w:name="_Toc214046093"/>
      <w:r>
        <w:lastRenderedPageBreak/>
        <w:t xml:space="preserve">Appendix C - </w:t>
      </w:r>
      <w:r w:rsidRPr="00335E0A">
        <w:t>Fault Tree Analysis (FTA) Guide</w:t>
      </w:r>
      <w:bookmarkEnd w:id="32"/>
    </w:p>
    <w:p w14:paraId="328DEE39" w14:textId="77777777" w:rsidR="00584726" w:rsidRDefault="00074CD0" w:rsidP="00584726">
      <w:pPr>
        <w:keepNext/>
      </w:pPr>
      <w:r w:rsidRPr="00074CD0">
        <w:rPr>
          <w:noProof/>
        </w:rPr>
        <w:drawing>
          <wp:inline distT="0" distB="0" distL="0" distR="0" wp14:anchorId="76F79E32" wp14:editId="09999F51">
            <wp:extent cx="4885659" cy="3733800"/>
            <wp:effectExtent l="0" t="0" r="0" b="0"/>
            <wp:docPr id="1588252674" name="Picture 1" descr="A diagram of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252674" name="Picture 1" descr="A diagram of a problem&#10;&#10;AI-generated content may be incorrect."/>
                    <pic:cNvPicPr/>
                  </pic:nvPicPr>
                  <pic:blipFill>
                    <a:blip r:embed="rId18"/>
                    <a:stretch>
                      <a:fillRect/>
                    </a:stretch>
                  </pic:blipFill>
                  <pic:spPr>
                    <a:xfrm>
                      <a:off x="0" y="0"/>
                      <a:ext cx="4887690" cy="3735352"/>
                    </a:xfrm>
                    <a:prstGeom prst="rect">
                      <a:avLst/>
                    </a:prstGeom>
                  </pic:spPr>
                </pic:pic>
              </a:graphicData>
            </a:graphic>
          </wp:inline>
        </w:drawing>
      </w:r>
    </w:p>
    <w:p w14:paraId="4BD2E2AC" w14:textId="52EAD442" w:rsidR="00335E0A" w:rsidRDefault="00584726" w:rsidP="00584726">
      <w:pPr>
        <w:pStyle w:val="Caption"/>
      </w:pPr>
      <w:bookmarkStart w:id="33" w:name="_Toc214046102"/>
      <w:r>
        <w:t xml:space="preserve">Figure </w:t>
      </w:r>
      <w:r>
        <w:fldChar w:fldCharType="begin"/>
      </w:r>
      <w:r>
        <w:instrText xml:space="preserve"> SEQ Figure \* ARABIC </w:instrText>
      </w:r>
      <w:r>
        <w:fldChar w:fldCharType="separate"/>
      </w:r>
      <w:r>
        <w:rPr>
          <w:noProof/>
        </w:rPr>
        <w:t>4</w:t>
      </w:r>
      <w:r>
        <w:fldChar w:fldCharType="end"/>
      </w:r>
      <w:r>
        <w:t xml:space="preserve"> - Fault Tree Analysis </w:t>
      </w:r>
      <w:sdt>
        <w:sdtPr>
          <w:id w:val="1181784292"/>
          <w:citation/>
        </w:sdtPr>
        <w:sdtContent>
          <w:r w:rsidR="00CE52D8">
            <w:fldChar w:fldCharType="begin"/>
          </w:r>
          <w:r w:rsidR="00CE52D8">
            <w:instrText xml:space="preserve"> CITATION Rel25 \l 2057 </w:instrText>
          </w:r>
          <w:r w:rsidR="00CE52D8">
            <w:fldChar w:fldCharType="separate"/>
          </w:r>
          <w:r w:rsidR="00644188" w:rsidRPr="00644188">
            <w:rPr>
              <w:noProof/>
            </w:rPr>
            <w:t>(Reliability.com, 2025)</w:t>
          </w:r>
          <w:r w:rsidR="00CE52D8">
            <w:fldChar w:fldCharType="end"/>
          </w:r>
        </w:sdtContent>
      </w:sdt>
      <w:bookmarkEnd w:id="33"/>
    </w:p>
    <w:p w14:paraId="56E4C01B" w14:textId="77777777" w:rsidR="004B7986" w:rsidRDefault="004B7986" w:rsidP="00B60F00"/>
    <w:p w14:paraId="6D9AC5D4" w14:textId="77777777" w:rsidR="00C768D9" w:rsidRDefault="00C768D9" w:rsidP="00B60F00"/>
    <w:p w14:paraId="68FD3D29" w14:textId="77777777" w:rsidR="00C768D9" w:rsidRDefault="00C768D9" w:rsidP="00B60F00"/>
    <w:p w14:paraId="2CF42E33" w14:textId="77777777" w:rsidR="00C768D9" w:rsidRDefault="00C768D9" w:rsidP="00B60F00"/>
    <w:p w14:paraId="5E81BC3E" w14:textId="77777777" w:rsidR="00C768D9" w:rsidRDefault="00C768D9" w:rsidP="00B60F00"/>
    <w:p w14:paraId="7EC6E7AE" w14:textId="77777777" w:rsidR="00C768D9" w:rsidRDefault="00C768D9" w:rsidP="00B60F00"/>
    <w:p w14:paraId="028346EA" w14:textId="77777777" w:rsidR="00C768D9" w:rsidRDefault="00C768D9" w:rsidP="00B60F00"/>
    <w:p w14:paraId="3037B1E3" w14:textId="77777777" w:rsidR="00C768D9" w:rsidRDefault="00C768D9" w:rsidP="00B60F00"/>
    <w:p w14:paraId="75EA84FC" w14:textId="77777777" w:rsidR="00C768D9" w:rsidRDefault="00C768D9" w:rsidP="00B60F00"/>
    <w:p w14:paraId="5165AF19" w14:textId="77777777" w:rsidR="00C768D9" w:rsidRDefault="00C768D9" w:rsidP="00B60F00"/>
    <w:p w14:paraId="71AE7B77" w14:textId="77777777" w:rsidR="00C768D9" w:rsidRDefault="00C768D9" w:rsidP="00B60F00"/>
    <w:p w14:paraId="5FCDD2BA" w14:textId="5BE5A1D9" w:rsidR="00C768D9" w:rsidRDefault="00CF1506" w:rsidP="00CF1506">
      <w:pPr>
        <w:pStyle w:val="Heading2"/>
      </w:pPr>
      <w:bookmarkStart w:id="34" w:name="_Toc214046094"/>
      <w:r>
        <w:lastRenderedPageBreak/>
        <w:t xml:space="preserve">Appendix D </w:t>
      </w:r>
      <w:r w:rsidR="00326F7D">
        <w:t>-</w:t>
      </w:r>
      <w:r>
        <w:t xml:space="preserve"> Triple Bottom Line</w:t>
      </w:r>
      <w:bookmarkEnd w:id="34"/>
    </w:p>
    <w:p w14:paraId="3F76A20B" w14:textId="77777777" w:rsidR="00584726" w:rsidRDefault="007D28FD" w:rsidP="00584726">
      <w:pPr>
        <w:keepNext/>
      </w:pPr>
      <w:r w:rsidRPr="007D28FD">
        <w:rPr>
          <w:noProof/>
        </w:rPr>
        <w:drawing>
          <wp:inline distT="0" distB="0" distL="0" distR="0" wp14:anchorId="493DAAD1" wp14:editId="57EAEA3D">
            <wp:extent cx="5731510" cy="5030470"/>
            <wp:effectExtent l="0" t="0" r="2540" b="0"/>
            <wp:docPr id="711014076" name="Picture 1" descr="A red and blue hexagon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14076" name="Picture 1" descr="A red and blue hexagons with text&#10;&#10;AI-generated content may be incorrect."/>
                    <pic:cNvPicPr/>
                  </pic:nvPicPr>
                  <pic:blipFill>
                    <a:blip r:embed="rId19"/>
                    <a:stretch>
                      <a:fillRect/>
                    </a:stretch>
                  </pic:blipFill>
                  <pic:spPr>
                    <a:xfrm>
                      <a:off x="0" y="0"/>
                      <a:ext cx="5731510" cy="5030470"/>
                    </a:xfrm>
                    <a:prstGeom prst="rect">
                      <a:avLst/>
                    </a:prstGeom>
                  </pic:spPr>
                </pic:pic>
              </a:graphicData>
            </a:graphic>
          </wp:inline>
        </w:drawing>
      </w:r>
    </w:p>
    <w:p w14:paraId="4089F84F" w14:textId="464550F3" w:rsidR="004B7986" w:rsidRPr="00A53BD9" w:rsidRDefault="00584726" w:rsidP="00584726">
      <w:pPr>
        <w:pStyle w:val="Caption"/>
      </w:pPr>
      <w:bookmarkStart w:id="35" w:name="_Toc214046103"/>
      <w:r>
        <w:t xml:space="preserve">Figure </w:t>
      </w:r>
      <w:r>
        <w:fldChar w:fldCharType="begin"/>
      </w:r>
      <w:r>
        <w:instrText xml:space="preserve"> SEQ Figure \* ARABIC </w:instrText>
      </w:r>
      <w:r>
        <w:fldChar w:fldCharType="separate"/>
      </w:r>
      <w:r>
        <w:rPr>
          <w:noProof/>
        </w:rPr>
        <w:t>5</w:t>
      </w:r>
      <w:r>
        <w:fldChar w:fldCharType="end"/>
      </w:r>
      <w:r>
        <w:t xml:space="preserve"> - Triple Bottom Line </w:t>
      </w:r>
      <w:sdt>
        <w:sdtPr>
          <w:id w:val="1417361995"/>
          <w:citation/>
        </w:sdtPr>
        <w:sdtContent>
          <w:r w:rsidR="00CE52D8">
            <w:fldChar w:fldCharType="begin"/>
          </w:r>
          <w:r w:rsidR="00CE52D8">
            <w:instrText xml:space="preserve"> CITATION HBS25 \l 2057 </w:instrText>
          </w:r>
          <w:r w:rsidR="00CE52D8">
            <w:fldChar w:fldCharType="separate"/>
          </w:r>
          <w:r w:rsidR="00644188" w:rsidRPr="00644188">
            <w:rPr>
              <w:noProof/>
            </w:rPr>
            <w:t>(HBS Online, 2025)</w:t>
          </w:r>
          <w:r w:rsidR="00CE52D8">
            <w:fldChar w:fldCharType="end"/>
          </w:r>
        </w:sdtContent>
      </w:sdt>
      <w:bookmarkEnd w:id="35"/>
    </w:p>
    <w:sectPr w:rsidR="004B7986" w:rsidRPr="00A53BD9" w:rsidSect="00A4502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E162E" w14:textId="77777777" w:rsidR="008611E5" w:rsidRDefault="008611E5" w:rsidP="00A4502C">
      <w:pPr>
        <w:spacing w:after="0" w:line="240" w:lineRule="auto"/>
      </w:pPr>
      <w:r>
        <w:separator/>
      </w:r>
    </w:p>
  </w:endnote>
  <w:endnote w:type="continuationSeparator" w:id="0">
    <w:p w14:paraId="31424420" w14:textId="77777777" w:rsidR="008611E5" w:rsidRDefault="008611E5" w:rsidP="00A4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ston Martin Sans">
    <w:panose1 w:val="020B0503020203020204"/>
    <w:charset w:val="00"/>
    <w:family w:val="swiss"/>
    <w:pitch w:val="variable"/>
    <w:sig w:usb0="A000006F" w:usb1="4000004A" w:usb2="00000008"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2913461"/>
      <w:docPartObj>
        <w:docPartGallery w:val="Page Numbers (Bottom of Page)"/>
        <w:docPartUnique/>
      </w:docPartObj>
    </w:sdtPr>
    <w:sdtEndPr>
      <w:rPr>
        <w:noProof/>
      </w:rPr>
    </w:sdtEndPr>
    <w:sdtContent>
      <w:p w14:paraId="31778670" w14:textId="664D4407" w:rsidR="00A4502C" w:rsidRDefault="00A450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B6049A" w14:textId="77777777" w:rsidR="00A4502C" w:rsidRDefault="00A45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4A3B5" w14:textId="77777777" w:rsidR="008611E5" w:rsidRDefault="008611E5" w:rsidP="00A4502C">
      <w:pPr>
        <w:spacing w:after="0" w:line="240" w:lineRule="auto"/>
      </w:pPr>
      <w:r>
        <w:separator/>
      </w:r>
    </w:p>
  </w:footnote>
  <w:footnote w:type="continuationSeparator" w:id="0">
    <w:p w14:paraId="6A97D70F" w14:textId="77777777" w:rsidR="008611E5" w:rsidRDefault="008611E5" w:rsidP="00A45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E0A4F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72916"/>
    <w:multiLevelType w:val="multilevel"/>
    <w:tmpl w:val="D31C8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120CE8"/>
    <w:multiLevelType w:val="multilevel"/>
    <w:tmpl w:val="C624F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CA7985"/>
    <w:multiLevelType w:val="multilevel"/>
    <w:tmpl w:val="761C8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A7D92"/>
    <w:multiLevelType w:val="multilevel"/>
    <w:tmpl w:val="25B01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22BD2"/>
    <w:multiLevelType w:val="hybridMultilevel"/>
    <w:tmpl w:val="A296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75885"/>
    <w:multiLevelType w:val="hybridMultilevel"/>
    <w:tmpl w:val="6C3A6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610E72"/>
    <w:multiLevelType w:val="hybridMultilevel"/>
    <w:tmpl w:val="5388D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65A8E"/>
    <w:multiLevelType w:val="hybridMultilevel"/>
    <w:tmpl w:val="1E9CB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B3368D"/>
    <w:multiLevelType w:val="multilevel"/>
    <w:tmpl w:val="F7FA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8477EB"/>
    <w:multiLevelType w:val="hybridMultilevel"/>
    <w:tmpl w:val="F3EC3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895F5F"/>
    <w:multiLevelType w:val="hybridMultilevel"/>
    <w:tmpl w:val="EED62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AD6414"/>
    <w:multiLevelType w:val="multilevel"/>
    <w:tmpl w:val="4B1C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8E294A"/>
    <w:multiLevelType w:val="hybridMultilevel"/>
    <w:tmpl w:val="A588E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706AF4"/>
    <w:multiLevelType w:val="multilevel"/>
    <w:tmpl w:val="D5D4B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CE7B2D"/>
    <w:multiLevelType w:val="multilevel"/>
    <w:tmpl w:val="6B6EF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3F3355"/>
    <w:multiLevelType w:val="multilevel"/>
    <w:tmpl w:val="20D63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F6533B"/>
    <w:multiLevelType w:val="hybridMultilevel"/>
    <w:tmpl w:val="97BEFD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5A3AB7"/>
    <w:multiLevelType w:val="hybridMultilevel"/>
    <w:tmpl w:val="CDA6F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FA3B36"/>
    <w:multiLevelType w:val="hybridMultilevel"/>
    <w:tmpl w:val="1D3AA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06721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67ED3FDC"/>
    <w:multiLevelType w:val="hybridMultilevel"/>
    <w:tmpl w:val="2D600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1427AD"/>
    <w:multiLevelType w:val="hybridMultilevel"/>
    <w:tmpl w:val="1E3C5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071D5D"/>
    <w:multiLevelType w:val="multilevel"/>
    <w:tmpl w:val="D7EE79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D502D0"/>
    <w:multiLevelType w:val="hybridMultilevel"/>
    <w:tmpl w:val="F536B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4713A9"/>
    <w:multiLevelType w:val="hybridMultilevel"/>
    <w:tmpl w:val="ADEEF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44202F"/>
    <w:multiLevelType w:val="multilevel"/>
    <w:tmpl w:val="D584D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3438419">
    <w:abstractNumId w:val="20"/>
  </w:num>
  <w:num w:numId="2" w16cid:durableId="143010846">
    <w:abstractNumId w:val="3"/>
  </w:num>
  <w:num w:numId="3" w16cid:durableId="805968794">
    <w:abstractNumId w:val="12"/>
  </w:num>
  <w:num w:numId="4" w16cid:durableId="295062366">
    <w:abstractNumId w:val="4"/>
  </w:num>
  <w:num w:numId="5" w16cid:durableId="1155754670">
    <w:abstractNumId w:val="26"/>
  </w:num>
  <w:num w:numId="6" w16cid:durableId="1816675800">
    <w:abstractNumId w:val="2"/>
  </w:num>
  <w:num w:numId="7" w16cid:durableId="101073249">
    <w:abstractNumId w:val="21"/>
  </w:num>
  <w:num w:numId="8" w16cid:durableId="1004435145">
    <w:abstractNumId w:val="1"/>
  </w:num>
  <w:num w:numId="9" w16cid:durableId="169681072">
    <w:abstractNumId w:val="16"/>
  </w:num>
  <w:num w:numId="10" w16cid:durableId="1693920839">
    <w:abstractNumId w:val="14"/>
  </w:num>
  <w:num w:numId="11" w16cid:durableId="1495223324">
    <w:abstractNumId w:val="23"/>
  </w:num>
  <w:num w:numId="12" w16cid:durableId="1670132502">
    <w:abstractNumId w:val="0"/>
  </w:num>
  <w:num w:numId="13" w16cid:durableId="70395814">
    <w:abstractNumId w:val="9"/>
  </w:num>
  <w:num w:numId="14" w16cid:durableId="264382163">
    <w:abstractNumId w:val="15"/>
  </w:num>
  <w:num w:numId="15" w16cid:durableId="84034958">
    <w:abstractNumId w:val="6"/>
  </w:num>
  <w:num w:numId="16" w16cid:durableId="455030415">
    <w:abstractNumId w:val="13"/>
  </w:num>
  <w:num w:numId="17" w16cid:durableId="1221987639">
    <w:abstractNumId w:val="8"/>
  </w:num>
  <w:num w:numId="18" w16cid:durableId="1517891539">
    <w:abstractNumId w:val="18"/>
  </w:num>
  <w:num w:numId="19" w16cid:durableId="146747902">
    <w:abstractNumId w:val="11"/>
  </w:num>
  <w:num w:numId="20" w16cid:durableId="1787040729">
    <w:abstractNumId w:val="7"/>
  </w:num>
  <w:num w:numId="21" w16cid:durableId="626663938">
    <w:abstractNumId w:val="19"/>
  </w:num>
  <w:num w:numId="22" w16cid:durableId="72508566">
    <w:abstractNumId w:val="10"/>
  </w:num>
  <w:num w:numId="23" w16cid:durableId="1430812865">
    <w:abstractNumId w:val="17"/>
  </w:num>
  <w:num w:numId="24" w16cid:durableId="1765299658">
    <w:abstractNumId w:val="24"/>
  </w:num>
  <w:num w:numId="25" w16cid:durableId="155458200">
    <w:abstractNumId w:val="25"/>
  </w:num>
  <w:num w:numId="26" w16cid:durableId="1415708734">
    <w:abstractNumId w:val="22"/>
  </w:num>
  <w:num w:numId="27" w16cid:durableId="3331891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91E"/>
    <w:rsid w:val="000017F6"/>
    <w:rsid w:val="00002241"/>
    <w:rsid w:val="00005B91"/>
    <w:rsid w:val="00012871"/>
    <w:rsid w:val="00014D77"/>
    <w:rsid w:val="00015D5E"/>
    <w:rsid w:val="00022072"/>
    <w:rsid w:val="0002418B"/>
    <w:rsid w:val="000241F9"/>
    <w:rsid w:val="00024AEC"/>
    <w:rsid w:val="00027410"/>
    <w:rsid w:val="00035764"/>
    <w:rsid w:val="00037353"/>
    <w:rsid w:val="000508FF"/>
    <w:rsid w:val="000511A7"/>
    <w:rsid w:val="00053348"/>
    <w:rsid w:val="00057A81"/>
    <w:rsid w:val="00060C40"/>
    <w:rsid w:val="00062813"/>
    <w:rsid w:val="000647AE"/>
    <w:rsid w:val="000674BF"/>
    <w:rsid w:val="00071515"/>
    <w:rsid w:val="00071720"/>
    <w:rsid w:val="00071900"/>
    <w:rsid w:val="00074CD0"/>
    <w:rsid w:val="00082EDA"/>
    <w:rsid w:val="000831AC"/>
    <w:rsid w:val="00083FA7"/>
    <w:rsid w:val="00084BB7"/>
    <w:rsid w:val="000B243B"/>
    <w:rsid w:val="000B4A9A"/>
    <w:rsid w:val="000B6588"/>
    <w:rsid w:val="000C554B"/>
    <w:rsid w:val="000C710B"/>
    <w:rsid w:val="000D3618"/>
    <w:rsid w:val="000D4654"/>
    <w:rsid w:val="000D511B"/>
    <w:rsid w:val="00106C3B"/>
    <w:rsid w:val="00110912"/>
    <w:rsid w:val="001158FB"/>
    <w:rsid w:val="0011748E"/>
    <w:rsid w:val="00123F61"/>
    <w:rsid w:val="0012441B"/>
    <w:rsid w:val="00124593"/>
    <w:rsid w:val="0012521C"/>
    <w:rsid w:val="00125A99"/>
    <w:rsid w:val="00125EBF"/>
    <w:rsid w:val="00126676"/>
    <w:rsid w:val="00133C7F"/>
    <w:rsid w:val="001340F9"/>
    <w:rsid w:val="00150E01"/>
    <w:rsid w:val="00151747"/>
    <w:rsid w:val="00166379"/>
    <w:rsid w:val="0017047F"/>
    <w:rsid w:val="001721E4"/>
    <w:rsid w:val="001805ED"/>
    <w:rsid w:val="001A0B17"/>
    <w:rsid w:val="001A3980"/>
    <w:rsid w:val="001B47D5"/>
    <w:rsid w:val="001C3538"/>
    <w:rsid w:val="001C4E12"/>
    <w:rsid w:val="001D2911"/>
    <w:rsid w:val="001D2CF8"/>
    <w:rsid w:val="001E0843"/>
    <w:rsid w:val="001E30D3"/>
    <w:rsid w:val="001E5AEB"/>
    <w:rsid w:val="001F5063"/>
    <w:rsid w:val="00200108"/>
    <w:rsid w:val="002028F7"/>
    <w:rsid w:val="00205930"/>
    <w:rsid w:val="0021571D"/>
    <w:rsid w:val="002157A9"/>
    <w:rsid w:val="002208BA"/>
    <w:rsid w:val="00220B7A"/>
    <w:rsid w:val="002335A0"/>
    <w:rsid w:val="0023700F"/>
    <w:rsid w:val="00242453"/>
    <w:rsid w:val="002524C8"/>
    <w:rsid w:val="00253809"/>
    <w:rsid w:val="002617BE"/>
    <w:rsid w:val="00270194"/>
    <w:rsid w:val="00270BC8"/>
    <w:rsid w:val="0029673E"/>
    <w:rsid w:val="00296844"/>
    <w:rsid w:val="002A262D"/>
    <w:rsid w:val="002A5FB5"/>
    <w:rsid w:val="002B2585"/>
    <w:rsid w:val="002C125C"/>
    <w:rsid w:val="002C2BE3"/>
    <w:rsid w:val="002D6BD4"/>
    <w:rsid w:val="002F1337"/>
    <w:rsid w:val="002F3655"/>
    <w:rsid w:val="002F6DA4"/>
    <w:rsid w:val="00301060"/>
    <w:rsid w:val="00311D7B"/>
    <w:rsid w:val="00312C14"/>
    <w:rsid w:val="00317030"/>
    <w:rsid w:val="00317437"/>
    <w:rsid w:val="003178C1"/>
    <w:rsid w:val="00317BD4"/>
    <w:rsid w:val="00322815"/>
    <w:rsid w:val="003229C9"/>
    <w:rsid w:val="003257D3"/>
    <w:rsid w:val="00326F7D"/>
    <w:rsid w:val="0033159C"/>
    <w:rsid w:val="00331A6A"/>
    <w:rsid w:val="00333FD4"/>
    <w:rsid w:val="00335E0A"/>
    <w:rsid w:val="00347E68"/>
    <w:rsid w:val="003544A7"/>
    <w:rsid w:val="003570F1"/>
    <w:rsid w:val="0036218A"/>
    <w:rsid w:val="00375901"/>
    <w:rsid w:val="00376106"/>
    <w:rsid w:val="00377251"/>
    <w:rsid w:val="003817D7"/>
    <w:rsid w:val="0038779E"/>
    <w:rsid w:val="00390E2A"/>
    <w:rsid w:val="00391802"/>
    <w:rsid w:val="00392BCD"/>
    <w:rsid w:val="00393C07"/>
    <w:rsid w:val="00395097"/>
    <w:rsid w:val="00395144"/>
    <w:rsid w:val="003961F2"/>
    <w:rsid w:val="003A6EF2"/>
    <w:rsid w:val="003B0D17"/>
    <w:rsid w:val="003B13DA"/>
    <w:rsid w:val="003B2CA6"/>
    <w:rsid w:val="003B6A5A"/>
    <w:rsid w:val="003C25DA"/>
    <w:rsid w:val="003C7DA2"/>
    <w:rsid w:val="003D20D8"/>
    <w:rsid w:val="003D3D1E"/>
    <w:rsid w:val="003D559B"/>
    <w:rsid w:val="003E564E"/>
    <w:rsid w:val="003E5D78"/>
    <w:rsid w:val="003F1CB2"/>
    <w:rsid w:val="003F23C1"/>
    <w:rsid w:val="003F5FAC"/>
    <w:rsid w:val="0040024B"/>
    <w:rsid w:val="00406681"/>
    <w:rsid w:val="00417816"/>
    <w:rsid w:val="004221C2"/>
    <w:rsid w:val="0042469B"/>
    <w:rsid w:val="0042588D"/>
    <w:rsid w:val="00427215"/>
    <w:rsid w:val="0043172E"/>
    <w:rsid w:val="00434992"/>
    <w:rsid w:val="0043533F"/>
    <w:rsid w:val="0044380D"/>
    <w:rsid w:val="004455CE"/>
    <w:rsid w:val="004508C2"/>
    <w:rsid w:val="004541DC"/>
    <w:rsid w:val="00456E65"/>
    <w:rsid w:val="00460766"/>
    <w:rsid w:val="00464C36"/>
    <w:rsid w:val="00475616"/>
    <w:rsid w:val="00475E28"/>
    <w:rsid w:val="00476887"/>
    <w:rsid w:val="00482667"/>
    <w:rsid w:val="00495502"/>
    <w:rsid w:val="004A3565"/>
    <w:rsid w:val="004A4F79"/>
    <w:rsid w:val="004B0C26"/>
    <w:rsid w:val="004B0F9B"/>
    <w:rsid w:val="004B7986"/>
    <w:rsid w:val="004C0182"/>
    <w:rsid w:val="004C0BFB"/>
    <w:rsid w:val="004C1226"/>
    <w:rsid w:val="004C7393"/>
    <w:rsid w:val="004D15A6"/>
    <w:rsid w:val="004E1129"/>
    <w:rsid w:val="004E21D6"/>
    <w:rsid w:val="004E55A8"/>
    <w:rsid w:val="004F4438"/>
    <w:rsid w:val="00513443"/>
    <w:rsid w:val="005135D2"/>
    <w:rsid w:val="00514B52"/>
    <w:rsid w:val="00520CA8"/>
    <w:rsid w:val="0052225D"/>
    <w:rsid w:val="005271D5"/>
    <w:rsid w:val="00536E67"/>
    <w:rsid w:val="005431AD"/>
    <w:rsid w:val="00543BCB"/>
    <w:rsid w:val="0055075C"/>
    <w:rsid w:val="00551D40"/>
    <w:rsid w:val="00551E71"/>
    <w:rsid w:val="00556A23"/>
    <w:rsid w:val="00560903"/>
    <w:rsid w:val="00561A82"/>
    <w:rsid w:val="005644BB"/>
    <w:rsid w:val="0056641B"/>
    <w:rsid w:val="0057550E"/>
    <w:rsid w:val="00575546"/>
    <w:rsid w:val="00580D60"/>
    <w:rsid w:val="00584726"/>
    <w:rsid w:val="00585459"/>
    <w:rsid w:val="00585902"/>
    <w:rsid w:val="00585C45"/>
    <w:rsid w:val="00585E0B"/>
    <w:rsid w:val="00585E13"/>
    <w:rsid w:val="00586960"/>
    <w:rsid w:val="00594893"/>
    <w:rsid w:val="005B06CF"/>
    <w:rsid w:val="005B63A0"/>
    <w:rsid w:val="005C1049"/>
    <w:rsid w:val="005C76AD"/>
    <w:rsid w:val="005D4124"/>
    <w:rsid w:val="005F30E7"/>
    <w:rsid w:val="005F368F"/>
    <w:rsid w:val="006000AD"/>
    <w:rsid w:val="006032AB"/>
    <w:rsid w:val="0060481E"/>
    <w:rsid w:val="00620787"/>
    <w:rsid w:val="00622824"/>
    <w:rsid w:val="00644188"/>
    <w:rsid w:val="00646661"/>
    <w:rsid w:val="00650DEB"/>
    <w:rsid w:val="00652C98"/>
    <w:rsid w:val="00653558"/>
    <w:rsid w:val="00654DF6"/>
    <w:rsid w:val="00655E85"/>
    <w:rsid w:val="0065737A"/>
    <w:rsid w:val="00660111"/>
    <w:rsid w:val="00663450"/>
    <w:rsid w:val="00671CD1"/>
    <w:rsid w:val="00672B58"/>
    <w:rsid w:val="006759D5"/>
    <w:rsid w:val="00682B3A"/>
    <w:rsid w:val="00686866"/>
    <w:rsid w:val="00692D8E"/>
    <w:rsid w:val="00697C90"/>
    <w:rsid w:val="006A25DA"/>
    <w:rsid w:val="006A496C"/>
    <w:rsid w:val="006A60FB"/>
    <w:rsid w:val="006B1C62"/>
    <w:rsid w:val="006B57F4"/>
    <w:rsid w:val="006B7A17"/>
    <w:rsid w:val="006C1633"/>
    <w:rsid w:val="006C57EC"/>
    <w:rsid w:val="006C5F6F"/>
    <w:rsid w:val="006D2463"/>
    <w:rsid w:val="006D5B42"/>
    <w:rsid w:val="006E3285"/>
    <w:rsid w:val="006E5DCE"/>
    <w:rsid w:val="006E62BA"/>
    <w:rsid w:val="006E705F"/>
    <w:rsid w:val="006F352F"/>
    <w:rsid w:val="006F478F"/>
    <w:rsid w:val="00700D8A"/>
    <w:rsid w:val="007023E6"/>
    <w:rsid w:val="00703E50"/>
    <w:rsid w:val="00707293"/>
    <w:rsid w:val="0070788D"/>
    <w:rsid w:val="00727589"/>
    <w:rsid w:val="00730F97"/>
    <w:rsid w:val="00736541"/>
    <w:rsid w:val="00744032"/>
    <w:rsid w:val="00746855"/>
    <w:rsid w:val="0075076B"/>
    <w:rsid w:val="0075281A"/>
    <w:rsid w:val="00761574"/>
    <w:rsid w:val="00764E9A"/>
    <w:rsid w:val="00766C67"/>
    <w:rsid w:val="00771C7C"/>
    <w:rsid w:val="00775AE4"/>
    <w:rsid w:val="0078191D"/>
    <w:rsid w:val="00781F39"/>
    <w:rsid w:val="00787564"/>
    <w:rsid w:val="00791E14"/>
    <w:rsid w:val="00792622"/>
    <w:rsid w:val="007A7AE4"/>
    <w:rsid w:val="007B097F"/>
    <w:rsid w:val="007B10C1"/>
    <w:rsid w:val="007B1E7B"/>
    <w:rsid w:val="007B2F34"/>
    <w:rsid w:val="007B38E2"/>
    <w:rsid w:val="007B7F34"/>
    <w:rsid w:val="007C585C"/>
    <w:rsid w:val="007C5C78"/>
    <w:rsid w:val="007D28FD"/>
    <w:rsid w:val="007D343F"/>
    <w:rsid w:val="007D6686"/>
    <w:rsid w:val="007E56EF"/>
    <w:rsid w:val="007E6E66"/>
    <w:rsid w:val="007F04E8"/>
    <w:rsid w:val="007F4E49"/>
    <w:rsid w:val="0081059D"/>
    <w:rsid w:val="00817D24"/>
    <w:rsid w:val="00823838"/>
    <w:rsid w:val="00827770"/>
    <w:rsid w:val="0083020A"/>
    <w:rsid w:val="0083263F"/>
    <w:rsid w:val="008327B4"/>
    <w:rsid w:val="00832AF3"/>
    <w:rsid w:val="0083618B"/>
    <w:rsid w:val="0084439F"/>
    <w:rsid w:val="0085184D"/>
    <w:rsid w:val="00851F67"/>
    <w:rsid w:val="008611E5"/>
    <w:rsid w:val="00861965"/>
    <w:rsid w:val="008644A2"/>
    <w:rsid w:val="00864B8F"/>
    <w:rsid w:val="00870987"/>
    <w:rsid w:val="00874253"/>
    <w:rsid w:val="0087774F"/>
    <w:rsid w:val="00887E4D"/>
    <w:rsid w:val="00895231"/>
    <w:rsid w:val="008A3A07"/>
    <w:rsid w:val="008A5BF1"/>
    <w:rsid w:val="008A7C7F"/>
    <w:rsid w:val="008B2CF8"/>
    <w:rsid w:val="008B5955"/>
    <w:rsid w:val="008B5F45"/>
    <w:rsid w:val="008B6326"/>
    <w:rsid w:val="008C5763"/>
    <w:rsid w:val="008D204E"/>
    <w:rsid w:val="008D2F26"/>
    <w:rsid w:val="008D5DB4"/>
    <w:rsid w:val="008E1E02"/>
    <w:rsid w:val="008E33C2"/>
    <w:rsid w:val="008E5E8D"/>
    <w:rsid w:val="008F529F"/>
    <w:rsid w:val="009028FA"/>
    <w:rsid w:val="0090568E"/>
    <w:rsid w:val="00905A0C"/>
    <w:rsid w:val="00911D19"/>
    <w:rsid w:val="00916E0D"/>
    <w:rsid w:val="00920B6B"/>
    <w:rsid w:val="009226AC"/>
    <w:rsid w:val="009251A0"/>
    <w:rsid w:val="00934951"/>
    <w:rsid w:val="00936377"/>
    <w:rsid w:val="009417D7"/>
    <w:rsid w:val="00944B46"/>
    <w:rsid w:val="00945D80"/>
    <w:rsid w:val="00947550"/>
    <w:rsid w:val="0096048F"/>
    <w:rsid w:val="00976163"/>
    <w:rsid w:val="009878C4"/>
    <w:rsid w:val="00993191"/>
    <w:rsid w:val="009A1FDB"/>
    <w:rsid w:val="009A2F7B"/>
    <w:rsid w:val="009A5C70"/>
    <w:rsid w:val="009A67C3"/>
    <w:rsid w:val="009B301D"/>
    <w:rsid w:val="009C3527"/>
    <w:rsid w:val="009C52C9"/>
    <w:rsid w:val="009D0575"/>
    <w:rsid w:val="009D3231"/>
    <w:rsid w:val="009E51E2"/>
    <w:rsid w:val="009F03C8"/>
    <w:rsid w:val="009F3CE3"/>
    <w:rsid w:val="00A0019F"/>
    <w:rsid w:val="00A04304"/>
    <w:rsid w:val="00A04C44"/>
    <w:rsid w:val="00A13394"/>
    <w:rsid w:val="00A1695F"/>
    <w:rsid w:val="00A252AC"/>
    <w:rsid w:val="00A25F42"/>
    <w:rsid w:val="00A300C7"/>
    <w:rsid w:val="00A30CAD"/>
    <w:rsid w:val="00A314C0"/>
    <w:rsid w:val="00A36374"/>
    <w:rsid w:val="00A37749"/>
    <w:rsid w:val="00A419F7"/>
    <w:rsid w:val="00A42A9D"/>
    <w:rsid w:val="00A4502C"/>
    <w:rsid w:val="00A46EDC"/>
    <w:rsid w:val="00A476D8"/>
    <w:rsid w:val="00A5050B"/>
    <w:rsid w:val="00A53BD9"/>
    <w:rsid w:val="00A54EC5"/>
    <w:rsid w:val="00A6212F"/>
    <w:rsid w:val="00A70F70"/>
    <w:rsid w:val="00A72586"/>
    <w:rsid w:val="00A8421B"/>
    <w:rsid w:val="00A86C5D"/>
    <w:rsid w:val="00A87C6B"/>
    <w:rsid w:val="00A9098A"/>
    <w:rsid w:val="00A930F1"/>
    <w:rsid w:val="00AA0067"/>
    <w:rsid w:val="00AA0381"/>
    <w:rsid w:val="00AA10EA"/>
    <w:rsid w:val="00AA3D57"/>
    <w:rsid w:val="00AB0924"/>
    <w:rsid w:val="00AB4947"/>
    <w:rsid w:val="00AB4DDD"/>
    <w:rsid w:val="00AC2386"/>
    <w:rsid w:val="00AC2CBD"/>
    <w:rsid w:val="00AC3055"/>
    <w:rsid w:val="00AC7542"/>
    <w:rsid w:val="00AC7E62"/>
    <w:rsid w:val="00AD2A31"/>
    <w:rsid w:val="00AD3415"/>
    <w:rsid w:val="00AD3A01"/>
    <w:rsid w:val="00AD576E"/>
    <w:rsid w:val="00AE1D23"/>
    <w:rsid w:val="00AE458A"/>
    <w:rsid w:val="00AF0C85"/>
    <w:rsid w:val="00B00CD2"/>
    <w:rsid w:val="00B05CD0"/>
    <w:rsid w:val="00B176E7"/>
    <w:rsid w:val="00B231CA"/>
    <w:rsid w:val="00B26229"/>
    <w:rsid w:val="00B32D20"/>
    <w:rsid w:val="00B35946"/>
    <w:rsid w:val="00B40A53"/>
    <w:rsid w:val="00B41E59"/>
    <w:rsid w:val="00B54E89"/>
    <w:rsid w:val="00B57782"/>
    <w:rsid w:val="00B60F00"/>
    <w:rsid w:val="00B70C60"/>
    <w:rsid w:val="00B71DAE"/>
    <w:rsid w:val="00B77A31"/>
    <w:rsid w:val="00B81203"/>
    <w:rsid w:val="00B814AE"/>
    <w:rsid w:val="00B814FF"/>
    <w:rsid w:val="00B92200"/>
    <w:rsid w:val="00BA2759"/>
    <w:rsid w:val="00BB1574"/>
    <w:rsid w:val="00BC3C03"/>
    <w:rsid w:val="00BC736C"/>
    <w:rsid w:val="00BC7B83"/>
    <w:rsid w:val="00BD21A3"/>
    <w:rsid w:val="00BD396C"/>
    <w:rsid w:val="00BE1FB7"/>
    <w:rsid w:val="00BE4DC6"/>
    <w:rsid w:val="00BE6A23"/>
    <w:rsid w:val="00BF38BE"/>
    <w:rsid w:val="00BF4ACC"/>
    <w:rsid w:val="00BF4BD8"/>
    <w:rsid w:val="00C2132D"/>
    <w:rsid w:val="00C22F50"/>
    <w:rsid w:val="00C25E17"/>
    <w:rsid w:val="00C27A73"/>
    <w:rsid w:val="00C42128"/>
    <w:rsid w:val="00C45C77"/>
    <w:rsid w:val="00C51AA1"/>
    <w:rsid w:val="00C553C9"/>
    <w:rsid w:val="00C55DE0"/>
    <w:rsid w:val="00C57DB4"/>
    <w:rsid w:val="00C57EB5"/>
    <w:rsid w:val="00C61925"/>
    <w:rsid w:val="00C70BEA"/>
    <w:rsid w:val="00C70D46"/>
    <w:rsid w:val="00C71742"/>
    <w:rsid w:val="00C768D9"/>
    <w:rsid w:val="00C83088"/>
    <w:rsid w:val="00C84033"/>
    <w:rsid w:val="00C86C4B"/>
    <w:rsid w:val="00C91A3B"/>
    <w:rsid w:val="00C95583"/>
    <w:rsid w:val="00CA62C9"/>
    <w:rsid w:val="00CA7A42"/>
    <w:rsid w:val="00CB0F01"/>
    <w:rsid w:val="00CB19B2"/>
    <w:rsid w:val="00CB2A21"/>
    <w:rsid w:val="00CB573B"/>
    <w:rsid w:val="00CC228E"/>
    <w:rsid w:val="00CC34FB"/>
    <w:rsid w:val="00CC672D"/>
    <w:rsid w:val="00CC691E"/>
    <w:rsid w:val="00CD35BB"/>
    <w:rsid w:val="00CE1236"/>
    <w:rsid w:val="00CE52D8"/>
    <w:rsid w:val="00CF1506"/>
    <w:rsid w:val="00D0167B"/>
    <w:rsid w:val="00D054DB"/>
    <w:rsid w:val="00D13EE5"/>
    <w:rsid w:val="00D1447D"/>
    <w:rsid w:val="00D232E7"/>
    <w:rsid w:val="00D35FA2"/>
    <w:rsid w:val="00D375FF"/>
    <w:rsid w:val="00D41117"/>
    <w:rsid w:val="00D417C4"/>
    <w:rsid w:val="00D425AE"/>
    <w:rsid w:val="00D437A4"/>
    <w:rsid w:val="00D43B47"/>
    <w:rsid w:val="00D55191"/>
    <w:rsid w:val="00D57087"/>
    <w:rsid w:val="00D618A2"/>
    <w:rsid w:val="00D624D3"/>
    <w:rsid w:val="00D6288E"/>
    <w:rsid w:val="00D6496C"/>
    <w:rsid w:val="00D67983"/>
    <w:rsid w:val="00D74B6C"/>
    <w:rsid w:val="00D8059D"/>
    <w:rsid w:val="00D82215"/>
    <w:rsid w:val="00D87880"/>
    <w:rsid w:val="00D930DB"/>
    <w:rsid w:val="00D97AB0"/>
    <w:rsid w:val="00DA3230"/>
    <w:rsid w:val="00DA72A6"/>
    <w:rsid w:val="00DA7D70"/>
    <w:rsid w:val="00DB2D21"/>
    <w:rsid w:val="00DB2E42"/>
    <w:rsid w:val="00DB434A"/>
    <w:rsid w:val="00DC17ED"/>
    <w:rsid w:val="00DC2AF3"/>
    <w:rsid w:val="00DC458C"/>
    <w:rsid w:val="00DD0B65"/>
    <w:rsid w:val="00DD75AC"/>
    <w:rsid w:val="00DE0A4C"/>
    <w:rsid w:val="00DE34F4"/>
    <w:rsid w:val="00DE3625"/>
    <w:rsid w:val="00E0137B"/>
    <w:rsid w:val="00E031A6"/>
    <w:rsid w:val="00E06BC6"/>
    <w:rsid w:val="00E1188A"/>
    <w:rsid w:val="00E24829"/>
    <w:rsid w:val="00E25228"/>
    <w:rsid w:val="00E36737"/>
    <w:rsid w:val="00E436C4"/>
    <w:rsid w:val="00E469AB"/>
    <w:rsid w:val="00E53F5F"/>
    <w:rsid w:val="00E54F5E"/>
    <w:rsid w:val="00E569B3"/>
    <w:rsid w:val="00E62F94"/>
    <w:rsid w:val="00E679CE"/>
    <w:rsid w:val="00E700CA"/>
    <w:rsid w:val="00E81103"/>
    <w:rsid w:val="00E8264A"/>
    <w:rsid w:val="00E833B0"/>
    <w:rsid w:val="00E85A86"/>
    <w:rsid w:val="00E9290A"/>
    <w:rsid w:val="00E942E5"/>
    <w:rsid w:val="00E9462E"/>
    <w:rsid w:val="00EA5684"/>
    <w:rsid w:val="00EA695B"/>
    <w:rsid w:val="00EA75EB"/>
    <w:rsid w:val="00EA7A43"/>
    <w:rsid w:val="00EC09A0"/>
    <w:rsid w:val="00ED10B4"/>
    <w:rsid w:val="00ED2ED8"/>
    <w:rsid w:val="00ED6A0C"/>
    <w:rsid w:val="00EE1A80"/>
    <w:rsid w:val="00EE4658"/>
    <w:rsid w:val="00EF190B"/>
    <w:rsid w:val="00EF6921"/>
    <w:rsid w:val="00F04185"/>
    <w:rsid w:val="00F14FC8"/>
    <w:rsid w:val="00F17385"/>
    <w:rsid w:val="00F27048"/>
    <w:rsid w:val="00F30C4F"/>
    <w:rsid w:val="00F35CB0"/>
    <w:rsid w:val="00F37652"/>
    <w:rsid w:val="00F41DD7"/>
    <w:rsid w:val="00F55B47"/>
    <w:rsid w:val="00F616B6"/>
    <w:rsid w:val="00F620B5"/>
    <w:rsid w:val="00F6254C"/>
    <w:rsid w:val="00F6477B"/>
    <w:rsid w:val="00F7010C"/>
    <w:rsid w:val="00F928DA"/>
    <w:rsid w:val="00FA0769"/>
    <w:rsid w:val="00FA3812"/>
    <w:rsid w:val="00FC2155"/>
    <w:rsid w:val="00FC3E2F"/>
    <w:rsid w:val="00FD21C2"/>
    <w:rsid w:val="00FD6B87"/>
    <w:rsid w:val="00FF371D"/>
    <w:rsid w:val="00FF37E2"/>
    <w:rsid w:val="00FF6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9B76EB"/>
  <w15:chartTrackingRefBased/>
  <w15:docId w15:val="{8BD3B1A5-BF00-4371-9D1C-0C14A2C12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8D9"/>
    <w:pPr>
      <w:spacing w:line="360" w:lineRule="auto"/>
    </w:pPr>
  </w:style>
  <w:style w:type="paragraph" w:styleId="Heading1">
    <w:name w:val="heading 1"/>
    <w:basedOn w:val="Normal"/>
    <w:next w:val="Normal"/>
    <w:link w:val="Heading1Char"/>
    <w:uiPriority w:val="9"/>
    <w:qFormat/>
    <w:rsid w:val="00CC691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691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91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C691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691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C691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C691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C691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C691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9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691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691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C691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C691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C691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C691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C691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C691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4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02C"/>
  </w:style>
  <w:style w:type="paragraph" w:styleId="Footer">
    <w:name w:val="footer"/>
    <w:basedOn w:val="Normal"/>
    <w:link w:val="FooterChar"/>
    <w:uiPriority w:val="99"/>
    <w:unhideWhenUsed/>
    <w:rsid w:val="00A4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02C"/>
  </w:style>
  <w:style w:type="paragraph" w:styleId="TOCHeading">
    <w:name w:val="TOC Heading"/>
    <w:basedOn w:val="Heading1"/>
    <w:next w:val="Normal"/>
    <w:uiPriority w:val="39"/>
    <w:unhideWhenUsed/>
    <w:qFormat/>
    <w:rsid w:val="00A4502C"/>
    <w:pPr>
      <w:numPr>
        <w:numId w:val="0"/>
      </w:numPr>
      <w:spacing w:line="259" w:lineRule="auto"/>
      <w:outlineLvl w:val="9"/>
    </w:pPr>
    <w:rPr>
      <w:lang w:val="en-US"/>
    </w:rPr>
  </w:style>
  <w:style w:type="paragraph" w:styleId="TOC1">
    <w:name w:val="toc 1"/>
    <w:basedOn w:val="Normal"/>
    <w:next w:val="Normal"/>
    <w:autoRedefine/>
    <w:uiPriority w:val="39"/>
    <w:unhideWhenUsed/>
    <w:rsid w:val="00A4502C"/>
    <w:pPr>
      <w:spacing w:after="100"/>
    </w:pPr>
  </w:style>
  <w:style w:type="character" w:styleId="Hyperlink">
    <w:name w:val="Hyperlink"/>
    <w:basedOn w:val="DefaultParagraphFont"/>
    <w:uiPriority w:val="99"/>
    <w:unhideWhenUsed/>
    <w:rsid w:val="00A4502C"/>
    <w:rPr>
      <w:color w:val="0563C1" w:themeColor="hyperlink"/>
      <w:u w:val="single"/>
    </w:rPr>
  </w:style>
  <w:style w:type="paragraph" w:styleId="TOC2">
    <w:name w:val="toc 2"/>
    <w:basedOn w:val="Normal"/>
    <w:next w:val="Normal"/>
    <w:autoRedefine/>
    <w:uiPriority w:val="39"/>
    <w:unhideWhenUsed/>
    <w:rsid w:val="00A4502C"/>
    <w:pPr>
      <w:spacing w:after="100"/>
      <w:ind w:left="220"/>
    </w:pPr>
  </w:style>
  <w:style w:type="table" w:styleId="TableGrid">
    <w:name w:val="Table Grid"/>
    <w:basedOn w:val="TableNormal"/>
    <w:uiPriority w:val="39"/>
    <w:rsid w:val="00A45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4502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AA10EA"/>
    <w:rPr>
      <w:color w:val="605E5C"/>
      <w:shd w:val="clear" w:color="auto" w:fill="E1DFDD"/>
    </w:rPr>
  </w:style>
  <w:style w:type="paragraph" w:styleId="TableofFigures">
    <w:name w:val="table of figures"/>
    <w:basedOn w:val="Normal"/>
    <w:next w:val="Normal"/>
    <w:uiPriority w:val="99"/>
    <w:unhideWhenUsed/>
    <w:rsid w:val="00AA10EA"/>
    <w:pPr>
      <w:spacing w:after="0"/>
    </w:pPr>
  </w:style>
  <w:style w:type="paragraph" w:styleId="ListParagraph">
    <w:name w:val="List Paragraph"/>
    <w:basedOn w:val="Normal"/>
    <w:uiPriority w:val="34"/>
    <w:qFormat/>
    <w:rsid w:val="002F1337"/>
    <w:pPr>
      <w:ind w:left="720"/>
      <w:contextualSpacing/>
    </w:pPr>
  </w:style>
  <w:style w:type="paragraph" w:styleId="NoSpacing">
    <w:name w:val="No Spacing"/>
    <w:uiPriority w:val="1"/>
    <w:qFormat/>
    <w:rsid w:val="00133C7F"/>
    <w:pPr>
      <w:spacing w:after="0" w:line="240" w:lineRule="auto"/>
    </w:pPr>
  </w:style>
  <w:style w:type="character" w:styleId="Emphasis">
    <w:name w:val="Emphasis"/>
    <w:basedOn w:val="DefaultParagraphFont"/>
    <w:uiPriority w:val="20"/>
    <w:qFormat/>
    <w:rsid w:val="00DE0A4C"/>
    <w:rPr>
      <w:i/>
      <w:iCs/>
    </w:rPr>
  </w:style>
  <w:style w:type="character" w:styleId="Strong">
    <w:name w:val="Strong"/>
    <w:basedOn w:val="DefaultParagraphFont"/>
    <w:uiPriority w:val="22"/>
    <w:qFormat/>
    <w:rsid w:val="00125A99"/>
    <w:rPr>
      <w:b/>
      <w:bCs/>
    </w:rPr>
  </w:style>
  <w:style w:type="character" w:customStyle="1" w:styleId="katex-mathml">
    <w:name w:val="katex-mathml"/>
    <w:basedOn w:val="DefaultParagraphFont"/>
    <w:rsid w:val="00125A99"/>
  </w:style>
  <w:style w:type="character" w:customStyle="1" w:styleId="mord">
    <w:name w:val="mord"/>
    <w:basedOn w:val="DefaultParagraphFont"/>
    <w:rsid w:val="00125A99"/>
  </w:style>
  <w:style w:type="character" w:customStyle="1" w:styleId="mspace">
    <w:name w:val="mspace"/>
    <w:basedOn w:val="DefaultParagraphFont"/>
    <w:rsid w:val="00125A99"/>
  </w:style>
  <w:style w:type="character" w:customStyle="1" w:styleId="mrel">
    <w:name w:val="mrel"/>
    <w:basedOn w:val="DefaultParagraphFont"/>
    <w:rsid w:val="00125A99"/>
  </w:style>
  <w:style w:type="character" w:customStyle="1" w:styleId="mbin">
    <w:name w:val="mbin"/>
    <w:basedOn w:val="DefaultParagraphFont"/>
    <w:rsid w:val="00125A99"/>
  </w:style>
  <w:style w:type="character" w:customStyle="1" w:styleId="mpunct">
    <w:name w:val="mpunct"/>
    <w:basedOn w:val="DefaultParagraphFont"/>
    <w:rsid w:val="00125A99"/>
  </w:style>
  <w:style w:type="character" w:customStyle="1" w:styleId="vlist-s">
    <w:name w:val="vlist-s"/>
    <w:basedOn w:val="DefaultParagraphFont"/>
    <w:rsid w:val="00125A99"/>
  </w:style>
  <w:style w:type="character" w:styleId="PlaceholderText">
    <w:name w:val="Placeholder Text"/>
    <w:basedOn w:val="DefaultParagraphFont"/>
    <w:uiPriority w:val="99"/>
    <w:semiHidden/>
    <w:rsid w:val="00F27048"/>
    <w:rPr>
      <w:color w:val="666666"/>
    </w:rPr>
  </w:style>
  <w:style w:type="paragraph" w:styleId="Bibliography">
    <w:name w:val="Bibliography"/>
    <w:basedOn w:val="Normal"/>
    <w:next w:val="Normal"/>
    <w:uiPriority w:val="37"/>
    <w:unhideWhenUsed/>
    <w:rsid w:val="001E0843"/>
  </w:style>
  <w:style w:type="paragraph" w:styleId="Title">
    <w:name w:val="Title"/>
    <w:basedOn w:val="Normal"/>
    <w:next w:val="Normal"/>
    <w:link w:val="TitleChar"/>
    <w:uiPriority w:val="10"/>
    <w:qFormat/>
    <w:rsid w:val="00460766"/>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460766"/>
    <w:rPr>
      <w:rFonts w:asciiTheme="majorHAnsi" w:eastAsiaTheme="majorEastAsia" w:hAnsiTheme="majorHAnsi" w:cstheme="majorBidi"/>
      <w:color w:val="323E4F" w:themeColor="text2" w:themeShade="BF"/>
      <w:spacing w:val="5"/>
      <w:kern w:val="28"/>
      <w:sz w:val="52"/>
      <w:szCs w:val="52"/>
      <w:lang w:val="en-US"/>
    </w:rPr>
  </w:style>
  <w:style w:type="paragraph" w:styleId="ListBullet">
    <w:name w:val="List Bullet"/>
    <w:basedOn w:val="Normal"/>
    <w:uiPriority w:val="99"/>
    <w:unhideWhenUsed/>
    <w:rsid w:val="00460766"/>
    <w:pPr>
      <w:numPr>
        <w:numId w:val="12"/>
      </w:numPr>
      <w:spacing w:after="200" w:line="276" w:lineRule="auto"/>
      <w:contextualSpacing/>
    </w:pPr>
    <w:rPr>
      <w:rFonts w:eastAsiaTheme="minorEastAsia"/>
      <w:lang w:val="en-US"/>
    </w:rPr>
  </w:style>
  <w:style w:type="paragraph" w:styleId="IntenseQuote">
    <w:name w:val="Intense Quote"/>
    <w:basedOn w:val="Normal"/>
    <w:next w:val="Normal"/>
    <w:link w:val="IntenseQuoteChar"/>
    <w:uiPriority w:val="30"/>
    <w:qFormat/>
    <w:rsid w:val="00460766"/>
    <w:pPr>
      <w:pBdr>
        <w:bottom w:val="single" w:sz="4" w:space="4" w:color="4472C4" w:themeColor="accent1"/>
      </w:pBdr>
      <w:spacing w:before="200" w:after="280" w:line="276" w:lineRule="auto"/>
      <w:ind w:left="936" w:right="936"/>
    </w:pPr>
    <w:rPr>
      <w:rFonts w:eastAsiaTheme="minorEastAsia"/>
      <w:b/>
      <w:bCs/>
      <w:i/>
      <w:iCs/>
      <w:color w:val="4472C4" w:themeColor="accent1"/>
      <w:lang w:val="en-US"/>
    </w:rPr>
  </w:style>
  <w:style w:type="character" w:customStyle="1" w:styleId="IntenseQuoteChar">
    <w:name w:val="Intense Quote Char"/>
    <w:basedOn w:val="DefaultParagraphFont"/>
    <w:link w:val="IntenseQuote"/>
    <w:uiPriority w:val="30"/>
    <w:rsid w:val="00460766"/>
    <w:rPr>
      <w:rFonts w:eastAsiaTheme="minorEastAsia"/>
      <w:b/>
      <w:bCs/>
      <w:i/>
      <w:iCs/>
      <w:color w:val="4472C4" w:themeColor="accent1"/>
      <w:lang w:val="en-US"/>
    </w:rPr>
  </w:style>
  <w:style w:type="character" w:styleId="CommentReference">
    <w:name w:val="annotation reference"/>
    <w:basedOn w:val="DefaultParagraphFont"/>
    <w:uiPriority w:val="99"/>
    <w:semiHidden/>
    <w:unhideWhenUsed/>
    <w:rsid w:val="00CD35BB"/>
    <w:rPr>
      <w:sz w:val="16"/>
      <w:szCs w:val="16"/>
    </w:rPr>
  </w:style>
  <w:style w:type="paragraph" w:styleId="CommentText">
    <w:name w:val="annotation text"/>
    <w:basedOn w:val="Normal"/>
    <w:link w:val="CommentTextChar"/>
    <w:uiPriority w:val="99"/>
    <w:unhideWhenUsed/>
    <w:rsid w:val="00CD35BB"/>
    <w:pPr>
      <w:spacing w:line="240" w:lineRule="auto"/>
    </w:pPr>
    <w:rPr>
      <w:sz w:val="20"/>
      <w:szCs w:val="20"/>
    </w:rPr>
  </w:style>
  <w:style w:type="character" w:customStyle="1" w:styleId="CommentTextChar">
    <w:name w:val="Comment Text Char"/>
    <w:basedOn w:val="DefaultParagraphFont"/>
    <w:link w:val="CommentText"/>
    <w:uiPriority w:val="99"/>
    <w:rsid w:val="00CD35BB"/>
    <w:rPr>
      <w:sz w:val="20"/>
      <w:szCs w:val="20"/>
    </w:rPr>
  </w:style>
  <w:style w:type="paragraph" w:styleId="CommentSubject">
    <w:name w:val="annotation subject"/>
    <w:basedOn w:val="CommentText"/>
    <w:next w:val="CommentText"/>
    <w:link w:val="CommentSubjectChar"/>
    <w:uiPriority w:val="99"/>
    <w:semiHidden/>
    <w:unhideWhenUsed/>
    <w:rsid w:val="00CD35BB"/>
    <w:rPr>
      <w:b/>
      <w:bCs/>
    </w:rPr>
  </w:style>
  <w:style w:type="character" w:customStyle="1" w:styleId="CommentSubjectChar">
    <w:name w:val="Comment Subject Char"/>
    <w:basedOn w:val="CommentTextChar"/>
    <w:link w:val="CommentSubject"/>
    <w:uiPriority w:val="99"/>
    <w:semiHidden/>
    <w:rsid w:val="00CD35BB"/>
    <w:rPr>
      <w:b/>
      <w:bCs/>
      <w:sz w:val="20"/>
      <w:szCs w:val="20"/>
    </w:rPr>
  </w:style>
  <w:style w:type="paragraph" w:styleId="NormalWeb">
    <w:name w:val="Normal (Web)"/>
    <w:basedOn w:val="Normal"/>
    <w:uiPriority w:val="99"/>
    <w:semiHidden/>
    <w:unhideWhenUsed/>
    <w:rsid w:val="001E30D3"/>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5271D5"/>
    <w:rPr>
      <w:color w:val="954F72" w:themeColor="followedHyperlink"/>
      <w:u w:val="single"/>
    </w:rPr>
  </w:style>
  <w:style w:type="paragraph" w:styleId="TOC3">
    <w:name w:val="toc 3"/>
    <w:basedOn w:val="Normal"/>
    <w:next w:val="Normal"/>
    <w:autoRedefine/>
    <w:uiPriority w:val="39"/>
    <w:unhideWhenUsed/>
    <w:rsid w:val="00671CD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486">
      <w:bodyDiv w:val="1"/>
      <w:marLeft w:val="0"/>
      <w:marRight w:val="0"/>
      <w:marTop w:val="0"/>
      <w:marBottom w:val="0"/>
      <w:divBdr>
        <w:top w:val="none" w:sz="0" w:space="0" w:color="auto"/>
        <w:left w:val="none" w:sz="0" w:space="0" w:color="auto"/>
        <w:bottom w:val="none" w:sz="0" w:space="0" w:color="auto"/>
        <w:right w:val="none" w:sz="0" w:space="0" w:color="auto"/>
      </w:divBdr>
    </w:div>
    <w:div w:id="1593959">
      <w:bodyDiv w:val="1"/>
      <w:marLeft w:val="0"/>
      <w:marRight w:val="0"/>
      <w:marTop w:val="0"/>
      <w:marBottom w:val="0"/>
      <w:divBdr>
        <w:top w:val="none" w:sz="0" w:space="0" w:color="auto"/>
        <w:left w:val="none" w:sz="0" w:space="0" w:color="auto"/>
        <w:bottom w:val="none" w:sz="0" w:space="0" w:color="auto"/>
        <w:right w:val="none" w:sz="0" w:space="0" w:color="auto"/>
      </w:divBdr>
    </w:div>
    <w:div w:id="5253009">
      <w:bodyDiv w:val="1"/>
      <w:marLeft w:val="0"/>
      <w:marRight w:val="0"/>
      <w:marTop w:val="0"/>
      <w:marBottom w:val="0"/>
      <w:divBdr>
        <w:top w:val="none" w:sz="0" w:space="0" w:color="auto"/>
        <w:left w:val="none" w:sz="0" w:space="0" w:color="auto"/>
        <w:bottom w:val="none" w:sz="0" w:space="0" w:color="auto"/>
        <w:right w:val="none" w:sz="0" w:space="0" w:color="auto"/>
      </w:divBdr>
    </w:div>
    <w:div w:id="7800679">
      <w:bodyDiv w:val="1"/>
      <w:marLeft w:val="0"/>
      <w:marRight w:val="0"/>
      <w:marTop w:val="0"/>
      <w:marBottom w:val="0"/>
      <w:divBdr>
        <w:top w:val="none" w:sz="0" w:space="0" w:color="auto"/>
        <w:left w:val="none" w:sz="0" w:space="0" w:color="auto"/>
        <w:bottom w:val="none" w:sz="0" w:space="0" w:color="auto"/>
        <w:right w:val="none" w:sz="0" w:space="0" w:color="auto"/>
      </w:divBdr>
    </w:div>
    <w:div w:id="14618819">
      <w:bodyDiv w:val="1"/>
      <w:marLeft w:val="0"/>
      <w:marRight w:val="0"/>
      <w:marTop w:val="0"/>
      <w:marBottom w:val="0"/>
      <w:divBdr>
        <w:top w:val="none" w:sz="0" w:space="0" w:color="auto"/>
        <w:left w:val="none" w:sz="0" w:space="0" w:color="auto"/>
        <w:bottom w:val="none" w:sz="0" w:space="0" w:color="auto"/>
        <w:right w:val="none" w:sz="0" w:space="0" w:color="auto"/>
      </w:divBdr>
    </w:div>
    <w:div w:id="17631245">
      <w:bodyDiv w:val="1"/>
      <w:marLeft w:val="0"/>
      <w:marRight w:val="0"/>
      <w:marTop w:val="0"/>
      <w:marBottom w:val="0"/>
      <w:divBdr>
        <w:top w:val="none" w:sz="0" w:space="0" w:color="auto"/>
        <w:left w:val="none" w:sz="0" w:space="0" w:color="auto"/>
        <w:bottom w:val="none" w:sz="0" w:space="0" w:color="auto"/>
        <w:right w:val="none" w:sz="0" w:space="0" w:color="auto"/>
      </w:divBdr>
    </w:div>
    <w:div w:id="18898115">
      <w:bodyDiv w:val="1"/>
      <w:marLeft w:val="0"/>
      <w:marRight w:val="0"/>
      <w:marTop w:val="0"/>
      <w:marBottom w:val="0"/>
      <w:divBdr>
        <w:top w:val="none" w:sz="0" w:space="0" w:color="auto"/>
        <w:left w:val="none" w:sz="0" w:space="0" w:color="auto"/>
        <w:bottom w:val="none" w:sz="0" w:space="0" w:color="auto"/>
        <w:right w:val="none" w:sz="0" w:space="0" w:color="auto"/>
      </w:divBdr>
    </w:div>
    <w:div w:id="19279020">
      <w:bodyDiv w:val="1"/>
      <w:marLeft w:val="0"/>
      <w:marRight w:val="0"/>
      <w:marTop w:val="0"/>
      <w:marBottom w:val="0"/>
      <w:divBdr>
        <w:top w:val="none" w:sz="0" w:space="0" w:color="auto"/>
        <w:left w:val="none" w:sz="0" w:space="0" w:color="auto"/>
        <w:bottom w:val="none" w:sz="0" w:space="0" w:color="auto"/>
        <w:right w:val="none" w:sz="0" w:space="0" w:color="auto"/>
      </w:divBdr>
    </w:div>
    <w:div w:id="22899405">
      <w:bodyDiv w:val="1"/>
      <w:marLeft w:val="0"/>
      <w:marRight w:val="0"/>
      <w:marTop w:val="0"/>
      <w:marBottom w:val="0"/>
      <w:divBdr>
        <w:top w:val="none" w:sz="0" w:space="0" w:color="auto"/>
        <w:left w:val="none" w:sz="0" w:space="0" w:color="auto"/>
        <w:bottom w:val="none" w:sz="0" w:space="0" w:color="auto"/>
        <w:right w:val="none" w:sz="0" w:space="0" w:color="auto"/>
      </w:divBdr>
    </w:div>
    <w:div w:id="26761189">
      <w:bodyDiv w:val="1"/>
      <w:marLeft w:val="0"/>
      <w:marRight w:val="0"/>
      <w:marTop w:val="0"/>
      <w:marBottom w:val="0"/>
      <w:divBdr>
        <w:top w:val="none" w:sz="0" w:space="0" w:color="auto"/>
        <w:left w:val="none" w:sz="0" w:space="0" w:color="auto"/>
        <w:bottom w:val="none" w:sz="0" w:space="0" w:color="auto"/>
        <w:right w:val="none" w:sz="0" w:space="0" w:color="auto"/>
      </w:divBdr>
    </w:div>
    <w:div w:id="27024149">
      <w:bodyDiv w:val="1"/>
      <w:marLeft w:val="0"/>
      <w:marRight w:val="0"/>
      <w:marTop w:val="0"/>
      <w:marBottom w:val="0"/>
      <w:divBdr>
        <w:top w:val="none" w:sz="0" w:space="0" w:color="auto"/>
        <w:left w:val="none" w:sz="0" w:space="0" w:color="auto"/>
        <w:bottom w:val="none" w:sz="0" w:space="0" w:color="auto"/>
        <w:right w:val="none" w:sz="0" w:space="0" w:color="auto"/>
      </w:divBdr>
    </w:div>
    <w:div w:id="27032940">
      <w:bodyDiv w:val="1"/>
      <w:marLeft w:val="0"/>
      <w:marRight w:val="0"/>
      <w:marTop w:val="0"/>
      <w:marBottom w:val="0"/>
      <w:divBdr>
        <w:top w:val="none" w:sz="0" w:space="0" w:color="auto"/>
        <w:left w:val="none" w:sz="0" w:space="0" w:color="auto"/>
        <w:bottom w:val="none" w:sz="0" w:space="0" w:color="auto"/>
        <w:right w:val="none" w:sz="0" w:space="0" w:color="auto"/>
      </w:divBdr>
    </w:div>
    <w:div w:id="27878740">
      <w:bodyDiv w:val="1"/>
      <w:marLeft w:val="0"/>
      <w:marRight w:val="0"/>
      <w:marTop w:val="0"/>
      <w:marBottom w:val="0"/>
      <w:divBdr>
        <w:top w:val="none" w:sz="0" w:space="0" w:color="auto"/>
        <w:left w:val="none" w:sz="0" w:space="0" w:color="auto"/>
        <w:bottom w:val="none" w:sz="0" w:space="0" w:color="auto"/>
        <w:right w:val="none" w:sz="0" w:space="0" w:color="auto"/>
      </w:divBdr>
    </w:div>
    <w:div w:id="28117250">
      <w:bodyDiv w:val="1"/>
      <w:marLeft w:val="0"/>
      <w:marRight w:val="0"/>
      <w:marTop w:val="0"/>
      <w:marBottom w:val="0"/>
      <w:divBdr>
        <w:top w:val="none" w:sz="0" w:space="0" w:color="auto"/>
        <w:left w:val="none" w:sz="0" w:space="0" w:color="auto"/>
        <w:bottom w:val="none" w:sz="0" w:space="0" w:color="auto"/>
        <w:right w:val="none" w:sz="0" w:space="0" w:color="auto"/>
      </w:divBdr>
    </w:div>
    <w:div w:id="32197793">
      <w:bodyDiv w:val="1"/>
      <w:marLeft w:val="0"/>
      <w:marRight w:val="0"/>
      <w:marTop w:val="0"/>
      <w:marBottom w:val="0"/>
      <w:divBdr>
        <w:top w:val="none" w:sz="0" w:space="0" w:color="auto"/>
        <w:left w:val="none" w:sz="0" w:space="0" w:color="auto"/>
        <w:bottom w:val="none" w:sz="0" w:space="0" w:color="auto"/>
        <w:right w:val="none" w:sz="0" w:space="0" w:color="auto"/>
      </w:divBdr>
    </w:div>
    <w:div w:id="35087387">
      <w:bodyDiv w:val="1"/>
      <w:marLeft w:val="0"/>
      <w:marRight w:val="0"/>
      <w:marTop w:val="0"/>
      <w:marBottom w:val="0"/>
      <w:divBdr>
        <w:top w:val="none" w:sz="0" w:space="0" w:color="auto"/>
        <w:left w:val="none" w:sz="0" w:space="0" w:color="auto"/>
        <w:bottom w:val="none" w:sz="0" w:space="0" w:color="auto"/>
        <w:right w:val="none" w:sz="0" w:space="0" w:color="auto"/>
      </w:divBdr>
    </w:div>
    <w:div w:id="37435866">
      <w:bodyDiv w:val="1"/>
      <w:marLeft w:val="0"/>
      <w:marRight w:val="0"/>
      <w:marTop w:val="0"/>
      <w:marBottom w:val="0"/>
      <w:divBdr>
        <w:top w:val="none" w:sz="0" w:space="0" w:color="auto"/>
        <w:left w:val="none" w:sz="0" w:space="0" w:color="auto"/>
        <w:bottom w:val="none" w:sz="0" w:space="0" w:color="auto"/>
        <w:right w:val="none" w:sz="0" w:space="0" w:color="auto"/>
      </w:divBdr>
    </w:div>
    <w:div w:id="37552631">
      <w:bodyDiv w:val="1"/>
      <w:marLeft w:val="0"/>
      <w:marRight w:val="0"/>
      <w:marTop w:val="0"/>
      <w:marBottom w:val="0"/>
      <w:divBdr>
        <w:top w:val="none" w:sz="0" w:space="0" w:color="auto"/>
        <w:left w:val="none" w:sz="0" w:space="0" w:color="auto"/>
        <w:bottom w:val="none" w:sz="0" w:space="0" w:color="auto"/>
        <w:right w:val="none" w:sz="0" w:space="0" w:color="auto"/>
      </w:divBdr>
    </w:div>
    <w:div w:id="38290674">
      <w:bodyDiv w:val="1"/>
      <w:marLeft w:val="0"/>
      <w:marRight w:val="0"/>
      <w:marTop w:val="0"/>
      <w:marBottom w:val="0"/>
      <w:divBdr>
        <w:top w:val="none" w:sz="0" w:space="0" w:color="auto"/>
        <w:left w:val="none" w:sz="0" w:space="0" w:color="auto"/>
        <w:bottom w:val="none" w:sz="0" w:space="0" w:color="auto"/>
        <w:right w:val="none" w:sz="0" w:space="0" w:color="auto"/>
      </w:divBdr>
    </w:div>
    <w:div w:id="38863310">
      <w:bodyDiv w:val="1"/>
      <w:marLeft w:val="0"/>
      <w:marRight w:val="0"/>
      <w:marTop w:val="0"/>
      <w:marBottom w:val="0"/>
      <w:divBdr>
        <w:top w:val="none" w:sz="0" w:space="0" w:color="auto"/>
        <w:left w:val="none" w:sz="0" w:space="0" w:color="auto"/>
        <w:bottom w:val="none" w:sz="0" w:space="0" w:color="auto"/>
        <w:right w:val="none" w:sz="0" w:space="0" w:color="auto"/>
      </w:divBdr>
    </w:div>
    <w:div w:id="39016403">
      <w:bodyDiv w:val="1"/>
      <w:marLeft w:val="0"/>
      <w:marRight w:val="0"/>
      <w:marTop w:val="0"/>
      <w:marBottom w:val="0"/>
      <w:divBdr>
        <w:top w:val="none" w:sz="0" w:space="0" w:color="auto"/>
        <w:left w:val="none" w:sz="0" w:space="0" w:color="auto"/>
        <w:bottom w:val="none" w:sz="0" w:space="0" w:color="auto"/>
        <w:right w:val="none" w:sz="0" w:space="0" w:color="auto"/>
      </w:divBdr>
    </w:div>
    <w:div w:id="42294725">
      <w:bodyDiv w:val="1"/>
      <w:marLeft w:val="0"/>
      <w:marRight w:val="0"/>
      <w:marTop w:val="0"/>
      <w:marBottom w:val="0"/>
      <w:divBdr>
        <w:top w:val="none" w:sz="0" w:space="0" w:color="auto"/>
        <w:left w:val="none" w:sz="0" w:space="0" w:color="auto"/>
        <w:bottom w:val="none" w:sz="0" w:space="0" w:color="auto"/>
        <w:right w:val="none" w:sz="0" w:space="0" w:color="auto"/>
      </w:divBdr>
    </w:div>
    <w:div w:id="42825819">
      <w:bodyDiv w:val="1"/>
      <w:marLeft w:val="0"/>
      <w:marRight w:val="0"/>
      <w:marTop w:val="0"/>
      <w:marBottom w:val="0"/>
      <w:divBdr>
        <w:top w:val="none" w:sz="0" w:space="0" w:color="auto"/>
        <w:left w:val="none" w:sz="0" w:space="0" w:color="auto"/>
        <w:bottom w:val="none" w:sz="0" w:space="0" w:color="auto"/>
        <w:right w:val="none" w:sz="0" w:space="0" w:color="auto"/>
      </w:divBdr>
    </w:div>
    <w:div w:id="43334568">
      <w:bodyDiv w:val="1"/>
      <w:marLeft w:val="0"/>
      <w:marRight w:val="0"/>
      <w:marTop w:val="0"/>
      <w:marBottom w:val="0"/>
      <w:divBdr>
        <w:top w:val="none" w:sz="0" w:space="0" w:color="auto"/>
        <w:left w:val="none" w:sz="0" w:space="0" w:color="auto"/>
        <w:bottom w:val="none" w:sz="0" w:space="0" w:color="auto"/>
        <w:right w:val="none" w:sz="0" w:space="0" w:color="auto"/>
      </w:divBdr>
    </w:div>
    <w:div w:id="44180056">
      <w:bodyDiv w:val="1"/>
      <w:marLeft w:val="0"/>
      <w:marRight w:val="0"/>
      <w:marTop w:val="0"/>
      <w:marBottom w:val="0"/>
      <w:divBdr>
        <w:top w:val="none" w:sz="0" w:space="0" w:color="auto"/>
        <w:left w:val="none" w:sz="0" w:space="0" w:color="auto"/>
        <w:bottom w:val="none" w:sz="0" w:space="0" w:color="auto"/>
        <w:right w:val="none" w:sz="0" w:space="0" w:color="auto"/>
      </w:divBdr>
    </w:div>
    <w:div w:id="45959953">
      <w:bodyDiv w:val="1"/>
      <w:marLeft w:val="0"/>
      <w:marRight w:val="0"/>
      <w:marTop w:val="0"/>
      <w:marBottom w:val="0"/>
      <w:divBdr>
        <w:top w:val="none" w:sz="0" w:space="0" w:color="auto"/>
        <w:left w:val="none" w:sz="0" w:space="0" w:color="auto"/>
        <w:bottom w:val="none" w:sz="0" w:space="0" w:color="auto"/>
        <w:right w:val="none" w:sz="0" w:space="0" w:color="auto"/>
      </w:divBdr>
    </w:div>
    <w:div w:id="46033577">
      <w:bodyDiv w:val="1"/>
      <w:marLeft w:val="0"/>
      <w:marRight w:val="0"/>
      <w:marTop w:val="0"/>
      <w:marBottom w:val="0"/>
      <w:divBdr>
        <w:top w:val="none" w:sz="0" w:space="0" w:color="auto"/>
        <w:left w:val="none" w:sz="0" w:space="0" w:color="auto"/>
        <w:bottom w:val="none" w:sz="0" w:space="0" w:color="auto"/>
        <w:right w:val="none" w:sz="0" w:space="0" w:color="auto"/>
      </w:divBdr>
    </w:div>
    <w:div w:id="46686826">
      <w:bodyDiv w:val="1"/>
      <w:marLeft w:val="0"/>
      <w:marRight w:val="0"/>
      <w:marTop w:val="0"/>
      <w:marBottom w:val="0"/>
      <w:divBdr>
        <w:top w:val="none" w:sz="0" w:space="0" w:color="auto"/>
        <w:left w:val="none" w:sz="0" w:space="0" w:color="auto"/>
        <w:bottom w:val="none" w:sz="0" w:space="0" w:color="auto"/>
        <w:right w:val="none" w:sz="0" w:space="0" w:color="auto"/>
      </w:divBdr>
    </w:div>
    <w:div w:id="47189213">
      <w:bodyDiv w:val="1"/>
      <w:marLeft w:val="0"/>
      <w:marRight w:val="0"/>
      <w:marTop w:val="0"/>
      <w:marBottom w:val="0"/>
      <w:divBdr>
        <w:top w:val="none" w:sz="0" w:space="0" w:color="auto"/>
        <w:left w:val="none" w:sz="0" w:space="0" w:color="auto"/>
        <w:bottom w:val="none" w:sz="0" w:space="0" w:color="auto"/>
        <w:right w:val="none" w:sz="0" w:space="0" w:color="auto"/>
      </w:divBdr>
    </w:div>
    <w:div w:id="47802129">
      <w:bodyDiv w:val="1"/>
      <w:marLeft w:val="0"/>
      <w:marRight w:val="0"/>
      <w:marTop w:val="0"/>
      <w:marBottom w:val="0"/>
      <w:divBdr>
        <w:top w:val="none" w:sz="0" w:space="0" w:color="auto"/>
        <w:left w:val="none" w:sz="0" w:space="0" w:color="auto"/>
        <w:bottom w:val="none" w:sz="0" w:space="0" w:color="auto"/>
        <w:right w:val="none" w:sz="0" w:space="0" w:color="auto"/>
      </w:divBdr>
    </w:div>
    <w:div w:id="48499539">
      <w:bodyDiv w:val="1"/>
      <w:marLeft w:val="0"/>
      <w:marRight w:val="0"/>
      <w:marTop w:val="0"/>
      <w:marBottom w:val="0"/>
      <w:divBdr>
        <w:top w:val="none" w:sz="0" w:space="0" w:color="auto"/>
        <w:left w:val="none" w:sz="0" w:space="0" w:color="auto"/>
        <w:bottom w:val="none" w:sz="0" w:space="0" w:color="auto"/>
        <w:right w:val="none" w:sz="0" w:space="0" w:color="auto"/>
      </w:divBdr>
    </w:div>
    <w:div w:id="49379417">
      <w:bodyDiv w:val="1"/>
      <w:marLeft w:val="0"/>
      <w:marRight w:val="0"/>
      <w:marTop w:val="0"/>
      <w:marBottom w:val="0"/>
      <w:divBdr>
        <w:top w:val="none" w:sz="0" w:space="0" w:color="auto"/>
        <w:left w:val="none" w:sz="0" w:space="0" w:color="auto"/>
        <w:bottom w:val="none" w:sz="0" w:space="0" w:color="auto"/>
        <w:right w:val="none" w:sz="0" w:space="0" w:color="auto"/>
      </w:divBdr>
    </w:div>
    <w:div w:id="50423935">
      <w:bodyDiv w:val="1"/>
      <w:marLeft w:val="0"/>
      <w:marRight w:val="0"/>
      <w:marTop w:val="0"/>
      <w:marBottom w:val="0"/>
      <w:divBdr>
        <w:top w:val="none" w:sz="0" w:space="0" w:color="auto"/>
        <w:left w:val="none" w:sz="0" w:space="0" w:color="auto"/>
        <w:bottom w:val="none" w:sz="0" w:space="0" w:color="auto"/>
        <w:right w:val="none" w:sz="0" w:space="0" w:color="auto"/>
      </w:divBdr>
    </w:div>
    <w:div w:id="51084004">
      <w:bodyDiv w:val="1"/>
      <w:marLeft w:val="0"/>
      <w:marRight w:val="0"/>
      <w:marTop w:val="0"/>
      <w:marBottom w:val="0"/>
      <w:divBdr>
        <w:top w:val="none" w:sz="0" w:space="0" w:color="auto"/>
        <w:left w:val="none" w:sz="0" w:space="0" w:color="auto"/>
        <w:bottom w:val="none" w:sz="0" w:space="0" w:color="auto"/>
        <w:right w:val="none" w:sz="0" w:space="0" w:color="auto"/>
      </w:divBdr>
    </w:div>
    <w:div w:id="52239501">
      <w:bodyDiv w:val="1"/>
      <w:marLeft w:val="0"/>
      <w:marRight w:val="0"/>
      <w:marTop w:val="0"/>
      <w:marBottom w:val="0"/>
      <w:divBdr>
        <w:top w:val="none" w:sz="0" w:space="0" w:color="auto"/>
        <w:left w:val="none" w:sz="0" w:space="0" w:color="auto"/>
        <w:bottom w:val="none" w:sz="0" w:space="0" w:color="auto"/>
        <w:right w:val="none" w:sz="0" w:space="0" w:color="auto"/>
      </w:divBdr>
    </w:div>
    <w:div w:id="52974619">
      <w:bodyDiv w:val="1"/>
      <w:marLeft w:val="0"/>
      <w:marRight w:val="0"/>
      <w:marTop w:val="0"/>
      <w:marBottom w:val="0"/>
      <w:divBdr>
        <w:top w:val="none" w:sz="0" w:space="0" w:color="auto"/>
        <w:left w:val="none" w:sz="0" w:space="0" w:color="auto"/>
        <w:bottom w:val="none" w:sz="0" w:space="0" w:color="auto"/>
        <w:right w:val="none" w:sz="0" w:space="0" w:color="auto"/>
      </w:divBdr>
    </w:div>
    <w:div w:id="54477307">
      <w:bodyDiv w:val="1"/>
      <w:marLeft w:val="0"/>
      <w:marRight w:val="0"/>
      <w:marTop w:val="0"/>
      <w:marBottom w:val="0"/>
      <w:divBdr>
        <w:top w:val="none" w:sz="0" w:space="0" w:color="auto"/>
        <w:left w:val="none" w:sz="0" w:space="0" w:color="auto"/>
        <w:bottom w:val="none" w:sz="0" w:space="0" w:color="auto"/>
        <w:right w:val="none" w:sz="0" w:space="0" w:color="auto"/>
      </w:divBdr>
    </w:div>
    <w:div w:id="58286309">
      <w:bodyDiv w:val="1"/>
      <w:marLeft w:val="0"/>
      <w:marRight w:val="0"/>
      <w:marTop w:val="0"/>
      <w:marBottom w:val="0"/>
      <w:divBdr>
        <w:top w:val="none" w:sz="0" w:space="0" w:color="auto"/>
        <w:left w:val="none" w:sz="0" w:space="0" w:color="auto"/>
        <w:bottom w:val="none" w:sz="0" w:space="0" w:color="auto"/>
        <w:right w:val="none" w:sz="0" w:space="0" w:color="auto"/>
      </w:divBdr>
    </w:div>
    <w:div w:id="59405302">
      <w:bodyDiv w:val="1"/>
      <w:marLeft w:val="0"/>
      <w:marRight w:val="0"/>
      <w:marTop w:val="0"/>
      <w:marBottom w:val="0"/>
      <w:divBdr>
        <w:top w:val="none" w:sz="0" w:space="0" w:color="auto"/>
        <w:left w:val="none" w:sz="0" w:space="0" w:color="auto"/>
        <w:bottom w:val="none" w:sz="0" w:space="0" w:color="auto"/>
        <w:right w:val="none" w:sz="0" w:space="0" w:color="auto"/>
      </w:divBdr>
    </w:div>
    <w:div w:id="61218609">
      <w:bodyDiv w:val="1"/>
      <w:marLeft w:val="0"/>
      <w:marRight w:val="0"/>
      <w:marTop w:val="0"/>
      <w:marBottom w:val="0"/>
      <w:divBdr>
        <w:top w:val="none" w:sz="0" w:space="0" w:color="auto"/>
        <w:left w:val="none" w:sz="0" w:space="0" w:color="auto"/>
        <w:bottom w:val="none" w:sz="0" w:space="0" w:color="auto"/>
        <w:right w:val="none" w:sz="0" w:space="0" w:color="auto"/>
      </w:divBdr>
    </w:div>
    <w:div w:id="64497496">
      <w:bodyDiv w:val="1"/>
      <w:marLeft w:val="0"/>
      <w:marRight w:val="0"/>
      <w:marTop w:val="0"/>
      <w:marBottom w:val="0"/>
      <w:divBdr>
        <w:top w:val="none" w:sz="0" w:space="0" w:color="auto"/>
        <w:left w:val="none" w:sz="0" w:space="0" w:color="auto"/>
        <w:bottom w:val="none" w:sz="0" w:space="0" w:color="auto"/>
        <w:right w:val="none" w:sz="0" w:space="0" w:color="auto"/>
      </w:divBdr>
    </w:div>
    <w:div w:id="65343032">
      <w:bodyDiv w:val="1"/>
      <w:marLeft w:val="0"/>
      <w:marRight w:val="0"/>
      <w:marTop w:val="0"/>
      <w:marBottom w:val="0"/>
      <w:divBdr>
        <w:top w:val="none" w:sz="0" w:space="0" w:color="auto"/>
        <w:left w:val="none" w:sz="0" w:space="0" w:color="auto"/>
        <w:bottom w:val="none" w:sz="0" w:space="0" w:color="auto"/>
        <w:right w:val="none" w:sz="0" w:space="0" w:color="auto"/>
      </w:divBdr>
    </w:div>
    <w:div w:id="67503200">
      <w:bodyDiv w:val="1"/>
      <w:marLeft w:val="0"/>
      <w:marRight w:val="0"/>
      <w:marTop w:val="0"/>
      <w:marBottom w:val="0"/>
      <w:divBdr>
        <w:top w:val="none" w:sz="0" w:space="0" w:color="auto"/>
        <w:left w:val="none" w:sz="0" w:space="0" w:color="auto"/>
        <w:bottom w:val="none" w:sz="0" w:space="0" w:color="auto"/>
        <w:right w:val="none" w:sz="0" w:space="0" w:color="auto"/>
      </w:divBdr>
    </w:div>
    <w:div w:id="68696342">
      <w:bodyDiv w:val="1"/>
      <w:marLeft w:val="0"/>
      <w:marRight w:val="0"/>
      <w:marTop w:val="0"/>
      <w:marBottom w:val="0"/>
      <w:divBdr>
        <w:top w:val="none" w:sz="0" w:space="0" w:color="auto"/>
        <w:left w:val="none" w:sz="0" w:space="0" w:color="auto"/>
        <w:bottom w:val="none" w:sz="0" w:space="0" w:color="auto"/>
        <w:right w:val="none" w:sz="0" w:space="0" w:color="auto"/>
      </w:divBdr>
    </w:div>
    <w:div w:id="71200830">
      <w:bodyDiv w:val="1"/>
      <w:marLeft w:val="0"/>
      <w:marRight w:val="0"/>
      <w:marTop w:val="0"/>
      <w:marBottom w:val="0"/>
      <w:divBdr>
        <w:top w:val="none" w:sz="0" w:space="0" w:color="auto"/>
        <w:left w:val="none" w:sz="0" w:space="0" w:color="auto"/>
        <w:bottom w:val="none" w:sz="0" w:space="0" w:color="auto"/>
        <w:right w:val="none" w:sz="0" w:space="0" w:color="auto"/>
      </w:divBdr>
    </w:div>
    <w:div w:id="77989139">
      <w:bodyDiv w:val="1"/>
      <w:marLeft w:val="0"/>
      <w:marRight w:val="0"/>
      <w:marTop w:val="0"/>
      <w:marBottom w:val="0"/>
      <w:divBdr>
        <w:top w:val="none" w:sz="0" w:space="0" w:color="auto"/>
        <w:left w:val="none" w:sz="0" w:space="0" w:color="auto"/>
        <w:bottom w:val="none" w:sz="0" w:space="0" w:color="auto"/>
        <w:right w:val="none" w:sz="0" w:space="0" w:color="auto"/>
      </w:divBdr>
    </w:div>
    <w:div w:id="81337264">
      <w:bodyDiv w:val="1"/>
      <w:marLeft w:val="0"/>
      <w:marRight w:val="0"/>
      <w:marTop w:val="0"/>
      <w:marBottom w:val="0"/>
      <w:divBdr>
        <w:top w:val="none" w:sz="0" w:space="0" w:color="auto"/>
        <w:left w:val="none" w:sz="0" w:space="0" w:color="auto"/>
        <w:bottom w:val="none" w:sz="0" w:space="0" w:color="auto"/>
        <w:right w:val="none" w:sz="0" w:space="0" w:color="auto"/>
      </w:divBdr>
    </w:div>
    <w:div w:id="81531291">
      <w:bodyDiv w:val="1"/>
      <w:marLeft w:val="0"/>
      <w:marRight w:val="0"/>
      <w:marTop w:val="0"/>
      <w:marBottom w:val="0"/>
      <w:divBdr>
        <w:top w:val="none" w:sz="0" w:space="0" w:color="auto"/>
        <w:left w:val="none" w:sz="0" w:space="0" w:color="auto"/>
        <w:bottom w:val="none" w:sz="0" w:space="0" w:color="auto"/>
        <w:right w:val="none" w:sz="0" w:space="0" w:color="auto"/>
      </w:divBdr>
    </w:div>
    <w:div w:id="82840592">
      <w:bodyDiv w:val="1"/>
      <w:marLeft w:val="0"/>
      <w:marRight w:val="0"/>
      <w:marTop w:val="0"/>
      <w:marBottom w:val="0"/>
      <w:divBdr>
        <w:top w:val="none" w:sz="0" w:space="0" w:color="auto"/>
        <w:left w:val="none" w:sz="0" w:space="0" w:color="auto"/>
        <w:bottom w:val="none" w:sz="0" w:space="0" w:color="auto"/>
        <w:right w:val="none" w:sz="0" w:space="0" w:color="auto"/>
      </w:divBdr>
    </w:div>
    <w:div w:id="83501946">
      <w:bodyDiv w:val="1"/>
      <w:marLeft w:val="0"/>
      <w:marRight w:val="0"/>
      <w:marTop w:val="0"/>
      <w:marBottom w:val="0"/>
      <w:divBdr>
        <w:top w:val="none" w:sz="0" w:space="0" w:color="auto"/>
        <w:left w:val="none" w:sz="0" w:space="0" w:color="auto"/>
        <w:bottom w:val="none" w:sz="0" w:space="0" w:color="auto"/>
        <w:right w:val="none" w:sz="0" w:space="0" w:color="auto"/>
      </w:divBdr>
    </w:div>
    <w:div w:id="84110179">
      <w:bodyDiv w:val="1"/>
      <w:marLeft w:val="0"/>
      <w:marRight w:val="0"/>
      <w:marTop w:val="0"/>
      <w:marBottom w:val="0"/>
      <w:divBdr>
        <w:top w:val="none" w:sz="0" w:space="0" w:color="auto"/>
        <w:left w:val="none" w:sz="0" w:space="0" w:color="auto"/>
        <w:bottom w:val="none" w:sz="0" w:space="0" w:color="auto"/>
        <w:right w:val="none" w:sz="0" w:space="0" w:color="auto"/>
      </w:divBdr>
    </w:div>
    <w:div w:id="86658043">
      <w:bodyDiv w:val="1"/>
      <w:marLeft w:val="0"/>
      <w:marRight w:val="0"/>
      <w:marTop w:val="0"/>
      <w:marBottom w:val="0"/>
      <w:divBdr>
        <w:top w:val="none" w:sz="0" w:space="0" w:color="auto"/>
        <w:left w:val="none" w:sz="0" w:space="0" w:color="auto"/>
        <w:bottom w:val="none" w:sz="0" w:space="0" w:color="auto"/>
        <w:right w:val="none" w:sz="0" w:space="0" w:color="auto"/>
      </w:divBdr>
    </w:div>
    <w:div w:id="88893177">
      <w:bodyDiv w:val="1"/>
      <w:marLeft w:val="0"/>
      <w:marRight w:val="0"/>
      <w:marTop w:val="0"/>
      <w:marBottom w:val="0"/>
      <w:divBdr>
        <w:top w:val="none" w:sz="0" w:space="0" w:color="auto"/>
        <w:left w:val="none" w:sz="0" w:space="0" w:color="auto"/>
        <w:bottom w:val="none" w:sz="0" w:space="0" w:color="auto"/>
        <w:right w:val="none" w:sz="0" w:space="0" w:color="auto"/>
      </w:divBdr>
    </w:div>
    <w:div w:id="92560088">
      <w:bodyDiv w:val="1"/>
      <w:marLeft w:val="0"/>
      <w:marRight w:val="0"/>
      <w:marTop w:val="0"/>
      <w:marBottom w:val="0"/>
      <w:divBdr>
        <w:top w:val="none" w:sz="0" w:space="0" w:color="auto"/>
        <w:left w:val="none" w:sz="0" w:space="0" w:color="auto"/>
        <w:bottom w:val="none" w:sz="0" w:space="0" w:color="auto"/>
        <w:right w:val="none" w:sz="0" w:space="0" w:color="auto"/>
      </w:divBdr>
    </w:div>
    <w:div w:id="92750600">
      <w:bodyDiv w:val="1"/>
      <w:marLeft w:val="0"/>
      <w:marRight w:val="0"/>
      <w:marTop w:val="0"/>
      <w:marBottom w:val="0"/>
      <w:divBdr>
        <w:top w:val="none" w:sz="0" w:space="0" w:color="auto"/>
        <w:left w:val="none" w:sz="0" w:space="0" w:color="auto"/>
        <w:bottom w:val="none" w:sz="0" w:space="0" w:color="auto"/>
        <w:right w:val="none" w:sz="0" w:space="0" w:color="auto"/>
      </w:divBdr>
    </w:div>
    <w:div w:id="94181329">
      <w:bodyDiv w:val="1"/>
      <w:marLeft w:val="0"/>
      <w:marRight w:val="0"/>
      <w:marTop w:val="0"/>
      <w:marBottom w:val="0"/>
      <w:divBdr>
        <w:top w:val="none" w:sz="0" w:space="0" w:color="auto"/>
        <w:left w:val="none" w:sz="0" w:space="0" w:color="auto"/>
        <w:bottom w:val="none" w:sz="0" w:space="0" w:color="auto"/>
        <w:right w:val="none" w:sz="0" w:space="0" w:color="auto"/>
      </w:divBdr>
    </w:div>
    <w:div w:id="100608762">
      <w:bodyDiv w:val="1"/>
      <w:marLeft w:val="0"/>
      <w:marRight w:val="0"/>
      <w:marTop w:val="0"/>
      <w:marBottom w:val="0"/>
      <w:divBdr>
        <w:top w:val="none" w:sz="0" w:space="0" w:color="auto"/>
        <w:left w:val="none" w:sz="0" w:space="0" w:color="auto"/>
        <w:bottom w:val="none" w:sz="0" w:space="0" w:color="auto"/>
        <w:right w:val="none" w:sz="0" w:space="0" w:color="auto"/>
      </w:divBdr>
    </w:div>
    <w:div w:id="101731454">
      <w:bodyDiv w:val="1"/>
      <w:marLeft w:val="0"/>
      <w:marRight w:val="0"/>
      <w:marTop w:val="0"/>
      <w:marBottom w:val="0"/>
      <w:divBdr>
        <w:top w:val="none" w:sz="0" w:space="0" w:color="auto"/>
        <w:left w:val="none" w:sz="0" w:space="0" w:color="auto"/>
        <w:bottom w:val="none" w:sz="0" w:space="0" w:color="auto"/>
        <w:right w:val="none" w:sz="0" w:space="0" w:color="auto"/>
      </w:divBdr>
    </w:div>
    <w:div w:id="102189490">
      <w:bodyDiv w:val="1"/>
      <w:marLeft w:val="0"/>
      <w:marRight w:val="0"/>
      <w:marTop w:val="0"/>
      <w:marBottom w:val="0"/>
      <w:divBdr>
        <w:top w:val="none" w:sz="0" w:space="0" w:color="auto"/>
        <w:left w:val="none" w:sz="0" w:space="0" w:color="auto"/>
        <w:bottom w:val="none" w:sz="0" w:space="0" w:color="auto"/>
        <w:right w:val="none" w:sz="0" w:space="0" w:color="auto"/>
      </w:divBdr>
    </w:div>
    <w:div w:id="102268558">
      <w:bodyDiv w:val="1"/>
      <w:marLeft w:val="0"/>
      <w:marRight w:val="0"/>
      <w:marTop w:val="0"/>
      <w:marBottom w:val="0"/>
      <w:divBdr>
        <w:top w:val="none" w:sz="0" w:space="0" w:color="auto"/>
        <w:left w:val="none" w:sz="0" w:space="0" w:color="auto"/>
        <w:bottom w:val="none" w:sz="0" w:space="0" w:color="auto"/>
        <w:right w:val="none" w:sz="0" w:space="0" w:color="auto"/>
      </w:divBdr>
    </w:div>
    <w:div w:id="103962184">
      <w:bodyDiv w:val="1"/>
      <w:marLeft w:val="0"/>
      <w:marRight w:val="0"/>
      <w:marTop w:val="0"/>
      <w:marBottom w:val="0"/>
      <w:divBdr>
        <w:top w:val="none" w:sz="0" w:space="0" w:color="auto"/>
        <w:left w:val="none" w:sz="0" w:space="0" w:color="auto"/>
        <w:bottom w:val="none" w:sz="0" w:space="0" w:color="auto"/>
        <w:right w:val="none" w:sz="0" w:space="0" w:color="auto"/>
      </w:divBdr>
    </w:div>
    <w:div w:id="105932327">
      <w:bodyDiv w:val="1"/>
      <w:marLeft w:val="0"/>
      <w:marRight w:val="0"/>
      <w:marTop w:val="0"/>
      <w:marBottom w:val="0"/>
      <w:divBdr>
        <w:top w:val="none" w:sz="0" w:space="0" w:color="auto"/>
        <w:left w:val="none" w:sz="0" w:space="0" w:color="auto"/>
        <w:bottom w:val="none" w:sz="0" w:space="0" w:color="auto"/>
        <w:right w:val="none" w:sz="0" w:space="0" w:color="auto"/>
      </w:divBdr>
    </w:div>
    <w:div w:id="110823033">
      <w:bodyDiv w:val="1"/>
      <w:marLeft w:val="0"/>
      <w:marRight w:val="0"/>
      <w:marTop w:val="0"/>
      <w:marBottom w:val="0"/>
      <w:divBdr>
        <w:top w:val="none" w:sz="0" w:space="0" w:color="auto"/>
        <w:left w:val="none" w:sz="0" w:space="0" w:color="auto"/>
        <w:bottom w:val="none" w:sz="0" w:space="0" w:color="auto"/>
        <w:right w:val="none" w:sz="0" w:space="0" w:color="auto"/>
      </w:divBdr>
    </w:div>
    <w:div w:id="113254886">
      <w:bodyDiv w:val="1"/>
      <w:marLeft w:val="0"/>
      <w:marRight w:val="0"/>
      <w:marTop w:val="0"/>
      <w:marBottom w:val="0"/>
      <w:divBdr>
        <w:top w:val="none" w:sz="0" w:space="0" w:color="auto"/>
        <w:left w:val="none" w:sz="0" w:space="0" w:color="auto"/>
        <w:bottom w:val="none" w:sz="0" w:space="0" w:color="auto"/>
        <w:right w:val="none" w:sz="0" w:space="0" w:color="auto"/>
      </w:divBdr>
    </w:div>
    <w:div w:id="113377871">
      <w:bodyDiv w:val="1"/>
      <w:marLeft w:val="0"/>
      <w:marRight w:val="0"/>
      <w:marTop w:val="0"/>
      <w:marBottom w:val="0"/>
      <w:divBdr>
        <w:top w:val="none" w:sz="0" w:space="0" w:color="auto"/>
        <w:left w:val="none" w:sz="0" w:space="0" w:color="auto"/>
        <w:bottom w:val="none" w:sz="0" w:space="0" w:color="auto"/>
        <w:right w:val="none" w:sz="0" w:space="0" w:color="auto"/>
      </w:divBdr>
    </w:div>
    <w:div w:id="113837192">
      <w:bodyDiv w:val="1"/>
      <w:marLeft w:val="0"/>
      <w:marRight w:val="0"/>
      <w:marTop w:val="0"/>
      <w:marBottom w:val="0"/>
      <w:divBdr>
        <w:top w:val="none" w:sz="0" w:space="0" w:color="auto"/>
        <w:left w:val="none" w:sz="0" w:space="0" w:color="auto"/>
        <w:bottom w:val="none" w:sz="0" w:space="0" w:color="auto"/>
        <w:right w:val="none" w:sz="0" w:space="0" w:color="auto"/>
      </w:divBdr>
    </w:div>
    <w:div w:id="114908221">
      <w:bodyDiv w:val="1"/>
      <w:marLeft w:val="0"/>
      <w:marRight w:val="0"/>
      <w:marTop w:val="0"/>
      <w:marBottom w:val="0"/>
      <w:divBdr>
        <w:top w:val="none" w:sz="0" w:space="0" w:color="auto"/>
        <w:left w:val="none" w:sz="0" w:space="0" w:color="auto"/>
        <w:bottom w:val="none" w:sz="0" w:space="0" w:color="auto"/>
        <w:right w:val="none" w:sz="0" w:space="0" w:color="auto"/>
      </w:divBdr>
    </w:div>
    <w:div w:id="117383535">
      <w:bodyDiv w:val="1"/>
      <w:marLeft w:val="0"/>
      <w:marRight w:val="0"/>
      <w:marTop w:val="0"/>
      <w:marBottom w:val="0"/>
      <w:divBdr>
        <w:top w:val="none" w:sz="0" w:space="0" w:color="auto"/>
        <w:left w:val="none" w:sz="0" w:space="0" w:color="auto"/>
        <w:bottom w:val="none" w:sz="0" w:space="0" w:color="auto"/>
        <w:right w:val="none" w:sz="0" w:space="0" w:color="auto"/>
      </w:divBdr>
    </w:div>
    <w:div w:id="120616056">
      <w:bodyDiv w:val="1"/>
      <w:marLeft w:val="0"/>
      <w:marRight w:val="0"/>
      <w:marTop w:val="0"/>
      <w:marBottom w:val="0"/>
      <w:divBdr>
        <w:top w:val="none" w:sz="0" w:space="0" w:color="auto"/>
        <w:left w:val="none" w:sz="0" w:space="0" w:color="auto"/>
        <w:bottom w:val="none" w:sz="0" w:space="0" w:color="auto"/>
        <w:right w:val="none" w:sz="0" w:space="0" w:color="auto"/>
      </w:divBdr>
    </w:div>
    <w:div w:id="122500011">
      <w:bodyDiv w:val="1"/>
      <w:marLeft w:val="0"/>
      <w:marRight w:val="0"/>
      <w:marTop w:val="0"/>
      <w:marBottom w:val="0"/>
      <w:divBdr>
        <w:top w:val="none" w:sz="0" w:space="0" w:color="auto"/>
        <w:left w:val="none" w:sz="0" w:space="0" w:color="auto"/>
        <w:bottom w:val="none" w:sz="0" w:space="0" w:color="auto"/>
        <w:right w:val="none" w:sz="0" w:space="0" w:color="auto"/>
      </w:divBdr>
    </w:div>
    <w:div w:id="127166778">
      <w:bodyDiv w:val="1"/>
      <w:marLeft w:val="0"/>
      <w:marRight w:val="0"/>
      <w:marTop w:val="0"/>
      <w:marBottom w:val="0"/>
      <w:divBdr>
        <w:top w:val="none" w:sz="0" w:space="0" w:color="auto"/>
        <w:left w:val="none" w:sz="0" w:space="0" w:color="auto"/>
        <w:bottom w:val="none" w:sz="0" w:space="0" w:color="auto"/>
        <w:right w:val="none" w:sz="0" w:space="0" w:color="auto"/>
      </w:divBdr>
    </w:div>
    <w:div w:id="127207444">
      <w:bodyDiv w:val="1"/>
      <w:marLeft w:val="0"/>
      <w:marRight w:val="0"/>
      <w:marTop w:val="0"/>
      <w:marBottom w:val="0"/>
      <w:divBdr>
        <w:top w:val="none" w:sz="0" w:space="0" w:color="auto"/>
        <w:left w:val="none" w:sz="0" w:space="0" w:color="auto"/>
        <w:bottom w:val="none" w:sz="0" w:space="0" w:color="auto"/>
        <w:right w:val="none" w:sz="0" w:space="0" w:color="auto"/>
      </w:divBdr>
    </w:div>
    <w:div w:id="128793100">
      <w:bodyDiv w:val="1"/>
      <w:marLeft w:val="0"/>
      <w:marRight w:val="0"/>
      <w:marTop w:val="0"/>
      <w:marBottom w:val="0"/>
      <w:divBdr>
        <w:top w:val="none" w:sz="0" w:space="0" w:color="auto"/>
        <w:left w:val="none" w:sz="0" w:space="0" w:color="auto"/>
        <w:bottom w:val="none" w:sz="0" w:space="0" w:color="auto"/>
        <w:right w:val="none" w:sz="0" w:space="0" w:color="auto"/>
      </w:divBdr>
    </w:div>
    <w:div w:id="128981083">
      <w:bodyDiv w:val="1"/>
      <w:marLeft w:val="0"/>
      <w:marRight w:val="0"/>
      <w:marTop w:val="0"/>
      <w:marBottom w:val="0"/>
      <w:divBdr>
        <w:top w:val="none" w:sz="0" w:space="0" w:color="auto"/>
        <w:left w:val="none" w:sz="0" w:space="0" w:color="auto"/>
        <w:bottom w:val="none" w:sz="0" w:space="0" w:color="auto"/>
        <w:right w:val="none" w:sz="0" w:space="0" w:color="auto"/>
      </w:divBdr>
    </w:div>
    <w:div w:id="130447936">
      <w:bodyDiv w:val="1"/>
      <w:marLeft w:val="0"/>
      <w:marRight w:val="0"/>
      <w:marTop w:val="0"/>
      <w:marBottom w:val="0"/>
      <w:divBdr>
        <w:top w:val="none" w:sz="0" w:space="0" w:color="auto"/>
        <w:left w:val="none" w:sz="0" w:space="0" w:color="auto"/>
        <w:bottom w:val="none" w:sz="0" w:space="0" w:color="auto"/>
        <w:right w:val="none" w:sz="0" w:space="0" w:color="auto"/>
      </w:divBdr>
    </w:div>
    <w:div w:id="132140256">
      <w:bodyDiv w:val="1"/>
      <w:marLeft w:val="0"/>
      <w:marRight w:val="0"/>
      <w:marTop w:val="0"/>
      <w:marBottom w:val="0"/>
      <w:divBdr>
        <w:top w:val="none" w:sz="0" w:space="0" w:color="auto"/>
        <w:left w:val="none" w:sz="0" w:space="0" w:color="auto"/>
        <w:bottom w:val="none" w:sz="0" w:space="0" w:color="auto"/>
        <w:right w:val="none" w:sz="0" w:space="0" w:color="auto"/>
      </w:divBdr>
    </w:div>
    <w:div w:id="132872724">
      <w:bodyDiv w:val="1"/>
      <w:marLeft w:val="0"/>
      <w:marRight w:val="0"/>
      <w:marTop w:val="0"/>
      <w:marBottom w:val="0"/>
      <w:divBdr>
        <w:top w:val="none" w:sz="0" w:space="0" w:color="auto"/>
        <w:left w:val="none" w:sz="0" w:space="0" w:color="auto"/>
        <w:bottom w:val="none" w:sz="0" w:space="0" w:color="auto"/>
        <w:right w:val="none" w:sz="0" w:space="0" w:color="auto"/>
      </w:divBdr>
    </w:div>
    <w:div w:id="134565447">
      <w:bodyDiv w:val="1"/>
      <w:marLeft w:val="0"/>
      <w:marRight w:val="0"/>
      <w:marTop w:val="0"/>
      <w:marBottom w:val="0"/>
      <w:divBdr>
        <w:top w:val="none" w:sz="0" w:space="0" w:color="auto"/>
        <w:left w:val="none" w:sz="0" w:space="0" w:color="auto"/>
        <w:bottom w:val="none" w:sz="0" w:space="0" w:color="auto"/>
        <w:right w:val="none" w:sz="0" w:space="0" w:color="auto"/>
      </w:divBdr>
    </w:div>
    <w:div w:id="135266517">
      <w:bodyDiv w:val="1"/>
      <w:marLeft w:val="0"/>
      <w:marRight w:val="0"/>
      <w:marTop w:val="0"/>
      <w:marBottom w:val="0"/>
      <w:divBdr>
        <w:top w:val="none" w:sz="0" w:space="0" w:color="auto"/>
        <w:left w:val="none" w:sz="0" w:space="0" w:color="auto"/>
        <w:bottom w:val="none" w:sz="0" w:space="0" w:color="auto"/>
        <w:right w:val="none" w:sz="0" w:space="0" w:color="auto"/>
      </w:divBdr>
    </w:div>
    <w:div w:id="135298581">
      <w:bodyDiv w:val="1"/>
      <w:marLeft w:val="0"/>
      <w:marRight w:val="0"/>
      <w:marTop w:val="0"/>
      <w:marBottom w:val="0"/>
      <w:divBdr>
        <w:top w:val="none" w:sz="0" w:space="0" w:color="auto"/>
        <w:left w:val="none" w:sz="0" w:space="0" w:color="auto"/>
        <w:bottom w:val="none" w:sz="0" w:space="0" w:color="auto"/>
        <w:right w:val="none" w:sz="0" w:space="0" w:color="auto"/>
      </w:divBdr>
    </w:div>
    <w:div w:id="136118694">
      <w:bodyDiv w:val="1"/>
      <w:marLeft w:val="0"/>
      <w:marRight w:val="0"/>
      <w:marTop w:val="0"/>
      <w:marBottom w:val="0"/>
      <w:divBdr>
        <w:top w:val="none" w:sz="0" w:space="0" w:color="auto"/>
        <w:left w:val="none" w:sz="0" w:space="0" w:color="auto"/>
        <w:bottom w:val="none" w:sz="0" w:space="0" w:color="auto"/>
        <w:right w:val="none" w:sz="0" w:space="0" w:color="auto"/>
      </w:divBdr>
    </w:div>
    <w:div w:id="137303884">
      <w:bodyDiv w:val="1"/>
      <w:marLeft w:val="0"/>
      <w:marRight w:val="0"/>
      <w:marTop w:val="0"/>
      <w:marBottom w:val="0"/>
      <w:divBdr>
        <w:top w:val="none" w:sz="0" w:space="0" w:color="auto"/>
        <w:left w:val="none" w:sz="0" w:space="0" w:color="auto"/>
        <w:bottom w:val="none" w:sz="0" w:space="0" w:color="auto"/>
        <w:right w:val="none" w:sz="0" w:space="0" w:color="auto"/>
      </w:divBdr>
    </w:div>
    <w:div w:id="137504967">
      <w:bodyDiv w:val="1"/>
      <w:marLeft w:val="0"/>
      <w:marRight w:val="0"/>
      <w:marTop w:val="0"/>
      <w:marBottom w:val="0"/>
      <w:divBdr>
        <w:top w:val="none" w:sz="0" w:space="0" w:color="auto"/>
        <w:left w:val="none" w:sz="0" w:space="0" w:color="auto"/>
        <w:bottom w:val="none" w:sz="0" w:space="0" w:color="auto"/>
        <w:right w:val="none" w:sz="0" w:space="0" w:color="auto"/>
      </w:divBdr>
    </w:div>
    <w:div w:id="137917708">
      <w:bodyDiv w:val="1"/>
      <w:marLeft w:val="0"/>
      <w:marRight w:val="0"/>
      <w:marTop w:val="0"/>
      <w:marBottom w:val="0"/>
      <w:divBdr>
        <w:top w:val="none" w:sz="0" w:space="0" w:color="auto"/>
        <w:left w:val="none" w:sz="0" w:space="0" w:color="auto"/>
        <w:bottom w:val="none" w:sz="0" w:space="0" w:color="auto"/>
        <w:right w:val="none" w:sz="0" w:space="0" w:color="auto"/>
      </w:divBdr>
    </w:div>
    <w:div w:id="138427689">
      <w:bodyDiv w:val="1"/>
      <w:marLeft w:val="0"/>
      <w:marRight w:val="0"/>
      <w:marTop w:val="0"/>
      <w:marBottom w:val="0"/>
      <w:divBdr>
        <w:top w:val="none" w:sz="0" w:space="0" w:color="auto"/>
        <w:left w:val="none" w:sz="0" w:space="0" w:color="auto"/>
        <w:bottom w:val="none" w:sz="0" w:space="0" w:color="auto"/>
        <w:right w:val="none" w:sz="0" w:space="0" w:color="auto"/>
      </w:divBdr>
    </w:div>
    <w:div w:id="140081729">
      <w:bodyDiv w:val="1"/>
      <w:marLeft w:val="0"/>
      <w:marRight w:val="0"/>
      <w:marTop w:val="0"/>
      <w:marBottom w:val="0"/>
      <w:divBdr>
        <w:top w:val="none" w:sz="0" w:space="0" w:color="auto"/>
        <w:left w:val="none" w:sz="0" w:space="0" w:color="auto"/>
        <w:bottom w:val="none" w:sz="0" w:space="0" w:color="auto"/>
        <w:right w:val="none" w:sz="0" w:space="0" w:color="auto"/>
      </w:divBdr>
    </w:div>
    <w:div w:id="142083606">
      <w:bodyDiv w:val="1"/>
      <w:marLeft w:val="0"/>
      <w:marRight w:val="0"/>
      <w:marTop w:val="0"/>
      <w:marBottom w:val="0"/>
      <w:divBdr>
        <w:top w:val="none" w:sz="0" w:space="0" w:color="auto"/>
        <w:left w:val="none" w:sz="0" w:space="0" w:color="auto"/>
        <w:bottom w:val="none" w:sz="0" w:space="0" w:color="auto"/>
        <w:right w:val="none" w:sz="0" w:space="0" w:color="auto"/>
      </w:divBdr>
    </w:div>
    <w:div w:id="142161835">
      <w:bodyDiv w:val="1"/>
      <w:marLeft w:val="0"/>
      <w:marRight w:val="0"/>
      <w:marTop w:val="0"/>
      <w:marBottom w:val="0"/>
      <w:divBdr>
        <w:top w:val="none" w:sz="0" w:space="0" w:color="auto"/>
        <w:left w:val="none" w:sz="0" w:space="0" w:color="auto"/>
        <w:bottom w:val="none" w:sz="0" w:space="0" w:color="auto"/>
        <w:right w:val="none" w:sz="0" w:space="0" w:color="auto"/>
      </w:divBdr>
    </w:div>
    <w:div w:id="143546418">
      <w:bodyDiv w:val="1"/>
      <w:marLeft w:val="0"/>
      <w:marRight w:val="0"/>
      <w:marTop w:val="0"/>
      <w:marBottom w:val="0"/>
      <w:divBdr>
        <w:top w:val="none" w:sz="0" w:space="0" w:color="auto"/>
        <w:left w:val="none" w:sz="0" w:space="0" w:color="auto"/>
        <w:bottom w:val="none" w:sz="0" w:space="0" w:color="auto"/>
        <w:right w:val="none" w:sz="0" w:space="0" w:color="auto"/>
      </w:divBdr>
    </w:div>
    <w:div w:id="144975288">
      <w:bodyDiv w:val="1"/>
      <w:marLeft w:val="0"/>
      <w:marRight w:val="0"/>
      <w:marTop w:val="0"/>
      <w:marBottom w:val="0"/>
      <w:divBdr>
        <w:top w:val="none" w:sz="0" w:space="0" w:color="auto"/>
        <w:left w:val="none" w:sz="0" w:space="0" w:color="auto"/>
        <w:bottom w:val="none" w:sz="0" w:space="0" w:color="auto"/>
        <w:right w:val="none" w:sz="0" w:space="0" w:color="auto"/>
      </w:divBdr>
    </w:div>
    <w:div w:id="147214555">
      <w:bodyDiv w:val="1"/>
      <w:marLeft w:val="0"/>
      <w:marRight w:val="0"/>
      <w:marTop w:val="0"/>
      <w:marBottom w:val="0"/>
      <w:divBdr>
        <w:top w:val="none" w:sz="0" w:space="0" w:color="auto"/>
        <w:left w:val="none" w:sz="0" w:space="0" w:color="auto"/>
        <w:bottom w:val="none" w:sz="0" w:space="0" w:color="auto"/>
        <w:right w:val="none" w:sz="0" w:space="0" w:color="auto"/>
      </w:divBdr>
    </w:div>
    <w:div w:id="147594022">
      <w:bodyDiv w:val="1"/>
      <w:marLeft w:val="0"/>
      <w:marRight w:val="0"/>
      <w:marTop w:val="0"/>
      <w:marBottom w:val="0"/>
      <w:divBdr>
        <w:top w:val="none" w:sz="0" w:space="0" w:color="auto"/>
        <w:left w:val="none" w:sz="0" w:space="0" w:color="auto"/>
        <w:bottom w:val="none" w:sz="0" w:space="0" w:color="auto"/>
        <w:right w:val="none" w:sz="0" w:space="0" w:color="auto"/>
      </w:divBdr>
    </w:div>
    <w:div w:id="149448144">
      <w:bodyDiv w:val="1"/>
      <w:marLeft w:val="0"/>
      <w:marRight w:val="0"/>
      <w:marTop w:val="0"/>
      <w:marBottom w:val="0"/>
      <w:divBdr>
        <w:top w:val="none" w:sz="0" w:space="0" w:color="auto"/>
        <w:left w:val="none" w:sz="0" w:space="0" w:color="auto"/>
        <w:bottom w:val="none" w:sz="0" w:space="0" w:color="auto"/>
        <w:right w:val="none" w:sz="0" w:space="0" w:color="auto"/>
      </w:divBdr>
    </w:div>
    <w:div w:id="151485005">
      <w:bodyDiv w:val="1"/>
      <w:marLeft w:val="0"/>
      <w:marRight w:val="0"/>
      <w:marTop w:val="0"/>
      <w:marBottom w:val="0"/>
      <w:divBdr>
        <w:top w:val="none" w:sz="0" w:space="0" w:color="auto"/>
        <w:left w:val="none" w:sz="0" w:space="0" w:color="auto"/>
        <w:bottom w:val="none" w:sz="0" w:space="0" w:color="auto"/>
        <w:right w:val="none" w:sz="0" w:space="0" w:color="auto"/>
      </w:divBdr>
    </w:div>
    <w:div w:id="151793439">
      <w:bodyDiv w:val="1"/>
      <w:marLeft w:val="0"/>
      <w:marRight w:val="0"/>
      <w:marTop w:val="0"/>
      <w:marBottom w:val="0"/>
      <w:divBdr>
        <w:top w:val="none" w:sz="0" w:space="0" w:color="auto"/>
        <w:left w:val="none" w:sz="0" w:space="0" w:color="auto"/>
        <w:bottom w:val="none" w:sz="0" w:space="0" w:color="auto"/>
        <w:right w:val="none" w:sz="0" w:space="0" w:color="auto"/>
      </w:divBdr>
    </w:div>
    <w:div w:id="153111440">
      <w:bodyDiv w:val="1"/>
      <w:marLeft w:val="0"/>
      <w:marRight w:val="0"/>
      <w:marTop w:val="0"/>
      <w:marBottom w:val="0"/>
      <w:divBdr>
        <w:top w:val="none" w:sz="0" w:space="0" w:color="auto"/>
        <w:left w:val="none" w:sz="0" w:space="0" w:color="auto"/>
        <w:bottom w:val="none" w:sz="0" w:space="0" w:color="auto"/>
        <w:right w:val="none" w:sz="0" w:space="0" w:color="auto"/>
      </w:divBdr>
    </w:div>
    <w:div w:id="156192436">
      <w:bodyDiv w:val="1"/>
      <w:marLeft w:val="0"/>
      <w:marRight w:val="0"/>
      <w:marTop w:val="0"/>
      <w:marBottom w:val="0"/>
      <w:divBdr>
        <w:top w:val="none" w:sz="0" w:space="0" w:color="auto"/>
        <w:left w:val="none" w:sz="0" w:space="0" w:color="auto"/>
        <w:bottom w:val="none" w:sz="0" w:space="0" w:color="auto"/>
        <w:right w:val="none" w:sz="0" w:space="0" w:color="auto"/>
      </w:divBdr>
    </w:div>
    <w:div w:id="156851744">
      <w:bodyDiv w:val="1"/>
      <w:marLeft w:val="0"/>
      <w:marRight w:val="0"/>
      <w:marTop w:val="0"/>
      <w:marBottom w:val="0"/>
      <w:divBdr>
        <w:top w:val="none" w:sz="0" w:space="0" w:color="auto"/>
        <w:left w:val="none" w:sz="0" w:space="0" w:color="auto"/>
        <w:bottom w:val="none" w:sz="0" w:space="0" w:color="auto"/>
        <w:right w:val="none" w:sz="0" w:space="0" w:color="auto"/>
      </w:divBdr>
    </w:div>
    <w:div w:id="159465388">
      <w:bodyDiv w:val="1"/>
      <w:marLeft w:val="0"/>
      <w:marRight w:val="0"/>
      <w:marTop w:val="0"/>
      <w:marBottom w:val="0"/>
      <w:divBdr>
        <w:top w:val="none" w:sz="0" w:space="0" w:color="auto"/>
        <w:left w:val="none" w:sz="0" w:space="0" w:color="auto"/>
        <w:bottom w:val="none" w:sz="0" w:space="0" w:color="auto"/>
        <w:right w:val="none" w:sz="0" w:space="0" w:color="auto"/>
      </w:divBdr>
    </w:div>
    <w:div w:id="160901394">
      <w:bodyDiv w:val="1"/>
      <w:marLeft w:val="0"/>
      <w:marRight w:val="0"/>
      <w:marTop w:val="0"/>
      <w:marBottom w:val="0"/>
      <w:divBdr>
        <w:top w:val="none" w:sz="0" w:space="0" w:color="auto"/>
        <w:left w:val="none" w:sz="0" w:space="0" w:color="auto"/>
        <w:bottom w:val="none" w:sz="0" w:space="0" w:color="auto"/>
        <w:right w:val="none" w:sz="0" w:space="0" w:color="auto"/>
      </w:divBdr>
    </w:div>
    <w:div w:id="161631499">
      <w:bodyDiv w:val="1"/>
      <w:marLeft w:val="0"/>
      <w:marRight w:val="0"/>
      <w:marTop w:val="0"/>
      <w:marBottom w:val="0"/>
      <w:divBdr>
        <w:top w:val="none" w:sz="0" w:space="0" w:color="auto"/>
        <w:left w:val="none" w:sz="0" w:space="0" w:color="auto"/>
        <w:bottom w:val="none" w:sz="0" w:space="0" w:color="auto"/>
        <w:right w:val="none" w:sz="0" w:space="0" w:color="auto"/>
      </w:divBdr>
    </w:div>
    <w:div w:id="162865264">
      <w:bodyDiv w:val="1"/>
      <w:marLeft w:val="0"/>
      <w:marRight w:val="0"/>
      <w:marTop w:val="0"/>
      <w:marBottom w:val="0"/>
      <w:divBdr>
        <w:top w:val="none" w:sz="0" w:space="0" w:color="auto"/>
        <w:left w:val="none" w:sz="0" w:space="0" w:color="auto"/>
        <w:bottom w:val="none" w:sz="0" w:space="0" w:color="auto"/>
        <w:right w:val="none" w:sz="0" w:space="0" w:color="auto"/>
      </w:divBdr>
    </w:div>
    <w:div w:id="164564417">
      <w:bodyDiv w:val="1"/>
      <w:marLeft w:val="0"/>
      <w:marRight w:val="0"/>
      <w:marTop w:val="0"/>
      <w:marBottom w:val="0"/>
      <w:divBdr>
        <w:top w:val="none" w:sz="0" w:space="0" w:color="auto"/>
        <w:left w:val="none" w:sz="0" w:space="0" w:color="auto"/>
        <w:bottom w:val="none" w:sz="0" w:space="0" w:color="auto"/>
        <w:right w:val="none" w:sz="0" w:space="0" w:color="auto"/>
      </w:divBdr>
    </w:div>
    <w:div w:id="168106873">
      <w:bodyDiv w:val="1"/>
      <w:marLeft w:val="0"/>
      <w:marRight w:val="0"/>
      <w:marTop w:val="0"/>
      <w:marBottom w:val="0"/>
      <w:divBdr>
        <w:top w:val="none" w:sz="0" w:space="0" w:color="auto"/>
        <w:left w:val="none" w:sz="0" w:space="0" w:color="auto"/>
        <w:bottom w:val="none" w:sz="0" w:space="0" w:color="auto"/>
        <w:right w:val="none" w:sz="0" w:space="0" w:color="auto"/>
      </w:divBdr>
    </w:div>
    <w:div w:id="172191527">
      <w:bodyDiv w:val="1"/>
      <w:marLeft w:val="0"/>
      <w:marRight w:val="0"/>
      <w:marTop w:val="0"/>
      <w:marBottom w:val="0"/>
      <w:divBdr>
        <w:top w:val="none" w:sz="0" w:space="0" w:color="auto"/>
        <w:left w:val="none" w:sz="0" w:space="0" w:color="auto"/>
        <w:bottom w:val="none" w:sz="0" w:space="0" w:color="auto"/>
        <w:right w:val="none" w:sz="0" w:space="0" w:color="auto"/>
      </w:divBdr>
    </w:div>
    <w:div w:id="174654576">
      <w:bodyDiv w:val="1"/>
      <w:marLeft w:val="0"/>
      <w:marRight w:val="0"/>
      <w:marTop w:val="0"/>
      <w:marBottom w:val="0"/>
      <w:divBdr>
        <w:top w:val="none" w:sz="0" w:space="0" w:color="auto"/>
        <w:left w:val="none" w:sz="0" w:space="0" w:color="auto"/>
        <w:bottom w:val="none" w:sz="0" w:space="0" w:color="auto"/>
        <w:right w:val="none" w:sz="0" w:space="0" w:color="auto"/>
      </w:divBdr>
    </w:div>
    <w:div w:id="179242684">
      <w:bodyDiv w:val="1"/>
      <w:marLeft w:val="0"/>
      <w:marRight w:val="0"/>
      <w:marTop w:val="0"/>
      <w:marBottom w:val="0"/>
      <w:divBdr>
        <w:top w:val="none" w:sz="0" w:space="0" w:color="auto"/>
        <w:left w:val="none" w:sz="0" w:space="0" w:color="auto"/>
        <w:bottom w:val="none" w:sz="0" w:space="0" w:color="auto"/>
        <w:right w:val="none" w:sz="0" w:space="0" w:color="auto"/>
      </w:divBdr>
    </w:div>
    <w:div w:id="179900717">
      <w:bodyDiv w:val="1"/>
      <w:marLeft w:val="0"/>
      <w:marRight w:val="0"/>
      <w:marTop w:val="0"/>
      <w:marBottom w:val="0"/>
      <w:divBdr>
        <w:top w:val="none" w:sz="0" w:space="0" w:color="auto"/>
        <w:left w:val="none" w:sz="0" w:space="0" w:color="auto"/>
        <w:bottom w:val="none" w:sz="0" w:space="0" w:color="auto"/>
        <w:right w:val="none" w:sz="0" w:space="0" w:color="auto"/>
      </w:divBdr>
    </w:div>
    <w:div w:id="180052727">
      <w:bodyDiv w:val="1"/>
      <w:marLeft w:val="0"/>
      <w:marRight w:val="0"/>
      <w:marTop w:val="0"/>
      <w:marBottom w:val="0"/>
      <w:divBdr>
        <w:top w:val="none" w:sz="0" w:space="0" w:color="auto"/>
        <w:left w:val="none" w:sz="0" w:space="0" w:color="auto"/>
        <w:bottom w:val="none" w:sz="0" w:space="0" w:color="auto"/>
        <w:right w:val="none" w:sz="0" w:space="0" w:color="auto"/>
      </w:divBdr>
    </w:div>
    <w:div w:id="180246004">
      <w:bodyDiv w:val="1"/>
      <w:marLeft w:val="0"/>
      <w:marRight w:val="0"/>
      <w:marTop w:val="0"/>
      <w:marBottom w:val="0"/>
      <w:divBdr>
        <w:top w:val="none" w:sz="0" w:space="0" w:color="auto"/>
        <w:left w:val="none" w:sz="0" w:space="0" w:color="auto"/>
        <w:bottom w:val="none" w:sz="0" w:space="0" w:color="auto"/>
        <w:right w:val="none" w:sz="0" w:space="0" w:color="auto"/>
      </w:divBdr>
    </w:div>
    <w:div w:id="183322464">
      <w:bodyDiv w:val="1"/>
      <w:marLeft w:val="0"/>
      <w:marRight w:val="0"/>
      <w:marTop w:val="0"/>
      <w:marBottom w:val="0"/>
      <w:divBdr>
        <w:top w:val="none" w:sz="0" w:space="0" w:color="auto"/>
        <w:left w:val="none" w:sz="0" w:space="0" w:color="auto"/>
        <w:bottom w:val="none" w:sz="0" w:space="0" w:color="auto"/>
        <w:right w:val="none" w:sz="0" w:space="0" w:color="auto"/>
      </w:divBdr>
    </w:div>
    <w:div w:id="184178332">
      <w:bodyDiv w:val="1"/>
      <w:marLeft w:val="0"/>
      <w:marRight w:val="0"/>
      <w:marTop w:val="0"/>
      <w:marBottom w:val="0"/>
      <w:divBdr>
        <w:top w:val="none" w:sz="0" w:space="0" w:color="auto"/>
        <w:left w:val="none" w:sz="0" w:space="0" w:color="auto"/>
        <w:bottom w:val="none" w:sz="0" w:space="0" w:color="auto"/>
        <w:right w:val="none" w:sz="0" w:space="0" w:color="auto"/>
      </w:divBdr>
    </w:div>
    <w:div w:id="184828882">
      <w:bodyDiv w:val="1"/>
      <w:marLeft w:val="0"/>
      <w:marRight w:val="0"/>
      <w:marTop w:val="0"/>
      <w:marBottom w:val="0"/>
      <w:divBdr>
        <w:top w:val="none" w:sz="0" w:space="0" w:color="auto"/>
        <w:left w:val="none" w:sz="0" w:space="0" w:color="auto"/>
        <w:bottom w:val="none" w:sz="0" w:space="0" w:color="auto"/>
        <w:right w:val="none" w:sz="0" w:space="0" w:color="auto"/>
      </w:divBdr>
    </w:div>
    <w:div w:id="185751084">
      <w:bodyDiv w:val="1"/>
      <w:marLeft w:val="0"/>
      <w:marRight w:val="0"/>
      <w:marTop w:val="0"/>
      <w:marBottom w:val="0"/>
      <w:divBdr>
        <w:top w:val="none" w:sz="0" w:space="0" w:color="auto"/>
        <w:left w:val="none" w:sz="0" w:space="0" w:color="auto"/>
        <w:bottom w:val="none" w:sz="0" w:space="0" w:color="auto"/>
        <w:right w:val="none" w:sz="0" w:space="0" w:color="auto"/>
      </w:divBdr>
    </w:div>
    <w:div w:id="187455479">
      <w:bodyDiv w:val="1"/>
      <w:marLeft w:val="0"/>
      <w:marRight w:val="0"/>
      <w:marTop w:val="0"/>
      <w:marBottom w:val="0"/>
      <w:divBdr>
        <w:top w:val="none" w:sz="0" w:space="0" w:color="auto"/>
        <w:left w:val="none" w:sz="0" w:space="0" w:color="auto"/>
        <w:bottom w:val="none" w:sz="0" w:space="0" w:color="auto"/>
        <w:right w:val="none" w:sz="0" w:space="0" w:color="auto"/>
      </w:divBdr>
    </w:div>
    <w:div w:id="188103659">
      <w:bodyDiv w:val="1"/>
      <w:marLeft w:val="0"/>
      <w:marRight w:val="0"/>
      <w:marTop w:val="0"/>
      <w:marBottom w:val="0"/>
      <w:divBdr>
        <w:top w:val="none" w:sz="0" w:space="0" w:color="auto"/>
        <w:left w:val="none" w:sz="0" w:space="0" w:color="auto"/>
        <w:bottom w:val="none" w:sz="0" w:space="0" w:color="auto"/>
        <w:right w:val="none" w:sz="0" w:space="0" w:color="auto"/>
      </w:divBdr>
    </w:div>
    <w:div w:id="190723135">
      <w:bodyDiv w:val="1"/>
      <w:marLeft w:val="0"/>
      <w:marRight w:val="0"/>
      <w:marTop w:val="0"/>
      <w:marBottom w:val="0"/>
      <w:divBdr>
        <w:top w:val="none" w:sz="0" w:space="0" w:color="auto"/>
        <w:left w:val="none" w:sz="0" w:space="0" w:color="auto"/>
        <w:bottom w:val="none" w:sz="0" w:space="0" w:color="auto"/>
        <w:right w:val="none" w:sz="0" w:space="0" w:color="auto"/>
      </w:divBdr>
    </w:div>
    <w:div w:id="191848792">
      <w:bodyDiv w:val="1"/>
      <w:marLeft w:val="0"/>
      <w:marRight w:val="0"/>
      <w:marTop w:val="0"/>
      <w:marBottom w:val="0"/>
      <w:divBdr>
        <w:top w:val="none" w:sz="0" w:space="0" w:color="auto"/>
        <w:left w:val="none" w:sz="0" w:space="0" w:color="auto"/>
        <w:bottom w:val="none" w:sz="0" w:space="0" w:color="auto"/>
        <w:right w:val="none" w:sz="0" w:space="0" w:color="auto"/>
      </w:divBdr>
    </w:div>
    <w:div w:id="192236545">
      <w:bodyDiv w:val="1"/>
      <w:marLeft w:val="0"/>
      <w:marRight w:val="0"/>
      <w:marTop w:val="0"/>
      <w:marBottom w:val="0"/>
      <w:divBdr>
        <w:top w:val="none" w:sz="0" w:space="0" w:color="auto"/>
        <w:left w:val="none" w:sz="0" w:space="0" w:color="auto"/>
        <w:bottom w:val="none" w:sz="0" w:space="0" w:color="auto"/>
        <w:right w:val="none" w:sz="0" w:space="0" w:color="auto"/>
      </w:divBdr>
    </w:div>
    <w:div w:id="194540194">
      <w:bodyDiv w:val="1"/>
      <w:marLeft w:val="0"/>
      <w:marRight w:val="0"/>
      <w:marTop w:val="0"/>
      <w:marBottom w:val="0"/>
      <w:divBdr>
        <w:top w:val="none" w:sz="0" w:space="0" w:color="auto"/>
        <w:left w:val="none" w:sz="0" w:space="0" w:color="auto"/>
        <w:bottom w:val="none" w:sz="0" w:space="0" w:color="auto"/>
        <w:right w:val="none" w:sz="0" w:space="0" w:color="auto"/>
      </w:divBdr>
    </w:div>
    <w:div w:id="197860208">
      <w:bodyDiv w:val="1"/>
      <w:marLeft w:val="0"/>
      <w:marRight w:val="0"/>
      <w:marTop w:val="0"/>
      <w:marBottom w:val="0"/>
      <w:divBdr>
        <w:top w:val="none" w:sz="0" w:space="0" w:color="auto"/>
        <w:left w:val="none" w:sz="0" w:space="0" w:color="auto"/>
        <w:bottom w:val="none" w:sz="0" w:space="0" w:color="auto"/>
        <w:right w:val="none" w:sz="0" w:space="0" w:color="auto"/>
      </w:divBdr>
    </w:div>
    <w:div w:id="199901034">
      <w:bodyDiv w:val="1"/>
      <w:marLeft w:val="0"/>
      <w:marRight w:val="0"/>
      <w:marTop w:val="0"/>
      <w:marBottom w:val="0"/>
      <w:divBdr>
        <w:top w:val="none" w:sz="0" w:space="0" w:color="auto"/>
        <w:left w:val="none" w:sz="0" w:space="0" w:color="auto"/>
        <w:bottom w:val="none" w:sz="0" w:space="0" w:color="auto"/>
        <w:right w:val="none" w:sz="0" w:space="0" w:color="auto"/>
      </w:divBdr>
    </w:div>
    <w:div w:id="200098165">
      <w:bodyDiv w:val="1"/>
      <w:marLeft w:val="0"/>
      <w:marRight w:val="0"/>
      <w:marTop w:val="0"/>
      <w:marBottom w:val="0"/>
      <w:divBdr>
        <w:top w:val="none" w:sz="0" w:space="0" w:color="auto"/>
        <w:left w:val="none" w:sz="0" w:space="0" w:color="auto"/>
        <w:bottom w:val="none" w:sz="0" w:space="0" w:color="auto"/>
        <w:right w:val="none" w:sz="0" w:space="0" w:color="auto"/>
      </w:divBdr>
    </w:div>
    <w:div w:id="201214727">
      <w:bodyDiv w:val="1"/>
      <w:marLeft w:val="0"/>
      <w:marRight w:val="0"/>
      <w:marTop w:val="0"/>
      <w:marBottom w:val="0"/>
      <w:divBdr>
        <w:top w:val="none" w:sz="0" w:space="0" w:color="auto"/>
        <w:left w:val="none" w:sz="0" w:space="0" w:color="auto"/>
        <w:bottom w:val="none" w:sz="0" w:space="0" w:color="auto"/>
        <w:right w:val="none" w:sz="0" w:space="0" w:color="auto"/>
      </w:divBdr>
    </w:div>
    <w:div w:id="203253371">
      <w:bodyDiv w:val="1"/>
      <w:marLeft w:val="0"/>
      <w:marRight w:val="0"/>
      <w:marTop w:val="0"/>
      <w:marBottom w:val="0"/>
      <w:divBdr>
        <w:top w:val="none" w:sz="0" w:space="0" w:color="auto"/>
        <w:left w:val="none" w:sz="0" w:space="0" w:color="auto"/>
        <w:bottom w:val="none" w:sz="0" w:space="0" w:color="auto"/>
        <w:right w:val="none" w:sz="0" w:space="0" w:color="auto"/>
      </w:divBdr>
    </w:div>
    <w:div w:id="203835722">
      <w:bodyDiv w:val="1"/>
      <w:marLeft w:val="0"/>
      <w:marRight w:val="0"/>
      <w:marTop w:val="0"/>
      <w:marBottom w:val="0"/>
      <w:divBdr>
        <w:top w:val="none" w:sz="0" w:space="0" w:color="auto"/>
        <w:left w:val="none" w:sz="0" w:space="0" w:color="auto"/>
        <w:bottom w:val="none" w:sz="0" w:space="0" w:color="auto"/>
        <w:right w:val="none" w:sz="0" w:space="0" w:color="auto"/>
      </w:divBdr>
    </w:div>
    <w:div w:id="204635877">
      <w:bodyDiv w:val="1"/>
      <w:marLeft w:val="0"/>
      <w:marRight w:val="0"/>
      <w:marTop w:val="0"/>
      <w:marBottom w:val="0"/>
      <w:divBdr>
        <w:top w:val="none" w:sz="0" w:space="0" w:color="auto"/>
        <w:left w:val="none" w:sz="0" w:space="0" w:color="auto"/>
        <w:bottom w:val="none" w:sz="0" w:space="0" w:color="auto"/>
        <w:right w:val="none" w:sz="0" w:space="0" w:color="auto"/>
      </w:divBdr>
    </w:div>
    <w:div w:id="210312446">
      <w:bodyDiv w:val="1"/>
      <w:marLeft w:val="0"/>
      <w:marRight w:val="0"/>
      <w:marTop w:val="0"/>
      <w:marBottom w:val="0"/>
      <w:divBdr>
        <w:top w:val="none" w:sz="0" w:space="0" w:color="auto"/>
        <w:left w:val="none" w:sz="0" w:space="0" w:color="auto"/>
        <w:bottom w:val="none" w:sz="0" w:space="0" w:color="auto"/>
        <w:right w:val="none" w:sz="0" w:space="0" w:color="auto"/>
      </w:divBdr>
    </w:div>
    <w:div w:id="211309720">
      <w:bodyDiv w:val="1"/>
      <w:marLeft w:val="0"/>
      <w:marRight w:val="0"/>
      <w:marTop w:val="0"/>
      <w:marBottom w:val="0"/>
      <w:divBdr>
        <w:top w:val="none" w:sz="0" w:space="0" w:color="auto"/>
        <w:left w:val="none" w:sz="0" w:space="0" w:color="auto"/>
        <w:bottom w:val="none" w:sz="0" w:space="0" w:color="auto"/>
        <w:right w:val="none" w:sz="0" w:space="0" w:color="auto"/>
      </w:divBdr>
    </w:div>
    <w:div w:id="211423013">
      <w:bodyDiv w:val="1"/>
      <w:marLeft w:val="0"/>
      <w:marRight w:val="0"/>
      <w:marTop w:val="0"/>
      <w:marBottom w:val="0"/>
      <w:divBdr>
        <w:top w:val="none" w:sz="0" w:space="0" w:color="auto"/>
        <w:left w:val="none" w:sz="0" w:space="0" w:color="auto"/>
        <w:bottom w:val="none" w:sz="0" w:space="0" w:color="auto"/>
        <w:right w:val="none" w:sz="0" w:space="0" w:color="auto"/>
      </w:divBdr>
    </w:div>
    <w:div w:id="211622744">
      <w:bodyDiv w:val="1"/>
      <w:marLeft w:val="0"/>
      <w:marRight w:val="0"/>
      <w:marTop w:val="0"/>
      <w:marBottom w:val="0"/>
      <w:divBdr>
        <w:top w:val="none" w:sz="0" w:space="0" w:color="auto"/>
        <w:left w:val="none" w:sz="0" w:space="0" w:color="auto"/>
        <w:bottom w:val="none" w:sz="0" w:space="0" w:color="auto"/>
        <w:right w:val="none" w:sz="0" w:space="0" w:color="auto"/>
      </w:divBdr>
    </w:div>
    <w:div w:id="211769102">
      <w:bodyDiv w:val="1"/>
      <w:marLeft w:val="0"/>
      <w:marRight w:val="0"/>
      <w:marTop w:val="0"/>
      <w:marBottom w:val="0"/>
      <w:divBdr>
        <w:top w:val="none" w:sz="0" w:space="0" w:color="auto"/>
        <w:left w:val="none" w:sz="0" w:space="0" w:color="auto"/>
        <w:bottom w:val="none" w:sz="0" w:space="0" w:color="auto"/>
        <w:right w:val="none" w:sz="0" w:space="0" w:color="auto"/>
      </w:divBdr>
    </w:div>
    <w:div w:id="213977636">
      <w:bodyDiv w:val="1"/>
      <w:marLeft w:val="0"/>
      <w:marRight w:val="0"/>
      <w:marTop w:val="0"/>
      <w:marBottom w:val="0"/>
      <w:divBdr>
        <w:top w:val="none" w:sz="0" w:space="0" w:color="auto"/>
        <w:left w:val="none" w:sz="0" w:space="0" w:color="auto"/>
        <w:bottom w:val="none" w:sz="0" w:space="0" w:color="auto"/>
        <w:right w:val="none" w:sz="0" w:space="0" w:color="auto"/>
      </w:divBdr>
    </w:div>
    <w:div w:id="216016837">
      <w:bodyDiv w:val="1"/>
      <w:marLeft w:val="0"/>
      <w:marRight w:val="0"/>
      <w:marTop w:val="0"/>
      <w:marBottom w:val="0"/>
      <w:divBdr>
        <w:top w:val="none" w:sz="0" w:space="0" w:color="auto"/>
        <w:left w:val="none" w:sz="0" w:space="0" w:color="auto"/>
        <w:bottom w:val="none" w:sz="0" w:space="0" w:color="auto"/>
        <w:right w:val="none" w:sz="0" w:space="0" w:color="auto"/>
      </w:divBdr>
    </w:div>
    <w:div w:id="216554695">
      <w:bodyDiv w:val="1"/>
      <w:marLeft w:val="0"/>
      <w:marRight w:val="0"/>
      <w:marTop w:val="0"/>
      <w:marBottom w:val="0"/>
      <w:divBdr>
        <w:top w:val="none" w:sz="0" w:space="0" w:color="auto"/>
        <w:left w:val="none" w:sz="0" w:space="0" w:color="auto"/>
        <w:bottom w:val="none" w:sz="0" w:space="0" w:color="auto"/>
        <w:right w:val="none" w:sz="0" w:space="0" w:color="auto"/>
      </w:divBdr>
    </w:div>
    <w:div w:id="216865055">
      <w:bodyDiv w:val="1"/>
      <w:marLeft w:val="0"/>
      <w:marRight w:val="0"/>
      <w:marTop w:val="0"/>
      <w:marBottom w:val="0"/>
      <w:divBdr>
        <w:top w:val="none" w:sz="0" w:space="0" w:color="auto"/>
        <w:left w:val="none" w:sz="0" w:space="0" w:color="auto"/>
        <w:bottom w:val="none" w:sz="0" w:space="0" w:color="auto"/>
        <w:right w:val="none" w:sz="0" w:space="0" w:color="auto"/>
      </w:divBdr>
    </w:div>
    <w:div w:id="219022619">
      <w:bodyDiv w:val="1"/>
      <w:marLeft w:val="0"/>
      <w:marRight w:val="0"/>
      <w:marTop w:val="0"/>
      <w:marBottom w:val="0"/>
      <w:divBdr>
        <w:top w:val="none" w:sz="0" w:space="0" w:color="auto"/>
        <w:left w:val="none" w:sz="0" w:space="0" w:color="auto"/>
        <w:bottom w:val="none" w:sz="0" w:space="0" w:color="auto"/>
        <w:right w:val="none" w:sz="0" w:space="0" w:color="auto"/>
      </w:divBdr>
    </w:div>
    <w:div w:id="220141377">
      <w:bodyDiv w:val="1"/>
      <w:marLeft w:val="0"/>
      <w:marRight w:val="0"/>
      <w:marTop w:val="0"/>
      <w:marBottom w:val="0"/>
      <w:divBdr>
        <w:top w:val="none" w:sz="0" w:space="0" w:color="auto"/>
        <w:left w:val="none" w:sz="0" w:space="0" w:color="auto"/>
        <w:bottom w:val="none" w:sz="0" w:space="0" w:color="auto"/>
        <w:right w:val="none" w:sz="0" w:space="0" w:color="auto"/>
      </w:divBdr>
    </w:div>
    <w:div w:id="222444654">
      <w:bodyDiv w:val="1"/>
      <w:marLeft w:val="0"/>
      <w:marRight w:val="0"/>
      <w:marTop w:val="0"/>
      <w:marBottom w:val="0"/>
      <w:divBdr>
        <w:top w:val="none" w:sz="0" w:space="0" w:color="auto"/>
        <w:left w:val="none" w:sz="0" w:space="0" w:color="auto"/>
        <w:bottom w:val="none" w:sz="0" w:space="0" w:color="auto"/>
        <w:right w:val="none" w:sz="0" w:space="0" w:color="auto"/>
      </w:divBdr>
    </w:div>
    <w:div w:id="223218636">
      <w:bodyDiv w:val="1"/>
      <w:marLeft w:val="0"/>
      <w:marRight w:val="0"/>
      <w:marTop w:val="0"/>
      <w:marBottom w:val="0"/>
      <w:divBdr>
        <w:top w:val="none" w:sz="0" w:space="0" w:color="auto"/>
        <w:left w:val="none" w:sz="0" w:space="0" w:color="auto"/>
        <w:bottom w:val="none" w:sz="0" w:space="0" w:color="auto"/>
        <w:right w:val="none" w:sz="0" w:space="0" w:color="auto"/>
      </w:divBdr>
    </w:div>
    <w:div w:id="225918830">
      <w:bodyDiv w:val="1"/>
      <w:marLeft w:val="0"/>
      <w:marRight w:val="0"/>
      <w:marTop w:val="0"/>
      <w:marBottom w:val="0"/>
      <w:divBdr>
        <w:top w:val="none" w:sz="0" w:space="0" w:color="auto"/>
        <w:left w:val="none" w:sz="0" w:space="0" w:color="auto"/>
        <w:bottom w:val="none" w:sz="0" w:space="0" w:color="auto"/>
        <w:right w:val="none" w:sz="0" w:space="0" w:color="auto"/>
      </w:divBdr>
    </w:div>
    <w:div w:id="226842102">
      <w:bodyDiv w:val="1"/>
      <w:marLeft w:val="0"/>
      <w:marRight w:val="0"/>
      <w:marTop w:val="0"/>
      <w:marBottom w:val="0"/>
      <w:divBdr>
        <w:top w:val="none" w:sz="0" w:space="0" w:color="auto"/>
        <w:left w:val="none" w:sz="0" w:space="0" w:color="auto"/>
        <w:bottom w:val="none" w:sz="0" w:space="0" w:color="auto"/>
        <w:right w:val="none" w:sz="0" w:space="0" w:color="auto"/>
      </w:divBdr>
    </w:div>
    <w:div w:id="228275125">
      <w:bodyDiv w:val="1"/>
      <w:marLeft w:val="0"/>
      <w:marRight w:val="0"/>
      <w:marTop w:val="0"/>
      <w:marBottom w:val="0"/>
      <w:divBdr>
        <w:top w:val="none" w:sz="0" w:space="0" w:color="auto"/>
        <w:left w:val="none" w:sz="0" w:space="0" w:color="auto"/>
        <w:bottom w:val="none" w:sz="0" w:space="0" w:color="auto"/>
        <w:right w:val="none" w:sz="0" w:space="0" w:color="auto"/>
      </w:divBdr>
    </w:div>
    <w:div w:id="230387570">
      <w:bodyDiv w:val="1"/>
      <w:marLeft w:val="0"/>
      <w:marRight w:val="0"/>
      <w:marTop w:val="0"/>
      <w:marBottom w:val="0"/>
      <w:divBdr>
        <w:top w:val="none" w:sz="0" w:space="0" w:color="auto"/>
        <w:left w:val="none" w:sz="0" w:space="0" w:color="auto"/>
        <w:bottom w:val="none" w:sz="0" w:space="0" w:color="auto"/>
        <w:right w:val="none" w:sz="0" w:space="0" w:color="auto"/>
      </w:divBdr>
    </w:div>
    <w:div w:id="230820492">
      <w:bodyDiv w:val="1"/>
      <w:marLeft w:val="0"/>
      <w:marRight w:val="0"/>
      <w:marTop w:val="0"/>
      <w:marBottom w:val="0"/>
      <w:divBdr>
        <w:top w:val="none" w:sz="0" w:space="0" w:color="auto"/>
        <w:left w:val="none" w:sz="0" w:space="0" w:color="auto"/>
        <w:bottom w:val="none" w:sz="0" w:space="0" w:color="auto"/>
        <w:right w:val="none" w:sz="0" w:space="0" w:color="auto"/>
      </w:divBdr>
    </w:div>
    <w:div w:id="232278062">
      <w:bodyDiv w:val="1"/>
      <w:marLeft w:val="0"/>
      <w:marRight w:val="0"/>
      <w:marTop w:val="0"/>
      <w:marBottom w:val="0"/>
      <w:divBdr>
        <w:top w:val="none" w:sz="0" w:space="0" w:color="auto"/>
        <w:left w:val="none" w:sz="0" w:space="0" w:color="auto"/>
        <w:bottom w:val="none" w:sz="0" w:space="0" w:color="auto"/>
        <w:right w:val="none" w:sz="0" w:space="0" w:color="auto"/>
      </w:divBdr>
    </w:div>
    <w:div w:id="233123574">
      <w:bodyDiv w:val="1"/>
      <w:marLeft w:val="0"/>
      <w:marRight w:val="0"/>
      <w:marTop w:val="0"/>
      <w:marBottom w:val="0"/>
      <w:divBdr>
        <w:top w:val="none" w:sz="0" w:space="0" w:color="auto"/>
        <w:left w:val="none" w:sz="0" w:space="0" w:color="auto"/>
        <w:bottom w:val="none" w:sz="0" w:space="0" w:color="auto"/>
        <w:right w:val="none" w:sz="0" w:space="0" w:color="auto"/>
      </w:divBdr>
    </w:div>
    <w:div w:id="233200488">
      <w:bodyDiv w:val="1"/>
      <w:marLeft w:val="0"/>
      <w:marRight w:val="0"/>
      <w:marTop w:val="0"/>
      <w:marBottom w:val="0"/>
      <w:divBdr>
        <w:top w:val="none" w:sz="0" w:space="0" w:color="auto"/>
        <w:left w:val="none" w:sz="0" w:space="0" w:color="auto"/>
        <w:bottom w:val="none" w:sz="0" w:space="0" w:color="auto"/>
        <w:right w:val="none" w:sz="0" w:space="0" w:color="auto"/>
      </w:divBdr>
    </w:div>
    <w:div w:id="233976093">
      <w:bodyDiv w:val="1"/>
      <w:marLeft w:val="0"/>
      <w:marRight w:val="0"/>
      <w:marTop w:val="0"/>
      <w:marBottom w:val="0"/>
      <w:divBdr>
        <w:top w:val="none" w:sz="0" w:space="0" w:color="auto"/>
        <w:left w:val="none" w:sz="0" w:space="0" w:color="auto"/>
        <w:bottom w:val="none" w:sz="0" w:space="0" w:color="auto"/>
        <w:right w:val="none" w:sz="0" w:space="0" w:color="auto"/>
      </w:divBdr>
    </w:div>
    <w:div w:id="234555359">
      <w:bodyDiv w:val="1"/>
      <w:marLeft w:val="0"/>
      <w:marRight w:val="0"/>
      <w:marTop w:val="0"/>
      <w:marBottom w:val="0"/>
      <w:divBdr>
        <w:top w:val="none" w:sz="0" w:space="0" w:color="auto"/>
        <w:left w:val="none" w:sz="0" w:space="0" w:color="auto"/>
        <w:bottom w:val="none" w:sz="0" w:space="0" w:color="auto"/>
        <w:right w:val="none" w:sz="0" w:space="0" w:color="auto"/>
      </w:divBdr>
    </w:div>
    <w:div w:id="234556519">
      <w:bodyDiv w:val="1"/>
      <w:marLeft w:val="0"/>
      <w:marRight w:val="0"/>
      <w:marTop w:val="0"/>
      <w:marBottom w:val="0"/>
      <w:divBdr>
        <w:top w:val="none" w:sz="0" w:space="0" w:color="auto"/>
        <w:left w:val="none" w:sz="0" w:space="0" w:color="auto"/>
        <w:bottom w:val="none" w:sz="0" w:space="0" w:color="auto"/>
        <w:right w:val="none" w:sz="0" w:space="0" w:color="auto"/>
      </w:divBdr>
    </w:div>
    <w:div w:id="235287067">
      <w:bodyDiv w:val="1"/>
      <w:marLeft w:val="0"/>
      <w:marRight w:val="0"/>
      <w:marTop w:val="0"/>
      <w:marBottom w:val="0"/>
      <w:divBdr>
        <w:top w:val="none" w:sz="0" w:space="0" w:color="auto"/>
        <w:left w:val="none" w:sz="0" w:space="0" w:color="auto"/>
        <w:bottom w:val="none" w:sz="0" w:space="0" w:color="auto"/>
        <w:right w:val="none" w:sz="0" w:space="0" w:color="auto"/>
      </w:divBdr>
    </w:div>
    <w:div w:id="237403065">
      <w:bodyDiv w:val="1"/>
      <w:marLeft w:val="0"/>
      <w:marRight w:val="0"/>
      <w:marTop w:val="0"/>
      <w:marBottom w:val="0"/>
      <w:divBdr>
        <w:top w:val="none" w:sz="0" w:space="0" w:color="auto"/>
        <w:left w:val="none" w:sz="0" w:space="0" w:color="auto"/>
        <w:bottom w:val="none" w:sz="0" w:space="0" w:color="auto"/>
        <w:right w:val="none" w:sz="0" w:space="0" w:color="auto"/>
      </w:divBdr>
    </w:div>
    <w:div w:id="237594586">
      <w:bodyDiv w:val="1"/>
      <w:marLeft w:val="0"/>
      <w:marRight w:val="0"/>
      <w:marTop w:val="0"/>
      <w:marBottom w:val="0"/>
      <w:divBdr>
        <w:top w:val="none" w:sz="0" w:space="0" w:color="auto"/>
        <w:left w:val="none" w:sz="0" w:space="0" w:color="auto"/>
        <w:bottom w:val="none" w:sz="0" w:space="0" w:color="auto"/>
        <w:right w:val="none" w:sz="0" w:space="0" w:color="auto"/>
      </w:divBdr>
      <w:divsChild>
        <w:div w:id="1805385748">
          <w:marLeft w:val="0"/>
          <w:marRight w:val="0"/>
          <w:marTop w:val="0"/>
          <w:marBottom w:val="0"/>
          <w:divBdr>
            <w:top w:val="none" w:sz="0" w:space="0" w:color="auto"/>
            <w:left w:val="none" w:sz="0" w:space="0" w:color="auto"/>
            <w:bottom w:val="none" w:sz="0" w:space="0" w:color="auto"/>
            <w:right w:val="none" w:sz="0" w:space="0" w:color="auto"/>
          </w:divBdr>
          <w:divsChild>
            <w:div w:id="38721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786455">
      <w:bodyDiv w:val="1"/>
      <w:marLeft w:val="0"/>
      <w:marRight w:val="0"/>
      <w:marTop w:val="0"/>
      <w:marBottom w:val="0"/>
      <w:divBdr>
        <w:top w:val="none" w:sz="0" w:space="0" w:color="auto"/>
        <w:left w:val="none" w:sz="0" w:space="0" w:color="auto"/>
        <w:bottom w:val="none" w:sz="0" w:space="0" w:color="auto"/>
        <w:right w:val="none" w:sz="0" w:space="0" w:color="auto"/>
      </w:divBdr>
    </w:div>
    <w:div w:id="238370115">
      <w:bodyDiv w:val="1"/>
      <w:marLeft w:val="0"/>
      <w:marRight w:val="0"/>
      <w:marTop w:val="0"/>
      <w:marBottom w:val="0"/>
      <w:divBdr>
        <w:top w:val="none" w:sz="0" w:space="0" w:color="auto"/>
        <w:left w:val="none" w:sz="0" w:space="0" w:color="auto"/>
        <w:bottom w:val="none" w:sz="0" w:space="0" w:color="auto"/>
        <w:right w:val="none" w:sz="0" w:space="0" w:color="auto"/>
      </w:divBdr>
    </w:div>
    <w:div w:id="245188526">
      <w:bodyDiv w:val="1"/>
      <w:marLeft w:val="0"/>
      <w:marRight w:val="0"/>
      <w:marTop w:val="0"/>
      <w:marBottom w:val="0"/>
      <w:divBdr>
        <w:top w:val="none" w:sz="0" w:space="0" w:color="auto"/>
        <w:left w:val="none" w:sz="0" w:space="0" w:color="auto"/>
        <w:bottom w:val="none" w:sz="0" w:space="0" w:color="auto"/>
        <w:right w:val="none" w:sz="0" w:space="0" w:color="auto"/>
      </w:divBdr>
    </w:div>
    <w:div w:id="247731828">
      <w:bodyDiv w:val="1"/>
      <w:marLeft w:val="0"/>
      <w:marRight w:val="0"/>
      <w:marTop w:val="0"/>
      <w:marBottom w:val="0"/>
      <w:divBdr>
        <w:top w:val="none" w:sz="0" w:space="0" w:color="auto"/>
        <w:left w:val="none" w:sz="0" w:space="0" w:color="auto"/>
        <w:bottom w:val="none" w:sz="0" w:space="0" w:color="auto"/>
        <w:right w:val="none" w:sz="0" w:space="0" w:color="auto"/>
      </w:divBdr>
    </w:div>
    <w:div w:id="248083134">
      <w:bodyDiv w:val="1"/>
      <w:marLeft w:val="0"/>
      <w:marRight w:val="0"/>
      <w:marTop w:val="0"/>
      <w:marBottom w:val="0"/>
      <w:divBdr>
        <w:top w:val="none" w:sz="0" w:space="0" w:color="auto"/>
        <w:left w:val="none" w:sz="0" w:space="0" w:color="auto"/>
        <w:bottom w:val="none" w:sz="0" w:space="0" w:color="auto"/>
        <w:right w:val="none" w:sz="0" w:space="0" w:color="auto"/>
      </w:divBdr>
    </w:div>
    <w:div w:id="248316155">
      <w:bodyDiv w:val="1"/>
      <w:marLeft w:val="0"/>
      <w:marRight w:val="0"/>
      <w:marTop w:val="0"/>
      <w:marBottom w:val="0"/>
      <w:divBdr>
        <w:top w:val="none" w:sz="0" w:space="0" w:color="auto"/>
        <w:left w:val="none" w:sz="0" w:space="0" w:color="auto"/>
        <w:bottom w:val="none" w:sz="0" w:space="0" w:color="auto"/>
        <w:right w:val="none" w:sz="0" w:space="0" w:color="auto"/>
      </w:divBdr>
    </w:div>
    <w:div w:id="248853901">
      <w:bodyDiv w:val="1"/>
      <w:marLeft w:val="0"/>
      <w:marRight w:val="0"/>
      <w:marTop w:val="0"/>
      <w:marBottom w:val="0"/>
      <w:divBdr>
        <w:top w:val="none" w:sz="0" w:space="0" w:color="auto"/>
        <w:left w:val="none" w:sz="0" w:space="0" w:color="auto"/>
        <w:bottom w:val="none" w:sz="0" w:space="0" w:color="auto"/>
        <w:right w:val="none" w:sz="0" w:space="0" w:color="auto"/>
      </w:divBdr>
    </w:div>
    <w:div w:id="250159428">
      <w:bodyDiv w:val="1"/>
      <w:marLeft w:val="0"/>
      <w:marRight w:val="0"/>
      <w:marTop w:val="0"/>
      <w:marBottom w:val="0"/>
      <w:divBdr>
        <w:top w:val="none" w:sz="0" w:space="0" w:color="auto"/>
        <w:left w:val="none" w:sz="0" w:space="0" w:color="auto"/>
        <w:bottom w:val="none" w:sz="0" w:space="0" w:color="auto"/>
        <w:right w:val="none" w:sz="0" w:space="0" w:color="auto"/>
      </w:divBdr>
    </w:div>
    <w:div w:id="252398842">
      <w:bodyDiv w:val="1"/>
      <w:marLeft w:val="0"/>
      <w:marRight w:val="0"/>
      <w:marTop w:val="0"/>
      <w:marBottom w:val="0"/>
      <w:divBdr>
        <w:top w:val="none" w:sz="0" w:space="0" w:color="auto"/>
        <w:left w:val="none" w:sz="0" w:space="0" w:color="auto"/>
        <w:bottom w:val="none" w:sz="0" w:space="0" w:color="auto"/>
        <w:right w:val="none" w:sz="0" w:space="0" w:color="auto"/>
      </w:divBdr>
    </w:div>
    <w:div w:id="253902717">
      <w:bodyDiv w:val="1"/>
      <w:marLeft w:val="0"/>
      <w:marRight w:val="0"/>
      <w:marTop w:val="0"/>
      <w:marBottom w:val="0"/>
      <w:divBdr>
        <w:top w:val="none" w:sz="0" w:space="0" w:color="auto"/>
        <w:left w:val="none" w:sz="0" w:space="0" w:color="auto"/>
        <w:bottom w:val="none" w:sz="0" w:space="0" w:color="auto"/>
        <w:right w:val="none" w:sz="0" w:space="0" w:color="auto"/>
      </w:divBdr>
    </w:div>
    <w:div w:id="256865167">
      <w:bodyDiv w:val="1"/>
      <w:marLeft w:val="0"/>
      <w:marRight w:val="0"/>
      <w:marTop w:val="0"/>
      <w:marBottom w:val="0"/>
      <w:divBdr>
        <w:top w:val="none" w:sz="0" w:space="0" w:color="auto"/>
        <w:left w:val="none" w:sz="0" w:space="0" w:color="auto"/>
        <w:bottom w:val="none" w:sz="0" w:space="0" w:color="auto"/>
        <w:right w:val="none" w:sz="0" w:space="0" w:color="auto"/>
      </w:divBdr>
    </w:div>
    <w:div w:id="257718170">
      <w:bodyDiv w:val="1"/>
      <w:marLeft w:val="0"/>
      <w:marRight w:val="0"/>
      <w:marTop w:val="0"/>
      <w:marBottom w:val="0"/>
      <w:divBdr>
        <w:top w:val="none" w:sz="0" w:space="0" w:color="auto"/>
        <w:left w:val="none" w:sz="0" w:space="0" w:color="auto"/>
        <w:bottom w:val="none" w:sz="0" w:space="0" w:color="auto"/>
        <w:right w:val="none" w:sz="0" w:space="0" w:color="auto"/>
      </w:divBdr>
    </w:div>
    <w:div w:id="261572696">
      <w:bodyDiv w:val="1"/>
      <w:marLeft w:val="0"/>
      <w:marRight w:val="0"/>
      <w:marTop w:val="0"/>
      <w:marBottom w:val="0"/>
      <w:divBdr>
        <w:top w:val="none" w:sz="0" w:space="0" w:color="auto"/>
        <w:left w:val="none" w:sz="0" w:space="0" w:color="auto"/>
        <w:bottom w:val="none" w:sz="0" w:space="0" w:color="auto"/>
        <w:right w:val="none" w:sz="0" w:space="0" w:color="auto"/>
      </w:divBdr>
    </w:div>
    <w:div w:id="261843528">
      <w:bodyDiv w:val="1"/>
      <w:marLeft w:val="0"/>
      <w:marRight w:val="0"/>
      <w:marTop w:val="0"/>
      <w:marBottom w:val="0"/>
      <w:divBdr>
        <w:top w:val="none" w:sz="0" w:space="0" w:color="auto"/>
        <w:left w:val="none" w:sz="0" w:space="0" w:color="auto"/>
        <w:bottom w:val="none" w:sz="0" w:space="0" w:color="auto"/>
        <w:right w:val="none" w:sz="0" w:space="0" w:color="auto"/>
      </w:divBdr>
    </w:div>
    <w:div w:id="262153644">
      <w:bodyDiv w:val="1"/>
      <w:marLeft w:val="0"/>
      <w:marRight w:val="0"/>
      <w:marTop w:val="0"/>
      <w:marBottom w:val="0"/>
      <w:divBdr>
        <w:top w:val="none" w:sz="0" w:space="0" w:color="auto"/>
        <w:left w:val="none" w:sz="0" w:space="0" w:color="auto"/>
        <w:bottom w:val="none" w:sz="0" w:space="0" w:color="auto"/>
        <w:right w:val="none" w:sz="0" w:space="0" w:color="auto"/>
      </w:divBdr>
    </w:div>
    <w:div w:id="263462658">
      <w:bodyDiv w:val="1"/>
      <w:marLeft w:val="0"/>
      <w:marRight w:val="0"/>
      <w:marTop w:val="0"/>
      <w:marBottom w:val="0"/>
      <w:divBdr>
        <w:top w:val="none" w:sz="0" w:space="0" w:color="auto"/>
        <w:left w:val="none" w:sz="0" w:space="0" w:color="auto"/>
        <w:bottom w:val="none" w:sz="0" w:space="0" w:color="auto"/>
        <w:right w:val="none" w:sz="0" w:space="0" w:color="auto"/>
      </w:divBdr>
    </w:div>
    <w:div w:id="266431098">
      <w:bodyDiv w:val="1"/>
      <w:marLeft w:val="0"/>
      <w:marRight w:val="0"/>
      <w:marTop w:val="0"/>
      <w:marBottom w:val="0"/>
      <w:divBdr>
        <w:top w:val="none" w:sz="0" w:space="0" w:color="auto"/>
        <w:left w:val="none" w:sz="0" w:space="0" w:color="auto"/>
        <w:bottom w:val="none" w:sz="0" w:space="0" w:color="auto"/>
        <w:right w:val="none" w:sz="0" w:space="0" w:color="auto"/>
      </w:divBdr>
    </w:div>
    <w:div w:id="268705584">
      <w:bodyDiv w:val="1"/>
      <w:marLeft w:val="0"/>
      <w:marRight w:val="0"/>
      <w:marTop w:val="0"/>
      <w:marBottom w:val="0"/>
      <w:divBdr>
        <w:top w:val="none" w:sz="0" w:space="0" w:color="auto"/>
        <w:left w:val="none" w:sz="0" w:space="0" w:color="auto"/>
        <w:bottom w:val="none" w:sz="0" w:space="0" w:color="auto"/>
        <w:right w:val="none" w:sz="0" w:space="0" w:color="auto"/>
      </w:divBdr>
    </w:div>
    <w:div w:id="269630705">
      <w:bodyDiv w:val="1"/>
      <w:marLeft w:val="0"/>
      <w:marRight w:val="0"/>
      <w:marTop w:val="0"/>
      <w:marBottom w:val="0"/>
      <w:divBdr>
        <w:top w:val="none" w:sz="0" w:space="0" w:color="auto"/>
        <w:left w:val="none" w:sz="0" w:space="0" w:color="auto"/>
        <w:bottom w:val="none" w:sz="0" w:space="0" w:color="auto"/>
        <w:right w:val="none" w:sz="0" w:space="0" w:color="auto"/>
      </w:divBdr>
    </w:div>
    <w:div w:id="270093814">
      <w:bodyDiv w:val="1"/>
      <w:marLeft w:val="0"/>
      <w:marRight w:val="0"/>
      <w:marTop w:val="0"/>
      <w:marBottom w:val="0"/>
      <w:divBdr>
        <w:top w:val="none" w:sz="0" w:space="0" w:color="auto"/>
        <w:left w:val="none" w:sz="0" w:space="0" w:color="auto"/>
        <w:bottom w:val="none" w:sz="0" w:space="0" w:color="auto"/>
        <w:right w:val="none" w:sz="0" w:space="0" w:color="auto"/>
      </w:divBdr>
    </w:div>
    <w:div w:id="270672848">
      <w:bodyDiv w:val="1"/>
      <w:marLeft w:val="0"/>
      <w:marRight w:val="0"/>
      <w:marTop w:val="0"/>
      <w:marBottom w:val="0"/>
      <w:divBdr>
        <w:top w:val="none" w:sz="0" w:space="0" w:color="auto"/>
        <w:left w:val="none" w:sz="0" w:space="0" w:color="auto"/>
        <w:bottom w:val="none" w:sz="0" w:space="0" w:color="auto"/>
        <w:right w:val="none" w:sz="0" w:space="0" w:color="auto"/>
      </w:divBdr>
    </w:div>
    <w:div w:id="273564649">
      <w:bodyDiv w:val="1"/>
      <w:marLeft w:val="0"/>
      <w:marRight w:val="0"/>
      <w:marTop w:val="0"/>
      <w:marBottom w:val="0"/>
      <w:divBdr>
        <w:top w:val="none" w:sz="0" w:space="0" w:color="auto"/>
        <w:left w:val="none" w:sz="0" w:space="0" w:color="auto"/>
        <w:bottom w:val="none" w:sz="0" w:space="0" w:color="auto"/>
        <w:right w:val="none" w:sz="0" w:space="0" w:color="auto"/>
      </w:divBdr>
    </w:div>
    <w:div w:id="274599320">
      <w:bodyDiv w:val="1"/>
      <w:marLeft w:val="0"/>
      <w:marRight w:val="0"/>
      <w:marTop w:val="0"/>
      <w:marBottom w:val="0"/>
      <w:divBdr>
        <w:top w:val="none" w:sz="0" w:space="0" w:color="auto"/>
        <w:left w:val="none" w:sz="0" w:space="0" w:color="auto"/>
        <w:bottom w:val="none" w:sz="0" w:space="0" w:color="auto"/>
        <w:right w:val="none" w:sz="0" w:space="0" w:color="auto"/>
      </w:divBdr>
    </w:div>
    <w:div w:id="276067900">
      <w:bodyDiv w:val="1"/>
      <w:marLeft w:val="0"/>
      <w:marRight w:val="0"/>
      <w:marTop w:val="0"/>
      <w:marBottom w:val="0"/>
      <w:divBdr>
        <w:top w:val="none" w:sz="0" w:space="0" w:color="auto"/>
        <w:left w:val="none" w:sz="0" w:space="0" w:color="auto"/>
        <w:bottom w:val="none" w:sz="0" w:space="0" w:color="auto"/>
        <w:right w:val="none" w:sz="0" w:space="0" w:color="auto"/>
      </w:divBdr>
    </w:div>
    <w:div w:id="276448983">
      <w:bodyDiv w:val="1"/>
      <w:marLeft w:val="0"/>
      <w:marRight w:val="0"/>
      <w:marTop w:val="0"/>
      <w:marBottom w:val="0"/>
      <w:divBdr>
        <w:top w:val="none" w:sz="0" w:space="0" w:color="auto"/>
        <w:left w:val="none" w:sz="0" w:space="0" w:color="auto"/>
        <w:bottom w:val="none" w:sz="0" w:space="0" w:color="auto"/>
        <w:right w:val="none" w:sz="0" w:space="0" w:color="auto"/>
      </w:divBdr>
    </w:div>
    <w:div w:id="280696261">
      <w:bodyDiv w:val="1"/>
      <w:marLeft w:val="0"/>
      <w:marRight w:val="0"/>
      <w:marTop w:val="0"/>
      <w:marBottom w:val="0"/>
      <w:divBdr>
        <w:top w:val="none" w:sz="0" w:space="0" w:color="auto"/>
        <w:left w:val="none" w:sz="0" w:space="0" w:color="auto"/>
        <w:bottom w:val="none" w:sz="0" w:space="0" w:color="auto"/>
        <w:right w:val="none" w:sz="0" w:space="0" w:color="auto"/>
      </w:divBdr>
    </w:div>
    <w:div w:id="281228883">
      <w:bodyDiv w:val="1"/>
      <w:marLeft w:val="0"/>
      <w:marRight w:val="0"/>
      <w:marTop w:val="0"/>
      <w:marBottom w:val="0"/>
      <w:divBdr>
        <w:top w:val="none" w:sz="0" w:space="0" w:color="auto"/>
        <w:left w:val="none" w:sz="0" w:space="0" w:color="auto"/>
        <w:bottom w:val="none" w:sz="0" w:space="0" w:color="auto"/>
        <w:right w:val="none" w:sz="0" w:space="0" w:color="auto"/>
      </w:divBdr>
    </w:div>
    <w:div w:id="283391403">
      <w:bodyDiv w:val="1"/>
      <w:marLeft w:val="0"/>
      <w:marRight w:val="0"/>
      <w:marTop w:val="0"/>
      <w:marBottom w:val="0"/>
      <w:divBdr>
        <w:top w:val="none" w:sz="0" w:space="0" w:color="auto"/>
        <w:left w:val="none" w:sz="0" w:space="0" w:color="auto"/>
        <w:bottom w:val="none" w:sz="0" w:space="0" w:color="auto"/>
        <w:right w:val="none" w:sz="0" w:space="0" w:color="auto"/>
      </w:divBdr>
    </w:div>
    <w:div w:id="286550409">
      <w:bodyDiv w:val="1"/>
      <w:marLeft w:val="0"/>
      <w:marRight w:val="0"/>
      <w:marTop w:val="0"/>
      <w:marBottom w:val="0"/>
      <w:divBdr>
        <w:top w:val="none" w:sz="0" w:space="0" w:color="auto"/>
        <w:left w:val="none" w:sz="0" w:space="0" w:color="auto"/>
        <w:bottom w:val="none" w:sz="0" w:space="0" w:color="auto"/>
        <w:right w:val="none" w:sz="0" w:space="0" w:color="auto"/>
      </w:divBdr>
    </w:div>
    <w:div w:id="287860598">
      <w:bodyDiv w:val="1"/>
      <w:marLeft w:val="0"/>
      <w:marRight w:val="0"/>
      <w:marTop w:val="0"/>
      <w:marBottom w:val="0"/>
      <w:divBdr>
        <w:top w:val="none" w:sz="0" w:space="0" w:color="auto"/>
        <w:left w:val="none" w:sz="0" w:space="0" w:color="auto"/>
        <w:bottom w:val="none" w:sz="0" w:space="0" w:color="auto"/>
        <w:right w:val="none" w:sz="0" w:space="0" w:color="auto"/>
      </w:divBdr>
    </w:div>
    <w:div w:id="289291593">
      <w:bodyDiv w:val="1"/>
      <w:marLeft w:val="0"/>
      <w:marRight w:val="0"/>
      <w:marTop w:val="0"/>
      <w:marBottom w:val="0"/>
      <w:divBdr>
        <w:top w:val="none" w:sz="0" w:space="0" w:color="auto"/>
        <w:left w:val="none" w:sz="0" w:space="0" w:color="auto"/>
        <w:bottom w:val="none" w:sz="0" w:space="0" w:color="auto"/>
        <w:right w:val="none" w:sz="0" w:space="0" w:color="auto"/>
      </w:divBdr>
      <w:divsChild>
        <w:div w:id="384187637">
          <w:marLeft w:val="0"/>
          <w:marRight w:val="0"/>
          <w:marTop w:val="0"/>
          <w:marBottom w:val="0"/>
          <w:divBdr>
            <w:top w:val="none" w:sz="0" w:space="0" w:color="auto"/>
            <w:left w:val="none" w:sz="0" w:space="0" w:color="auto"/>
            <w:bottom w:val="none" w:sz="0" w:space="0" w:color="auto"/>
            <w:right w:val="none" w:sz="0" w:space="0" w:color="auto"/>
          </w:divBdr>
          <w:divsChild>
            <w:div w:id="104583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937331">
      <w:bodyDiv w:val="1"/>
      <w:marLeft w:val="0"/>
      <w:marRight w:val="0"/>
      <w:marTop w:val="0"/>
      <w:marBottom w:val="0"/>
      <w:divBdr>
        <w:top w:val="none" w:sz="0" w:space="0" w:color="auto"/>
        <w:left w:val="none" w:sz="0" w:space="0" w:color="auto"/>
        <w:bottom w:val="none" w:sz="0" w:space="0" w:color="auto"/>
        <w:right w:val="none" w:sz="0" w:space="0" w:color="auto"/>
      </w:divBdr>
    </w:div>
    <w:div w:id="291790594">
      <w:bodyDiv w:val="1"/>
      <w:marLeft w:val="0"/>
      <w:marRight w:val="0"/>
      <w:marTop w:val="0"/>
      <w:marBottom w:val="0"/>
      <w:divBdr>
        <w:top w:val="none" w:sz="0" w:space="0" w:color="auto"/>
        <w:left w:val="none" w:sz="0" w:space="0" w:color="auto"/>
        <w:bottom w:val="none" w:sz="0" w:space="0" w:color="auto"/>
        <w:right w:val="none" w:sz="0" w:space="0" w:color="auto"/>
      </w:divBdr>
    </w:div>
    <w:div w:id="296759053">
      <w:bodyDiv w:val="1"/>
      <w:marLeft w:val="0"/>
      <w:marRight w:val="0"/>
      <w:marTop w:val="0"/>
      <w:marBottom w:val="0"/>
      <w:divBdr>
        <w:top w:val="none" w:sz="0" w:space="0" w:color="auto"/>
        <w:left w:val="none" w:sz="0" w:space="0" w:color="auto"/>
        <w:bottom w:val="none" w:sz="0" w:space="0" w:color="auto"/>
        <w:right w:val="none" w:sz="0" w:space="0" w:color="auto"/>
      </w:divBdr>
    </w:div>
    <w:div w:id="297271996">
      <w:bodyDiv w:val="1"/>
      <w:marLeft w:val="0"/>
      <w:marRight w:val="0"/>
      <w:marTop w:val="0"/>
      <w:marBottom w:val="0"/>
      <w:divBdr>
        <w:top w:val="none" w:sz="0" w:space="0" w:color="auto"/>
        <w:left w:val="none" w:sz="0" w:space="0" w:color="auto"/>
        <w:bottom w:val="none" w:sz="0" w:space="0" w:color="auto"/>
        <w:right w:val="none" w:sz="0" w:space="0" w:color="auto"/>
      </w:divBdr>
    </w:div>
    <w:div w:id="297298279">
      <w:bodyDiv w:val="1"/>
      <w:marLeft w:val="0"/>
      <w:marRight w:val="0"/>
      <w:marTop w:val="0"/>
      <w:marBottom w:val="0"/>
      <w:divBdr>
        <w:top w:val="none" w:sz="0" w:space="0" w:color="auto"/>
        <w:left w:val="none" w:sz="0" w:space="0" w:color="auto"/>
        <w:bottom w:val="none" w:sz="0" w:space="0" w:color="auto"/>
        <w:right w:val="none" w:sz="0" w:space="0" w:color="auto"/>
      </w:divBdr>
    </w:div>
    <w:div w:id="298189232">
      <w:bodyDiv w:val="1"/>
      <w:marLeft w:val="0"/>
      <w:marRight w:val="0"/>
      <w:marTop w:val="0"/>
      <w:marBottom w:val="0"/>
      <w:divBdr>
        <w:top w:val="none" w:sz="0" w:space="0" w:color="auto"/>
        <w:left w:val="none" w:sz="0" w:space="0" w:color="auto"/>
        <w:bottom w:val="none" w:sz="0" w:space="0" w:color="auto"/>
        <w:right w:val="none" w:sz="0" w:space="0" w:color="auto"/>
      </w:divBdr>
    </w:div>
    <w:div w:id="298657506">
      <w:bodyDiv w:val="1"/>
      <w:marLeft w:val="0"/>
      <w:marRight w:val="0"/>
      <w:marTop w:val="0"/>
      <w:marBottom w:val="0"/>
      <w:divBdr>
        <w:top w:val="none" w:sz="0" w:space="0" w:color="auto"/>
        <w:left w:val="none" w:sz="0" w:space="0" w:color="auto"/>
        <w:bottom w:val="none" w:sz="0" w:space="0" w:color="auto"/>
        <w:right w:val="none" w:sz="0" w:space="0" w:color="auto"/>
      </w:divBdr>
    </w:div>
    <w:div w:id="302127244">
      <w:bodyDiv w:val="1"/>
      <w:marLeft w:val="0"/>
      <w:marRight w:val="0"/>
      <w:marTop w:val="0"/>
      <w:marBottom w:val="0"/>
      <w:divBdr>
        <w:top w:val="none" w:sz="0" w:space="0" w:color="auto"/>
        <w:left w:val="none" w:sz="0" w:space="0" w:color="auto"/>
        <w:bottom w:val="none" w:sz="0" w:space="0" w:color="auto"/>
        <w:right w:val="none" w:sz="0" w:space="0" w:color="auto"/>
      </w:divBdr>
      <w:divsChild>
        <w:div w:id="1313674320">
          <w:blockQuote w:val="1"/>
          <w:marLeft w:val="720"/>
          <w:marRight w:val="720"/>
          <w:marTop w:val="100"/>
          <w:marBottom w:val="100"/>
          <w:divBdr>
            <w:top w:val="none" w:sz="0" w:space="0" w:color="auto"/>
            <w:left w:val="none" w:sz="0" w:space="0" w:color="auto"/>
            <w:bottom w:val="none" w:sz="0" w:space="0" w:color="auto"/>
            <w:right w:val="none" w:sz="0" w:space="0" w:color="auto"/>
          </w:divBdr>
        </w:div>
        <w:div w:id="1530676958">
          <w:blockQuote w:val="1"/>
          <w:marLeft w:val="720"/>
          <w:marRight w:val="720"/>
          <w:marTop w:val="100"/>
          <w:marBottom w:val="100"/>
          <w:divBdr>
            <w:top w:val="none" w:sz="0" w:space="0" w:color="auto"/>
            <w:left w:val="none" w:sz="0" w:space="0" w:color="auto"/>
            <w:bottom w:val="none" w:sz="0" w:space="0" w:color="auto"/>
            <w:right w:val="none" w:sz="0" w:space="0" w:color="auto"/>
          </w:divBdr>
        </w:div>
        <w:div w:id="15874254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9141739">
      <w:bodyDiv w:val="1"/>
      <w:marLeft w:val="0"/>
      <w:marRight w:val="0"/>
      <w:marTop w:val="0"/>
      <w:marBottom w:val="0"/>
      <w:divBdr>
        <w:top w:val="none" w:sz="0" w:space="0" w:color="auto"/>
        <w:left w:val="none" w:sz="0" w:space="0" w:color="auto"/>
        <w:bottom w:val="none" w:sz="0" w:space="0" w:color="auto"/>
        <w:right w:val="none" w:sz="0" w:space="0" w:color="auto"/>
      </w:divBdr>
    </w:div>
    <w:div w:id="309947461">
      <w:bodyDiv w:val="1"/>
      <w:marLeft w:val="0"/>
      <w:marRight w:val="0"/>
      <w:marTop w:val="0"/>
      <w:marBottom w:val="0"/>
      <w:divBdr>
        <w:top w:val="none" w:sz="0" w:space="0" w:color="auto"/>
        <w:left w:val="none" w:sz="0" w:space="0" w:color="auto"/>
        <w:bottom w:val="none" w:sz="0" w:space="0" w:color="auto"/>
        <w:right w:val="none" w:sz="0" w:space="0" w:color="auto"/>
      </w:divBdr>
    </w:div>
    <w:div w:id="311563814">
      <w:bodyDiv w:val="1"/>
      <w:marLeft w:val="0"/>
      <w:marRight w:val="0"/>
      <w:marTop w:val="0"/>
      <w:marBottom w:val="0"/>
      <w:divBdr>
        <w:top w:val="none" w:sz="0" w:space="0" w:color="auto"/>
        <w:left w:val="none" w:sz="0" w:space="0" w:color="auto"/>
        <w:bottom w:val="none" w:sz="0" w:space="0" w:color="auto"/>
        <w:right w:val="none" w:sz="0" w:space="0" w:color="auto"/>
      </w:divBdr>
    </w:div>
    <w:div w:id="313262109">
      <w:bodyDiv w:val="1"/>
      <w:marLeft w:val="0"/>
      <w:marRight w:val="0"/>
      <w:marTop w:val="0"/>
      <w:marBottom w:val="0"/>
      <w:divBdr>
        <w:top w:val="none" w:sz="0" w:space="0" w:color="auto"/>
        <w:left w:val="none" w:sz="0" w:space="0" w:color="auto"/>
        <w:bottom w:val="none" w:sz="0" w:space="0" w:color="auto"/>
        <w:right w:val="none" w:sz="0" w:space="0" w:color="auto"/>
      </w:divBdr>
    </w:div>
    <w:div w:id="314381926">
      <w:bodyDiv w:val="1"/>
      <w:marLeft w:val="0"/>
      <w:marRight w:val="0"/>
      <w:marTop w:val="0"/>
      <w:marBottom w:val="0"/>
      <w:divBdr>
        <w:top w:val="none" w:sz="0" w:space="0" w:color="auto"/>
        <w:left w:val="none" w:sz="0" w:space="0" w:color="auto"/>
        <w:bottom w:val="none" w:sz="0" w:space="0" w:color="auto"/>
        <w:right w:val="none" w:sz="0" w:space="0" w:color="auto"/>
      </w:divBdr>
    </w:div>
    <w:div w:id="314723616">
      <w:bodyDiv w:val="1"/>
      <w:marLeft w:val="0"/>
      <w:marRight w:val="0"/>
      <w:marTop w:val="0"/>
      <w:marBottom w:val="0"/>
      <w:divBdr>
        <w:top w:val="none" w:sz="0" w:space="0" w:color="auto"/>
        <w:left w:val="none" w:sz="0" w:space="0" w:color="auto"/>
        <w:bottom w:val="none" w:sz="0" w:space="0" w:color="auto"/>
        <w:right w:val="none" w:sz="0" w:space="0" w:color="auto"/>
      </w:divBdr>
    </w:div>
    <w:div w:id="315913417">
      <w:bodyDiv w:val="1"/>
      <w:marLeft w:val="0"/>
      <w:marRight w:val="0"/>
      <w:marTop w:val="0"/>
      <w:marBottom w:val="0"/>
      <w:divBdr>
        <w:top w:val="none" w:sz="0" w:space="0" w:color="auto"/>
        <w:left w:val="none" w:sz="0" w:space="0" w:color="auto"/>
        <w:bottom w:val="none" w:sz="0" w:space="0" w:color="auto"/>
        <w:right w:val="none" w:sz="0" w:space="0" w:color="auto"/>
      </w:divBdr>
    </w:div>
    <w:div w:id="317926193">
      <w:bodyDiv w:val="1"/>
      <w:marLeft w:val="0"/>
      <w:marRight w:val="0"/>
      <w:marTop w:val="0"/>
      <w:marBottom w:val="0"/>
      <w:divBdr>
        <w:top w:val="none" w:sz="0" w:space="0" w:color="auto"/>
        <w:left w:val="none" w:sz="0" w:space="0" w:color="auto"/>
        <w:bottom w:val="none" w:sz="0" w:space="0" w:color="auto"/>
        <w:right w:val="none" w:sz="0" w:space="0" w:color="auto"/>
      </w:divBdr>
    </w:div>
    <w:div w:id="319702477">
      <w:bodyDiv w:val="1"/>
      <w:marLeft w:val="0"/>
      <w:marRight w:val="0"/>
      <w:marTop w:val="0"/>
      <w:marBottom w:val="0"/>
      <w:divBdr>
        <w:top w:val="none" w:sz="0" w:space="0" w:color="auto"/>
        <w:left w:val="none" w:sz="0" w:space="0" w:color="auto"/>
        <w:bottom w:val="none" w:sz="0" w:space="0" w:color="auto"/>
        <w:right w:val="none" w:sz="0" w:space="0" w:color="auto"/>
      </w:divBdr>
    </w:div>
    <w:div w:id="320697291">
      <w:bodyDiv w:val="1"/>
      <w:marLeft w:val="0"/>
      <w:marRight w:val="0"/>
      <w:marTop w:val="0"/>
      <w:marBottom w:val="0"/>
      <w:divBdr>
        <w:top w:val="none" w:sz="0" w:space="0" w:color="auto"/>
        <w:left w:val="none" w:sz="0" w:space="0" w:color="auto"/>
        <w:bottom w:val="none" w:sz="0" w:space="0" w:color="auto"/>
        <w:right w:val="none" w:sz="0" w:space="0" w:color="auto"/>
      </w:divBdr>
    </w:div>
    <w:div w:id="323364730">
      <w:bodyDiv w:val="1"/>
      <w:marLeft w:val="0"/>
      <w:marRight w:val="0"/>
      <w:marTop w:val="0"/>
      <w:marBottom w:val="0"/>
      <w:divBdr>
        <w:top w:val="none" w:sz="0" w:space="0" w:color="auto"/>
        <w:left w:val="none" w:sz="0" w:space="0" w:color="auto"/>
        <w:bottom w:val="none" w:sz="0" w:space="0" w:color="auto"/>
        <w:right w:val="none" w:sz="0" w:space="0" w:color="auto"/>
      </w:divBdr>
    </w:div>
    <w:div w:id="323554975">
      <w:bodyDiv w:val="1"/>
      <w:marLeft w:val="0"/>
      <w:marRight w:val="0"/>
      <w:marTop w:val="0"/>
      <w:marBottom w:val="0"/>
      <w:divBdr>
        <w:top w:val="none" w:sz="0" w:space="0" w:color="auto"/>
        <w:left w:val="none" w:sz="0" w:space="0" w:color="auto"/>
        <w:bottom w:val="none" w:sz="0" w:space="0" w:color="auto"/>
        <w:right w:val="none" w:sz="0" w:space="0" w:color="auto"/>
      </w:divBdr>
    </w:div>
    <w:div w:id="324210853">
      <w:bodyDiv w:val="1"/>
      <w:marLeft w:val="0"/>
      <w:marRight w:val="0"/>
      <w:marTop w:val="0"/>
      <w:marBottom w:val="0"/>
      <w:divBdr>
        <w:top w:val="none" w:sz="0" w:space="0" w:color="auto"/>
        <w:left w:val="none" w:sz="0" w:space="0" w:color="auto"/>
        <w:bottom w:val="none" w:sz="0" w:space="0" w:color="auto"/>
        <w:right w:val="none" w:sz="0" w:space="0" w:color="auto"/>
      </w:divBdr>
    </w:div>
    <w:div w:id="325019046">
      <w:bodyDiv w:val="1"/>
      <w:marLeft w:val="0"/>
      <w:marRight w:val="0"/>
      <w:marTop w:val="0"/>
      <w:marBottom w:val="0"/>
      <w:divBdr>
        <w:top w:val="none" w:sz="0" w:space="0" w:color="auto"/>
        <w:left w:val="none" w:sz="0" w:space="0" w:color="auto"/>
        <w:bottom w:val="none" w:sz="0" w:space="0" w:color="auto"/>
        <w:right w:val="none" w:sz="0" w:space="0" w:color="auto"/>
      </w:divBdr>
    </w:div>
    <w:div w:id="326400186">
      <w:bodyDiv w:val="1"/>
      <w:marLeft w:val="0"/>
      <w:marRight w:val="0"/>
      <w:marTop w:val="0"/>
      <w:marBottom w:val="0"/>
      <w:divBdr>
        <w:top w:val="none" w:sz="0" w:space="0" w:color="auto"/>
        <w:left w:val="none" w:sz="0" w:space="0" w:color="auto"/>
        <w:bottom w:val="none" w:sz="0" w:space="0" w:color="auto"/>
        <w:right w:val="none" w:sz="0" w:space="0" w:color="auto"/>
      </w:divBdr>
    </w:div>
    <w:div w:id="326514681">
      <w:bodyDiv w:val="1"/>
      <w:marLeft w:val="0"/>
      <w:marRight w:val="0"/>
      <w:marTop w:val="0"/>
      <w:marBottom w:val="0"/>
      <w:divBdr>
        <w:top w:val="none" w:sz="0" w:space="0" w:color="auto"/>
        <w:left w:val="none" w:sz="0" w:space="0" w:color="auto"/>
        <w:bottom w:val="none" w:sz="0" w:space="0" w:color="auto"/>
        <w:right w:val="none" w:sz="0" w:space="0" w:color="auto"/>
      </w:divBdr>
    </w:div>
    <w:div w:id="326829249">
      <w:bodyDiv w:val="1"/>
      <w:marLeft w:val="0"/>
      <w:marRight w:val="0"/>
      <w:marTop w:val="0"/>
      <w:marBottom w:val="0"/>
      <w:divBdr>
        <w:top w:val="none" w:sz="0" w:space="0" w:color="auto"/>
        <w:left w:val="none" w:sz="0" w:space="0" w:color="auto"/>
        <w:bottom w:val="none" w:sz="0" w:space="0" w:color="auto"/>
        <w:right w:val="none" w:sz="0" w:space="0" w:color="auto"/>
      </w:divBdr>
    </w:div>
    <w:div w:id="326832788">
      <w:bodyDiv w:val="1"/>
      <w:marLeft w:val="0"/>
      <w:marRight w:val="0"/>
      <w:marTop w:val="0"/>
      <w:marBottom w:val="0"/>
      <w:divBdr>
        <w:top w:val="none" w:sz="0" w:space="0" w:color="auto"/>
        <w:left w:val="none" w:sz="0" w:space="0" w:color="auto"/>
        <w:bottom w:val="none" w:sz="0" w:space="0" w:color="auto"/>
        <w:right w:val="none" w:sz="0" w:space="0" w:color="auto"/>
      </w:divBdr>
    </w:div>
    <w:div w:id="326907258">
      <w:bodyDiv w:val="1"/>
      <w:marLeft w:val="0"/>
      <w:marRight w:val="0"/>
      <w:marTop w:val="0"/>
      <w:marBottom w:val="0"/>
      <w:divBdr>
        <w:top w:val="none" w:sz="0" w:space="0" w:color="auto"/>
        <w:left w:val="none" w:sz="0" w:space="0" w:color="auto"/>
        <w:bottom w:val="none" w:sz="0" w:space="0" w:color="auto"/>
        <w:right w:val="none" w:sz="0" w:space="0" w:color="auto"/>
      </w:divBdr>
    </w:div>
    <w:div w:id="328532505">
      <w:bodyDiv w:val="1"/>
      <w:marLeft w:val="0"/>
      <w:marRight w:val="0"/>
      <w:marTop w:val="0"/>
      <w:marBottom w:val="0"/>
      <w:divBdr>
        <w:top w:val="none" w:sz="0" w:space="0" w:color="auto"/>
        <w:left w:val="none" w:sz="0" w:space="0" w:color="auto"/>
        <w:bottom w:val="none" w:sz="0" w:space="0" w:color="auto"/>
        <w:right w:val="none" w:sz="0" w:space="0" w:color="auto"/>
      </w:divBdr>
    </w:div>
    <w:div w:id="328600363">
      <w:bodyDiv w:val="1"/>
      <w:marLeft w:val="0"/>
      <w:marRight w:val="0"/>
      <w:marTop w:val="0"/>
      <w:marBottom w:val="0"/>
      <w:divBdr>
        <w:top w:val="none" w:sz="0" w:space="0" w:color="auto"/>
        <w:left w:val="none" w:sz="0" w:space="0" w:color="auto"/>
        <w:bottom w:val="none" w:sz="0" w:space="0" w:color="auto"/>
        <w:right w:val="none" w:sz="0" w:space="0" w:color="auto"/>
      </w:divBdr>
    </w:div>
    <w:div w:id="329792549">
      <w:bodyDiv w:val="1"/>
      <w:marLeft w:val="0"/>
      <w:marRight w:val="0"/>
      <w:marTop w:val="0"/>
      <w:marBottom w:val="0"/>
      <w:divBdr>
        <w:top w:val="none" w:sz="0" w:space="0" w:color="auto"/>
        <w:left w:val="none" w:sz="0" w:space="0" w:color="auto"/>
        <w:bottom w:val="none" w:sz="0" w:space="0" w:color="auto"/>
        <w:right w:val="none" w:sz="0" w:space="0" w:color="auto"/>
      </w:divBdr>
    </w:div>
    <w:div w:id="330524469">
      <w:bodyDiv w:val="1"/>
      <w:marLeft w:val="0"/>
      <w:marRight w:val="0"/>
      <w:marTop w:val="0"/>
      <w:marBottom w:val="0"/>
      <w:divBdr>
        <w:top w:val="none" w:sz="0" w:space="0" w:color="auto"/>
        <w:left w:val="none" w:sz="0" w:space="0" w:color="auto"/>
        <w:bottom w:val="none" w:sz="0" w:space="0" w:color="auto"/>
        <w:right w:val="none" w:sz="0" w:space="0" w:color="auto"/>
      </w:divBdr>
    </w:div>
    <w:div w:id="331686768">
      <w:bodyDiv w:val="1"/>
      <w:marLeft w:val="0"/>
      <w:marRight w:val="0"/>
      <w:marTop w:val="0"/>
      <w:marBottom w:val="0"/>
      <w:divBdr>
        <w:top w:val="none" w:sz="0" w:space="0" w:color="auto"/>
        <w:left w:val="none" w:sz="0" w:space="0" w:color="auto"/>
        <w:bottom w:val="none" w:sz="0" w:space="0" w:color="auto"/>
        <w:right w:val="none" w:sz="0" w:space="0" w:color="auto"/>
      </w:divBdr>
    </w:div>
    <w:div w:id="331839611">
      <w:bodyDiv w:val="1"/>
      <w:marLeft w:val="0"/>
      <w:marRight w:val="0"/>
      <w:marTop w:val="0"/>
      <w:marBottom w:val="0"/>
      <w:divBdr>
        <w:top w:val="none" w:sz="0" w:space="0" w:color="auto"/>
        <w:left w:val="none" w:sz="0" w:space="0" w:color="auto"/>
        <w:bottom w:val="none" w:sz="0" w:space="0" w:color="auto"/>
        <w:right w:val="none" w:sz="0" w:space="0" w:color="auto"/>
      </w:divBdr>
    </w:div>
    <w:div w:id="334915728">
      <w:bodyDiv w:val="1"/>
      <w:marLeft w:val="0"/>
      <w:marRight w:val="0"/>
      <w:marTop w:val="0"/>
      <w:marBottom w:val="0"/>
      <w:divBdr>
        <w:top w:val="none" w:sz="0" w:space="0" w:color="auto"/>
        <w:left w:val="none" w:sz="0" w:space="0" w:color="auto"/>
        <w:bottom w:val="none" w:sz="0" w:space="0" w:color="auto"/>
        <w:right w:val="none" w:sz="0" w:space="0" w:color="auto"/>
      </w:divBdr>
    </w:div>
    <w:div w:id="337925478">
      <w:bodyDiv w:val="1"/>
      <w:marLeft w:val="0"/>
      <w:marRight w:val="0"/>
      <w:marTop w:val="0"/>
      <w:marBottom w:val="0"/>
      <w:divBdr>
        <w:top w:val="none" w:sz="0" w:space="0" w:color="auto"/>
        <w:left w:val="none" w:sz="0" w:space="0" w:color="auto"/>
        <w:bottom w:val="none" w:sz="0" w:space="0" w:color="auto"/>
        <w:right w:val="none" w:sz="0" w:space="0" w:color="auto"/>
      </w:divBdr>
    </w:div>
    <w:div w:id="341862096">
      <w:bodyDiv w:val="1"/>
      <w:marLeft w:val="0"/>
      <w:marRight w:val="0"/>
      <w:marTop w:val="0"/>
      <w:marBottom w:val="0"/>
      <w:divBdr>
        <w:top w:val="none" w:sz="0" w:space="0" w:color="auto"/>
        <w:left w:val="none" w:sz="0" w:space="0" w:color="auto"/>
        <w:bottom w:val="none" w:sz="0" w:space="0" w:color="auto"/>
        <w:right w:val="none" w:sz="0" w:space="0" w:color="auto"/>
      </w:divBdr>
    </w:div>
    <w:div w:id="346711431">
      <w:bodyDiv w:val="1"/>
      <w:marLeft w:val="0"/>
      <w:marRight w:val="0"/>
      <w:marTop w:val="0"/>
      <w:marBottom w:val="0"/>
      <w:divBdr>
        <w:top w:val="none" w:sz="0" w:space="0" w:color="auto"/>
        <w:left w:val="none" w:sz="0" w:space="0" w:color="auto"/>
        <w:bottom w:val="none" w:sz="0" w:space="0" w:color="auto"/>
        <w:right w:val="none" w:sz="0" w:space="0" w:color="auto"/>
      </w:divBdr>
    </w:div>
    <w:div w:id="347216765">
      <w:bodyDiv w:val="1"/>
      <w:marLeft w:val="0"/>
      <w:marRight w:val="0"/>
      <w:marTop w:val="0"/>
      <w:marBottom w:val="0"/>
      <w:divBdr>
        <w:top w:val="none" w:sz="0" w:space="0" w:color="auto"/>
        <w:left w:val="none" w:sz="0" w:space="0" w:color="auto"/>
        <w:bottom w:val="none" w:sz="0" w:space="0" w:color="auto"/>
        <w:right w:val="none" w:sz="0" w:space="0" w:color="auto"/>
      </w:divBdr>
    </w:div>
    <w:div w:id="350881698">
      <w:bodyDiv w:val="1"/>
      <w:marLeft w:val="0"/>
      <w:marRight w:val="0"/>
      <w:marTop w:val="0"/>
      <w:marBottom w:val="0"/>
      <w:divBdr>
        <w:top w:val="none" w:sz="0" w:space="0" w:color="auto"/>
        <w:left w:val="none" w:sz="0" w:space="0" w:color="auto"/>
        <w:bottom w:val="none" w:sz="0" w:space="0" w:color="auto"/>
        <w:right w:val="none" w:sz="0" w:space="0" w:color="auto"/>
      </w:divBdr>
    </w:div>
    <w:div w:id="353310387">
      <w:bodyDiv w:val="1"/>
      <w:marLeft w:val="0"/>
      <w:marRight w:val="0"/>
      <w:marTop w:val="0"/>
      <w:marBottom w:val="0"/>
      <w:divBdr>
        <w:top w:val="none" w:sz="0" w:space="0" w:color="auto"/>
        <w:left w:val="none" w:sz="0" w:space="0" w:color="auto"/>
        <w:bottom w:val="none" w:sz="0" w:space="0" w:color="auto"/>
        <w:right w:val="none" w:sz="0" w:space="0" w:color="auto"/>
      </w:divBdr>
    </w:div>
    <w:div w:id="362942504">
      <w:bodyDiv w:val="1"/>
      <w:marLeft w:val="0"/>
      <w:marRight w:val="0"/>
      <w:marTop w:val="0"/>
      <w:marBottom w:val="0"/>
      <w:divBdr>
        <w:top w:val="none" w:sz="0" w:space="0" w:color="auto"/>
        <w:left w:val="none" w:sz="0" w:space="0" w:color="auto"/>
        <w:bottom w:val="none" w:sz="0" w:space="0" w:color="auto"/>
        <w:right w:val="none" w:sz="0" w:space="0" w:color="auto"/>
      </w:divBdr>
    </w:div>
    <w:div w:id="364674814">
      <w:bodyDiv w:val="1"/>
      <w:marLeft w:val="0"/>
      <w:marRight w:val="0"/>
      <w:marTop w:val="0"/>
      <w:marBottom w:val="0"/>
      <w:divBdr>
        <w:top w:val="none" w:sz="0" w:space="0" w:color="auto"/>
        <w:left w:val="none" w:sz="0" w:space="0" w:color="auto"/>
        <w:bottom w:val="none" w:sz="0" w:space="0" w:color="auto"/>
        <w:right w:val="none" w:sz="0" w:space="0" w:color="auto"/>
      </w:divBdr>
    </w:div>
    <w:div w:id="366105526">
      <w:bodyDiv w:val="1"/>
      <w:marLeft w:val="0"/>
      <w:marRight w:val="0"/>
      <w:marTop w:val="0"/>
      <w:marBottom w:val="0"/>
      <w:divBdr>
        <w:top w:val="none" w:sz="0" w:space="0" w:color="auto"/>
        <w:left w:val="none" w:sz="0" w:space="0" w:color="auto"/>
        <w:bottom w:val="none" w:sz="0" w:space="0" w:color="auto"/>
        <w:right w:val="none" w:sz="0" w:space="0" w:color="auto"/>
      </w:divBdr>
    </w:div>
    <w:div w:id="368991430">
      <w:bodyDiv w:val="1"/>
      <w:marLeft w:val="0"/>
      <w:marRight w:val="0"/>
      <w:marTop w:val="0"/>
      <w:marBottom w:val="0"/>
      <w:divBdr>
        <w:top w:val="none" w:sz="0" w:space="0" w:color="auto"/>
        <w:left w:val="none" w:sz="0" w:space="0" w:color="auto"/>
        <w:bottom w:val="none" w:sz="0" w:space="0" w:color="auto"/>
        <w:right w:val="none" w:sz="0" w:space="0" w:color="auto"/>
      </w:divBdr>
    </w:div>
    <w:div w:id="369571937">
      <w:bodyDiv w:val="1"/>
      <w:marLeft w:val="0"/>
      <w:marRight w:val="0"/>
      <w:marTop w:val="0"/>
      <w:marBottom w:val="0"/>
      <w:divBdr>
        <w:top w:val="none" w:sz="0" w:space="0" w:color="auto"/>
        <w:left w:val="none" w:sz="0" w:space="0" w:color="auto"/>
        <w:bottom w:val="none" w:sz="0" w:space="0" w:color="auto"/>
        <w:right w:val="none" w:sz="0" w:space="0" w:color="auto"/>
      </w:divBdr>
    </w:div>
    <w:div w:id="371073666">
      <w:bodyDiv w:val="1"/>
      <w:marLeft w:val="0"/>
      <w:marRight w:val="0"/>
      <w:marTop w:val="0"/>
      <w:marBottom w:val="0"/>
      <w:divBdr>
        <w:top w:val="none" w:sz="0" w:space="0" w:color="auto"/>
        <w:left w:val="none" w:sz="0" w:space="0" w:color="auto"/>
        <w:bottom w:val="none" w:sz="0" w:space="0" w:color="auto"/>
        <w:right w:val="none" w:sz="0" w:space="0" w:color="auto"/>
      </w:divBdr>
    </w:div>
    <w:div w:id="372507267">
      <w:bodyDiv w:val="1"/>
      <w:marLeft w:val="0"/>
      <w:marRight w:val="0"/>
      <w:marTop w:val="0"/>
      <w:marBottom w:val="0"/>
      <w:divBdr>
        <w:top w:val="none" w:sz="0" w:space="0" w:color="auto"/>
        <w:left w:val="none" w:sz="0" w:space="0" w:color="auto"/>
        <w:bottom w:val="none" w:sz="0" w:space="0" w:color="auto"/>
        <w:right w:val="none" w:sz="0" w:space="0" w:color="auto"/>
      </w:divBdr>
    </w:div>
    <w:div w:id="372733244">
      <w:bodyDiv w:val="1"/>
      <w:marLeft w:val="0"/>
      <w:marRight w:val="0"/>
      <w:marTop w:val="0"/>
      <w:marBottom w:val="0"/>
      <w:divBdr>
        <w:top w:val="none" w:sz="0" w:space="0" w:color="auto"/>
        <w:left w:val="none" w:sz="0" w:space="0" w:color="auto"/>
        <w:bottom w:val="none" w:sz="0" w:space="0" w:color="auto"/>
        <w:right w:val="none" w:sz="0" w:space="0" w:color="auto"/>
      </w:divBdr>
    </w:div>
    <w:div w:id="374278863">
      <w:bodyDiv w:val="1"/>
      <w:marLeft w:val="0"/>
      <w:marRight w:val="0"/>
      <w:marTop w:val="0"/>
      <w:marBottom w:val="0"/>
      <w:divBdr>
        <w:top w:val="none" w:sz="0" w:space="0" w:color="auto"/>
        <w:left w:val="none" w:sz="0" w:space="0" w:color="auto"/>
        <w:bottom w:val="none" w:sz="0" w:space="0" w:color="auto"/>
        <w:right w:val="none" w:sz="0" w:space="0" w:color="auto"/>
      </w:divBdr>
    </w:div>
    <w:div w:id="375010624">
      <w:bodyDiv w:val="1"/>
      <w:marLeft w:val="0"/>
      <w:marRight w:val="0"/>
      <w:marTop w:val="0"/>
      <w:marBottom w:val="0"/>
      <w:divBdr>
        <w:top w:val="none" w:sz="0" w:space="0" w:color="auto"/>
        <w:left w:val="none" w:sz="0" w:space="0" w:color="auto"/>
        <w:bottom w:val="none" w:sz="0" w:space="0" w:color="auto"/>
        <w:right w:val="none" w:sz="0" w:space="0" w:color="auto"/>
      </w:divBdr>
    </w:div>
    <w:div w:id="375785154">
      <w:bodyDiv w:val="1"/>
      <w:marLeft w:val="0"/>
      <w:marRight w:val="0"/>
      <w:marTop w:val="0"/>
      <w:marBottom w:val="0"/>
      <w:divBdr>
        <w:top w:val="none" w:sz="0" w:space="0" w:color="auto"/>
        <w:left w:val="none" w:sz="0" w:space="0" w:color="auto"/>
        <w:bottom w:val="none" w:sz="0" w:space="0" w:color="auto"/>
        <w:right w:val="none" w:sz="0" w:space="0" w:color="auto"/>
      </w:divBdr>
    </w:div>
    <w:div w:id="379979348">
      <w:bodyDiv w:val="1"/>
      <w:marLeft w:val="0"/>
      <w:marRight w:val="0"/>
      <w:marTop w:val="0"/>
      <w:marBottom w:val="0"/>
      <w:divBdr>
        <w:top w:val="none" w:sz="0" w:space="0" w:color="auto"/>
        <w:left w:val="none" w:sz="0" w:space="0" w:color="auto"/>
        <w:bottom w:val="none" w:sz="0" w:space="0" w:color="auto"/>
        <w:right w:val="none" w:sz="0" w:space="0" w:color="auto"/>
      </w:divBdr>
    </w:div>
    <w:div w:id="381908895">
      <w:bodyDiv w:val="1"/>
      <w:marLeft w:val="0"/>
      <w:marRight w:val="0"/>
      <w:marTop w:val="0"/>
      <w:marBottom w:val="0"/>
      <w:divBdr>
        <w:top w:val="none" w:sz="0" w:space="0" w:color="auto"/>
        <w:left w:val="none" w:sz="0" w:space="0" w:color="auto"/>
        <w:bottom w:val="none" w:sz="0" w:space="0" w:color="auto"/>
        <w:right w:val="none" w:sz="0" w:space="0" w:color="auto"/>
      </w:divBdr>
    </w:div>
    <w:div w:id="382216436">
      <w:bodyDiv w:val="1"/>
      <w:marLeft w:val="0"/>
      <w:marRight w:val="0"/>
      <w:marTop w:val="0"/>
      <w:marBottom w:val="0"/>
      <w:divBdr>
        <w:top w:val="none" w:sz="0" w:space="0" w:color="auto"/>
        <w:left w:val="none" w:sz="0" w:space="0" w:color="auto"/>
        <w:bottom w:val="none" w:sz="0" w:space="0" w:color="auto"/>
        <w:right w:val="none" w:sz="0" w:space="0" w:color="auto"/>
      </w:divBdr>
    </w:div>
    <w:div w:id="382950776">
      <w:bodyDiv w:val="1"/>
      <w:marLeft w:val="0"/>
      <w:marRight w:val="0"/>
      <w:marTop w:val="0"/>
      <w:marBottom w:val="0"/>
      <w:divBdr>
        <w:top w:val="none" w:sz="0" w:space="0" w:color="auto"/>
        <w:left w:val="none" w:sz="0" w:space="0" w:color="auto"/>
        <w:bottom w:val="none" w:sz="0" w:space="0" w:color="auto"/>
        <w:right w:val="none" w:sz="0" w:space="0" w:color="auto"/>
      </w:divBdr>
    </w:div>
    <w:div w:id="385955541">
      <w:bodyDiv w:val="1"/>
      <w:marLeft w:val="0"/>
      <w:marRight w:val="0"/>
      <w:marTop w:val="0"/>
      <w:marBottom w:val="0"/>
      <w:divBdr>
        <w:top w:val="none" w:sz="0" w:space="0" w:color="auto"/>
        <w:left w:val="none" w:sz="0" w:space="0" w:color="auto"/>
        <w:bottom w:val="none" w:sz="0" w:space="0" w:color="auto"/>
        <w:right w:val="none" w:sz="0" w:space="0" w:color="auto"/>
      </w:divBdr>
    </w:div>
    <w:div w:id="390428199">
      <w:bodyDiv w:val="1"/>
      <w:marLeft w:val="0"/>
      <w:marRight w:val="0"/>
      <w:marTop w:val="0"/>
      <w:marBottom w:val="0"/>
      <w:divBdr>
        <w:top w:val="none" w:sz="0" w:space="0" w:color="auto"/>
        <w:left w:val="none" w:sz="0" w:space="0" w:color="auto"/>
        <w:bottom w:val="none" w:sz="0" w:space="0" w:color="auto"/>
        <w:right w:val="none" w:sz="0" w:space="0" w:color="auto"/>
      </w:divBdr>
    </w:div>
    <w:div w:id="391081231">
      <w:bodyDiv w:val="1"/>
      <w:marLeft w:val="0"/>
      <w:marRight w:val="0"/>
      <w:marTop w:val="0"/>
      <w:marBottom w:val="0"/>
      <w:divBdr>
        <w:top w:val="none" w:sz="0" w:space="0" w:color="auto"/>
        <w:left w:val="none" w:sz="0" w:space="0" w:color="auto"/>
        <w:bottom w:val="none" w:sz="0" w:space="0" w:color="auto"/>
        <w:right w:val="none" w:sz="0" w:space="0" w:color="auto"/>
      </w:divBdr>
    </w:div>
    <w:div w:id="395323326">
      <w:bodyDiv w:val="1"/>
      <w:marLeft w:val="0"/>
      <w:marRight w:val="0"/>
      <w:marTop w:val="0"/>
      <w:marBottom w:val="0"/>
      <w:divBdr>
        <w:top w:val="none" w:sz="0" w:space="0" w:color="auto"/>
        <w:left w:val="none" w:sz="0" w:space="0" w:color="auto"/>
        <w:bottom w:val="none" w:sz="0" w:space="0" w:color="auto"/>
        <w:right w:val="none" w:sz="0" w:space="0" w:color="auto"/>
      </w:divBdr>
    </w:div>
    <w:div w:id="396783744">
      <w:bodyDiv w:val="1"/>
      <w:marLeft w:val="0"/>
      <w:marRight w:val="0"/>
      <w:marTop w:val="0"/>
      <w:marBottom w:val="0"/>
      <w:divBdr>
        <w:top w:val="none" w:sz="0" w:space="0" w:color="auto"/>
        <w:left w:val="none" w:sz="0" w:space="0" w:color="auto"/>
        <w:bottom w:val="none" w:sz="0" w:space="0" w:color="auto"/>
        <w:right w:val="none" w:sz="0" w:space="0" w:color="auto"/>
      </w:divBdr>
    </w:div>
    <w:div w:id="400098366">
      <w:bodyDiv w:val="1"/>
      <w:marLeft w:val="0"/>
      <w:marRight w:val="0"/>
      <w:marTop w:val="0"/>
      <w:marBottom w:val="0"/>
      <w:divBdr>
        <w:top w:val="none" w:sz="0" w:space="0" w:color="auto"/>
        <w:left w:val="none" w:sz="0" w:space="0" w:color="auto"/>
        <w:bottom w:val="none" w:sz="0" w:space="0" w:color="auto"/>
        <w:right w:val="none" w:sz="0" w:space="0" w:color="auto"/>
      </w:divBdr>
    </w:div>
    <w:div w:id="400177582">
      <w:bodyDiv w:val="1"/>
      <w:marLeft w:val="0"/>
      <w:marRight w:val="0"/>
      <w:marTop w:val="0"/>
      <w:marBottom w:val="0"/>
      <w:divBdr>
        <w:top w:val="none" w:sz="0" w:space="0" w:color="auto"/>
        <w:left w:val="none" w:sz="0" w:space="0" w:color="auto"/>
        <w:bottom w:val="none" w:sz="0" w:space="0" w:color="auto"/>
        <w:right w:val="none" w:sz="0" w:space="0" w:color="auto"/>
      </w:divBdr>
    </w:div>
    <w:div w:id="400643807">
      <w:bodyDiv w:val="1"/>
      <w:marLeft w:val="0"/>
      <w:marRight w:val="0"/>
      <w:marTop w:val="0"/>
      <w:marBottom w:val="0"/>
      <w:divBdr>
        <w:top w:val="none" w:sz="0" w:space="0" w:color="auto"/>
        <w:left w:val="none" w:sz="0" w:space="0" w:color="auto"/>
        <w:bottom w:val="none" w:sz="0" w:space="0" w:color="auto"/>
        <w:right w:val="none" w:sz="0" w:space="0" w:color="auto"/>
      </w:divBdr>
    </w:div>
    <w:div w:id="402333375">
      <w:bodyDiv w:val="1"/>
      <w:marLeft w:val="0"/>
      <w:marRight w:val="0"/>
      <w:marTop w:val="0"/>
      <w:marBottom w:val="0"/>
      <w:divBdr>
        <w:top w:val="none" w:sz="0" w:space="0" w:color="auto"/>
        <w:left w:val="none" w:sz="0" w:space="0" w:color="auto"/>
        <w:bottom w:val="none" w:sz="0" w:space="0" w:color="auto"/>
        <w:right w:val="none" w:sz="0" w:space="0" w:color="auto"/>
      </w:divBdr>
    </w:div>
    <w:div w:id="403113611">
      <w:bodyDiv w:val="1"/>
      <w:marLeft w:val="0"/>
      <w:marRight w:val="0"/>
      <w:marTop w:val="0"/>
      <w:marBottom w:val="0"/>
      <w:divBdr>
        <w:top w:val="none" w:sz="0" w:space="0" w:color="auto"/>
        <w:left w:val="none" w:sz="0" w:space="0" w:color="auto"/>
        <w:bottom w:val="none" w:sz="0" w:space="0" w:color="auto"/>
        <w:right w:val="none" w:sz="0" w:space="0" w:color="auto"/>
      </w:divBdr>
    </w:div>
    <w:div w:id="404228728">
      <w:bodyDiv w:val="1"/>
      <w:marLeft w:val="0"/>
      <w:marRight w:val="0"/>
      <w:marTop w:val="0"/>
      <w:marBottom w:val="0"/>
      <w:divBdr>
        <w:top w:val="none" w:sz="0" w:space="0" w:color="auto"/>
        <w:left w:val="none" w:sz="0" w:space="0" w:color="auto"/>
        <w:bottom w:val="none" w:sz="0" w:space="0" w:color="auto"/>
        <w:right w:val="none" w:sz="0" w:space="0" w:color="auto"/>
      </w:divBdr>
    </w:div>
    <w:div w:id="405542560">
      <w:bodyDiv w:val="1"/>
      <w:marLeft w:val="0"/>
      <w:marRight w:val="0"/>
      <w:marTop w:val="0"/>
      <w:marBottom w:val="0"/>
      <w:divBdr>
        <w:top w:val="none" w:sz="0" w:space="0" w:color="auto"/>
        <w:left w:val="none" w:sz="0" w:space="0" w:color="auto"/>
        <w:bottom w:val="none" w:sz="0" w:space="0" w:color="auto"/>
        <w:right w:val="none" w:sz="0" w:space="0" w:color="auto"/>
      </w:divBdr>
    </w:div>
    <w:div w:id="405617552">
      <w:bodyDiv w:val="1"/>
      <w:marLeft w:val="0"/>
      <w:marRight w:val="0"/>
      <w:marTop w:val="0"/>
      <w:marBottom w:val="0"/>
      <w:divBdr>
        <w:top w:val="none" w:sz="0" w:space="0" w:color="auto"/>
        <w:left w:val="none" w:sz="0" w:space="0" w:color="auto"/>
        <w:bottom w:val="none" w:sz="0" w:space="0" w:color="auto"/>
        <w:right w:val="none" w:sz="0" w:space="0" w:color="auto"/>
      </w:divBdr>
    </w:div>
    <w:div w:id="406148430">
      <w:bodyDiv w:val="1"/>
      <w:marLeft w:val="0"/>
      <w:marRight w:val="0"/>
      <w:marTop w:val="0"/>
      <w:marBottom w:val="0"/>
      <w:divBdr>
        <w:top w:val="none" w:sz="0" w:space="0" w:color="auto"/>
        <w:left w:val="none" w:sz="0" w:space="0" w:color="auto"/>
        <w:bottom w:val="none" w:sz="0" w:space="0" w:color="auto"/>
        <w:right w:val="none" w:sz="0" w:space="0" w:color="auto"/>
      </w:divBdr>
    </w:div>
    <w:div w:id="406878620">
      <w:bodyDiv w:val="1"/>
      <w:marLeft w:val="0"/>
      <w:marRight w:val="0"/>
      <w:marTop w:val="0"/>
      <w:marBottom w:val="0"/>
      <w:divBdr>
        <w:top w:val="none" w:sz="0" w:space="0" w:color="auto"/>
        <w:left w:val="none" w:sz="0" w:space="0" w:color="auto"/>
        <w:bottom w:val="none" w:sz="0" w:space="0" w:color="auto"/>
        <w:right w:val="none" w:sz="0" w:space="0" w:color="auto"/>
      </w:divBdr>
    </w:div>
    <w:div w:id="407338681">
      <w:bodyDiv w:val="1"/>
      <w:marLeft w:val="0"/>
      <w:marRight w:val="0"/>
      <w:marTop w:val="0"/>
      <w:marBottom w:val="0"/>
      <w:divBdr>
        <w:top w:val="none" w:sz="0" w:space="0" w:color="auto"/>
        <w:left w:val="none" w:sz="0" w:space="0" w:color="auto"/>
        <w:bottom w:val="none" w:sz="0" w:space="0" w:color="auto"/>
        <w:right w:val="none" w:sz="0" w:space="0" w:color="auto"/>
      </w:divBdr>
    </w:div>
    <w:div w:id="411124511">
      <w:bodyDiv w:val="1"/>
      <w:marLeft w:val="0"/>
      <w:marRight w:val="0"/>
      <w:marTop w:val="0"/>
      <w:marBottom w:val="0"/>
      <w:divBdr>
        <w:top w:val="none" w:sz="0" w:space="0" w:color="auto"/>
        <w:left w:val="none" w:sz="0" w:space="0" w:color="auto"/>
        <w:bottom w:val="none" w:sz="0" w:space="0" w:color="auto"/>
        <w:right w:val="none" w:sz="0" w:space="0" w:color="auto"/>
      </w:divBdr>
    </w:div>
    <w:div w:id="416295003">
      <w:bodyDiv w:val="1"/>
      <w:marLeft w:val="0"/>
      <w:marRight w:val="0"/>
      <w:marTop w:val="0"/>
      <w:marBottom w:val="0"/>
      <w:divBdr>
        <w:top w:val="none" w:sz="0" w:space="0" w:color="auto"/>
        <w:left w:val="none" w:sz="0" w:space="0" w:color="auto"/>
        <w:bottom w:val="none" w:sz="0" w:space="0" w:color="auto"/>
        <w:right w:val="none" w:sz="0" w:space="0" w:color="auto"/>
      </w:divBdr>
    </w:div>
    <w:div w:id="416755442">
      <w:bodyDiv w:val="1"/>
      <w:marLeft w:val="0"/>
      <w:marRight w:val="0"/>
      <w:marTop w:val="0"/>
      <w:marBottom w:val="0"/>
      <w:divBdr>
        <w:top w:val="none" w:sz="0" w:space="0" w:color="auto"/>
        <w:left w:val="none" w:sz="0" w:space="0" w:color="auto"/>
        <w:bottom w:val="none" w:sz="0" w:space="0" w:color="auto"/>
        <w:right w:val="none" w:sz="0" w:space="0" w:color="auto"/>
      </w:divBdr>
    </w:div>
    <w:div w:id="416875051">
      <w:bodyDiv w:val="1"/>
      <w:marLeft w:val="0"/>
      <w:marRight w:val="0"/>
      <w:marTop w:val="0"/>
      <w:marBottom w:val="0"/>
      <w:divBdr>
        <w:top w:val="none" w:sz="0" w:space="0" w:color="auto"/>
        <w:left w:val="none" w:sz="0" w:space="0" w:color="auto"/>
        <w:bottom w:val="none" w:sz="0" w:space="0" w:color="auto"/>
        <w:right w:val="none" w:sz="0" w:space="0" w:color="auto"/>
      </w:divBdr>
    </w:div>
    <w:div w:id="417756822">
      <w:bodyDiv w:val="1"/>
      <w:marLeft w:val="0"/>
      <w:marRight w:val="0"/>
      <w:marTop w:val="0"/>
      <w:marBottom w:val="0"/>
      <w:divBdr>
        <w:top w:val="none" w:sz="0" w:space="0" w:color="auto"/>
        <w:left w:val="none" w:sz="0" w:space="0" w:color="auto"/>
        <w:bottom w:val="none" w:sz="0" w:space="0" w:color="auto"/>
        <w:right w:val="none" w:sz="0" w:space="0" w:color="auto"/>
      </w:divBdr>
    </w:div>
    <w:div w:id="419790722">
      <w:bodyDiv w:val="1"/>
      <w:marLeft w:val="0"/>
      <w:marRight w:val="0"/>
      <w:marTop w:val="0"/>
      <w:marBottom w:val="0"/>
      <w:divBdr>
        <w:top w:val="none" w:sz="0" w:space="0" w:color="auto"/>
        <w:left w:val="none" w:sz="0" w:space="0" w:color="auto"/>
        <w:bottom w:val="none" w:sz="0" w:space="0" w:color="auto"/>
        <w:right w:val="none" w:sz="0" w:space="0" w:color="auto"/>
      </w:divBdr>
    </w:div>
    <w:div w:id="420183880">
      <w:bodyDiv w:val="1"/>
      <w:marLeft w:val="0"/>
      <w:marRight w:val="0"/>
      <w:marTop w:val="0"/>
      <w:marBottom w:val="0"/>
      <w:divBdr>
        <w:top w:val="none" w:sz="0" w:space="0" w:color="auto"/>
        <w:left w:val="none" w:sz="0" w:space="0" w:color="auto"/>
        <w:bottom w:val="none" w:sz="0" w:space="0" w:color="auto"/>
        <w:right w:val="none" w:sz="0" w:space="0" w:color="auto"/>
      </w:divBdr>
    </w:div>
    <w:div w:id="420414647">
      <w:bodyDiv w:val="1"/>
      <w:marLeft w:val="0"/>
      <w:marRight w:val="0"/>
      <w:marTop w:val="0"/>
      <w:marBottom w:val="0"/>
      <w:divBdr>
        <w:top w:val="none" w:sz="0" w:space="0" w:color="auto"/>
        <w:left w:val="none" w:sz="0" w:space="0" w:color="auto"/>
        <w:bottom w:val="none" w:sz="0" w:space="0" w:color="auto"/>
        <w:right w:val="none" w:sz="0" w:space="0" w:color="auto"/>
      </w:divBdr>
    </w:div>
    <w:div w:id="425619691">
      <w:bodyDiv w:val="1"/>
      <w:marLeft w:val="0"/>
      <w:marRight w:val="0"/>
      <w:marTop w:val="0"/>
      <w:marBottom w:val="0"/>
      <w:divBdr>
        <w:top w:val="none" w:sz="0" w:space="0" w:color="auto"/>
        <w:left w:val="none" w:sz="0" w:space="0" w:color="auto"/>
        <w:bottom w:val="none" w:sz="0" w:space="0" w:color="auto"/>
        <w:right w:val="none" w:sz="0" w:space="0" w:color="auto"/>
      </w:divBdr>
    </w:div>
    <w:div w:id="428088897">
      <w:bodyDiv w:val="1"/>
      <w:marLeft w:val="0"/>
      <w:marRight w:val="0"/>
      <w:marTop w:val="0"/>
      <w:marBottom w:val="0"/>
      <w:divBdr>
        <w:top w:val="none" w:sz="0" w:space="0" w:color="auto"/>
        <w:left w:val="none" w:sz="0" w:space="0" w:color="auto"/>
        <w:bottom w:val="none" w:sz="0" w:space="0" w:color="auto"/>
        <w:right w:val="none" w:sz="0" w:space="0" w:color="auto"/>
      </w:divBdr>
    </w:div>
    <w:div w:id="431898509">
      <w:bodyDiv w:val="1"/>
      <w:marLeft w:val="0"/>
      <w:marRight w:val="0"/>
      <w:marTop w:val="0"/>
      <w:marBottom w:val="0"/>
      <w:divBdr>
        <w:top w:val="none" w:sz="0" w:space="0" w:color="auto"/>
        <w:left w:val="none" w:sz="0" w:space="0" w:color="auto"/>
        <w:bottom w:val="none" w:sz="0" w:space="0" w:color="auto"/>
        <w:right w:val="none" w:sz="0" w:space="0" w:color="auto"/>
      </w:divBdr>
    </w:div>
    <w:div w:id="432408845">
      <w:bodyDiv w:val="1"/>
      <w:marLeft w:val="0"/>
      <w:marRight w:val="0"/>
      <w:marTop w:val="0"/>
      <w:marBottom w:val="0"/>
      <w:divBdr>
        <w:top w:val="none" w:sz="0" w:space="0" w:color="auto"/>
        <w:left w:val="none" w:sz="0" w:space="0" w:color="auto"/>
        <w:bottom w:val="none" w:sz="0" w:space="0" w:color="auto"/>
        <w:right w:val="none" w:sz="0" w:space="0" w:color="auto"/>
      </w:divBdr>
    </w:div>
    <w:div w:id="432753052">
      <w:bodyDiv w:val="1"/>
      <w:marLeft w:val="0"/>
      <w:marRight w:val="0"/>
      <w:marTop w:val="0"/>
      <w:marBottom w:val="0"/>
      <w:divBdr>
        <w:top w:val="none" w:sz="0" w:space="0" w:color="auto"/>
        <w:left w:val="none" w:sz="0" w:space="0" w:color="auto"/>
        <w:bottom w:val="none" w:sz="0" w:space="0" w:color="auto"/>
        <w:right w:val="none" w:sz="0" w:space="0" w:color="auto"/>
      </w:divBdr>
    </w:div>
    <w:div w:id="434206856">
      <w:bodyDiv w:val="1"/>
      <w:marLeft w:val="0"/>
      <w:marRight w:val="0"/>
      <w:marTop w:val="0"/>
      <w:marBottom w:val="0"/>
      <w:divBdr>
        <w:top w:val="none" w:sz="0" w:space="0" w:color="auto"/>
        <w:left w:val="none" w:sz="0" w:space="0" w:color="auto"/>
        <w:bottom w:val="none" w:sz="0" w:space="0" w:color="auto"/>
        <w:right w:val="none" w:sz="0" w:space="0" w:color="auto"/>
      </w:divBdr>
    </w:div>
    <w:div w:id="434836865">
      <w:bodyDiv w:val="1"/>
      <w:marLeft w:val="0"/>
      <w:marRight w:val="0"/>
      <w:marTop w:val="0"/>
      <w:marBottom w:val="0"/>
      <w:divBdr>
        <w:top w:val="none" w:sz="0" w:space="0" w:color="auto"/>
        <w:left w:val="none" w:sz="0" w:space="0" w:color="auto"/>
        <w:bottom w:val="none" w:sz="0" w:space="0" w:color="auto"/>
        <w:right w:val="none" w:sz="0" w:space="0" w:color="auto"/>
      </w:divBdr>
    </w:div>
    <w:div w:id="436173309">
      <w:bodyDiv w:val="1"/>
      <w:marLeft w:val="0"/>
      <w:marRight w:val="0"/>
      <w:marTop w:val="0"/>
      <w:marBottom w:val="0"/>
      <w:divBdr>
        <w:top w:val="none" w:sz="0" w:space="0" w:color="auto"/>
        <w:left w:val="none" w:sz="0" w:space="0" w:color="auto"/>
        <w:bottom w:val="none" w:sz="0" w:space="0" w:color="auto"/>
        <w:right w:val="none" w:sz="0" w:space="0" w:color="auto"/>
      </w:divBdr>
    </w:div>
    <w:div w:id="436758160">
      <w:bodyDiv w:val="1"/>
      <w:marLeft w:val="0"/>
      <w:marRight w:val="0"/>
      <w:marTop w:val="0"/>
      <w:marBottom w:val="0"/>
      <w:divBdr>
        <w:top w:val="none" w:sz="0" w:space="0" w:color="auto"/>
        <w:left w:val="none" w:sz="0" w:space="0" w:color="auto"/>
        <w:bottom w:val="none" w:sz="0" w:space="0" w:color="auto"/>
        <w:right w:val="none" w:sz="0" w:space="0" w:color="auto"/>
      </w:divBdr>
    </w:div>
    <w:div w:id="438718024">
      <w:bodyDiv w:val="1"/>
      <w:marLeft w:val="0"/>
      <w:marRight w:val="0"/>
      <w:marTop w:val="0"/>
      <w:marBottom w:val="0"/>
      <w:divBdr>
        <w:top w:val="none" w:sz="0" w:space="0" w:color="auto"/>
        <w:left w:val="none" w:sz="0" w:space="0" w:color="auto"/>
        <w:bottom w:val="none" w:sz="0" w:space="0" w:color="auto"/>
        <w:right w:val="none" w:sz="0" w:space="0" w:color="auto"/>
      </w:divBdr>
    </w:div>
    <w:div w:id="439184856">
      <w:bodyDiv w:val="1"/>
      <w:marLeft w:val="0"/>
      <w:marRight w:val="0"/>
      <w:marTop w:val="0"/>
      <w:marBottom w:val="0"/>
      <w:divBdr>
        <w:top w:val="none" w:sz="0" w:space="0" w:color="auto"/>
        <w:left w:val="none" w:sz="0" w:space="0" w:color="auto"/>
        <w:bottom w:val="none" w:sz="0" w:space="0" w:color="auto"/>
        <w:right w:val="none" w:sz="0" w:space="0" w:color="auto"/>
      </w:divBdr>
    </w:div>
    <w:div w:id="439372752">
      <w:bodyDiv w:val="1"/>
      <w:marLeft w:val="0"/>
      <w:marRight w:val="0"/>
      <w:marTop w:val="0"/>
      <w:marBottom w:val="0"/>
      <w:divBdr>
        <w:top w:val="none" w:sz="0" w:space="0" w:color="auto"/>
        <w:left w:val="none" w:sz="0" w:space="0" w:color="auto"/>
        <w:bottom w:val="none" w:sz="0" w:space="0" w:color="auto"/>
        <w:right w:val="none" w:sz="0" w:space="0" w:color="auto"/>
      </w:divBdr>
    </w:div>
    <w:div w:id="439879708">
      <w:bodyDiv w:val="1"/>
      <w:marLeft w:val="0"/>
      <w:marRight w:val="0"/>
      <w:marTop w:val="0"/>
      <w:marBottom w:val="0"/>
      <w:divBdr>
        <w:top w:val="none" w:sz="0" w:space="0" w:color="auto"/>
        <w:left w:val="none" w:sz="0" w:space="0" w:color="auto"/>
        <w:bottom w:val="none" w:sz="0" w:space="0" w:color="auto"/>
        <w:right w:val="none" w:sz="0" w:space="0" w:color="auto"/>
      </w:divBdr>
    </w:div>
    <w:div w:id="440497791">
      <w:bodyDiv w:val="1"/>
      <w:marLeft w:val="0"/>
      <w:marRight w:val="0"/>
      <w:marTop w:val="0"/>
      <w:marBottom w:val="0"/>
      <w:divBdr>
        <w:top w:val="none" w:sz="0" w:space="0" w:color="auto"/>
        <w:left w:val="none" w:sz="0" w:space="0" w:color="auto"/>
        <w:bottom w:val="none" w:sz="0" w:space="0" w:color="auto"/>
        <w:right w:val="none" w:sz="0" w:space="0" w:color="auto"/>
      </w:divBdr>
    </w:div>
    <w:div w:id="442001807">
      <w:bodyDiv w:val="1"/>
      <w:marLeft w:val="0"/>
      <w:marRight w:val="0"/>
      <w:marTop w:val="0"/>
      <w:marBottom w:val="0"/>
      <w:divBdr>
        <w:top w:val="none" w:sz="0" w:space="0" w:color="auto"/>
        <w:left w:val="none" w:sz="0" w:space="0" w:color="auto"/>
        <w:bottom w:val="none" w:sz="0" w:space="0" w:color="auto"/>
        <w:right w:val="none" w:sz="0" w:space="0" w:color="auto"/>
      </w:divBdr>
    </w:div>
    <w:div w:id="445584017">
      <w:bodyDiv w:val="1"/>
      <w:marLeft w:val="0"/>
      <w:marRight w:val="0"/>
      <w:marTop w:val="0"/>
      <w:marBottom w:val="0"/>
      <w:divBdr>
        <w:top w:val="none" w:sz="0" w:space="0" w:color="auto"/>
        <w:left w:val="none" w:sz="0" w:space="0" w:color="auto"/>
        <w:bottom w:val="none" w:sz="0" w:space="0" w:color="auto"/>
        <w:right w:val="none" w:sz="0" w:space="0" w:color="auto"/>
      </w:divBdr>
    </w:div>
    <w:div w:id="446774673">
      <w:bodyDiv w:val="1"/>
      <w:marLeft w:val="0"/>
      <w:marRight w:val="0"/>
      <w:marTop w:val="0"/>
      <w:marBottom w:val="0"/>
      <w:divBdr>
        <w:top w:val="none" w:sz="0" w:space="0" w:color="auto"/>
        <w:left w:val="none" w:sz="0" w:space="0" w:color="auto"/>
        <w:bottom w:val="none" w:sz="0" w:space="0" w:color="auto"/>
        <w:right w:val="none" w:sz="0" w:space="0" w:color="auto"/>
      </w:divBdr>
    </w:div>
    <w:div w:id="448742053">
      <w:bodyDiv w:val="1"/>
      <w:marLeft w:val="0"/>
      <w:marRight w:val="0"/>
      <w:marTop w:val="0"/>
      <w:marBottom w:val="0"/>
      <w:divBdr>
        <w:top w:val="none" w:sz="0" w:space="0" w:color="auto"/>
        <w:left w:val="none" w:sz="0" w:space="0" w:color="auto"/>
        <w:bottom w:val="none" w:sz="0" w:space="0" w:color="auto"/>
        <w:right w:val="none" w:sz="0" w:space="0" w:color="auto"/>
      </w:divBdr>
    </w:div>
    <w:div w:id="449209933">
      <w:bodyDiv w:val="1"/>
      <w:marLeft w:val="0"/>
      <w:marRight w:val="0"/>
      <w:marTop w:val="0"/>
      <w:marBottom w:val="0"/>
      <w:divBdr>
        <w:top w:val="none" w:sz="0" w:space="0" w:color="auto"/>
        <w:left w:val="none" w:sz="0" w:space="0" w:color="auto"/>
        <w:bottom w:val="none" w:sz="0" w:space="0" w:color="auto"/>
        <w:right w:val="none" w:sz="0" w:space="0" w:color="auto"/>
      </w:divBdr>
    </w:div>
    <w:div w:id="449276091">
      <w:bodyDiv w:val="1"/>
      <w:marLeft w:val="0"/>
      <w:marRight w:val="0"/>
      <w:marTop w:val="0"/>
      <w:marBottom w:val="0"/>
      <w:divBdr>
        <w:top w:val="none" w:sz="0" w:space="0" w:color="auto"/>
        <w:left w:val="none" w:sz="0" w:space="0" w:color="auto"/>
        <w:bottom w:val="none" w:sz="0" w:space="0" w:color="auto"/>
        <w:right w:val="none" w:sz="0" w:space="0" w:color="auto"/>
      </w:divBdr>
    </w:div>
    <w:div w:id="450320069">
      <w:bodyDiv w:val="1"/>
      <w:marLeft w:val="0"/>
      <w:marRight w:val="0"/>
      <w:marTop w:val="0"/>
      <w:marBottom w:val="0"/>
      <w:divBdr>
        <w:top w:val="none" w:sz="0" w:space="0" w:color="auto"/>
        <w:left w:val="none" w:sz="0" w:space="0" w:color="auto"/>
        <w:bottom w:val="none" w:sz="0" w:space="0" w:color="auto"/>
        <w:right w:val="none" w:sz="0" w:space="0" w:color="auto"/>
      </w:divBdr>
    </w:div>
    <w:div w:id="451021759">
      <w:bodyDiv w:val="1"/>
      <w:marLeft w:val="0"/>
      <w:marRight w:val="0"/>
      <w:marTop w:val="0"/>
      <w:marBottom w:val="0"/>
      <w:divBdr>
        <w:top w:val="none" w:sz="0" w:space="0" w:color="auto"/>
        <w:left w:val="none" w:sz="0" w:space="0" w:color="auto"/>
        <w:bottom w:val="none" w:sz="0" w:space="0" w:color="auto"/>
        <w:right w:val="none" w:sz="0" w:space="0" w:color="auto"/>
      </w:divBdr>
    </w:div>
    <w:div w:id="453597817">
      <w:bodyDiv w:val="1"/>
      <w:marLeft w:val="0"/>
      <w:marRight w:val="0"/>
      <w:marTop w:val="0"/>
      <w:marBottom w:val="0"/>
      <w:divBdr>
        <w:top w:val="none" w:sz="0" w:space="0" w:color="auto"/>
        <w:left w:val="none" w:sz="0" w:space="0" w:color="auto"/>
        <w:bottom w:val="none" w:sz="0" w:space="0" w:color="auto"/>
        <w:right w:val="none" w:sz="0" w:space="0" w:color="auto"/>
      </w:divBdr>
    </w:div>
    <w:div w:id="453601218">
      <w:bodyDiv w:val="1"/>
      <w:marLeft w:val="0"/>
      <w:marRight w:val="0"/>
      <w:marTop w:val="0"/>
      <w:marBottom w:val="0"/>
      <w:divBdr>
        <w:top w:val="none" w:sz="0" w:space="0" w:color="auto"/>
        <w:left w:val="none" w:sz="0" w:space="0" w:color="auto"/>
        <w:bottom w:val="none" w:sz="0" w:space="0" w:color="auto"/>
        <w:right w:val="none" w:sz="0" w:space="0" w:color="auto"/>
      </w:divBdr>
    </w:div>
    <w:div w:id="453839390">
      <w:bodyDiv w:val="1"/>
      <w:marLeft w:val="0"/>
      <w:marRight w:val="0"/>
      <w:marTop w:val="0"/>
      <w:marBottom w:val="0"/>
      <w:divBdr>
        <w:top w:val="none" w:sz="0" w:space="0" w:color="auto"/>
        <w:left w:val="none" w:sz="0" w:space="0" w:color="auto"/>
        <w:bottom w:val="none" w:sz="0" w:space="0" w:color="auto"/>
        <w:right w:val="none" w:sz="0" w:space="0" w:color="auto"/>
      </w:divBdr>
    </w:div>
    <w:div w:id="455685327">
      <w:bodyDiv w:val="1"/>
      <w:marLeft w:val="0"/>
      <w:marRight w:val="0"/>
      <w:marTop w:val="0"/>
      <w:marBottom w:val="0"/>
      <w:divBdr>
        <w:top w:val="none" w:sz="0" w:space="0" w:color="auto"/>
        <w:left w:val="none" w:sz="0" w:space="0" w:color="auto"/>
        <w:bottom w:val="none" w:sz="0" w:space="0" w:color="auto"/>
        <w:right w:val="none" w:sz="0" w:space="0" w:color="auto"/>
      </w:divBdr>
    </w:div>
    <w:div w:id="462578616">
      <w:bodyDiv w:val="1"/>
      <w:marLeft w:val="0"/>
      <w:marRight w:val="0"/>
      <w:marTop w:val="0"/>
      <w:marBottom w:val="0"/>
      <w:divBdr>
        <w:top w:val="none" w:sz="0" w:space="0" w:color="auto"/>
        <w:left w:val="none" w:sz="0" w:space="0" w:color="auto"/>
        <w:bottom w:val="none" w:sz="0" w:space="0" w:color="auto"/>
        <w:right w:val="none" w:sz="0" w:space="0" w:color="auto"/>
      </w:divBdr>
    </w:div>
    <w:div w:id="463087554">
      <w:bodyDiv w:val="1"/>
      <w:marLeft w:val="0"/>
      <w:marRight w:val="0"/>
      <w:marTop w:val="0"/>
      <w:marBottom w:val="0"/>
      <w:divBdr>
        <w:top w:val="none" w:sz="0" w:space="0" w:color="auto"/>
        <w:left w:val="none" w:sz="0" w:space="0" w:color="auto"/>
        <w:bottom w:val="none" w:sz="0" w:space="0" w:color="auto"/>
        <w:right w:val="none" w:sz="0" w:space="0" w:color="auto"/>
      </w:divBdr>
    </w:div>
    <w:div w:id="466558282">
      <w:bodyDiv w:val="1"/>
      <w:marLeft w:val="0"/>
      <w:marRight w:val="0"/>
      <w:marTop w:val="0"/>
      <w:marBottom w:val="0"/>
      <w:divBdr>
        <w:top w:val="none" w:sz="0" w:space="0" w:color="auto"/>
        <w:left w:val="none" w:sz="0" w:space="0" w:color="auto"/>
        <w:bottom w:val="none" w:sz="0" w:space="0" w:color="auto"/>
        <w:right w:val="none" w:sz="0" w:space="0" w:color="auto"/>
      </w:divBdr>
    </w:div>
    <w:div w:id="468673515">
      <w:bodyDiv w:val="1"/>
      <w:marLeft w:val="0"/>
      <w:marRight w:val="0"/>
      <w:marTop w:val="0"/>
      <w:marBottom w:val="0"/>
      <w:divBdr>
        <w:top w:val="none" w:sz="0" w:space="0" w:color="auto"/>
        <w:left w:val="none" w:sz="0" w:space="0" w:color="auto"/>
        <w:bottom w:val="none" w:sz="0" w:space="0" w:color="auto"/>
        <w:right w:val="none" w:sz="0" w:space="0" w:color="auto"/>
      </w:divBdr>
    </w:div>
    <w:div w:id="469249762">
      <w:bodyDiv w:val="1"/>
      <w:marLeft w:val="0"/>
      <w:marRight w:val="0"/>
      <w:marTop w:val="0"/>
      <w:marBottom w:val="0"/>
      <w:divBdr>
        <w:top w:val="none" w:sz="0" w:space="0" w:color="auto"/>
        <w:left w:val="none" w:sz="0" w:space="0" w:color="auto"/>
        <w:bottom w:val="none" w:sz="0" w:space="0" w:color="auto"/>
        <w:right w:val="none" w:sz="0" w:space="0" w:color="auto"/>
      </w:divBdr>
    </w:div>
    <w:div w:id="469907845">
      <w:bodyDiv w:val="1"/>
      <w:marLeft w:val="0"/>
      <w:marRight w:val="0"/>
      <w:marTop w:val="0"/>
      <w:marBottom w:val="0"/>
      <w:divBdr>
        <w:top w:val="none" w:sz="0" w:space="0" w:color="auto"/>
        <w:left w:val="none" w:sz="0" w:space="0" w:color="auto"/>
        <w:bottom w:val="none" w:sz="0" w:space="0" w:color="auto"/>
        <w:right w:val="none" w:sz="0" w:space="0" w:color="auto"/>
      </w:divBdr>
    </w:div>
    <w:div w:id="471481074">
      <w:bodyDiv w:val="1"/>
      <w:marLeft w:val="0"/>
      <w:marRight w:val="0"/>
      <w:marTop w:val="0"/>
      <w:marBottom w:val="0"/>
      <w:divBdr>
        <w:top w:val="none" w:sz="0" w:space="0" w:color="auto"/>
        <w:left w:val="none" w:sz="0" w:space="0" w:color="auto"/>
        <w:bottom w:val="none" w:sz="0" w:space="0" w:color="auto"/>
        <w:right w:val="none" w:sz="0" w:space="0" w:color="auto"/>
      </w:divBdr>
    </w:div>
    <w:div w:id="472257411">
      <w:bodyDiv w:val="1"/>
      <w:marLeft w:val="0"/>
      <w:marRight w:val="0"/>
      <w:marTop w:val="0"/>
      <w:marBottom w:val="0"/>
      <w:divBdr>
        <w:top w:val="none" w:sz="0" w:space="0" w:color="auto"/>
        <w:left w:val="none" w:sz="0" w:space="0" w:color="auto"/>
        <w:bottom w:val="none" w:sz="0" w:space="0" w:color="auto"/>
        <w:right w:val="none" w:sz="0" w:space="0" w:color="auto"/>
      </w:divBdr>
    </w:div>
    <w:div w:id="475800092">
      <w:bodyDiv w:val="1"/>
      <w:marLeft w:val="0"/>
      <w:marRight w:val="0"/>
      <w:marTop w:val="0"/>
      <w:marBottom w:val="0"/>
      <w:divBdr>
        <w:top w:val="none" w:sz="0" w:space="0" w:color="auto"/>
        <w:left w:val="none" w:sz="0" w:space="0" w:color="auto"/>
        <w:bottom w:val="none" w:sz="0" w:space="0" w:color="auto"/>
        <w:right w:val="none" w:sz="0" w:space="0" w:color="auto"/>
      </w:divBdr>
      <w:divsChild>
        <w:div w:id="2104449521">
          <w:marLeft w:val="0"/>
          <w:marRight w:val="0"/>
          <w:marTop w:val="0"/>
          <w:marBottom w:val="0"/>
          <w:divBdr>
            <w:top w:val="none" w:sz="0" w:space="0" w:color="auto"/>
            <w:left w:val="none" w:sz="0" w:space="0" w:color="auto"/>
            <w:bottom w:val="none" w:sz="0" w:space="0" w:color="auto"/>
            <w:right w:val="none" w:sz="0" w:space="0" w:color="auto"/>
          </w:divBdr>
          <w:divsChild>
            <w:div w:id="11298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53476">
      <w:bodyDiv w:val="1"/>
      <w:marLeft w:val="0"/>
      <w:marRight w:val="0"/>
      <w:marTop w:val="0"/>
      <w:marBottom w:val="0"/>
      <w:divBdr>
        <w:top w:val="none" w:sz="0" w:space="0" w:color="auto"/>
        <w:left w:val="none" w:sz="0" w:space="0" w:color="auto"/>
        <w:bottom w:val="none" w:sz="0" w:space="0" w:color="auto"/>
        <w:right w:val="none" w:sz="0" w:space="0" w:color="auto"/>
      </w:divBdr>
    </w:div>
    <w:div w:id="479272677">
      <w:bodyDiv w:val="1"/>
      <w:marLeft w:val="0"/>
      <w:marRight w:val="0"/>
      <w:marTop w:val="0"/>
      <w:marBottom w:val="0"/>
      <w:divBdr>
        <w:top w:val="none" w:sz="0" w:space="0" w:color="auto"/>
        <w:left w:val="none" w:sz="0" w:space="0" w:color="auto"/>
        <w:bottom w:val="none" w:sz="0" w:space="0" w:color="auto"/>
        <w:right w:val="none" w:sz="0" w:space="0" w:color="auto"/>
      </w:divBdr>
    </w:div>
    <w:div w:id="479733479">
      <w:bodyDiv w:val="1"/>
      <w:marLeft w:val="0"/>
      <w:marRight w:val="0"/>
      <w:marTop w:val="0"/>
      <w:marBottom w:val="0"/>
      <w:divBdr>
        <w:top w:val="none" w:sz="0" w:space="0" w:color="auto"/>
        <w:left w:val="none" w:sz="0" w:space="0" w:color="auto"/>
        <w:bottom w:val="none" w:sz="0" w:space="0" w:color="auto"/>
        <w:right w:val="none" w:sz="0" w:space="0" w:color="auto"/>
      </w:divBdr>
    </w:div>
    <w:div w:id="480195238">
      <w:bodyDiv w:val="1"/>
      <w:marLeft w:val="0"/>
      <w:marRight w:val="0"/>
      <w:marTop w:val="0"/>
      <w:marBottom w:val="0"/>
      <w:divBdr>
        <w:top w:val="none" w:sz="0" w:space="0" w:color="auto"/>
        <w:left w:val="none" w:sz="0" w:space="0" w:color="auto"/>
        <w:bottom w:val="none" w:sz="0" w:space="0" w:color="auto"/>
        <w:right w:val="none" w:sz="0" w:space="0" w:color="auto"/>
      </w:divBdr>
    </w:div>
    <w:div w:id="481624104">
      <w:bodyDiv w:val="1"/>
      <w:marLeft w:val="0"/>
      <w:marRight w:val="0"/>
      <w:marTop w:val="0"/>
      <w:marBottom w:val="0"/>
      <w:divBdr>
        <w:top w:val="none" w:sz="0" w:space="0" w:color="auto"/>
        <w:left w:val="none" w:sz="0" w:space="0" w:color="auto"/>
        <w:bottom w:val="none" w:sz="0" w:space="0" w:color="auto"/>
        <w:right w:val="none" w:sz="0" w:space="0" w:color="auto"/>
      </w:divBdr>
    </w:div>
    <w:div w:id="482433767">
      <w:bodyDiv w:val="1"/>
      <w:marLeft w:val="0"/>
      <w:marRight w:val="0"/>
      <w:marTop w:val="0"/>
      <w:marBottom w:val="0"/>
      <w:divBdr>
        <w:top w:val="none" w:sz="0" w:space="0" w:color="auto"/>
        <w:left w:val="none" w:sz="0" w:space="0" w:color="auto"/>
        <w:bottom w:val="none" w:sz="0" w:space="0" w:color="auto"/>
        <w:right w:val="none" w:sz="0" w:space="0" w:color="auto"/>
      </w:divBdr>
    </w:div>
    <w:div w:id="483398078">
      <w:bodyDiv w:val="1"/>
      <w:marLeft w:val="0"/>
      <w:marRight w:val="0"/>
      <w:marTop w:val="0"/>
      <w:marBottom w:val="0"/>
      <w:divBdr>
        <w:top w:val="none" w:sz="0" w:space="0" w:color="auto"/>
        <w:left w:val="none" w:sz="0" w:space="0" w:color="auto"/>
        <w:bottom w:val="none" w:sz="0" w:space="0" w:color="auto"/>
        <w:right w:val="none" w:sz="0" w:space="0" w:color="auto"/>
      </w:divBdr>
    </w:div>
    <w:div w:id="483401528">
      <w:bodyDiv w:val="1"/>
      <w:marLeft w:val="0"/>
      <w:marRight w:val="0"/>
      <w:marTop w:val="0"/>
      <w:marBottom w:val="0"/>
      <w:divBdr>
        <w:top w:val="none" w:sz="0" w:space="0" w:color="auto"/>
        <w:left w:val="none" w:sz="0" w:space="0" w:color="auto"/>
        <w:bottom w:val="none" w:sz="0" w:space="0" w:color="auto"/>
        <w:right w:val="none" w:sz="0" w:space="0" w:color="auto"/>
      </w:divBdr>
    </w:div>
    <w:div w:id="483937054">
      <w:bodyDiv w:val="1"/>
      <w:marLeft w:val="0"/>
      <w:marRight w:val="0"/>
      <w:marTop w:val="0"/>
      <w:marBottom w:val="0"/>
      <w:divBdr>
        <w:top w:val="none" w:sz="0" w:space="0" w:color="auto"/>
        <w:left w:val="none" w:sz="0" w:space="0" w:color="auto"/>
        <w:bottom w:val="none" w:sz="0" w:space="0" w:color="auto"/>
        <w:right w:val="none" w:sz="0" w:space="0" w:color="auto"/>
      </w:divBdr>
    </w:div>
    <w:div w:id="484590344">
      <w:bodyDiv w:val="1"/>
      <w:marLeft w:val="0"/>
      <w:marRight w:val="0"/>
      <w:marTop w:val="0"/>
      <w:marBottom w:val="0"/>
      <w:divBdr>
        <w:top w:val="none" w:sz="0" w:space="0" w:color="auto"/>
        <w:left w:val="none" w:sz="0" w:space="0" w:color="auto"/>
        <w:bottom w:val="none" w:sz="0" w:space="0" w:color="auto"/>
        <w:right w:val="none" w:sz="0" w:space="0" w:color="auto"/>
      </w:divBdr>
    </w:div>
    <w:div w:id="486434843">
      <w:bodyDiv w:val="1"/>
      <w:marLeft w:val="0"/>
      <w:marRight w:val="0"/>
      <w:marTop w:val="0"/>
      <w:marBottom w:val="0"/>
      <w:divBdr>
        <w:top w:val="none" w:sz="0" w:space="0" w:color="auto"/>
        <w:left w:val="none" w:sz="0" w:space="0" w:color="auto"/>
        <w:bottom w:val="none" w:sz="0" w:space="0" w:color="auto"/>
        <w:right w:val="none" w:sz="0" w:space="0" w:color="auto"/>
      </w:divBdr>
    </w:div>
    <w:div w:id="488205346">
      <w:bodyDiv w:val="1"/>
      <w:marLeft w:val="0"/>
      <w:marRight w:val="0"/>
      <w:marTop w:val="0"/>
      <w:marBottom w:val="0"/>
      <w:divBdr>
        <w:top w:val="none" w:sz="0" w:space="0" w:color="auto"/>
        <w:left w:val="none" w:sz="0" w:space="0" w:color="auto"/>
        <w:bottom w:val="none" w:sz="0" w:space="0" w:color="auto"/>
        <w:right w:val="none" w:sz="0" w:space="0" w:color="auto"/>
      </w:divBdr>
    </w:div>
    <w:div w:id="488521805">
      <w:bodyDiv w:val="1"/>
      <w:marLeft w:val="0"/>
      <w:marRight w:val="0"/>
      <w:marTop w:val="0"/>
      <w:marBottom w:val="0"/>
      <w:divBdr>
        <w:top w:val="none" w:sz="0" w:space="0" w:color="auto"/>
        <w:left w:val="none" w:sz="0" w:space="0" w:color="auto"/>
        <w:bottom w:val="none" w:sz="0" w:space="0" w:color="auto"/>
        <w:right w:val="none" w:sz="0" w:space="0" w:color="auto"/>
      </w:divBdr>
    </w:div>
    <w:div w:id="489058617">
      <w:bodyDiv w:val="1"/>
      <w:marLeft w:val="0"/>
      <w:marRight w:val="0"/>
      <w:marTop w:val="0"/>
      <w:marBottom w:val="0"/>
      <w:divBdr>
        <w:top w:val="none" w:sz="0" w:space="0" w:color="auto"/>
        <w:left w:val="none" w:sz="0" w:space="0" w:color="auto"/>
        <w:bottom w:val="none" w:sz="0" w:space="0" w:color="auto"/>
        <w:right w:val="none" w:sz="0" w:space="0" w:color="auto"/>
      </w:divBdr>
    </w:div>
    <w:div w:id="489519124">
      <w:bodyDiv w:val="1"/>
      <w:marLeft w:val="0"/>
      <w:marRight w:val="0"/>
      <w:marTop w:val="0"/>
      <w:marBottom w:val="0"/>
      <w:divBdr>
        <w:top w:val="none" w:sz="0" w:space="0" w:color="auto"/>
        <w:left w:val="none" w:sz="0" w:space="0" w:color="auto"/>
        <w:bottom w:val="none" w:sz="0" w:space="0" w:color="auto"/>
        <w:right w:val="none" w:sz="0" w:space="0" w:color="auto"/>
      </w:divBdr>
    </w:div>
    <w:div w:id="490027502">
      <w:bodyDiv w:val="1"/>
      <w:marLeft w:val="0"/>
      <w:marRight w:val="0"/>
      <w:marTop w:val="0"/>
      <w:marBottom w:val="0"/>
      <w:divBdr>
        <w:top w:val="none" w:sz="0" w:space="0" w:color="auto"/>
        <w:left w:val="none" w:sz="0" w:space="0" w:color="auto"/>
        <w:bottom w:val="none" w:sz="0" w:space="0" w:color="auto"/>
        <w:right w:val="none" w:sz="0" w:space="0" w:color="auto"/>
      </w:divBdr>
    </w:div>
    <w:div w:id="490103086">
      <w:bodyDiv w:val="1"/>
      <w:marLeft w:val="0"/>
      <w:marRight w:val="0"/>
      <w:marTop w:val="0"/>
      <w:marBottom w:val="0"/>
      <w:divBdr>
        <w:top w:val="none" w:sz="0" w:space="0" w:color="auto"/>
        <w:left w:val="none" w:sz="0" w:space="0" w:color="auto"/>
        <w:bottom w:val="none" w:sz="0" w:space="0" w:color="auto"/>
        <w:right w:val="none" w:sz="0" w:space="0" w:color="auto"/>
      </w:divBdr>
    </w:div>
    <w:div w:id="492449400">
      <w:bodyDiv w:val="1"/>
      <w:marLeft w:val="0"/>
      <w:marRight w:val="0"/>
      <w:marTop w:val="0"/>
      <w:marBottom w:val="0"/>
      <w:divBdr>
        <w:top w:val="none" w:sz="0" w:space="0" w:color="auto"/>
        <w:left w:val="none" w:sz="0" w:space="0" w:color="auto"/>
        <w:bottom w:val="none" w:sz="0" w:space="0" w:color="auto"/>
        <w:right w:val="none" w:sz="0" w:space="0" w:color="auto"/>
      </w:divBdr>
    </w:div>
    <w:div w:id="493224827">
      <w:bodyDiv w:val="1"/>
      <w:marLeft w:val="0"/>
      <w:marRight w:val="0"/>
      <w:marTop w:val="0"/>
      <w:marBottom w:val="0"/>
      <w:divBdr>
        <w:top w:val="none" w:sz="0" w:space="0" w:color="auto"/>
        <w:left w:val="none" w:sz="0" w:space="0" w:color="auto"/>
        <w:bottom w:val="none" w:sz="0" w:space="0" w:color="auto"/>
        <w:right w:val="none" w:sz="0" w:space="0" w:color="auto"/>
      </w:divBdr>
    </w:div>
    <w:div w:id="494928099">
      <w:bodyDiv w:val="1"/>
      <w:marLeft w:val="0"/>
      <w:marRight w:val="0"/>
      <w:marTop w:val="0"/>
      <w:marBottom w:val="0"/>
      <w:divBdr>
        <w:top w:val="none" w:sz="0" w:space="0" w:color="auto"/>
        <w:left w:val="none" w:sz="0" w:space="0" w:color="auto"/>
        <w:bottom w:val="none" w:sz="0" w:space="0" w:color="auto"/>
        <w:right w:val="none" w:sz="0" w:space="0" w:color="auto"/>
      </w:divBdr>
    </w:div>
    <w:div w:id="497186158">
      <w:bodyDiv w:val="1"/>
      <w:marLeft w:val="0"/>
      <w:marRight w:val="0"/>
      <w:marTop w:val="0"/>
      <w:marBottom w:val="0"/>
      <w:divBdr>
        <w:top w:val="none" w:sz="0" w:space="0" w:color="auto"/>
        <w:left w:val="none" w:sz="0" w:space="0" w:color="auto"/>
        <w:bottom w:val="none" w:sz="0" w:space="0" w:color="auto"/>
        <w:right w:val="none" w:sz="0" w:space="0" w:color="auto"/>
      </w:divBdr>
    </w:div>
    <w:div w:id="498425186">
      <w:bodyDiv w:val="1"/>
      <w:marLeft w:val="0"/>
      <w:marRight w:val="0"/>
      <w:marTop w:val="0"/>
      <w:marBottom w:val="0"/>
      <w:divBdr>
        <w:top w:val="none" w:sz="0" w:space="0" w:color="auto"/>
        <w:left w:val="none" w:sz="0" w:space="0" w:color="auto"/>
        <w:bottom w:val="none" w:sz="0" w:space="0" w:color="auto"/>
        <w:right w:val="none" w:sz="0" w:space="0" w:color="auto"/>
      </w:divBdr>
    </w:div>
    <w:div w:id="500194584">
      <w:bodyDiv w:val="1"/>
      <w:marLeft w:val="0"/>
      <w:marRight w:val="0"/>
      <w:marTop w:val="0"/>
      <w:marBottom w:val="0"/>
      <w:divBdr>
        <w:top w:val="none" w:sz="0" w:space="0" w:color="auto"/>
        <w:left w:val="none" w:sz="0" w:space="0" w:color="auto"/>
        <w:bottom w:val="none" w:sz="0" w:space="0" w:color="auto"/>
        <w:right w:val="none" w:sz="0" w:space="0" w:color="auto"/>
      </w:divBdr>
    </w:div>
    <w:div w:id="500966652">
      <w:bodyDiv w:val="1"/>
      <w:marLeft w:val="0"/>
      <w:marRight w:val="0"/>
      <w:marTop w:val="0"/>
      <w:marBottom w:val="0"/>
      <w:divBdr>
        <w:top w:val="none" w:sz="0" w:space="0" w:color="auto"/>
        <w:left w:val="none" w:sz="0" w:space="0" w:color="auto"/>
        <w:bottom w:val="none" w:sz="0" w:space="0" w:color="auto"/>
        <w:right w:val="none" w:sz="0" w:space="0" w:color="auto"/>
      </w:divBdr>
    </w:div>
    <w:div w:id="501168738">
      <w:bodyDiv w:val="1"/>
      <w:marLeft w:val="0"/>
      <w:marRight w:val="0"/>
      <w:marTop w:val="0"/>
      <w:marBottom w:val="0"/>
      <w:divBdr>
        <w:top w:val="none" w:sz="0" w:space="0" w:color="auto"/>
        <w:left w:val="none" w:sz="0" w:space="0" w:color="auto"/>
        <w:bottom w:val="none" w:sz="0" w:space="0" w:color="auto"/>
        <w:right w:val="none" w:sz="0" w:space="0" w:color="auto"/>
      </w:divBdr>
    </w:div>
    <w:div w:id="502816548">
      <w:bodyDiv w:val="1"/>
      <w:marLeft w:val="0"/>
      <w:marRight w:val="0"/>
      <w:marTop w:val="0"/>
      <w:marBottom w:val="0"/>
      <w:divBdr>
        <w:top w:val="none" w:sz="0" w:space="0" w:color="auto"/>
        <w:left w:val="none" w:sz="0" w:space="0" w:color="auto"/>
        <w:bottom w:val="none" w:sz="0" w:space="0" w:color="auto"/>
        <w:right w:val="none" w:sz="0" w:space="0" w:color="auto"/>
      </w:divBdr>
    </w:div>
    <w:div w:id="504370005">
      <w:bodyDiv w:val="1"/>
      <w:marLeft w:val="0"/>
      <w:marRight w:val="0"/>
      <w:marTop w:val="0"/>
      <w:marBottom w:val="0"/>
      <w:divBdr>
        <w:top w:val="none" w:sz="0" w:space="0" w:color="auto"/>
        <w:left w:val="none" w:sz="0" w:space="0" w:color="auto"/>
        <w:bottom w:val="none" w:sz="0" w:space="0" w:color="auto"/>
        <w:right w:val="none" w:sz="0" w:space="0" w:color="auto"/>
      </w:divBdr>
    </w:div>
    <w:div w:id="509564053">
      <w:bodyDiv w:val="1"/>
      <w:marLeft w:val="0"/>
      <w:marRight w:val="0"/>
      <w:marTop w:val="0"/>
      <w:marBottom w:val="0"/>
      <w:divBdr>
        <w:top w:val="none" w:sz="0" w:space="0" w:color="auto"/>
        <w:left w:val="none" w:sz="0" w:space="0" w:color="auto"/>
        <w:bottom w:val="none" w:sz="0" w:space="0" w:color="auto"/>
        <w:right w:val="none" w:sz="0" w:space="0" w:color="auto"/>
      </w:divBdr>
    </w:div>
    <w:div w:id="511574481">
      <w:bodyDiv w:val="1"/>
      <w:marLeft w:val="0"/>
      <w:marRight w:val="0"/>
      <w:marTop w:val="0"/>
      <w:marBottom w:val="0"/>
      <w:divBdr>
        <w:top w:val="none" w:sz="0" w:space="0" w:color="auto"/>
        <w:left w:val="none" w:sz="0" w:space="0" w:color="auto"/>
        <w:bottom w:val="none" w:sz="0" w:space="0" w:color="auto"/>
        <w:right w:val="none" w:sz="0" w:space="0" w:color="auto"/>
      </w:divBdr>
    </w:div>
    <w:div w:id="513039558">
      <w:bodyDiv w:val="1"/>
      <w:marLeft w:val="0"/>
      <w:marRight w:val="0"/>
      <w:marTop w:val="0"/>
      <w:marBottom w:val="0"/>
      <w:divBdr>
        <w:top w:val="none" w:sz="0" w:space="0" w:color="auto"/>
        <w:left w:val="none" w:sz="0" w:space="0" w:color="auto"/>
        <w:bottom w:val="none" w:sz="0" w:space="0" w:color="auto"/>
        <w:right w:val="none" w:sz="0" w:space="0" w:color="auto"/>
      </w:divBdr>
    </w:div>
    <w:div w:id="514072017">
      <w:bodyDiv w:val="1"/>
      <w:marLeft w:val="0"/>
      <w:marRight w:val="0"/>
      <w:marTop w:val="0"/>
      <w:marBottom w:val="0"/>
      <w:divBdr>
        <w:top w:val="none" w:sz="0" w:space="0" w:color="auto"/>
        <w:left w:val="none" w:sz="0" w:space="0" w:color="auto"/>
        <w:bottom w:val="none" w:sz="0" w:space="0" w:color="auto"/>
        <w:right w:val="none" w:sz="0" w:space="0" w:color="auto"/>
      </w:divBdr>
    </w:div>
    <w:div w:id="514616756">
      <w:bodyDiv w:val="1"/>
      <w:marLeft w:val="0"/>
      <w:marRight w:val="0"/>
      <w:marTop w:val="0"/>
      <w:marBottom w:val="0"/>
      <w:divBdr>
        <w:top w:val="none" w:sz="0" w:space="0" w:color="auto"/>
        <w:left w:val="none" w:sz="0" w:space="0" w:color="auto"/>
        <w:bottom w:val="none" w:sz="0" w:space="0" w:color="auto"/>
        <w:right w:val="none" w:sz="0" w:space="0" w:color="auto"/>
      </w:divBdr>
    </w:div>
    <w:div w:id="515966276">
      <w:bodyDiv w:val="1"/>
      <w:marLeft w:val="0"/>
      <w:marRight w:val="0"/>
      <w:marTop w:val="0"/>
      <w:marBottom w:val="0"/>
      <w:divBdr>
        <w:top w:val="none" w:sz="0" w:space="0" w:color="auto"/>
        <w:left w:val="none" w:sz="0" w:space="0" w:color="auto"/>
        <w:bottom w:val="none" w:sz="0" w:space="0" w:color="auto"/>
        <w:right w:val="none" w:sz="0" w:space="0" w:color="auto"/>
      </w:divBdr>
    </w:div>
    <w:div w:id="517430667">
      <w:bodyDiv w:val="1"/>
      <w:marLeft w:val="0"/>
      <w:marRight w:val="0"/>
      <w:marTop w:val="0"/>
      <w:marBottom w:val="0"/>
      <w:divBdr>
        <w:top w:val="none" w:sz="0" w:space="0" w:color="auto"/>
        <w:left w:val="none" w:sz="0" w:space="0" w:color="auto"/>
        <w:bottom w:val="none" w:sz="0" w:space="0" w:color="auto"/>
        <w:right w:val="none" w:sz="0" w:space="0" w:color="auto"/>
      </w:divBdr>
    </w:div>
    <w:div w:id="519125250">
      <w:bodyDiv w:val="1"/>
      <w:marLeft w:val="0"/>
      <w:marRight w:val="0"/>
      <w:marTop w:val="0"/>
      <w:marBottom w:val="0"/>
      <w:divBdr>
        <w:top w:val="none" w:sz="0" w:space="0" w:color="auto"/>
        <w:left w:val="none" w:sz="0" w:space="0" w:color="auto"/>
        <w:bottom w:val="none" w:sz="0" w:space="0" w:color="auto"/>
        <w:right w:val="none" w:sz="0" w:space="0" w:color="auto"/>
      </w:divBdr>
    </w:div>
    <w:div w:id="521093187">
      <w:bodyDiv w:val="1"/>
      <w:marLeft w:val="0"/>
      <w:marRight w:val="0"/>
      <w:marTop w:val="0"/>
      <w:marBottom w:val="0"/>
      <w:divBdr>
        <w:top w:val="none" w:sz="0" w:space="0" w:color="auto"/>
        <w:left w:val="none" w:sz="0" w:space="0" w:color="auto"/>
        <w:bottom w:val="none" w:sz="0" w:space="0" w:color="auto"/>
        <w:right w:val="none" w:sz="0" w:space="0" w:color="auto"/>
      </w:divBdr>
    </w:div>
    <w:div w:id="522670614">
      <w:bodyDiv w:val="1"/>
      <w:marLeft w:val="0"/>
      <w:marRight w:val="0"/>
      <w:marTop w:val="0"/>
      <w:marBottom w:val="0"/>
      <w:divBdr>
        <w:top w:val="none" w:sz="0" w:space="0" w:color="auto"/>
        <w:left w:val="none" w:sz="0" w:space="0" w:color="auto"/>
        <w:bottom w:val="none" w:sz="0" w:space="0" w:color="auto"/>
        <w:right w:val="none" w:sz="0" w:space="0" w:color="auto"/>
      </w:divBdr>
    </w:div>
    <w:div w:id="523591730">
      <w:bodyDiv w:val="1"/>
      <w:marLeft w:val="0"/>
      <w:marRight w:val="0"/>
      <w:marTop w:val="0"/>
      <w:marBottom w:val="0"/>
      <w:divBdr>
        <w:top w:val="none" w:sz="0" w:space="0" w:color="auto"/>
        <w:left w:val="none" w:sz="0" w:space="0" w:color="auto"/>
        <w:bottom w:val="none" w:sz="0" w:space="0" w:color="auto"/>
        <w:right w:val="none" w:sz="0" w:space="0" w:color="auto"/>
      </w:divBdr>
    </w:div>
    <w:div w:id="524103055">
      <w:bodyDiv w:val="1"/>
      <w:marLeft w:val="0"/>
      <w:marRight w:val="0"/>
      <w:marTop w:val="0"/>
      <w:marBottom w:val="0"/>
      <w:divBdr>
        <w:top w:val="none" w:sz="0" w:space="0" w:color="auto"/>
        <w:left w:val="none" w:sz="0" w:space="0" w:color="auto"/>
        <w:bottom w:val="none" w:sz="0" w:space="0" w:color="auto"/>
        <w:right w:val="none" w:sz="0" w:space="0" w:color="auto"/>
      </w:divBdr>
    </w:div>
    <w:div w:id="524296665">
      <w:bodyDiv w:val="1"/>
      <w:marLeft w:val="0"/>
      <w:marRight w:val="0"/>
      <w:marTop w:val="0"/>
      <w:marBottom w:val="0"/>
      <w:divBdr>
        <w:top w:val="none" w:sz="0" w:space="0" w:color="auto"/>
        <w:left w:val="none" w:sz="0" w:space="0" w:color="auto"/>
        <w:bottom w:val="none" w:sz="0" w:space="0" w:color="auto"/>
        <w:right w:val="none" w:sz="0" w:space="0" w:color="auto"/>
      </w:divBdr>
    </w:div>
    <w:div w:id="526138187">
      <w:bodyDiv w:val="1"/>
      <w:marLeft w:val="0"/>
      <w:marRight w:val="0"/>
      <w:marTop w:val="0"/>
      <w:marBottom w:val="0"/>
      <w:divBdr>
        <w:top w:val="none" w:sz="0" w:space="0" w:color="auto"/>
        <w:left w:val="none" w:sz="0" w:space="0" w:color="auto"/>
        <w:bottom w:val="none" w:sz="0" w:space="0" w:color="auto"/>
        <w:right w:val="none" w:sz="0" w:space="0" w:color="auto"/>
      </w:divBdr>
    </w:div>
    <w:div w:id="527185558">
      <w:bodyDiv w:val="1"/>
      <w:marLeft w:val="0"/>
      <w:marRight w:val="0"/>
      <w:marTop w:val="0"/>
      <w:marBottom w:val="0"/>
      <w:divBdr>
        <w:top w:val="none" w:sz="0" w:space="0" w:color="auto"/>
        <w:left w:val="none" w:sz="0" w:space="0" w:color="auto"/>
        <w:bottom w:val="none" w:sz="0" w:space="0" w:color="auto"/>
        <w:right w:val="none" w:sz="0" w:space="0" w:color="auto"/>
      </w:divBdr>
    </w:div>
    <w:div w:id="530192729">
      <w:bodyDiv w:val="1"/>
      <w:marLeft w:val="0"/>
      <w:marRight w:val="0"/>
      <w:marTop w:val="0"/>
      <w:marBottom w:val="0"/>
      <w:divBdr>
        <w:top w:val="none" w:sz="0" w:space="0" w:color="auto"/>
        <w:left w:val="none" w:sz="0" w:space="0" w:color="auto"/>
        <w:bottom w:val="none" w:sz="0" w:space="0" w:color="auto"/>
        <w:right w:val="none" w:sz="0" w:space="0" w:color="auto"/>
      </w:divBdr>
    </w:div>
    <w:div w:id="530802337">
      <w:bodyDiv w:val="1"/>
      <w:marLeft w:val="0"/>
      <w:marRight w:val="0"/>
      <w:marTop w:val="0"/>
      <w:marBottom w:val="0"/>
      <w:divBdr>
        <w:top w:val="none" w:sz="0" w:space="0" w:color="auto"/>
        <w:left w:val="none" w:sz="0" w:space="0" w:color="auto"/>
        <w:bottom w:val="none" w:sz="0" w:space="0" w:color="auto"/>
        <w:right w:val="none" w:sz="0" w:space="0" w:color="auto"/>
      </w:divBdr>
    </w:div>
    <w:div w:id="533076269">
      <w:bodyDiv w:val="1"/>
      <w:marLeft w:val="0"/>
      <w:marRight w:val="0"/>
      <w:marTop w:val="0"/>
      <w:marBottom w:val="0"/>
      <w:divBdr>
        <w:top w:val="none" w:sz="0" w:space="0" w:color="auto"/>
        <w:left w:val="none" w:sz="0" w:space="0" w:color="auto"/>
        <w:bottom w:val="none" w:sz="0" w:space="0" w:color="auto"/>
        <w:right w:val="none" w:sz="0" w:space="0" w:color="auto"/>
      </w:divBdr>
    </w:div>
    <w:div w:id="535584429">
      <w:bodyDiv w:val="1"/>
      <w:marLeft w:val="0"/>
      <w:marRight w:val="0"/>
      <w:marTop w:val="0"/>
      <w:marBottom w:val="0"/>
      <w:divBdr>
        <w:top w:val="none" w:sz="0" w:space="0" w:color="auto"/>
        <w:left w:val="none" w:sz="0" w:space="0" w:color="auto"/>
        <w:bottom w:val="none" w:sz="0" w:space="0" w:color="auto"/>
        <w:right w:val="none" w:sz="0" w:space="0" w:color="auto"/>
      </w:divBdr>
    </w:div>
    <w:div w:id="539902188">
      <w:bodyDiv w:val="1"/>
      <w:marLeft w:val="0"/>
      <w:marRight w:val="0"/>
      <w:marTop w:val="0"/>
      <w:marBottom w:val="0"/>
      <w:divBdr>
        <w:top w:val="none" w:sz="0" w:space="0" w:color="auto"/>
        <w:left w:val="none" w:sz="0" w:space="0" w:color="auto"/>
        <w:bottom w:val="none" w:sz="0" w:space="0" w:color="auto"/>
        <w:right w:val="none" w:sz="0" w:space="0" w:color="auto"/>
      </w:divBdr>
    </w:div>
    <w:div w:id="540941175">
      <w:bodyDiv w:val="1"/>
      <w:marLeft w:val="0"/>
      <w:marRight w:val="0"/>
      <w:marTop w:val="0"/>
      <w:marBottom w:val="0"/>
      <w:divBdr>
        <w:top w:val="none" w:sz="0" w:space="0" w:color="auto"/>
        <w:left w:val="none" w:sz="0" w:space="0" w:color="auto"/>
        <w:bottom w:val="none" w:sz="0" w:space="0" w:color="auto"/>
        <w:right w:val="none" w:sz="0" w:space="0" w:color="auto"/>
      </w:divBdr>
    </w:div>
    <w:div w:id="541291835">
      <w:bodyDiv w:val="1"/>
      <w:marLeft w:val="0"/>
      <w:marRight w:val="0"/>
      <w:marTop w:val="0"/>
      <w:marBottom w:val="0"/>
      <w:divBdr>
        <w:top w:val="none" w:sz="0" w:space="0" w:color="auto"/>
        <w:left w:val="none" w:sz="0" w:space="0" w:color="auto"/>
        <w:bottom w:val="none" w:sz="0" w:space="0" w:color="auto"/>
        <w:right w:val="none" w:sz="0" w:space="0" w:color="auto"/>
      </w:divBdr>
    </w:div>
    <w:div w:id="541745788">
      <w:bodyDiv w:val="1"/>
      <w:marLeft w:val="0"/>
      <w:marRight w:val="0"/>
      <w:marTop w:val="0"/>
      <w:marBottom w:val="0"/>
      <w:divBdr>
        <w:top w:val="none" w:sz="0" w:space="0" w:color="auto"/>
        <w:left w:val="none" w:sz="0" w:space="0" w:color="auto"/>
        <w:bottom w:val="none" w:sz="0" w:space="0" w:color="auto"/>
        <w:right w:val="none" w:sz="0" w:space="0" w:color="auto"/>
      </w:divBdr>
    </w:div>
    <w:div w:id="548347932">
      <w:bodyDiv w:val="1"/>
      <w:marLeft w:val="0"/>
      <w:marRight w:val="0"/>
      <w:marTop w:val="0"/>
      <w:marBottom w:val="0"/>
      <w:divBdr>
        <w:top w:val="none" w:sz="0" w:space="0" w:color="auto"/>
        <w:left w:val="none" w:sz="0" w:space="0" w:color="auto"/>
        <w:bottom w:val="none" w:sz="0" w:space="0" w:color="auto"/>
        <w:right w:val="none" w:sz="0" w:space="0" w:color="auto"/>
      </w:divBdr>
    </w:div>
    <w:div w:id="549852239">
      <w:bodyDiv w:val="1"/>
      <w:marLeft w:val="0"/>
      <w:marRight w:val="0"/>
      <w:marTop w:val="0"/>
      <w:marBottom w:val="0"/>
      <w:divBdr>
        <w:top w:val="none" w:sz="0" w:space="0" w:color="auto"/>
        <w:left w:val="none" w:sz="0" w:space="0" w:color="auto"/>
        <w:bottom w:val="none" w:sz="0" w:space="0" w:color="auto"/>
        <w:right w:val="none" w:sz="0" w:space="0" w:color="auto"/>
      </w:divBdr>
    </w:div>
    <w:div w:id="550657060">
      <w:bodyDiv w:val="1"/>
      <w:marLeft w:val="0"/>
      <w:marRight w:val="0"/>
      <w:marTop w:val="0"/>
      <w:marBottom w:val="0"/>
      <w:divBdr>
        <w:top w:val="none" w:sz="0" w:space="0" w:color="auto"/>
        <w:left w:val="none" w:sz="0" w:space="0" w:color="auto"/>
        <w:bottom w:val="none" w:sz="0" w:space="0" w:color="auto"/>
        <w:right w:val="none" w:sz="0" w:space="0" w:color="auto"/>
      </w:divBdr>
    </w:div>
    <w:div w:id="551697007">
      <w:bodyDiv w:val="1"/>
      <w:marLeft w:val="0"/>
      <w:marRight w:val="0"/>
      <w:marTop w:val="0"/>
      <w:marBottom w:val="0"/>
      <w:divBdr>
        <w:top w:val="none" w:sz="0" w:space="0" w:color="auto"/>
        <w:left w:val="none" w:sz="0" w:space="0" w:color="auto"/>
        <w:bottom w:val="none" w:sz="0" w:space="0" w:color="auto"/>
        <w:right w:val="none" w:sz="0" w:space="0" w:color="auto"/>
      </w:divBdr>
    </w:div>
    <w:div w:id="552691882">
      <w:bodyDiv w:val="1"/>
      <w:marLeft w:val="0"/>
      <w:marRight w:val="0"/>
      <w:marTop w:val="0"/>
      <w:marBottom w:val="0"/>
      <w:divBdr>
        <w:top w:val="none" w:sz="0" w:space="0" w:color="auto"/>
        <w:left w:val="none" w:sz="0" w:space="0" w:color="auto"/>
        <w:bottom w:val="none" w:sz="0" w:space="0" w:color="auto"/>
        <w:right w:val="none" w:sz="0" w:space="0" w:color="auto"/>
      </w:divBdr>
    </w:div>
    <w:div w:id="553780013">
      <w:bodyDiv w:val="1"/>
      <w:marLeft w:val="0"/>
      <w:marRight w:val="0"/>
      <w:marTop w:val="0"/>
      <w:marBottom w:val="0"/>
      <w:divBdr>
        <w:top w:val="none" w:sz="0" w:space="0" w:color="auto"/>
        <w:left w:val="none" w:sz="0" w:space="0" w:color="auto"/>
        <w:bottom w:val="none" w:sz="0" w:space="0" w:color="auto"/>
        <w:right w:val="none" w:sz="0" w:space="0" w:color="auto"/>
      </w:divBdr>
    </w:div>
    <w:div w:id="558133967">
      <w:bodyDiv w:val="1"/>
      <w:marLeft w:val="0"/>
      <w:marRight w:val="0"/>
      <w:marTop w:val="0"/>
      <w:marBottom w:val="0"/>
      <w:divBdr>
        <w:top w:val="none" w:sz="0" w:space="0" w:color="auto"/>
        <w:left w:val="none" w:sz="0" w:space="0" w:color="auto"/>
        <w:bottom w:val="none" w:sz="0" w:space="0" w:color="auto"/>
        <w:right w:val="none" w:sz="0" w:space="0" w:color="auto"/>
      </w:divBdr>
    </w:div>
    <w:div w:id="560363367">
      <w:bodyDiv w:val="1"/>
      <w:marLeft w:val="0"/>
      <w:marRight w:val="0"/>
      <w:marTop w:val="0"/>
      <w:marBottom w:val="0"/>
      <w:divBdr>
        <w:top w:val="none" w:sz="0" w:space="0" w:color="auto"/>
        <w:left w:val="none" w:sz="0" w:space="0" w:color="auto"/>
        <w:bottom w:val="none" w:sz="0" w:space="0" w:color="auto"/>
        <w:right w:val="none" w:sz="0" w:space="0" w:color="auto"/>
      </w:divBdr>
    </w:div>
    <w:div w:id="573197273">
      <w:bodyDiv w:val="1"/>
      <w:marLeft w:val="0"/>
      <w:marRight w:val="0"/>
      <w:marTop w:val="0"/>
      <w:marBottom w:val="0"/>
      <w:divBdr>
        <w:top w:val="none" w:sz="0" w:space="0" w:color="auto"/>
        <w:left w:val="none" w:sz="0" w:space="0" w:color="auto"/>
        <w:bottom w:val="none" w:sz="0" w:space="0" w:color="auto"/>
        <w:right w:val="none" w:sz="0" w:space="0" w:color="auto"/>
      </w:divBdr>
    </w:div>
    <w:div w:id="576718357">
      <w:bodyDiv w:val="1"/>
      <w:marLeft w:val="0"/>
      <w:marRight w:val="0"/>
      <w:marTop w:val="0"/>
      <w:marBottom w:val="0"/>
      <w:divBdr>
        <w:top w:val="none" w:sz="0" w:space="0" w:color="auto"/>
        <w:left w:val="none" w:sz="0" w:space="0" w:color="auto"/>
        <w:bottom w:val="none" w:sz="0" w:space="0" w:color="auto"/>
        <w:right w:val="none" w:sz="0" w:space="0" w:color="auto"/>
      </w:divBdr>
    </w:div>
    <w:div w:id="577666112">
      <w:bodyDiv w:val="1"/>
      <w:marLeft w:val="0"/>
      <w:marRight w:val="0"/>
      <w:marTop w:val="0"/>
      <w:marBottom w:val="0"/>
      <w:divBdr>
        <w:top w:val="none" w:sz="0" w:space="0" w:color="auto"/>
        <w:left w:val="none" w:sz="0" w:space="0" w:color="auto"/>
        <w:bottom w:val="none" w:sz="0" w:space="0" w:color="auto"/>
        <w:right w:val="none" w:sz="0" w:space="0" w:color="auto"/>
      </w:divBdr>
    </w:div>
    <w:div w:id="580333701">
      <w:bodyDiv w:val="1"/>
      <w:marLeft w:val="0"/>
      <w:marRight w:val="0"/>
      <w:marTop w:val="0"/>
      <w:marBottom w:val="0"/>
      <w:divBdr>
        <w:top w:val="none" w:sz="0" w:space="0" w:color="auto"/>
        <w:left w:val="none" w:sz="0" w:space="0" w:color="auto"/>
        <w:bottom w:val="none" w:sz="0" w:space="0" w:color="auto"/>
        <w:right w:val="none" w:sz="0" w:space="0" w:color="auto"/>
      </w:divBdr>
    </w:div>
    <w:div w:id="580414149">
      <w:bodyDiv w:val="1"/>
      <w:marLeft w:val="0"/>
      <w:marRight w:val="0"/>
      <w:marTop w:val="0"/>
      <w:marBottom w:val="0"/>
      <w:divBdr>
        <w:top w:val="none" w:sz="0" w:space="0" w:color="auto"/>
        <w:left w:val="none" w:sz="0" w:space="0" w:color="auto"/>
        <w:bottom w:val="none" w:sz="0" w:space="0" w:color="auto"/>
        <w:right w:val="none" w:sz="0" w:space="0" w:color="auto"/>
      </w:divBdr>
    </w:div>
    <w:div w:id="581187207">
      <w:bodyDiv w:val="1"/>
      <w:marLeft w:val="0"/>
      <w:marRight w:val="0"/>
      <w:marTop w:val="0"/>
      <w:marBottom w:val="0"/>
      <w:divBdr>
        <w:top w:val="none" w:sz="0" w:space="0" w:color="auto"/>
        <w:left w:val="none" w:sz="0" w:space="0" w:color="auto"/>
        <w:bottom w:val="none" w:sz="0" w:space="0" w:color="auto"/>
        <w:right w:val="none" w:sz="0" w:space="0" w:color="auto"/>
      </w:divBdr>
    </w:div>
    <w:div w:id="583105598">
      <w:bodyDiv w:val="1"/>
      <w:marLeft w:val="0"/>
      <w:marRight w:val="0"/>
      <w:marTop w:val="0"/>
      <w:marBottom w:val="0"/>
      <w:divBdr>
        <w:top w:val="none" w:sz="0" w:space="0" w:color="auto"/>
        <w:left w:val="none" w:sz="0" w:space="0" w:color="auto"/>
        <w:bottom w:val="none" w:sz="0" w:space="0" w:color="auto"/>
        <w:right w:val="none" w:sz="0" w:space="0" w:color="auto"/>
      </w:divBdr>
    </w:div>
    <w:div w:id="586114599">
      <w:bodyDiv w:val="1"/>
      <w:marLeft w:val="0"/>
      <w:marRight w:val="0"/>
      <w:marTop w:val="0"/>
      <w:marBottom w:val="0"/>
      <w:divBdr>
        <w:top w:val="none" w:sz="0" w:space="0" w:color="auto"/>
        <w:left w:val="none" w:sz="0" w:space="0" w:color="auto"/>
        <w:bottom w:val="none" w:sz="0" w:space="0" w:color="auto"/>
        <w:right w:val="none" w:sz="0" w:space="0" w:color="auto"/>
      </w:divBdr>
    </w:div>
    <w:div w:id="588580842">
      <w:bodyDiv w:val="1"/>
      <w:marLeft w:val="0"/>
      <w:marRight w:val="0"/>
      <w:marTop w:val="0"/>
      <w:marBottom w:val="0"/>
      <w:divBdr>
        <w:top w:val="none" w:sz="0" w:space="0" w:color="auto"/>
        <w:left w:val="none" w:sz="0" w:space="0" w:color="auto"/>
        <w:bottom w:val="none" w:sz="0" w:space="0" w:color="auto"/>
        <w:right w:val="none" w:sz="0" w:space="0" w:color="auto"/>
      </w:divBdr>
    </w:div>
    <w:div w:id="591934447">
      <w:bodyDiv w:val="1"/>
      <w:marLeft w:val="0"/>
      <w:marRight w:val="0"/>
      <w:marTop w:val="0"/>
      <w:marBottom w:val="0"/>
      <w:divBdr>
        <w:top w:val="none" w:sz="0" w:space="0" w:color="auto"/>
        <w:left w:val="none" w:sz="0" w:space="0" w:color="auto"/>
        <w:bottom w:val="none" w:sz="0" w:space="0" w:color="auto"/>
        <w:right w:val="none" w:sz="0" w:space="0" w:color="auto"/>
      </w:divBdr>
    </w:div>
    <w:div w:id="592251699">
      <w:bodyDiv w:val="1"/>
      <w:marLeft w:val="0"/>
      <w:marRight w:val="0"/>
      <w:marTop w:val="0"/>
      <w:marBottom w:val="0"/>
      <w:divBdr>
        <w:top w:val="none" w:sz="0" w:space="0" w:color="auto"/>
        <w:left w:val="none" w:sz="0" w:space="0" w:color="auto"/>
        <w:bottom w:val="none" w:sz="0" w:space="0" w:color="auto"/>
        <w:right w:val="none" w:sz="0" w:space="0" w:color="auto"/>
      </w:divBdr>
    </w:div>
    <w:div w:id="593172642">
      <w:bodyDiv w:val="1"/>
      <w:marLeft w:val="0"/>
      <w:marRight w:val="0"/>
      <w:marTop w:val="0"/>
      <w:marBottom w:val="0"/>
      <w:divBdr>
        <w:top w:val="none" w:sz="0" w:space="0" w:color="auto"/>
        <w:left w:val="none" w:sz="0" w:space="0" w:color="auto"/>
        <w:bottom w:val="none" w:sz="0" w:space="0" w:color="auto"/>
        <w:right w:val="none" w:sz="0" w:space="0" w:color="auto"/>
      </w:divBdr>
    </w:div>
    <w:div w:id="593709955">
      <w:bodyDiv w:val="1"/>
      <w:marLeft w:val="0"/>
      <w:marRight w:val="0"/>
      <w:marTop w:val="0"/>
      <w:marBottom w:val="0"/>
      <w:divBdr>
        <w:top w:val="none" w:sz="0" w:space="0" w:color="auto"/>
        <w:left w:val="none" w:sz="0" w:space="0" w:color="auto"/>
        <w:bottom w:val="none" w:sz="0" w:space="0" w:color="auto"/>
        <w:right w:val="none" w:sz="0" w:space="0" w:color="auto"/>
      </w:divBdr>
    </w:div>
    <w:div w:id="594020323">
      <w:bodyDiv w:val="1"/>
      <w:marLeft w:val="0"/>
      <w:marRight w:val="0"/>
      <w:marTop w:val="0"/>
      <w:marBottom w:val="0"/>
      <w:divBdr>
        <w:top w:val="none" w:sz="0" w:space="0" w:color="auto"/>
        <w:left w:val="none" w:sz="0" w:space="0" w:color="auto"/>
        <w:bottom w:val="none" w:sz="0" w:space="0" w:color="auto"/>
        <w:right w:val="none" w:sz="0" w:space="0" w:color="auto"/>
      </w:divBdr>
    </w:div>
    <w:div w:id="596988847">
      <w:bodyDiv w:val="1"/>
      <w:marLeft w:val="0"/>
      <w:marRight w:val="0"/>
      <w:marTop w:val="0"/>
      <w:marBottom w:val="0"/>
      <w:divBdr>
        <w:top w:val="none" w:sz="0" w:space="0" w:color="auto"/>
        <w:left w:val="none" w:sz="0" w:space="0" w:color="auto"/>
        <w:bottom w:val="none" w:sz="0" w:space="0" w:color="auto"/>
        <w:right w:val="none" w:sz="0" w:space="0" w:color="auto"/>
      </w:divBdr>
    </w:div>
    <w:div w:id="597176168">
      <w:bodyDiv w:val="1"/>
      <w:marLeft w:val="0"/>
      <w:marRight w:val="0"/>
      <w:marTop w:val="0"/>
      <w:marBottom w:val="0"/>
      <w:divBdr>
        <w:top w:val="none" w:sz="0" w:space="0" w:color="auto"/>
        <w:left w:val="none" w:sz="0" w:space="0" w:color="auto"/>
        <w:bottom w:val="none" w:sz="0" w:space="0" w:color="auto"/>
        <w:right w:val="none" w:sz="0" w:space="0" w:color="auto"/>
      </w:divBdr>
    </w:div>
    <w:div w:id="599215926">
      <w:bodyDiv w:val="1"/>
      <w:marLeft w:val="0"/>
      <w:marRight w:val="0"/>
      <w:marTop w:val="0"/>
      <w:marBottom w:val="0"/>
      <w:divBdr>
        <w:top w:val="none" w:sz="0" w:space="0" w:color="auto"/>
        <w:left w:val="none" w:sz="0" w:space="0" w:color="auto"/>
        <w:bottom w:val="none" w:sz="0" w:space="0" w:color="auto"/>
        <w:right w:val="none" w:sz="0" w:space="0" w:color="auto"/>
      </w:divBdr>
    </w:div>
    <w:div w:id="600332835">
      <w:bodyDiv w:val="1"/>
      <w:marLeft w:val="0"/>
      <w:marRight w:val="0"/>
      <w:marTop w:val="0"/>
      <w:marBottom w:val="0"/>
      <w:divBdr>
        <w:top w:val="none" w:sz="0" w:space="0" w:color="auto"/>
        <w:left w:val="none" w:sz="0" w:space="0" w:color="auto"/>
        <w:bottom w:val="none" w:sz="0" w:space="0" w:color="auto"/>
        <w:right w:val="none" w:sz="0" w:space="0" w:color="auto"/>
      </w:divBdr>
    </w:div>
    <w:div w:id="601036567">
      <w:bodyDiv w:val="1"/>
      <w:marLeft w:val="0"/>
      <w:marRight w:val="0"/>
      <w:marTop w:val="0"/>
      <w:marBottom w:val="0"/>
      <w:divBdr>
        <w:top w:val="none" w:sz="0" w:space="0" w:color="auto"/>
        <w:left w:val="none" w:sz="0" w:space="0" w:color="auto"/>
        <w:bottom w:val="none" w:sz="0" w:space="0" w:color="auto"/>
        <w:right w:val="none" w:sz="0" w:space="0" w:color="auto"/>
      </w:divBdr>
    </w:div>
    <w:div w:id="603653825">
      <w:bodyDiv w:val="1"/>
      <w:marLeft w:val="0"/>
      <w:marRight w:val="0"/>
      <w:marTop w:val="0"/>
      <w:marBottom w:val="0"/>
      <w:divBdr>
        <w:top w:val="none" w:sz="0" w:space="0" w:color="auto"/>
        <w:left w:val="none" w:sz="0" w:space="0" w:color="auto"/>
        <w:bottom w:val="none" w:sz="0" w:space="0" w:color="auto"/>
        <w:right w:val="none" w:sz="0" w:space="0" w:color="auto"/>
      </w:divBdr>
      <w:divsChild>
        <w:div w:id="1178420263">
          <w:marLeft w:val="0"/>
          <w:marRight w:val="0"/>
          <w:marTop w:val="0"/>
          <w:marBottom w:val="0"/>
          <w:divBdr>
            <w:top w:val="none" w:sz="0" w:space="0" w:color="auto"/>
            <w:left w:val="none" w:sz="0" w:space="0" w:color="auto"/>
            <w:bottom w:val="none" w:sz="0" w:space="0" w:color="auto"/>
            <w:right w:val="none" w:sz="0" w:space="0" w:color="auto"/>
          </w:divBdr>
          <w:divsChild>
            <w:div w:id="193948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22120">
      <w:bodyDiv w:val="1"/>
      <w:marLeft w:val="0"/>
      <w:marRight w:val="0"/>
      <w:marTop w:val="0"/>
      <w:marBottom w:val="0"/>
      <w:divBdr>
        <w:top w:val="none" w:sz="0" w:space="0" w:color="auto"/>
        <w:left w:val="none" w:sz="0" w:space="0" w:color="auto"/>
        <w:bottom w:val="none" w:sz="0" w:space="0" w:color="auto"/>
        <w:right w:val="none" w:sz="0" w:space="0" w:color="auto"/>
      </w:divBdr>
    </w:div>
    <w:div w:id="607347387">
      <w:bodyDiv w:val="1"/>
      <w:marLeft w:val="0"/>
      <w:marRight w:val="0"/>
      <w:marTop w:val="0"/>
      <w:marBottom w:val="0"/>
      <w:divBdr>
        <w:top w:val="none" w:sz="0" w:space="0" w:color="auto"/>
        <w:left w:val="none" w:sz="0" w:space="0" w:color="auto"/>
        <w:bottom w:val="none" w:sz="0" w:space="0" w:color="auto"/>
        <w:right w:val="none" w:sz="0" w:space="0" w:color="auto"/>
      </w:divBdr>
    </w:div>
    <w:div w:id="608510152">
      <w:bodyDiv w:val="1"/>
      <w:marLeft w:val="0"/>
      <w:marRight w:val="0"/>
      <w:marTop w:val="0"/>
      <w:marBottom w:val="0"/>
      <w:divBdr>
        <w:top w:val="none" w:sz="0" w:space="0" w:color="auto"/>
        <w:left w:val="none" w:sz="0" w:space="0" w:color="auto"/>
        <w:bottom w:val="none" w:sz="0" w:space="0" w:color="auto"/>
        <w:right w:val="none" w:sz="0" w:space="0" w:color="auto"/>
      </w:divBdr>
    </w:div>
    <w:div w:id="610208727">
      <w:bodyDiv w:val="1"/>
      <w:marLeft w:val="0"/>
      <w:marRight w:val="0"/>
      <w:marTop w:val="0"/>
      <w:marBottom w:val="0"/>
      <w:divBdr>
        <w:top w:val="none" w:sz="0" w:space="0" w:color="auto"/>
        <w:left w:val="none" w:sz="0" w:space="0" w:color="auto"/>
        <w:bottom w:val="none" w:sz="0" w:space="0" w:color="auto"/>
        <w:right w:val="none" w:sz="0" w:space="0" w:color="auto"/>
      </w:divBdr>
    </w:div>
    <w:div w:id="611788790">
      <w:bodyDiv w:val="1"/>
      <w:marLeft w:val="0"/>
      <w:marRight w:val="0"/>
      <w:marTop w:val="0"/>
      <w:marBottom w:val="0"/>
      <w:divBdr>
        <w:top w:val="none" w:sz="0" w:space="0" w:color="auto"/>
        <w:left w:val="none" w:sz="0" w:space="0" w:color="auto"/>
        <w:bottom w:val="none" w:sz="0" w:space="0" w:color="auto"/>
        <w:right w:val="none" w:sz="0" w:space="0" w:color="auto"/>
      </w:divBdr>
    </w:div>
    <w:div w:id="614794915">
      <w:bodyDiv w:val="1"/>
      <w:marLeft w:val="0"/>
      <w:marRight w:val="0"/>
      <w:marTop w:val="0"/>
      <w:marBottom w:val="0"/>
      <w:divBdr>
        <w:top w:val="none" w:sz="0" w:space="0" w:color="auto"/>
        <w:left w:val="none" w:sz="0" w:space="0" w:color="auto"/>
        <w:bottom w:val="none" w:sz="0" w:space="0" w:color="auto"/>
        <w:right w:val="none" w:sz="0" w:space="0" w:color="auto"/>
      </w:divBdr>
    </w:div>
    <w:div w:id="615139471">
      <w:bodyDiv w:val="1"/>
      <w:marLeft w:val="0"/>
      <w:marRight w:val="0"/>
      <w:marTop w:val="0"/>
      <w:marBottom w:val="0"/>
      <w:divBdr>
        <w:top w:val="none" w:sz="0" w:space="0" w:color="auto"/>
        <w:left w:val="none" w:sz="0" w:space="0" w:color="auto"/>
        <w:bottom w:val="none" w:sz="0" w:space="0" w:color="auto"/>
        <w:right w:val="none" w:sz="0" w:space="0" w:color="auto"/>
      </w:divBdr>
    </w:div>
    <w:div w:id="615528038">
      <w:bodyDiv w:val="1"/>
      <w:marLeft w:val="0"/>
      <w:marRight w:val="0"/>
      <w:marTop w:val="0"/>
      <w:marBottom w:val="0"/>
      <w:divBdr>
        <w:top w:val="none" w:sz="0" w:space="0" w:color="auto"/>
        <w:left w:val="none" w:sz="0" w:space="0" w:color="auto"/>
        <w:bottom w:val="none" w:sz="0" w:space="0" w:color="auto"/>
        <w:right w:val="none" w:sz="0" w:space="0" w:color="auto"/>
      </w:divBdr>
    </w:div>
    <w:div w:id="618536659">
      <w:bodyDiv w:val="1"/>
      <w:marLeft w:val="0"/>
      <w:marRight w:val="0"/>
      <w:marTop w:val="0"/>
      <w:marBottom w:val="0"/>
      <w:divBdr>
        <w:top w:val="none" w:sz="0" w:space="0" w:color="auto"/>
        <w:left w:val="none" w:sz="0" w:space="0" w:color="auto"/>
        <w:bottom w:val="none" w:sz="0" w:space="0" w:color="auto"/>
        <w:right w:val="none" w:sz="0" w:space="0" w:color="auto"/>
      </w:divBdr>
    </w:div>
    <w:div w:id="618878487">
      <w:bodyDiv w:val="1"/>
      <w:marLeft w:val="0"/>
      <w:marRight w:val="0"/>
      <w:marTop w:val="0"/>
      <w:marBottom w:val="0"/>
      <w:divBdr>
        <w:top w:val="none" w:sz="0" w:space="0" w:color="auto"/>
        <w:left w:val="none" w:sz="0" w:space="0" w:color="auto"/>
        <w:bottom w:val="none" w:sz="0" w:space="0" w:color="auto"/>
        <w:right w:val="none" w:sz="0" w:space="0" w:color="auto"/>
      </w:divBdr>
    </w:div>
    <w:div w:id="619842323">
      <w:bodyDiv w:val="1"/>
      <w:marLeft w:val="0"/>
      <w:marRight w:val="0"/>
      <w:marTop w:val="0"/>
      <w:marBottom w:val="0"/>
      <w:divBdr>
        <w:top w:val="none" w:sz="0" w:space="0" w:color="auto"/>
        <w:left w:val="none" w:sz="0" w:space="0" w:color="auto"/>
        <w:bottom w:val="none" w:sz="0" w:space="0" w:color="auto"/>
        <w:right w:val="none" w:sz="0" w:space="0" w:color="auto"/>
      </w:divBdr>
    </w:div>
    <w:div w:id="621351220">
      <w:bodyDiv w:val="1"/>
      <w:marLeft w:val="0"/>
      <w:marRight w:val="0"/>
      <w:marTop w:val="0"/>
      <w:marBottom w:val="0"/>
      <w:divBdr>
        <w:top w:val="none" w:sz="0" w:space="0" w:color="auto"/>
        <w:left w:val="none" w:sz="0" w:space="0" w:color="auto"/>
        <w:bottom w:val="none" w:sz="0" w:space="0" w:color="auto"/>
        <w:right w:val="none" w:sz="0" w:space="0" w:color="auto"/>
      </w:divBdr>
    </w:div>
    <w:div w:id="621888484">
      <w:bodyDiv w:val="1"/>
      <w:marLeft w:val="0"/>
      <w:marRight w:val="0"/>
      <w:marTop w:val="0"/>
      <w:marBottom w:val="0"/>
      <w:divBdr>
        <w:top w:val="none" w:sz="0" w:space="0" w:color="auto"/>
        <w:left w:val="none" w:sz="0" w:space="0" w:color="auto"/>
        <w:bottom w:val="none" w:sz="0" w:space="0" w:color="auto"/>
        <w:right w:val="none" w:sz="0" w:space="0" w:color="auto"/>
      </w:divBdr>
    </w:div>
    <w:div w:id="622003778">
      <w:bodyDiv w:val="1"/>
      <w:marLeft w:val="0"/>
      <w:marRight w:val="0"/>
      <w:marTop w:val="0"/>
      <w:marBottom w:val="0"/>
      <w:divBdr>
        <w:top w:val="none" w:sz="0" w:space="0" w:color="auto"/>
        <w:left w:val="none" w:sz="0" w:space="0" w:color="auto"/>
        <w:bottom w:val="none" w:sz="0" w:space="0" w:color="auto"/>
        <w:right w:val="none" w:sz="0" w:space="0" w:color="auto"/>
      </w:divBdr>
    </w:div>
    <w:div w:id="623973576">
      <w:bodyDiv w:val="1"/>
      <w:marLeft w:val="0"/>
      <w:marRight w:val="0"/>
      <w:marTop w:val="0"/>
      <w:marBottom w:val="0"/>
      <w:divBdr>
        <w:top w:val="none" w:sz="0" w:space="0" w:color="auto"/>
        <w:left w:val="none" w:sz="0" w:space="0" w:color="auto"/>
        <w:bottom w:val="none" w:sz="0" w:space="0" w:color="auto"/>
        <w:right w:val="none" w:sz="0" w:space="0" w:color="auto"/>
      </w:divBdr>
    </w:div>
    <w:div w:id="626544605">
      <w:bodyDiv w:val="1"/>
      <w:marLeft w:val="0"/>
      <w:marRight w:val="0"/>
      <w:marTop w:val="0"/>
      <w:marBottom w:val="0"/>
      <w:divBdr>
        <w:top w:val="none" w:sz="0" w:space="0" w:color="auto"/>
        <w:left w:val="none" w:sz="0" w:space="0" w:color="auto"/>
        <w:bottom w:val="none" w:sz="0" w:space="0" w:color="auto"/>
        <w:right w:val="none" w:sz="0" w:space="0" w:color="auto"/>
      </w:divBdr>
    </w:div>
    <w:div w:id="629625699">
      <w:bodyDiv w:val="1"/>
      <w:marLeft w:val="0"/>
      <w:marRight w:val="0"/>
      <w:marTop w:val="0"/>
      <w:marBottom w:val="0"/>
      <w:divBdr>
        <w:top w:val="none" w:sz="0" w:space="0" w:color="auto"/>
        <w:left w:val="none" w:sz="0" w:space="0" w:color="auto"/>
        <w:bottom w:val="none" w:sz="0" w:space="0" w:color="auto"/>
        <w:right w:val="none" w:sz="0" w:space="0" w:color="auto"/>
      </w:divBdr>
    </w:div>
    <w:div w:id="630090374">
      <w:bodyDiv w:val="1"/>
      <w:marLeft w:val="0"/>
      <w:marRight w:val="0"/>
      <w:marTop w:val="0"/>
      <w:marBottom w:val="0"/>
      <w:divBdr>
        <w:top w:val="none" w:sz="0" w:space="0" w:color="auto"/>
        <w:left w:val="none" w:sz="0" w:space="0" w:color="auto"/>
        <w:bottom w:val="none" w:sz="0" w:space="0" w:color="auto"/>
        <w:right w:val="none" w:sz="0" w:space="0" w:color="auto"/>
      </w:divBdr>
    </w:div>
    <w:div w:id="630984815">
      <w:bodyDiv w:val="1"/>
      <w:marLeft w:val="0"/>
      <w:marRight w:val="0"/>
      <w:marTop w:val="0"/>
      <w:marBottom w:val="0"/>
      <w:divBdr>
        <w:top w:val="none" w:sz="0" w:space="0" w:color="auto"/>
        <w:left w:val="none" w:sz="0" w:space="0" w:color="auto"/>
        <w:bottom w:val="none" w:sz="0" w:space="0" w:color="auto"/>
        <w:right w:val="none" w:sz="0" w:space="0" w:color="auto"/>
      </w:divBdr>
    </w:div>
    <w:div w:id="631204890">
      <w:bodyDiv w:val="1"/>
      <w:marLeft w:val="0"/>
      <w:marRight w:val="0"/>
      <w:marTop w:val="0"/>
      <w:marBottom w:val="0"/>
      <w:divBdr>
        <w:top w:val="none" w:sz="0" w:space="0" w:color="auto"/>
        <w:left w:val="none" w:sz="0" w:space="0" w:color="auto"/>
        <w:bottom w:val="none" w:sz="0" w:space="0" w:color="auto"/>
        <w:right w:val="none" w:sz="0" w:space="0" w:color="auto"/>
      </w:divBdr>
    </w:div>
    <w:div w:id="640503462">
      <w:bodyDiv w:val="1"/>
      <w:marLeft w:val="0"/>
      <w:marRight w:val="0"/>
      <w:marTop w:val="0"/>
      <w:marBottom w:val="0"/>
      <w:divBdr>
        <w:top w:val="none" w:sz="0" w:space="0" w:color="auto"/>
        <w:left w:val="none" w:sz="0" w:space="0" w:color="auto"/>
        <w:bottom w:val="none" w:sz="0" w:space="0" w:color="auto"/>
        <w:right w:val="none" w:sz="0" w:space="0" w:color="auto"/>
      </w:divBdr>
    </w:div>
    <w:div w:id="640696200">
      <w:bodyDiv w:val="1"/>
      <w:marLeft w:val="0"/>
      <w:marRight w:val="0"/>
      <w:marTop w:val="0"/>
      <w:marBottom w:val="0"/>
      <w:divBdr>
        <w:top w:val="none" w:sz="0" w:space="0" w:color="auto"/>
        <w:left w:val="none" w:sz="0" w:space="0" w:color="auto"/>
        <w:bottom w:val="none" w:sz="0" w:space="0" w:color="auto"/>
        <w:right w:val="none" w:sz="0" w:space="0" w:color="auto"/>
      </w:divBdr>
    </w:div>
    <w:div w:id="641926869">
      <w:bodyDiv w:val="1"/>
      <w:marLeft w:val="0"/>
      <w:marRight w:val="0"/>
      <w:marTop w:val="0"/>
      <w:marBottom w:val="0"/>
      <w:divBdr>
        <w:top w:val="none" w:sz="0" w:space="0" w:color="auto"/>
        <w:left w:val="none" w:sz="0" w:space="0" w:color="auto"/>
        <w:bottom w:val="none" w:sz="0" w:space="0" w:color="auto"/>
        <w:right w:val="none" w:sz="0" w:space="0" w:color="auto"/>
      </w:divBdr>
    </w:div>
    <w:div w:id="642537858">
      <w:bodyDiv w:val="1"/>
      <w:marLeft w:val="0"/>
      <w:marRight w:val="0"/>
      <w:marTop w:val="0"/>
      <w:marBottom w:val="0"/>
      <w:divBdr>
        <w:top w:val="none" w:sz="0" w:space="0" w:color="auto"/>
        <w:left w:val="none" w:sz="0" w:space="0" w:color="auto"/>
        <w:bottom w:val="none" w:sz="0" w:space="0" w:color="auto"/>
        <w:right w:val="none" w:sz="0" w:space="0" w:color="auto"/>
      </w:divBdr>
    </w:div>
    <w:div w:id="642538349">
      <w:bodyDiv w:val="1"/>
      <w:marLeft w:val="0"/>
      <w:marRight w:val="0"/>
      <w:marTop w:val="0"/>
      <w:marBottom w:val="0"/>
      <w:divBdr>
        <w:top w:val="none" w:sz="0" w:space="0" w:color="auto"/>
        <w:left w:val="none" w:sz="0" w:space="0" w:color="auto"/>
        <w:bottom w:val="none" w:sz="0" w:space="0" w:color="auto"/>
        <w:right w:val="none" w:sz="0" w:space="0" w:color="auto"/>
      </w:divBdr>
    </w:div>
    <w:div w:id="643510373">
      <w:bodyDiv w:val="1"/>
      <w:marLeft w:val="0"/>
      <w:marRight w:val="0"/>
      <w:marTop w:val="0"/>
      <w:marBottom w:val="0"/>
      <w:divBdr>
        <w:top w:val="none" w:sz="0" w:space="0" w:color="auto"/>
        <w:left w:val="none" w:sz="0" w:space="0" w:color="auto"/>
        <w:bottom w:val="none" w:sz="0" w:space="0" w:color="auto"/>
        <w:right w:val="none" w:sz="0" w:space="0" w:color="auto"/>
      </w:divBdr>
    </w:div>
    <w:div w:id="644359903">
      <w:bodyDiv w:val="1"/>
      <w:marLeft w:val="0"/>
      <w:marRight w:val="0"/>
      <w:marTop w:val="0"/>
      <w:marBottom w:val="0"/>
      <w:divBdr>
        <w:top w:val="none" w:sz="0" w:space="0" w:color="auto"/>
        <w:left w:val="none" w:sz="0" w:space="0" w:color="auto"/>
        <w:bottom w:val="none" w:sz="0" w:space="0" w:color="auto"/>
        <w:right w:val="none" w:sz="0" w:space="0" w:color="auto"/>
      </w:divBdr>
    </w:div>
    <w:div w:id="644704225">
      <w:bodyDiv w:val="1"/>
      <w:marLeft w:val="0"/>
      <w:marRight w:val="0"/>
      <w:marTop w:val="0"/>
      <w:marBottom w:val="0"/>
      <w:divBdr>
        <w:top w:val="none" w:sz="0" w:space="0" w:color="auto"/>
        <w:left w:val="none" w:sz="0" w:space="0" w:color="auto"/>
        <w:bottom w:val="none" w:sz="0" w:space="0" w:color="auto"/>
        <w:right w:val="none" w:sz="0" w:space="0" w:color="auto"/>
      </w:divBdr>
    </w:div>
    <w:div w:id="646932354">
      <w:bodyDiv w:val="1"/>
      <w:marLeft w:val="0"/>
      <w:marRight w:val="0"/>
      <w:marTop w:val="0"/>
      <w:marBottom w:val="0"/>
      <w:divBdr>
        <w:top w:val="none" w:sz="0" w:space="0" w:color="auto"/>
        <w:left w:val="none" w:sz="0" w:space="0" w:color="auto"/>
        <w:bottom w:val="none" w:sz="0" w:space="0" w:color="auto"/>
        <w:right w:val="none" w:sz="0" w:space="0" w:color="auto"/>
      </w:divBdr>
    </w:div>
    <w:div w:id="647830078">
      <w:bodyDiv w:val="1"/>
      <w:marLeft w:val="0"/>
      <w:marRight w:val="0"/>
      <w:marTop w:val="0"/>
      <w:marBottom w:val="0"/>
      <w:divBdr>
        <w:top w:val="none" w:sz="0" w:space="0" w:color="auto"/>
        <w:left w:val="none" w:sz="0" w:space="0" w:color="auto"/>
        <w:bottom w:val="none" w:sz="0" w:space="0" w:color="auto"/>
        <w:right w:val="none" w:sz="0" w:space="0" w:color="auto"/>
      </w:divBdr>
    </w:div>
    <w:div w:id="648824339">
      <w:bodyDiv w:val="1"/>
      <w:marLeft w:val="0"/>
      <w:marRight w:val="0"/>
      <w:marTop w:val="0"/>
      <w:marBottom w:val="0"/>
      <w:divBdr>
        <w:top w:val="none" w:sz="0" w:space="0" w:color="auto"/>
        <w:left w:val="none" w:sz="0" w:space="0" w:color="auto"/>
        <w:bottom w:val="none" w:sz="0" w:space="0" w:color="auto"/>
        <w:right w:val="none" w:sz="0" w:space="0" w:color="auto"/>
      </w:divBdr>
    </w:div>
    <w:div w:id="650257474">
      <w:bodyDiv w:val="1"/>
      <w:marLeft w:val="0"/>
      <w:marRight w:val="0"/>
      <w:marTop w:val="0"/>
      <w:marBottom w:val="0"/>
      <w:divBdr>
        <w:top w:val="none" w:sz="0" w:space="0" w:color="auto"/>
        <w:left w:val="none" w:sz="0" w:space="0" w:color="auto"/>
        <w:bottom w:val="none" w:sz="0" w:space="0" w:color="auto"/>
        <w:right w:val="none" w:sz="0" w:space="0" w:color="auto"/>
      </w:divBdr>
    </w:div>
    <w:div w:id="650599490">
      <w:bodyDiv w:val="1"/>
      <w:marLeft w:val="0"/>
      <w:marRight w:val="0"/>
      <w:marTop w:val="0"/>
      <w:marBottom w:val="0"/>
      <w:divBdr>
        <w:top w:val="none" w:sz="0" w:space="0" w:color="auto"/>
        <w:left w:val="none" w:sz="0" w:space="0" w:color="auto"/>
        <w:bottom w:val="none" w:sz="0" w:space="0" w:color="auto"/>
        <w:right w:val="none" w:sz="0" w:space="0" w:color="auto"/>
      </w:divBdr>
    </w:div>
    <w:div w:id="653146930">
      <w:bodyDiv w:val="1"/>
      <w:marLeft w:val="0"/>
      <w:marRight w:val="0"/>
      <w:marTop w:val="0"/>
      <w:marBottom w:val="0"/>
      <w:divBdr>
        <w:top w:val="none" w:sz="0" w:space="0" w:color="auto"/>
        <w:left w:val="none" w:sz="0" w:space="0" w:color="auto"/>
        <w:bottom w:val="none" w:sz="0" w:space="0" w:color="auto"/>
        <w:right w:val="none" w:sz="0" w:space="0" w:color="auto"/>
      </w:divBdr>
    </w:div>
    <w:div w:id="654378425">
      <w:bodyDiv w:val="1"/>
      <w:marLeft w:val="0"/>
      <w:marRight w:val="0"/>
      <w:marTop w:val="0"/>
      <w:marBottom w:val="0"/>
      <w:divBdr>
        <w:top w:val="none" w:sz="0" w:space="0" w:color="auto"/>
        <w:left w:val="none" w:sz="0" w:space="0" w:color="auto"/>
        <w:bottom w:val="none" w:sz="0" w:space="0" w:color="auto"/>
        <w:right w:val="none" w:sz="0" w:space="0" w:color="auto"/>
      </w:divBdr>
    </w:div>
    <w:div w:id="655114295">
      <w:bodyDiv w:val="1"/>
      <w:marLeft w:val="0"/>
      <w:marRight w:val="0"/>
      <w:marTop w:val="0"/>
      <w:marBottom w:val="0"/>
      <w:divBdr>
        <w:top w:val="none" w:sz="0" w:space="0" w:color="auto"/>
        <w:left w:val="none" w:sz="0" w:space="0" w:color="auto"/>
        <w:bottom w:val="none" w:sz="0" w:space="0" w:color="auto"/>
        <w:right w:val="none" w:sz="0" w:space="0" w:color="auto"/>
      </w:divBdr>
    </w:div>
    <w:div w:id="657222603">
      <w:bodyDiv w:val="1"/>
      <w:marLeft w:val="0"/>
      <w:marRight w:val="0"/>
      <w:marTop w:val="0"/>
      <w:marBottom w:val="0"/>
      <w:divBdr>
        <w:top w:val="none" w:sz="0" w:space="0" w:color="auto"/>
        <w:left w:val="none" w:sz="0" w:space="0" w:color="auto"/>
        <w:bottom w:val="none" w:sz="0" w:space="0" w:color="auto"/>
        <w:right w:val="none" w:sz="0" w:space="0" w:color="auto"/>
      </w:divBdr>
    </w:div>
    <w:div w:id="658073358">
      <w:bodyDiv w:val="1"/>
      <w:marLeft w:val="0"/>
      <w:marRight w:val="0"/>
      <w:marTop w:val="0"/>
      <w:marBottom w:val="0"/>
      <w:divBdr>
        <w:top w:val="none" w:sz="0" w:space="0" w:color="auto"/>
        <w:left w:val="none" w:sz="0" w:space="0" w:color="auto"/>
        <w:bottom w:val="none" w:sz="0" w:space="0" w:color="auto"/>
        <w:right w:val="none" w:sz="0" w:space="0" w:color="auto"/>
      </w:divBdr>
    </w:div>
    <w:div w:id="659191087">
      <w:bodyDiv w:val="1"/>
      <w:marLeft w:val="0"/>
      <w:marRight w:val="0"/>
      <w:marTop w:val="0"/>
      <w:marBottom w:val="0"/>
      <w:divBdr>
        <w:top w:val="none" w:sz="0" w:space="0" w:color="auto"/>
        <w:left w:val="none" w:sz="0" w:space="0" w:color="auto"/>
        <w:bottom w:val="none" w:sz="0" w:space="0" w:color="auto"/>
        <w:right w:val="none" w:sz="0" w:space="0" w:color="auto"/>
      </w:divBdr>
    </w:div>
    <w:div w:id="659231337">
      <w:bodyDiv w:val="1"/>
      <w:marLeft w:val="0"/>
      <w:marRight w:val="0"/>
      <w:marTop w:val="0"/>
      <w:marBottom w:val="0"/>
      <w:divBdr>
        <w:top w:val="none" w:sz="0" w:space="0" w:color="auto"/>
        <w:left w:val="none" w:sz="0" w:space="0" w:color="auto"/>
        <w:bottom w:val="none" w:sz="0" w:space="0" w:color="auto"/>
        <w:right w:val="none" w:sz="0" w:space="0" w:color="auto"/>
      </w:divBdr>
    </w:div>
    <w:div w:id="660039774">
      <w:bodyDiv w:val="1"/>
      <w:marLeft w:val="0"/>
      <w:marRight w:val="0"/>
      <w:marTop w:val="0"/>
      <w:marBottom w:val="0"/>
      <w:divBdr>
        <w:top w:val="none" w:sz="0" w:space="0" w:color="auto"/>
        <w:left w:val="none" w:sz="0" w:space="0" w:color="auto"/>
        <w:bottom w:val="none" w:sz="0" w:space="0" w:color="auto"/>
        <w:right w:val="none" w:sz="0" w:space="0" w:color="auto"/>
      </w:divBdr>
    </w:div>
    <w:div w:id="660885969">
      <w:bodyDiv w:val="1"/>
      <w:marLeft w:val="0"/>
      <w:marRight w:val="0"/>
      <w:marTop w:val="0"/>
      <w:marBottom w:val="0"/>
      <w:divBdr>
        <w:top w:val="none" w:sz="0" w:space="0" w:color="auto"/>
        <w:left w:val="none" w:sz="0" w:space="0" w:color="auto"/>
        <w:bottom w:val="none" w:sz="0" w:space="0" w:color="auto"/>
        <w:right w:val="none" w:sz="0" w:space="0" w:color="auto"/>
      </w:divBdr>
    </w:div>
    <w:div w:id="664212593">
      <w:bodyDiv w:val="1"/>
      <w:marLeft w:val="0"/>
      <w:marRight w:val="0"/>
      <w:marTop w:val="0"/>
      <w:marBottom w:val="0"/>
      <w:divBdr>
        <w:top w:val="none" w:sz="0" w:space="0" w:color="auto"/>
        <w:left w:val="none" w:sz="0" w:space="0" w:color="auto"/>
        <w:bottom w:val="none" w:sz="0" w:space="0" w:color="auto"/>
        <w:right w:val="none" w:sz="0" w:space="0" w:color="auto"/>
      </w:divBdr>
    </w:div>
    <w:div w:id="665324374">
      <w:bodyDiv w:val="1"/>
      <w:marLeft w:val="0"/>
      <w:marRight w:val="0"/>
      <w:marTop w:val="0"/>
      <w:marBottom w:val="0"/>
      <w:divBdr>
        <w:top w:val="none" w:sz="0" w:space="0" w:color="auto"/>
        <w:left w:val="none" w:sz="0" w:space="0" w:color="auto"/>
        <w:bottom w:val="none" w:sz="0" w:space="0" w:color="auto"/>
        <w:right w:val="none" w:sz="0" w:space="0" w:color="auto"/>
      </w:divBdr>
    </w:div>
    <w:div w:id="665860984">
      <w:bodyDiv w:val="1"/>
      <w:marLeft w:val="0"/>
      <w:marRight w:val="0"/>
      <w:marTop w:val="0"/>
      <w:marBottom w:val="0"/>
      <w:divBdr>
        <w:top w:val="none" w:sz="0" w:space="0" w:color="auto"/>
        <w:left w:val="none" w:sz="0" w:space="0" w:color="auto"/>
        <w:bottom w:val="none" w:sz="0" w:space="0" w:color="auto"/>
        <w:right w:val="none" w:sz="0" w:space="0" w:color="auto"/>
      </w:divBdr>
    </w:div>
    <w:div w:id="667830312">
      <w:bodyDiv w:val="1"/>
      <w:marLeft w:val="0"/>
      <w:marRight w:val="0"/>
      <w:marTop w:val="0"/>
      <w:marBottom w:val="0"/>
      <w:divBdr>
        <w:top w:val="none" w:sz="0" w:space="0" w:color="auto"/>
        <w:left w:val="none" w:sz="0" w:space="0" w:color="auto"/>
        <w:bottom w:val="none" w:sz="0" w:space="0" w:color="auto"/>
        <w:right w:val="none" w:sz="0" w:space="0" w:color="auto"/>
      </w:divBdr>
    </w:div>
    <w:div w:id="668750968">
      <w:bodyDiv w:val="1"/>
      <w:marLeft w:val="0"/>
      <w:marRight w:val="0"/>
      <w:marTop w:val="0"/>
      <w:marBottom w:val="0"/>
      <w:divBdr>
        <w:top w:val="none" w:sz="0" w:space="0" w:color="auto"/>
        <w:left w:val="none" w:sz="0" w:space="0" w:color="auto"/>
        <w:bottom w:val="none" w:sz="0" w:space="0" w:color="auto"/>
        <w:right w:val="none" w:sz="0" w:space="0" w:color="auto"/>
      </w:divBdr>
    </w:div>
    <w:div w:id="670913926">
      <w:bodyDiv w:val="1"/>
      <w:marLeft w:val="0"/>
      <w:marRight w:val="0"/>
      <w:marTop w:val="0"/>
      <w:marBottom w:val="0"/>
      <w:divBdr>
        <w:top w:val="none" w:sz="0" w:space="0" w:color="auto"/>
        <w:left w:val="none" w:sz="0" w:space="0" w:color="auto"/>
        <w:bottom w:val="none" w:sz="0" w:space="0" w:color="auto"/>
        <w:right w:val="none" w:sz="0" w:space="0" w:color="auto"/>
      </w:divBdr>
    </w:div>
    <w:div w:id="673534927">
      <w:bodyDiv w:val="1"/>
      <w:marLeft w:val="0"/>
      <w:marRight w:val="0"/>
      <w:marTop w:val="0"/>
      <w:marBottom w:val="0"/>
      <w:divBdr>
        <w:top w:val="none" w:sz="0" w:space="0" w:color="auto"/>
        <w:left w:val="none" w:sz="0" w:space="0" w:color="auto"/>
        <w:bottom w:val="none" w:sz="0" w:space="0" w:color="auto"/>
        <w:right w:val="none" w:sz="0" w:space="0" w:color="auto"/>
      </w:divBdr>
    </w:div>
    <w:div w:id="674764746">
      <w:bodyDiv w:val="1"/>
      <w:marLeft w:val="0"/>
      <w:marRight w:val="0"/>
      <w:marTop w:val="0"/>
      <w:marBottom w:val="0"/>
      <w:divBdr>
        <w:top w:val="none" w:sz="0" w:space="0" w:color="auto"/>
        <w:left w:val="none" w:sz="0" w:space="0" w:color="auto"/>
        <w:bottom w:val="none" w:sz="0" w:space="0" w:color="auto"/>
        <w:right w:val="none" w:sz="0" w:space="0" w:color="auto"/>
      </w:divBdr>
      <w:divsChild>
        <w:div w:id="1576276821">
          <w:marLeft w:val="0"/>
          <w:marRight w:val="0"/>
          <w:marTop w:val="0"/>
          <w:marBottom w:val="0"/>
          <w:divBdr>
            <w:top w:val="none" w:sz="0" w:space="0" w:color="auto"/>
            <w:left w:val="none" w:sz="0" w:space="0" w:color="auto"/>
            <w:bottom w:val="none" w:sz="0" w:space="0" w:color="auto"/>
            <w:right w:val="none" w:sz="0" w:space="0" w:color="auto"/>
          </w:divBdr>
          <w:divsChild>
            <w:div w:id="87781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08277">
      <w:bodyDiv w:val="1"/>
      <w:marLeft w:val="0"/>
      <w:marRight w:val="0"/>
      <w:marTop w:val="0"/>
      <w:marBottom w:val="0"/>
      <w:divBdr>
        <w:top w:val="none" w:sz="0" w:space="0" w:color="auto"/>
        <w:left w:val="none" w:sz="0" w:space="0" w:color="auto"/>
        <w:bottom w:val="none" w:sz="0" w:space="0" w:color="auto"/>
        <w:right w:val="none" w:sz="0" w:space="0" w:color="auto"/>
      </w:divBdr>
    </w:div>
    <w:div w:id="675110716">
      <w:bodyDiv w:val="1"/>
      <w:marLeft w:val="0"/>
      <w:marRight w:val="0"/>
      <w:marTop w:val="0"/>
      <w:marBottom w:val="0"/>
      <w:divBdr>
        <w:top w:val="none" w:sz="0" w:space="0" w:color="auto"/>
        <w:left w:val="none" w:sz="0" w:space="0" w:color="auto"/>
        <w:bottom w:val="none" w:sz="0" w:space="0" w:color="auto"/>
        <w:right w:val="none" w:sz="0" w:space="0" w:color="auto"/>
      </w:divBdr>
    </w:div>
    <w:div w:id="675303990">
      <w:bodyDiv w:val="1"/>
      <w:marLeft w:val="0"/>
      <w:marRight w:val="0"/>
      <w:marTop w:val="0"/>
      <w:marBottom w:val="0"/>
      <w:divBdr>
        <w:top w:val="none" w:sz="0" w:space="0" w:color="auto"/>
        <w:left w:val="none" w:sz="0" w:space="0" w:color="auto"/>
        <w:bottom w:val="none" w:sz="0" w:space="0" w:color="auto"/>
        <w:right w:val="none" w:sz="0" w:space="0" w:color="auto"/>
      </w:divBdr>
    </w:div>
    <w:div w:id="675614666">
      <w:bodyDiv w:val="1"/>
      <w:marLeft w:val="0"/>
      <w:marRight w:val="0"/>
      <w:marTop w:val="0"/>
      <w:marBottom w:val="0"/>
      <w:divBdr>
        <w:top w:val="none" w:sz="0" w:space="0" w:color="auto"/>
        <w:left w:val="none" w:sz="0" w:space="0" w:color="auto"/>
        <w:bottom w:val="none" w:sz="0" w:space="0" w:color="auto"/>
        <w:right w:val="none" w:sz="0" w:space="0" w:color="auto"/>
      </w:divBdr>
    </w:div>
    <w:div w:id="677197930">
      <w:bodyDiv w:val="1"/>
      <w:marLeft w:val="0"/>
      <w:marRight w:val="0"/>
      <w:marTop w:val="0"/>
      <w:marBottom w:val="0"/>
      <w:divBdr>
        <w:top w:val="none" w:sz="0" w:space="0" w:color="auto"/>
        <w:left w:val="none" w:sz="0" w:space="0" w:color="auto"/>
        <w:bottom w:val="none" w:sz="0" w:space="0" w:color="auto"/>
        <w:right w:val="none" w:sz="0" w:space="0" w:color="auto"/>
      </w:divBdr>
    </w:div>
    <w:div w:id="677776686">
      <w:bodyDiv w:val="1"/>
      <w:marLeft w:val="0"/>
      <w:marRight w:val="0"/>
      <w:marTop w:val="0"/>
      <w:marBottom w:val="0"/>
      <w:divBdr>
        <w:top w:val="none" w:sz="0" w:space="0" w:color="auto"/>
        <w:left w:val="none" w:sz="0" w:space="0" w:color="auto"/>
        <w:bottom w:val="none" w:sz="0" w:space="0" w:color="auto"/>
        <w:right w:val="none" w:sz="0" w:space="0" w:color="auto"/>
      </w:divBdr>
    </w:div>
    <w:div w:id="678966844">
      <w:bodyDiv w:val="1"/>
      <w:marLeft w:val="0"/>
      <w:marRight w:val="0"/>
      <w:marTop w:val="0"/>
      <w:marBottom w:val="0"/>
      <w:divBdr>
        <w:top w:val="none" w:sz="0" w:space="0" w:color="auto"/>
        <w:left w:val="none" w:sz="0" w:space="0" w:color="auto"/>
        <w:bottom w:val="none" w:sz="0" w:space="0" w:color="auto"/>
        <w:right w:val="none" w:sz="0" w:space="0" w:color="auto"/>
      </w:divBdr>
    </w:div>
    <w:div w:id="679744694">
      <w:bodyDiv w:val="1"/>
      <w:marLeft w:val="0"/>
      <w:marRight w:val="0"/>
      <w:marTop w:val="0"/>
      <w:marBottom w:val="0"/>
      <w:divBdr>
        <w:top w:val="none" w:sz="0" w:space="0" w:color="auto"/>
        <w:left w:val="none" w:sz="0" w:space="0" w:color="auto"/>
        <w:bottom w:val="none" w:sz="0" w:space="0" w:color="auto"/>
        <w:right w:val="none" w:sz="0" w:space="0" w:color="auto"/>
      </w:divBdr>
    </w:div>
    <w:div w:id="679813968">
      <w:bodyDiv w:val="1"/>
      <w:marLeft w:val="0"/>
      <w:marRight w:val="0"/>
      <w:marTop w:val="0"/>
      <w:marBottom w:val="0"/>
      <w:divBdr>
        <w:top w:val="none" w:sz="0" w:space="0" w:color="auto"/>
        <w:left w:val="none" w:sz="0" w:space="0" w:color="auto"/>
        <w:bottom w:val="none" w:sz="0" w:space="0" w:color="auto"/>
        <w:right w:val="none" w:sz="0" w:space="0" w:color="auto"/>
      </w:divBdr>
    </w:div>
    <w:div w:id="680862333">
      <w:bodyDiv w:val="1"/>
      <w:marLeft w:val="0"/>
      <w:marRight w:val="0"/>
      <w:marTop w:val="0"/>
      <w:marBottom w:val="0"/>
      <w:divBdr>
        <w:top w:val="none" w:sz="0" w:space="0" w:color="auto"/>
        <w:left w:val="none" w:sz="0" w:space="0" w:color="auto"/>
        <w:bottom w:val="none" w:sz="0" w:space="0" w:color="auto"/>
        <w:right w:val="none" w:sz="0" w:space="0" w:color="auto"/>
      </w:divBdr>
    </w:div>
    <w:div w:id="683745120">
      <w:bodyDiv w:val="1"/>
      <w:marLeft w:val="0"/>
      <w:marRight w:val="0"/>
      <w:marTop w:val="0"/>
      <w:marBottom w:val="0"/>
      <w:divBdr>
        <w:top w:val="none" w:sz="0" w:space="0" w:color="auto"/>
        <w:left w:val="none" w:sz="0" w:space="0" w:color="auto"/>
        <w:bottom w:val="none" w:sz="0" w:space="0" w:color="auto"/>
        <w:right w:val="none" w:sz="0" w:space="0" w:color="auto"/>
      </w:divBdr>
    </w:div>
    <w:div w:id="683940202">
      <w:bodyDiv w:val="1"/>
      <w:marLeft w:val="0"/>
      <w:marRight w:val="0"/>
      <w:marTop w:val="0"/>
      <w:marBottom w:val="0"/>
      <w:divBdr>
        <w:top w:val="none" w:sz="0" w:space="0" w:color="auto"/>
        <w:left w:val="none" w:sz="0" w:space="0" w:color="auto"/>
        <w:bottom w:val="none" w:sz="0" w:space="0" w:color="auto"/>
        <w:right w:val="none" w:sz="0" w:space="0" w:color="auto"/>
      </w:divBdr>
    </w:div>
    <w:div w:id="686058431">
      <w:bodyDiv w:val="1"/>
      <w:marLeft w:val="0"/>
      <w:marRight w:val="0"/>
      <w:marTop w:val="0"/>
      <w:marBottom w:val="0"/>
      <w:divBdr>
        <w:top w:val="none" w:sz="0" w:space="0" w:color="auto"/>
        <w:left w:val="none" w:sz="0" w:space="0" w:color="auto"/>
        <w:bottom w:val="none" w:sz="0" w:space="0" w:color="auto"/>
        <w:right w:val="none" w:sz="0" w:space="0" w:color="auto"/>
      </w:divBdr>
    </w:div>
    <w:div w:id="686442787">
      <w:bodyDiv w:val="1"/>
      <w:marLeft w:val="0"/>
      <w:marRight w:val="0"/>
      <w:marTop w:val="0"/>
      <w:marBottom w:val="0"/>
      <w:divBdr>
        <w:top w:val="none" w:sz="0" w:space="0" w:color="auto"/>
        <w:left w:val="none" w:sz="0" w:space="0" w:color="auto"/>
        <w:bottom w:val="none" w:sz="0" w:space="0" w:color="auto"/>
        <w:right w:val="none" w:sz="0" w:space="0" w:color="auto"/>
      </w:divBdr>
    </w:div>
    <w:div w:id="686640463">
      <w:bodyDiv w:val="1"/>
      <w:marLeft w:val="0"/>
      <w:marRight w:val="0"/>
      <w:marTop w:val="0"/>
      <w:marBottom w:val="0"/>
      <w:divBdr>
        <w:top w:val="none" w:sz="0" w:space="0" w:color="auto"/>
        <w:left w:val="none" w:sz="0" w:space="0" w:color="auto"/>
        <w:bottom w:val="none" w:sz="0" w:space="0" w:color="auto"/>
        <w:right w:val="none" w:sz="0" w:space="0" w:color="auto"/>
      </w:divBdr>
    </w:div>
    <w:div w:id="686906836">
      <w:bodyDiv w:val="1"/>
      <w:marLeft w:val="0"/>
      <w:marRight w:val="0"/>
      <w:marTop w:val="0"/>
      <w:marBottom w:val="0"/>
      <w:divBdr>
        <w:top w:val="none" w:sz="0" w:space="0" w:color="auto"/>
        <w:left w:val="none" w:sz="0" w:space="0" w:color="auto"/>
        <w:bottom w:val="none" w:sz="0" w:space="0" w:color="auto"/>
        <w:right w:val="none" w:sz="0" w:space="0" w:color="auto"/>
      </w:divBdr>
    </w:div>
    <w:div w:id="688989916">
      <w:bodyDiv w:val="1"/>
      <w:marLeft w:val="0"/>
      <w:marRight w:val="0"/>
      <w:marTop w:val="0"/>
      <w:marBottom w:val="0"/>
      <w:divBdr>
        <w:top w:val="none" w:sz="0" w:space="0" w:color="auto"/>
        <w:left w:val="none" w:sz="0" w:space="0" w:color="auto"/>
        <w:bottom w:val="none" w:sz="0" w:space="0" w:color="auto"/>
        <w:right w:val="none" w:sz="0" w:space="0" w:color="auto"/>
      </w:divBdr>
    </w:div>
    <w:div w:id="688990199">
      <w:bodyDiv w:val="1"/>
      <w:marLeft w:val="0"/>
      <w:marRight w:val="0"/>
      <w:marTop w:val="0"/>
      <w:marBottom w:val="0"/>
      <w:divBdr>
        <w:top w:val="none" w:sz="0" w:space="0" w:color="auto"/>
        <w:left w:val="none" w:sz="0" w:space="0" w:color="auto"/>
        <w:bottom w:val="none" w:sz="0" w:space="0" w:color="auto"/>
        <w:right w:val="none" w:sz="0" w:space="0" w:color="auto"/>
      </w:divBdr>
    </w:div>
    <w:div w:id="689452039">
      <w:bodyDiv w:val="1"/>
      <w:marLeft w:val="0"/>
      <w:marRight w:val="0"/>
      <w:marTop w:val="0"/>
      <w:marBottom w:val="0"/>
      <w:divBdr>
        <w:top w:val="none" w:sz="0" w:space="0" w:color="auto"/>
        <w:left w:val="none" w:sz="0" w:space="0" w:color="auto"/>
        <w:bottom w:val="none" w:sz="0" w:space="0" w:color="auto"/>
        <w:right w:val="none" w:sz="0" w:space="0" w:color="auto"/>
      </w:divBdr>
    </w:div>
    <w:div w:id="689642335">
      <w:bodyDiv w:val="1"/>
      <w:marLeft w:val="0"/>
      <w:marRight w:val="0"/>
      <w:marTop w:val="0"/>
      <w:marBottom w:val="0"/>
      <w:divBdr>
        <w:top w:val="none" w:sz="0" w:space="0" w:color="auto"/>
        <w:left w:val="none" w:sz="0" w:space="0" w:color="auto"/>
        <w:bottom w:val="none" w:sz="0" w:space="0" w:color="auto"/>
        <w:right w:val="none" w:sz="0" w:space="0" w:color="auto"/>
      </w:divBdr>
    </w:div>
    <w:div w:id="693960872">
      <w:bodyDiv w:val="1"/>
      <w:marLeft w:val="0"/>
      <w:marRight w:val="0"/>
      <w:marTop w:val="0"/>
      <w:marBottom w:val="0"/>
      <w:divBdr>
        <w:top w:val="none" w:sz="0" w:space="0" w:color="auto"/>
        <w:left w:val="none" w:sz="0" w:space="0" w:color="auto"/>
        <w:bottom w:val="none" w:sz="0" w:space="0" w:color="auto"/>
        <w:right w:val="none" w:sz="0" w:space="0" w:color="auto"/>
      </w:divBdr>
    </w:div>
    <w:div w:id="694582108">
      <w:bodyDiv w:val="1"/>
      <w:marLeft w:val="0"/>
      <w:marRight w:val="0"/>
      <w:marTop w:val="0"/>
      <w:marBottom w:val="0"/>
      <w:divBdr>
        <w:top w:val="none" w:sz="0" w:space="0" w:color="auto"/>
        <w:left w:val="none" w:sz="0" w:space="0" w:color="auto"/>
        <w:bottom w:val="none" w:sz="0" w:space="0" w:color="auto"/>
        <w:right w:val="none" w:sz="0" w:space="0" w:color="auto"/>
      </w:divBdr>
    </w:div>
    <w:div w:id="696077066">
      <w:bodyDiv w:val="1"/>
      <w:marLeft w:val="0"/>
      <w:marRight w:val="0"/>
      <w:marTop w:val="0"/>
      <w:marBottom w:val="0"/>
      <w:divBdr>
        <w:top w:val="none" w:sz="0" w:space="0" w:color="auto"/>
        <w:left w:val="none" w:sz="0" w:space="0" w:color="auto"/>
        <w:bottom w:val="none" w:sz="0" w:space="0" w:color="auto"/>
        <w:right w:val="none" w:sz="0" w:space="0" w:color="auto"/>
      </w:divBdr>
    </w:div>
    <w:div w:id="696152518">
      <w:bodyDiv w:val="1"/>
      <w:marLeft w:val="0"/>
      <w:marRight w:val="0"/>
      <w:marTop w:val="0"/>
      <w:marBottom w:val="0"/>
      <w:divBdr>
        <w:top w:val="none" w:sz="0" w:space="0" w:color="auto"/>
        <w:left w:val="none" w:sz="0" w:space="0" w:color="auto"/>
        <w:bottom w:val="none" w:sz="0" w:space="0" w:color="auto"/>
        <w:right w:val="none" w:sz="0" w:space="0" w:color="auto"/>
      </w:divBdr>
    </w:div>
    <w:div w:id="696395933">
      <w:bodyDiv w:val="1"/>
      <w:marLeft w:val="0"/>
      <w:marRight w:val="0"/>
      <w:marTop w:val="0"/>
      <w:marBottom w:val="0"/>
      <w:divBdr>
        <w:top w:val="none" w:sz="0" w:space="0" w:color="auto"/>
        <w:left w:val="none" w:sz="0" w:space="0" w:color="auto"/>
        <w:bottom w:val="none" w:sz="0" w:space="0" w:color="auto"/>
        <w:right w:val="none" w:sz="0" w:space="0" w:color="auto"/>
      </w:divBdr>
    </w:div>
    <w:div w:id="697243601">
      <w:bodyDiv w:val="1"/>
      <w:marLeft w:val="0"/>
      <w:marRight w:val="0"/>
      <w:marTop w:val="0"/>
      <w:marBottom w:val="0"/>
      <w:divBdr>
        <w:top w:val="none" w:sz="0" w:space="0" w:color="auto"/>
        <w:left w:val="none" w:sz="0" w:space="0" w:color="auto"/>
        <w:bottom w:val="none" w:sz="0" w:space="0" w:color="auto"/>
        <w:right w:val="none" w:sz="0" w:space="0" w:color="auto"/>
      </w:divBdr>
    </w:div>
    <w:div w:id="697707017">
      <w:bodyDiv w:val="1"/>
      <w:marLeft w:val="0"/>
      <w:marRight w:val="0"/>
      <w:marTop w:val="0"/>
      <w:marBottom w:val="0"/>
      <w:divBdr>
        <w:top w:val="none" w:sz="0" w:space="0" w:color="auto"/>
        <w:left w:val="none" w:sz="0" w:space="0" w:color="auto"/>
        <w:bottom w:val="none" w:sz="0" w:space="0" w:color="auto"/>
        <w:right w:val="none" w:sz="0" w:space="0" w:color="auto"/>
      </w:divBdr>
    </w:div>
    <w:div w:id="701593930">
      <w:bodyDiv w:val="1"/>
      <w:marLeft w:val="0"/>
      <w:marRight w:val="0"/>
      <w:marTop w:val="0"/>
      <w:marBottom w:val="0"/>
      <w:divBdr>
        <w:top w:val="none" w:sz="0" w:space="0" w:color="auto"/>
        <w:left w:val="none" w:sz="0" w:space="0" w:color="auto"/>
        <w:bottom w:val="none" w:sz="0" w:space="0" w:color="auto"/>
        <w:right w:val="none" w:sz="0" w:space="0" w:color="auto"/>
      </w:divBdr>
    </w:div>
    <w:div w:id="703138965">
      <w:bodyDiv w:val="1"/>
      <w:marLeft w:val="0"/>
      <w:marRight w:val="0"/>
      <w:marTop w:val="0"/>
      <w:marBottom w:val="0"/>
      <w:divBdr>
        <w:top w:val="none" w:sz="0" w:space="0" w:color="auto"/>
        <w:left w:val="none" w:sz="0" w:space="0" w:color="auto"/>
        <w:bottom w:val="none" w:sz="0" w:space="0" w:color="auto"/>
        <w:right w:val="none" w:sz="0" w:space="0" w:color="auto"/>
      </w:divBdr>
    </w:div>
    <w:div w:id="704403451">
      <w:bodyDiv w:val="1"/>
      <w:marLeft w:val="0"/>
      <w:marRight w:val="0"/>
      <w:marTop w:val="0"/>
      <w:marBottom w:val="0"/>
      <w:divBdr>
        <w:top w:val="none" w:sz="0" w:space="0" w:color="auto"/>
        <w:left w:val="none" w:sz="0" w:space="0" w:color="auto"/>
        <w:bottom w:val="none" w:sz="0" w:space="0" w:color="auto"/>
        <w:right w:val="none" w:sz="0" w:space="0" w:color="auto"/>
      </w:divBdr>
    </w:div>
    <w:div w:id="704714782">
      <w:bodyDiv w:val="1"/>
      <w:marLeft w:val="0"/>
      <w:marRight w:val="0"/>
      <w:marTop w:val="0"/>
      <w:marBottom w:val="0"/>
      <w:divBdr>
        <w:top w:val="none" w:sz="0" w:space="0" w:color="auto"/>
        <w:left w:val="none" w:sz="0" w:space="0" w:color="auto"/>
        <w:bottom w:val="none" w:sz="0" w:space="0" w:color="auto"/>
        <w:right w:val="none" w:sz="0" w:space="0" w:color="auto"/>
      </w:divBdr>
    </w:div>
    <w:div w:id="705523327">
      <w:bodyDiv w:val="1"/>
      <w:marLeft w:val="0"/>
      <w:marRight w:val="0"/>
      <w:marTop w:val="0"/>
      <w:marBottom w:val="0"/>
      <w:divBdr>
        <w:top w:val="none" w:sz="0" w:space="0" w:color="auto"/>
        <w:left w:val="none" w:sz="0" w:space="0" w:color="auto"/>
        <w:bottom w:val="none" w:sz="0" w:space="0" w:color="auto"/>
        <w:right w:val="none" w:sz="0" w:space="0" w:color="auto"/>
      </w:divBdr>
    </w:div>
    <w:div w:id="706180008">
      <w:bodyDiv w:val="1"/>
      <w:marLeft w:val="0"/>
      <w:marRight w:val="0"/>
      <w:marTop w:val="0"/>
      <w:marBottom w:val="0"/>
      <w:divBdr>
        <w:top w:val="none" w:sz="0" w:space="0" w:color="auto"/>
        <w:left w:val="none" w:sz="0" w:space="0" w:color="auto"/>
        <w:bottom w:val="none" w:sz="0" w:space="0" w:color="auto"/>
        <w:right w:val="none" w:sz="0" w:space="0" w:color="auto"/>
      </w:divBdr>
    </w:div>
    <w:div w:id="707409485">
      <w:bodyDiv w:val="1"/>
      <w:marLeft w:val="0"/>
      <w:marRight w:val="0"/>
      <w:marTop w:val="0"/>
      <w:marBottom w:val="0"/>
      <w:divBdr>
        <w:top w:val="none" w:sz="0" w:space="0" w:color="auto"/>
        <w:left w:val="none" w:sz="0" w:space="0" w:color="auto"/>
        <w:bottom w:val="none" w:sz="0" w:space="0" w:color="auto"/>
        <w:right w:val="none" w:sz="0" w:space="0" w:color="auto"/>
      </w:divBdr>
    </w:div>
    <w:div w:id="708073342">
      <w:bodyDiv w:val="1"/>
      <w:marLeft w:val="0"/>
      <w:marRight w:val="0"/>
      <w:marTop w:val="0"/>
      <w:marBottom w:val="0"/>
      <w:divBdr>
        <w:top w:val="none" w:sz="0" w:space="0" w:color="auto"/>
        <w:left w:val="none" w:sz="0" w:space="0" w:color="auto"/>
        <w:bottom w:val="none" w:sz="0" w:space="0" w:color="auto"/>
        <w:right w:val="none" w:sz="0" w:space="0" w:color="auto"/>
      </w:divBdr>
    </w:div>
    <w:div w:id="708189823">
      <w:bodyDiv w:val="1"/>
      <w:marLeft w:val="0"/>
      <w:marRight w:val="0"/>
      <w:marTop w:val="0"/>
      <w:marBottom w:val="0"/>
      <w:divBdr>
        <w:top w:val="none" w:sz="0" w:space="0" w:color="auto"/>
        <w:left w:val="none" w:sz="0" w:space="0" w:color="auto"/>
        <w:bottom w:val="none" w:sz="0" w:space="0" w:color="auto"/>
        <w:right w:val="none" w:sz="0" w:space="0" w:color="auto"/>
      </w:divBdr>
    </w:div>
    <w:div w:id="709845570">
      <w:bodyDiv w:val="1"/>
      <w:marLeft w:val="0"/>
      <w:marRight w:val="0"/>
      <w:marTop w:val="0"/>
      <w:marBottom w:val="0"/>
      <w:divBdr>
        <w:top w:val="none" w:sz="0" w:space="0" w:color="auto"/>
        <w:left w:val="none" w:sz="0" w:space="0" w:color="auto"/>
        <w:bottom w:val="none" w:sz="0" w:space="0" w:color="auto"/>
        <w:right w:val="none" w:sz="0" w:space="0" w:color="auto"/>
      </w:divBdr>
    </w:div>
    <w:div w:id="711467797">
      <w:bodyDiv w:val="1"/>
      <w:marLeft w:val="0"/>
      <w:marRight w:val="0"/>
      <w:marTop w:val="0"/>
      <w:marBottom w:val="0"/>
      <w:divBdr>
        <w:top w:val="none" w:sz="0" w:space="0" w:color="auto"/>
        <w:left w:val="none" w:sz="0" w:space="0" w:color="auto"/>
        <w:bottom w:val="none" w:sz="0" w:space="0" w:color="auto"/>
        <w:right w:val="none" w:sz="0" w:space="0" w:color="auto"/>
      </w:divBdr>
    </w:div>
    <w:div w:id="720833730">
      <w:bodyDiv w:val="1"/>
      <w:marLeft w:val="0"/>
      <w:marRight w:val="0"/>
      <w:marTop w:val="0"/>
      <w:marBottom w:val="0"/>
      <w:divBdr>
        <w:top w:val="none" w:sz="0" w:space="0" w:color="auto"/>
        <w:left w:val="none" w:sz="0" w:space="0" w:color="auto"/>
        <w:bottom w:val="none" w:sz="0" w:space="0" w:color="auto"/>
        <w:right w:val="none" w:sz="0" w:space="0" w:color="auto"/>
      </w:divBdr>
    </w:div>
    <w:div w:id="721096101">
      <w:bodyDiv w:val="1"/>
      <w:marLeft w:val="0"/>
      <w:marRight w:val="0"/>
      <w:marTop w:val="0"/>
      <w:marBottom w:val="0"/>
      <w:divBdr>
        <w:top w:val="none" w:sz="0" w:space="0" w:color="auto"/>
        <w:left w:val="none" w:sz="0" w:space="0" w:color="auto"/>
        <w:bottom w:val="none" w:sz="0" w:space="0" w:color="auto"/>
        <w:right w:val="none" w:sz="0" w:space="0" w:color="auto"/>
      </w:divBdr>
    </w:div>
    <w:div w:id="721178822">
      <w:bodyDiv w:val="1"/>
      <w:marLeft w:val="0"/>
      <w:marRight w:val="0"/>
      <w:marTop w:val="0"/>
      <w:marBottom w:val="0"/>
      <w:divBdr>
        <w:top w:val="none" w:sz="0" w:space="0" w:color="auto"/>
        <w:left w:val="none" w:sz="0" w:space="0" w:color="auto"/>
        <w:bottom w:val="none" w:sz="0" w:space="0" w:color="auto"/>
        <w:right w:val="none" w:sz="0" w:space="0" w:color="auto"/>
      </w:divBdr>
    </w:div>
    <w:div w:id="721632543">
      <w:bodyDiv w:val="1"/>
      <w:marLeft w:val="0"/>
      <w:marRight w:val="0"/>
      <w:marTop w:val="0"/>
      <w:marBottom w:val="0"/>
      <w:divBdr>
        <w:top w:val="none" w:sz="0" w:space="0" w:color="auto"/>
        <w:left w:val="none" w:sz="0" w:space="0" w:color="auto"/>
        <w:bottom w:val="none" w:sz="0" w:space="0" w:color="auto"/>
        <w:right w:val="none" w:sz="0" w:space="0" w:color="auto"/>
      </w:divBdr>
    </w:div>
    <w:div w:id="721635244">
      <w:bodyDiv w:val="1"/>
      <w:marLeft w:val="0"/>
      <w:marRight w:val="0"/>
      <w:marTop w:val="0"/>
      <w:marBottom w:val="0"/>
      <w:divBdr>
        <w:top w:val="none" w:sz="0" w:space="0" w:color="auto"/>
        <w:left w:val="none" w:sz="0" w:space="0" w:color="auto"/>
        <w:bottom w:val="none" w:sz="0" w:space="0" w:color="auto"/>
        <w:right w:val="none" w:sz="0" w:space="0" w:color="auto"/>
      </w:divBdr>
    </w:div>
    <w:div w:id="721827347">
      <w:bodyDiv w:val="1"/>
      <w:marLeft w:val="0"/>
      <w:marRight w:val="0"/>
      <w:marTop w:val="0"/>
      <w:marBottom w:val="0"/>
      <w:divBdr>
        <w:top w:val="none" w:sz="0" w:space="0" w:color="auto"/>
        <w:left w:val="none" w:sz="0" w:space="0" w:color="auto"/>
        <w:bottom w:val="none" w:sz="0" w:space="0" w:color="auto"/>
        <w:right w:val="none" w:sz="0" w:space="0" w:color="auto"/>
      </w:divBdr>
    </w:div>
    <w:div w:id="721831954">
      <w:bodyDiv w:val="1"/>
      <w:marLeft w:val="0"/>
      <w:marRight w:val="0"/>
      <w:marTop w:val="0"/>
      <w:marBottom w:val="0"/>
      <w:divBdr>
        <w:top w:val="none" w:sz="0" w:space="0" w:color="auto"/>
        <w:left w:val="none" w:sz="0" w:space="0" w:color="auto"/>
        <w:bottom w:val="none" w:sz="0" w:space="0" w:color="auto"/>
        <w:right w:val="none" w:sz="0" w:space="0" w:color="auto"/>
      </w:divBdr>
    </w:div>
    <w:div w:id="722948300">
      <w:bodyDiv w:val="1"/>
      <w:marLeft w:val="0"/>
      <w:marRight w:val="0"/>
      <w:marTop w:val="0"/>
      <w:marBottom w:val="0"/>
      <w:divBdr>
        <w:top w:val="none" w:sz="0" w:space="0" w:color="auto"/>
        <w:left w:val="none" w:sz="0" w:space="0" w:color="auto"/>
        <w:bottom w:val="none" w:sz="0" w:space="0" w:color="auto"/>
        <w:right w:val="none" w:sz="0" w:space="0" w:color="auto"/>
      </w:divBdr>
    </w:div>
    <w:div w:id="723065920">
      <w:bodyDiv w:val="1"/>
      <w:marLeft w:val="0"/>
      <w:marRight w:val="0"/>
      <w:marTop w:val="0"/>
      <w:marBottom w:val="0"/>
      <w:divBdr>
        <w:top w:val="none" w:sz="0" w:space="0" w:color="auto"/>
        <w:left w:val="none" w:sz="0" w:space="0" w:color="auto"/>
        <w:bottom w:val="none" w:sz="0" w:space="0" w:color="auto"/>
        <w:right w:val="none" w:sz="0" w:space="0" w:color="auto"/>
      </w:divBdr>
    </w:div>
    <w:div w:id="723989002">
      <w:bodyDiv w:val="1"/>
      <w:marLeft w:val="0"/>
      <w:marRight w:val="0"/>
      <w:marTop w:val="0"/>
      <w:marBottom w:val="0"/>
      <w:divBdr>
        <w:top w:val="none" w:sz="0" w:space="0" w:color="auto"/>
        <w:left w:val="none" w:sz="0" w:space="0" w:color="auto"/>
        <w:bottom w:val="none" w:sz="0" w:space="0" w:color="auto"/>
        <w:right w:val="none" w:sz="0" w:space="0" w:color="auto"/>
      </w:divBdr>
    </w:div>
    <w:div w:id="726145091">
      <w:bodyDiv w:val="1"/>
      <w:marLeft w:val="0"/>
      <w:marRight w:val="0"/>
      <w:marTop w:val="0"/>
      <w:marBottom w:val="0"/>
      <w:divBdr>
        <w:top w:val="none" w:sz="0" w:space="0" w:color="auto"/>
        <w:left w:val="none" w:sz="0" w:space="0" w:color="auto"/>
        <w:bottom w:val="none" w:sz="0" w:space="0" w:color="auto"/>
        <w:right w:val="none" w:sz="0" w:space="0" w:color="auto"/>
      </w:divBdr>
    </w:div>
    <w:div w:id="727342021">
      <w:bodyDiv w:val="1"/>
      <w:marLeft w:val="0"/>
      <w:marRight w:val="0"/>
      <w:marTop w:val="0"/>
      <w:marBottom w:val="0"/>
      <w:divBdr>
        <w:top w:val="none" w:sz="0" w:space="0" w:color="auto"/>
        <w:left w:val="none" w:sz="0" w:space="0" w:color="auto"/>
        <w:bottom w:val="none" w:sz="0" w:space="0" w:color="auto"/>
        <w:right w:val="none" w:sz="0" w:space="0" w:color="auto"/>
      </w:divBdr>
    </w:div>
    <w:div w:id="727413481">
      <w:bodyDiv w:val="1"/>
      <w:marLeft w:val="0"/>
      <w:marRight w:val="0"/>
      <w:marTop w:val="0"/>
      <w:marBottom w:val="0"/>
      <w:divBdr>
        <w:top w:val="none" w:sz="0" w:space="0" w:color="auto"/>
        <w:left w:val="none" w:sz="0" w:space="0" w:color="auto"/>
        <w:bottom w:val="none" w:sz="0" w:space="0" w:color="auto"/>
        <w:right w:val="none" w:sz="0" w:space="0" w:color="auto"/>
      </w:divBdr>
    </w:div>
    <w:div w:id="727529896">
      <w:bodyDiv w:val="1"/>
      <w:marLeft w:val="0"/>
      <w:marRight w:val="0"/>
      <w:marTop w:val="0"/>
      <w:marBottom w:val="0"/>
      <w:divBdr>
        <w:top w:val="none" w:sz="0" w:space="0" w:color="auto"/>
        <w:left w:val="none" w:sz="0" w:space="0" w:color="auto"/>
        <w:bottom w:val="none" w:sz="0" w:space="0" w:color="auto"/>
        <w:right w:val="none" w:sz="0" w:space="0" w:color="auto"/>
      </w:divBdr>
    </w:div>
    <w:div w:id="727724893">
      <w:bodyDiv w:val="1"/>
      <w:marLeft w:val="0"/>
      <w:marRight w:val="0"/>
      <w:marTop w:val="0"/>
      <w:marBottom w:val="0"/>
      <w:divBdr>
        <w:top w:val="none" w:sz="0" w:space="0" w:color="auto"/>
        <w:left w:val="none" w:sz="0" w:space="0" w:color="auto"/>
        <w:bottom w:val="none" w:sz="0" w:space="0" w:color="auto"/>
        <w:right w:val="none" w:sz="0" w:space="0" w:color="auto"/>
      </w:divBdr>
    </w:div>
    <w:div w:id="729964500">
      <w:bodyDiv w:val="1"/>
      <w:marLeft w:val="0"/>
      <w:marRight w:val="0"/>
      <w:marTop w:val="0"/>
      <w:marBottom w:val="0"/>
      <w:divBdr>
        <w:top w:val="none" w:sz="0" w:space="0" w:color="auto"/>
        <w:left w:val="none" w:sz="0" w:space="0" w:color="auto"/>
        <w:bottom w:val="none" w:sz="0" w:space="0" w:color="auto"/>
        <w:right w:val="none" w:sz="0" w:space="0" w:color="auto"/>
      </w:divBdr>
    </w:div>
    <w:div w:id="730074903">
      <w:bodyDiv w:val="1"/>
      <w:marLeft w:val="0"/>
      <w:marRight w:val="0"/>
      <w:marTop w:val="0"/>
      <w:marBottom w:val="0"/>
      <w:divBdr>
        <w:top w:val="none" w:sz="0" w:space="0" w:color="auto"/>
        <w:left w:val="none" w:sz="0" w:space="0" w:color="auto"/>
        <w:bottom w:val="none" w:sz="0" w:space="0" w:color="auto"/>
        <w:right w:val="none" w:sz="0" w:space="0" w:color="auto"/>
      </w:divBdr>
    </w:div>
    <w:div w:id="730347077">
      <w:bodyDiv w:val="1"/>
      <w:marLeft w:val="0"/>
      <w:marRight w:val="0"/>
      <w:marTop w:val="0"/>
      <w:marBottom w:val="0"/>
      <w:divBdr>
        <w:top w:val="none" w:sz="0" w:space="0" w:color="auto"/>
        <w:left w:val="none" w:sz="0" w:space="0" w:color="auto"/>
        <w:bottom w:val="none" w:sz="0" w:space="0" w:color="auto"/>
        <w:right w:val="none" w:sz="0" w:space="0" w:color="auto"/>
      </w:divBdr>
    </w:div>
    <w:div w:id="730739758">
      <w:bodyDiv w:val="1"/>
      <w:marLeft w:val="0"/>
      <w:marRight w:val="0"/>
      <w:marTop w:val="0"/>
      <w:marBottom w:val="0"/>
      <w:divBdr>
        <w:top w:val="none" w:sz="0" w:space="0" w:color="auto"/>
        <w:left w:val="none" w:sz="0" w:space="0" w:color="auto"/>
        <w:bottom w:val="none" w:sz="0" w:space="0" w:color="auto"/>
        <w:right w:val="none" w:sz="0" w:space="0" w:color="auto"/>
      </w:divBdr>
    </w:div>
    <w:div w:id="731125289">
      <w:bodyDiv w:val="1"/>
      <w:marLeft w:val="0"/>
      <w:marRight w:val="0"/>
      <w:marTop w:val="0"/>
      <w:marBottom w:val="0"/>
      <w:divBdr>
        <w:top w:val="none" w:sz="0" w:space="0" w:color="auto"/>
        <w:left w:val="none" w:sz="0" w:space="0" w:color="auto"/>
        <w:bottom w:val="none" w:sz="0" w:space="0" w:color="auto"/>
        <w:right w:val="none" w:sz="0" w:space="0" w:color="auto"/>
      </w:divBdr>
    </w:div>
    <w:div w:id="733358192">
      <w:bodyDiv w:val="1"/>
      <w:marLeft w:val="0"/>
      <w:marRight w:val="0"/>
      <w:marTop w:val="0"/>
      <w:marBottom w:val="0"/>
      <w:divBdr>
        <w:top w:val="none" w:sz="0" w:space="0" w:color="auto"/>
        <w:left w:val="none" w:sz="0" w:space="0" w:color="auto"/>
        <w:bottom w:val="none" w:sz="0" w:space="0" w:color="auto"/>
        <w:right w:val="none" w:sz="0" w:space="0" w:color="auto"/>
      </w:divBdr>
    </w:div>
    <w:div w:id="735318235">
      <w:bodyDiv w:val="1"/>
      <w:marLeft w:val="0"/>
      <w:marRight w:val="0"/>
      <w:marTop w:val="0"/>
      <w:marBottom w:val="0"/>
      <w:divBdr>
        <w:top w:val="none" w:sz="0" w:space="0" w:color="auto"/>
        <w:left w:val="none" w:sz="0" w:space="0" w:color="auto"/>
        <w:bottom w:val="none" w:sz="0" w:space="0" w:color="auto"/>
        <w:right w:val="none" w:sz="0" w:space="0" w:color="auto"/>
      </w:divBdr>
    </w:div>
    <w:div w:id="741828259">
      <w:bodyDiv w:val="1"/>
      <w:marLeft w:val="0"/>
      <w:marRight w:val="0"/>
      <w:marTop w:val="0"/>
      <w:marBottom w:val="0"/>
      <w:divBdr>
        <w:top w:val="none" w:sz="0" w:space="0" w:color="auto"/>
        <w:left w:val="none" w:sz="0" w:space="0" w:color="auto"/>
        <w:bottom w:val="none" w:sz="0" w:space="0" w:color="auto"/>
        <w:right w:val="none" w:sz="0" w:space="0" w:color="auto"/>
      </w:divBdr>
    </w:div>
    <w:div w:id="742264945">
      <w:bodyDiv w:val="1"/>
      <w:marLeft w:val="0"/>
      <w:marRight w:val="0"/>
      <w:marTop w:val="0"/>
      <w:marBottom w:val="0"/>
      <w:divBdr>
        <w:top w:val="none" w:sz="0" w:space="0" w:color="auto"/>
        <w:left w:val="none" w:sz="0" w:space="0" w:color="auto"/>
        <w:bottom w:val="none" w:sz="0" w:space="0" w:color="auto"/>
        <w:right w:val="none" w:sz="0" w:space="0" w:color="auto"/>
      </w:divBdr>
    </w:div>
    <w:div w:id="743718200">
      <w:bodyDiv w:val="1"/>
      <w:marLeft w:val="0"/>
      <w:marRight w:val="0"/>
      <w:marTop w:val="0"/>
      <w:marBottom w:val="0"/>
      <w:divBdr>
        <w:top w:val="none" w:sz="0" w:space="0" w:color="auto"/>
        <w:left w:val="none" w:sz="0" w:space="0" w:color="auto"/>
        <w:bottom w:val="none" w:sz="0" w:space="0" w:color="auto"/>
        <w:right w:val="none" w:sz="0" w:space="0" w:color="auto"/>
      </w:divBdr>
    </w:div>
    <w:div w:id="744914503">
      <w:bodyDiv w:val="1"/>
      <w:marLeft w:val="0"/>
      <w:marRight w:val="0"/>
      <w:marTop w:val="0"/>
      <w:marBottom w:val="0"/>
      <w:divBdr>
        <w:top w:val="none" w:sz="0" w:space="0" w:color="auto"/>
        <w:left w:val="none" w:sz="0" w:space="0" w:color="auto"/>
        <w:bottom w:val="none" w:sz="0" w:space="0" w:color="auto"/>
        <w:right w:val="none" w:sz="0" w:space="0" w:color="auto"/>
      </w:divBdr>
    </w:div>
    <w:div w:id="751895090">
      <w:bodyDiv w:val="1"/>
      <w:marLeft w:val="0"/>
      <w:marRight w:val="0"/>
      <w:marTop w:val="0"/>
      <w:marBottom w:val="0"/>
      <w:divBdr>
        <w:top w:val="none" w:sz="0" w:space="0" w:color="auto"/>
        <w:left w:val="none" w:sz="0" w:space="0" w:color="auto"/>
        <w:bottom w:val="none" w:sz="0" w:space="0" w:color="auto"/>
        <w:right w:val="none" w:sz="0" w:space="0" w:color="auto"/>
      </w:divBdr>
    </w:div>
    <w:div w:id="751977201">
      <w:bodyDiv w:val="1"/>
      <w:marLeft w:val="0"/>
      <w:marRight w:val="0"/>
      <w:marTop w:val="0"/>
      <w:marBottom w:val="0"/>
      <w:divBdr>
        <w:top w:val="none" w:sz="0" w:space="0" w:color="auto"/>
        <w:left w:val="none" w:sz="0" w:space="0" w:color="auto"/>
        <w:bottom w:val="none" w:sz="0" w:space="0" w:color="auto"/>
        <w:right w:val="none" w:sz="0" w:space="0" w:color="auto"/>
      </w:divBdr>
    </w:div>
    <w:div w:id="752238857">
      <w:bodyDiv w:val="1"/>
      <w:marLeft w:val="0"/>
      <w:marRight w:val="0"/>
      <w:marTop w:val="0"/>
      <w:marBottom w:val="0"/>
      <w:divBdr>
        <w:top w:val="none" w:sz="0" w:space="0" w:color="auto"/>
        <w:left w:val="none" w:sz="0" w:space="0" w:color="auto"/>
        <w:bottom w:val="none" w:sz="0" w:space="0" w:color="auto"/>
        <w:right w:val="none" w:sz="0" w:space="0" w:color="auto"/>
      </w:divBdr>
    </w:div>
    <w:div w:id="753667277">
      <w:bodyDiv w:val="1"/>
      <w:marLeft w:val="0"/>
      <w:marRight w:val="0"/>
      <w:marTop w:val="0"/>
      <w:marBottom w:val="0"/>
      <w:divBdr>
        <w:top w:val="none" w:sz="0" w:space="0" w:color="auto"/>
        <w:left w:val="none" w:sz="0" w:space="0" w:color="auto"/>
        <w:bottom w:val="none" w:sz="0" w:space="0" w:color="auto"/>
        <w:right w:val="none" w:sz="0" w:space="0" w:color="auto"/>
      </w:divBdr>
    </w:div>
    <w:div w:id="754326535">
      <w:bodyDiv w:val="1"/>
      <w:marLeft w:val="0"/>
      <w:marRight w:val="0"/>
      <w:marTop w:val="0"/>
      <w:marBottom w:val="0"/>
      <w:divBdr>
        <w:top w:val="none" w:sz="0" w:space="0" w:color="auto"/>
        <w:left w:val="none" w:sz="0" w:space="0" w:color="auto"/>
        <w:bottom w:val="none" w:sz="0" w:space="0" w:color="auto"/>
        <w:right w:val="none" w:sz="0" w:space="0" w:color="auto"/>
      </w:divBdr>
    </w:div>
    <w:div w:id="755789243">
      <w:bodyDiv w:val="1"/>
      <w:marLeft w:val="0"/>
      <w:marRight w:val="0"/>
      <w:marTop w:val="0"/>
      <w:marBottom w:val="0"/>
      <w:divBdr>
        <w:top w:val="none" w:sz="0" w:space="0" w:color="auto"/>
        <w:left w:val="none" w:sz="0" w:space="0" w:color="auto"/>
        <w:bottom w:val="none" w:sz="0" w:space="0" w:color="auto"/>
        <w:right w:val="none" w:sz="0" w:space="0" w:color="auto"/>
      </w:divBdr>
    </w:div>
    <w:div w:id="758327678">
      <w:bodyDiv w:val="1"/>
      <w:marLeft w:val="0"/>
      <w:marRight w:val="0"/>
      <w:marTop w:val="0"/>
      <w:marBottom w:val="0"/>
      <w:divBdr>
        <w:top w:val="none" w:sz="0" w:space="0" w:color="auto"/>
        <w:left w:val="none" w:sz="0" w:space="0" w:color="auto"/>
        <w:bottom w:val="none" w:sz="0" w:space="0" w:color="auto"/>
        <w:right w:val="none" w:sz="0" w:space="0" w:color="auto"/>
      </w:divBdr>
    </w:div>
    <w:div w:id="759059302">
      <w:bodyDiv w:val="1"/>
      <w:marLeft w:val="0"/>
      <w:marRight w:val="0"/>
      <w:marTop w:val="0"/>
      <w:marBottom w:val="0"/>
      <w:divBdr>
        <w:top w:val="none" w:sz="0" w:space="0" w:color="auto"/>
        <w:left w:val="none" w:sz="0" w:space="0" w:color="auto"/>
        <w:bottom w:val="none" w:sz="0" w:space="0" w:color="auto"/>
        <w:right w:val="none" w:sz="0" w:space="0" w:color="auto"/>
      </w:divBdr>
    </w:div>
    <w:div w:id="759254589">
      <w:bodyDiv w:val="1"/>
      <w:marLeft w:val="0"/>
      <w:marRight w:val="0"/>
      <w:marTop w:val="0"/>
      <w:marBottom w:val="0"/>
      <w:divBdr>
        <w:top w:val="none" w:sz="0" w:space="0" w:color="auto"/>
        <w:left w:val="none" w:sz="0" w:space="0" w:color="auto"/>
        <w:bottom w:val="none" w:sz="0" w:space="0" w:color="auto"/>
        <w:right w:val="none" w:sz="0" w:space="0" w:color="auto"/>
      </w:divBdr>
      <w:divsChild>
        <w:div w:id="1472484235">
          <w:marLeft w:val="0"/>
          <w:marRight w:val="0"/>
          <w:marTop w:val="0"/>
          <w:marBottom w:val="0"/>
          <w:divBdr>
            <w:top w:val="none" w:sz="0" w:space="0" w:color="auto"/>
            <w:left w:val="none" w:sz="0" w:space="0" w:color="auto"/>
            <w:bottom w:val="none" w:sz="0" w:space="0" w:color="auto"/>
            <w:right w:val="none" w:sz="0" w:space="0" w:color="auto"/>
          </w:divBdr>
          <w:divsChild>
            <w:div w:id="134743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465185">
      <w:bodyDiv w:val="1"/>
      <w:marLeft w:val="0"/>
      <w:marRight w:val="0"/>
      <w:marTop w:val="0"/>
      <w:marBottom w:val="0"/>
      <w:divBdr>
        <w:top w:val="none" w:sz="0" w:space="0" w:color="auto"/>
        <w:left w:val="none" w:sz="0" w:space="0" w:color="auto"/>
        <w:bottom w:val="none" w:sz="0" w:space="0" w:color="auto"/>
        <w:right w:val="none" w:sz="0" w:space="0" w:color="auto"/>
      </w:divBdr>
    </w:div>
    <w:div w:id="768889153">
      <w:bodyDiv w:val="1"/>
      <w:marLeft w:val="0"/>
      <w:marRight w:val="0"/>
      <w:marTop w:val="0"/>
      <w:marBottom w:val="0"/>
      <w:divBdr>
        <w:top w:val="none" w:sz="0" w:space="0" w:color="auto"/>
        <w:left w:val="none" w:sz="0" w:space="0" w:color="auto"/>
        <w:bottom w:val="none" w:sz="0" w:space="0" w:color="auto"/>
        <w:right w:val="none" w:sz="0" w:space="0" w:color="auto"/>
      </w:divBdr>
    </w:div>
    <w:div w:id="771556857">
      <w:bodyDiv w:val="1"/>
      <w:marLeft w:val="0"/>
      <w:marRight w:val="0"/>
      <w:marTop w:val="0"/>
      <w:marBottom w:val="0"/>
      <w:divBdr>
        <w:top w:val="none" w:sz="0" w:space="0" w:color="auto"/>
        <w:left w:val="none" w:sz="0" w:space="0" w:color="auto"/>
        <w:bottom w:val="none" w:sz="0" w:space="0" w:color="auto"/>
        <w:right w:val="none" w:sz="0" w:space="0" w:color="auto"/>
      </w:divBdr>
    </w:div>
    <w:div w:id="771584421">
      <w:bodyDiv w:val="1"/>
      <w:marLeft w:val="0"/>
      <w:marRight w:val="0"/>
      <w:marTop w:val="0"/>
      <w:marBottom w:val="0"/>
      <w:divBdr>
        <w:top w:val="none" w:sz="0" w:space="0" w:color="auto"/>
        <w:left w:val="none" w:sz="0" w:space="0" w:color="auto"/>
        <w:bottom w:val="none" w:sz="0" w:space="0" w:color="auto"/>
        <w:right w:val="none" w:sz="0" w:space="0" w:color="auto"/>
      </w:divBdr>
    </w:div>
    <w:div w:id="772093634">
      <w:bodyDiv w:val="1"/>
      <w:marLeft w:val="0"/>
      <w:marRight w:val="0"/>
      <w:marTop w:val="0"/>
      <w:marBottom w:val="0"/>
      <w:divBdr>
        <w:top w:val="none" w:sz="0" w:space="0" w:color="auto"/>
        <w:left w:val="none" w:sz="0" w:space="0" w:color="auto"/>
        <w:bottom w:val="none" w:sz="0" w:space="0" w:color="auto"/>
        <w:right w:val="none" w:sz="0" w:space="0" w:color="auto"/>
      </w:divBdr>
    </w:div>
    <w:div w:id="773326725">
      <w:bodyDiv w:val="1"/>
      <w:marLeft w:val="0"/>
      <w:marRight w:val="0"/>
      <w:marTop w:val="0"/>
      <w:marBottom w:val="0"/>
      <w:divBdr>
        <w:top w:val="none" w:sz="0" w:space="0" w:color="auto"/>
        <w:left w:val="none" w:sz="0" w:space="0" w:color="auto"/>
        <w:bottom w:val="none" w:sz="0" w:space="0" w:color="auto"/>
        <w:right w:val="none" w:sz="0" w:space="0" w:color="auto"/>
      </w:divBdr>
    </w:div>
    <w:div w:id="775907760">
      <w:bodyDiv w:val="1"/>
      <w:marLeft w:val="0"/>
      <w:marRight w:val="0"/>
      <w:marTop w:val="0"/>
      <w:marBottom w:val="0"/>
      <w:divBdr>
        <w:top w:val="none" w:sz="0" w:space="0" w:color="auto"/>
        <w:left w:val="none" w:sz="0" w:space="0" w:color="auto"/>
        <w:bottom w:val="none" w:sz="0" w:space="0" w:color="auto"/>
        <w:right w:val="none" w:sz="0" w:space="0" w:color="auto"/>
      </w:divBdr>
    </w:div>
    <w:div w:id="782531604">
      <w:bodyDiv w:val="1"/>
      <w:marLeft w:val="0"/>
      <w:marRight w:val="0"/>
      <w:marTop w:val="0"/>
      <w:marBottom w:val="0"/>
      <w:divBdr>
        <w:top w:val="none" w:sz="0" w:space="0" w:color="auto"/>
        <w:left w:val="none" w:sz="0" w:space="0" w:color="auto"/>
        <w:bottom w:val="none" w:sz="0" w:space="0" w:color="auto"/>
        <w:right w:val="none" w:sz="0" w:space="0" w:color="auto"/>
      </w:divBdr>
    </w:div>
    <w:div w:id="782769560">
      <w:bodyDiv w:val="1"/>
      <w:marLeft w:val="0"/>
      <w:marRight w:val="0"/>
      <w:marTop w:val="0"/>
      <w:marBottom w:val="0"/>
      <w:divBdr>
        <w:top w:val="none" w:sz="0" w:space="0" w:color="auto"/>
        <w:left w:val="none" w:sz="0" w:space="0" w:color="auto"/>
        <w:bottom w:val="none" w:sz="0" w:space="0" w:color="auto"/>
        <w:right w:val="none" w:sz="0" w:space="0" w:color="auto"/>
      </w:divBdr>
    </w:div>
    <w:div w:id="785806808">
      <w:bodyDiv w:val="1"/>
      <w:marLeft w:val="0"/>
      <w:marRight w:val="0"/>
      <w:marTop w:val="0"/>
      <w:marBottom w:val="0"/>
      <w:divBdr>
        <w:top w:val="none" w:sz="0" w:space="0" w:color="auto"/>
        <w:left w:val="none" w:sz="0" w:space="0" w:color="auto"/>
        <w:bottom w:val="none" w:sz="0" w:space="0" w:color="auto"/>
        <w:right w:val="none" w:sz="0" w:space="0" w:color="auto"/>
      </w:divBdr>
    </w:div>
    <w:div w:id="786582486">
      <w:bodyDiv w:val="1"/>
      <w:marLeft w:val="0"/>
      <w:marRight w:val="0"/>
      <w:marTop w:val="0"/>
      <w:marBottom w:val="0"/>
      <w:divBdr>
        <w:top w:val="none" w:sz="0" w:space="0" w:color="auto"/>
        <w:left w:val="none" w:sz="0" w:space="0" w:color="auto"/>
        <w:bottom w:val="none" w:sz="0" w:space="0" w:color="auto"/>
        <w:right w:val="none" w:sz="0" w:space="0" w:color="auto"/>
      </w:divBdr>
    </w:div>
    <w:div w:id="786779558">
      <w:bodyDiv w:val="1"/>
      <w:marLeft w:val="0"/>
      <w:marRight w:val="0"/>
      <w:marTop w:val="0"/>
      <w:marBottom w:val="0"/>
      <w:divBdr>
        <w:top w:val="none" w:sz="0" w:space="0" w:color="auto"/>
        <w:left w:val="none" w:sz="0" w:space="0" w:color="auto"/>
        <w:bottom w:val="none" w:sz="0" w:space="0" w:color="auto"/>
        <w:right w:val="none" w:sz="0" w:space="0" w:color="auto"/>
      </w:divBdr>
      <w:divsChild>
        <w:div w:id="321399609">
          <w:marLeft w:val="0"/>
          <w:marRight w:val="0"/>
          <w:marTop w:val="0"/>
          <w:marBottom w:val="0"/>
          <w:divBdr>
            <w:top w:val="none" w:sz="0" w:space="0" w:color="auto"/>
            <w:left w:val="none" w:sz="0" w:space="0" w:color="auto"/>
            <w:bottom w:val="none" w:sz="0" w:space="0" w:color="auto"/>
            <w:right w:val="none" w:sz="0" w:space="0" w:color="auto"/>
          </w:divBdr>
          <w:divsChild>
            <w:div w:id="67970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551386">
      <w:bodyDiv w:val="1"/>
      <w:marLeft w:val="0"/>
      <w:marRight w:val="0"/>
      <w:marTop w:val="0"/>
      <w:marBottom w:val="0"/>
      <w:divBdr>
        <w:top w:val="none" w:sz="0" w:space="0" w:color="auto"/>
        <w:left w:val="none" w:sz="0" w:space="0" w:color="auto"/>
        <w:bottom w:val="none" w:sz="0" w:space="0" w:color="auto"/>
        <w:right w:val="none" w:sz="0" w:space="0" w:color="auto"/>
      </w:divBdr>
    </w:div>
    <w:div w:id="789202925">
      <w:bodyDiv w:val="1"/>
      <w:marLeft w:val="0"/>
      <w:marRight w:val="0"/>
      <w:marTop w:val="0"/>
      <w:marBottom w:val="0"/>
      <w:divBdr>
        <w:top w:val="none" w:sz="0" w:space="0" w:color="auto"/>
        <w:left w:val="none" w:sz="0" w:space="0" w:color="auto"/>
        <w:bottom w:val="none" w:sz="0" w:space="0" w:color="auto"/>
        <w:right w:val="none" w:sz="0" w:space="0" w:color="auto"/>
      </w:divBdr>
    </w:div>
    <w:div w:id="794326282">
      <w:bodyDiv w:val="1"/>
      <w:marLeft w:val="0"/>
      <w:marRight w:val="0"/>
      <w:marTop w:val="0"/>
      <w:marBottom w:val="0"/>
      <w:divBdr>
        <w:top w:val="none" w:sz="0" w:space="0" w:color="auto"/>
        <w:left w:val="none" w:sz="0" w:space="0" w:color="auto"/>
        <w:bottom w:val="none" w:sz="0" w:space="0" w:color="auto"/>
        <w:right w:val="none" w:sz="0" w:space="0" w:color="auto"/>
      </w:divBdr>
    </w:div>
    <w:div w:id="795416788">
      <w:bodyDiv w:val="1"/>
      <w:marLeft w:val="0"/>
      <w:marRight w:val="0"/>
      <w:marTop w:val="0"/>
      <w:marBottom w:val="0"/>
      <w:divBdr>
        <w:top w:val="none" w:sz="0" w:space="0" w:color="auto"/>
        <w:left w:val="none" w:sz="0" w:space="0" w:color="auto"/>
        <w:bottom w:val="none" w:sz="0" w:space="0" w:color="auto"/>
        <w:right w:val="none" w:sz="0" w:space="0" w:color="auto"/>
      </w:divBdr>
    </w:div>
    <w:div w:id="796726695">
      <w:bodyDiv w:val="1"/>
      <w:marLeft w:val="0"/>
      <w:marRight w:val="0"/>
      <w:marTop w:val="0"/>
      <w:marBottom w:val="0"/>
      <w:divBdr>
        <w:top w:val="none" w:sz="0" w:space="0" w:color="auto"/>
        <w:left w:val="none" w:sz="0" w:space="0" w:color="auto"/>
        <w:bottom w:val="none" w:sz="0" w:space="0" w:color="auto"/>
        <w:right w:val="none" w:sz="0" w:space="0" w:color="auto"/>
      </w:divBdr>
    </w:div>
    <w:div w:id="797189947">
      <w:bodyDiv w:val="1"/>
      <w:marLeft w:val="0"/>
      <w:marRight w:val="0"/>
      <w:marTop w:val="0"/>
      <w:marBottom w:val="0"/>
      <w:divBdr>
        <w:top w:val="none" w:sz="0" w:space="0" w:color="auto"/>
        <w:left w:val="none" w:sz="0" w:space="0" w:color="auto"/>
        <w:bottom w:val="none" w:sz="0" w:space="0" w:color="auto"/>
        <w:right w:val="none" w:sz="0" w:space="0" w:color="auto"/>
      </w:divBdr>
    </w:div>
    <w:div w:id="797257779">
      <w:bodyDiv w:val="1"/>
      <w:marLeft w:val="0"/>
      <w:marRight w:val="0"/>
      <w:marTop w:val="0"/>
      <w:marBottom w:val="0"/>
      <w:divBdr>
        <w:top w:val="none" w:sz="0" w:space="0" w:color="auto"/>
        <w:left w:val="none" w:sz="0" w:space="0" w:color="auto"/>
        <w:bottom w:val="none" w:sz="0" w:space="0" w:color="auto"/>
        <w:right w:val="none" w:sz="0" w:space="0" w:color="auto"/>
      </w:divBdr>
    </w:div>
    <w:div w:id="799110706">
      <w:bodyDiv w:val="1"/>
      <w:marLeft w:val="0"/>
      <w:marRight w:val="0"/>
      <w:marTop w:val="0"/>
      <w:marBottom w:val="0"/>
      <w:divBdr>
        <w:top w:val="none" w:sz="0" w:space="0" w:color="auto"/>
        <w:left w:val="none" w:sz="0" w:space="0" w:color="auto"/>
        <w:bottom w:val="none" w:sz="0" w:space="0" w:color="auto"/>
        <w:right w:val="none" w:sz="0" w:space="0" w:color="auto"/>
      </w:divBdr>
    </w:div>
    <w:div w:id="800540334">
      <w:bodyDiv w:val="1"/>
      <w:marLeft w:val="0"/>
      <w:marRight w:val="0"/>
      <w:marTop w:val="0"/>
      <w:marBottom w:val="0"/>
      <w:divBdr>
        <w:top w:val="none" w:sz="0" w:space="0" w:color="auto"/>
        <w:left w:val="none" w:sz="0" w:space="0" w:color="auto"/>
        <w:bottom w:val="none" w:sz="0" w:space="0" w:color="auto"/>
        <w:right w:val="none" w:sz="0" w:space="0" w:color="auto"/>
      </w:divBdr>
    </w:div>
    <w:div w:id="803502207">
      <w:bodyDiv w:val="1"/>
      <w:marLeft w:val="0"/>
      <w:marRight w:val="0"/>
      <w:marTop w:val="0"/>
      <w:marBottom w:val="0"/>
      <w:divBdr>
        <w:top w:val="none" w:sz="0" w:space="0" w:color="auto"/>
        <w:left w:val="none" w:sz="0" w:space="0" w:color="auto"/>
        <w:bottom w:val="none" w:sz="0" w:space="0" w:color="auto"/>
        <w:right w:val="none" w:sz="0" w:space="0" w:color="auto"/>
      </w:divBdr>
    </w:div>
    <w:div w:id="806552716">
      <w:bodyDiv w:val="1"/>
      <w:marLeft w:val="0"/>
      <w:marRight w:val="0"/>
      <w:marTop w:val="0"/>
      <w:marBottom w:val="0"/>
      <w:divBdr>
        <w:top w:val="none" w:sz="0" w:space="0" w:color="auto"/>
        <w:left w:val="none" w:sz="0" w:space="0" w:color="auto"/>
        <w:bottom w:val="none" w:sz="0" w:space="0" w:color="auto"/>
        <w:right w:val="none" w:sz="0" w:space="0" w:color="auto"/>
      </w:divBdr>
    </w:div>
    <w:div w:id="807894311">
      <w:bodyDiv w:val="1"/>
      <w:marLeft w:val="0"/>
      <w:marRight w:val="0"/>
      <w:marTop w:val="0"/>
      <w:marBottom w:val="0"/>
      <w:divBdr>
        <w:top w:val="none" w:sz="0" w:space="0" w:color="auto"/>
        <w:left w:val="none" w:sz="0" w:space="0" w:color="auto"/>
        <w:bottom w:val="none" w:sz="0" w:space="0" w:color="auto"/>
        <w:right w:val="none" w:sz="0" w:space="0" w:color="auto"/>
      </w:divBdr>
    </w:div>
    <w:div w:id="809902472">
      <w:bodyDiv w:val="1"/>
      <w:marLeft w:val="0"/>
      <w:marRight w:val="0"/>
      <w:marTop w:val="0"/>
      <w:marBottom w:val="0"/>
      <w:divBdr>
        <w:top w:val="none" w:sz="0" w:space="0" w:color="auto"/>
        <w:left w:val="none" w:sz="0" w:space="0" w:color="auto"/>
        <w:bottom w:val="none" w:sz="0" w:space="0" w:color="auto"/>
        <w:right w:val="none" w:sz="0" w:space="0" w:color="auto"/>
      </w:divBdr>
    </w:div>
    <w:div w:id="811294088">
      <w:bodyDiv w:val="1"/>
      <w:marLeft w:val="0"/>
      <w:marRight w:val="0"/>
      <w:marTop w:val="0"/>
      <w:marBottom w:val="0"/>
      <w:divBdr>
        <w:top w:val="none" w:sz="0" w:space="0" w:color="auto"/>
        <w:left w:val="none" w:sz="0" w:space="0" w:color="auto"/>
        <w:bottom w:val="none" w:sz="0" w:space="0" w:color="auto"/>
        <w:right w:val="none" w:sz="0" w:space="0" w:color="auto"/>
      </w:divBdr>
    </w:div>
    <w:div w:id="815073979">
      <w:bodyDiv w:val="1"/>
      <w:marLeft w:val="0"/>
      <w:marRight w:val="0"/>
      <w:marTop w:val="0"/>
      <w:marBottom w:val="0"/>
      <w:divBdr>
        <w:top w:val="none" w:sz="0" w:space="0" w:color="auto"/>
        <w:left w:val="none" w:sz="0" w:space="0" w:color="auto"/>
        <w:bottom w:val="none" w:sz="0" w:space="0" w:color="auto"/>
        <w:right w:val="none" w:sz="0" w:space="0" w:color="auto"/>
      </w:divBdr>
    </w:div>
    <w:div w:id="815873668">
      <w:bodyDiv w:val="1"/>
      <w:marLeft w:val="0"/>
      <w:marRight w:val="0"/>
      <w:marTop w:val="0"/>
      <w:marBottom w:val="0"/>
      <w:divBdr>
        <w:top w:val="none" w:sz="0" w:space="0" w:color="auto"/>
        <w:left w:val="none" w:sz="0" w:space="0" w:color="auto"/>
        <w:bottom w:val="none" w:sz="0" w:space="0" w:color="auto"/>
        <w:right w:val="none" w:sz="0" w:space="0" w:color="auto"/>
      </w:divBdr>
    </w:div>
    <w:div w:id="816337563">
      <w:bodyDiv w:val="1"/>
      <w:marLeft w:val="0"/>
      <w:marRight w:val="0"/>
      <w:marTop w:val="0"/>
      <w:marBottom w:val="0"/>
      <w:divBdr>
        <w:top w:val="none" w:sz="0" w:space="0" w:color="auto"/>
        <w:left w:val="none" w:sz="0" w:space="0" w:color="auto"/>
        <w:bottom w:val="none" w:sz="0" w:space="0" w:color="auto"/>
        <w:right w:val="none" w:sz="0" w:space="0" w:color="auto"/>
      </w:divBdr>
    </w:div>
    <w:div w:id="817039847">
      <w:bodyDiv w:val="1"/>
      <w:marLeft w:val="0"/>
      <w:marRight w:val="0"/>
      <w:marTop w:val="0"/>
      <w:marBottom w:val="0"/>
      <w:divBdr>
        <w:top w:val="none" w:sz="0" w:space="0" w:color="auto"/>
        <w:left w:val="none" w:sz="0" w:space="0" w:color="auto"/>
        <w:bottom w:val="none" w:sz="0" w:space="0" w:color="auto"/>
        <w:right w:val="none" w:sz="0" w:space="0" w:color="auto"/>
      </w:divBdr>
    </w:div>
    <w:div w:id="818807218">
      <w:bodyDiv w:val="1"/>
      <w:marLeft w:val="0"/>
      <w:marRight w:val="0"/>
      <w:marTop w:val="0"/>
      <w:marBottom w:val="0"/>
      <w:divBdr>
        <w:top w:val="none" w:sz="0" w:space="0" w:color="auto"/>
        <w:left w:val="none" w:sz="0" w:space="0" w:color="auto"/>
        <w:bottom w:val="none" w:sz="0" w:space="0" w:color="auto"/>
        <w:right w:val="none" w:sz="0" w:space="0" w:color="auto"/>
      </w:divBdr>
    </w:div>
    <w:div w:id="818808984">
      <w:bodyDiv w:val="1"/>
      <w:marLeft w:val="0"/>
      <w:marRight w:val="0"/>
      <w:marTop w:val="0"/>
      <w:marBottom w:val="0"/>
      <w:divBdr>
        <w:top w:val="none" w:sz="0" w:space="0" w:color="auto"/>
        <w:left w:val="none" w:sz="0" w:space="0" w:color="auto"/>
        <w:bottom w:val="none" w:sz="0" w:space="0" w:color="auto"/>
        <w:right w:val="none" w:sz="0" w:space="0" w:color="auto"/>
      </w:divBdr>
    </w:div>
    <w:div w:id="819157946">
      <w:bodyDiv w:val="1"/>
      <w:marLeft w:val="0"/>
      <w:marRight w:val="0"/>
      <w:marTop w:val="0"/>
      <w:marBottom w:val="0"/>
      <w:divBdr>
        <w:top w:val="none" w:sz="0" w:space="0" w:color="auto"/>
        <w:left w:val="none" w:sz="0" w:space="0" w:color="auto"/>
        <w:bottom w:val="none" w:sz="0" w:space="0" w:color="auto"/>
        <w:right w:val="none" w:sz="0" w:space="0" w:color="auto"/>
      </w:divBdr>
    </w:div>
    <w:div w:id="824515460">
      <w:bodyDiv w:val="1"/>
      <w:marLeft w:val="0"/>
      <w:marRight w:val="0"/>
      <w:marTop w:val="0"/>
      <w:marBottom w:val="0"/>
      <w:divBdr>
        <w:top w:val="none" w:sz="0" w:space="0" w:color="auto"/>
        <w:left w:val="none" w:sz="0" w:space="0" w:color="auto"/>
        <w:bottom w:val="none" w:sz="0" w:space="0" w:color="auto"/>
        <w:right w:val="none" w:sz="0" w:space="0" w:color="auto"/>
      </w:divBdr>
    </w:div>
    <w:div w:id="827676654">
      <w:bodyDiv w:val="1"/>
      <w:marLeft w:val="0"/>
      <w:marRight w:val="0"/>
      <w:marTop w:val="0"/>
      <w:marBottom w:val="0"/>
      <w:divBdr>
        <w:top w:val="none" w:sz="0" w:space="0" w:color="auto"/>
        <w:left w:val="none" w:sz="0" w:space="0" w:color="auto"/>
        <w:bottom w:val="none" w:sz="0" w:space="0" w:color="auto"/>
        <w:right w:val="none" w:sz="0" w:space="0" w:color="auto"/>
      </w:divBdr>
    </w:div>
    <w:div w:id="828594623">
      <w:bodyDiv w:val="1"/>
      <w:marLeft w:val="0"/>
      <w:marRight w:val="0"/>
      <w:marTop w:val="0"/>
      <w:marBottom w:val="0"/>
      <w:divBdr>
        <w:top w:val="none" w:sz="0" w:space="0" w:color="auto"/>
        <w:left w:val="none" w:sz="0" w:space="0" w:color="auto"/>
        <w:bottom w:val="none" w:sz="0" w:space="0" w:color="auto"/>
        <w:right w:val="none" w:sz="0" w:space="0" w:color="auto"/>
      </w:divBdr>
    </w:div>
    <w:div w:id="832793474">
      <w:bodyDiv w:val="1"/>
      <w:marLeft w:val="0"/>
      <w:marRight w:val="0"/>
      <w:marTop w:val="0"/>
      <w:marBottom w:val="0"/>
      <w:divBdr>
        <w:top w:val="none" w:sz="0" w:space="0" w:color="auto"/>
        <w:left w:val="none" w:sz="0" w:space="0" w:color="auto"/>
        <w:bottom w:val="none" w:sz="0" w:space="0" w:color="auto"/>
        <w:right w:val="none" w:sz="0" w:space="0" w:color="auto"/>
      </w:divBdr>
    </w:div>
    <w:div w:id="835000193">
      <w:bodyDiv w:val="1"/>
      <w:marLeft w:val="0"/>
      <w:marRight w:val="0"/>
      <w:marTop w:val="0"/>
      <w:marBottom w:val="0"/>
      <w:divBdr>
        <w:top w:val="none" w:sz="0" w:space="0" w:color="auto"/>
        <w:left w:val="none" w:sz="0" w:space="0" w:color="auto"/>
        <w:bottom w:val="none" w:sz="0" w:space="0" w:color="auto"/>
        <w:right w:val="none" w:sz="0" w:space="0" w:color="auto"/>
      </w:divBdr>
    </w:div>
    <w:div w:id="835531770">
      <w:bodyDiv w:val="1"/>
      <w:marLeft w:val="0"/>
      <w:marRight w:val="0"/>
      <w:marTop w:val="0"/>
      <w:marBottom w:val="0"/>
      <w:divBdr>
        <w:top w:val="none" w:sz="0" w:space="0" w:color="auto"/>
        <w:left w:val="none" w:sz="0" w:space="0" w:color="auto"/>
        <w:bottom w:val="none" w:sz="0" w:space="0" w:color="auto"/>
        <w:right w:val="none" w:sz="0" w:space="0" w:color="auto"/>
      </w:divBdr>
    </w:div>
    <w:div w:id="835537397">
      <w:bodyDiv w:val="1"/>
      <w:marLeft w:val="0"/>
      <w:marRight w:val="0"/>
      <w:marTop w:val="0"/>
      <w:marBottom w:val="0"/>
      <w:divBdr>
        <w:top w:val="none" w:sz="0" w:space="0" w:color="auto"/>
        <w:left w:val="none" w:sz="0" w:space="0" w:color="auto"/>
        <w:bottom w:val="none" w:sz="0" w:space="0" w:color="auto"/>
        <w:right w:val="none" w:sz="0" w:space="0" w:color="auto"/>
      </w:divBdr>
    </w:div>
    <w:div w:id="837618499">
      <w:bodyDiv w:val="1"/>
      <w:marLeft w:val="0"/>
      <w:marRight w:val="0"/>
      <w:marTop w:val="0"/>
      <w:marBottom w:val="0"/>
      <w:divBdr>
        <w:top w:val="none" w:sz="0" w:space="0" w:color="auto"/>
        <w:left w:val="none" w:sz="0" w:space="0" w:color="auto"/>
        <w:bottom w:val="none" w:sz="0" w:space="0" w:color="auto"/>
        <w:right w:val="none" w:sz="0" w:space="0" w:color="auto"/>
      </w:divBdr>
    </w:div>
    <w:div w:id="838156064">
      <w:bodyDiv w:val="1"/>
      <w:marLeft w:val="0"/>
      <w:marRight w:val="0"/>
      <w:marTop w:val="0"/>
      <w:marBottom w:val="0"/>
      <w:divBdr>
        <w:top w:val="none" w:sz="0" w:space="0" w:color="auto"/>
        <w:left w:val="none" w:sz="0" w:space="0" w:color="auto"/>
        <w:bottom w:val="none" w:sz="0" w:space="0" w:color="auto"/>
        <w:right w:val="none" w:sz="0" w:space="0" w:color="auto"/>
      </w:divBdr>
    </w:div>
    <w:div w:id="838472095">
      <w:bodyDiv w:val="1"/>
      <w:marLeft w:val="0"/>
      <w:marRight w:val="0"/>
      <w:marTop w:val="0"/>
      <w:marBottom w:val="0"/>
      <w:divBdr>
        <w:top w:val="none" w:sz="0" w:space="0" w:color="auto"/>
        <w:left w:val="none" w:sz="0" w:space="0" w:color="auto"/>
        <w:bottom w:val="none" w:sz="0" w:space="0" w:color="auto"/>
        <w:right w:val="none" w:sz="0" w:space="0" w:color="auto"/>
      </w:divBdr>
    </w:div>
    <w:div w:id="838933860">
      <w:bodyDiv w:val="1"/>
      <w:marLeft w:val="0"/>
      <w:marRight w:val="0"/>
      <w:marTop w:val="0"/>
      <w:marBottom w:val="0"/>
      <w:divBdr>
        <w:top w:val="none" w:sz="0" w:space="0" w:color="auto"/>
        <w:left w:val="none" w:sz="0" w:space="0" w:color="auto"/>
        <w:bottom w:val="none" w:sz="0" w:space="0" w:color="auto"/>
        <w:right w:val="none" w:sz="0" w:space="0" w:color="auto"/>
      </w:divBdr>
    </w:div>
    <w:div w:id="847787791">
      <w:bodyDiv w:val="1"/>
      <w:marLeft w:val="0"/>
      <w:marRight w:val="0"/>
      <w:marTop w:val="0"/>
      <w:marBottom w:val="0"/>
      <w:divBdr>
        <w:top w:val="none" w:sz="0" w:space="0" w:color="auto"/>
        <w:left w:val="none" w:sz="0" w:space="0" w:color="auto"/>
        <w:bottom w:val="none" w:sz="0" w:space="0" w:color="auto"/>
        <w:right w:val="none" w:sz="0" w:space="0" w:color="auto"/>
      </w:divBdr>
    </w:div>
    <w:div w:id="849297736">
      <w:bodyDiv w:val="1"/>
      <w:marLeft w:val="0"/>
      <w:marRight w:val="0"/>
      <w:marTop w:val="0"/>
      <w:marBottom w:val="0"/>
      <w:divBdr>
        <w:top w:val="none" w:sz="0" w:space="0" w:color="auto"/>
        <w:left w:val="none" w:sz="0" w:space="0" w:color="auto"/>
        <w:bottom w:val="none" w:sz="0" w:space="0" w:color="auto"/>
        <w:right w:val="none" w:sz="0" w:space="0" w:color="auto"/>
      </w:divBdr>
    </w:div>
    <w:div w:id="851920082">
      <w:bodyDiv w:val="1"/>
      <w:marLeft w:val="0"/>
      <w:marRight w:val="0"/>
      <w:marTop w:val="0"/>
      <w:marBottom w:val="0"/>
      <w:divBdr>
        <w:top w:val="none" w:sz="0" w:space="0" w:color="auto"/>
        <w:left w:val="none" w:sz="0" w:space="0" w:color="auto"/>
        <w:bottom w:val="none" w:sz="0" w:space="0" w:color="auto"/>
        <w:right w:val="none" w:sz="0" w:space="0" w:color="auto"/>
      </w:divBdr>
    </w:div>
    <w:div w:id="853885108">
      <w:bodyDiv w:val="1"/>
      <w:marLeft w:val="0"/>
      <w:marRight w:val="0"/>
      <w:marTop w:val="0"/>
      <w:marBottom w:val="0"/>
      <w:divBdr>
        <w:top w:val="none" w:sz="0" w:space="0" w:color="auto"/>
        <w:left w:val="none" w:sz="0" w:space="0" w:color="auto"/>
        <w:bottom w:val="none" w:sz="0" w:space="0" w:color="auto"/>
        <w:right w:val="none" w:sz="0" w:space="0" w:color="auto"/>
      </w:divBdr>
    </w:div>
    <w:div w:id="856193434">
      <w:bodyDiv w:val="1"/>
      <w:marLeft w:val="0"/>
      <w:marRight w:val="0"/>
      <w:marTop w:val="0"/>
      <w:marBottom w:val="0"/>
      <w:divBdr>
        <w:top w:val="none" w:sz="0" w:space="0" w:color="auto"/>
        <w:left w:val="none" w:sz="0" w:space="0" w:color="auto"/>
        <w:bottom w:val="none" w:sz="0" w:space="0" w:color="auto"/>
        <w:right w:val="none" w:sz="0" w:space="0" w:color="auto"/>
      </w:divBdr>
    </w:div>
    <w:div w:id="856580066">
      <w:bodyDiv w:val="1"/>
      <w:marLeft w:val="0"/>
      <w:marRight w:val="0"/>
      <w:marTop w:val="0"/>
      <w:marBottom w:val="0"/>
      <w:divBdr>
        <w:top w:val="none" w:sz="0" w:space="0" w:color="auto"/>
        <w:left w:val="none" w:sz="0" w:space="0" w:color="auto"/>
        <w:bottom w:val="none" w:sz="0" w:space="0" w:color="auto"/>
        <w:right w:val="none" w:sz="0" w:space="0" w:color="auto"/>
      </w:divBdr>
    </w:div>
    <w:div w:id="856694765">
      <w:bodyDiv w:val="1"/>
      <w:marLeft w:val="0"/>
      <w:marRight w:val="0"/>
      <w:marTop w:val="0"/>
      <w:marBottom w:val="0"/>
      <w:divBdr>
        <w:top w:val="none" w:sz="0" w:space="0" w:color="auto"/>
        <w:left w:val="none" w:sz="0" w:space="0" w:color="auto"/>
        <w:bottom w:val="none" w:sz="0" w:space="0" w:color="auto"/>
        <w:right w:val="none" w:sz="0" w:space="0" w:color="auto"/>
      </w:divBdr>
    </w:div>
    <w:div w:id="858465104">
      <w:bodyDiv w:val="1"/>
      <w:marLeft w:val="0"/>
      <w:marRight w:val="0"/>
      <w:marTop w:val="0"/>
      <w:marBottom w:val="0"/>
      <w:divBdr>
        <w:top w:val="none" w:sz="0" w:space="0" w:color="auto"/>
        <w:left w:val="none" w:sz="0" w:space="0" w:color="auto"/>
        <w:bottom w:val="none" w:sz="0" w:space="0" w:color="auto"/>
        <w:right w:val="none" w:sz="0" w:space="0" w:color="auto"/>
      </w:divBdr>
    </w:div>
    <w:div w:id="862938141">
      <w:bodyDiv w:val="1"/>
      <w:marLeft w:val="0"/>
      <w:marRight w:val="0"/>
      <w:marTop w:val="0"/>
      <w:marBottom w:val="0"/>
      <w:divBdr>
        <w:top w:val="none" w:sz="0" w:space="0" w:color="auto"/>
        <w:left w:val="none" w:sz="0" w:space="0" w:color="auto"/>
        <w:bottom w:val="none" w:sz="0" w:space="0" w:color="auto"/>
        <w:right w:val="none" w:sz="0" w:space="0" w:color="auto"/>
      </w:divBdr>
    </w:div>
    <w:div w:id="863710071">
      <w:bodyDiv w:val="1"/>
      <w:marLeft w:val="0"/>
      <w:marRight w:val="0"/>
      <w:marTop w:val="0"/>
      <w:marBottom w:val="0"/>
      <w:divBdr>
        <w:top w:val="none" w:sz="0" w:space="0" w:color="auto"/>
        <w:left w:val="none" w:sz="0" w:space="0" w:color="auto"/>
        <w:bottom w:val="none" w:sz="0" w:space="0" w:color="auto"/>
        <w:right w:val="none" w:sz="0" w:space="0" w:color="auto"/>
      </w:divBdr>
    </w:div>
    <w:div w:id="866335211">
      <w:bodyDiv w:val="1"/>
      <w:marLeft w:val="0"/>
      <w:marRight w:val="0"/>
      <w:marTop w:val="0"/>
      <w:marBottom w:val="0"/>
      <w:divBdr>
        <w:top w:val="none" w:sz="0" w:space="0" w:color="auto"/>
        <w:left w:val="none" w:sz="0" w:space="0" w:color="auto"/>
        <w:bottom w:val="none" w:sz="0" w:space="0" w:color="auto"/>
        <w:right w:val="none" w:sz="0" w:space="0" w:color="auto"/>
      </w:divBdr>
    </w:div>
    <w:div w:id="867060566">
      <w:bodyDiv w:val="1"/>
      <w:marLeft w:val="0"/>
      <w:marRight w:val="0"/>
      <w:marTop w:val="0"/>
      <w:marBottom w:val="0"/>
      <w:divBdr>
        <w:top w:val="none" w:sz="0" w:space="0" w:color="auto"/>
        <w:left w:val="none" w:sz="0" w:space="0" w:color="auto"/>
        <w:bottom w:val="none" w:sz="0" w:space="0" w:color="auto"/>
        <w:right w:val="none" w:sz="0" w:space="0" w:color="auto"/>
      </w:divBdr>
    </w:div>
    <w:div w:id="869034286">
      <w:bodyDiv w:val="1"/>
      <w:marLeft w:val="0"/>
      <w:marRight w:val="0"/>
      <w:marTop w:val="0"/>
      <w:marBottom w:val="0"/>
      <w:divBdr>
        <w:top w:val="none" w:sz="0" w:space="0" w:color="auto"/>
        <w:left w:val="none" w:sz="0" w:space="0" w:color="auto"/>
        <w:bottom w:val="none" w:sz="0" w:space="0" w:color="auto"/>
        <w:right w:val="none" w:sz="0" w:space="0" w:color="auto"/>
      </w:divBdr>
    </w:div>
    <w:div w:id="872770007">
      <w:bodyDiv w:val="1"/>
      <w:marLeft w:val="0"/>
      <w:marRight w:val="0"/>
      <w:marTop w:val="0"/>
      <w:marBottom w:val="0"/>
      <w:divBdr>
        <w:top w:val="none" w:sz="0" w:space="0" w:color="auto"/>
        <w:left w:val="none" w:sz="0" w:space="0" w:color="auto"/>
        <w:bottom w:val="none" w:sz="0" w:space="0" w:color="auto"/>
        <w:right w:val="none" w:sz="0" w:space="0" w:color="auto"/>
      </w:divBdr>
    </w:div>
    <w:div w:id="875119380">
      <w:bodyDiv w:val="1"/>
      <w:marLeft w:val="0"/>
      <w:marRight w:val="0"/>
      <w:marTop w:val="0"/>
      <w:marBottom w:val="0"/>
      <w:divBdr>
        <w:top w:val="none" w:sz="0" w:space="0" w:color="auto"/>
        <w:left w:val="none" w:sz="0" w:space="0" w:color="auto"/>
        <w:bottom w:val="none" w:sz="0" w:space="0" w:color="auto"/>
        <w:right w:val="none" w:sz="0" w:space="0" w:color="auto"/>
      </w:divBdr>
    </w:div>
    <w:div w:id="876041443">
      <w:bodyDiv w:val="1"/>
      <w:marLeft w:val="0"/>
      <w:marRight w:val="0"/>
      <w:marTop w:val="0"/>
      <w:marBottom w:val="0"/>
      <w:divBdr>
        <w:top w:val="none" w:sz="0" w:space="0" w:color="auto"/>
        <w:left w:val="none" w:sz="0" w:space="0" w:color="auto"/>
        <w:bottom w:val="none" w:sz="0" w:space="0" w:color="auto"/>
        <w:right w:val="none" w:sz="0" w:space="0" w:color="auto"/>
      </w:divBdr>
    </w:div>
    <w:div w:id="876969633">
      <w:bodyDiv w:val="1"/>
      <w:marLeft w:val="0"/>
      <w:marRight w:val="0"/>
      <w:marTop w:val="0"/>
      <w:marBottom w:val="0"/>
      <w:divBdr>
        <w:top w:val="none" w:sz="0" w:space="0" w:color="auto"/>
        <w:left w:val="none" w:sz="0" w:space="0" w:color="auto"/>
        <w:bottom w:val="none" w:sz="0" w:space="0" w:color="auto"/>
        <w:right w:val="none" w:sz="0" w:space="0" w:color="auto"/>
      </w:divBdr>
    </w:div>
    <w:div w:id="882055968">
      <w:bodyDiv w:val="1"/>
      <w:marLeft w:val="0"/>
      <w:marRight w:val="0"/>
      <w:marTop w:val="0"/>
      <w:marBottom w:val="0"/>
      <w:divBdr>
        <w:top w:val="none" w:sz="0" w:space="0" w:color="auto"/>
        <w:left w:val="none" w:sz="0" w:space="0" w:color="auto"/>
        <w:bottom w:val="none" w:sz="0" w:space="0" w:color="auto"/>
        <w:right w:val="none" w:sz="0" w:space="0" w:color="auto"/>
      </w:divBdr>
    </w:div>
    <w:div w:id="885071752">
      <w:bodyDiv w:val="1"/>
      <w:marLeft w:val="0"/>
      <w:marRight w:val="0"/>
      <w:marTop w:val="0"/>
      <w:marBottom w:val="0"/>
      <w:divBdr>
        <w:top w:val="none" w:sz="0" w:space="0" w:color="auto"/>
        <w:left w:val="none" w:sz="0" w:space="0" w:color="auto"/>
        <w:bottom w:val="none" w:sz="0" w:space="0" w:color="auto"/>
        <w:right w:val="none" w:sz="0" w:space="0" w:color="auto"/>
      </w:divBdr>
    </w:div>
    <w:div w:id="887765731">
      <w:bodyDiv w:val="1"/>
      <w:marLeft w:val="0"/>
      <w:marRight w:val="0"/>
      <w:marTop w:val="0"/>
      <w:marBottom w:val="0"/>
      <w:divBdr>
        <w:top w:val="none" w:sz="0" w:space="0" w:color="auto"/>
        <w:left w:val="none" w:sz="0" w:space="0" w:color="auto"/>
        <w:bottom w:val="none" w:sz="0" w:space="0" w:color="auto"/>
        <w:right w:val="none" w:sz="0" w:space="0" w:color="auto"/>
      </w:divBdr>
    </w:div>
    <w:div w:id="888612940">
      <w:bodyDiv w:val="1"/>
      <w:marLeft w:val="0"/>
      <w:marRight w:val="0"/>
      <w:marTop w:val="0"/>
      <w:marBottom w:val="0"/>
      <w:divBdr>
        <w:top w:val="none" w:sz="0" w:space="0" w:color="auto"/>
        <w:left w:val="none" w:sz="0" w:space="0" w:color="auto"/>
        <w:bottom w:val="none" w:sz="0" w:space="0" w:color="auto"/>
        <w:right w:val="none" w:sz="0" w:space="0" w:color="auto"/>
      </w:divBdr>
    </w:div>
    <w:div w:id="890044465">
      <w:bodyDiv w:val="1"/>
      <w:marLeft w:val="0"/>
      <w:marRight w:val="0"/>
      <w:marTop w:val="0"/>
      <w:marBottom w:val="0"/>
      <w:divBdr>
        <w:top w:val="none" w:sz="0" w:space="0" w:color="auto"/>
        <w:left w:val="none" w:sz="0" w:space="0" w:color="auto"/>
        <w:bottom w:val="none" w:sz="0" w:space="0" w:color="auto"/>
        <w:right w:val="none" w:sz="0" w:space="0" w:color="auto"/>
      </w:divBdr>
    </w:div>
    <w:div w:id="890730164">
      <w:bodyDiv w:val="1"/>
      <w:marLeft w:val="0"/>
      <w:marRight w:val="0"/>
      <w:marTop w:val="0"/>
      <w:marBottom w:val="0"/>
      <w:divBdr>
        <w:top w:val="none" w:sz="0" w:space="0" w:color="auto"/>
        <w:left w:val="none" w:sz="0" w:space="0" w:color="auto"/>
        <w:bottom w:val="none" w:sz="0" w:space="0" w:color="auto"/>
        <w:right w:val="none" w:sz="0" w:space="0" w:color="auto"/>
      </w:divBdr>
    </w:div>
    <w:div w:id="895435072">
      <w:bodyDiv w:val="1"/>
      <w:marLeft w:val="0"/>
      <w:marRight w:val="0"/>
      <w:marTop w:val="0"/>
      <w:marBottom w:val="0"/>
      <w:divBdr>
        <w:top w:val="none" w:sz="0" w:space="0" w:color="auto"/>
        <w:left w:val="none" w:sz="0" w:space="0" w:color="auto"/>
        <w:bottom w:val="none" w:sz="0" w:space="0" w:color="auto"/>
        <w:right w:val="none" w:sz="0" w:space="0" w:color="auto"/>
      </w:divBdr>
    </w:div>
    <w:div w:id="903832500">
      <w:bodyDiv w:val="1"/>
      <w:marLeft w:val="0"/>
      <w:marRight w:val="0"/>
      <w:marTop w:val="0"/>
      <w:marBottom w:val="0"/>
      <w:divBdr>
        <w:top w:val="none" w:sz="0" w:space="0" w:color="auto"/>
        <w:left w:val="none" w:sz="0" w:space="0" w:color="auto"/>
        <w:bottom w:val="none" w:sz="0" w:space="0" w:color="auto"/>
        <w:right w:val="none" w:sz="0" w:space="0" w:color="auto"/>
      </w:divBdr>
    </w:div>
    <w:div w:id="905452995">
      <w:bodyDiv w:val="1"/>
      <w:marLeft w:val="0"/>
      <w:marRight w:val="0"/>
      <w:marTop w:val="0"/>
      <w:marBottom w:val="0"/>
      <w:divBdr>
        <w:top w:val="none" w:sz="0" w:space="0" w:color="auto"/>
        <w:left w:val="none" w:sz="0" w:space="0" w:color="auto"/>
        <w:bottom w:val="none" w:sz="0" w:space="0" w:color="auto"/>
        <w:right w:val="none" w:sz="0" w:space="0" w:color="auto"/>
      </w:divBdr>
    </w:div>
    <w:div w:id="906304487">
      <w:bodyDiv w:val="1"/>
      <w:marLeft w:val="0"/>
      <w:marRight w:val="0"/>
      <w:marTop w:val="0"/>
      <w:marBottom w:val="0"/>
      <w:divBdr>
        <w:top w:val="none" w:sz="0" w:space="0" w:color="auto"/>
        <w:left w:val="none" w:sz="0" w:space="0" w:color="auto"/>
        <w:bottom w:val="none" w:sz="0" w:space="0" w:color="auto"/>
        <w:right w:val="none" w:sz="0" w:space="0" w:color="auto"/>
      </w:divBdr>
    </w:div>
    <w:div w:id="906455348">
      <w:bodyDiv w:val="1"/>
      <w:marLeft w:val="0"/>
      <w:marRight w:val="0"/>
      <w:marTop w:val="0"/>
      <w:marBottom w:val="0"/>
      <w:divBdr>
        <w:top w:val="none" w:sz="0" w:space="0" w:color="auto"/>
        <w:left w:val="none" w:sz="0" w:space="0" w:color="auto"/>
        <w:bottom w:val="none" w:sz="0" w:space="0" w:color="auto"/>
        <w:right w:val="none" w:sz="0" w:space="0" w:color="auto"/>
      </w:divBdr>
    </w:div>
    <w:div w:id="911813125">
      <w:bodyDiv w:val="1"/>
      <w:marLeft w:val="0"/>
      <w:marRight w:val="0"/>
      <w:marTop w:val="0"/>
      <w:marBottom w:val="0"/>
      <w:divBdr>
        <w:top w:val="none" w:sz="0" w:space="0" w:color="auto"/>
        <w:left w:val="none" w:sz="0" w:space="0" w:color="auto"/>
        <w:bottom w:val="none" w:sz="0" w:space="0" w:color="auto"/>
        <w:right w:val="none" w:sz="0" w:space="0" w:color="auto"/>
      </w:divBdr>
    </w:div>
    <w:div w:id="915364597">
      <w:bodyDiv w:val="1"/>
      <w:marLeft w:val="0"/>
      <w:marRight w:val="0"/>
      <w:marTop w:val="0"/>
      <w:marBottom w:val="0"/>
      <w:divBdr>
        <w:top w:val="none" w:sz="0" w:space="0" w:color="auto"/>
        <w:left w:val="none" w:sz="0" w:space="0" w:color="auto"/>
        <w:bottom w:val="none" w:sz="0" w:space="0" w:color="auto"/>
        <w:right w:val="none" w:sz="0" w:space="0" w:color="auto"/>
      </w:divBdr>
    </w:div>
    <w:div w:id="915625888">
      <w:bodyDiv w:val="1"/>
      <w:marLeft w:val="0"/>
      <w:marRight w:val="0"/>
      <w:marTop w:val="0"/>
      <w:marBottom w:val="0"/>
      <w:divBdr>
        <w:top w:val="none" w:sz="0" w:space="0" w:color="auto"/>
        <w:left w:val="none" w:sz="0" w:space="0" w:color="auto"/>
        <w:bottom w:val="none" w:sz="0" w:space="0" w:color="auto"/>
        <w:right w:val="none" w:sz="0" w:space="0" w:color="auto"/>
      </w:divBdr>
    </w:div>
    <w:div w:id="918366944">
      <w:bodyDiv w:val="1"/>
      <w:marLeft w:val="0"/>
      <w:marRight w:val="0"/>
      <w:marTop w:val="0"/>
      <w:marBottom w:val="0"/>
      <w:divBdr>
        <w:top w:val="none" w:sz="0" w:space="0" w:color="auto"/>
        <w:left w:val="none" w:sz="0" w:space="0" w:color="auto"/>
        <w:bottom w:val="none" w:sz="0" w:space="0" w:color="auto"/>
        <w:right w:val="none" w:sz="0" w:space="0" w:color="auto"/>
      </w:divBdr>
    </w:div>
    <w:div w:id="919870641">
      <w:bodyDiv w:val="1"/>
      <w:marLeft w:val="0"/>
      <w:marRight w:val="0"/>
      <w:marTop w:val="0"/>
      <w:marBottom w:val="0"/>
      <w:divBdr>
        <w:top w:val="none" w:sz="0" w:space="0" w:color="auto"/>
        <w:left w:val="none" w:sz="0" w:space="0" w:color="auto"/>
        <w:bottom w:val="none" w:sz="0" w:space="0" w:color="auto"/>
        <w:right w:val="none" w:sz="0" w:space="0" w:color="auto"/>
      </w:divBdr>
    </w:div>
    <w:div w:id="920330636">
      <w:bodyDiv w:val="1"/>
      <w:marLeft w:val="0"/>
      <w:marRight w:val="0"/>
      <w:marTop w:val="0"/>
      <w:marBottom w:val="0"/>
      <w:divBdr>
        <w:top w:val="none" w:sz="0" w:space="0" w:color="auto"/>
        <w:left w:val="none" w:sz="0" w:space="0" w:color="auto"/>
        <w:bottom w:val="none" w:sz="0" w:space="0" w:color="auto"/>
        <w:right w:val="none" w:sz="0" w:space="0" w:color="auto"/>
      </w:divBdr>
    </w:div>
    <w:div w:id="920724083">
      <w:bodyDiv w:val="1"/>
      <w:marLeft w:val="0"/>
      <w:marRight w:val="0"/>
      <w:marTop w:val="0"/>
      <w:marBottom w:val="0"/>
      <w:divBdr>
        <w:top w:val="none" w:sz="0" w:space="0" w:color="auto"/>
        <w:left w:val="none" w:sz="0" w:space="0" w:color="auto"/>
        <w:bottom w:val="none" w:sz="0" w:space="0" w:color="auto"/>
        <w:right w:val="none" w:sz="0" w:space="0" w:color="auto"/>
      </w:divBdr>
    </w:div>
    <w:div w:id="921644026">
      <w:bodyDiv w:val="1"/>
      <w:marLeft w:val="0"/>
      <w:marRight w:val="0"/>
      <w:marTop w:val="0"/>
      <w:marBottom w:val="0"/>
      <w:divBdr>
        <w:top w:val="none" w:sz="0" w:space="0" w:color="auto"/>
        <w:left w:val="none" w:sz="0" w:space="0" w:color="auto"/>
        <w:bottom w:val="none" w:sz="0" w:space="0" w:color="auto"/>
        <w:right w:val="none" w:sz="0" w:space="0" w:color="auto"/>
      </w:divBdr>
    </w:div>
    <w:div w:id="924455349">
      <w:bodyDiv w:val="1"/>
      <w:marLeft w:val="0"/>
      <w:marRight w:val="0"/>
      <w:marTop w:val="0"/>
      <w:marBottom w:val="0"/>
      <w:divBdr>
        <w:top w:val="none" w:sz="0" w:space="0" w:color="auto"/>
        <w:left w:val="none" w:sz="0" w:space="0" w:color="auto"/>
        <w:bottom w:val="none" w:sz="0" w:space="0" w:color="auto"/>
        <w:right w:val="none" w:sz="0" w:space="0" w:color="auto"/>
      </w:divBdr>
    </w:div>
    <w:div w:id="925728106">
      <w:bodyDiv w:val="1"/>
      <w:marLeft w:val="0"/>
      <w:marRight w:val="0"/>
      <w:marTop w:val="0"/>
      <w:marBottom w:val="0"/>
      <w:divBdr>
        <w:top w:val="none" w:sz="0" w:space="0" w:color="auto"/>
        <w:left w:val="none" w:sz="0" w:space="0" w:color="auto"/>
        <w:bottom w:val="none" w:sz="0" w:space="0" w:color="auto"/>
        <w:right w:val="none" w:sz="0" w:space="0" w:color="auto"/>
      </w:divBdr>
    </w:div>
    <w:div w:id="926230925">
      <w:bodyDiv w:val="1"/>
      <w:marLeft w:val="0"/>
      <w:marRight w:val="0"/>
      <w:marTop w:val="0"/>
      <w:marBottom w:val="0"/>
      <w:divBdr>
        <w:top w:val="none" w:sz="0" w:space="0" w:color="auto"/>
        <w:left w:val="none" w:sz="0" w:space="0" w:color="auto"/>
        <w:bottom w:val="none" w:sz="0" w:space="0" w:color="auto"/>
        <w:right w:val="none" w:sz="0" w:space="0" w:color="auto"/>
      </w:divBdr>
    </w:div>
    <w:div w:id="926379047">
      <w:bodyDiv w:val="1"/>
      <w:marLeft w:val="0"/>
      <w:marRight w:val="0"/>
      <w:marTop w:val="0"/>
      <w:marBottom w:val="0"/>
      <w:divBdr>
        <w:top w:val="none" w:sz="0" w:space="0" w:color="auto"/>
        <w:left w:val="none" w:sz="0" w:space="0" w:color="auto"/>
        <w:bottom w:val="none" w:sz="0" w:space="0" w:color="auto"/>
        <w:right w:val="none" w:sz="0" w:space="0" w:color="auto"/>
      </w:divBdr>
    </w:div>
    <w:div w:id="927344300">
      <w:bodyDiv w:val="1"/>
      <w:marLeft w:val="0"/>
      <w:marRight w:val="0"/>
      <w:marTop w:val="0"/>
      <w:marBottom w:val="0"/>
      <w:divBdr>
        <w:top w:val="none" w:sz="0" w:space="0" w:color="auto"/>
        <w:left w:val="none" w:sz="0" w:space="0" w:color="auto"/>
        <w:bottom w:val="none" w:sz="0" w:space="0" w:color="auto"/>
        <w:right w:val="none" w:sz="0" w:space="0" w:color="auto"/>
      </w:divBdr>
    </w:div>
    <w:div w:id="927469662">
      <w:bodyDiv w:val="1"/>
      <w:marLeft w:val="0"/>
      <w:marRight w:val="0"/>
      <w:marTop w:val="0"/>
      <w:marBottom w:val="0"/>
      <w:divBdr>
        <w:top w:val="none" w:sz="0" w:space="0" w:color="auto"/>
        <w:left w:val="none" w:sz="0" w:space="0" w:color="auto"/>
        <w:bottom w:val="none" w:sz="0" w:space="0" w:color="auto"/>
        <w:right w:val="none" w:sz="0" w:space="0" w:color="auto"/>
      </w:divBdr>
    </w:div>
    <w:div w:id="928199102">
      <w:bodyDiv w:val="1"/>
      <w:marLeft w:val="0"/>
      <w:marRight w:val="0"/>
      <w:marTop w:val="0"/>
      <w:marBottom w:val="0"/>
      <w:divBdr>
        <w:top w:val="none" w:sz="0" w:space="0" w:color="auto"/>
        <w:left w:val="none" w:sz="0" w:space="0" w:color="auto"/>
        <w:bottom w:val="none" w:sz="0" w:space="0" w:color="auto"/>
        <w:right w:val="none" w:sz="0" w:space="0" w:color="auto"/>
      </w:divBdr>
    </w:div>
    <w:div w:id="929040830">
      <w:bodyDiv w:val="1"/>
      <w:marLeft w:val="0"/>
      <w:marRight w:val="0"/>
      <w:marTop w:val="0"/>
      <w:marBottom w:val="0"/>
      <w:divBdr>
        <w:top w:val="none" w:sz="0" w:space="0" w:color="auto"/>
        <w:left w:val="none" w:sz="0" w:space="0" w:color="auto"/>
        <w:bottom w:val="none" w:sz="0" w:space="0" w:color="auto"/>
        <w:right w:val="none" w:sz="0" w:space="0" w:color="auto"/>
      </w:divBdr>
    </w:div>
    <w:div w:id="929122423">
      <w:bodyDiv w:val="1"/>
      <w:marLeft w:val="0"/>
      <w:marRight w:val="0"/>
      <w:marTop w:val="0"/>
      <w:marBottom w:val="0"/>
      <w:divBdr>
        <w:top w:val="none" w:sz="0" w:space="0" w:color="auto"/>
        <w:left w:val="none" w:sz="0" w:space="0" w:color="auto"/>
        <w:bottom w:val="none" w:sz="0" w:space="0" w:color="auto"/>
        <w:right w:val="none" w:sz="0" w:space="0" w:color="auto"/>
      </w:divBdr>
    </w:div>
    <w:div w:id="929852693">
      <w:bodyDiv w:val="1"/>
      <w:marLeft w:val="0"/>
      <w:marRight w:val="0"/>
      <w:marTop w:val="0"/>
      <w:marBottom w:val="0"/>
      <w:divBdr>
        <w:top w:val="none" w:sz="0" w:space="0" w:color="auto"/>
        <w:left w:val="none" w:sz="0" w:space="0" w:color="auto"/>
        <w:bottom w:val="none" w:sz="0" w:space="0" w:color="auto"/>
        <w:right w:val="none" w:sz="0" w:space="0" w:color="auto"/>
      </w:divBdr>
    </w:div>
    <w:div w:id="933515926">
      <w:bodyDiv w:val="1"/>
      <w:marLeft w:val="0"/>
      <w:marRight w:val="0"/>
      <w:marTop w:val="0"/>
      <w:marBottom w:val="0"/>
      <w:divBdr>
        <w:top w:val="none" w:sz="0" w:space="0" w:color="auto"/>
        <w:left w:val="none" w:sz="0" w:space="0" w:color="auto"/>
        <w:bottom w:val="none" w:sz="0" w:space="0" w:color="auto"/>
        <w:right w:val="none" w:sz="0" w:space="0" w:color="auto"/>
      </w:divBdr>
    </w:div>
    <w:div w:id="936715088">
      <w:bodyDiv w:val="1"/>
      <w:marLeft w:val="0"/>
      <w:marRight w:val="0"/>
      <w:marTop w:val="0"/>
      <w:marBottom w:val="0"/>
      <w:divBdr>
        <w:top w:val="none" w:sz="0" w:space="0" w:color="auto"/>
        <w:left w:val="none" w:sz="0" w:space="0" w:color="auto"/>
        <w:bottom w:val="none" w:sz="0" w:space="0" w:color="auto"/>
        <w:right w:val="none" w:sz="0" w:space="0" w:color="auto"/>
      </w:divBdr>
    </w:div>
    <w:div w:id="937298732">
      <w:bodyDiv w:val="1"/>
      <w:marLeft w:val="0"/>
      <w:marRight w:val="0"/>
      <w:marTop w:val="0"/>
      <w:marBottom w:val="0"/>
      <w:divBdr>
        <w:top w:val="none" w:sz="0" w:space="0" w:color="auto"/>
        <w:left w:val="none" w:sz="0" w:space="0" w:color="auto"/>
        <w:bottom w:val="none" w:sz="0" w:space="0" w:color="auto"/>
        <w:right w:val="none" w:sz="0" w:space="0" w:color="auto"/>
      </w:divBdr>
    </w:div>
    <w:div w:id="938222324">
      <w:bodyDiv w:val="1"/>
      <w:marLeft w:val="0"/>
      <w:marRight w:val="0"/>
      <w:marTop w:val="0"/>
      <w:marBottom w:val="0"/>
      <w:divBdr>
        <w:top w:val="none" w:sz="0" w:space="0" w:color="auto"/>
        <w:left w:val="none" w:sz="0" w:space="0" w:color="auto"/>
        <w:bottom w:val="none" w:sz="0" w:space="0" w:color="auto"/>
        <w:right w:val="none" w:sz="0" w:space="0" w:color="auto"/>
      </w:divBdr>
    </w:div>
    <w:div w:id="939263211">
      <w:bodyDiv w:val="1"/>
      <w:marLeft w:val="0"/>
      <w:marRight w:val="0"/>
      <w:marTop w:val="0"/>
      <w:marBottom w:val="0"/>
      <w:divBdr>
        <w:top w:val="none" w:sz="0" w:space="0" w:color="auto"/>
        <w:left w:val="none" w:sz="0" w:space="0" w:color="auto"/>
        <w:bottom w:val="none" w:sz="0" w:space="0" w:color="auto"/>
        <w:right w:val="none" w:sz="0" w:space="0" w:color="auto"/>
      </w:divBdr>
    </w:div>
    <w:div w:id="941380120">
      <w:bodyDiv w:val="1"/>
      <w:marLeft w:val="0"/>
      <w:marRight w:val="0"/>
      <w:marTop w:val="0"/>
      <w:marBottom w:val="0"/>
      <w:divBdr>
        <w:top w:val="none" w:sz="0" w:space="0" w:color="auto"/>
        <w:left w:val="none" w:sz="0" w:space="0" w:color="auto"/>
        <w:bottom w:val="none" w:sz="0" w:space="0" w:color="auto"/>
        <w:right w:val="none" w:sz="0" w:space="0" w:color="auto"/>
      </w:divBdr>
    </w:div>
    <w:div w:id="942689551">
      <w:bodyDiv w:val="1"/>
      <w:marLeft w:val="0"/>
      <w:marRight w:val="0"/>
      <w:marTop w:val="0"/>
      <w:marBottom w:val="0"/>
      <w:divBdr>
        <w:top w:val="none" w:sz="0" w:space="0" w:color="auto"/>
        <w:left w:val="none" w:sz="0" w:space="0" w:color="auto"/>
        <w:bottom w:val="none" w:sz="0" w:space="0" w:color="auto"/>
        <w:right w:val="none" w:sz="0" w:space="0" w:color="auto"/>
      </w:divBdr>
    </w:div>
    <w:div w:id="943268225">
      <w:bodyDiv w:val="1"/>
      <w:marLeft w:val="0"/>
      <w:marRight w:val="0"/>
      <w:marTop w:val="0"/>
      <w:marBottom w:val="0"/>
      <w:divBdr>
        <w:top w:val="none" w:sz="0" w:space="0" w:color="auto"/>
        <w:left w:val="none" w:sz="0" w:space="0" w:color="auto"/>
        <w:bottom w:val="none" w:sz="0" w:space="0" w:color="auto"/>
        <w:right w:val="none" w:sz="0" w:space="0" w:color="auto"/>
      </w:divBdr>
    </w:div>
    <w:div w:id="943879111">
      <w:bodyDiv w:val="1"/>
      <w:marLeft w:val="0"/>
      <w:marRight w:val="0"/>
      <w:marTop w:val="0"/>
      <w:marBottom w:val="0"/>
      <w:divBdr>
        <w:top w:val="none" w:sz="0" w:space="0" w:color="auto"/>
        <w:left w:val="none" w:sz="0" w:space="0" w:color="auto"/>
        <w:bottom w:val="none" w:sz="0" w:space="0" w:color="auto"/>
        <w:right w:val="none" w:sz="0" w:space="0" w:color="auto"/>
      </w:divBdr>
    </w:div>
    <w:div w:id="943923483">
      <w:bodyDiv w:val="1"/>
      <w:marLeft w:val="0"/>
      <w:marRight w:val="0"/>
      <w:marTop w:val="0"/>
      <w:marBottom w:val="0"/>
      <w:divBdr>
        <w:top w:val="none" w:sz="0" w:space="0" w:color="auto"/>
        <w:left w:val="none" w:sz="0" w:space="0" w:color="auto"/>
        <w:bottom w:val="none" w:sz="0" w:space="0" w:color="auto"/>
        <w:right w:val="none" w:sz="0" w:space="0" w:color="auto"/>
      </w:divBdr>
    </w:div>
    <w:div w:id="944188837">
      <w:bodyDiv w:val="1"/>
      <w:marLeft w:val="0"/>
      <w:marRight w:val="0"/>
      <w:marTop w:val="0"/>
      <w:marBottom w:val="0"/>
      <w:divBdr>
        <w:top w:val="none" w:sz="0" w:space="0" w:color="auto"/>
        <w:left w:val="none" w:sz="0" w:space="0" w:color="auto"/>
        <w:bottom w:val="none" w:sz="0" w:space="0" w:color="auto"/>
        <w:right w:val="none" w:sz="0" w:space="0" w:color="auto"/>
      </w:divBdr>
    </w:div>
    <w:div w:id="946159131">
      <w:bodyDiv w:val="1"/>
      <w:marLeft w:val="0"/>
      <w:marRight w:val="0"/>
      <w:marTop w:val="0"/>
      <w:marBottom w:val="0"/>
      <w:divBdr>
        <w:top w:val="none" w:sz="0" w:space="0" w:color="auto"/>
        <w:left w:val="none" w:sz="0" w:space="0" w:color="auto"/>
        <w:bottom w:val="none" w:sz="0" w:space="0" w:color="auto"/>
        <w:right w:val="none" w:sz="0" w:space="0" w:color="auto"/>
      </w:divBdr>
    </w:div>
    <w:div w:id="946810621">
      <w:bodyDiv w:val="1"/>
      <w:marLeft w:val="0"/>
      <w:marRight w:val="0"/>
      <w:marTop w:val="0"/>
      <w:marBottom w:val="0"/>
      <w:divBdr>
        <w:top w:val="none" w:sz="0" w:space="0" w:color="auto"/>
        <w:left w:val="none" w:sz="0" w:space="0" w:color="auto"/>
        <w:bottom w:val="none" w:sz="0" w:space="0" w:color="auto"/>
        <w:right w:val="none" w:sz="0" w:space="0" w:color="auto"/>
      </w:divBdr>
    </w:div>
    <w:div w:id="946891505">
      <w:bodyDiv w:val="1"/>
      <w:marLeft w:val="0"/>
      <w:marRight w:val="0"/>
      <w:marTop w:val="0"/>
      <w:marBottom w:val="0"/>
      <w:divBdr>
        <w:top w:val="none" w:sz="0" w:space="0" w:color="auto"/>
        <w:left w:val="none" w:sz="0" w:space="0" w:color="auto"/>
        <w:bottom w:val="none" w:sz="0" w:space="0" w:color="auto"/>
        <w:right w:val="none" w:sz="0" w:space="0" w:color="auto"/>
      </w:divBdr>
    </w:div>
    <w:div w:id="948659333">
      <w:bodyDiv w:val="1"/>
      <w:marLeft w:val="0"/>
      <w:marRight w:val="0"/>
      <w:marTop w:val="0"/>
      <w:marBottom w:val="0"/>
      <w:divBdr>
        <w:top w:val="none" w:sz="0" w:space="0" w:color="auto"/>
        <w:left w:val="none" w:sz="0" w:space="0" w:color="auto"/>
        <w:bottom w:val="none" w:sz="0" w:space="0" w:color="auto"/>
        <w:right w:val="none" w:sz="0" w:space="0" w:color="auto"/>
      </w:divBdr>
    </w:div>
    <w:div w:id="948663962">
      <w:bodyDiv w:val="1"/>
      <w:marLeft w:val="0"/>
      <w:marRight w:val="0"/>
      <w:marTop w:val="0"/>
      <w:marBottom w:val="0"/>
      <w:divBdr>
        <w:top w:val="none" w:sz="0" w:space="0" w:color="auto"/>
        <w:left w:val="none" w:sz="0" w:space="0" w:color="auto"/>
        <w:bottom w:val="none" w:sz="0" w:space="0" w:color="auto"/>
        <w:right w:val="none" w:sz="0" w:space="0" w:color="auto"/>
      </w:divBdr>
    </w:div>
    <w:div w:id="953367502">
      <w:bodyDiv w:val="1"/>
      <w:marLeft w:val="0"/>
      <w:marRight w:val="0"/>
      <w:marTop w:val="0"/>
      <w:marBottom w:val="0"/>
      <w:divBdr>
        <w:top w:val="none" w:sz="0" w:space="0" w:color="auto"/>
        <w:left w:val="none" w:sz="0" w:space="0" w:color="auto"/>
        <w:bottom w:val="none" w:sz="0" w:space="0" w:color="auto"/>
        <w:right w:val="none" w:sz="0" w:space="0" w:color="auto"/>
      </w:divBdr>
    </w:div>
    <w:div w:id="957879384">
      <w:bodyDiv w:val="1"/>
      <w:marLeft w:val="0"/>
      <w:marRight w:val="0"/>
      <w:marTop w:val="0"/>
      <w:marBottom w:val="0"/>
      <w:divBdr>
        <w:top w:val="none" w:sz="0" w:space="0" w:color="auto"/>
        <w:left w:val="none" w:sz="0" w:space="0" w:color="auto"/>
        <w:bottom w:val="none" w:sz="0" w:space="0" w:color="auto"/>
        <w:right w:val="none" w:sz="0" w:space="0" w:color="auto"/>
      </w:divBdr>
    </w:div>
    <w:div w:id="958806115">
      <w:bodyDiv w:val="1"/>
      <w:marLeft w:val="0"/>
      <w:marRight w:val="0"/>
      <w:marTop w:val="0"/>
      <w:marBottom w:val="0"/>
      <w:divBdr>
        <w:top w:val="none" w:sz="0" w:space="0" w:color="auto"/>
        <w:left w:val="none" w:sz="0" w:space="0" w:color="auto"/>
        <w:bottom w:val="none" w:sz="0" w:space="0" w:color="auto"/>
        <w:right w:val="none" w:sz="0" w:space="0" w:color="auto"/>
      </w:divBdr>
    </w:div>
    <w:div w:id="959990848">
      <w:bodyDiv w:val="1"/>
      <w:marLeft w:val="0"/>
      <w:marRight w:val="0"/>
      <w:marTop w:val="0"/>
      <w:marBottom w:val="0"/>
      <w:divBdr>
        <w:top w:val="none" w:sz="0" w:space="0" w:color="auto"/>
        <w:left w:val="none" w:sz="0" w:space="0" w:color="auto"/>
        <w:bottom w:val="none" w:sz="0" w:space="0" w:color="auto"/>
        <w:right w:val="none" w:sz="0" w:space="0" w:color="auto"/>
      </w:divBdr>
    </w:div>
    <w:div w:id="966470752">
      <w:bodyDiv w:val="1"/>
      <w:marLeft w:val="0"/>
      <w:marRight w:val="0"/>
      <w:marTop w:val="0"/>
      <w:marBottom w:val="0"/>
      <w:divBdr>
        <w:top w:val="none" w:sz="0" w:space="0" w:color="auto"/>
        <w:left w:val="none" w:sz="0" w:space="0" w:color="auto"/>
        <w:bottom w:val="none" w:sz="0" w:space="0" w:color="auto"/>
        <w:right w:val="none" w:sz="0" w:space="0" w:color="auto"/>
      </w:divBdr>
    </w:div>
    <w:div w:id="966938021">
      <w:bodyDiv w:val="1"/>
      <w:marLeft w:val="0"/>
      <w:marRight w:val="0"/>
      <w:marTop w:val="0"/>
      <w:marBottom w:val="0"/>
      <w:divBdr>
        <w:top w:val="none" w:sz="0" w:space="0" w:color="auto"/>
        <w:left w:val="none" w:sz="0" w:space="0" w:color="auto"/>
        <w:bottom w:val="none" w:sz="0" w:space="0" w:color="auto"/>
        <w:right w:val="none" w:sz="0" w:space="0" w:color="auto"/>
      </w:divBdr>
    </w:div>
    <w:div w:id="967276079">
      <w:bodyDiv w:val="1"/>
      <w:marLeft w:val="0"/>
      <w:marRight w:val="0"/>
      <w:marTop w:val="0"/>
      <w:marBottom w:val="0"/>
      <w:divBdr>
        <w:top w:val="none" w:sz="0" w:space="0" w:color="auto"/>
        <w:left w:val="none" w:sz="0" w:space="0" w:color="auto"/>
        <w:bottom w:val="none" w:sz="0" w:space="0" w:color="auto"/>
        <w:right w:val="none" w:sz="0" w:space="0" w:color="auto"/>
      </w:divBdr>
    </w:div>
    <w:div w:id="969089143">
      <w:bodyDiv w:val="1"/>
      <w:marLeft w:val="0"/>
      <w:marRight w:val="0"/>
      <w:marTop w:val="0"/>
      <w:marBottom w:val="0"/>
      <w:divBdr>
        <w:top w:val="none" w:sz="0" w:space="0" w:color="auto"/>
        <w:left w:val="none" w:sz="0" w:space="0" w:color="auto"/>
        <w:bottom w:val="none" w:sz="0" w:space="0" w:color="auto"/>
        <w:right w:val="none" w:sz="0" w:space="0" w:color="auto"/>
      </w:divBdr>
    </w:div>
    <w:div w:id="970599629">
      <w:bodyDiv w:val="1"/>
      <w:marLeft w:val="0"/>
      <w:marRight w:val="0"/>
      <w:marTop w:val="0"/>
      <w:marBottom w:val="0"/>
      <w:divBdr>
        <w:top w:val="none" w:sz="0" w:space="0" w:color="auto"/>
        <w:left w:val="none" w:sz="0" w:space="0" w:color="auto"/>
        <w:bottom w:val="none" w:sz="0" w:space="0" w:color="auto"/>
        <w:right w:val="none" w:sz="0" w:space="0" w:color="auto"/>
      </w:divBdr>
    </w:div>
    <w:div w:id="972179444">
      <w:bodyDiv w:val="1"/>
      <w:marLeft w:val="0"/>
      <w:marRight w:val="0"/>
      <w:marTop w:val="0"/>
      <w:marBottom w:val="0"/>
      <w:divBdr>
        <w:top w:val="none" w:sz="0" w:space="0" w:color="auto"/>
        <w:left w:val="none" w:sz="0" w:space="0" w:color="auto"/>
        <w:bottom w:val="none" w:sz="0" w:space="0" w:color="auto"/>
        <w:right w:val="none" w:sz="0" w:space="0" w:color="auto"/>
      </w:divBdr>
    </w:div>
    <w:div w:id="972443258">
      <w:bodyDiv w:val="1"/>
      <w:marLeft w:val="0"/>
      <w:marRight w:val="0"/>
      <w:marTop w:val="0"/>
      <w:marBottom w:val="0"/>
      <w:divBdr>
        <w:top w:val="none" w:sz="0" w:space="0" w:color="auto"/>
        <w:left w:val="none" w:sz="0" w:space="0" w:color="auto"/>
        <w:bottom w:val="none" w:sz="0" w:space="0" w:color="auto"/>
        <w:right w:val="none" w:sz="0" w:space="0" w:color="auto"/>
      </w:divBdr>
    </w:div>
    <w:div w:id="973214854">
      <w:bodyDiv w:val="1"/>
      <w:marLeft w:val="0"/>
      <w:marRight w:val="0"/>
      <w:marTop w:val="0"/>
      <w:marBottom w:val="0"/>
      <w:divBdr>
        <w:top w:val="none" w:sz="0" w:space="0" w:color="auto"/>
        <w:left w:val="none" w:sz="0" w:space="0" w:color="auto"/>
        <w:bottom w:val="none" w:sz="0" w:space="0" w:color="auto"/>
        <w:right w:val="none" w:sz="0" w:space="0" w:color="auto"/>
      </w:divBdr>
    </w:div>
    <w:div w:id="973826515">
      <w:bodyDiv w:val="1"/>
      <w:marLeft w:val="0"/>
      <w:marRight w:val="0"/>
      <w:marTop w:val="0"/>
      <w:marBottom w:val="0"/>
      <w:divBdr>
        <w:top w:val="none" w:sz="0" w:space="0" w:color="auto"/>
        <w:left w:val="none" w:sz="0" w:space="0" w:color="auto"/>
        <w:bottom w:val="none" w:sz="0" w:space="0" w:color="auto"/>
        <w:right w:val="none" w:sz="0" w:space="0" w:color="auto"/>
      </w:divBdr>
    </w:div>
    <w:div w:id="974145046">
      <w:bodyDiv w:val="1"/>
      <w:marLeft w:val="0"/>
      <w:marRight w:val="0"/>
      <w:marTop w:val="0"/>
      <w:marBottom w:val="0"/>
      <w:divBdr>
        <w:top w:val="none" w:sz="0" w:space="0" w:color="auto"/>
        <w:left w:val="none" w:sz="0" w:space="0" w:color="auto"/>
        <w:bottom w:val="none" w:sz="0" w:space="0" w:color="auto"/>
        <w:right w:val="none" w:sz="0" w:space="0" w:color="auto"/>
      </w:divBdr>
    </w:div>
    <w:div w:id="975766148">
      <w:bodyDiv w:val="1"/>
      <w:marLeft w:val="0"/>
      <w:marRight w:val="0"/>
      <w:marTop w:val="0"/>
      <w:marBottom w:val="0"/>
      <w:divBdr>
        <w:top w:val="none" w:sz="0" w:space="0" w:color="auto"/>
        <w:left w:val="none" w:sz="0" w:space="0" w:color="auto"/>
        <w:bottom w:val="none" w:sz="0" w:space="0" w:color="auto"/>
        <w:right w:val="none" w:sz="0" w:space="0" w:color="auto"/>
      </w:divBdr>
    </w:div>
    <w:div w:id="980042046">
      <w:bodyDiv w:val="1"/>
      <w:marLeft w:val="0"/>
      <w:marRight w:val="0"/>
      <w:marTop w:val="0"/>
      <w:marBottom w:val="0"/>
      <w:divBdr>
        <w:top w:val="none" w:sz="0" w:space="0" w:color="auto"/>
        <w:left w:val="none" w:sz="0" w:space="0" w:color="auto"/>
        <w:bottom w:val="none" w:sz="0" w:space="0" w:color="auto"/>
        <w:right w:val="none" w:sz="0" w:space="0" w:color="auto"/>
      </w:divBdr>
    </w:div>
    <w:div w:id="980765297">
      <w:bodyDiv w:val="1"/>
      <w:marLeft w:val="0"/>
      <w:marRight w:val="0"/>
      <w:marTop w:val="0"/>
      <w:marBottom w:val="0"/>
      <w:divBdr>
        <w:top w:val="none" w:sz="0" w:space="0" w:color="auto"/>
        <w:left w:val="none" w:sz="0" w:space="0" w:color="auto"/>
        <w:bottom w:val="none" w:sz="0" w:space="0" w:color="auto"/>
        <w:right w:val="none" w:sz="0" w:space="0" w:color="auto"/>
      </w:divBdr>
    </w:div>
    <w:div w:id="983704551">
      <w:bodyDiv w:val="1"/>
      <w:marLeft w:val="0"/>
      <w:marRight w:val="0"/>
      <w:marTop w:val="0"/>
      <w:marBottom w:val="0"/>
      <w:divBdr>
        <w:top w:val="none" w:sz="0" w:space="0" w:color="auto"/>
        <w:left w:val="none" w:sz="0" w:space="0" w:color="auto"/>
        <w:bottom w:val="none" w:sz="0" w:space="0" w:color="auto"/>
        <w:right w:val="none" w:sz="0" w:space="0" w:color="auto"/>
      </w:divBdr>
    </w:div>
    <w:div w:id="983975041">
      <w:bodyDiv w:val="1"/>
      <w:marLeft w:val="0"/>
      <w:marRight w:val="0"/>
      <w:marTop w:val="0"/>
      <w:marBottom w:val="0"/>
      <w:divBdr>
        <w:top w:val="none" w:sz="0" w:space="0" w:color="auto"/>
        <w:left w:val="none" w:sz="0" w:space="0" w:color="auto"/>
        <w:bottom w:val="none" w:sz="0" w:space="0" w:color="auto"/>
        <w:right w:val="none" w:sz="0" w:space="0" w:color="auto"/>
      </w:divBdr>
    </w:div>
    <w:div w:id="989166557">
      <w:bodyDiv w:val="1"/>
      <w:marLeft w:val="0"/>
      <w:marRight w:val="0"/>
      <w:marTop w:val="0"/>
      <w:marBottom w:val="0"/>
      <w:divBdr>
        <w:top w:val="none" w:sz="0" w:space="0" w:color="auto"/>
        <w:left w:val="none" w:sz="0" w:space="0" w:color="auto"/>
        <w:bottom w:val="none" w:sz="0" w:space="0" w:color="auto"/>
        <w:right w:val="none" w:sz="0" w:space="0" w:color="auto"/>
      </w:divBdr>
    </w:div>
    <w:div w:id="990907651">
      <w:bodyDiv w:val="1"/>
      <w:marLeft w:val="0"/>
      <w:marRight w:val="0"/>
      <w:marTop w:val="0"/>
      <w:marBottom w:val="0"/>
      <w:divBdr>
        <w:top w:val="none" w:sz="0" w:space="0" w:color="auto"/>
        <w:left w:val="none" w:sz="0" w:space="0" w:color="auto"/>
        <w:bottom w:val="none" w:sz="0" w:space="0" w:color="auto"/>
        <w:right w:val="none" w:sz="0" w:space="0" w:color="auto"/>
      </w:divBdr>
    </w:div>
    <w:div w:id="991326957">
      <w:bodyDiv w:val="1"/>
      <w:marLeft w:val="0"/>
      <w:marRight w:val="0"/>
      <w:marTop w:val="0"/>
      <w:marBottom w:val="0"/>
      <w:divBdr>
        <w:top w:val="none" w:sz="0" w:space="0" w:color="auto"/>
        <w:left w:val="none" w:sz="0" w:space="0" w:color="auto"/>
        <w:bottom w:val="none" w:sz="0" w:space="0" w:color="auto"/>
        <w:right w:val="none" w:sz="0" w:space="0" w:color="auto"/>
      </w:divBdr>
    </w:div>
    <w:div w:id="992176878">
      <w:bodyDiv w:val="1"/>
      <w:marLeft w:val="0"/>
      <w:marRight w:val="0"/>
      <w:marTop w:val="0"/>
      <w:marBottom w:val="0"/>
      <w:divBdr>
        <w:top w:val="none" w:sz="0" w:space="0" w:color="auto"/>
        <w:left w:val="none" w:sz="0" w:space="0" w:color="auto"/>
        <w:bottom w:val="none" w:sz="0" w:space="0" w:color="auto"/>
        <w:right w:val="none" w:sz="0" w:space="0" w:color="auto"/>
      </w:divBdr>
    </w:div>
    <w:div w:id="993223119">
      <w:bodyDiv w:val="1"/>
      <w:marLeft w:val="0"/>
      <w:marRight w:val="0"/>
      <w:marTop w:val="0"/>
      <w:marBottom w:val="0"/>
      <w:divBdr>
        <w:top w:val="none" w:sz="0" w:space="0" w:color="auto"/>
        <w:left w:val="none" w:sz="0" w:space="0" w:color="auto"/>
        <w:bottom w:val="none" w:sz="0" w:space="0" w:color="auto"/>
        <w:right w:val="none" w:sz="0" w:space="0" w:color="auto"/>
      </w:divBdr>
    </w:div>
    <w:div w:id="993872228">
      <w:bodyDiv w:val="1"/>
      <w:marLeft w:val="0"/>
      <w:marRight w:val="0"/>
      <w:marTop w:val="0"/>
      <w:marBottom w:val="0"/>
      <w:divBdr>
        <w:top w:val="none" w:sz="0" w:space="0" w:color="auto"/>
        <w:left w:val="none" w:sz="0" w:space="0" w:color="auto"/>
        <w:bottom w:val="none" w:sz="0" w:space="0" w:color="auto"/>
        <w:right w:val="none" w:sz="0" w:space="0" w:color="auto"/>
      </w:divBdr>
    </w:div>
    <w:div w:id="996540760">
      <w:bodyDiv w:val="1"/>
      <w:marLeft w:val="0"/>
      <w:marRight w:val="0"/>
      <w:marTop w:val="0"/>
      <w:marBottom w:val="0"/>
      <w:divBdr>
        <w:top w:val="none" w:sz="0" w:space="0" w:color="auto"/>
        <w:left w:val="none" w:sz="0" w:space="0" w:color="auto"/>
        <w:bottom w:val="none" w:sz="0" w:space="0" w:color="auto"/>
        <w:right w:val="none" w:sz="0" w:space="0" w:color="auto"/>
      </w:divBdr>
    </w:div>
    <w:div w:id="999696003">
      <w:bodyDiv w:val="1"/>
      <w:marLeft w:val="0"/>
      <w:marRight w:val="0"/>
      <w:marTop w:val="0"/>
      <w:marBottom w:val="0"/>
      <w:divBdr>
        <w:top w:val="none" w:sz="0" w:space="0" w:color="auto"/>
        <w:left w:val="none" w:sz="0" w:space="0" w:color="auto"/>
        <w:bottom w:val="none" w:sz="0" w:space="0" w:color="auto"/>
        <w:right w:val="none" w:sz="0" w:space="0" w:color="auto"/>
      </w:divBdr>
    </w:div>
    <w:div w:id="1000087526">
      <w:bodyDiv w:val="1"/>
      <w:marLeft w:val="0"/>
      <w:marRight w:val="0"/>
      <w:marTop w:val="0"/>
      <w:marBottom w:val="0"/>
      <w:divBdr>
        <w:top w:val="none" w:sz="0" w:space="0" w:color="auto"/>
        <w:left w:val="none" w:sz="0" w:space="0" w:color="auto"/>
        <w:bottom w:val="none" w:sz="0" w:space="0" w:color="auto"/>
        <w:right w:val="none" w:sz="0" w:space="0" w:color="auto"/>
      </w:divBdr>
    </w:div>
    <w:div w:id="1002006882">
      <w:bodyDiv w:val="1"/>
      <w:marLeft w:val="0"/>
      <w:marRight w:val="0"/>
      <w:marTop w:val="0"/>
      <w:marBottom w:val="0"/>
      <w:divBdr>
        <w:top w:val="none" w:sz="0" w:space="0" w:color="auto"/>
        <w:left w:val="none" w:sz="0" w:space="0" w:color="auto"/>
        <w:bottom w:val="none" w:sz="0" w:space="0" w:color="auto"/>
        <w:right w:val="none" w:sz="0" w:space="0" w:color="auto"/>
      </w:divBdr>
    </w:div>
    <w:div w:id="1006401212">
      <w:bodyDiv w:val="1"/>
      <w:marLeft w:val="0"/>
      <w:marRight w:val="0"/>
      <w:marTop w:val="0"/>
      <w:marBottom w:val="0"/>
      <w:divBdr>
        <w:top w:val="none" w:sz="0" w:space="0" w:color="auto"/>
        <w:left w:val="none" w:sz="0" w:space="0" w:color="auto"/>
        <w:bottom w:val="none" w:sz="0" w:space="0" w:color="auto"/>
        <w:right w:val="none" w:sz="0" w:space="0" w:color="auto"/>
      </w:divBdr>
    </w:div>
    <w:div w:id="1010370528">
      <w:bodyDiv w:val="1"/>
      <w:marLeft w:val="0"/>
      <w:marRight w:val="0"/>
      <w:marTop w:val="0"/>
      <w:marBottom w:val="0"/>
      <w:divBdr>
        <w:top w:val="none" w:sz="0" w:space="0" w:color="auto"/>
        <w:left w:val="none" w:sz="0" w:space="0" w:color="auto"/>
        <w:bottom w:val="none" w:sz="0" w:space="0" w:color="auto"/>
        <w:right w:val="none" w:sz="0" w:space="0" w:color="auto"/>
      </w:divBdr>
    </w:div>
    <w:div w:id="1010446456">
      <w:bodyDiv w:val="1"/>
      <w:marLeft w:val="0"/>
      <w:marRight w:val="0"/>
      <w:marTop w:val="0"/>
      <w:marBottom w:val="0"/>
      <w:divBdr>
        <w:top w:val="none" w:sz="0" w:space="0" w:color="auto"/>
        <w:left w:val="none" w:sz="0" w:space="0" w:color="auto"/>
        <w:bottom w:val="none" w:sz="0" w:space="0" w:color="auto"/>
        <w:right w:val="none" w:sz="0" w:space="0" w:color="auto"/>
      </w:divBdr>
    </w:div>
    <w:div w:id="1011376112">
      <w:bodyDiv w:val="1"/>
      <w:marLeft w:val="0"/>
      <w:marRight w:val="0"/>
      <w:marTop w:val="0"/>
      <w:marBottom w:val="0"/>
      <w:divBdr>
        <w:top w:val="none" w:sz="0" w:space="0" w:color="auto"/>
        <w:left w:val="none" w:sz="0" w:space="0" w:color="auto"/>
        <w:bottom w:val="none" w:sz="0" w:space="0" w:color="auto"/>
        <w:right w:val="none" w:sz="0" w:space="0" w:color="auto"/>
      </w:divBdr>
    </w:div>
    <w:div w:id="1012955314">
      <w:bodyDiv w:val="1"/>
      <w:marLeft w:val="0"/>
      <w:marRight w:val="0"/>
      <w:marTop w:val="0"/>
      <w:marBottom w:val="0"/>
      <w:divBdr>
        <w:top w:val="none" w:sz="0" w:space="0" w:color="auto"/>
        <w:left w:val="none" w:sz="0" w:space="0" w:color="auto"/>
        <w:bottom w:val="none" w:sz="0" w:space="0" w:color="auto"/>
        <w:right w:val="none" w:sz="0" w:space="0" w:color="auto"/>
      </w:divBdr>
    </w:div>
    <w:div w:id="1013341720">
      <w:bodyDiv w:val="1"/>
      <w:marLeft w:val="0"/>
      <w:marRight w:val="0"/>
      <w:marTop w:val="0"/>
      <w:marBottom w:val="0"/>
      <w:divBdr>
        <w:top w:val="none" w:sz="0" w:space="0" w:color="auto"/>
        <w:left w:val="none" w:sz="0" w:space="0" w:color="auto"/>
        <w:bottom w:val="none" w:sz="0" w:space="0" w:color="auto"/>
        <w:right w:val="none" w:sz="0" w:space="0" w:color="auto"/>
      </w:divBdr>
    </w:div>
    <w:div w:id="1015614473">
      <w:bodyDiv w:val="1"/>
      <w:marLeft w:val="0"/>
      <w:marRight w:val="0"/>
      <w:marTop w:val="0"/>
      <w:marBottom w:val="0"/>
      <w:divBdr>
        <w:top w:val="none" w:sz="0" w:space="0" w:color="auto"/>
        <w:left w:val="none" w:sz="0" w:space="0" w:color="auto"/>
        <w:bottom w:val="none" w:sz="0" w:space="0" w:color="auto"/>
        <w:right w:val="none" w:sz="0" w:space="0" w:color="auto"/>
      </w:divBdr>
    </w:div>
    <w:div w:id="1015958489">
      <w:bodyDiv w:val="1"/>
      <w:marLeft w:val="0"/>
      <w:marRight w:val="0"/>
      <w:marTop w:val="0"/>
      <w:marBottom w:val="0"/>
      <w:divBdr>
        <w:top w:val="none" w:sz="0" w:space="0" w:color="auto"/>
        <w:left w:val="none" w:sz="0" w:space="0" w:color="auto"/>
        <w:bottom w:val="none" w:sz="0" w:space="0" w:color="auto"/>
        <w:right w:val="none" w:sz="0" w:space="0" w:color="auto"/>
      </w:divBdr>
    </w:div>
    <w:div w:id="1017200473">
      <w:bodyDiv w:val="1"/>
      <w:marLeft w:val="0"/>
      <w:marRight w:val="0"/>
      <w:marTop w:val="0"/>
      <w:marBottom w:val="0"/>
      <w:divBdr>
        <w:top w:val="none" w:sz="0" w:space="0" w:color="auto"/>
        <w:left w:val="none" w:sz="0" w:space="0" w:color="auto"/>
        <w:bottom w:val="none" w:sz="0" w:space="0" w:color="auto"/>
        <w:right w:val="none" w:sz="0" w:space="0" w:color="auto"/>
      </w:divBdr>
    </w:div>
    <w:div w:id="1018430939">
      <w:bodyDiv w:val="1"/>
      <w:marLeft w:val="0"/>
      <w:marRight w:val="0"/>
      <w:marTop w:val="0"/>
      <w:marBottom w:val="0"/>
      <w:divBdr>
        <w:top w:val="none" w:sz="0" w:space="0" w:color="auto"/>
        <w:left w:val="none" w:sz="0" w:space="0" w:color="auto"/>
        <w:bottom w:val="none" w:sz="0" w:space="0" w:color="auto"/>
        <w:right w:val="none" w:sz="0" w:space="0" w:color="auto"/>
      </w:divBdr>
    </w:div>
    <w:div w:id="1021278472">
      <w:bodyDiv w:val="1"/>
      <w:marLeft w:val="0"/>
      <w:marRight w:val="0"/>
      <w:marTop w:val="0"/>
      <w:marBottom w:val="0"/>
      <w:divBdr>
        <w:top w:val="none" w:sz="0" w:space="0" w:color="auto"/>
        <w:left w:val="none" w:sz="0" w:space="0" w:color="auto"/>
        <w:bottom w:val="none" w:sz="0" w:space="0" w:color="auto"/>
        <w:right w:val="none" w:sz="0" w:space="0" w:color="auto"/>
      </w:divBdr>
    </w:div>
    <w:div w:id="1021318681">
      <w:bodyDiv w:val="1"/>
      <w:marLeft w:val="0"/>
      <w:marRight w:val="0"/>
      <w:marTop w:val="0"/>
      <w:marBottom w:val="0"/>
      <w:divBdr>
        <w:top w:val="none" w:sz="0" w:space="0" w:color="auto"/>
        <w:left w:val="none" w:sz="0" w:space="0" w:color="auto"/>
        <w:bottom w:val="none" w:sz="0" w:space="0" w:color="auto"/>
        <w:right w:val="none" w:sz="0" w:space="0" w:color="auto"/>
      </w:divBdr>
    </w:div>
    <w:div w:id="1021857046">
      <w:bodyDiv w:val="1"/>
      <w:marLeft w:val="0"/>
      <w:marRight w:val="0"/>
      <w:marTop w:val="0"/>
      <w:marBottom w:val="0"/>
      <w:divBdr>
        <w:top w:val="none" w:sz="0" w:space="0" w:color="auto"/>
        <w:left w:val="none" w:sz="0" w:space="0" w:color="auto"/>
        <w:bottom w:val="none" w:sz="0" w:space="0" w:color="auto"/>
        <w:right w:val="none" w:sz="0" w:space="0" w:color="auto"/>
      </w:divBdr>
    </w:div>
    <w:div w:id="1022784267">
      <w:bodyDiv w:val="1"/>
      <w:marLeft w:val="0"/>
      <w:marRight w:val="0"/>
      <w:marTop w:val="0"/>
      <w:marBottom w:val="0"/>
      <w:divBdr>
        <w:top w:val="none" w:sz="0" w:space="0" w:color="auto"/>
        <w:left w:val="none" w:sz="0" w:space="0" w:color="auto"/>
        <w:bottom w:val="none" w:sz="0" w:space="0" w:color="auto"/>
        <w:right w:val="none" w:sz="0" w:space="0" w:color="auto"/>
      </w:divBdr>
    </w:div>
    <w:div w:id="1023943104">
      <w:bodyDiv w:val="1"/>
      <w:marLeft w:val="0"/>
      <w:marRight w:val="0"/>
      <w:marTop w:val="0"/>
      <w:marBottom w:val="0"/>
      <w:divBdr>
        <w:top w:val="none" w:sz="0" w:space="0" w:color="auto"/>
        <w:left w:val="none" w:sz="0" w:space="0" w:color="auto"/>
        <w:bottom w:val="none" w:sz="0" w:space="0" w:color="auto"/>
        <w:right w:val="none" w:sz="0" w:space="0" w:color="auto"/>
      </w:divBdr>
    </w:div>
    <w:div w:id="1024943814">
      <w:bodyDiv w:val="1"/>
      <w:marLeft w:val="0"/>
      <w:marRight w:val="0"/>
      <w:marTop w:val="0"/>
      <w:marBottom w:val="0"/>
      <w:divBdr>
        <w:top w:val="none" w:sz="0" w:space="0" w:color="auto"/>
        <w:left w:val="none" w:sz="0" w:space="0" w:color="auto"/>
        <w:bottom w:val="none" w:sz="0" w:space="0" w:color="auto"/>
        <w:right w:val="none" w:sz="0" w:space="0" w:color="auto"/>
      </w:divBdr>
    </w:div>
    <w:div w:id="1028750768">
      <w:bodyDiv w:val="1"/>
      <w:marLeft w:val="0"/>
      <w:marRight w:val="0"/>
      <w:marTop w:val="0"/>
      <w:marBottom w:val="0"/>
      <w:divBdr>
        <w:top w:val="none" w:sz="0" w:space="0" w:color="auto"/>
        <w:left w:val="none" w:sz="0" w:space="0" w:color="auto"/>
        <w:bottom w:val="none" w:sz="0" w:space="0" w:color="auto"/>
        <w:right w:val="none" w:sz="0" w:space="0" w:color="auto"/>
      </w:divBdr>
    </w:div>
    <w:div w:id="1028792766">
      <w:bodyDiv w:val="1"/>
      <w:marLeft w:val="0"/>
      <w:marRight w:val="0"/>
      <w:marTop w:val="0"/>
      <w:marBottom w:val="0"/>
      <w:divBdr>
        <w:top w:val="none" w:sz="0" w:space="0" w:color="auto"/>
        <w:left w:val="none" w:sz="0" w:space="0" w:color="auto"/>
        <w:bottom w:val="none" w:sz="0" w:space="0" w:color="auto"/>
        <w:right w:val="none" w:sz="0" w:space="0" w:color="auto"/>
      </w:divBdr>
    </w:div>
    <w:div w:id="1028876196">
      <w:bodyDiv w:val="1"/>
      <w:marLeft w:val="0"/>
      <w:marRight w:val="0"/>
      <w:marTop w:val="0"/>
      <w:marBottom w:val="0"/>
      <w:divBdr>
        <w:top w:val="none" w:sz="0" w:space="0" w:color="auto"/>
        <w:left w:val="none" w:sz="0" w:space="0" w:color="auto"/>
        <w:bottom w:val="none" w:sz="0" w:space="0" w:color="auto"/>
        <w:right w:val="none" w:sz="0" w:space="0" w:color="auto"/>
      </w:divBdr>
    </w:div>
    <w:div w:id="1029524054">
      <w:bodyDiv w:val="1"/>
      <w:marLeft w:val="0"/>
      <w:marRight w:val="0"/>
      <w:marTop w:val="0"/>
      <w:marBottom w:val="0"/>
      <w:divBdr>
        <w:top w:val="none" w:sz="0" w:space="0" w:color="auto"/>
        <w:left w:val="none" w:sz="0" w:space="0" w:color="auto"/>
        <w:bottom w:val="none" w:sz="0" w:space="0" w:color="auto"/>
        <w:right w:val="none" w:sz="0" w:space="0" w:color="auto"/>
      </w:divBdr>
    </w:div>
    <w:div w:id="1030952156">
      <w:bodyDiv w:val="1"/>
      <w:marLeft w:val="0"/>
      <w:marRight w:val="0"/>
      <w:marTop w:val="0"/>
      <w:marBottom w:val="0"/>
      <w:divBdr>
        <w:top w:val="none" w:sz="0" w:space="0" w:color="auto"/>
        <w:left w:val="none" w:sz="0" w:space="0" w:color="auto"/>
        <w:bottom w:val="none" w:sz="0" w:space="0" w:color="auto"/>
        <w:right w:val="none" w:sz="0" w:space="0" w:color="auto"/>
      </w:divBdr>
    </w:div>
    <w:div w:id="1032193227">
      <w:bodyDiv w:val="1"/>
      <w:marLeft w:val="0"/>
      <w:marRight w:val="0"/>
      <w:marTop w:val="0"/>
      <w:marBottom w:val="0"/>
      <w:divBdr>
        <w:top w:val="none" w:sz="0" w:space="0" w:color="auto"/>
        <w:left w:val="none" w:sz="0" w:space="0" w:color="auto"/>
        <w:bottom w:val="none" w:sz="0" w:space="0" w:color="auto"/>
        <w:right w:val="none" w:sz="0" w:space="0" w:color="auto"/>
      </w:divBdr>
    </w:div>
    <w:div w:id="1033308997">
      <w:bodyDiv w:val="1"/>
      <w:marLeft w:val="0"/>
      <w:marRight w:val="0"/>
      <w:marTop w:val="0"/>
      <w:marBottom w:val="0"/>
      <w:divBdr>
        <w:top w:val="none" w:sz="0" w:space="0" w:color="auto"/>
        <w:left w:val="none" w:sz="0" w:space="0" w:color="auto"/>
        <w:bottom w:val="none" w:sz="0" w:space="0" w:color="auto"/>
        <w:right w:val="none" w:sz="0" w:space="0" w:color="auto"/>
      </w:divBdr>
    </w:div>
    <w:div w:id="1033388440">
      <w:bodyDiv w:val="1"/>
      <w:marLeft w:val="0"/>
      <w:marRight w:val="0"/>
      <w:marTop w:val="0"/>
      <w:marBottom w:val="0"/>
      <w:divBdr>
        <w:top w:val="none" w:sz="0" w:space="0" w:color="auto"/>
        <w:left w:val="none" w:sz="0" w:space="0" w:color="auto"/>
        <w:bottom w:val="none" w:sz="0" w:space="0" w:color="auto"/>
        <w:right w:val="none" w:sz="0" w:space="0" w:color="auto"/>
      </w:divBdr>
    </w:div>
    <w:div w:id="1037505235">
      <w:bodyDiv w:val="1"/>
      <w:marLeft w:val="0"/>
      <w:marRight w:val="0"/>
      <w:marTop w:val="0"/>
      <w:marBottom w:val="0"/>
      <w:divBdr>
        <w:top w:val="none" w:sz="0" w:space="0" w:color="auto"/>
        <w:left w:val="none" w:sz="0" w:space="0" w:color="auto"/>
        <w:bottom w:val="none" w:sz="0" w:space="0" w:color="auto"/>
        <w:right w:val="none" w:sz="0" w:space="0" w:color="auto"/>
      </w:divBdr>
    </w:div>
    <w:div w:id="1038628024">
      <w:bodyDiv w:val="1"/>
      <w:marLeft w:val="0"/>
      <w:marRight w:val="0"/>
      <w:marTop w:val="0"/>
      <w:marBottom w:val="0"/>
      <w:divBdr>
        <w:top w:val="none" w:sz="0" w:space="0" w:color="auto"/>
        <w:left w:val="none" w:sz="0" w:space="0" w:color="auto"/>
        <w:bottom w:val="none" w:sz="0" w:space="0" w:color="auto"/>
        <w:right w:val="none" w:sz="0" w:space="0" w:color="auto"/>
      </w:divBdr>
    </w:div>
    <w:div w:id="1039623036">
      <w:bodyDiv w:val="1"/>
      <w:marLeft w:val="0"/>
      <w:marRight w:val="0"/>
      <w:marTop w:val="0"/>
      <w:marBottom w:val="0"/>
      <w:divBdr>
        <w:top w:val="none" w:sz="0" w:space="0" w:color="auto"/>
        <w:left w:val="none" w:sz="0" w:space="0" w:color="auto"/>
        <w:bottom w:val="none" w:sz="0" w:space="0" w:color="auto"/>
        <w:right w:val="none" w:sz="0" w:space="0" w:color="auto"/>
      </w:divBdr>
    </w:div>
    <w:div w:id="1040203143">
      <w:bodyDiv w:val="1"/>
      <w:marLeft w:val="0"/>
      <w:marRight w:val="0"/>
      <w:marTop w:val="0"/>
      <w:marBottom w:val="0"/>
      <w:divBdr>
        <w:top w:val="none" w:sz="0" w:space="0" w:color="auto"/>
        <w:left w:val="none" w:sz="0" w:space="0" w:color="auto"/>
        <w:bottom w:val="none" w:sz="0" w:space="0" w:color="auto"/>
        <w:right w:val="none" w:sz="0" w:space="0" w:color="auto"/>
      </w:divBdr>
    </w:div>
    <w:div w:id="1041591174">
      <w:bodyDiv w:val="1"/>
      <w:marLeft w:val="0"/>
      <w:marRight w:val="0"/>
      <w:marTop w:val="0"/>
      <w:marBottom w:val="0"/>
      <w:divBdr>
        <w:top w:val="none" w:sz="0" w:space="0" w:color="auto"/>
        <w:left w:val="none" w:sz="0" w:space="0" w:color="auto"/>
        <w:bottom w:val="none" w:sz="0" w:space="0" w:color="auto"/>
        <w:right w:val="none" w:sz="0" w:space="0" w:color="auto"/>
      </w:divBdr>
    </w:div>
    <w:div w:id="1041857792">
      <w:bodyDiv w:val="1"/>
      <w:marLeft w:val="0"/>
      <w:marRight w:val="0"/>
      <w:marTop w:val="0"/>
      <w:marBottom w:val="0"/>
      <w:divBdr>
        <w:top w:val="none" w:sz="0" w:space="0" w:color="auto"/>
        <w:left w:val="none" w:sz="0" w:space="0" w:color="auto"/>
        <w:bottom w:val="none" w:sz="0" w:space="0" w:color="auto"/>
        <w:right w:val="none" w:sz="0" w:space="0" w:color="auto"/>
      </w:divBdr>
    </w:div>
    <w:div w:id="1043285191">
      <w:bodyDiv w:val="1"/>
      <w:marLeft w:val="0"/>
      <w:marRight w:val="0"/>
      <w:marTop w:val="0"/>
      <w:marBottom w:val="0"/>
      <w:divBdr>
        <w:top w:val="none" w:sz="0" w:space="0" w:color="auto"/>
        <w:left w:val="none" w:sz="0" w:space="0" w:color="auto"/>
        <w:bottom w:val="none" w:sz="0" w:space="0" w:color="auto"/>
        <w:right w:val="none" w:sz="0" w:space="0" w:color="auto"/>
      </w:divBdr>
    </w:div>
    <w:div w:id="1044254652">
      <w:bodyDiv w:val="1"/>
      <w:marLeft w:val="0"/>
      <w:marRight w:val="0"/>
      <w:marTop w:val="0"/>
      <w:marBottom w:val="0"/>
      <w:divBdr>
        <w:top w:val="none" w:sz="0" w:space="0" w:color="auto"/>
        <w:left w:val="none" w:sz="0" w:space="0" w:color="auto"/>
        <w:bottom w:val="none" w:sz="0" w:space="0" w:color="auto"/>
        <w:right w:val="none" w:sz="0" w:space="0" w:color="auto"/>
      </w:divBdr>
    </w:div>
    <w:div w:id="1044402177">
      <w:bodyDiv w:val="1"/>
      <w:marLeft w:val="0"/>
      <w:marRight w:val="0"/>
      <w:marTop w:val="0"/>
      <w:marBottom w:val="0"/>
      <w:divBdr>
        <w:top w:val="none" w:sz="0" w:space="0" w:color="auto"/>
        <w:left w:val="none" w:sz="0" w:space="0" w:color="auto"/>
        <w:bottom w:val="none" w:sz="0" w:space="0" w:color="auto"/>
        <w:right w:val="none" w:sz="0" w:space="0" w:color="auto"/>
      </w:divBdr>
    </w:div>
    <w:div w:id="1045527682">
      <w:bodyDiv w:val="1"/>
      <w:marLeft w:val="0"/>
      <w:marRight w:val="0"/>
      <w:marTop w:val="0"/>
      <w:marBottom w:val="0"/>
      <w:divBdr>
        <w:top w:val="none" w:sz="0" w:space="0" w:color="auto"/>
        <w:left w:val="none" w:sz="0" w:space="0" w:color="auto"/>
        <w:bottom w:val="none" w:sz="0" w:space="0" w:color="auto"/>
        <w:right w:val="none" w:sz="0" w:space="0" w:color="auto"/>
      </w:divBdr>
    </w:div>
    <w:div w:id="1046950484">
      <w:bodyDiv w:val="1"/>
      <w:marLeft w:val="0"/>
      <w:marRight w:val="0"/>
      <w:marTop w:val="0"/>
      <w:marBottom w:val="0"/>
      <w:divBdr>
        <w:top w:val="none" w:sz="0" w:space="0" w:color="auto"/>
        <w:left w:val="none" w:sz="0" w:space="0" w:color="auto"/>
        <w:bottom w:val="none" w:sz="0" w:space="0" w:color="auto"/>
        <w:right w:val="none" w:sz="0" w:space="0" w:color="auto"/>
      </w:divBdr>
    </w:div>
    <w:div w:id="1048453037">
      <w:bodyDiv w:val="1"/>
      <w:marLeft w:val="0"/>
      <w:marRight w:val="0"/>
      <w:marTop w:val="0"/>
      <w:marBottom w:val="0"/>
      <w:divBdr>
        <w:top w:val="none" w:sz="0" w:space="0" w:color="auto"/>
        <w:left w:val="none" w:sz="0" w:space="0" w:color="auto"/>
        <w:bottom w:val="none" w:sz="0" w:space="0" w:color="auto"/>
        <w:right w:val="none" w:sz="0" w:space="0" w:color="auto"/>
      </w:divBdr>
    </w:div>
    <w:div w:id="1051461415">
      <w:bodyDiv w:val="1"/>
      <w:marLeft w:val="0"/>
      <w:marRight w:val="0"/>
      <w:marTop w:val="0"/>
      <w:marBottom w:val="0"/>
      <w:divBdr>
        <w:top w:val="none" w:sz="0" w:space="0" w:color="auto"/>
        <w:left w:val="none" w:sz="0" w:space="0" w:color="auto"/>
        <w:bottom w:val="none" w:sz="0" w:space="0" w:color="auto"/>
        <w:right w:val="none" w:sz="0" w:space="0" w:color="auto"/>
      </w:divBdr>
    </w:div>
    <w:div w:id="1053625150">
      <w:bodyDiv w:val="1"/>
      <w:marLeft w:val="0"/>
      <w:marRight w:val="0"/>
      <w:marTop w:val="0"/>
      <w:marBottom w:val="0"/>
      <w:divBdr>
        <w:top w:val="none" w:sz="0" w:space="0" w:color="auto"/>
        <w:left w:val="none" w:sz="0" w:space="0" w:color="auto"/>
        <w:bottom w:val="none" w:sz="0" w:space="0" w:color="auto"/>
        <w:right w:val="none" w:sz="0" w:space="0" w:color="auto"/>
      </w:divBdr>
    </w:div>
    <w:div w:id="1057320925">
      <w:bodyDiv w:val="1"/>
      <w:marLeft w:val="0"/>
      <w:marRight w:val="0"/>
      <w:marTop w:val="0"/>
      <w:marBottom w:val="0"/>
      <w:divBdr>
        <w:top w:val="none" w:sz="0" w:space="0" w:color="auto"/>
        <w:left w:val="none" w:sz="0" w:space="0" w:color="auto"/>
        <w:bottom w:val="none" w:sz="0" w:space="0" w:color="auto"/>
        <w:right w:val="none" w:sz="0" w:space="0" w:color="auto"/>
      </w:divBdr>
    </w:div>
    <w:div w:id="1057901610">
      <w:bodyDiv w:val="1"/>
      <w:marLeft w:val="0"/>
      <w:marRight w:val="0"/>
      <w:marTop w:val="0"/>
      <w:marBottom w:val="0"/>
      <w:divBdr>
        <w:top w:val="none" w:sz="0" w:space="0" w:color="auto"/>
        <w:left w:val="none" w:sz="0" w:space="0" w:color="auto"/>
        <w:bottom w:val="none" w:sz="0" w:space="0" w:color="auto"/>
        <w:right w:val="none" w:sz="0" w:space="0" w:color="auto"/>
      </w:divBdr>
    </w:div>
    <w:div w:id="1058089096">
      <w:bodyDiv w:val="1"/>
      <w:marLeft w:val="0"/>
      <w:marRight w:val="0"/>
      <w:marTop w:val="0"/>
      <w:marBottom w:val="0"/>
      <w:divBdr>
        <w:top w:val="none" w:sz="0" w:space="0" w:color="auto"/>
        <w:left w:val="none" w:sz="0" w:space="0" w:color="auto"/>
        <w:bottom w:val="none" w:sz="0" w:space="0" w:color="auto"/>
        <w:right w:val="none" w:sz="0" w:space="0" w:color="auto"/>
      </w:divBdr>
    </w:div>
    <w:div w:id="1063256946">
      <w:bodyDiv w:val="1"/>
      <w:marLeft w:val="0"/>
      <w:marRight w:val="0"/>
      <w:marTop w:val="0"/>
      <w:marBottom w:val="0"/>
      <w:divBdr>
        <w:top w:val="none" w:sz="0" w:space="0" w:color="auto"/>
        <w:left w:val="none" w:sz="0" w:space="0" w:color="auto"/>
        <w:bottom w:val="none" w:sz="0" w:space="0" w:color="auto"/>
        <w:right w:val="none" w:sz="0" w:space="0" w:color="auto"/>
      </w:divBdr>
    </w:div>
    <w:div w:id="1068915204">
      <w:bodyDiv w:val="1"/>
      <w:marLeft w:val="0"/>
      <w:marRight w:val="0"/>
      <w:marTop w:val="0"/>
      <w:marBottom w:val="0"/>
      <w:divBdr>
        <w:top w:val="none" w:sz="0" w:space="0" w:color="auto"/>
        <w:left w:val="none" w:sz="0" w:space="0" w:color="auto"/>
        <w:bottom w:val="none" w:sz="0" w:space="0" w:color="auto"/>
        <w:right w:val="none" w:sz="0" w:space="0" w:color="auto"/>
      </w:divBdr>
    </w:div>
    <w:div w:id="1069234229">
      <w:bodyDiv w:val="1"/>
      <w:marLeft w:val="0"/>
      <w:marRight w:val="0"/>
      <w:marTop w:val="0"/>
      <w:marBottom w:val="0"/>
      <w:divBdr>
        <w:top w:val="none" w:sz="0" w:space="0" w:color="auto"/>
        <w:left w:val="none" w:sz="0" w:space="0" w:color="auto"/>
        <w:bottom w:val="none" w:sz="0" w:space="0" w:color="auto"/>
        <w:right w:val="none" w:sz="0" w:space="0" w:color="auto"/>
      </w:divBdr>
    </w:div>
    <w:div w:id="1069428191">
      <w:bodyDiv w:val="1"/>
      <w:marLeft w:val="0"/>
      <w:marRight w:val="0"/>
      <w:marTop w:val="0"/>
      <w:marBottom w:val="0"/>
      <w:divBdr>
        <w:top w:val="none" w:sz="0" w:space="0" w:color="auto"/>
        <w:left w:val="none" w:sz="0" w:space="0" w:color="auto"/>
        <w:bottom w:val="none" w:sz="0" w:space="0" w:color="auto"/>
        <w:right w:val="none" w:sz="0" w:space="0" w:color="auto"/>
      </w:divBdr>
    </w:div>
    <w:div w:id="1069813792">
      <w:bodyDiv w:val="1"/>
      <w:marLeft w:val="0"/>
      <w:marRight w:val="0"/>
      <w:marTop w:val="0"/>
      <w:marBottom w:val="0"/>
      <w:divBdr>
        <w:top w:val="none" w:sz="0" w:space="0" w:color="auto"/>
        <w:left w:val="none" w:sz="0" w:space="0" w:color="auto"/>
        <w:bottom w:val="none" w:sz="0" w:space="0" w:color="auto"/>
        <w:right w:val="none" w:sz="0" w:space="0" w:color="auto"/>
      </w:divBdr>
    </w:div>
    <w:div w:id="1070268687">
      <w:bodyDiv w:val="1"/>
      <w:marLeft w:val="0"/>
      <w:marRight w:val="0"/>
      <w:marTop w:val="0"/>
      <w:marBottom w:val="0"/>
      <w:divBdr>
        <w:top w:val="none" w:sz="0" w:space="0" w:color="auto"/>
        <w:left w:val="none" w:sz="0" w:space="0" w:color="auto"/>
        <w:bottom w:val="none" w:sz="0" w:space="0" w:color="auto"/>
        <w:right w:val="none" w:sz="0" w:space="0" w:color="auto"/>
      </w:divBdr>
    </w:div>
    <w:div w:id="1070612863">
      <w:bodyDiv w:val="1"/>
      <w:marLeft w:val="0"/>
      <w:marRight w:val="0"/>
      <w:marTop w:val="0"/>
      <w:marBottom w:val="0"/>
      <w:divBdr>
        <w:top w:val="none" w:sz="0" w:space="0" w:color="auto"/>
        <w:left w:val="none" w:sz="0" w:space="0" w:color="auto"/>
        <w:bottom w:val="none" w:sz="0" w:space="0" w:color="auto"/>
        <w:right w:val="none" w:sz="0" w:space="0" w:color="auto"/>
      </w:divBdr>
    </w:div>
    <w:div w:id="1071269881">
      <w:bodyDiv w:val="1"/>
      <w:marLeft w:val="0"/>
      <w:marRight w:val="0"/>
      <w:marTop w:val="0"/>
      <w:marBottom w:val="0"/>
      <w:divBdr>
        <w:top w:val="none" w:sz="0" w:space="0" w:color="auto"/>
        <w:left w:val="none" w:sz="0" w:space="0" w:color="auto"/>
        <w:bottom w:val="none" w:sz="0" w:space="0" w:color="auto"/>
        <w:right w:val="none" w:sz="0" w:space="0" w:color="auto"/>
      </w:divBdr>
    </w:div>
    <w:div w:id="1073359160">
      <w:bodyDiv w:val="1"/>
      <w:marLeft w:val="0"/>
      <w:marRight w:val="0"/>
      <w:marTop w:val="0"/>
      <w:marBottom w:val="0"/>
      <w:divBdr>
        <w:top w:val="none" w:sz="0" w:space="0" w:color="auto"/>
        <w:left w:val="none" w:sz="0" w:space="0" w:color="auto"/>
        <w:bottom w:val="none" w:sz="0" w:space="0" w:color="auto"/>
        <w:right w:val="none" w:sz="0" w:space="0" w:color="auto"/>
      </w:divBdr>
    </w:div>
    <w:div w:id="1076633300">
      <w:bodyDiv w:val="1"/>
      <w:marLeft w:val="0"/>
      <w:marRight w:val="0"/>
      <w:marTop w:val="0"/>
      <w:marBottom w:val="0"/>
      <w:divBdr>
        <w:top w:val="none" w:sz="0" w:space="0" w:color="auto"/>
        <w:left w:val="none" w:sz="0" w:space="0" w:color="auto"/>
        <w:bottom w:val="none" w:sz="0" w:space="0" w:color="auto"/>
        <w:right w:val="none" w:sz="0" w:space="0" w:color="auto"/>
      </w:divBdr>
    </w:div>
    <w:div w:id="1078291381">
      <w:bodyDiv w:val="1"/>
      <w:marLeft w:val="0"/>
      <w:marRight w:val="0"/>
      <w:marTop w:val="0"/>
      <w:marBottom w:val="0"/>
      <w:divBdr>
        <w:top w:val="none" w:sz="0" w:space="0" w:color="auto"/>
        <w:left w:val="none" w:sz="0" w:space="0" w:color="auto"/>
        <w:bottom w:val="none" w:sz="0" w:space="0" w:color="auto"/>
        <w:right w:val="none" w:sz="0" w:space="0" w:color="auto"/>
      </w:divBdr>
    </w:div>
    <w:div w:id="1082752662">
      <w:bodyDiv w:val="1"/>
      <w:marLeft w:val="0"/>
      <w:marRight w:val="0"/>
      <w:marTop w:val="0"/>
      <w:marBottom w:val="0"/>
      <w:divBdr>
        <w:top w:val="none" w:sz="0" w:space="0" w:color="auto"/>
        <w:left w:val="none" w:sz="0" w:space="0" w:color="auto"/>
        <w:bottom w:val="none" w:sz="0" w:space="0" w:color="auto"/>
        <w:right w:val="none" w:sz="0" w:space="0" w:color="auto"/>
      </w:divBdr>
    </w:div>
    <w:div w:id="1084909887">
      <w:bodyDiv w:val="1"/>
      <w:marLeft w:val="0"/>
      <w:marRight w:val="0"/>
      <w:marTop w:val="0"/>
      <w:marBottom w:val="0"/>
      <w:divBdr>
        <w:top w:val="none" w:sz="0" w:space="0" w:color="auto"/>
        <w:left w:val="none" w:sz="0" w:space="0" w:color="auto"/>
        <w:bottom w:val="none" w:sz="0" w:space="0" w:color="auto"/>
        <w:right w:val="none" w:sz="0" w:space="0" w:color="auto"/>
      </w:divBdr>
    </w:div>
    <w:div w:id="1086195134">
      <w:bodyDiv w:val="1"/>
      <w:marLeft w:val="0"/>
      <w:marRight w:val="0"/>
      <w:marTop w:val="0"/>
      <w:marBottom w:val="0"/>
      <w:divBdr>
        <w:top w:val="none" w:sz="0" w:space="0" w:color="auto"/>
        <w:left w:val="none" w:sz="0" w:space="0" w:color="auto"/>
        <w:bottom w:val="none" w:sz="0" w:space="0" w:color="auto"/>
        <w:right w:val="none" w:sz="0" w:space="0" w:color="auto"/>
      </w:divBdr>
    </w:div>
    <w:div w:id="1087000641">
      <w:bodyDiv w:val="1"/>
      <w:marLeft w:val="0"/>
      <w:marRight w:val="0"/>
      <w:marTop w:val="0"/>
      <w:marBottom w:val="0"/>
      <w:divBdr>
        <w:top w:val="none" w:sz="0" w:space="0" w:color="auto"/>
        <w:left w:val="none" w:sz="0" w:space="0" w:color="auto"/>
        <w:bottom w:val="none" w:sz="0" w:space="0" w:color="auto"/>
        <w:right w:val="none" w:sz="0" w:space="0" w:color="auto"/>
      </w:divBdr>
    </w:div>
    <w:div w:id="1088767686">
      <w:bodyDiv w:val="1"/>
      <w:marLeft w:val="0"/>
      <w:marRight w:val="0"/>
      <w:marTop w:val="0"/>
      <w:marBottom w:val="0"/>
      <w:divBdr>
        <w:top w:val="none" w:sz="0" w:space="0" w:color="auto"/>
        <w:left w:val="none" w:sz="0" w:space="0" w:color="auto"/>
        <w:bottom w:val="none" w:sz="0" w:space="0" w:color="auto"/>
        <w:right w:val="none" w:sz="0" w:space="0" w:color="auto"/>
      </w:divBdr>
    </w:div>
    <w:div w:id="1089815359">
      <w:bodyDiv w:val="1"/>
      <w:marLeft w:val="0"/>
      <w:marRight w:val="0"/>
      <w:marTop w:val="0"/>
      <w:marBottom w:val="0"/>
      <w:divBdr>
        <w:top w:val="none" w:sz="0" w:space="0" w:color="auto"/>
        <w:left w:val="none" w:sz="0" w:space="0" w:color="auto"/>
        <w:bottom w:val="none" w:sz="0" w:space="0" w:color="auto"/>
        <w:right w:val="none" w:sz="0" w:space="0" w:color="auto"/>
      </w:divBdr>
    </w:div>
    <w:div w:id="1090587694">
      <w:bodyDiv w:val="1"/>
      <w:marLeft w:val="0"/>
      <w:marRight w:val="0"/>
      <w:marTop w:val="0"/>
      <w:marBottom w:val="0"/>
      <w:divBdr>
        <w:top w:val="none" w:sz="0" w:space="0" w:color="auto"/>
        <w:left w:val="none" w:sz="0" w:space="0" w:color="auto"/>
        <w:bottom w:val="none" w:sz="0" w:space="0" w:color="auto"/>
        <w:right w:val="none" w:sz="0" w:space="0" w:color="auto"/>
      </w:divBdr>
    </w:div>
    <w:div w:id="1095587868">
      <w:bodyDiv w:val="1"/>
      <w:marLeft w:val="0"/>
      <w:marRight w:val="0"/>
      <w:marTop w:val="0"/>
      <w:marBottom w:val="0"/>
      <w:divBdr>
        <w:top w:val="none" w:sz="0" w:space="0" w:color="auto"/>
        <w:left w:val="none" w:sz="0" w:space="0" w:color="auto"/>
        <w:bottom w:val="none" w:sz="0" w:space="0" w:color="auto"/>
        <w:right w:val="none" w:sz="0" w:space="0" w:color="auto"/>
      </w:divBdr>
    </w:div>
    <w:div w:id="1099183790">
      <w:bodyDiv w:val="1"/>
      <w:marLeft w:val="0"/>
      <w:marRight w:val="0"/>
      <w:marTop w:val="0"/>
      <w:marBottom w:val="0"/>
      <w:divBdr>
        <w:top w:val="none" w:sz="0" w:space="0" w:color="auto"/>
        <w:left w:val="none" w:sz="0" w:space="0" w:color="auto"/>
        <w:bottom w:val="none" w:sz="0" w:space="0" w:color="auto"/>
        <w:right w:val="none" w:sz="0" w:space="0" w:color="auto"/>
      </w:divBdr>
    </w:div>
    <w:div w:id="1099761181">
      <w:bodyDiv w:val="1"/>
      <w:marLeft w:val="0"/>
      <w:marRight w:val="0"/>
      <w:marTop w:val="0"/>
      <w:marBottom w:val="0"/>
      <w:divBdr>
        <w:top w:val="none" w:sz="0" w:space="0" w:color="auto"/>
        <w:left w:val="none" w:sz="0" w:space="0" w:color="auto"/>
        <w:bottom w:val="none" w:sz="0" w:space="0" w:color="auto"/>
        <w:right w:val="none" w:sz="0" w:space="0" w:color="auto"/>
      </w:divBdr>
    </w:div>
    <w:div w:id="1100446124">
      <w:bodyDiv w:val="1"/>
      <w:marLeft w:val="0"/>
      <w:marRight w:val="0"/>
      <w:marTop w:val="0"/>
      <w:marBottom w:val="0"/>
      <w:divBdr>
        <w:top w:val="none" w:sz="0" w:space="0" w:color="auto"/>
        <w:left w:val="none" w:sz="0" w:space="0" w:color="auto"/>
        <w:bottom w:val="none" w:sz="0" w:space="0" w:color="auto"/>
        <w:right w:val="none" w:sz="0" w:space="0" w:color="auto"/>
      </w:divBdr>
    </w:div>
    <w:div w:id="1101488875">
      <w:bodyDiv w:val="1"/>
      <w:marLeft w:val="0"/>
      <w:marRight w:val="0"/>
      <w:marTop w:val="0"/>
      <w:marBottom w:val="0"/>
      <w:divBdr>
        <w:top w:val="none" w:sz="0" w:space="0" w:color="auto"/>
        <w:left w:val="none" w:sz="0" w:space="0" w:color="auto"/>
        <w:bottom w:val="none" w:sz="0" w:space="0" w:color="auto"/>
        <w:right w:val="none" w:sz="0" w:space="0" w:color="auto"/>
      </w:divBdr>
    </w:div>
    <w:div w:id="1101534643">
      <w:bodyDiv w:val="1"/>
      <w:marLeft w:val="0"/>
      <w:marRight w:val="0"/>
      <w:marTop w:val="0"/>
      <w:marBottom w:val="0"/>
      <w:divBdr>
        <w:top w:val="none" w:sz="0" w:space="0" w:color="auto"/>
        <w:left w:val="none" w:sz="0" w:space="0" w:color="auto"/>
        <w:bottom w:val="none" w:sz="0" w:space="0" w:color="auto"/>
        <w:right w:val="none" w:sz="0" w:space="0" w:color="auto"/>
      </w:divBdr>
    </w:div>
    <w:div w:id="1101947651">
      <w:bodyDiv w:val="1"/>
      <w:marLeft w:val="0"/>
      <w:marRight w:val="0"/>
      <w:marTop w:val="0"/>
      <w:marBottom w:val="0"/>
      <w:divBdr>
        <w:top w:val="none" w:sz="0" w:space="0" w:color="auto"/>
        <w:left w:val="none" w:sz="0" w:space="0" w:color="auto"/>
        <w:bottom w:val="none" w:sz="0" w:space="0" w:color="auto"/>
        <w:right w:val="none" w:sz="0" w:space="0" w:color="auto"/>
      </w:divBdr>
    </w:div>
    <w:div w:id="1102533967">
      <w:bodyDiv w:val="1"/>
      <w:marLeft w:val="0"/>
      <w:marRight w:val="0"/>
      <w:marTop w:val="0"/>
      <w:marBottom w:val="0"/>
      <w:divBdr>
        <w:top w:val="none" w:sz="0" w:space="0" w:color="auto"/>
        <w:left w:val="none" w:sz="0" w:space="0" w:color="auto"/>
        <w:bottom w:val="none" w:sz="0" w:space="0" w:color="auto"/>
        <w:right w:val="none" w:sz="0" w:space="0" w:color="auto"/>
      </w:divBdr>
    </w:div>
    <w:div w:id="1102645508">
      <w:bodyDiv w:val="1"/>
      <w:marLeft w:val="0"/>
      <w:marRight w:val="0"/>
      <w:marTop w:val="0"/>
      <w:marBottom w:val="0"/>
      <w:divBdr>
        <w:top w:val="none" w:sz="0" w:space="0" w:color="auto"/>
        <w:left w:val="none" w:sz="0" w:space="0" w:color="auto"/>
        <w:bottom w:val="none" w:sz="0" w:space="0" w:color="auto"/>
        <w:right w:val="none" w:sz="0" w:space="0" w:color="auto"/>
      </w:divBdr>
    </w:div>
    <w:div w:id="1106078639">
      <w:bodyDiv w:val="1"/>
      <w:marLeft w:val="0"/>
      <w:marRight w:val="0"/>
      <w:marTop w:val="0"/>
      <w:marBottom w:val="0"/>
      <w:divBdr>
        <w:top w:val="none" w:sz="0" w:space="0" w:color="auto"/>
        <w:left w:val="none" w:sz="0" w:space="0" w:color="auto"/>
        <w:bottom w:val="none" w:sz="0" w:space="0" w:color="auto"/>
        <w:right w:val="none" w:sz="0" w:space="0" w:color="auto"/>
      </w:divBdr>
    </w:div>
    <w:div w:id="1106116637">
      <w:bodyDiv w:val="1"/>
      <w:marLeft w:val="0"/>
      <w:marRight w:val="0"/>
      <w:marTop w:val="0"/>
      <w:marBottom w:val="0"/>
      <w:divBdr>
        <w:top w:val="none" w:sz="0" w:space="0" w:color="auto"/>
        <w:left w:val="none" w:sz="0" w:space="0" w:color="auto"/>
        <w:bottom w:val="none" w:sz="0" w:space="0" w:color="auto"/>
        <w:right w:val="none" w:sz="0" w:space="0" w:color="auto"/>
      </w:divBdr>
    </w:div>
    <w:div w:id="1107968731">
      <w:bodyDiv w:val="1"/>
      <w:marLeft w:val="0"/>
      <w:marRight w:val="0"/>
      <w:marTop w:val="0"/>
      <w:marBottom w:val="0"/>
      <w:divBdr>
        <w:top w:val="none" w:sz="0" w:space="0" w:color="auto"/>
        <w:left w:val="none" w:sz="0" w:space="0" w:color="auto"/>
        <w:bottom w:val="none" w:sz="0" w:space="0" w:color="auto"/>
        <w:right w:val="none" w:sz="0" w:space="0" w:color="auto"/>
      </w:divBdr>
    </w:div>
    <w:div w:id="1108887222">
      <w:bodyDiv w:val="1"/>
      <w:marLeft w:val="0"/>
      <w:marRight w:val="0"/>
      <w:marTop w:val="0"/>
      <w:marBottom w:val="0"/>
      <w:divBdr>
        <w:top w:val="none" w:sz="0" w:space="0" w:color="auto"/>
        <w:left w:val="none" w:sz="0" w:space="0" w:color="auto"/>
        <w:bottom w:val="none" w:sz="0" w:space="0" w:color="auto"/>
        <w:right w:val="none" w:sz="0" w:space="0" w:color="auto"/>
      </w:divBdr>
      <w:divsChild>
        <w:div w:id="1182427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9853048">
      <w:bodyDiv w:val="1"/>
      <w:marLeft w:val="0"/>
      <w:marRight w:val="0"/>
      <w:marTop w:val="0"/>
      <w:marBottom w:val="0"/>
      <w:divBdr>
        <w:top w:val="none" w:sz="0" w:space="0" w:color="auto"/>
        <w:left w:val="none" w:sz="0" w:space="0" w:color="auto"/>
        <w:bottom w:val="none" w:sz="0" w:space="0" w:color="auto"/>
        <w:right w:val="none" w:sz="0" w:space="0" w:color="auto"/>
      </w:divBdr>
    </w:div>
    <w:div w:id="1110781031">
      <w:bodyDiv w:val="1"/>
      <w:marLeft w:val="0"/>
      <w:marRight w:val="0"/>
      <w:marTop w:val="0"/>
      <w:marBottom w:val="0"/>
      <w:divBdr>
        <w:top w:val="none" w:sz="0" w:space="0" w:color="auto"/>
        <w:left w:val="none" w:sz="0" w:space="0" w:color="auto"/>
        <w:bottom w:val="none" w:sz="0" w:space="0" w:color="auto"/>
        <w:right w:val="none" w:sz="0" w:space="0" w:color="auto"/>
      </w:divBdr>
    </w:div>
    <w:div w:id="1115562424">
      <w:bodyDiv w:val="1"/>
      <w:marLeft w:val="0"/>
      <w:marRight w:val="0"/>
      <w:marTop w:val="0"/>
      <w:marBottom w:val="0"/>
      <w:divBdr>
        <w:top w:val="none" w:sz="0" w:space="0" w:color="auto"/>
        <w:left w:val="none" w:sz="0" w:space="0" w:color="auto"/>
        <w:bottom w:val="none" w:sz="0" w:space="0" w:color="auto"/>
        <w:right w:val="none" w:sz="0" w:space="0" w:color="auto"/>
      </w:divBdr>
    </w:div>
    <w:div w:id="1119571285">
      <w:bodyDiv w:val="1"/>
      <w:marLeft w:val="0"/>
      <w:marRight w:val="0"/>
      <w:marTop w:val="0"/>
      <w:marBottom w:val="0"/>
      <w:divBdr>
        <w:top w:val="none" w:sz="0" w:space="0" w:color="auto"/>
        <w:left w:val="none" w:sz="0" w:space="0" w:color="auto"/>
        <w:bottom w:val="none" w:sz="0" w:space="0" w:color="auto"/>
        <w:right w:val="none" w:sz="0" w:space="0" w:color="auto"/>
      </w:divBdr>
    </w:div>
    <w:div w:id="1120343119">
      <w:bodyDiv w:val="1"/>
      <w:marLeft w:val="0"/>
      <w:marRight w:val="0"/>
      <w:marTop w:val="0"/>
      <w:marBottom w:val="0"/>
      <w:divBdr>
        <w:top w:val="none" w:sz="0" w:space="0" w:color="auto"/>
        <w:left w:val="none" w:sz="0" w:space="0" w:color="auto"/>
        <w:bottom w:val="none" w:sz="0" w:space="0" w:color="auto"/>
        <w:right w:val="none" w:sz="0" w:space="0" w:color="auto"/>
      </w:divBdr>
    </w:div>
    <w:div w:id="1120732720">
      <w:bodyDiv w:val="1"/>
      <w:marLeft w:val="0"/>
      <w:marRight w:val="0"/>
      <w:marTop w:val="0"/>
      <w:marBottom w:val="0"/>
      <w:divBdr>
        <w:top w:val="none" w:sz="0" w:space="0" w:color="auto"/>
        <w:left w:val="none" w:sz="0" w:space="0" w:color="auto"/>
        <w:bottom w:val="none" w:sz="0" w:space="0" w:color="auto"/>
        <w:right w:val="none" w:sz="0" w:space="0" w:color="auto"/>
      </w:divBdr>
    </w:div>
    <w:div w:id="1121726409">
      <w:bodyDiv w:val="1"/>
      <w:marLeft w:val="0"/>
      <w:marRight w:val="0"/>
      <w:marTop w:val="0"/>
      <w:marBottom w:val="0"/>
      <w:divBdr>
        <w:top w:val="none" w:sz="0" w:space="0" w:color="auto"/>
        <w:left w:val="none" w:sz="0" w:space="0" w:color="auto"/>
        <w:bottom w:val="none" w:sz="0" w:space="0" w:color="auto"/>
        <w:right w:val="none" w:sz="0" w:space="0" w:color="auto"/>
      </w:divBdr>
    </w:div>
    <w:div w:id="1124809630">
      <w:bodyDiv w:val="1"/>
      <w:marLeft w:val="0"/>
      <w:marRight w:val="0"/>
      <w:marTop w:val="0"/>
      <w:marBottom w:val="0"/>
      <w:divBdr>
        <w:top w:val="none" w:sz="0" w:space="0" w:color="auto"/>
        <w:left w:val="none" w:sz="0" w:space="0" w:color="auto"/>
        <w:bottom w:val="none" w:sz="0" w:space="0" w:color="auto"/>
        <w:right w:val="none" w:sz="0" w:space="0" w:color="auto"/>
      </w:divBdr>
    </w:div>
    <w:div w:id="1129663878">
      <w:bodyDiv w:val="1"/>
      <w:marLeft w:val="0"/>
      <w:marRight w:val="0"/>
      <w:marTop w:val="0"/>
      <w:marBottom w:val="0"/>
      <w:divBdr>
        <w:top w:val="none" w:sz="0" w:space="0" w:color="auto"/>
        <w:left w:val="none" w:sz="0" w:space="0" w:color="auto"/>
        <w:bottom w:val="none" w:sz="0" w:space="0" w:color="auto"/>
        <w:right w:val="none" w:sz="0" w:space="0" w:color="auto"/>
      </w:divBdr>
    </w:div>
    <w:div w:id="1131829282">
      <w:bodyDiv w:val="1"/>
      <w:marLeft w:val="0"/>
      <w:marRight w:val="0"/>
      <w:marTop w:val="0"/>
      <w:marBottom w:val="0"/>
      <w:divBdr>
        <w:top w:val="none" w:sz="0" w:space="0" w:color="auto"/>
        <w:left w:val="none" w:sz="0" w:space="0" w:color="auto"/>
        <w:bottom w:val="none" w:sz="0" w:space="0" w:color="auto"/>
        <w:right w:val="none" w:sz="0" w:space="0" w:color="auto"/>
      </w:divBdr>
    </w:div>
    <w:div w:id="1135488789">
      <w:bodyDiv w:val="1"/>
      <w:marLeft w:val="0"/>
      <w:marRight w:val="0"/>
      <w:marTop w:val="0"/>
      <w:marBottom w:val="0"/>
      <w:divBdr>
        <w:top w:val="none" w:sz="0" w:space="0" w:color="auto"/>
        <w:left w:val="none" w:sz="0" w:space="0" w:color="auto"/>
        <w:bottom w:val="none" w:sz="0" w:space="0" w:color="auto"/>
        <w:right w:val="none" w:sz="0" w:space="0" w:color="auto"/>
      </w:divBdr>
    </w:div>
    <w:div w:id="1135637699">
      <w:bodyDiv w:val="1"/>
      <w:marLeft w:val="0"/>
      <w:marRight w:val="0"/>
      <w:marTop w:val="0"/>
      <w:marBottom w:val="0"/>
      <w:divBdr>
        <w:top w:val="none" w:sz="0" w:space="0" w:color="auto"/>
        <w:left w:val="none" w:sz="0" w:space="0" w:color="auto"/>
        <w:bottom w:val="none" w:sz="0" w:space="0" w:color="auto"/>
        <w:right w:val="none" w:sz="0" w:space="0" w:color="auto"/>
      </w:divBdr>
    </w:div>
    <w:div w:id="1137793894">
      <w:bodyDiv w:val="1"/>
      <w:marLeft w:val="0"/>
      <w:marRight w:val="0"/>
      <w:marTop w:val="0"/>
      <w:marBottom w:val="0"/>
      <w:divBdr>
        <w:top w:val="none" w:sz="0" w:space="0" w:color="auto"/>
        <w:left w:val="none" w:sz="0" w:space="0" w:color="auto"/>
        <w:bottom w:val="none" w:sz="0" w:space="0" w:color="auto"/>
        <w:right w:val="none" w:sz="0" w:space="0" w:color="auto"/>
      </w:divBdr>
    </w:div>
    <w:div w:id="1138958928">
      <w:bodyDiv w:val="1"/>
      <w:marLeft w:val="0"/>
      <w:marRight w:val="0"/>
      <w:marTop w:val="0"/>
      <w:marBottom w:val="0"/>
      <w:divBdr>
        <w:top w:val="none" w:sz="0" w:space="0" w:color="auto"/>
        <w:left w:val="none" w:sz="0" w:space="0" w:color="auto"/>
        <w:bottom w:val="none" w:sz="0" w:space="0" w:color="auto"/>
        <w:right w:val="none" w:sz="0" w:space="0" w:color="auto"/>
      </w:divBdr>
    </w:div>
    <w:div w:id="1139112021">
      <w:bodyDiv w:val="1"/>
      <w:marLeft w:val="0"/>
      <w:marRight w:val="0"/>
      <w:marTop w:val="0"/>
      <w:marBottom w:val="0"/>
      <w:divBdr>
        <w:top w:val="none" w:sz="0" w:space="0" w:color="auto"/>
        <w:left w:val="none" w:sz="0" w:space="0" w:color="auto"/>
        <w:bottom w:val="none" w:sz="0" w:space="0" w:color="auto"/>
        <w:right w:val="none" w:sz="0" w:space="0" w:color="auto"/>
      </w:divBdr>
    </w:div>
    <w:div w:id="1139492965">
      <w:bodyDiv w:val="1"/>
      <w:marLeft w:val="0"/>
      <w:marRight w:val="0"/>
      <w:marTop w:val="0"/>
      <w:marBottom w:val="0"/>
      <w:divBdr>
        <w:top w:val="none" w:sz="0" w:space="0" w:color="auto"/>
        <w:left w:val="none" w:sz="0" w:space="0" w:color="auto"/>
        <w:bottom w:val="none" w:sz="0" w:space="0" w:color="auto"/>
        <w:right w:val="none" w:sz="0" w:space="0" w:color="auto"/>
      </w:divBdr>
    </w:div>
    <w:div w:id="1144152680">
      <w:bodyDiv w:val="1"/>
      <w:marLeft w:val="0"/>
      <w:marRight w:val="0"/>
      <w:marTop w:val="0"/>
      <w:marBottom w:val="0"/>
      <w:divBdr>
        <w:top w:val="none" w:sz="0" w:space="0" w:color="auto"/>
        <w:left w:val="none" w:sz="0" w:space="0" w:color="auto"/>
        <w:bottom w:val="none" w:sz="0" w:space="0" w:color="auto"/>
        <w:right w:val="none" w:sz="0" w:space="0" w:color="auto"/>
      </w:divBdr>
    </w:div>
    <w:div w:id="1144347608">
      <w:bodyDiv w:val="1"/>
      <w:marLeft w:val="0"/>
      <w:marRight w:val="0"/>
      <w:marTop w:val="0"/>
      <w:marBottom w:val="0"/>
      <w:divBdr>
        <w:top w:val="none" w:sz="0" w:space="0" w:color="auto"/>
        <w:left w:val="none" w:sz="0" w:space="0" w:color="auto"/>
        <w:bottom w:val="none" w:sz="0" w:space="0" w:color="auto"/>
        <w:right w:val="none" w:sz="0" w:space="0" w:color="auto"/>
      </w:divBdr>
    </w:div>
    <w:div w:id="1146050706">
      <w:bodyDiv w:val="1"/>
      <w:marLeft w:val="0"/>
      <w:marRight w:val="0"/>
      <w:marTop w:val="0"/>
      <w:marBottom w:val="0"/>
      <w:divBdr>
        <w:top w:val="none" w:sz="0" w:space="0" w:color="auto"/>
        <w:left w:val="none" w:sz="0" w:space="0" w:color="auto"/>
        <w:bottom w:val="none" w:sz="0" w:space="0" w:color="auto"/>
        <w:right w:val="none" w:sz="0" w:space="0" w:color="auto"/>
      </w:divBdr>
    </w:div>
    <w:div w:id="1149135446">
      <w:bodyDiv w:val="1"/>
      <w:marLeft w:val="0"/>
      <w:marRight w:val="0"/>
      <w:marTop w:val="0"/>
      <w:marBottom w:val="0"/>
      <w:divBdr>
        <w:top w:val="none" w:sz="0" w:space="0" w:color="auto"/>
        <w:left w:val="none" w:sz="0" w:space="0" w:color="auto"/>
        <w:bottom w:val="none" w:sz="0" w:space="0" w:color="auto"/>
        <w:right w:val="none" w:sz="0" w:space="0" w:color="auto"/>
      </w:divBdr>
    </w:div>
    <w:div w:id="1151603824">
      <w:bodyDiv w:val="1"/>
      <w:marLeft w:val="0"/>
      <w:marRight w:val="0"/>
      <w:marTop w:val="0"/>
      <w:marBottom w:val="0"/>
      <w:divBdr>
        <w:top w:val="none" w:sz="0" w:space="0" w:color="auto"/>
        <w:left w:val="none" w:sz="0" w:space="0" w:color="auto"/>
        <w:bottom w:val="none" w:sz="0" w:space="0" w:color="auto"/>
        <w:right w:val="none" w:sz="0" w:space="0" w:color="auto"/>
      </w:divBdr>
    </w:div>
    <w:div w:id="1154225169">
      <w:bodyDiv w:val="1"/>
      <w:marLeft w:val="0"/>
      <w:marRight w:val="0"/>
      <w:marTop w:val="0"/>
      <w:marBottom w:val="0"/>
      <w:divBdr>
        <w:top w:val="none" w:sz="0" w:space="0" w:color="auto"/>
        <w:left w:val="none" w:sz="0" w:space="0" w:color="auto"/>
        <w:bottom w:val="none" w:sz="0" w:space="0" w:color="auto"/>
        <w:right w:val="none" w:sz="0" w:space="0" w:color="auto"/>
      </w:divBdr>
    </w:div>
    <w:div w:id="1156804210">
      <w:bodyDiv w:val="1"/>
      <w:marLeft w:val="0"/>
      <w:marRight w:val="0"/>
      <w:marTop w:val="0"/>
      <w:marBottom w:val="0"/>
      <w:divBdr>
        <w:top w:val="none" w:sz="0" w:space="0" w:color="auto"/>
        <w:left w:val="none" w:sz="0" w:space="0" w:color="auto"/>
        <w:bottom w:val="none" w:sz="0" w:space="0" w:color="auto"/>
        <w:right w:val="none" w:sz="0" w:space="0" w:color="auto"/>
      </w:divBdr>
    </w:div>
    <w:div w:id="1157502570">
      <w:bodyDiv w:val="1"/>
      <w:marLeft w:val="0"/>
      <w:marRight w:val="0"/>
      <w:marTop w:val="0"/>
      <w:marBottom w:val="0"/>
      <w:divBdr>
        <w:top w:val="none" w:sz="0" w:space="0" w:color="auto"/>
        <w:left w:val="none" w:sz="0" w:space="0" w:color="auto"/>
        <w:bottom w:val="none" w:sz="0" w:space="0" w:color="auto"/>
        <w:right w:val="none" w:sz="0" w:space="0" w:color="auto"/>
      </w:divBdr>
    </w:div>
    <w:div w:id="1159232584">
      <w:bodyDiv w:val="1"/>
      <w:marLeft w:val="0"/>
      <w:marRight w:val="0"/>
      <w:marTop w:val="0"/>
      <w:marBottom w:val="0"/>
      <w:divBdr>
        <w:top w:val="none" w:sz="0" w:space="0" w:color="auto"/>
        <w:left w:val="none" w:sz="0" w:space="0" w:color="auto"/>
        <w:bottom w:val="none" w:sz="0" w:space="0" w:color="auto"/>
        <w:right w:val="none" w:sz="0" w:space="0" w:color="auto"/>
      </w:divBdr>
    </w:div>
    <w:div w:id="1159420086">
      <w:bodyDiv w:val="1"/>
      <w:marLeft w:val="0"/>
      <w:marRight w:val="0"/>
      <w:marTop w:val="0"/>
      <w:marBottom w:val="0"/>
      <w:divBdr>
        <w:top w:val="none" w:sz="0" w:space="0" w:color="auto"/>
        <w:left w:val="none" w:sz="0" w:space="0" w:color="auto"/>
        <w:bottom w:val="none" w:sz="0" w:space="0" w:color="auto"/>
        <w:right w:val="none" w:sz="0" w:space="0" w:color="auto"/>
      </w:divBdr>
    </w:div>
    <w:div w:id="1159541401">
      <w:bodyDiv w:val="1"/>
      <w:marLeft w:val="0"/>
      <w:marRight w:val="0"/>
      <w:marTop w:val="0"/>
      <w:marBottom w:val="0"/>
      <w:divBdr>
        <w:top w:val="none" w:sz="0" w:space="0" w:color="auto"/>
        <w:left w:val="none" w:sz="0" w:space="0" w:color="auto"/>
        <w:bottom w:val="none" w:sz="0" w:space="0" w:color="auto"/>
        <w:right w:val="none" w:sz="0" w:space="0" w:color="auto"/>
      </w:divBdr>
    </w:div>
    <w:div w:id="1163084669">
      <w:bodyDiv w:val="1"/>
      <w:marLeft w:val="0"/>
      <w:marRight w:val="0"/>
      <w:marTop w:val="0"/>
      <w:marBottom w:val="0"/>
      <w:divBdr>
        <w:top w:val="none" w:sz="0" w:space="0" w:color="auto"/>
        <w:left w:val="none" w:sz="0" w:space="0" w:color="auto"/>
        <w:bottom w:val="none" w:sz="0" w:space="0" w:color="auto"/>
        <w:right w:val="none" w:sz="0" w:space="0" w:color="auto"/>
      </w:divBdr>
    </w:div>
    <w:div w:id="1164782123">
      <w:bodyDiv w:val="1"/>
      <w:marLeft w:val="0"/>
      <w:marRight w:val="0"/>
      <w:marTop w:val="0"/>
      <w:marBottom w:val="0"/>
      <w:divBdr>
        <w:top w:val="none" w:sz="0" w:space="0" w:color="auto"/>
        <w:left w:val="none" w:sz="0" w:space="0" w:color="auto"/>
        <w:bottom w:val="none" w:sz="0" w:space="0" w:color="auto"/>
        <w:right w:val="none" w:sz="0" w:space="0" w:color="auto"/>
      </w:divBdr>
    </w:div>
    <w:div w:id="1166169158">
      <w:bodyDiv w:val="1"/>
      <w:marLeft w:val="0"/>
      <w:marRight w:val="0"/>
      <w:marTop w:val="0"/>
      <w:marBottom w:val="0"/>
      <w:divBdr>
        <w:top w:val="none" w:sz="0" w:space="0" w:color="auto"/>
        <w:left w:val="none" w:sz="0" w:space="0" w:color="auto"/>
        <w:bottom w:val="none" w:sz="0" w:space="0" w:color="auto"/>
        <w:right w:val="none" w:sz="0" w:space="0" w:color="auto"/>
      </w:divBdr>
    </w:div>
    <w:div w:id="1166356334">
      <w:bodyDiv w:val="1"/>
      <w:marLeft w:val="0"/>
      <w:marRight w:val="0"/>
      <w:marTop w:val="0"/>
      <w:marBottom w:val="0"/>
      <w:divBdr>
        <w:top w:val="none" w:sz="0" w:space="0" w:color="auto"/>
        <w:left w:val="none" w:sz="0" w:space="0" w:color="auto"/>
        <w:bottom w:val="none" w:sz="0" w:space="0" w:color="auto"/>
        <w:right w:val="none" w:sz="0" w:space="0" w:color="auto"/>
      </w:divBdr>
    </w:div>
    <w:div w:id="1166701955">
      <w:bodyDiv w:val="1"/>
      <w:marLeft w:val="0"/>
      <w:marRight w:val="0"/>
      <w:marTop w:val="0"/>
      <w:marBottom w:val="0"/>
      <w:divBdr>
        <w:top w:val="none" w:sz="0" w:space="0" w:color="auto"/>
        <w:left w:val="none" w:sz="0" w:space="0" w:color="auto"/>
        <w:bottom w:val="none" w:sz="0" w:space="0" w:color="auto"/>
        <w:right w:val="none" w:sz="0" w:space="0" w:color="auto"/>
      </w:divBdr>
    </w:div>
    <w:div w:id="1169172065">
      <w:bodyDiv w:val="1"/>
      <w:marLeft w:val="0"/>
      <w:marRight w:val="0"/>
      <w:marTop w:val="0"/>
      <w:marBottom w:val="0"/>
      <w:divBdr>
        <w:top w:val="none" w:sz="0" w:space="0" w:color="auto"/>
        <w:left w:val="none" w:sz="0" w:space="0" w:color="auto"/>
        <w:bottom w:val="none" w:sz="0" w:space="0" w:color="auto"/>
        <w:right w:val="none" w:sz="0" w:space="0" w:color="auto"/>
      </w:divBdr>
    </w:div>
    <w:div w:id="1172187894">
      <w:bodyDiv w:val="1"/>
      <w:marLeft w:val="0"/>
      <w:marRight w:val="0"/>
      <w:marTop w:val="0"/>
      <w:marBottom w:val="0"/>
      <w:divBdr>
        <w:top w:val="none" w:sz="0" w:space="0" w:color="auto"/>
        <w:left w:val="none" w:sz="0" w:space="0" w:color="auto"/>
        <w:bottom w:val="none" w:sz="0" w:space="0" w:color="auto"/>
        <w:right w:val="none" w:sz="0" w:space="0" w:color="auto"/>
      </w:divBdr>
    </w:div>
    <w:div w:id="1173690452">
      <w:bodyDiv w:val="1"/>
      <w:marLeft w:val="0"/>
      <w:marRight w:val="0"/>
      <w:marTop w:val="0"/>
      <w:marBottom w:val="0"/>
      <w:divBdr>
        <w:top w:val="none" w:sz="0" w:space="0" w:color="auto"/>
        <w:left w:val="none" w:sz="0" w:space="0" w:color="auto"/>
        <w:bottom w:val="none" w:sz="0" w:space="0" w:color="auto"/>
        <w:right w:val="none" w:sz="0" w:space="0" w:color="auto"/>
      </w:divBdr>
    </w:div>
    <w:div w:id="1173953365">
      <w:bodyDiv w:val="1"/>
      <w:marLeft w:val="0"/>
      <w:marRight w:val="0"/>
      <w:marTop w:val="0"/>
      <w:marBottom w:val="0"/>
      <w:divBdr>
        <w:top w:val="none" w:sz="0" w:space="0" w:color="auto"/>
        <w:left w:val="none" w:sz="0" w:space="0" w:color="auto"/>
        <w:bottom w:val="none" w:sz="0" w:space="0" w:color="auto"/>
        <w:right w:val="none" w:sz="0" w:space="0" w:color="auto"/>
      </w:divBdr>
    </w:div>
    <w:div w:id="1174420935">
      <w:bodyDiv w:val="1"/>
      <w:marLeft w:val="0"/>
      <w:marRight w:val="0"/>
      <w:marTop w:val="0"/>
      <w:marBottom w:val="0"/>
      <w:divBdr>
        <w:top w:val="none" w:sz="0" w:space="0" w:color="auto"/>
        <w:left w:val="none" w:sz="0" w:space="0" w:color="auto"/>
        <w:bottom w:val="none" w:sz="0" w:space="0" w:color="auto"/>
        <w:right w:val="none" w:sz="0" w:space="0" w:color="auto"/>
      </w:divBdr>
    </w:div>
    <w:div w:id="1174764227">
      <w:bodyDiv w:val="1"/>
      <w:marLeft w:val="0"/>
      <w:marRight w:val="0"/>
      <w:marTop w:val="0"/>
      <w:marBottom w:val="0"/>
      <w:divBdr>
        <w:top w:val="none" w:sz="0" w:space="0" w:color="auto"/>
        <w:left w:val="none" w:sz="0" w:space="0" w:color="auto"/>
        <w:bottom w:val="none" w:sz="0" w:space="0" w:color="auto"/>
        <w:right w:val="none" w:sz="0" w:space="0" w:color="auto"/>
      </w:divBdr>
    </w:div>
    <w:div w:id="1175682109">
      <w:bodyDiv w:val="1"/>
      <w:marLeft w:val="0"/>
      <w:marRight w:val="0"/>
      <w:marTop w:val="0"/>
      <w:marBottom w:val="0"/>
      <w:divBdr>
        <w:top w:val="none" w:sz="0" w:space="0" w:color="auto"/>
        <w:left w:val="none" w:sz="0" w:space="0" w:color="auto"/>
        <w:bottom w:val="none" w:sz="0" w:space="0" w:color="auto"/>
        <w:right w:val="none" w:sz="0" w:space="0" w:color="auto"/>
      </w:divBdr>
    </w:div>
    <w:div w:id="1193106539">
      <w:bodyDiv w:val="1"/>
      <w:marLeft w:val="0"/>
      <w:marRight w:val="0"/>
      <w:marTop w:val="0"/>
      <w:marBottom w:val="0"/>
      <w:divBdr>
        <w:top w:val="none" w:sz="0" w:space="0" w:color="auto"/>
        <w:left w:val="none" w:sz="0" w:space="0" w:color="auto"/>
        <w:bottom w:val="none" w:sz="0" w:space="0" w:color="auto"/>
        <w:right w:val="none" w:sz="0" w:space="0" w:color="auto"/>
      </w:divBdr>
    </w:div>
    <w:div w:id="1193573889">
      <w:bodyDiv w:val="1"/>
      <w:marLeft w:val="0"/>
      <w:marRight w:val="0"/>
      <w:marTop w:val="0"/>
      <w:marBottom w:val="0"/>
      <w:divBdr>
        <w:top w:val="none" w:sz="0" w:space="0" w:color="auto"/>
        <w:left w:val="none" w:sz="0" w:space="0" w:color="auto"/>
        <w:bottom w:val="none" w:sz="0" w:space="0" w:color="auto"/>
        <w:right w:val="none" w:sz="0" w:space="0" w:color="auto"/>
      </w:divBdr>
    </w:div>
    <w:div w:id="1197280200">
      <w:bodyDiv w:val="1"/>
      <w:marLeft w:val="0"/>
      <w:marRight w:val="0"/>
      <w:marTop w:val="0"/>
      <w:marBottom w:val="0"/>
      <w:divBdr>
        <w:top w:val="none" w:sz="0" w:space="0" w:color="auto"/>
        <w:left w:val="none" w:sz="0" w:space="0" w:color="auto"/>
        <w:bottom w:val="none" w:sz="0" w:space="0" w:color="auto"/>
        <w:right w:val="none" w:sz="0" w:space="0" w:color="auto"/>
      </w:divBdr>
    </w:div>
    <w:div w:id="1198810917">
      <w:bodyDiv w:val="1"/>
      <w:marLeft w:val="0"/>
      <w:marRight w:val="0"/>
      <w:marTop w:val="0"/>
      <w:marBottom w:val="0"/>
      <w:divBdr>
        <w:top w:val="none" w:sz="0" w:space="0" w:color="auto"/>
        <w:left w:val="none" w:sz="0" w:space="0" w:color="auto"/>
        <w:bottom w:val="none" w:sz="0" w:space="0" w:color="auto"/>
        <w:right w:val="none" w:sz="0" w:space="0" w:color="auto"/>
      </w:divBdr>
    </w:div>
    <w:div w:id="1199397869">
      <w:bodyDiv w:val="1"/>
      <w:marLeft w:val="0"/>
      <w:marRight w:val="0"/>
      <w:marTop w:val="0"/>
      <w:marBottom w:val="0"/>
      <w:divBdr>
        <w:top w:val="none" w:sz="0" w:space="0" w:color="auto"/>
        <w:left w:val="none" w:sz="0" w:space="0" w:color="auto"/>
        <w:bottom w:val="none" w:sz="0" w:space="0" w:color="auto"/>
        <w:right w:val="none" w:sz="0" w:space="0" w:color="auto"/>
      </w:divBdr>
    </w:div>
    <w:div w:id="1200626399">
      <w:bodyDiv w:val="1"/>
      <w:marLeft w:val="0"/>
      <w:marRight w:val="0"/>
      <w:marTop w:val="0"/>
      <w:marBottom w:val="0"/>
      <w:divBdr>
        <w:top w:val="none" w:sz="0" w:space="0" w:color="auto"/>
        <w:left w:val="none" w:sz="0" w:space="0" w:color="auto"/>
        <w:bottom w:val="none" w:sz="0" w:space="0" w:color="auto"/>
        <w:right w:val="none" w:sz="0" w:space="0" w:color="auto"/>
      </w:divBdr>
    </w:div>
    <w:div w:id="1202088710">
      <w:bodyDiv w:val="1"/>
      <w:marLeft w:val="0"/>
      <w:marRight w:val="0"/>
      <w:marTop w:val="0"/>
      <w:marBottom w:val="0"/>
      <w:divBdr>
        <w:top w:val="none" w:sz="0" w:space="0" w:color="auto"/>
        <w:left w:val="none" w:sz="0" w:space="0" w:color="auto"/>
        <w:bottom w:val="none" w:sz="0" w:space="0" w:color="auto"/>
        <w:right w:val="none" w:sz="0" w:space="0" w:color="auto"/>
      </w:divBdr>
    </w:div>
    <w:div w:id="1202936167">
      <w:bodyDiv w:val="1"/>
      <w:marLeft w:val="0"/>
      <w:marRight w:val="0"/>
      <w:marTop w:val="0"/>
      <w:marBottom w:val="0"/>
      <w:divBdr>
        <w:top w:val="none" w:sz="0" w:space="0" w:color="auto"/>
        <w:left w:val="none" w:sz="0" w:space="0" w:color="auto"/>
        <w:bottom w:val="none" w:sz="0" w:space="0" w:color="auto"/>
        <w:right w:val="none" w:sz="0" w:space="0" w:color="auto"/>
      </w:divBdr>
    </w:div>
    <w:div w:id="1203905937">
      <w:bodyDiv w:val="1"/>
      <w:marLeft w:val="0"/>
      <w:marRight w:val="0"/>
      <w:marTop w:val="0"/>
      <w:marBottom w:val="0"/>
      <w:divBdr>
        <w:top w:val="none" w:sz="0" w:space="0" w:color="auto"/>
        <w:left w:val="none" w:sz="0" w:space="0" w:color="auto"/>
        <w:bottom w:val="none" w:sz="0" w:space="0" w:color="auto"/>
        <w:right w:val="none" w:sz="0" w:space="0" w:color="auto"/>
      </w:divBdr>
    </w:div>
    <w:div w:id="1204054124">
      <w:bodyDiv w:val="1"/>
      <w:marLeft w:val="0"/>
      <w:marRight w:val="0"/>
      <w:marTop w:val="0"/>
      <w:marBottom w:val="0"/>
      <w:divBdr>
        <w:top w:val="none" w:sz="0" w:space="0" w:color="auto"/>
        <w:left w:val="none" w:sz="0" w:space="0" w:color="auto"/>
        <w:bottom w:val="none" w:sz="0" w:space="0" w:color="auto"/>
        <w:right w:val="none" w:sz="0" w:space="0" w:color="auto"/>
      </w:divBdr>
    </w:div>
    <w:div w:id="1205096591">
      <w:bodyDiv w:val="1"/>
      <w:marLeft w:val="0"/>
      <w:marRight w:val="0"/>
      <w:marTop w:val="0"/>
      <w:marBottom w:val="0"/>
      <w:divBdr>
        <w:top w:val="none" w:sz="0" w:space="0" w:color="auto"/>
        <w:left w:val="none" w:sz="0" w:space="0" w:color="auto"/>
        <w:bottom w:val="none" w:sz="0" w:space="0" w:color="auto"/>
        <w:right w:val="none" w:sz="0" w:space="0" w:color="auto"/>
      </w:divBdr>
    </w:div>
    <w:div w:id="1209337337">
      <w:bodyDiv w:val="1"/>
      <w:marLeft w:val="0"/>
      <w:marRight w:val="0"/>
      <w:marTop w:val="0"/>
      <w:marBottom w:val="0"/>
      <w:divBdr>
        <w:top w:val="none" w:sz="0" w:space="0" w:color="auto"/>
        <w:left w:val="none" w:sz="0" w:space="0" w:color="auto"/>
        <w:bottom w:val="none" w:sz="0" w:space="0" w:color="auto"/>
        <w:right w:val="none" w:sz="0" w:space="0" w:color="auto"/>
      </w:divBdr>
    </w:div>
    <w:div w:id="1212839911">
      <w:bodyDiv w:val="1"/>
      <w:marLeft w:val="0"/>
      <w:marRight w:val="0"/>
      <w:marTop w:val="0"/>
      <w:marBottom w:val="0"/>
      <w:divBdr>
        <w:top w:val="none" w:sz="0" w:space="0" w:color="auto"/>
        <w:left w:val="none" w:sz="0" w:space="0" w:color="auto"/>
        <w:bottom w:val="none" w:sz="0" w:space="0" w:color="auto"/>
        <w:right w:val="none" w:sz="0" w:space="0" w:color="auto"/>
      </w:divBdr>
    </w:div>
    <w:div w:id="1212882012">
      <w:bodyDiv w:val="1"/>
      <w:marLeft w:val="0"/>
      <w:marRight w:val="0"/>
      <w:marTop w:val="0"/>
      <w:marBottom w:val="0"/>
      <w:divBdr>
        <w:top w:val="none" w:sz="0" w:space="0" w:color="auto"/>
        <w:left w:val="none" w:sz="0" w:space="0" w:color="auto"/>
        <w:bottom w:val="none" w:sz="0" w:space="0" w:color="auto"/>
        <w:right w:val="none" w:sz="0" w:space="0" w:color="auto"/>
      </w:divBdr>
    </w:div>
    <w:div w:id="1214656289">
      <w:bodyDiv w:val="1"/>
      <w:marLeft w:val="0"/>
      <w:marRight w:val="0"/>
      <w:marTop w:val="0"/>
      <w:marBottom w:val="0"/>
      <w:divBdr>
        <w:top w:val="none" w:sz="0" w:space="0" w:color="auto"/>
        <w:left w:val="none" w:sz="0" w:space="0" w:color="auto"/>
        <w:bottom w:val="none" w:sz="0" w:space="0" w:color="auto"/>
        <w:right w:val="none" w:sz="0" w:space="0" w:color="auto"/>
      </w:divBdr>
    </w:div>
    <w:div w:id="1219439490">
      <w:bodyDiv w:val="1"/>
      <w:marLeft w:val="0"/>
      <w:marRight w:val="0"/>
      <w:marTop w:val="0"/>
      <w:marBottom w:val="0"/>
      <w:divBdr>
        <w:top w:val="none" w:sz="0" w:space="0" w:color="auto"/>
        <w:left w:val="none" w:sz="0" w:space="0" w:color="auto"/>
        <w:bottom w:val="none" w:sz="0" w:space="0" w:color="auto"/>
        <w:right w:val="none" w:sz="0" w:space="0" w:color="auto"/>
      </w:divBdr>
    </w:div>
    <w:div w:id="1219559697">
      <w:bodyDiv w:val="1"/>
      <w:marLeft w:val="0"/>
      <w:marRight w:val="0"/>
      <w:marTop w:val="0"/>
      <w:marBottom w:val="0"/>
      <w:divBdr>
        <w:top w:val="none" w:sz="0" w:space="0" w:color="auto"/>
        <w:left w:val="none" w:sz="0" w:space="0" w:color="auto"/>
        <w:bottom w:val="none" w:sz="0" w:space="0" w:color="auto"/>
        <w:right w:val="none" w:sz="0" w:space="0" w:color="auto"/>
      </w:divBdr>
    </w:div>
    <w:div w:id="1222986920">
      <w:bodyDiv w:val="1"/>
      <w:marLeft w:val="0"/>
      <w:marRight w:val="0"/>
      <w:marTop w:val="0"/>
      <w:marBottom w:val="0"/>
      <w:divBdr>
        <w:top w:val="none" w:sz="0" w:space="0" w:color="auto"/>
        <w:left w:val="none" w:sz="0" w:space="0" w:color="auto"/>
        <w:bottom w:val="none" w:sz="0" w:space="0" w:color="auto"/>
        <w:right w:val="none" w:sz="0" w:space="0" w:color="auto"/>
      </w:divBdr>
    </w:div>
    <w:div w:id="1224412183">
      <w:bodyDiv w:val="1"/>
      <w:marLeft w:val="0"/>
      <w:marRight w:val="0"/>
      <w:marTop w:val="0"/>
      <w:marBottom w:val="0"/>
      <w:divBdr>
        <w:top w:val="none" w:sz="0" w:space="0" w:color="auto"/>
        <w:left w:val="none" w:sz="0" w:space="0" w:color="auto"/>
        <w:bottom w:val="none" w:sz="0" w:space="0" w:color="auto"/>
        <w:right w:val="none" w:sz="0" w:space="0" w:color="auto"/>
      </w:divBdr>
    </w:div>
    <w:div w:id="1226602828">
      <w:bodyDiv w:val="1"/>
      <w:marLeft w:val="0"/>
      <w:marRight w:val="0"/>
      <w:marTop w:val="0"/>
      <w:marBottom w:val="0"/>
      <w:divBdr>
        <w:top w:val="none" w:sz="0" w:space="0" w:color="auto"/>
        <w:left w:val="none" w:sz="0" w:space="0" w:color="auto"/>
        <w:bottom w:val="none" w:sz="0" w:space="0" w:color="auto"/>
        <w:right w:val="none" w:sz="0" w:space="0" w:color="auto"/>
      </w:divBdr>
    </w:div>
    <w:div w:id="1228954666">
      <w:bodyDiv w:val="1"/>
      <w:marLeft w:val="0"/>
      <w:marRight w:val="0"/>
      <w:marTop w:val="0"/>
      <w:marBottom w:val="0"/>
      <w:divBdr>
        <w:top w:val="none" w:sz="0" w:space="0" w:color="auto"/>
        <w:left w:val="none" w:sz="0" w:space="0" w:color="auto"/>
        <w:bottom w:val="none" w:sz="0" w:space="0" w:color="auto"/>
        <w:right w:val="none" w:sz="0" w:space="0" w:color="auto"/>
      </w:divBdr>
    </w:div>
    <w:div w:id="1230190607">
      <w:bodyDiv w:val="1"/>
      <w:marLeft w:val="0"/>
      <w:marRight w:val="0"/>
      <w:marTop w:val="0"/>
      <w:marBottom w:val="0"/>
      <w:divBdr>
        <w:top w:val="none" w:sz="0" w:space="0" w:color="auto"/>
        <w:left w:val="none" w:sz="0" w:space="0" w:color="auto"/>
        <w:bottom w:val="none" w:sz="0" w:space="0" w:color="auto"/>
        <w:right w:val="none" w:sz="0" w:space="0" w:color="auto"/>
      </w:divBdr>
    </w:div>
    <w:div w:id="1233420281">
      <w:bodyDiv w:val="1"/>
      <w:marLeft w:val="0"/>
      <w:marRight w:val="0"/>
      <w:marTop w:val="0"/>
      <w:marBottom w:val="0"/>
      <w:divBdr>
        <w:top w:val="none" w:sz="0" w:space="0" w:color="auto"/>
        <w:left w:val="none" w:sz="0" w:space="0" w:color="auto"/>
        <w:bottom w:val="none" w:sz="0" w:space="0" w:color="auto"/>
        <w:right w:val="none" w:sz="0" w:space="0" w:color="auto"/>
      </w:divBdr>
    </w:div>
    <w:div w:id="1233855493">
      <w:bodyDiv w:val="1"/>
      <w:marLeft w:val="0"/>
      <w:marRight w:val="0"/>
      <w:marTop w:val="0"/>
      <w:marBottom w:val="0"/>
      <w:divBdr>
        <w:top w:val="none" w:sz="0" w:space="0" w:color="auto"/>
        <w:left w:val="none" w:sz="0" w:space="0" w:color="auto"/>
        <w:bottom w:val="none" w:sz="0" w:space="0" w:color="auto"/>
        <w:right w:val="none" w:sz="0" w:space="0" w:color="auto"/>
      </w:divBdr>
    </w:div>
    <w:div w:id="1235164008">
      <w:bodyDiv w:val="1"/>
      <w:marLeft w:val="0"/>
      <w:marRight w:val="0"/>
      <w:marTop w:val="0"/>
      <w:marBottom w:val="0"/>
      <w:divBdr>
        <w:top w:val="none" w:sz="0" w:space="0" w:color="auto"/>
        <w:left w:val="none" w:sz="0" w:space="0" w:color="auto"/>
        <w:bottom w:val="none" w:sz="0" w:space="0" w:color="auto"/>
        <w:right w:val="none" w:sz="0" w:space="0" w:color="auto"/>
      </w:divBdr>
    </w:div>
    <w:div w:id="1235311287">
      <w:bodyDiv w:val="1"/>
      <w:marLeft w:val="0"/>
      <w:marRight w:val="0"/>
      <w:marTop w:val="0"/>
      <w:marBottom w:val="0"/>
      <w:divBdr>
        <w:top w:val="none" w:sz="0" w:space="0" w:color="auto"/>
        <w:left w:val="none" w:sz="0" w:space="0" w:color="auto"/>
        <w:bottom w:val="none" w:sz="0" w:space="0" w:color="auto"/>
        <w:right w:val="none" w:sz="0" w:space="0" w:color="auto"/>
      </w:divBdr>
    </w:div>
    <w:div w:id="1235361115">
      <w:bodyDiv w:val="1"/>
      <w:marLeft w:val="0"/>
      <w:marRight w:val="0"/>
      <w:marTop w:val="0"/>
      <w:marBottom w:val="0"/>
      <w:divBdr>
        <w:top w:val="none" w:sz="0" w:space="0" w:color="auto"/>
        <w:left w:val="none" w:sz="0" w:space="0" w:color="auto"/>
        <w:bottom w:val="none" w:sz="0" w:space="0" w:color="auto"/>
        <w:right w:val="none" w:sz="0" w:space="0" w:color="auto"/>
      </w:divBdr>
    </w:div>
    <w:div w:id="1235507549">
      <w:bodyDiv w:val="1"/>
      <w:marLeft w:val="0"/>
      <w:marRight w:val="0"/>
      <w:marTop w:val="0"/>
      <w:marBottom w:val="0"/>
      <w:divBdr>
        <w:top w:val="none" w:sz="0" w:space="0" w:color="auto"/>
        <w:left w:val="none" w:sz="0" w:space="0" w:color="auto"/>
        <w:bottom w:val="none" w:sz="0" w:space="0" w:color="auto"/>
        <w:right w:val="none" w:sz="0" w:space="0" w:color="auto"/>
      </w:divBdr>
    </w:div>
    <w:div w:id="1240141234">
      <w:bodyDiv w:val="1"/>
      <w:marLeft w:val="0"/>
      <w:marRight w:val="0"/>
      <w:marTop w:val="0"/>
      <w:marBottom w:val="0"/>
      <w:divBdr>
        <w:top w:val="none" w:sz="0" w:space="0" w:color="auto"/>
        <w:left w:val="none" w:sz="0" w:space="0" w:color="auto"/>
        <w:bottom w:val="none" w:sz="0" w:space="0" w:color="auto"/>
        <w:right w:val="none" w:sz="0" w:space="0" w:color="auto"/>
      </w:divBdr>
    </w:div>
    <w:div w:id="1240677565">
      <w:bodyDiv w:val="1"/>
      <w:marLeft w:val="0"/>
      <w:marRight w:val="0"/>
      <w:marTop w:val="0"/>
      <w:marBottom w:val="0"/>
      <w:divBdr>
        <w:top w:val="none" w:sz="0" w:space="0" w:color="auto"/>
        <w:left w:val="none" w:sz="0" w:space="0" w:color="auto"/>
        <w:bottom w:val="none" w:sz="0" w:space="0" w:color="auto"/>
        <w:right w:val="none" w:sz="0" w:space="0" w:color="auto"/>
      </w:divBdr>
    </w:div>
    <w:div w:id="1241064559">
      <w:bodyDiv w:val="1"/>
      <w:marLeft w:val="0"/>
      <w:marRight w:val="0"/>
      <w:marTop w:val="0"/>
      <w:marBottom w:val="0"/>
      <w:divBdr>
        <w:top w:val="none" w:sz="0" w:space="0" w:color="auto"/>
        <w:left w:val="none" w:sz="0" w:space="0" w:color="auto"/>
        <w:bottom w:val="none" w:sz="0" w:space="0" w:color="auto"/>
        <w:right w:val="none" w:sz="0" w:space="0" w:color="auto"/>
      </w:divBdr>
    </w:div>
    <w:div w:id="1242180367">
      <w:bodyDiv w:val="1"/>
      <w:marLeft w:val="0"/>
      <w:marRight w:val="0"/>
      <w:marTop w:val="0"/>
      <w:marBottom w:val="0"/>
      <w:divBdr>
        <w:top w:val="none" w:sz="0" w:space="0" w:color="auto"/>
        <w:left w:val="none" w:sz="0" w:space="0" w:color="auto"/>
        <w:bottom w:val="none" w:sz="0" w:space="0" w:color="auto"/>
        <w:right w:val="none" w:sz="0" w:space="0" w:color="auto"/>
      </w:divBdr>
    </w:div>
    <w:div w:id="1243174866">
      <w:bodyDiv w:val="1"/>
      <w:marLeft w:val="0"/>
      <w:marRight w:val="0"/>
      <w:marTop w:val="0"/>
      <w:marBottom w:val="0"/>
      <w:divBdr>
        <w:top w:val="none" w:sz="0" w:space="0" w:color="auto"/>
        <w:left w:val="none" w:sz="0" w:space="0" w:color="auto"/>
        <w:bottom w:val="none" w:sz="0" w:space="0" w:color="auto"/>
        <w:right w:val="none" w:sz="0" w:space="0" w:color="auto"/>
      </w:divBdr>
    </w:div>
    <w:div w:id="1243678355">
      <w:bodyDiv w:val="1"/>
      <w:marLeft w:val="0"/>
      <w:marRight w:val="0"/>
      <w:marTop w:val="0"/>
      <w:marBottom w:val="0"/>
      <w:divBdr>
        <w:top w:val="none" w:sz="0" w:space="0" w:color="auto"/>
        <w:left w:val="none" w:sz="0" w:space="0" w:color="auto"/>
        <w:bottom w:val="none" w:sz="0" w:space="0" w:color="auto"/>
        <w:right w:val="none" w:sz="0" w:space="0" w:color="auto"/>
      </w:divBdr>
    </w:div>
    <w:div w:id="1244146820">
      <w:bodyDiv w:val="1"/>
      <w:marLeft w:val="0"/>
      <w:marRight w:val="0"/>
      <w:marTop w:val="0"/>
      <w:marBottom w:val="0"/>
      <w:divBdr>
        <w:top w:val="none" w:sz="0" w:space="0" w:color="auto"/>
        <w:left w:val="none" w:sz="0" w:space="0" w:color="auto"/>
        <w:bottom w:val="none" w:sz="0" w:space="0" w:color="auto"/>
        <w:right w:val="none" w:sz="0" w:space="0" w:color="auto"/>
      </w:divBdr>
    </w:div>
    <w:div w:id="1244296825">
      <w:bodyDiv w:val="1"/>
      <w:marLeft w:val="0"/>
      <w:marRight w:val="0"/>
      <w:marTop w:val="0"/>
      <w:marBottom w:val="0"/>
      <w:divBdr>
        <w:top w:val="none" w:sz="0" w:space="0" w:color="auto"/>
        <w:left w:val="none" w:sz="0" w:space="0" w:color="auto"/>
        <w:bottom w:val="none" w:sz="0" w:space="0" w:color="auto"/>
        <w:right w:val="none" w:sz="0" w:space="0" w:color="auto"/>
      </w:divBdr>
    </w:div>
    <w:div w:id="1245727818">
      <w:bodyDiv w:val="1"/>
      <w:marLeft w:val="0"/>
      <w:marRight w:val="0"/>
      <w:marTop w:val="0"/>
      <w:marBottom w:val="0"/>
      <w:divBdr>
        <w:top w:val="none" w:sz="0" w:space="0" w:color="auto"/>
        <w:left w:val="none" w:sz="0" w:space="0" w:color="auto"/>
        <w:bottom w:val="none" w:sz="0" w:space="0" w:color="auto"/>
        <w:right w:val="none" w:sz="0" w:space="0" w:color="auto"/>
      </w:divBdr>
    </w:div>
    <w:div w:id="1252812655">
      <w:bodyDiv w:val="1"/>
      <w:marLeft w:val="0"/>
      <w:marRight w:val="0"/>
      <w:marTop w:val="0"/>
      <w:marBottom w:val="0"/>
      <w:divBdr>
        <w:top w:val="none" w:sz="0" w:space="0" w:color="auto"/>
        <w:left w:val="none" w:sz="0" w:space="0" w:color="auto"/>
        <w:bottom w:val="none" w:sz="0" w:space="0" w:color="auto"/>
        <w:right w:val="none" w:sz="0" w:space="0" w:color="auto"/>
      </w:divBdr>
    </w:div>
    <w:div w:id="1255672462">
      <w:bodyDiv w:val="1"/>
      <w:marLeft w:val="0"/>
      <w:marRight w:val="0"/>
      <w:marTop w:val="0"/>
      <w:marBottom w:val="0"/>
      <w:divBdr>
        <w:top w:val="none" w:sz="0" w:space="0" w:color="auto"/>
        <w:left w:val="none" w:sz="0" w:space="0" w:color="auto"/>
        <w:bottom w:val="none" w:sz="0" w:space="0" w:color="auto"/>
        <w:right w:val="none" w:sz="0" w:space="0" w:color="auto"/>
      </w:divBdr>
    </w:div>
    <w:div w:id="1255893199">
      <w:bodyDiv w:val="1"/>
      <w:marLeft w:val="0"/>
      <w:marRight w:val="0"/>
      <w:marTop w:val="0"/>
      <w:marBottom w:val="0"/>
      <w:divBdr>
        <w:top w:val="none" w:sz="0" w:space="0" w:color="auto"/>
        <w:left w:val="none" w:sz="0" w:space="0" w:color="auto"/>
        <w:bottom w:val="none" w:sz="0" w:space="0" w:color="auto"/>
        <w:right w:val="none" w:sz="0" w:space="0" w:color="auto"/>
      </w:divBdr>
    </w:div>
    <w:div w:id="1255936570">
      <w:bodyDiv w:val="1"/>
      <w:marLeft w:val="0"/>
      <w:marRight w:val="0"/>
      <w:marTop w:val="0"/>
      <w:marBottom w:val="0"/>
      <w:divBdr>
        <w:top w:val="none" w:sz="0" w:space="0" w:color="auto"/>
        <w:left w:val="none" w:sz="0" w:space="0" w:color="auto"/>
        <w:bottom w:val="none" w:sz="0" w:space="0" w:color="auto"/>
        <w:right w:val="none" w:sz="0" w:space="0" w:color="auto"/>
      </w:divBdr>
    </w:div>
    <w:div w:id="1256091230">
      <w:bodyDiv w:val="1"/>
      <w:marLeft w:val="0"/>
      <w:marRight w:val="0"/>
      <w:marTop w:val="0"/>
      <w:marBottom w:val="0"/>
      <w:divBdr>
        <w:top w:val="none" w:sz="0" w:space="0" w:color="auto"/>
        <w:left w:val="none" w:sz="0" w:space="0" w:color="auto"/>
        <w:bottom w:val="none" w:sz="0" w:space="0" w:color="auto"/>
        <w:right w:val="none" w:sz="0" w:space="0" w:color="auto"/>
      </w:divBdr>
    </w:div>
    <w:div w:id="1258713240">
      <w:bodyDiv w:val="1"/>
      <w:marLeft w:val="0"/>
      <w:marRight w:val="0"/>
      <w:marTop w:val="0"/>
      <w:marBottom w:val="0"/>
      <w:divBdr>
        <w:top w:val="none" w:sz="0" w:space="0" w:color="auto"/>
        <w:left w:val="none" w:sz="0" w:space="0" w:color="auto"/>
        <w:bottom w:val="none" w:sz="0" w:space="0" w:color="auto"/>
        <w:right w:val="none" w:sz="0" w:space="0" w:color="auto"/>
      </w:divBdr>
    </w:div>
    <w:div w:id="1261258579">
      <w:bodyDiv w:val="1"/>
      <w:marLeft w:val="0"/>
      <w:marRight w:val="0"/>
      <w:marTop w:val="0"/>
      <w:marBottom w:val="0"/>
      <w:divBdr>
        <w:top w:val="none" w:sz="0" w:space="0" w:color="auto"/>
        <w:left w:val="none" w:sz="0" w:space="0" w:color="auto"/>
        <w:bottom w:val="none" w:sz="0" w:space="0" w:color="auto"/>
        <w:right w:val="none" w:sz="0" w:space="0" w:color="auto"/>
      </w:divBdr>
    </w:div>
    <w:div w:id="1261522347">
      <w:bodyDiv w:val="1"/>
      <w:marLeft w:val="0"/>
      <w:marRight w:val="0"/>
      <w:marTop w:val="0"/>
      <w:marBottom w:val="0"/>
      <w:divBdr>
        <w:top w:val="none" w:sz="0" w:space="0" w:color="auto"/>
        <w:left w:val="none" w:sz="0" w:space="0" w:color="auto"/>
        <w:bottom w:val="none" w:sz="0" w:space="0" w:color="auto"/>
        <w:right w:val="none" w:sz="0" w:space="0" w:color="auto"/>
      </w:divBdr>
    </w:div>
    <w:div w:id="1263342375">
      <w:bodyDiv w:val="1"/>
      <w:marLeft w:val="0"/>
      <w:marRight w:val="0"/>
      <w:marTop w:val="0"/>
      <w:marBottom w:val="0"/>
      <w:divBdr>
        <w:top w:val="none" w:sz="0" w:space="0" w:color="auto"/>
        <w:left w:val="none" w:sz="0" w:space="0" w:color="auto"/>
        <w:bottom w:val="none" w:sz="0" w:space="0" w:color="auto"/>
        <w:right w:val="none" w:sz="0" w:space="0" w:color="auto"/>
      </w:divBdr>
    </w:div>
    <w:div w:id="1264268001">
      <w:bodyDiv w:val="1"/>
      <w:marLeft w:val="0"/>
      <w:marRight w:val="0"/>
      <w:marTop w:val="0"/>
      <w:marBottom w:val="0"/>
      <w:divBdr>
        <w:top w:val="none" w:sz="0" w:space="0" w:color="auto"/>
        <w:left w:val="none" w:sz="0" w:space="0" w:color="auto"/>
        <w:bottom w:val="none" w:sz="0" w:space="0" w:color="auto"/>
        <w:right w:val="none" w:sz="0" w:space="0" w:color="auto"/>
      </w:divBdr>
    </w:div>
    <w:div w:id="1265574936">
      <w:bodyDiv w:val="1"/>
      <w:marLeft w:val="0"/>
      <w:marRight w:val="0"/>
      <w:marTop w:val="0"/>
      <w:marBottom w:val="0"/>
      <w:divBdr>
        <w:top w:val="none" w:sz="0" w:space="0" w:color="auto"/>
        <w:left w:val="none" w:sz="0" w:space="0" w:color="auto"/>
        <w:bottom w:val="none" w:sz="0" w:space="0" w:color="auto"/>
        <w:right w:val="none" w:sz="0" w:space="0" w:color="auto"/>
      </w:divBdr>
    </w:div>
    <w:div w:id="1267419939">
      <w:bodyDiv w:val="1"/>
      <w:marLeft w:val="0"/>
      <w:marRight w:val="0"/>
      <w:marTop w:val="0"/>
      <w:marBottom w:val="0"/>
      <w:divBdr>
        <w:top w:val="none" w:sz="0" w:space="0" w:color="auto"/>
        <w:left w:val="none" w:sz="0" w:space="0" w:color="auto"/>
        <w:bottom w:val="none" w:sz="0" w:space="0" w:color="auto"/>
        <w:right w:val="none" w:sz="0" w:space="0" w:color="auto"/>
      </w:divBdr>
    </w:div>
    <w:div w:id="1271208739">
      <w:bodyDiv w:val="1"/>
      <w:marLeft w:val="0"/>
      <w:marRight w:val="0"/>
      <w:marTop w:val="0"/>
      <w:marBottom w:val="0"/>
      <w:divBdr>
        <w:top w:val="none" w:sz="0" w:space="0" w:color="auto"/>
        <w:left w:val="none" w:sz="0" w:space="0" w:color="auto"/>
        <w:bottom w:val="none" w:sz="0" w:space="0" w:color="auto"/>
        <w:right w:val="none" w:sz="0" w:space="0" w:color="auto"/>
      </w:divBdr>
    </w:div>
    <w:div w:id="1272277922">
      <w:bodyDiv w:val="1"/>
      <w:marLeft w:val="0"/>
      <w:marRight w:val="0"/>
      <w:marTop w:val="0"/>
      <w:marBottom w:val="0"/>
      <w:divBdr>
        <w:top w:val="none" w:sz="0" w:space="0" w:color="auto"/>
        <w:left w:val="none" w:sz="0" w:space="0" w:color="auto"/>
        <w:bottom w:val="none" w:sz="0" w:space="0" w:color="auto"/>
        <w:right w:val="none" w:sz="0" w:space="0" w:color="auto"/>
      </w:divBdr>
    </w:div>
    <w:div w:id="1272475378">
      <w:bodyDiv w:val="1"/>
      <w:marLeft w:val="0"/>
      <w:marRight w:val="0"/>
      <w:marTop w:val="0"/>
      <w:marBottom w:val="0"/>
      <w:divBdr>
        <w:top w:val="none" w:sz="0" w:space="0" w:color="auto"/>
        <w:left w:val="none" w:sz="0" w:space="0" w:color="auto"/>
        <w:bottom w:val="none" w:sz="0" w:space="0" w:color="auto"/>
        <w:right w:val="none" w:sz="0" w:space="0" w:color="auto"/>
      </w:divBdr>
    </w:div>
    <w:div w:id="1273633975">
      <w:bodyDiv w:val="1"/>
      <w:marLeft w:val="0"/>
      <w:marRight w:val="0"/>
      <w:marTop w:val="0"/>
      <w:marBottom w:val="0"/>
      <w:divBdr>
        <w:top w:val="none" w:sz="0" w:space="0" w:color="auto"/>
        <w:left w:val="none" w:sz="0" w:space="0" w:color="auto"/>
        <w:bottom w:val="none" w:sz="0" w:space="0" w:color="auto"/>
        <w:right w:val="none" w:sz="0" w:space="0" w:color="auto"/>
      </w:divBdr>
    </w:div>
    <w:div w:id="1273783746">
      <w:bodyDiv w:val="1"/>
      <w:marLeft w:val="0"/>
      <w:marRight w:val="0"/>
      <w:marTop w:val="0"/>
      <w:marBottom w:val="0"/>
      <w:divBdr>
        <w:top w:val="none" w:sz="0" w:space="0" w:color="auto"/>
        <w:left w:val="none" w:sz="0" w:space="0" w:color="auto"/>
        <w:bottom w:val="none" w:sz="0" w:space="0" w:color="auto"/>
        <w:right w:val="none" w:sz="0" w:space="0" w:color="auto"/>
      </w:divBdr>
    </w:div>
    <w:div w:id="1274051454">
      <w:bodyDiv w:val="1"/>
      <w:marLeft w:val="0"/>
      <w:marRight w:val="0"/>
      <w:marTop w:val="0"/>
      <w:marBottom w:val="0"/>
      <w:divBdr>
        <w:top w:val="none" w:sz="0" w:space="0" w:color="auto"/>
        <w:left w:val="none" w:sz="0" w:space="0" w:color="auto"/>
        <w:bottom w:val="none" w:sz="0" w:space="0" w:color="auto"/>
        <w:right w:val="none" w:sz="0" w:space="0" w:color="auto"/>
      </w:divBdr>
    </w:div>
    <w:div w:id="1274095868">
      <w:bodyDiv w:val="1"/>
      <w:marLeft w:val="0"/>
      <w:marRight w:val="0"/>
      <w:marTop w:val="0"/>
      <w:marBottom w:val="0"/>
      <w:divBdr>
        <w:top w:val="none" w:sz="0" w:space="0" w:color="auto"/>
        <w:left w:val="none" w:sz="0" w:space="0" w:color="auto"/>
        <w:bottom w:val="none" w:sz="0" w:space="0" w:color="auto"/>
        <w:right w:val="none" w:sz="0" w:space="0" w:color="auto"/>
      </w:divBdr>
    </w:div>
    <w:div w:id="1275404222">
      <w:bodyDiv w:val="1"/>
      <w:marLeft w:val="0"/>
      <w:marRight w:val="0"/>
      <w:marTop w:val="0"/>
      <w:marBottom w:val="0"/>
      <w:divBdr>
        <w:top w:val="none" w:sz="0" w:space="0" w:color="auto"/>
        <w:left w:val="none" w:sz="0" w:space="0" w:color="auto"/>
        <w:bottom w:val="none" w:sz="0" w:space="0" w:color="auto"/>
        <w:right w:val="none" w:sz="0" w:space="0" w:color="auto"/>
      </w:divBdr>
    </w:div>
    <w:div w:id="1276062846">
      <w:bodyDiv w:val="1"/>
      <w:marLeft w:val="0"/>
      <w:marRight w:val="0"/>
      <w:marTop w:val="0"/>
      <w:marBottom w:val="0"/>
      <w:divBdr>
        <w:top w:val="none" w:sz="0" w:space="0" w:color="auto"/>
        <w:left w:val="none" w:sz="0" w:space="0" w:color="auto"/>
        <w:bottom w:val="none" w:sz="0" w:space="0" w:color="auto"/>
        <w:right w:val="none" w:sz="0" w:space="0" w:color="auto"/>
      </w:divBdr>
    </w:div>
    <w:div w:id="1278563276">
      <w:bodyDiv w:val="1"/>
      <w:marLeft w:val="0"/>
      <w:marRight w:val="0"/>
      <w:marTop w:val="0"/>
      <w:marBottom w:val="0"/>
      <w:divBdr>
        <w:top w:val="none" w:sz="0" w:space="0" w:color="auto"/>
        <w:left w:val="none" w:sz="0" w:space="0" w:color="auto"/>
        <w:bottom w:val="none" w:sz="0" w:space="0" w:color="auto"/>
        <w:right w:val="none" w:sz="0" w:space="0" w:color="auto"/>
      </w:divBdr>
    </w:div>
    <w:div w:id="1279096318">
      <w:bodyDiv w:val="1"/>
      <w:marLeft w:val="0"/>
      <w:marRight w:val="0"/>
      <w:marTop w:val="0"/>
      <w:marBottom w:val="0"/>
      <w:divBdr>
        <w:top w:val="none" w:sz="0" w:space="0" w:color="auto"/>
        <w:left w:val="none" w:sz="0" w:space="0" w:color="auto"/>
        <w:bottom w:val="none" w:sz="0" w:space="0" w:color="auto"/>
        <w:right w:val="none" w:sz="0" w:space="0" w:color="auto"/>
      </w:divBdr>
    </w:div>
    <w:div w:id="1280183464">
      <w:bodyDiv w:val="1"/>
      <w:marLeft w:val="0"/>
      <w:marRight w:val="0"/>
      <w:marTop w:val="0"/>
      <w:marBottom w:val="0"/>
      <w:divBdr>
        <w:top w:val="none" w:sz="0" w:space="0" w:color="auto"/>
        <w:left w:val="none" w:sz="0" w:space="0" w:color="auto"/>
        <w:bottom w:val="none" w:sz="0" w:space="0" w:color="auto"/>
        <w:right w:val="none" w:sz="0" w:space="0" w:color="auto"/>
      </w:divBdr>
    </w:div>
    <w:div w:id="1281108204">
      <w:bodyDiv w:val="1"/>
      <w:marLeft w:val="0"/>
      <w:marRight w:val="0"/>
      <w:marTop w:val="0"/>
      <w:marBottom w:val="0"/>
      <w:divBdr>
        <w:top w:val="none" w:sz="0" w:space="0" w:color="auto"/>
        <w:left w:val="none" w:sz="0" w:space="0" w:color="auto"/>
        <w:bottom w:val="none" w:sz="0" w:space="0" w:color="auto"/>
        <w:right w:val="none" w:sz="0" w:space="0" w:color="auto"/>
      </w:divBdr>
    </w:div>
    <w:div w:id="1281495443">
      <w:bodyDiv w:val="1"/>
      <w:marLeft w:val="0"/>
      <w:marRight w:val="0"/>
      <w:marTop w:val="0"/>
      <w:marBottom w:val="0"/>
      <w:divBdr>
        <w:top w:val="none" w:sz="0" w:space="0" w:color="auto"/>
        <w:left w:val="none" w:sz="0" w:space="0" w:color="auto"/>
        <w:bottom w:val="none" w:sz="0" w:space="0" w:color="auto"/>
        <w:right w:val="none" w:sz="0" w:space="0" w:color="auto"/>
      </w:divBdr>
    </w:div>
    <w:div w:id="1281953410">
      <w:bodyDiv w:val="1"/>
      <w:marLeft w:val="0"/>
      <w:marRight w:val="0"/>
      <w:marTop w:val="0"/>
      <w:marBottom w:val="0"/>
      <w:divBdr>
        <w:top w:val="none" w:sz="0" w:space="0" w:color="auto"/>
        <w:left w:val="none" w:sz="0" w:space="0" w:color="auto"/>
        <w:bottom w:val="none" w:sz="0" w:space="0" w:color="auto"/>
        <w:right w:val="none" w:sz="0" w:space="0" w:color="auto"/>
      </w:divBdr>
    </w:div>
    <w:div w:id="1290088109">
      <w:bodyDiv w:val="1"/>
      <w:marLeft w:val="0"/>
      <w:marRight w:val="0"/>
      <w:marTop w:val="0"/>
      <w:marBottom w:val="0"/>
      <w:divBdr>
        <w:top w:val="none" w:sz="0" w:space="0" w:color="auto"/>
        <w:left w:val="none" w:sz="0" w:space="0" w:color="auto"/>
        <w:bottom w:val="none" w:sz="0" w:space="0" w:color="auto"/>
        <w:right w:val="none" w:sz="0" w:space="0" w:color="auto"/>
      </w:divBdr>
    </w:div>
    <w:div w:id="1292174545">
      <w:bodyDiv w:val="1"/>
      <w:marLeft w:val="0"/>
      <w:marRight w:val="0"/>
      <w:marTop w:val="0"/>
      <w:marBottom w:val="0"/>
      <w:divBdr>
        <w:top w:val="none" w:sz="0" w:space="0" w:color="auto"/>
        <w:left w:val="none" w:sz="0" w:space="0" w:color="auto"/>
        <w:bottom w:val="none" w:sz="0" w:space="0" w:color="auto"/>
        <w:right w:val="none" w:sz="0" w:space="0" w:color="auto"/>
      </w:divBdr>
      <w:divsChild>
        <w:div w:id="1223830623">
          <w:marLeft w:val="0"/>
          <w:marRight w:val="0"/>
          <w:marTop w:val="0"/>
          <w:marBottom w:val="0"/>
          <w:divBdr>
            <w:top w:val="none" w:sz="0" w:space="0" w:color="auto"/>
            <w:left w:val="none" w:sz="0" w:space="0" w:color="auto"/>
            <w:bottom w:val="none" w:sz="0" w:space="0" w:color="auto"/>
            <w:right w:val="none" w:sz="0" w:space="0" w:color="auto"/>
          </w:divBdr>
          <w:divsChild>
            <w:div w:id="121323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638717">
      <w:bodyDiv w:val="1"/>
      <w:marLeft w:val="0"/>
      <w:marRight w:val="0"/>
      <w:marTop w:val="0"/>
      <w:marBottom w:val="0"/>
      <w:divBdr>
        <w:top w:val="none" w:sz="0" w:space="0" w:color="auto"/>
        <w:left w:val="none" w:sz="0" w:space="0" w:color="auto"/>
        <w:bottom w:val="none" w:sz="0" w:space="0" w:color="auto"/>
        <w:right w:val="none" w:sz="0" w:space="0" w:color="auto"/>
      </w:divBdr>
    </w:div>
    <w:div w:id="1296640180">
      <w:bodyDiv w:val="1"/>
      <w:marLeft w:val="0"/>
      <w:marRight w:val="0"/>
      <w:marTop w:val="0"/>
      <w:marBottom w:val="0"/>
      <w:divBdr>
        <w:top w:val="none" w:sz="0" w:space="0" w:color="auto"/>
        <w:left w:val="none" w:sz="0" w:space="0" w:color="auto"/>
        <w:bottom w:val="none" w:sz="0" w:space="0" w:color="auto"/>
        <w:right w:val="none" w:sz="0" w:space="0" w:color="auto"/>
      </w:divBdr>
    </w:div>
    <w:div w:id="1296789119">
      <w:bodyDiv w:val="1"/>
      <w:marLeft w:val="0"/>
      <w:marRight w:val="0"/>
      <w:marTop w:val="0"/>
      <w:marBottom w:val="0"/>
      <w:divBdr>
        <w:top w:val="none" w:sz="0" w:space="0" w:color="auto"/>
        <w:left w:val="none" w:sz="0" w:space="0" w:color="auto"/>
        <w:bottom w:val="none" w:sz="0" w:space="0" w:color="auto"/>
        <w:right w:val="none" w:sz="0" w:space="0" w:color="auto"/>
      </w:divBdr>
    </w:div>
    <w:div w:id="1297493265">
      <w:bodyDiv w:val="1"/>
      <w:marLeft w:val="0"/>
      <w:marRight w:val="0"/>
      <w:marTop w:val="0"/>
      <w:marBottom w:val="0"/>
      <w:divBdr>
        <w:top w:val="none" w:sz="0" w:space="0" w:color="auto"/>
        <w:left w:val="none" w:sz="0" w:space="0" w:color="auto"/>
        <w:bottom w:val="none" w:sz="0" w:space="0" w:color="auto"/>
        <w:right w:val="none" w:sz="0" w:space="0" w:color="auto"/>
      </w:divBdr>
    </w:div>
    <w:div w:id="1298484901">
      <w:bodyDiv w:val="1"/>
      <w:marLeft w:val="0"/>
      <w:marRight w:val="0"/>
      <w:marTop w:val="0"/>
      <w:marBottom w:val="0"/>
      <w:divBdr>
        <w:top w:val="none" w:sz="0" w:space="0" w:color="auto"/>
        <w:left w:val="none" w:sz="0" w:space="0" w:color="auto"/>
        <w:bottom w:val="none" w:sz="0" w:space="0" w:color="auto"/>
        <w:right w:val="none" w:sz="0" w:space="0" w:color="auto"/>
      </w:divBdr>
    </w:div>
    <w:div w:id="1300262599">
      <w:bodyDiv w:val="1"/>
      <w:marLeft w:val="0"/>
      <w:marRight w:val="0"/>
      <w:marTop w:val="0"/>
      <w:marBottom w:val="0"/>
      <w:divBdr>
        <w:top w:val="none" w:sz="0" w:space="0" w:color="auto"/>
        <w:left w:val="none" w:sz="0" w:space="0" w:color="auto"/>
        <w:bottom w:val="none" w:sz="0" w:space="0" w:color="auto"/>
        <w:right w:val="none" w:sz="0" w:space="0" w:color="auto"/>
      </w:divBdr>
    </w:div>
    <w:div w:id="1300644694">
      <w:bodyDiv w:val="1"/>
      <w:marLeft w:val="0"/>
      <w:marRight w:val="0"/>
      <w:marTop w:val="0"/>
      <w:marBottom w:val="0"/>
      <w:divBdr>
        <w:top w:val="none" w:sz="0" w:space="0" w:color="auto"/>
        <w:left w:val="none" w:sz="0" w:space="0" w:color="auto"/>
        <w:bottom w:val="none" w:sz="0" w:space="0" w:color="auto"/>
        <w:right w:val="none" w:sz="0" w:space="0" w:color="auto"/>
      </w:divBdr>
    </w:div>
    <w:div w:id="1300770208">
      <w:bodyDiv w:val="1"/>
      <w:marLeft w:val="0"/>
      <w:marRight w:val="0"/>
      <w:marTop w:val="0"/>
      <w:marBottom w:val="0"/>
      <w:divBdr>
        <w:top w:val="none" w:sz="0" w:space="0" w:color="auto"/>
        <w:left w:val="none" w:sz="0" w:space="0" w:color="auto"/>
        <w:bottom w:val="none" w:sz="0" w:space="0" w:color="auto"/>
        <w:right w:val="none" w:sz="0" w:space="0" w:color="auto"/>
      </w:divBdr>
    </w:div>
    <w:div w:id="1303655751">
      <w:bodyDiv w:val="1"/>
      <w:marLeft w:val="0"/>
      <w:marRight w:val="0"/>
      <w:marTop w:val="0"/>
      <w:marBottom w:val="0"/>
      <w:divBdr>
        <w:top w:val="none" w:sz="0" w:space="0" w:color="auto"/>
        <w:left w:val="none" w:sz="0" w:space="0" w:color="auto"/>
        <w:bottom w:val="none" w:sz="0" w:space="0" w:color="auto"/>
        <w:right w:val="none" w:sz="0" w:space="0" w:color="auto"/>
      </w:divBdr>
    </w:div>
    <w:div w:id="1313562521">
      <w:bodyDiv w:val="1"/>
      <w:marLeft w:val="0"/>
      <w:marRight w:val="0"/>
      <w:marTop w:val="0"/>
      <w:marBottom w:val="0"/>
      <w:divBdr>
        <w:top w:val="none" w:sz="0" w:space="0" w:color="auto"/>
        <w:left w:val="none" w:sz="0" w:space="0" w:color="auto"/>
        <w:bottom w:val="none" w:sz="0" w:space="0" w:color="auto"/>
        <w:right w:val="none" w:sz="0" w:space="0" w:color="auto"/>
      </w:divBdr>
    </w:div>
    <w:div w:id="1316690695">
      <w:bodyDiv w:val="1"/>
      <w:marLeft w:val="0"/>
      <w:marRight w:val="0"/>
      <w:marTop w:val="0"/>
      <w:marBottom w:val="0"/>
      <w:divBdr>
        <w:top w:val="none" w:sz="0" w:space="0" w:color="auto"/>
        <w:left w:val="none" w:sz="0" w:space="0" w:color="auto"/>
        <w:bottom w:val="none" w:sz="0" w:space="0" w:color="auto"/>
        <w:right w:val="none" w:sz="0" w:space="0" w:color="auto"/>
      </w:divBdr>
    </w:div>
    <w:div w:id="1318460025">
      <w:bodyDiv w:val="1"/>
      <w:marLeft w:val="0"/>
      <w:marRight w:val="0"/>
      <w:marTop w:val="0"/>
      <w:marBottom w:val="0"/>
      <w:divBdr>
        <w:top w:val="none" w:sz="0" w:space="0" w:color="auto"/>
        <w:left w:val="none" w:sz="0" w:space="0" w:color="auto"/>
        <w:bottom w:val="none" w:sz="0" w:space="0" w:color="auto"/>
        <w:right w:val="none" w:sz="0" w:space="0" w:color="auto"/>
      </w:divBdr>
    </w:div>
    <w:div w:id="1318462429">
      <w:bodyDiv w:val="1"/>
      <w:marLeft w:val="0"/>
      <w:marRight w:val="0"/>
      <w:marTop w:val="0"/>
      <w:marBottom w:val="0"/>
      <w:divBdr>
        <w:top w:val="none" w:sz="0" w:space="0" w:color="auto"/>
        <w:left w:val="none" w:sz="0" w:space="0" w:color="auto"/>
        <w:bottom w:val="none" w:sz="0" w:space="0" w:color="auto"/>
        <w:right w:val="none" w:sz="0" w:space="0" w:color="auto"/>
      </w:divBdr>
    </w:div>
    <w:div w:id="1322929140">
      <w:bodyDiv w:val="1"/>
      <w:marLeft w:val="0"/>
      <w:marRight w:val="0"/>
      <w:marTop w:val="0"/>
      <w:marBottom w:val="0"/>
      <w:divBdr>
        <w:top w:val="none" w:sz="0" w:space="0" w:color="auto"/>
        <w:left w:val="none" w:sz="0" w:space="0" w:color="auto"/>
        <w:bottom w:val="none" w:sz="0" w:space="0" w:color="auto"/>
        <w:right w:val="none" w:sz="0" w:space="0" w:color="auto"/>
      </w:divBdr>
    </w:div>
    <w:div w:id="1324091644">
      <w:bodyDiv w:val="1"/>
      <w:marLeft w:val="0"/>
      <w:marRight w:val="0"/>
      <w:marTop w:val="0"/>
      <w:marBottom w:val="0"/>
      <w:divBdr>
        <w:top w:val="none" w:sz="0" w:space="0" w:color="auto"/>
        <w:left w:val="none" w:sz="0" w:space="0" w:color="auto"/>
        <w:bottom w:val="none" w:sz="0" w:space="0" w:color="auto"/>
        <w:right w:val="none" w:sz="0" w:space="0" w:color="auto"/>
      </w:divBdr>
    </w:div>
    <w:div w:id="1325744678">
      <w:bodyDiv w:val="1"/>
      <w:marLeft w:val="0"/>
      <w:marRight w:val="0"/>
      <w:marTop w:val="0"/>
      <w:marBottom w:val="0"/>
      <w:divBdr>
        <w:top w:val="none" w:sz="0" w:space="0" w:color="auto"/>
        <w:left w:val="none" w:sz="0" w:space="0" w:color="auto"/>
        <w:bottom w:val="none" w:sz="0" w:space="0" w:color="auto"/>
        <w:right w:val="none" w:sz="0" w:space="0" w:color="auto"/>
      </w:divBdr>
    </w:div>
    <w:div w:id="1326400755">
      <w:bodyDiv w:val="1"/>
      <w:marLeft w:val="0"/>
      <w:marRight w:val="0"/>
      <w:marTop w:val="0"/>
      <w:marBottom w:val="0"/>
      <w:divBdr>
        <w:top w:val="none" w:sz="0" w:space="0" w:color="auto"/>
        <w:left w:val="none" w:sz="0" w:space="0" w:color="auto"/>
        <w:bottom w:val="none" w:sz="0" w:space="0" w:color="auto"/>
        <w:right w:val="none" w:sz="0" w:space="0" w:color="auto"/>
      </w:divBdr>
    </w:div>
    <w:div w:id="1326663839">
      <w:bodyDiv w:val="1"/>
      <w:marLeft w:val="0"/>
      <w:marRight w:val="0"/>
      <w:marTop w:val="0"/>
      <w:marBottom w:val="0"/>
      <w:divBdr>
        <w:top w:val="none" w:sz="0" w:space="0" w:color="auto"/>
        <w:left w:val="none" w:sz="0" w:space="0" w:color="auto"/>
        <w:bottom w:val="none" w:sz="0" w:space="0" w:color="auto"/>
        <w:right w:val="none" w:sz="0" w:space="0" w:color="auto"/>
      </w:divBdr>
    </w:div>
    <w:div w:id="1331299305">
      <w:bodyDiv w:val="1"/>
      <w:marLeft w:val="0"/>
      <w:marRight w:val="0"/>
      <w:marTop w:val="0"/>
      <w:marBottom w:val="0"/>
      <w:divBdr>
        <w:top w:val="none" w:sz="0" w:space="0" w:color="auto"/>
        <w:left w:val="none" w:sz="0" w:space="0" w:color="auto"/>
        <w:bottom w:val="none" w:sz="0" w:space="0" w:color="auto"/>
        <w:right w:val="none" w:sz="0" w:space="0" w:color="auto"/>
      </w:divBdr>
    </w:div>
    <w:div w:id="1334262911">
      <w:bodyDiv w:val="1"/>
      <w:marLeft w:val="0"/>
      <w:marRight w:val="0"/>
      <w:marTop w:val="0"/>
      <w:marBottom w:val="0"/>
      <w:divBdr>
        <w:top w:val="none" w:sz="0" w:space="0" w:color="auto"/>
        <w:left w:val="none" w:sz="0" w:space="0" w:color="auto"/>
        <w:bottom w:val="none" w:sz="0" w:space="0" w:color="auto"/>
        <w:right w:val="none" w:sz="0" w:space="0" w:color="auto"/>
      </w:divBdr>
    </w:div>
    <w:div w:id="1334532718">
      <w:bodyDiv w:val="1"/>
      <w:marLeft w:val="0"/>
      <w:marRight w:val="0"/>
      <w:marTop w:val="0"/>
      <w:marBottom w:val="0"/>
      <w:divBdr>
        <w:top w:val="none" w:sz="0" w:space="0" w:color="auto"/>
        <w:left w:val="none" w:sz="0" w:space="0" w:color="auto"/>
        <w:bottom w:val="none" w:sz="0" w:space="0" w:color="auto"/>
        <w:right w:val="none" w:sz="0" w:space="0" w:color="auto"/>
      </w:divBdr>
    </w:div>
    <w:div w:id="1336955729">
      <w:bodyDiv w:val="1"/>
      <w:marLeft w:val="0"/>
      <w:marRight w:val="0"/>
      <w:marTop w:val="0"/>
      <w:marBottom w:val="0"/>
      <w:divBdr>
        <w:top w:val="none" w:sz="0" w:space="0" w:color="auto"/>
        <w:left w:val="none" w:sz="0" w:space="0" w:color="auto"/>
        <w:bottom w:val="none" w:sz="0" w:space="0" w:color="auto"/>
        <w:right w:val="none" w:sz="0" w:space="0" w:color="auto"/>
      </w:divBdr>
    </w:div>
    <w:div w:id="1337880612">
      <w:bodyDiv w:val="1"/>
      <w:marLeft w:val="0"/>
      <w:marRight w:val="0"/>
      <w:marTop w:val="0"/>
      <w:marBottom w:val="0"/>
      <w:divBdr>
        <w:top w:val="none" w:sz="0" w:space="0" w:color="auto"/>
        <w:left w:val="none" w:sz="0" w:space="0" w:color="auto"/>
        <w:bottom w:val="none" w:sz="0" w:space="0" w:color="auto"/>
        <w:right w:val="none" w:sz="0" w:space="0" w:color="auto"/>
      </w:divBdr>
    </w:div>
    <w:div w:id="1338729003">
      <w:bodyDiv w:val="1"/>
      <w:marLeft w:val="0"/>
      <w:marRight w:val="0"/>
      <w:marTop w:val="0"/>
      <w:marBottom w:val="0"/>
      <w:divBdr>
        <w:top w:val="none" w:sz="0" w:space="0" w:color="auto"/>
        <w:left w:val="none" w:sz="0" w:space="0" w:color="auto"/>
        <w:bottom w:val="none" w:sz="0" w:space="0" w:color="auto"/>
        <w:right w:val="none" w:sz="0" w:space="0" w:color="auto"/>
      </w:divBdr>
    </w:div>
    <w:div w:id="1338802103">
      <w:bodyDiv w:val="1"/>
      <w:marLeft w:val="0"/>
      <w:marRight w:val="0"/>
      <w:marTop w:val="0"/>
      <w:marBottom w:val="0"/>
      <w:divBdr>
        <w:top w:val="none" w:sz="0" w:space="0" w:color="auto"/>
        <w:left w:val="none" w:sz="0" w:space="0" w:color="auto"/>
        <w:bottom w:val="none" w:sz="0" w:space="0" w:color="auto"/>
        <w:right w:val="none" w:sz="0" w:space="0" w:color="auto"/>
      </w:divBdr>
    </w:div>
    <w:div w:id="1346126724">
      <w:bodyDiv w:val="1"/>
      <w:marLeft w:val="0"/>
      <w:marRight w:val="0"/>
      <w:marTop w:val="0"/>
      <w:marBottom w:val="0"/>
      <w:divBdr>
        <w:top w:val="none" w:sz="0" w:space="0" w:color="auto"/>
        <w:left w:val="none" w:sz="0" w:space="0" w:color="auto"/>
        <w:bottom w:val="none" w:sz="0" w:space="0" w:color="auto"/>
        <w:right w:val="none" w:sz="0" w:space="0" w:color="auto"/>
      </w:divBdr>
    </w:div>
    <w:div w:id="1346441859">
      <w:bodyDiv w:val="1"/>
      <w:marLeft w:val="0"/>
      <w:marRight w:val="0"/>
      <w:marTop w:val="0"/>
      <w:marBottom w:val="0"/>
      <w:divBdr>
        <w:top w:val="none" w:sz="0" w:space="0" w:color="auto"/>
        <w:left w:val="none" w:sz="0" w:space="0" w:color="auto"/>
        <w:bottom w:val="none" w:sz="0" w:space="0" w:color="auto"/>
        <w:right w:val="none" w:sz="0" w:space="0" w:color="auto"/>
      </w:divBdr>
    </w:div>
    <w:div w:id="1347362046">
      <w:bodyDiv w:val="1"/>
      <w:marLeft w:val="0"/>
      <w:marRight w:val="0"/>
      <w:marTop w:val="0"/>
      <w:marBottom w:val="0"/>
      <w:divBdr>
        <w:top w:val="none" w:sz="0" w:space="0" w:color="auto"/>
        <w:left w:val="none" w:sz="0" w:space="0" w:color="auto"/>
        <w:bottom w:val="none" w:sz="0" w:space="0" w:color="auto"/>
        <w:right w:val="none" w:sz="0" w:space="0" w:color="auto"/>
      </w:divBdr>
    </w:div>
    <w:div w:id="1348945856">
      <w:bodyDiv w:val="1"/>
      <w:marLeft w:val="0"/>
      <w:marRight w:val="0"/>
      <w:marTop w:val="0"/>
      <w:marBottom w:val="0"/>
      <w:divBdr>
        <w:top w:val="none" w:sz="0" w:space="0" w:color="auto"/>
        <w:left w:val="none" w:sz="0" w:space="0" w:color="auto"/>
        <w:bottom w:val="none" w:sz="0" w:space="0" w:color="auto"/>
        <w:right w:val="none" w:sz="0" w:space="0" w:color="auto"/>
      </w:divBdr>
    </w:div>
    <w:div w:id="1349680541">
      <w:bodyDiv w:val="1"/>
      <w:marLeft w:val="0"/>
      <w:marRight w:val="0"/>
      <w:marTop w:val="0"/>
      <w:marBottom w:val="0"/>
      <w:divBdr>
        <w:top w:val="none" w:sz="0" w:space="0" w:color="auto"/>
        <w:left w:val="none" w:sz="0" w:space="0" w:color="auto"/>
        <w:bottom w:val="none" w:sz="0" w:space="0" w:color="auto"/>
        <w:right w:val="none" w:sz="0" w:space="0" w:color="auto"/>
      </w:divBdr>
    </w:div>
    <w:div w:id="1349716249">
      <w:bodyDiv w:val="1"/>
      <w:marLeft w:val="0"/>
      <w:marRight w:val="0"/>
      <w:marTop w:val="0"/>
      <w:marBottom w:val="0"/>
      <w:divBdr>
        <w:top w:val="none" w:sz="0" w:space="0" w:color="auto"/>
        <w:left w:val="none" w:sz="0" w:space="0" w:color="auto"/>
        <w:bottom w:val="none" w:sz="0" w:space="0" w:color="auto"/>
        <w:right w:val="none" w:sz="0" w:space="0" w:color="auto"/>
      </w:divBdr>
    </w:div>
    <w:div w:id="1349719817">
      <w:bodyDiv w:val="1"/>
      <w:marLeft w:val="0"/>
      <w:marRight w:val="0"/>
      <w:marTop w:val="0"/>
      <w:marBottom w:val="0"/>
      <w:divBdr>
        <w:top w:val="none" w:sz="0" w:space="0" w:color="auto"/>
        <w:left w:val="none" w:sz="0" w:space="0" w:color="auto"/>
        <w:bottom w:val="none" w:sz="0" w:space="0" w:color="auto"/>
        <w:right w:val="none" w:sz="0" w:space="0" w:color="auto"/>
      </w:divBdr>
    </w:div>
    <w:div w:id="1350060503">
      <w:bodyDiv w:val="1"/>
      <w:marLeft w:val="0"/>
      <w:marRight w:val="0"/>
      <w:marTop w:val="0"/>
      <w:marBottom w:val="0"/>
      <w:divBdr>
        <w:top w:val="none" w:sz="0" w:space="0" w:color="auto"/>
        <w:left w:val="none" w:sz="0" w:space="0" w:color="auto"/>
        <w:bottom w:val="none" w:sz="0" w:space="0" w:color="auto"/>
        <w:right w:val="none" w:sz="0" w:space="0" w:color="auto"/>
      </w:divBdr>
    </w:div>
    <w:div w:id="1352413179">
      <w:bodyDiv w:val="1"/>
      <w:marLeft w:val="0"/>
      <w:marRight w:val="0"/>
      <w:marTop w:val="0"/>
      <w:marBottom w:val="0"/>
      <w:divBdr>
        <w:top w:val="none" w:sz="0" w:space="0" w:color="auto"/>
        <w:left w:val="none" w:sz="0" w:space="0" w:color="auto"/>
        <w:bottom w:val="none" w:sz="0" w:space="0" w:color="auto"/>
        <w:right w:val="none" w:sz="0" w:space="0" w:color="auto"/>
      </w:divBdr>
    </w:div>
    <w:div w:id="1354109479">
      <w:bodyDiv w:val="1"/>
      <w:marLeft w:val="0"/>
      <w:marRight w:val="0"/>
      <w:marTop w:val="0"/>
      <w:marBottom w:val="0"/>
      <w:divBdr>
        <w:top w:val="none" w:sz="0" w:space="0" w:color="auto"/>
        <w:left w:val="none" w:sz="0" w:space="0" w:color="auto"/>
        <w:bottom w:val="none" w:sz="0" w:space="0" w:color="auto"/>
        <w:right w:val="none" w:sz="0" w:space="0" w:color="auto"/>
      </w:divBdr>
    </w:div>
    <w:div w:id="1355766724">
      <w:bodyDiv w:val="1"/>
      <w:marLeft w:val="0"/>
      <w:marRight w:val="0"/>
      <w:marTop w:val="0"/>
      <w:marBottom w:val="0"/>
      <w:divBdr>
        <w:top w:val="none" w:sz="0" w:space="0" w:color="auto"/>
        <w:left w:val="none" w:sz="0" w:space="0" w:color="auto"/>
        <w:bottom w:val="none" w:sz="0" w:space="0" w:color="auto"/>
        <w:right w:val="none" w:sz="0" w:space="0" w:color="auto"/>
      </w:divBdr>
    </w:div>
    <w:div w:id="1356081785">
      <w:bodyDiv w:val="1"/>
      <w:marLeft w:val="0"/>
      <w:marRight w:val="0"/>
      <w:marTop w:val="0"/>
      <w:marBottom w:val="0"/>
      <w:divBdr>
        <w:top w:val="none" w:sz="0" w:space="0" w:color="auto"/>
        <w:left w:val="none" w:sz="0" w:space="0" w:color="auto"/>
        <w:bottom w:val="none" w:sz="0" w:space="0" w:color="auto"/>
        <w:right w:val="none" w:sz="0" w:space="0" w:color="auto"/>
      </w:divBdr>
    </w:div>
    <w:div w:id="1357923015">
      <w:bodyDiv w:val="1"/>
      <w:marLeft w:val="0"/>
      <w:marRight w:val="0"/>
      <w:marTop w:val="0"/>
      <w:marBottom w:val="0"/>
      <w:divBdr>
        <w:top w:val="none" w:sz="0" w:space="0" w:color="auto"/>
        <w:left w:val="none" w:sz="0" w:space="0" w:color="auto"/>
        <w:bottom w:val="none" w:sz="0" w:space="0" w:color="auto"/>
        <w:right w:val="none" w:sz="0" w:space="0" w:color="auto"/>
      </w:divBdr>
    </w:div>
    <w:div w:id="1360396469">
      <w:bodyDiv w:val="1"/>
      <w:marLeft w:val="0"/>
      <w:marRight w:val="0"/>
      <w:marTop w:val="0"/>
      <w:marBottom w:val="0"/>
      <w:divBdr>
        <w:top w:val="none" w:sz="0" w:space="0" w:color="auto"/>
        <w:left w:val="none" w:sz="0" w:space="0" w:color="auto"/>
        <w:bottom w:val="none" w:sz="0" w:space="0" w:color="auto"/>
        <w:right w:val="none" w:sz="0" w:space="0" w:color="auto"/>
      </w:divBdr>
    </w:div>
    <w:div w:id="1361324761">
      <w:bodyDiv w:val="1"/>
      <w:marLeft w:val="0"/>
      <w:marRight w:val="0"/>
      <w:marTop w:val="0"/>
      <w:marBottom w:val="0"/>
      <w:divBdr>
        <w:top w:val="none" w:sz="0" w:space="0" w:color="auto"/>
        <w:left w:val="none" w:sz="0" w:space="0" w:color="auto"/>
        <w:bottom w:val="none" w:sz="0" w:space="0" w:color="auto"/>
        <w:right w:val="none" w:sz="0" w:space="0" w:color="auto"/>
      </w:divBdr>
    </w:div>
    <w:div w:id="1364094629">
      <w:bodyDiv w:val="1"/>
      <w:marLeft w:val="0"/>
      <w:marRight w:val="0"/>
      <w:marTop w:val="0"/>
      <w:marBottom w:val="0"/>
      <w:divBdr>
        <w:top w:val="none" w:sz="0" w:space="0" w:color="auto"/>
        <w:left w:val="none" w:sz="0" w:space="0" w:color="auto"/>
        <w:bottom w:val="none" w:sz="0" w:space="0" w:color="auto"/>
        <w:right w:val="none" w:sz="0" w:space="0" w:color="auto"/>
      </w:divBdr>
    </w:div>
    <w:div w:id="1365903781">
      <w:bodyDiv w:val="1"/>
      <w:marLeft w:val="0"/>
      <w:marRight w:val="0"/>
      <w:marTop w:val="0"/>
      <w:marBottom w:val="0"/>
      <w:divBdr>
        <w:top w:val="none" w:sz="0" w:space="0" w:color="auto"/>
        <w:left w:val="none" w:sz="0" w:space="0" w:color="auto"/>
        <w:bottom w:val="none" w:sz="0" w:space="0" w:color="auto"/>
        <w:right w:val="none" w:sz="0" w:space="0" w:color="auto"/>
      </w:divBdr>
    </w:div>
    <w:div w:id="1367173467">
      <w:bodyDiv w:val="1"/>
      <w:marLeft w:val="0"/>
      <w:marRight w:val="0"/>
      <w:marTop w:val="0"/>
      <w:marBottom w:val="0"/>
      <w:divBdr>
        <w:top w:val="none" w:sz="0" w:space="0" w:color="auto"/>
        <w:left w:val="none" w:sz="0" w:space="0" w:color="auto"/>
        <w:bottom w:val="none" w:sz="0" w:space="0" w:color="auto"/>
        <w:right w:val="none" w:sz="0" w:space="0" w:color="auto"/>
      </w:divBdr>
    </w:div>
    <w:div w:id="1367755781">
      <w:bodyDiv w:val="1"/>
      <w:marLeft w:val="0"/>
      <w:marRight w:val="0"/>
      <w:marTop w:val="0"/>
      <w:marBottom w:val="0"/>
      <w:divBdr>
        <w:top w:val="none" w:sz="0" w:space="0" w:color="auto"/>
        <w:left w:val="none" w:sz="0" w:space="0" w:color="auto"/>
        <w:bottom w:val="none" w:sz="0" w:space="0" w:color="auto"/>
        <w:right w:val="none" w:sz="0" w:space="0" w:color="auto"/>
      </w:divBdr>
    </w:div>
    <w:div w:id="1367825610">
      <w:bodyDiv w:val="1"/>
      <w:marLeft w:val="0"/>
      <w:marRight w:val="0"/>
      <w:marTop w:val="0"/>
      <w:marBottom w:val="0"/>
      <w:divBdr>
        <w:top w:val="none" w:sz="0" w:space="0" w:color="auto"/>
        <w:left w:val="none" w:sz="0" w:space="0" w:color="auto"/>
        <w:bottom w:val="none" w:sz="0" w:space="0" w:color="auto"/>
        <w:right w:val="none" w:sz="0" w:space="0" w:color="auto"/>
      </w:divBdr>
    </w:div>
    <w:div w:id="1369178678">
      <w:bodyDiv w:val="1"/>
      <w:marLeft w:val="0"/>
      <w:marRight w:val="0"/>
      <w:marTop w:val="0"/>
      <w:marBottom w:val="0"/>
      <w:divBdr>
        <w:top w:val="none" w:sz="0" w:space="0" w:color="auto"/>
        <w:left w:val="none" w:sz="0" w:space="0" w:color="auto"/>
        <w:bottom w:val="none" w:sz="0" w:space="0" w:color="auto"/>
        <w:right w:val="none" w:sz="0" w:space="0" w:color="auto"/>
      </w:divBdr>
    </w:div>
    <w:div w:id="1369597823">
      <w:bodyDiv w:val="1"/>
      <w:marLeft w:val="0"/>
      <w:marRight w:val="0"/>
      <w:marTop w:val="0"/>
      <w:marBottom w:val="0"/>
      <w:divBdr>
        <w:top w:val="none" w:sz="0" w:space="0" w:color="auto"/>
        <w:left w:val="none" w:sz="0" w:space="0" w:color="auto"/>
        <w:bottom w:val="none" w:sz="0" w:space="0" w:color="auto"/>
        <w:right w:val="none" w:sz="0" w:space="0" w:color="auto"/>
      </w:divBdr>
    </w:div>
    <w:div w:id="1374309215">
      <w:bodyDiv w:val="1"/>
      <w:marLeft w:val="0"/>
      <w:marRight w:val="0"/>
      <w:marTop w:val="0"/>
      <w:marBottom w:val="0"/>
      <w:divBdr>
        <w:top w:val="none" w:sz="0" w:space="0" w:color="auto"/>
        <w:left w:val="none" w:sz="0" w:space="0" w:color="auto"/>
        <w:bottom w:val="none" w:sz="0" w:space="0" w:color="auto"/>
        <w:right w:val="none" w:sz="0" w:space="0" w:color="auto"/>
      </w:divBdr>
    </w:div>
    <w:div w:id="1374694830">
      <w:bodyDiv w:val="1"/>
      <w:marLeft w:val="0"/>
      <w:marRight w:val="0"/>
      <w:marTop w:val="0"/>
      <w:marBottom w:val="0"/>
      <w:divBdr>
        <w:top w:val="none" w:sz="0" w:space="0" w:color="auto"/>
        <w:left w:val="none" w:sz="0" w:space="0" w:color="auto"/>
        <w:bottom w:val="none" w:sz="0" w:space="0" w:color="auto"/>
        <w:right w:val="none" w:sz="0" w:space="0" w:color="auto"/>
      </w:divBdr>
    </w:div>
    <w:div w:id="1375694875">
      <w:bodyDiv w:val="1"/>
      <w:marLeft w:val="0"/>
      <w:marRight w:val="0"/>
      <w:marTop w:val="0"/>
      <w:marBottom w:val="0"/>
      <w:divBdr>
        <w:top w:val="none" w:sz="0" w:space="0" w:color="auto"/>
        <w:left w:val="none" w:sz="0" w:space="0" w:color="auto"/>
        <w:bottom w:val="none" w:sz="0" w:space="0" w:color="auto"/>
        <w:right w:val="none" w:sz="0" w:space="0" w:color="auto"/>
      </w:divBdr>
    </w:div>
    <w:div w:id="1378553073">
      <w:bodyDiv w:val="1"/>
      <w:marLeft w:val="0"/>
      <w:marRight w:val="0"/>
      <w:marTop w:val="0"/>
      <w:marBottom w:val="0"/>
      <w:divBdr>
        <w:top w:val="none" w:sz="0" w:space="0" w:color="auto"/>
        <w:left w:val="none" w:sz="0" w:space="0" w:color="auto"/>
        <w:bottom w:val="none" w:sz="0" w:space="0" w:color="auto"/>
        <w:right w:val="none" w:sz="0" w:space="0" w:color="auto"/>
      </w:divBdr>
    </w:div>
    <w:div w:id="1379814888">
      <w:bodyDiv w:val="1"/>
      <w:marLeft w:val="0"/>
      <w:marRight w:val="0"/>
      <w:marTop w:val="0"/>
      <w:marBottom w:val="0"/>
      <w:divBdr>
        <w:top w:val="none" w:sz="0" w:space="0" w:color="auto"/>
        <w:left w:val="none" w:sz="0" w:space="0" w:color="auto"/>
        <w:bottom w:val="none" w:sz="0" w:space="0" w:color="auto"/>
        <w:right w:val="none" w:sz="0" w:space="0" w:color="auto"/>
      </w:divBdr>
    </w:div>
    <w:div w:id="1382023817">
      <w:bodyDiv w:val="1"/>
      <w:marLeft w:val="0"/>
      <w:marRight w:val="0"/>
      <w:marTop w:val="0"/>
      <w:marBottom w:val="0"/>
      <w:divBdr>
        <w:top w:val="none" w:sz="0" w:space="0" w:color="auto"/>
        <w:left w:val="none" w:sz="0" w:space="0" w:color="auto"/>
        <w:bottom w:val="none" w:sz="0" w:space="0" w:color="auto"/>
        <w:right w:val="none" w:sz="0" w:space="0" w:color="auto"/>
      </w:divBdr>
      <w:divsChild>
        <w:div w:id="76219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2055338">
      <w:bodyDiv w:val="1"/>
      <w:marLeft w:val="0"/>
      <w:marRight w:val="0"/>
      <w:marTop w:val="0"/>
      <w:marBottom w:val="0"/>
      <w:divBdr>
        <w:top w:val="none" w:sz="0" w:space="0" w:color="auto"/>
        <w:left w:val="none" w:sz="0" w:space="0" w:color="auto"/>
        <w:bottom w:val="none" w:sz="0" w:space="0" w:color="auto"/>
        <w:right w:val="none" w:sz="0" w:space="0" w:color="auto"/>
      </w:divBdr>
    </w:div>
    <w:div w:id="1382829524">
      <w:bodyDiv w:val="1"/>
      <w:marLeft w:val="0"/>
      <w:marRight w:val="0"/>
      <w:marTop w:val="0"/>
      <w:marBottom w:val="0"/>
      <w:divBdr>
        <w:top w:val="none" w:sz="0" w:space="0" w:color="auto"/>
        <w:left w:val="none" w:sz="0" w:space="0" w:color="auto"/>
        <w:bottom w:val="none" w:sz="0" w:space="0" w:color="auto"/>
        <w:right w:val="none" w:sz="0" w:space="0" w:color="auto"/>
      </w:divBdr>
    </w:div>
    <w:div w:id="1383941208">
      <w:bodyDiv w:val="1"/>
      <w:marLeft w:val="0"/>
      <w:marRight w:val="0"/>
      <w:marTop w:val="0"/>
      <w:marBottom w:val="0"/>
      <w:divBdr>
        <w:top w:val="none" w:sz="0" w:space="0" w:color="auto"/>
        <w:left w:val="none" w:sz="0" w:space="0" w:color="auto"/>
        <w:bottom w:val="none" w:sz="0" w:space="0" w:color="auto"/>
        <w:right w:val="none" w:sz="0" w:space="0" w:color="auto"/>
      </w:divBdr>
    </w:div>
    <w:div w:id="1385301152">
      <w:bodyDiv w:val="1"/>
      <w:marLeft w:val="0"/>
      <w:marRight w:val="0"/>
      <w:marTop w:val="0"/>
      <w:marBottom w:val="0"/>
      <w:divBdr>
        <w:top w:val="none" w:sz="0" w:space="0" w:color="auto"/>
        <w:left w:val="none" w:sz="0" w:space="0" w:color="auto"/>
        <w:bottom w:val="none" w:sz="0" w:space="0" w:color="auto"/>
        <w:right w:val="none" w:sz="0" w:space="0" w:color="auto"/>
      </w:divBdr>
    </w:div>
    <w:div w:id="1385327360">
      <w:bodyDiv w:val="1"/>
      <w:marLeft w:val="0"/>
      <w:marRight w:val="0"/>
      <w:marTop w:val="0"/>
      <w:marBottom w:val="0"/>
      <w:divBdr>
        <w:top w:val="none" w:sz="0" w:space="0" w:color="auto"/>
        <w:left w:val="none" w:sz="0" w:space="0" w:color="auto"/>
        <w:bottom w:val="none" w:sz="0" w:space="0" w:color="auto"/>
        <w:right w:val="none" w:sz="0" w:space="0" w:color="auto"/>
      </w:divBdr>
    </w:div>
    <w:div w:id="1385713480">
      <w:bodyDiv w:val="1"/>
      <w:marLeft w:val="0"/>
      <w:marRight w:val="0"/>
      <w:marTop w:val="0"/>
      <w:marBottom w:val="0"/>
      <w:divBdr>
        <w:top w:val="none" w:sz="0" w:space="0" w:color="auto"/>
        <w:left w:val="none" w:sz="0" w:space="0" w:color="auto"/>
        <w:bottom w:val="none" w:sz="0" w:space="0" w:color="auto"/>
        <w:right w:val="none" w:sz="0" w:space="0" w:color="auto"/>
      </w:divBdr>
    </w:div>
    <w:div w:id="1386947836">
      <w:bodyDiv w:val="1"/>
      <w:marLeft w:val="0"/>
      <w:marRight w:val="0"/>
      <w:marTop w:val="0"/>
      <w:marBottom w:val="0"/>
      <w:divBdr>
        <w:top w:val="none" w:sz="0" w:space="0" w:color="auto"/>
        <w:left w:val="none" w:sz="0" w:space="0" w:color="auto"/>
        <w:bottom w:val="none" w:sz="0" w:space="0" w:color="auto"/>
        <w:right w:val="none" w:sz="0" w:space="0" w:color="auto"/>
      </w:divBdr>
    </w:div>
    <w:div w:id="1389261243">
      <w:bodyDiv w:val="1"/>
      <w:marLeft w:val="0"/>
      <w:marRight w:val="0"/>
      <w:marTop w:val="0"/>
      <w:marBottom w:val="0"/>
      <w:divBdr>
        <w:top w:val="none" w:sz="0" w:space="0" w:color="auto"/>
        <w:left w:val="none" w:sz="0" w:space="0" w:color="auto"/>
        <w:bottom w:val="none" w:sz="0" w:space="0" w:color="auto"/>
        <w:right w:val="none" w:sz="0" w:space="0" w:color="auto"/>
      </w:divBdr>
    </w:div>
    <w:div w:id="1390574515">
      <w:bodyDiv w:val="1"/>
      <w:marLeft w:val="0"/>
      <w:marRight w:val="0"/>
      <w:marTop w:val="0"/>
      <w:marBottom w:val="0"/>
      <w:divBdr>
        <w:top w:val="none" w:sz="0" w:space="0" w:color="auto"/>
        <w:left w:val="none" w:sz="0" w:space="0" w:color="auto"/>
        <w:bottom w:val="none" w:sz="0" w:space="0" w:color="auto"/>
        <w:right w:val="none" w:sz="0" w:space="0" w:color="auto"/>
      </w:divBdr>
    </w:div>
    <w:div w:id="1391345699">
      <w:bodyDiv w:val="1"/>
      <w:marLeft w:val="0"/>
      <w:marRight w:val="0"/>
      <w:marTop w:val="0"/>
      <w:marBottom w:val="0"/>
      <w:divBdr>
        <w:top w:val="none" w:sz="0" w:space="0" w:color="auto"/>
        <w:left w:val="none" w:sz="0" w:space="0" w:color="auto"/>
        <w:bottom w:val="none" w:sz="0" w:space="0" w:color="auto"/>
        <w:right w:val="none" w:sz="0" w:space="0" w:color="auto"/>
      </w:divBdr>
    </w:div>
    <w:div w:id="1391608928">
      <w:bodyDiv w:val="1"/>
      <w:marLeft w:val="0"/>
      <w:marRight w:val="0"/>
      <w:marTop w:val="0"/>
      <w:marBottom w:val="0"/>
      <w:divBdr>
        <w:top w:val="none" w:sz="0" w:space="0" w:color="auto"/>
        <w:left w:val="none" w:sz="0" w:space="0" w:color="auto"/>
        <w:bottom w:val="none" w:sz="0" w:space="0" w:color="auto"/>
        <w:right w:val="none" w:sz="0" w:space="0" w:color="auto"/>
      </w:divBdr>
    </w:div>
    <w:div w:id="1391878306">
      <w:bodyDiv w:val="1"/>
      <w:marLeft w:val="0"/>
      <w:marRight w:val="0"/>
      <w:marTop w:val="0"/>
      <w:marBottom w:val="0"/>
      <w:divBdr>
        <w:top w:val="none" w:sz="0" w:space="0" w:color="auto"/>
        <w:left w:val="none" w:sz="0" w:space="0" w:color="auto"/>
        <w:bottom w:val="none" w:sz="0" w:space="0" w:color="auto"/>
        <w:right w:val="none" w:sz="0" w:space="0" w:color="auto"/>
      </w:divBdr>
    </w:div>
    <w:div w:id="1393893854">
      <w:bodyDiv w:val="1"/>
      <w:marLeft w:val="0"/>
      <w:marRight w:val="0"/>
      <w:marTop w:val="0"/>
      <w:marBottom w:val="0"/>
      <w:divBdr>
        <w:top w:val="none" w:sz="0" w:space="0" w:color="auto"/>
        <w:left w:val="none" w:sz="0" w:space="0" w:color="auto"/>
        <w:bottom w:val="none" w:sz="0" w:space="0" w:color="auto"/>
        <w:right w:val="none" w:sz="0" w:space="0" w:color="auto"/>
      </w:divBdr>
    </w:div>
    <w:div w:id="1397242827">
      <w:bodyDiv w:val="1"/>
      <w:marLeft w:val="0"/>
      <w:marRight w:val="0"/>
      <w:marTop w:val="0"/>
      <w:marBottom w:val="0"/>
      <w:divBdr>
        <w:top w:val="none" w:sz="0" w:space="0" w:color="auto"/>
        <w:left w:val="none" w:sz="0" w:space="0" w:color="auto"/>
        <w:bottom w:val="none" w:sz="0" w:space="0" w:color="auto"/>
        <w:right w:val="none" w:sz="0" w:space="0" w:color="auto"/>
      </w:divBdr>
    </w:div>
    <w:div w:id="1399131025">
      <w:bodyDiv w:val="1"/>
      <w:marLeft w:val="0"/>
      <w:marRight w:val="0"/>
      <w:marTop w:val="0"/>
      <w:marBottom w:val="0"/>
      <w:divBdr>
        <w:top w:val="none" w:sz="0" w:space="0" w:color="auto"/>
        <w:left w:val="none" w:sz="0" w:space="0" w:color="auto"/>
        <w:bottom w:val="none" w:sz="0" w:space="0" w:color="auto"/>
        <w:right w:val="none" w:sz="0" w:space="0" w:color="auto"/>
      </w:divBdr>
    </w:div>
    <w:div w:id="1401636534">
      <w:bodyDiv w:val="1"/>
      <w:marLeft w:val="0"/>
      <w:marRight w:val="0"/>
      <w:marTop w:val="0"/>
      <w:marBottom w:val="0"/>
      <w:divBdr>
        <w:top w:val="none" w:sz="0" w:space="0" w:color="auto"/>
        <w:left w:val="none" w:sz="0" w:space="0" w:color="auto"/>
        <w:bottom w:val="none" w:sz="0" w:space="0" w:color="auto"/>
        <w:right w:val="none" w:sz="0" w:space="0" w:color="auto"/>
      </w:divBdr>
    </w:div>
    <w:div w:id="1407996722">
      <w:bodyDiv w:val="1"/>
      <w:marLeft w:val="0"/>
      <w:marRight w:val="0"/>
      <w:marTop w:val="0"/>
      <w:marBottom w:val="0"/>
      <w:divBdr>
        <w:top w:val="none" w:sz="0" w:space="0" w:color="auto"/>
        <w:left w:val="none" w:sz="0" w:space="0" w:color="auto"/>
        <w:bottom w:val="none" w:sz="0" w:space="0" w:color="auto"/>
        <w:right w:val="none" w:sz="0" w:space="0" w:color="auto"/>
      </w:divBdr>
    </w:div>
    <w:div w:id="1408647196">
      <w:bodyDiv w:val="1"/>
      <w:marLeft w:val="0"/>
      <w:marRight w:val="0"/>
      <w:marTop w:val="0"/>
      <w:marBottom w:val="0"/>
      <w:divBdr>
        <w:top w:val="none" w:sz="0" w:space="0" w:color="auto"/>
        <w:left w:val="none" w:sz="0" w:space="0" w:color="auto"/>
        <w:bottom w:val="none" w:sz="0" w:space="0" w:color="auto"/>
        <w:right w:val="none" w:sz="0" w:space="0" w:color="auto"/>
      </w:divBdr>
    </w:div>
    <w:div w:id="1410537634">
      <w:bodyDiv w:val="1"/>
      <w:marLeft w:val="0"/>
      <w:marRight w:val="0"/>
      <w:marTop w:val="0"/>
      <w:marBottom w:val="0"/>
      <w:divBdr>
        <w:top w:val="none" w:sz="0" w:space="0" w:color="auto"/>
        <w:left w:val="none" w:sz="0" w:space="0" w:color="auto"/>
        <w:bottom w:val="none" w:sz="0" w:space="0" w:color="auto"/>
        <w:right w:val="none" w:sz="0" w:space="0" w:color="auto"/>
      </w:divBdr>
    </w:div>
    <w:div w:id="1411390524">
      <w:bodyDiv w:val="1"/>
      <w:marLeft w:val="0"/>
      <w:marRight w:val="0"/>
      <w:marTop w:val="0"/>
      <w:marBottom w:val="0"/>
      <w:divBdr>
        <w:top w:val="none" w:sz="0" w:space="0" w:color="auto"/>
        <w:left w:val="none" w:sz="0" w:space="0" w:color="auto"/>
        <w:bottom w:val="none" w:sz="0" w:space="0" w:color="auto"/>
        <w:right w:val="none" w:sz="0" w:space="0" w:color="auto"/>
      </w:divBdr>
    </w:div>
    <w:div w:id="1413821259">
      <w:bodyDiv w:val="1"/>
      <w:marLeft w:val="0"/>
      <w:marRight w:val="0"/>
      <w:marTop w:val="0"/>
      <w:marBottom w:val="0"/>
      <w:divBdr>
        <w:top w:val="none" w:sz="0" w:space="0" w:color="auto"/>
        <w:left w:val="none" w:sz="0" w:space="0" w:color="auto"/>
        <w:bottom w:val="none" w:sz="0" w:space="0" w:color="auto"/>
        <w:right w:val="none" w:sz="0" w:space="0" w:color="auto"/>
      </w:divBdr>
    </w:div>
    <w:div w:id="1416511379">
      <w:bodyDiv w:val="1"/>
      <w:marLeft w:val="0"/>
      <w:marRight w:val="0"/>
      <w:marTop w:val="0"/>
      <w:marBottom w:val="0"/>
      <w:divBdr>
        <w:top w:val="none" w:sz="0" w:space="0" w:color="auto"/>
        <w:left w:val="none" w:sz="0" w:space="0" w:color="auto"/>
        <w:bottom w:val="none" w:sz="0" w:space="0" w:color="auto"/>
        <w:right w:val="none" w:sz="0" w:space="0" w:color="auto"/>
      </w:divBdr>
    </w:div>
    <w:div w:id="1416707553">
      <w:bodyDiv w:val="1"/>
      <w:marLeft w:val="0"/>
      <w:marRight w:val="0"/>
      <w:marTop w:val="0"/>
      <w:marBottom w:val="0"/>
      <w:divBdr>
        <w:top w:val="none" w:sz="0" w:space="0" w:color="auto"/>
        <w:left w:val="none" w:sz="0" w:space="0" w:color="auto"/>
        <w:bottom w:val="none" w:sz="0" w:space="0" w:color="auto"/>
        <w:right w:val="none" w:sz="0" w:space="0" w:color="auto"/>
      </w:divBdr>
    </w:div>
    <w:div w:id="1418866952">
      <w:bodyDiv w:val="1"/>
      <w:marLeft w:val="0"/>
      <w:marRight w:val="0"/>
      <w:marTop w:val="0"/>
      <w:marBottom w:val="0"/>
      <w:divBdr>
        <w:top w:val="none" w:sz="0" w:space="0" w:color="auto"/>
        <w:left w:val="none" w:sz="0" w:space="0" w:color="auto"/>
        <w:bottom w:val="none" w:sz="0" w:space="0" w:color="auto"/>
        <w:right w:val="none" w:sz="0" w:space="0" w:color="auto"/>
      </w:divBdr>
    </w:div>
    <w:div w:id="1421945934">
      <w:bodyDiv w:val="1"/>
      <w:marLeft w:val="0"/>
      <w:marRight w:val="0"/>
      <w:marTop w:val="0"/>
      <w:marBottom w:val="0"/>
      <w:divBdr>
        <w:top w:val="none" w:sz="0" w:space="0" w:color="auto"/>
        <w:left w:val="none" w:sz="0" w:space="0" w:color="auto"/>
        <w:bottom w:val="none" w:sz="0" w:space="0" w:color="auto"/>
        <w:right w:val="none" w:sz="0" w:space="0" w:color="auto"/>
      </w:divBdr>
    </w:div>
    <w:div w:id="1422947802">
      <w:bodyDiv w:val="1"/>
      <w:marLeft w:val="0"/>
      <w:marRight w:val="0"/>
      <w:marTop w:val="0"/>
      <w:marBottom w:val="0"/>
      <w:divBdr>
        <w:top w:val="none" w:sz="0" w:space="0" w:color="auto"/>
        <w:left w:val="none" w:sz="0" w:space="0" w:color="auto"/>
        <w:bottom w:val="none" w:sz="0" w:space="0" w:color="auto"/>
        <w:right w:val="none" w:sz="0" w:space="0" w:color="auto"/>
      </w:divBdr>
    </w:div>
    <w:div w:id="1423338166">
      <w:bodyDiv w:val="1"/>
      <w:marLeft w:val="0"/>
      <w:marRight w:val="0"/>
      <w:marTop w:val="0"/>
      <w:marBottom w:val="0"/>
      <w:divBdr>
        <w:top w:val="none" w:sz="0" w:space="0" w:color="auto"/>
        <w:left w:val="none" w:sz="0" w:space="0" w:color="auto"/>
        <w:bottom w:val="none" w:sz="0" w:space="0" w:color="auto"/>
        <w:right w:val="none" w:sz="0" w:space="0" w:color="auto"/>
      </w:divBdr>
    </w:div>
    <w:div w:id="1425298513">
      <w:bodyDiv w:val="1"/>
      <w:marLeft w:val="0"/>
      <w:marRight w:val="0"/>
      <w:marTop w:val="0"/>
      <w:marBottom w:val="0"/>
      <w:divBdr>
        <w:top w:val="none" w:sz="0" w:space="0" w:color="auto"/>
        <w:left w:val="none" w:sz="0" w:space="0" w:color="auto"/>
        <w:bottom w:val="none" w:sz="0" w:space="0" w:color="auto"/>
        <w:right w:val="none" w:sz="0" w:space="0" w:color="auto"/>
      </w:divBdr>
    </w:div>
    <w:div w:id="1430811689">
      <w:bodyDiv w:val="1"/>
      <w:marLeft w:val="0"/>
      <w:marRight w:val="0"/>
      <w:marTop w:val="0"/>
      <w:marBottom w:val="0"/>
      <w:divBdr>
        <w:top w:val="none" w:sz="0" w:space="0" w:color="auto"/>
        <w:left w:val="none" w:sz="0" w:space="0" w:color="auto"/>
        <w:bottom w:val="none" w:sz="0" w:space="0" w:color="auto"/>
        <w:right w:val="none" w:sz="0" w:space="0" w:color="auto"/>
      </w:divBdr>
    </w:div>
    <w:div w:id="1431973459">
      <w:bodyDiv w:val="1"/>
      <w:marLeft w:val="0"/>
      <w:marRight w:val="0"/>
      <w:marTop w:val="0"/>
      <w:marBottom w:val="0"/>
      <w:divBdr>
        <w:top w:val="none" w:sz="0" w:space="0" w:color="auto"/>
        <w:left w:val="none" w:sz="0" w:space="0" w:color="auto"/>
        <w:bottom w:val="none" w:sz="0" w:space="0" w:color="auto"/>
        <w:right w:val="none" w:sz="0" w:space="0" w:color="auto"/>
      </w:divBdr>
    </w:div>
    <w:div w:id="1432700689">
      <w:bodyDiv w:val="1"/>
      <w:marLeft w:val="0"/>
      <w:marRight w:val="0"/>
      <w:marTop w:val="0"/>
      <w:marBottom w:val="0"/>
      <w:divBdr>
        <w:top w:val="none" w:sz="0" w:space="0" w:color="auto"/>
        <w:left w:val="none" w:sz="0" w:space="0" w:color="auto"/>
        <w:bottom w:val="none" w:sz="0" w:space="0" w:color="auto"/>
        <w:right w:val="none" w:sz="0" w:space="0" w:color="auto"/>
      </w:divBdr>
    </w:div>
    <w:div w:id="1432776568">
      <w:bodyDiv w:val="1"/>
      <w:marLeft w:val="0"/>
      <w:marRight w:val="0"/>
      <w:marTop w:val="0"/>
      <w:marBottom w:val="0"/>
      <w:divBdr>
        <w:top w:val="none" w:sz="0" w:space="0" w:color="auto"/>
        <w:left w:val="none" w:sz="0" w:space="0" w:color="auto"/>
        <w:bottom w:val="none" w:sz="0" w:space="0" w:color="auto"/>
        <w:right w:val="none" w:sz="0" w:space="0" w:color="auto"/>
      </w:divBdr>
    </w:div>
    <w:div w:id="1435588754">
      <w:bodyDiv w:val="1"/>
      <w:marLeft w:val="0"/>
      <w:marRight w:val="0"/>
      <w:marTop w:val="0"/>
      <w:marBottom w:val="0"/>
      <w:divBdr>
        <w:top w:val="none" w:sz="0" w:space="0" w:color="auto"/>
        <w:left w:val="none" w:sz="0" w:space="0" w:color="auto"/>
        <w:bottom w:val="none" w:sz="0" w:space="0" w:color="auto"/>
        <w:right w:val="none" w:sz="0" w:space="0" w:color="auto"/>
      </w:divBdr>
    </w:div>
    <w:div w:id="1435787307">
      <w:bodyDiv w:val="1"/>
      <w:marLeft w:val="0"/>
      <w:marRight w:val="0"/>
      <w:marTop w:val="0"/>
      <w:marBottom w:val="0"/>
      <w:divBdr>
        <w:top w:val="none" w:sz="0" w:space="0" w:color="auto"/>
        <w:left w:val="none" w:sz="0" w:space="0" w:color="auto"/>
        <w:bottom w:val="none" w:sz="0" w:space="0" w:color="auto"/>
        <w:right w:val="none" w:sz="0" w:space="0" w:color="auto"/>
      </w:divBdr>
    </w:div>
    <w:div w:id="1435907079">
      <w:bodyDiv w:val="1"/>
      <w:marLeft w:val="0"/>
      <w:marRight w:val="0"/>
      <w:marTop w:val="0"/>
      <w:marBottom w:val="0"/>
      <w:divBdr>
        <w:top w:val="none" w:sz="0" w:space="0" w:color="auto"/>
        <w:left w:val="none" w:sz="0" w:space="0" w:color="auto"/>
        <w:bottom w:val="none" w:sz="0" w:space="0" w:color="auto"/>
        <w:right w:val="none" w:sz="0" w:space="0" w:color="auto"/>
      </w:divBdr>
    </w:div>
    <w:div w:id="1436902182">
      <w:bodyDiv w:val="1"/>
      <w:marLeft w:val="0"/>
      <w:marRight w:val="0"/>
      <w:marTop w:val="0"/>
      <w:marBottom w:val="0"/>
      <w:divBdr>
        <w:top w:val="none" w:sz="0" w:space="0" w:color="auto"/>
        <w:left w:val="none" w:sz="0" w:space="0" w:color="auto"/>
        <w:bottom w:val="none" w:sz="0" w:space="0" w:color="auto"/>
        <w:right w:val="none" w:sz="0" w:space="0" w:color="auto"/>
      </w:divBdr>
    </w:div>
    <w:div w:id="1438285086">
      <w:bodyDiv w:val="1"/>
      <w:marLeft w:val="0"/>
      <w:marRight w:val="0"/>
      <w:marTop w:val="0"/>
      <w:marBottom w:val="0"/>
      <w:divBdr>
        <w:top w:val="none" w:sz="0" w:space="0" w:color="auto"/>
        <w:left w:val="none" w:sz="0" w:space="0" w:color="auto"/>
        <w:bottom w:val="none" w:sz="0" w:space="0" w:color="auto"/>
        <w:right w:val="none" w:sz="0" w:space="0" w:color="auto"/>
      </w:divBdr>
    </w:div>
    <w:div w:id="1438409150">
      <w:bodyDiv w:val="1"/>
      <w:marLeft w:val="0"/>
      <w:marRight w:val="0"/>
      <w:marTop w:val="0"/>
      <w:marBottom w:val="0"/>
      <w:divBdr>
        <w:top w:val="none" w:sz="0" w:space="0" w:color="auto"/>
        <w:left w:val="none" w:sz="0" w:space="0" w:color="auto"/>
        <w:bottom w:val="none" w:sz="0" w:space="0" w:color="auto"/>
        <w:right w:val="none" w:sz="0" w:space="0" w:color="auto"/>
      </w:divBdr>
    </w:div>
    <w:div w:id="1446852582">
      <w:bodyDiv w:val="1"/>
      <w:marLeft w:val="0"/>
      <w:marRight w:val="0"/>
      <w:marTop w:val="0"/>
      <w:marBottom w:val="0"/>
      <w:divBdr>
        <w:top w:val="none" w:sz="0" w:space="0" w:color="auto"/>
        <w:left w:val="none" w:sz="0" w:space="0" w:color="auto"/>
        <w:bottom w:val="none" w:sz="0" w:space="0" w:color="auto"/>
        <w:right w:val="none" w:sz="0" w:space="0" w:color="auto"/>
      </w:divBdr>
    </w:div>
    <w:div w:id="1447118819">
      <w:bodyDiv w:val="1"/>
      <w:marLeft w:val="0"/>
      <w:marRight w:val="0"/>
      <w:marTop w:val="0"/>
      <w:marBottom w:val="0"/>
      <w:divBdr>
        <w:top w:val="none" w:sz="0" w:space="0" w:color="auto"/>
        <w:left w:val="none" w:sz="0" w:space="0" w:color="auto"/>
        <w:bottom w:val="none" w:sz="0" w:space="0" w:color="auto"/>
        <w:right w:val="none" w:sz="0" w:space="0" w:color="auto"/>
      </w:divBdr>
    </w:div>
    <w:div w:id="1449815467">
      <w:bodyDiv w:val="1"/>
      <w:marLeft w:val="0"/>
      <w:marRight w:val="0"/>
      <w:marTop w:val="0"/>
      <w:marBottom w:val="0"/>
      <w:divBdr>
        <w:top w:val="none" w:sz="0" w:space="0" w:color="auto"/>
        <w:left w:val="none" w:sz="0" w:space="0" w:color="auto"/>
        <w:bottom w:val="none" w:sz="0" w:space="0" w:color="auto"/>
        <w:right w:val="none" w:sz="0" w:space="0" w:color="auto"/>
      </w:divBdr>
    </w:div>
    <w:div w:id="1450472724">
      <w:bodyDiv w:val="1"/>
      <w:marLeft w:val="0"/>
      <w:marRight w:val="0"/>
      <w:marTop w:val="0"/>
      <w:marBottom w:val="0"/>
      <w:divBdr>
        <w:top w:val="none" w:sz="0" w:space="0" w:color="auto"/>
        <w:left w:val="none" w:sz="0" w:space="0" w:color="auto"/>
        <w:bottom w:val="none" w:sz="0" w:space="0" w:color="auto"/>
        <w:right w:val="none" w:sz="0" w:space="0" w:color="auto"/>
      </w:divBdr>
    </w:div>
    <w:div w:id="1453206014">
      <w:bodyDiv w:val="1"/>
      <w:marLeft w:val="0"/>
      <w:marRight w:val="0"/>
      <w:marTop w:val="0"/>
      <w:marBottom w:val="0"/>
      <w:divBdr>
        <w:top w:val="none" w:sz="0" w:space="0" w:color="auto"/>
        <w:left w:val="none" w:sz="0" w:space="0" w:color="auto"/>
        <w:bottom w:val="none" w:sz="0" w:space="0" w:color="auto"/>
        <w:right w:val="none" w:sz="0" w:space="0" w:color="auto"/>
      </w:divBdr>
    </w:div>
    <w:div w:id="1455297127">
      <w:bodyDiv w:val="1"/>
      <w:marLeft w:val="0"/>
      <w:marRight w:val="0"/>
      <w:marTop w:val="0"/>
      <w:marBottom w:val="0"/>
      <w:divBdr>
        <w:top w:val="none" w:sz="0" w:space="0" w:color="auto"/>
        <w:left w:val="none" w:sz="0" w:space="0" w:color="auto"/>
        <w:bottom w:val="none" w:sz="0" w:space="0" w:color="auto"/>
        <w:right w:val="none" w:sz="0" w:space="0" w:color="auto"/>
      </w:divBdr>
    </w:div>
    <w:div w:id="1455520350">
      <w:bodyDiv w:val="1"/>
      <w:marLeft w:val="0"/>
      <w:marRight w:val="0"/>
      <w:marTop w:val="0"/>
      <w:marBottom w:val="0"/>
      <w:divBdr>
        <w:top w:val="none" w:sz="0" w:space="0" w:color="auto"/>
        <w:left w:val="none" w:sz="0" w:space="0" w:color="auto"/>
        <w:bottom w:val="none" w:sz="0" w:space="0" w:color="auto"/>
        <w:right w:val="none" w:sz="0" w:space="0" w:color="auto"/>
      </w:divBdr>
    </w:div>
    <w:div w:id="1457065572">
      <w:bodyDiv w:val="1"/>
      <w:marLeft w:val="0"/>
      <w:marRight w:val="0"/>
      <w:marTop w:val="0"/>
      <w:marBottom w:val="0"/>
      <w:divBdr>
        <w:top w:val="none" w:sz="0" w:space="0" w:color="auto"/>
        <w:left w:val="none" w:sz="0" w:space="0" w:color="auto"/>
        <w:bottom w:val="none" w:sz="0" w:space="0" w:color="auto"/>
        <w:right w:val="none" w:sz="0" w:space="0" w:color="auto"/>
      </w:divBdr>
    </w:div>
    <w:div w:id="1459909557">
      <w:bodyDiv w:val="1"/>
      <w:marLeft w:val="0"/>
      <w:marRight w:val="0"/>
      <w:marTop w:val="0"/>
      <w:marBottom w:val="0"/>
      <w:divBdr>
        <w:top w:val="none" w:sz="0" w:space="0" w:color="auto"/>
        <w:left w:val="none" w:sz="0" w:space="0" w:color="auto"/>
        <w:bottom w:val="none" w:sz="0" w:space="0" w:color="auto"/>
        <w:right w:val="none" w:sz="0" w:space="0" w:color="auto"/>
      </w:divBdr>
    </w:div>
    <w:div w:id="1463033239">
      <w:bodyDiv w:val="1"/>
      <w:marLeft w:val="0"/>
      <w:marRight w:val="0"/>
      <w:marTop w:val="0"/>
      <w:marBottom w:val="0"/>
      <w:divBdr>
        <w:top w:val="none" w:sz="0" w:space="0" w:color="auto"/>
        <w:left w:val="none" w:sz="0" w:space="0" w:color="auto"/>
        <w:bottom w:val="none" w:sz="0" w:space="0" w:color="auto"/>
        <w:right w:val="none" w:sz="0" w:space="0" w:color="auto"/>
      </w:divBdr>
    </w:div>
    <w:div w:id="1464621153">
      <w:bodyDiv w:val="1"/>
      <w:marLeft w:val="0"/>
      <w:marRight w:val="0"/>
      <w:marTop w:val="0"/>
      <w:marBottom w:val="0"/>
      <w:divBdr>
        <w:top w:val="none" w:sz="0" w:space="0" w:color="auto"/>
        <w:left w:val="none" w:sz="0" w:space="0" w:color="auto"/>
        <w:bottom w:val="none" w:sz="0" w:space="0" w:color="auto"/>
        <w:right w:val="none" w:sz="0" w:space="0" w:color="auto"/>
      </w:divBdr>
    </w:div>
    <w:div w:id="1465390045">
      <w:bodyDiv w:val="1"/>
      <w:marLeft w:val="0"/>
      <w:marRight w:val="0"/>
      <w:marTop w:val="0"/>
      <w:marBottom w:val="0"/>
      <w:divBdr>
        <w:top w:val="none" w:sz="0" w:space="0" w:color="auto"/>
        <w:left w:val="none" w:sz="0" w:space="0" w:color="auto"/>
        <w:bottom w:val="none" w:sz="0" w:space="0" w:color="auto"/>
        <w:right w:val="none" w:sz="0" w:space="0" w:color="auto"/>
      </w:divBdr>
    </w:div>
    <w:div w:id="1468813254">
      <w:bodyDiv w:val="1"/>
      <w:marLeft w:val="0"/>
      <w:marRight w:val="0"/>
      <w:marTop w:val="0"/>
      <w:marBottom w:val="0"/>
      <w:divBdr>
        <w:top w:val="none" w:sz="0" w:space="0" w:color="auto"/>
        <w:left w:val="none" w:sz="0" w:space="0" w:color="auto"/>
        <w:bottom w:val="none" w:sz="0" w:space="0" w:color="auto"/>
        <w:right w:val="none" w:sz="0" w:space="0" w:color="auto"/>
      </w:divBdr>
    </w:div>
    <w:div w:id="1471362359">
      <w:bodyDiv w:val="1"/>
      <w:marLeft w:val="0"/>
      <w:marRight w:val="0"/>
      <w:marTop w:val="0"/>
      <w:marBottom w:val="0"/>
      <w:divBdr>
        <w:top w:val="none" w:sz="0" w:space="0" w:color="auto"/>
        <w:left w:val="none" w:sz="0" w:space="0" w:color="auto"/>
        <w:bottom w:val="none" w:sz="0" w:space="0" w:color="auto"/>
        <w:right w:val="none" w:sz="0" w:space="0" w:color="auto"/>
      </w:divBdr>
    </w:div>
    <w:div w:id="1472362986">
      <w:bodyDiv w:val="1"/>
      <w:marLeft w:val="0"/>
      <w:marRight w:val="0"/>
      <w:marTop w:val="0"/>
      <w:marBottom w:val="0"/>
      <w:divBdr>
        <w:top w:val="none" w:sz="0" w:space="0" w:color="auto"/>
        <w:left w:val="none" w:sz="0" w:space="0" w:color="auto"/>
        <w:bottom w:val="none" w:sz="0" w:space="0" w:color="auto"/>
        <w:right w:val="none" w:sz="0" w:space="0" w:color="auto"/>
      </w:divBdr>
    </w:div>
    <w:div w:id="1472744531">
      <w:bodyDiv w:val="1"/>
      <w:marLeft w:val="0"/>
      <w:marRight w:val="0"/>
      <w:marTop w:val="0"/>
      <w:marBottom w:val="0"/>
      <w:divBdr>
        <w:top w:val="none" w:sz="0" w:space="0" w:color="auto"/>
        <w:left w:val="none" w:sz="0" w:space="0" w:color="auto"/>
        <w:bottom w:val="none" w:sz="0" w:space="0" w:color="auto"/>
        <w:right w:val="none" w:sz="0" w:space="0" w:color="auto"/>
      </w:divBdr>
    </w:div>
    <w:div w:id="1477719271">
      <w:bodyDiv w:val="1"/>
      <w:marLeft w:val="0"/>
      <w:marRight w:val="0"/>
      <w:marTop w:val="0"/>
      <w:marBottom w:val="0"/>
      <w:divBdr>
        <w:top w:val="none" w:sz="0" w:space="0" w:color="auto"/>
        <w:left w:val="none" w:sz="0" w:space="0" w:color="auto"/>
        <w:bottom w:val="none" w:sz="0" w:space="0" w:color="auto"/>
        <w:right w:val="none" w:sz="0" w:space="0" w:color="auto"/>
      </w:divBdr>
    </w:div>
    <w:div w:id="1478954895">
      <w:bodyDiv w:val="1"/>
      <w:marLeft w:val="0"/>
      <w:marRight w:val="0"/>
      <w:marTop w:val="0"/>
      <w:marBottom w:val="0"/>
      <w:divBdr>
        <w:top w:val="none" w:sz="0" w:space="0" w:color="auto"/>
        <w:left w:val="none" w:sz="0" w:space="0" w:color="auto"/>
        <w:bottom w:val="none" w:sz="0" w:space="0" w:color="auto"/>
        <w:right w:val="none" w:sz="0" w:space="0" w:color="auto"/>
      </w:divBdr>
    </w:div>
    <w:div w:id="1480608593">
      <w:bodyDiv w:val="1"/>
      <w:marLeft w:val="0"/>
      <w:marRight w:val="0"/>
      <w:marTop w:val="0"/>
      <w:marBottom w:val="0"/>
      <w:divBdr>
        <w:top w:val="none" w:sz="0" w:space="0" w:color="auto"/>
        <w:left w:val="none" w:sz="0" w:space="0" w:color="auto"/>
        <w:bottom w:val="none" w:sz="0" w:space="0" w:color="auto"/>
        <w:right w:val="none" w:sz="0" w:space="0" w:color="auto"/>
      </w:divBdr>
    </w:div>
    <w:div w:id="1490513835">
      <w:bodyDiv w:val="1"/>
      <w:marLeft w:val="0"/>
      <w:marRight w:val="0"/>
      <w:marTop w:val="0"/>
      <w:marBottom w:val="0"/>
      <w:divBdr>
        <w:top w:val="none" w:sz="0" w:space="0" w:color="auto"/>
        <w:left w:val="none" w:sz="0" w:space="0" w:color="auto"/>
        <w:bottom w:val="none" w:sz="0" w:space="0" w:color="auto"/>
        <w:right w:val="none" w:sz="0" w:space="0" w:color="auto"/>
      </w:divBdr>
    </w:div>
    <w:div w:id="1491864944">
      <w:bodyDiv w:val="1"/>
      <w:marLeft w:val="0"/>
      <w:marRight w:val="0"/>
      <w:marTop w:val="0"/>
      <w:marBottom w:val="0"/>
      <w:divBdr>
        <w:top w:val="none" w:sz="0" w:space="0" w:color="auto"/>
        <w:left w:val="none" w:sz="0" w:space="0" w:color="auto"/>
        <w:bottom w:val="none" w:sz="0" w:space="0" w:color="auto"/>
        <w:right w:val="none" w:sz="0" w:space="0" w:color="auto"/>
      </w:divBdr>
    </w:div>
    <w:div w:id="1492216082">
      <w:bodyDiv w:val="1"/>
      <w:marLeft w:val="0"/>
      <w:marRight w:val="0"/>
      <w:marTop w:val="0"/>
      <w:marBottom w:val="0"/>
      <w:divBdr>
        <w:top w:val="none" w:sz="0" w:space="0" w:color="auto"/>
        <w:left w:val="none" w:sz="0" w:space="0" w:color="auto"/>
        <w:bottom w:val="none" w:sz="0" w:space="0" w:color="auto"/>
        <w:right w:val="none" w:sz="0" w:space="0" w:color="auto"/>
      </w:divBdr>
    </w:div>
    <w:div w:id="1492982732">
      <w:bodyDiv w:val="1"/>
      <w:marLeft w:val="0"/>
      <w:marRight w:val="0"/>
      <w:marTop w:val="0"/>
      <w:marBottom w:val="0"/>
      <w:divBdr>
        <w:top w:val="none" w:sz="0" w:space="0" w:color="auto"/>
        <w:left w:val="none" w:sz="0" w:space="0" w:color="auto"/>
        <w:bottom w:val="none" w:sz="0" w:space="0" w:color="auto"/>
        <w:right w:val="none" w:sz="0" w:space="0" w:color="auto"/>
      </w:divBdr>
    </w:div>
    <w:div w:id="1494832164">
      <w:bodyDiv w:val="1"/>
      <w:marLeft w:val="0"/>
      <w:marRight w:val="0"/>
      <w:marTop w:val="0"/>
      <w:marBottom w:val="0"/>
      <w:divBdr>
        <w:top w:val="none" w:sz="0" w:space="0" w:color="auto"/>
        <w:left w:val="none" w:sz="0" w:space="0" w:color="auto"/>
        <w:bottom w:val="none" w:sz="0" w:space="0" w:color="auto"/>
        <w:right w:val="none" w:sz="0" w:space="0" w:color="auto"/>
      </w:divBdr>
    </w:div>
    <w:div w:id="1495294832">
      <w:bodyDiv w:val="1"/>
      <w:marLeft w:val="0"/>
      <w:marRight w:val="0"/>
      <w:marTop w:val="0"/>
      <w:marBottom w:val="0"/>
      <w:divBdr>
        <w:top w:val="none" w:sz="0" w:space="0" w:color="auto"/>
        <w:left w:val="none" w:sz="0" w:space="0" w:color="auto"/>
        <w:bottom w:val="none" w:sz="0" w:space="0" w:color="auto"/>
        <w:right w:val="none" w:sz="0" w:space="0" w:color="auto"/>
      </w:divBdr>
    </w:div>
    <w:div w:id="1495796068">
      <w:bodyDiv w:val="1"/>
      <w:marLeft w:val="0"/>
      <w:marRight w:val="0"/>
      <w:marTop w:val="0"/>
      <w:marBottom w:val="0"/>
      <w:divBdr>
        <w:top w:val="none" w:sz="0" w:space="0" w:color="auto"/>
        <w:left w:val="none" w:sz="0" w:space="0" w:color="auto"/>
        <w:bottom w:val="none" w:sz="0" w:space="0" w:color="auto"/>
        <w:right w:val="none" w:sz="0" w:space="0" w:color="auto"/>
      </w:divBdr>
    </w:div>
    <w:div w:id="1500996907">
      <w:bodyDiv w:val="1"/>
      <w:marLeft w:val="0"/>
      <w:marRight w:val="0"/>
      <w:marTop w:val="0"/>
      <w:marBottom w:val="0"/>
      <w:divBdr>
        <w:top w:val="none" w:sz="0" w:space="0" w:color="auto"/>
        <w:left w:val="none" w:sz="0" w:space="0" w:color="auto"/>
        <w:bottom w:val="none" w:sz="0" w:space="0" w:color="auto"/>
        <w:right w:val="none" w:sz="0" w:space="0" w:color="auto"/>
      </w:divBdr>
    </w:div>
    <w:div w:id="1502817933">
      <w:bodyDiv w:val="1"/>
      <w:marLeft w:val="0"/>
      <w:marRight w:val="0"/>
      <w:marTop w:val="0"/>
      <w:marBottom w:val="0"/>
      <w:divBdr>
        <w:top w:val="none" w:sz="0" w:space="0" w:color="auto"/>
        <w:left w:val="none" w:sz="0" w:space="0" w:color="auto"/>
        <w:bottom w:val="none" w:sz="0" w:space="0" w:color="auto"/>
        <w:right w:val="none" w:sz="0" w:space="0" w:color="auto"/>
      </w:divBdr>
    </w:div>
    <w:div w:id="1502819292">
      <w:bodyDiv w:val="1"/>
      <w:marLeft w:val="0"/>
      <w:marRight w:val="0"/>
      <w:marTop w:val="0"/>
      <w:marBottom w:val="0"/>
      <w:divBdr>
        <w:top w:val="none" w:sz="0" w:space="0" w:color="auto"/>
        <w:left w:val="none" w:sz="0" w:space="0" w:color="auto"/>
        <w:bottom w:val="none" w:sz="0" w:space="0" w:color="auto"/>
        <w:right w:val="none" w:sz="0" w:space="0" w:color="auto"/>
      </w:divBdr>
    </w:div>
    <w:div w:id="1503668269">
      <w:bodyDiv w:val="1"/>
      <w:marLeft w:val="0"/>
      <w:marRight w:val="0"/>
      <w:marTop w:val="0"/>
      <w:marBottom w:val="0"/>
      <w:divBdr>
        <w:top w:val="none" w:sz="0" w:space="0" w:color="auto"/>
        <w:left w:val="none" w:sz="0" w:space="0" w:color="auto"/>
        <w:bottom w:val="none" w:sz="0" w:space="0" w:color="auto"/>
        <w:right w:val="none" w:sz="0" w:space="0" w:color="auto"/>
      </w:divBdr>
    </w:div>
    <w:div w:id="1504975062">
      <w:bodyDiv w:val="1"/>
      <w:marLeft w:val="0"/>
      <w:marRight w:val="0"/>
      <w:marTop w:val="0"/>
      <w:marBottom w:val="0"/>
      <w:divBdr>
        <w:top w:val="none" w:sz="0" w:space="0" w:color="auto"/>
        <w:left w:val="none" w:sz="0" w:space="0" w:color="auto"/>
        <w:bottom w:val="none" w:sz="0" w:space="0" w:color="auto"/>
        <w:right w:val="none" w:sz="0" w:space="0" w:color="auto"/>
      </w:divBdr>
    </w:div>
    <w:div w:id="1507741830">
      <w:bodyDiv w:val="1"/>
      <w:marLeft w:val="0"/>
      <w:marRight w:val="0"/>
      <w:marTop w:val="0"/>
      <w:marBottom w:val="0"/>
      <w:divBdr>
        <w:top w:val="none" w:sz="0" w:space="0" w:color="auto"/>
        <w:left w:val="none" w:sz="0" w:space="0" w:color="auto"/>
        <w:bottom w:val="none" w:sz="0" w:space="0" w:color="auto"/>
        <w:right w:val="none" w:sz="0" w:space="0" w:color="auto"/>
      </w:divBdr>
    </w:div>
    <w:div w:id="1508642233">
      <w:bodyDiv w:val="1"/>
      <w:marLeft w:val="0"/>
      <w:marRight w:val="0"/>
      <w:marTop w:val="0"/>
      <w:marBottom w:val="0"/>
      <w:divBdr>
        <w:top w:val="none" w:sz="0" w:space="0" w:color="auto"/>
        <w:left w:val="none" w:sz="0" w:space="0" w:color="auto"/>
        <w:bottom w:val="none" w:sz="0" w:space="0" w:color="auto"/>
        <w:right w:val="none" w:sz="0" w:space="0" w:color="auto"/>
      </w:divBdr>
    </w:div>
    <w:div w:id="1508983634">
      <w:bodyDiv w:val="1"/>
      <w:marLeft w:val="0"/>
      <w:marRight w:val="0"/>
      <w:marTop w:val="0"/>
      <w:marBottom w:val="0"/>
      <w:divBdr>
        <w:top w:val="none" w:sz="0" w:space="0" w:color="auto"/>
        <w:left w:val="none" w:sz="0" w:space="0" w:color="auto"/>
        <w:bottom w:val="none" w:sz="0" w:space="0" w:color="auto"/>
        <w:right w:val="none" w:sz="0" w:space="0" w:color="auto"/>
      </w:divBdr>
    </w:div>
    <w:div w:id="1510213771">
      <w:bodyDiv w:val="1"/>
      <w:marLeft w:val="0"/>
      <w:marRight w:val="0"/>
      <w:marTop w:val="0"/>
      <w:marBottom w:val="0"/>
      <w:divBdr>
        <w:top w:val="none" w:sz="0" w:space="0" w:color="auto"/>
        <w:left w:val="none" w:sz="0" w:space="0" w:color="auto"/>
        <w:bottom w:val="none" w:sz="0" w:space="0" w:color="auto"/>
        <w:right w:val="none" w:sz="0" w:space="0" w:color="auto"/>
      </w:divBdr>
    </w:div>
    <w:div w:id="1510631804">
      <w:bodyDiv w:val="1"/>
      <w:marLeft w:val="0"/>
      <w:marRight w:val="0"/>
      <w:marTop w:val="0"/>
      <w:marBottom w:val="0"/>
      <w:divBdr>
        <w:top w:val="none" w:sz="0" w:space="0" w:color="auto"/>
        <w:left w:val="none" w:sz="0" w:space="0" w:color="auto"/>
        <w:bottom w:val="none" w:sz="0" w:space="0" w:color="auto"/>
        <w:right w:val="none" w:sz="0" w:space="0" w:color="auto"/>
      </w:divBdr>
    </w:div>
    <w:div w:id="1512597722">
      <w:bodyDiv w:val="1"/>
      <w:marLeft w:val="0"/>
      <w:marRight w:val="0"/>
      <w:marTop w:val="0"/>
      <w:marBottom w:val="0"/>
      <w:divBdr>
        <w:top w:val="none" w:sz="0" w:space="0" w:color="auto"/>
        <w:left w:val="none" w:sz="0" w:space="0" w:color="auto"/>
        <w:bottom w:val="none" w:sz="0" w:space="0" w:color="auto"/>
        <w:right w:val="none" w:sz="0" w:space="0" w:color="auto"/>
      </w:divBdr>
    </w:div>
    <w:div w:id="1513376923">
      <w:bodyDiv w:val="1"/>
      <w:marLeft w:val="0"/>
      <w:marRight w:val="0"/>
      <w:marTop w:val="0"/>
      <w:marBottom w:val="0"/>
      <w:divBdr>
        <w:top w:val="none" w:sz="0" w:space="0" w:color="auto"/>
        <w:left w:val="none" w:sz="0" w:space="0" w:color="auto"/>
        <w:bottom w:val="none" w:sz="0" w:space="0" w:color="auto"/>
        <w:right w:val="none" w:sz="0" w:space="0" w:color="auto"/>
      </w:divBdr>
    </w:div>
    <w:div w:id="1514807640">
      <w:bodyDiv w:val="1"/>
      <w:marLeft w:val="0"/>
      <w:marRight w:val="0"/>
      <w:marTop w:val="0"/>
      <w:marBottom w:val="0"/>
      <w:divBdr>
        <w:top w:val="none" w:sz="0" w:space="0" w:color="auto"/>
        <w:left w:val="none" w:sz="0" w:space="0" w:color="auto"/>
        <w:bottom w:val="none" w:sz="0" w:space="0" w:color="auto"/>
        <w:right w:val="none" w:sz="0" w:space="0" w:color="auto"/>
      </w:divBdr>
    </w:div>
    <w:div w:id="1517036928">
      <w:bodyDiv w:val="1"/>
      <w:marLeft w:val="0"/>
      <w:marRight w:val="0"/>
      <w:marTop w:val="0"/>
      <w:marBottom w:val="0"/>
      <w:divBdr>
        <w:top w:val="none" w:sz="0" w:space="0" w:color="auto"/>
        <w:left w:val="none" w:sz="0" w:space="0" w:color="auto"/>
        <w:bottom w:val="none" w:sz="0" w:space="0" w:color="auto"/>
        <w:right w:val="none" w:sz="0" w:space="0" w:color="auto"/>
      </w:divBdr>
    </w:div>
    <w:div w:id="1518737995">
      <w:bodyDiv w:val="1"/>
      <w:marLeft w:val="0"/>
      <w:marRight w:val="0"/>
      <w:marTop w:val="0"/>
      <w:marBottom w:val="0"/>
      <w:divBdr>
        <w:top w:val="none" w:sz="0" w:space="0" w:color="auto"/>
        <w:left w:val="none" w:sz="0" w:space="0" w:color="auto"/>
        <w:bottom w:val="none" w:sz="0" w:space="0" w:color="auto"/>
        <w:right w:val="none" w:sz="0" w:space="0" w:color="auto"/>
      </w:divBdr>
    </w:div>
    <w:div w:id="1520387225">
      <w:bodyDiv w:val="1"/>
      <w:marLeft w:val="0"/>
      <w:marRight w:val="0"/>
      <w:marTop w:val="0"/>
      <w:marBottom w:val="0"/>
      <w:divBdr>
        <w:top w:val="none" w:sz="0" w:space="0" w:color="auto"/>
        <w:left w:val="none" w:sz="0" w:space="0" w:color="auto"/>
        <w:bottom w:val="none" w:sz="0" w:space="0" w:color="auto"/>
        <w:right w:val="none" w:sz="0" w:space="0" w:color="auto"/>
      </w:divBdr>
    </w:div>
    <w:div w:id="1525054780">
      <w:bodyDiv w:val="1"/>
      <w:marLeft w:val="0"/>
      <w:marRight w:val="0"/>
      <w:marTop w:val="0"/>
      <w:marBottom w:val="0"/>
      <w:divBdr>
        <w:top w:val="none" w:sz="0" w:space="0" w:color="auto"/>
        <w:left w:val="none" w:sz="0" w:space="0" w:color="auto"/>
        <w:bottom w:val="none" w:sz="0" w:space="0" w:color="auto"/>
        <w:right w:val="none" w:sz="0" w:space="0" w:color="auto"/>
      </w:divBdr>
    </w:div>
    <w:div w:id="1527282665">
      <w:bodyDiv w:val="1"/>
      <w:marLeft w:val="0"/>
      <w:marRight w:val="0"/>
      <w:marTop w:val="0"/>
      <w:marBottom w:val="0"/>
      <w:divBdr>
        <w:top w:val="none" w:sz="0" w:space="0" w:color="auto"/>
        <w:left w:val="none" w:sz="0" w:space="0" w:color="auto"/>
        <w:bottom w:val="none" w:sz="0" w:space="0" w:color="auto"/>
        <w:right w:val="none" w:sz="0" w:space="0" w:color="auto"/>
      </w:divBdr>
    </w:div>
    <w:div w:id="1527328609">
      <w:bodyDiv w:val="1"/>
      <w:marLeft w:val="0"/>
      <w:marRight w:val="0"/>
      <w:marTop w:val="0"/>
      <w:marBottom w:val="0"/>
      <w:divBdr>
        <w:top w:val="none" w:sz="0" w:space="0" w:color="auto"/>
        <w:left w:val="none" w:sz="0" w:space="0" w:color="auto"/>
        <w:bottom w:val="none" w:sz="0" w:space="0" w:color="auto"/>
        <w:right w:val="none" w:sz="0" w:space="0" w:color="auto"/>
      </w:divBdr>
    </w:div>
    <w:div w:id="1527675676">
      <w:bodyDiv w:val="1"/>
      <w:marLeft w:val="0"/>
      <w:marRight w:val="0"/>
      <w:marTop w:val="0"/>
      <w:marBottom w:val="0"/>
      <w:divBdr>
        <w:top w:val="none" w:sz="0" w:space="0" w:color="auto"/>
        <w:left w:val="none" w:sz="0" w:space="0" w:color="auto"/>
        <w:bottom w:val="none" w:sz="0" w:space="0" w:color="auto"/>
        <w:right w:val="none" w:sz="0" w:space="0" w:color="auto"/>
      </w:divBdr>
    </w:div>
    <w:div w:id="1530027587">
      <w:bodyDiv w:val="1"/>
      <w:marLeft w:val="0"/>
      <w:marRight w:val="0"/>
      <w:marTop w:val="0"/>
      <w:marBottom w:val="0"/>
      <w:divBdr>
        <w:top w:val="none" w:sz="0" w:space="0" w:color="auto"/>
        <w:left w:val="none" w:sz="0" w:space="0" w:color="auto"/>
        <w:bottom w:val="none" w:sz="0" w:space="0" w:color="auto"/>
        <w:right w:val="none" w:sz="0" w:space="0" w:color="auto"/>
      </w:divBdr>
    </w:div>
    <w:div w:id="1530097432">
      <w:bodyDiv w:val="1"/>
      <w:marLeft w:val="0"/>
      <w:marRight w:val="0"/>
      <w:marTop w:val="0"/>
      <w:marBottom w:val="0"/>
      <w:divBdr>
        <w:top w:val="none" w:sz="0" w:space="0" w:color="auto"/>
        <w:left w:val="none" w:sz="0" w:space="0" w:color="auto"/>
        <w:bottom w:val="none" w:sz="0" w:space="0" w:color="auto"/>
        <w:right w:val="none" w:sz="0" w:space="0" w:color="auto"/>
      </w:divBdr>
    </w:div>
    <w:div w:id="1530797348">
      <w:bodyDiv w:val="1"/>
      <w:marLeft w:val="0"/>
      <w:marRight w:val="0"/>
      <w:marTop w:val="0"/>
      <w:marBottom w:val="0"/>
      <w:divBdr>
        <w:top w:val="none" w:sz="0" w:space="0" w:color="auto"/>
        <w:left w:val="none" w:sz="0" w:space="0" w:color="auto"/>
        <w:bottom w:val="none" w:sz="0" w:space="0" w:color="auto"/>
        <w:right w:val="none" w:sz="0" w:space="0" w:color="auto"/>
      </w:divBdr>
    </w:div>
    <w:div w:id="1532111692">
      <w:bodyDiv w:val="1"/>
      <w:marLeft w:val="0"/>
      <w:marRight w:val="0"/>
      <w:marTop w:val="0"/>
      <w:marBottom w:val="0"/>
      <w:divBdr>
        <w:top w:val="none" w:sz="0" w:space="0" w:color="auto"/>
        <w:left w:val="none" w:sz="0" w:space="0" w:color="auto"/>
        <w:bottom w:val="none" w:sz="0" w:space="0" w:color="auto"/>
        <w:right w:val="none" w:sz="0" w:space="0" w:color="auto"/>
      </w:divBdr>
    </w:div>
    <w:div w:id="1532650323">
      <w:bodyDiv w:val="1"/>
      <w:marLeft w:val="0"/>
      <w:marRight w:val="0"/>
      <w:marTop w:val="0"/>
      <w:marBottom w:val="0"/>
      <w:divBdr>
        <w:top w:val="none" w:sz="0" w:space="0" w:color="auto"/>
        <w:left w:val="none" w:sz="0" w:space="0" w:color="auto"/>
        <w:bottom w:val="none" w:sz="0" w:space="0" w:color="auto"/>
        <w:right w:val="none" w:sz="0" w:space="0" w:color="auto"/>
      </w:divBdr>
    </w:div>
    <w:div w:id="1533497295">
      <w:bodyDiv w:val="1"/>
      <w:marLeft w:val="0"/>
      <w:marRight w:val="0"/>
      <w:marTop w:val="0"/>
      <w:marBottom w:val="0"/>
      <w:divBdr>
        <w:top w:val="none" w:sz="0" w:space="0" w:color="auto"/>
        <w:left w:val="none" w:sz="0" w:space="0" w:color="auto"/>
        <w:bottom w:val="none" w:sz="0" w:space="0" w:color="auto"/>
        <w:right w:val="none" w:sz="0" w:space="0" w:color="auto"/>
      </w:divBdr>
    </w:div>
    <w:div w:id="1534416160">
      <w:bodyDiv w:val="1"/>
      <w:marLeft w:val="0"/>
      <w:marRight w:val="0"/>
      <w:marTop w:val="0"/>
      <w:marBottom w:val="0"/>
      <w:divBdr>
        <w:top w:val="none" w:sz="0" w:space="0" w:color="auto"/>
        <w:left w:val="none" w:sz="0" w:space="0" w:color="auto"/>
        <w:bottom w:val="none" w:sz="0" w:space="0" w:color="auto"/>
        <w:right w:val="none" w:sz="0" w:space="0" w:color="auto"/>
      </w:divBdr>
    </w:div>
    <w:div w:id="1535727032">
      <w:bodyDiv w:val="1"/>
      <w:marLeft w:val="0"/>
      <w:marRight w:val="0"/>
      <w:marTop w:val="0"/>
      <w:marBottom w:val="0"/>
      <w:divBdr>
        <w:top w:val="none" w:sz="0" w:space="0" w:color="auto"/>
        <w:left w:val="none" w:sz="0" w:space="0" w:color="auto"/>
        <w:bottom w:val="none" w:sz="0" w:space="0" w:color="auto"/>
        <w:right w:val="none" w:sz="0" w:space="0" w:color="auto"/>
      </w:divBdr>
    </w:div>
    <w:div w:id="1536498152">
      <w:bodyDiv w:val="1"/>
      <w:marLeft w:val="0"/>
      <w:marRight w:val="0"/>
      <w:marTop w:val="0"/>
      <w:marBottom w:val="0"/>
      <w:divBdr>
        <w:top w:val="none" w:sz="0" w:space="0" w:color="auto"/>
        <w:left w:val="none" w:sz="0" w:space="0" w:color="auto"/>
        <w:bottom w:val="none" w:sz="0" w:space="0" w:color="auto"/>
        <w:right w:val="none" w:sz="0" w:space="0" w:color="auto"/>
      </w:divBdr>
    </w:div>
    <w:div w:id="1537546748">
      <w:bodyDiv w:val="1"/>
      <w:marLeft w:val="0"/>
      <w:marRight w:val="0"/>
      <w:marTop w:val="0"/>
      <w:marBottom w:val="0"/>
      <w:divBdr>
        <w:top w:val="none" w:sz="0" w:space="0" w:color="auto"/>
        <w:left w:val="none" w:sz="0" w:space="0" w:color="auto"/>
        <w:bottom w:val="none" w:sz="0" w:space="0" w:color="auto"/>
        <w:right w:val="none" w:sz="0" w:space="0" w:color="auto"/>
      </w:divBdr>
    </w:div>
    <w:div w:id="1539120575">
      <w:bodyDiv w:val="1"/>
      <w:marLeft w:val="0"/>
      <w:marRight w:val="0"/>
      <w:marTop w:val="0"/>
      <w:marBottom w:val="0"/>
      <w:divBdr>
        <w:top w:val="none" w:sz="0" w:space="0" w:color="auto"/>
        <w:left w:val="none" w:sz="0" w:space="0" w:color="auto"/>
        <w:bottom w:val="none" w:sz="0" w:space="0" w:color="auto"/>
        <w:right w:val="none" w:sz="0" w:space="0" w:color="auto"/>
      </w:divBdr>
    </w:div>
    <w:div w:id="1540243418">
      <w:bodyDiv w:val="1"/>
      <w:marLeft w:val="0"/>
      <w:marRight w:val="0"/>
      <w:marTop w:val="0"/>
      <w:marBottom w:val="0"/>
      <w:divBdr>
        <w:top w:val="none" w:sz="0" w:space="0" w:color="auto"/>
        <w:left w:val="none" w:sz="0" w:space="0" w:color="auto"/>
        <w:bottom w:val="none" w:sz="0" w:space="0" w:color="auto"/>
        <w:right w:val="none" w:sz="0" w:space="0" w:color="auto"/>
      </w:divBdr>
    </w:div>
    <w:div w:id="1542278218">
      <w:bodyDiv w:val="1"/>
      <w:marLeft w:val="0"/>
      <w:marRight w:val="0"/>
      <w:marTop w:val="0"/>
      <w:marBottom w:val="0"/>
      <w:divBdr>
        <w:top w:val="none" w:sz="0" w:space="0" w:color="auto"/>
        <w:left w:val="none" w:sz="0" w:space="0" w:color="auto"/>
        <w:bottom w:val="none" w:sz="0" w:space="0" w:color="auto"/>
        <w:right w:val="none" w:sz="0" w:space="0" w:color="auto"/>
      </w:divBdr>
    </w:div>
    <w:div w:id="1544366201">
      <w:bodyDiv w:val="1"/>
      <w:marLeft w:val="0"/>
      <w:marRight w:val="0"/>
      <w:marTop w:val="0"/>
      <w:marBottom w:val="0"/>
      <w:divBdr>
        <w:top w:val="none" w:sz="0" w:space="0" w:color="auto"/>
        <w:left w:val="none" w:sz="0" w:space="0" w:color="auto"/>
        <w:bottom w:val="none" w:sz="0" w:space="0" w:color="auto"/>
        <w:right w:val="none" w:sz="0" w:space="0" w:color="auto"/>
      </w:divBdr>
    </w:div>
    <w:div w:id="1544517565">
      <w:bodyDiv w:val="1"/>
      <w:marLeft w:val="0"/>
      <w:marRight w:val="0"/>
      <w:marTop w:val="0"/>
      <w:marBottom w:val="0"/>
      <w:divBdr>
        <w:top w:val="none" w:sz="0" w:space="0" w:color="auto"/>
        <w:left w:val="none" w:sz="0" w:space="0" w:color="auto"/>
        <w:bottom w:val="none" w:sz="0" w:space="0" w:color="auto"/>
        <w:right w:val="none" w:sz="0" w:space="0" w:color="auto"/>
      </w:divBdr>
    </w:div>
    <w:div w:id="1545559390">
      <w:bodyDiv w:val="1"/>
      <w:marLeft w:val="0"/>
      <w:marRight w:val="0"/>
      <w:marTop w:val="0"/>
      <w:marBottom w:val="0"/>
      <w:divBdr>
        <w:top w:val="none" w:sz="0" w:space="0" w:color="auto"/>
        <w:left w:val="none" w:sz="0" w:space="0" w:color="auto"/>
        <w:bottom w:val="none" w:sz="0" w:space="0" w:color="auto"/>
        <w:right w:val="none" w:sz="0" w:space="0" w:color="auto"/>
      </w:divBdr>
    </w:div>
    <w:div w:id="1546091667">
      <w:bodyDiv w:val="1"/>
      <w:marLeft w:val="0"/>
      <w:marRight w:val="0"/>
      <w:marTop w:val="0"/>
      <w:marBottom w:val="0"/>
      <w:divBdr>
        <w:top w:val="none" w:sz="0" w:space="0" w:color="auto"/>
        <w:left w:val="none" w:sz="0" w:space="0" w:color="auto"/>
        <w:bottom w:val="none" w:sz="0" w:space="0" w:color="auto"/>
        <w:right w:val="none" w:sz="0" w:space="0" w:color="auto"/>
      </w:divBdr>
    </w:div>
    <w:div w:id="1551724074">
      <w:bodyDiv w:val="1"/>
      <w:marLeft w:val="0"/>
      <w:marRight w:val="0"/>
      <w:marTop w:val="0"/>
      <w:marBottom w:val="0"/>
      <w:divBdr>
        <w:top w:val="none" w:sz="0" w:space="0" w:color="auto"/>
        <w:left w:val="none" w:sz="0" w:space="0" w:color="auto"/>
        <w:bottom w:val="none" w:sz="0" w:space="0" w:color="auto"/>
        <w:right w:val="none" w:sz="0" w:space="0" w:color="auto"/>
      </w:divBdr>
    </w:div>
    <w:div w:id="1551959914">
      <w:bodyDiv w:val="1"/>
      <w:marLeft w:val="0"/>
      <w:marRight w:val="0"/>
      <w:marTop w:val="0"/>
      <w:marBottom w:val="0"/>
      <w:divBdr>
        <w:top w:val="none" w:sz="0" w:space="0" w:color="auto"/>
        <w:left w:val="none" w:sz="0" w:space="0" w:color="auto"/>
        <w:bottom w:val="none" w:sz="0" w:space="0" w:color="auto"/>
        <w:right w:val="none" w:sz="0" w:space="0" w:color="auto"/>
      </w:divBdr>
    </w:div>
    <w:div w:id="1559973531">
      <w:bodyDiv w:val="1"/>
      <w:marLeft w:val="0"/>
      <w:marRight w:val="0"/>
      <w:marTop w:val="0"/>
      <w:marBottom w:val="0"/>
      <w:divBdr>
        <w:top w:val="none" w:sz="0" w:space="0" w:color="auto"/>
        <w:left w:val="none" w:sz="0" w:space="0" w:color="auto"/>
        <w:bottom w:val="none" w:sz="0" w:space="0" w:color="auto"/>
        <w:right w:val="none" w:sz="0" w:space="0" w:color="auto"/>
      </w:divBdr>
    </w:div>
    <w:div w:id="1560089095">
      <w:bodyDiv w:val="1"/>
      <w:marLeft w:val="0"/>
      <w:marRight w:val="0"/>
      <w:marTop w:val="0"/>
      <w:marBottom w:val="0"/>
      <w:divBdr>
        <w:top w:val="none" w:sz="0" w:space="0" w:color="auto"/>
        <w:left w:val="none" w:sz="0" w:space="0" w:color="auto"/>
        <w:bottom w:val="none" w:sz="0" w:space="0" w:color="auto"/>
        <w:right w:val="none" w:sz="0" w:space="0" w:color="auto"/>
      </w:divBdr>
    </w:div>
    <w:div w:id="1562253930">
      <w:bodyDiv w:val="1"/>
      <w:marLeft w:val="0"/>
      <w:marRight w:val="0"/>
      <w:marTop w:val="0"/>
      <w:marBottom w:val="0"/>
      <w:divBdr>
        <w:top w:val="none" w:sz="0" w:space="0" w:color="auto"/>
        <w:left w:val="none" w:sz="0" w:space="0" w:color="auto"/>
        <w:bottom w:val="none" w:sz="0" w:space="0" w:color="auto"/>
        <w:right w:val="none" w:sz="0" w:space="0" w:color="auto"/>
      </w:divBdr>
    </w:div>
    <w:div w:id="1563322939">
      <w:bodyDiv w:val="1"/>
      <w:marLeft w:val="0"/>
      <w:marRight w:val="0"/>
      <w:marTop w:val="0"/>
      <w:marBottom w:val="0"/>
      <w:divBdr>
        <w:top w:val="none" w:sz="0" w:space="0" w:color="auto"/>
        <w:left w:val="none" w:sz="0" w:space="0" w:color="auto"/>
        <w:bottom w:val="none" w:sz="0" w:space="0" w:color="auto"/>
        <w:right w:val="none" w:sz="0" w:space="0" w:color="auto"/>
      </w:divBdr>
    </w:div>
    <w:div w:id="1563758706">
      <w:bodyDiv w:val="1"/>
      <w:marLeft w:val="0"/>
      <w:marRight w:val="0"/>
      <w:marTop w:val="0"/>
      <w:marBottom w:val="0"/>
      <w:divBdr>
        <w:top w:val="none" w:sz="0" w:space="0" w:color="auto"/>
        <w:left w:val="none" w:sz="0" w:space="0" w:color="auto"/>
        <w:bottom w:val="none" w:sz="0" w:space="0" w:color="auto"/>
        <w:right w:val="none" w:sz="0" w:space="0" w:color="auto"/>
      </w:divBdr>
    </w:div>
    <w:div w:id="1572349821">
      <w:bodyDiv w:val="1"/>
      <w:marLeft w:val="0"/>
      <w:marRight w:val="0"/>
      <w:marTop w:val="0"/>
      <w:marBottom w:val="0"/>
      <w:divBdr>
        <w:top w:val="none" w:sz="0" w:space="0" w:color="auto"/>
        <w:left w:val="none" w:sz="0" w:space="0" w:color="auto"/>
        <w:bottom w:val="none" w:sz="0" w:space="0" w:color="auto"/>
        <w:right w:val="none" w:sz="0" w:space="0" w:color="auto"/>
      </w:divBdr>
    </w:div>
    <w:div w:id="1580560427">
      <w:bodyDiv w:val="1"/>
      <w:marLeft w:val="0"/>
      <w:marRight w:val="0"/>
      <w:marTop w:val="0"/>
      <w:marBottom w:val="0"/>
      <w:divBdr>
        <w:top w:val="none" w:sz="0" w:space="0" w:color="auto"/>
        <w:left w:val="none" w:sz="0" w:space="0" w:color="auto"/>
        <w:bottom w:val="none" w:sz="0" w:space="0" w:color="auto"/>
        <w:right w:val="none" w:sz="0" w:space="0" w:color="auto"/>
      </w:divBdr>
    </w:div>
    <w:div w:id="1581594630">
      <w:bodyDiv w:val="1"/>
      <w:marLeft w:val="0"/>
      <w:marRight w:val="0"/>
      <w:marTop w:val="0"/>
      <w:marBottom w:val="0"/>
      <w:divBdr>
        <w:top w:val="none" w:sz="0" w:space="0" w:color="auto"/>
        <w:left w:val="none" w:sz="0" w:space="0" w:color="auto"/>
        <w:bottom w:val="none" w:sz="0" w:space="0" w:color="auto"/>
        <w:right w:val="none" w:sz="0" w:space="0" w:color="auto"/>
      </w:divBdr>
    </w:div>
    <w:div w:id="1582059929">
      <w:bodyDiv w:val="1"/>
      <w:marLeft w:val="0"/>
      <w:marRight w:val="0"/>
      <w:marTop w:val="0"/>
      <w:marBottom w:val="0"/>
      <w:divBdr>
        <w:top w:val="none" w:sz="0" w:space="0" w:color="auto"/>
        <w:left w:val="none" w:sz="0" w:space="0" w:color="auto"/>
        <w:bottom w:val="none" w:sz="0" w:space="0" w:color="auto"/>
        <w:right w:val="none" w:sz="0" w:space="0" w:color="auto"/>
      </w:divBdr>
    </w:div>
    <w:div w:id="1584486023">
      <w:bodyDiv w:val="1"/>
      <w:marLeft w:val="0"/>
      <w:marRight w:val="0"/>
      <w:marTop w:val="0"/>
      <w:marBottom w:val="0"/>
      <w:divBdr>
        <w:top w:val="none" w:sz="0" w:space="0" w:color="auto"/>
        <w:left w:val="none" w:sz="0" w:space="0" w:color="auto"/>
        <w:bottom w:val="none" w:sz="0" w:space="0" w:color="auto"/>
        <w:right w:val="none" w:sz="0" w:space="0" w:color="auto"/>
      </w:divBdr>
    </w:div>
    <w:div w:id="1585382939">
      <w:bodyDiv w:val="1"/>
      <w:marLeft w:val="0"/>
      <w:marRight w:val="0"/>
      <w:marTop w:val="0"/>
      <w:marBottom w:val="0"/>
      <w:divBdr>
        <w:top w:val="none" w:sz="0" w:space="0" w:color="auto"/>
        <w:left w:val="none" w:sz="0" w:space="0" w:color="auto"/>
        <w:bottom w:val="none" w:sz="0" w:space="0" w:color="auto"/>
        <w:right w:val="none" w:sz="0" w:space="0" w:color="auto"/>
      </w:divBdr>
    </w:div>
    <w:div w:id="1586767879">
      <w:bodyDiv w:val="1"/>
      <w:marLeft w:val="0"/>
      <w:marRight w:val="0"/>
      <w:marTop w:val="0"/>
      <w:marBottom w:val="0"/>
      <w:divBdr>
        <w:top w:val="none" w:sz="0" w:space="0" w:color="auto"/>
        <w:left w:val="none" w:sz="0" w:space="0" w:color="auto"/>
        <w:bottom w:val="none" w:sz="0" w:space="0" w:color="auto"/>
        <w:right w:val="none" w:sz="0" w:space="0" w:color="auto"/>
      </w:divBdr>
    </w:div>
    <w:div w:id="1588805866">
      <w:bodyDiv w:val="1"/>
      <w:marLeft w:val="0"/>
      <w:marRight w:val="0"/>
      <w:marTop w:val="0"/>
      <w:marBottom w:val="0"/>
      <w:divBdr>
        <w:top w:val="none" w:sz="0" w:space="0" w:color="auto"/>
        <w:left w:val="none" w:sz="0" w:space="0" w:color="auto"/>
        <w:bottom w:val="none" w:sz="0" w:space="0" w:color="auto"/>
        <w:right w:val="none" w:sz="0" w:space="0" w:color="auto"/>
      </w:divBdr>
    </w:div>
    <w:div w:id="1589075274">
      <w:bodyDiv w:val="1"/>
      <w:marLeft w:val="0"/>
      <w:marRight w:val="0"/>
      <w:marTop w:val="0"/>
      <w:marBottom w:val="0"/>
      <w:divBdr>
        <w:top w:val="none" w:sz="0" w:space="0" w:color="auto"/>
        <w:left w:val="none" w:sz="0" w:space="0" w:color="auto"/>
        <w:bottom w:val="none" w:sz="0" w:space="0" w:color="auto"/>
        <w:right w:val="none" w:sz="0" w:space="0" w:color="auto"/>
      </w:divBdr>
    </w:div>
    <w:div w:id="1591234075">
      <w:bodyDiv w:val="1"/>
      <w:marLeft w:val="0"/>
      <w:marRight w:val="0"/>
      <w:marTop w:val="0"/>
      <w:marBottom w:val="0"/>
      <w:divBdr>
        <w:top w:val="none" w:sz="0" w:space="0" w:color="auto"/>
        <w:left w:val="none" w:sz="0" w:space="0" w:color="auto"/>
        <w:bottom w:val="none" w:sz="0" w:space="0" w:color="auto"/>
        <w:right w:val="none" w:sz="0" w:space="0" w:color="auto"/>
      </w:divBdr>
    </w:div>
    <w:div w:id="1594051324">
      <w:bodyDiv w:val="1"/>
      <w:marLeft w:val="0"/>
      <w:marRight w:val="0"/>
      <w:marTop w:val="0"/>
      <w:marBottom w:val="0"/>
      <w:divBdr>
        <w:top w:val="none" w:sz="0" w:space="0" w:color="auto"/>
        <w:left w:val="none" w:sz="0" w:space="0" w:color="auto"/>
        <w:bottom w:val="none" w:sz="0" w:space="0" w:color="auto"/>
        <w:right w:val="none" w:sz="0" w:space="0" w:color="auto"/>
      </w:divBdr>
    </w:div>
    <w:div w:id="1597247829">
      <w:bodyDiv w:val="1"/>
      <w:marLeft w:val="0"/>
      <w:marRight w:val="0"/>
      <w:marTop w:val="0"/>
      <w:marBottom w:val="0"/>
      <w:divBdr>
        <w:top w:val="none" w:sz="0" w:space="0" w:color="auto"/>
        <w:left w:val="none" w:sz="0" w:space="0" w:color="auto"/>
        <w:bottom w:val="none" w:sz="0" w:space="0" w:color="auto"/>
        <w:right w:val="none" w:sz="0" w:space="0" w:color="auto"/>
      </w:divBdr>
    </w:div>
    <w:div w:id="1598637899">
      <w:bodyDiv w:val="1"/>
      <w:marLeft w:val="0"/>
      <w:marRight w:val="0"/>
      <w:marTop w:val="0"/>
      <w:marBottom w:val="0"/>
      <w:divBdr>
        <w:top w:val="none" w:sz="0" w:space="0" w:color="auto"/>
        <w:left w:val="none" w:sz="0" w:space="0" w:color="auto"/>
        <w:bottom w:val="none" w:sz="0" w:space="0" w:color="auto"/>
        <w:right w:val="none" w:sz="0" w:space="0" w:color="auto"/>
      </w:divBdr>
      <w:divsChild>
        <w:div w:id="1165704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8712357">
      <w:bodyDiv w:val="1"/>
      <w:marLeft w:val="0"/>
      <w:marRight w:val="0"/>
      <w:marTop w:val="0"/>
      <w:marBottom w:val="0"/>
      <w:divBdr>
        <w:top w:val="none" w:sz="0" w:space="0" w:color="auto"/>
        <w:left w:val="none" w:sz="0" w:space="0" w:color="auto"/>
        <w:bottom w:val="none" w:sz="0" w:space="0" w:color="auto"/>
        <w:right w:val="none" w:sz="0" w:space="0" w:color="auto"/>
      </w:divBdr>
    </w:div>
    <w:div w:id="1599438278">
      <w:bodyDiv w:val="1"/>
      <w:marLeft w:val="0"/>
      <w:marRight w:val="0"/>
      <w:marTop w:val="0"/>
      <w:marBottom w:val="0"/>
      <w:divBdr>
        <w:top w:val="none" w:sz="0" w:space="0" w:color="auto"/>
        <w:left w:val="none" w:sz="0" w:space="0" w:color="auto"/>
        <w:bottom w:val="none" w:sz="0" w:space="0" w:color="auto"/>
        <w:right w:val="none" w:sz="0" w:space="0" w:color="auto"/>
      </w:divBdr>
    </w:div>
    <w:div w:id="1599557981">
      <w:bodyDiv w:val="1"/>
      <w:marLeft w:val="0"/>
      <w:marRight w:val="0"/>
      <w:marTop w:val="0"/>
      <w:marBottom w:val="0"/>
      <w:divBdr>
        <w:top w:val="none" w:sz="0" w:space="0" w:color="auto"/>
        <w:left w:val="none" w:sz="0" w:space="0" w:color="auto"/>
        <w:bottom w:val="none" w:sz="0" w:space="0" w:color="auto"/>
        <w:right w:val="none" w:sz="0" w:space="0" w:color="auto"/>
      </w:divBdr>
    </w:div>
    <w:div w:id="1600483620">
      <w:bodyDiv w:val="1"/>
      <w:marLeft w:val="0"/>
      <w:marRight w:val="0"/>
      <w:marTop w:val="0"/>
      <w:marBottom w:val="0"/>
      <w:divBdr>
        <w:top w:val="none" w:sz="0" w:space="0" w:color="auto"/>
        <w:left w:val="none" w:sz="0" w:space="0" w:color="auto"/>
        <w:bottom w:val="none" w:sz="0" w:space="0" w:color="auto"/>
        <w:right w:val="none" w:sz="0" w:space="0" w:color="auto"/>
      </w:divBdr>
    </w:div>
    <w:div w:id="1602638163">
      <w:bodyDiv w:val="1"/>
      <w:marLeft w:val="0"/>
      <w:marRight w:val="0"/>
      <w:marTop w:val="0"/>
      <w:marBottom w:val="0"/>
      <w:divBdr>
        <w:top w:val="none" w:sz="0" w:space="0" w:color="auto"/>
        <w:left w:val="none" w:sz="0" w:space="0" w:color="auto"/>
        <w:bottom w:val="none" w:sz="0" w:space="0" w:color="auto"/>
        <w:right w:val="none" w:sz="0" w:space="0" w:color="auto"/>
      </w:divBdr>
    </w:div>
    <w:div w:id="1603300461">
      <w:bodyDiv w:val="1"/>
      <w:marLeft w:val="0"/>
      <w:marRight w:val="0"/>
      <w:marTop w:val="0"/>
      <w:marBottom w:val="0"/>
      <w:divBdr>
        <w:top w:val="none" w:sz="0" w:space="0" w:color="auto"/>
        <w:left w:val="none" w:sz="0" w:space="0" w:color="auto"/>
        <w:bottom w:val="none" w:sz="0" w:space="0" w:color="auto"/>
        <w:right w:val="none" w:sz="0" w:space="0" w:color="auto"/>
      </w:divBdr>
    </w:div>
    <w:div w:id="1604681600">
      <w:bodyDiv w:val="1"/>
      <w:marLeft w:val="0"/>
      <w:marRight w:val="0"/>
      <w:marTop w:val="0"/>
      <w:marBottom w:val="0"/>
      <w:divBdr>
        <w:top w:val="none" w:sz="0" w:space="0" w:color="auto"/>
        <w:left w:val="none" w:sz="0" w:space="0" w:color="auto"/>
        <w:bottom w:val="none" w:sz="0" w:space="0" w:color="auto"/>
        <w:right w:val="none" w:sz="0" w:space="0" w:color="auto"/>
      </w:divBdr>
    </w:div>
    <w:div w:id="1607229621">
      <w:bodyDiv w:val="1"/>
      <w:marLeft w:val="0"/>
      <w:marRight w:val="0"/>
      <w:marTop w:val="0"/>
      <w:marBottom w:val="0"/>
      <w:divBdr>
        <w:top w:val="none" w:sz="0" w:space="0" w:color="auto"/>
        <w:left w:val="none" w:sz="0" w:space="0" w:color="auto"/>
        <w:bottom w:val="none" w:sz="0" w:space="0" w:color="auto"/>
        <w:right w:val="none" w:sz="0" w:space="0" w:color="auto"/>
      </w:divBdr>
    </w:div>
    <w:div w:id="1609317428">
      <w:bodyDiv w:val="1"/>
      <w:marLeft w:val="0"/>
      <w:marRight w:val="0"/>
      <w:marTop w:val="0"/>
      <w:marBottom w:val="0"/>
      <w:divBdr>
        <w:top w:val="none" w:sz="0" w:space="0" w:color="auto"/>
        <w:left w:val="none" w:sz="0" w:space="0" w:color="auto"/>
        <w:bottom w:val="none" w:sz="0" w:space="0" w:color="auto"/>
        <w:right w:val="none" w:sz="0" w:space="0" w:color="auto"/>
      </w:divBdr>
    </w:div>
    <w:div w:id="1610159538">
      <w:bodyDiv w:val="1"/>
      <w:marLeft w:val="0"/>
      <w:marRight w:val="0"/>
      <w:marTop w:val="0"/>
      <w:marBottom w:val="0"/>
      <w:divBdr>
        <w:top w:val="none" w:sz="0" w:space="0" w:color="auto"/>
        <w:left w:val="none" w:sz="0" w:space="0" w:color="auto"/>
        <w:bottom w:val="none" w:sz="0" w:space="0" w:color="auto"/>
        <w:right w:val="none" w:sz="0" w:space="0" w:color="auto"/>
      </w:divBdr>
    </w:div>
    <w:div w:id="1612082149">
      <w:bodyDiv w:val="1"/>
      <w:marLeft w:val="0"/>
      <w:marRight w:val="0"/>
      <w:marTop w:val="0"/>
      <w:marBottom w:val="0"/>
      <w:divBdr>
        <w:top w:val="none" w:sz="0" w:space="0" w:color="auto"/>
        <w:left w:val="none" w:sz="0" w:space="0" w:color="auto"/>
        <w:bottom w:val="none" w:sz="0" w:space="0" w:color="auto"/>
        <w:right w:val="none" w:sz="0" w:space="0" w:color="auto"/>
      </w:divBdr>
    </w:div>
    <w:div w:id="1612318114">
      <w:bodyDiv w:val="1"/>
      <w:marLeft w:val="0"/>
      <w:marRight w:val="0"/>
      <w:marTop w:val="0"/>
      <w:marBottom w:val="0"/>
      <w:divBdr>
        <w:top w:val="none" w:sz="0" w:space="0" w:color="auto"/>
        <w:left w:val="none" w:sz="0" w:space="0" w:color="auto"/>
        <w:bottom w:val="none" w:sz="0" w:space="0" w:color="auto"/>
        <w:right w:val="none" w:sz="0" w:space="0" w:color="auto"/>
      </w:divBdr>
    </w:div>
    <w:div w:id="1614435012">
      <w:bodyDiv w:val="1"/>
      <w:marLeft w:val="0"/>
      <w:marRight w:val="0"/>
      <w:marTop w:val="0"/>
      <w:marBottom w:val="0"/>
      <w:divBdr>
        <w:top w:val="none" w:sz="0" w:space="0" w:color="auto"/>
        <w:left w:val="none" w:sz="0" w:space="0" w:color="auto"/>
        <w:bottom w:val="none" w:sz="0" w:space="0" w:color="auto"/>
        <w:right w:val="none" w:sz="0" w:space="0" w:color="auto"/>
      </w:divBdr>
    </w:div>
    <w:div w:id="1615287362">
      <w:bodyDiv w:val="1"/>
      <w:marLeft w:val="0"/>
      <w:marRight w:val="0"/>
      <w:marTop w:val="0"/>
      <w:marBottom w:val="0"/>
      <w:divBdr>
        <w:top w:val="none" w:sz="0" w:space="0" w:color="auto"/>
        <w:left w:val="none" w:sz="0" w:space="0" w:color="auto"/>
        <w:bottom w:val="none" w:sz="0" w:space="0" w:color="auto"/>
        <w:right w:val="none" w:sz="0" w:space="0" w:color="auto"/>
      </w:divBdr>
    </w:div>
    <w:div w:id="1617836547">
      <w:bodyDiv w:val="1"/>
      <w:marLeft w:val="0"/>
      <w:marRight w:val="0"/>
      <w:marTop w:val="0"/>
      <w:marBottom w:val="0"/>
      <w:divBdr>
        <w:top w:val="none" w:sz="0" w:space="0" w:color="auto"/>
        <w:left w:val="none" w:sz="0" w:space="0" w:color="auto"/>
        <w:bottom w:val="none" w:sz="0" w:space="0" w:color="auto"/>
        <w:right w:val="none" w:sz="0" w:space="0" w:color="auto"/>
      </w:divBdr>
    </w:div>
    <w:div w:id="1619026722">
      <w:bodyDiv w:val="1"/>
      <w:marLeft w:val="0"/>
      <w:marRight w:val="0"/>
      <w:marTop w:val="0"/>
      <w:marBottom w:val="0"/>
      <w:divBdr>
        <w:top w:val="none" w:sz="0" w:space="0" w:color="auto"/>
        <w:left w:val="none" w:sz="0" w:space="0" w:color="auto"/>
        <w:bottom w:val="none" w:sz="0" w:space="0" w:color="auto"/>
        <w:right w:val="none" w:sz="0" w:space="0" w:color="auto"/>
      </w:divBdr>
    </w:div>
    <w:div w:id="1619487051">
      <w:bodyDiv w:val="1"/>
      <w:marLeft w:val="0"/>
      <w:marRight w:val="0"/>
      <w:marTop w:val="0"/>
      <w:marBottom w:val="0"/>
      <w:divBdr>
        <w:top w:val="none" w:sz="0" w:space="0" w:color="auto"/>
        <w:left w:val="none" w:sz="0" w:space="0" w:color="auto"/>
        <w:bottom w:val="none" w:sz="0" w:space="0" w:color="auto"/>
        <w:right w:val="none" w:sz="0" w:space="0" w:color="auto"/>
      </w:divBdr>
    </w:div>
    <w:div w:id="1624843413">
      <w:bodyDiv w:val="1"/>
      <w:marLeft w:val="0"/>
      <w:marRight w:val="0"/>
      <w:marTop w:val="0"/>
      <w:marBottom w:val="0"/>
      <w:divBdr>
        <w:top w:val="none" w:sz="0" w:space="0" w:color="auto"/>
        <w:left w:val="none" w:sz="0" w:space="0" w:color="auto"/>
        <w:bottom w:val="none" w:sz="0" w:space="0" w:color="auto"/>
        <w:right w:val="none" w:sz="0" w:space="0" w:color="auto"/>
      </w:divBdr>
    </w:div>
    <w:div w:id="1629387188">
      <w:bodyDiv w:val="1"/>
      <w:marLeft w:val="0"/>
      <w:marRight w:val="0"/>
      <w:marTop w:val="0"/>
      <w:marBottom w:val="0"/>
      <w:divBdr>
        <w:top w:val="none" w:sz="0" w:space="0" w:color="auto"/>
        <w:left w:val="none" w:sz="0" w:space="0" w:color="auto"/>
        <w:bottom w:val="none" w:sz="0" w:space="0" w:color="auto"/>
        <w:right w:val="none" w:sz="0" w:space="0" w:color="auto"/>
      </w:divBdr>
    </w:div>
    <w:div w:id="1631781286">
      <w:bodyDiv w:val="1"/>
      <w:marLeft w:val="0"/>
      <w:marRight w:val="0"/>
      <w:marTop w:val="0"/>
      <w:marBottom w:val="0"/>
      <w:divBdr>
        <w:top w:val="none" w:sz="0" w:space="0" w:color="auto"/>
        <w:left w:val="none" w:sz="0" w:space="0" w:color="auto"/>
        <w:bottom w:val="none" w:sz="0" w:space="0" w:color="auto"/>
        <w:right w:val="none" w:sz="0" w:space="0" w:color="auto"/>
      </w:divBdr>
    </w:div>
    <w:div w:id="1631863281">
      <w:bodyDiv w:val="1"/>
      <w:marLeft w:val="0"/>
      <w:marRight w:val="0"/>
      <w:marTop w:val="0"/>
      <w:marBottom w:val="0"/>
      <w:divBdr>
        <w:top w:val="none" w:sz="0" w:space="0" w:color="auto"/>
        <w:left w:val="none" w:sz="0" w:space="0" w:color="auto"/>
        <w:bottom w:val="none" w:sz="0" w:space="0" w:color="auto"/>
        <w:right w:val="none" w:sz="0" w:space="0" w:color="auto"/>
      </w:divBdr>
    </w:div>
    <w:div w:id="1633826806">
      <w:bodyDiv w:val="1"/>
      <w:marLeft w:val="0"/>
      <w:marRight w:val="0"/>
      <w:marTop w:val="0"/>
      <w:marBottom w:val="0"/>
      <w:divBdr>
        <w:top w:val="none" w:sz="0" w:space="0" w:color="auto"/>
        <w:left w:val="none" w:sz="0" w:space="0" w:color="auto"/>
        <w:bottom w:val="none" w:sz="0" w:space="0" w:color="auto"/>
        <w:right w:val="none" w:sz="0" w:space="0" w:color="auto"/>
      </w:divBdr>
    </w:div>
    <w:div w:id="1635526332">
      <w:bodyDiv w:val="1"/>
      <w:marLeft w:val="0"/>
      <w:marRight w:val="0"/>
      <w:marTop w:val="0"/>
      <w:marBottom w:val="0"/>
      <w:divBdr>
        <w:top w:val="none" w:sz="0" w:space="0" w:color="auto"/>
        <w:left w:val="none" w:sz="0" w:space="0" w:color="auto"/>
        <w:bottom w:val="none" w:sz="0" w:space="0" w:color="auto"/>
        <w:right w:val="none" w:sz="0" w:space="0" w:color="auto"/>
      </w:divBdr>
    </w:div>
    <w:div w:id="1636326696">
      <w:bodyDiv w:val="1"/>
      <w:marLeft w:val="0"/>
      <w:marRight w:val="0"/>
      <w:marTop w:val="0"/>
      <w:marBottom w:val="0"/>
      <w:divBdr>
        <w:top w:val="none" w:sz="0" w:space="0" w:color="auto"/>
        <w:left w:val="none" w:sz="0" w:space="0" w:color="auto"/>
        <w:bottom w:val="none" w:sz="0" w:space="0" w:color="auto"/>
        <w:right w:val="none" w:sz="0" w:space="0" w:color="auto"/>
      </w:divBdr>
    </w:div>
    <w:div w:id="1637951513">
      <w:bodyDiv w:val="1"/>
      <w:marLeft w:val="0"/>
      <w:marRight w:val="0"/>
      <w:marTop w:val="0"/>
      <w:marBottom w:val="0"/>
      <w:divBdr>
        <w:top w:val="none" w:sz="0" w:space="0" w:color="auto"/>
        <w:left w:val="none" w:sz="0" w:space="0" w:color="auto"/>
        <w:bottom w:val="none" w:sz="0" w:space="0" w:color="auto"/>
        <w:right w:val="none" w:sz="0" w:space="0" w:color="auto"/>
      </w:divBdr>
    </w:div>
    <w:div w:id="1639264764">
      <w:bodyDiv w:val="1"/>
      <w:marLeft w:val="0"/>
      <w:marRight w:val="0"/>
      <w:marTop w:val="0"/>
      <w:marBottom w:val="0"/>
      <w:divBdr>
        <w:top w:val="none" w:sz="0" w:space="0" w:color="auto"/>
        <w:left w:val="none" w:sz="0" w:space="0" w:color="auto"/>
        <w:bottom w:val="none" w:sz="0" w:space="0" w:color="auto"/>
        <w:right w:val="none" w:sz="0" w:space="0" w:color="auto"/>
      </w:divBdr>
    </w:div>
    <w:div w:id="1642727057">
      <w:bodyDiv w:val="1"/>
      <w:marLeft w:val="0"/>
      <w:marRight w:val="0"/>
      <w:marTop w:val="0"/>
      <w:marBottom w:val="0"/>
      <w:divBdr>
        <w:top w:val="none" w:sz="0" w:space="0" w:color="auto"/>
        <w:left w:val="none" w:sz="0" w:space="0" w:color="auto"/>
        <w:bottom w:val="none" w:sz="0" w:space="0" w:color="auto"/>
        <w:right w:val="none" w:sz="0" w:space="0" w:color="auto"/>
      </w:divBdr>
    </w:div>
    <w:div w:id="1643316318">
      <w:bodyDiv w:val="1"/>
      <w:marLeft w:val="0"/>
      <w:marRight w:val="0"/>
      <w:marTop w:val="0"/>
      <w:marBottom w:val="0"/>
      <w:divBdr>
        <w:top w:val="none" w:sz="0" w:space="0" w:color="auto"/>
        <w:left w:val="none" w:sz="0" w:space="0" w:color="auto"/>
        <w:bottom w:val="none" w:sz="0" w:space="0" w:color="auto"/>
        <w:right w:val="none" w:sz="0" w:space="0" w:color="auto"/>
      </w:divBdr>
    </w:div>
    <w:div w:id="1646230770">
      <w:bodyDiv w:val="1"/>
      <w:marLeft w:val="0"/>
      <w:marRight w:val="0"/>
      <w:marTop w:val="0"/>
      <w:marBottom w:val="0"/>
      <w:divBdr>
        <w:top w:val="none" w:sz="0" w:space="0" w:color="auto"/>
        <w:left w:val="none" w:sz="0" w:space="0" w:color="auto"/>
        <w:bottom w:val="none" w:sz="0" w:space="0" w:color="auto"/>
        <w:right w:val="none" w:sz="0" w:space="0" w:color="auto"/>
      </w:divBdr>
    </w:div>
    <w:div w:id="1648776519">
      <w:bodyDiv w:val="1"/>
      <w:marLeft w:val="0"/>
      <w:marRight w:val="0"/>
      <w:marTop w:val="0"/>
      <w:marBottom w:val="0"/>
      <w:divBdr>
        <w:top w:val="none" w:sz="0" w:space="0" w:color="auto"/>
        <w:left w:val="none" w:sz="0" w:space="0" w:color="auto"/>
        <w:bottom w:val="none" w:sz="0" w:space="0" w:color="auto"/>
        <w:right w:val="none" w:sz="0" w:space="0" w:color="auto"/>
      </w:divBdr>
    </w:div>
    <w:div w:id="1650400943">
      <w:bodyDiv w:val="1"/>
      <w:marLeft w:val="0"/>
      <w:marRight w:val="0"/>
      <w:marTop w:val="0"/>
      <w:marBottom w:val="0"/>
      <w:divBdr>
        <w:top w:val="none" w:sz="0" w:space="0" w:color="auto"/>
        <w:left w:val="none" w:sz="0" w:space="0" w:color="auto"/>
        <w:bottom w:val="none" w:sz="0" w:space="0" w:color="auto"/>
        <w:right w:val="none" w:sz="0" w:space="0" w:color="auto"/>
      </w:divBdr>
    </w:div>
    <w:div w:id="1651057290">
      <w:bodyDiv w:val="1"/>
      <w:marLeft w:val="0"/>
      <w:marRight w:val="0"/>
      <w:marTop w:val="0"/>
      <w:marBottom w:val="0"/>
      <w:divBdr>
        <w:top w:val="none" w:sz="0" w:space="0" w:color="auto"/>
        <w:left w:val="none" w:sz="0" w:space="0" w:color="auto"/>
        <w:bottom w:val="none" w:sz="0" w:space="0" w:color="auto"/>
        <w:right w:val="none" w:sz="0" w:space="0" w:color="auto"/>
      </w:divBdr>
    </w:div>
    <w:div w:id="1652102263">
      <w:bodyDiv w:val="1"/>
      <w:marLeft w:val="0"/>
      <w:marRight w:val="0"/>
      <w:marTop w:val="0"/>
      <w:marBottom w:val="0"/>
      <w:divBdr>
        <w:top w:val="none" w:sz="0" w:space="0" w:color="auto"/>
        <w:left w:val="none" w:sz="0" w:space="0" w:color="auto"/>
        <w:bottom w:val="none" w:sz="0" w:space="0" w:color="auto"/>
        <w:right w:val="none" w:sz="0" w:space="0" w:color="auto"/>
      </w:divBdr>
    </w:div>
    <w:div w:id="1654527515">
      <w:bodyDiv w:val="1"/>
      <w:marLeft w:val="0"/>
      <w:marRight w:val="0"/>
      <w:marTop w:val="0"/>
      <w:marBottom w:val="0"/>
      <w:divBdr>
        <w:top w:val="none" w:sz="0" w:space="0" w:color="auto"/>
        <w:left w:val="none" w:sz="0" w:space="0" w:color="auto"/>
        <w:bottom w:val="none" w:sz="0" w:space="0" w:color="auto"/>
        <w:right w:val="none" w:sz="0" w:space="0" w:color="auto"/>
      </w:divBdr>
    </w:div>
    <w:div w:id="1659649671">
      <w:bodyDiv w:val="1"/>
      <w:marLeft w:val="0"/>
      <w:marRight w:val="0"/>
      <w:marTop w:val="0"/>
      <w:marBottom w:val="0"/>
      <w:divBdr>
        <w:top w:val="none" w:sz="0" w:space="0" w:color="auto"/>
        <w:left w:val="none" w:sz="0" w:space="0" w:color="auto"/>
        <w:bottom w:val="none" w:sz="0" w:space="0" w:color="auto"/>
        <w:right w:val="none" w:sz="0" w:space="0" w:color="auto"/>
      </w:divBdr>
    </w:div>
    <w:div w:id="1663511497">
      <w:bodyDiv w:val="1"/>
      <w:marLeft w:val="0"/>
      <w:marRight w:val="0"/>
      <w:marTop w:val="0"/>
      <w:marBottom w:val="0"/>
      <w:divBdr>
        <w:top w:val="none" w:sz="0" w:space="0" w:color="auto"/>
        <w:left w:val="none" w:sz="0" w:space="0" w:color="auto"/>
        <w:bottom w:val="none" w:sz="0" w:space="0" w:color="auto"/>
        <w:right w:val="none" w:sz="0" w:space="0" w:color="auto"/>
      </w:divBdr>
    </w:div>
    <w:div w:id="1664891331">
      <w:bodyDiv w:val="1"/>
      <w:marLeft w:val="0"/>
      <w:marRight w:val="0"/>
      <w:marTop w:val="0"/>
      <w:marBottom w:val="0"/>
      <w:divBdr>
        <w:top w:val="none" w:sz="0" w:space="0" w:color="auto"/>
        <w:left w:val="none" w:sz="0" w:space="0" w:color="auto"/>
        <w:bottom w:val="none" w:sz="0" w:space="0" w:color="auto"/>
        <w:right w:val="none" w:sz="0" w:space="0" w:color="auto"/>
      </w:divBdr>
    </w:div>
    <w:div w:id="1672177924">
      <w:bodyDiv w:val="1"/>
      <w:marLeft w:val="0"/>
      <w:marRight w:val="0"/>
      <w:marTop w:val="0"/>
      <w:marBottom w:val="0"/>
      <w:divBdr>
        <w:top w:val="none" w:sz="0" w:space="0" w:color="auto"/>
        <w:left w:val="none" w:sz="0" w:space="0" w:color="auto"/>
        <w:bottom w:val="none" w:sz="0" w:space="0" w:color="auto"/>
        <w:right w:val="none" w:sz="0" w:space="0" w:color="auto"/>
      </w:divBdr>
    </w:div>
    <w:div w:id="1672371753">
      <w:bodyDiv w:val="1"/>
      <w:marLeft w:val="0"/>
      <w:marRight w:val="0"/>
      <w:marTop w:val="0"/>
      <w:marBottom w:val="0"/>
      <w:divBdr>
        <w:top w:val="none" w:sz="0" w:space="0" w:color="auto"/>
        <w:left w:val="none" w:sz="0" w:space="0" w:color="auto"/>
        <w:bottom w:val="none" w:sz="0" w:space="0" w:color="auto"/>
        <w:right w:val="none" w:sz="0" w:space="0" w:color="auto"/>
      </w:divBdr>
      <w:divsChild>
        <w:div w:id="103968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2490862">
      <w:bodyDiv w:val="1"/>
      <w:marLeft w:val="0"/>
      <w:marRight w:val="0"/>
      <w:marTop w:val="0"/>
      <w:marBottom w:val="0"/>
      <w:divBdr>
        <w:top w:val="none" w:sz="0" w:space="0" w:color="auto"/>
        <w:left w:val="none" w:sz="0" w:space="0" w:color="auto"/>
        <w:bottom w:val="none" w:sz="0" w:space="0" w:color="auto"/>
        <w:right w:val="none" w:sz="0" w:space="0" w:color="auto"/>
      </w:divBdr>
    </w:div>
    <w:div w:id="1673408470">
      <w:bodyDiv w:val="1"/>
      <w:marLeft w:val="0"/>
      <w:marRight w:val="0"/>
      <w:marTop w:val="0"/>
      <w:marBottom w:val="0"/>
      <w:divBdr>
        <w:top w:val="none" w:sz="0" w:space="0" w:color="auto"/>
        <w:left w:val="none" w:sz="0" w:space="0" w:color="auto"/>
        <w:bottom w:val="none" w:sz="0" w:space="0" w:color="auto"/>
        <w:right w:val="none" w:sz="0" w:space="0" w:color="auto"/>
      </w:divBdr>
    </w:div>
    <w:div w:id="1674718199">
      <w:bodyDiv w:val="1"/>
      <w:marLeft w:val="0"/>
      <w:marRight w:val="0"/>
      <w:marTop w:val="0"/>
      <w:marBottom w:val="0"/>
      <w:divBdr>
        <w:top w:val="none" w:sz="0" w:space="0" w:color="auto"/>
        <w:left w:val="none" w:sz="0" w:space="0" w:color="auto"/>
        <w:bottom w:val="none" w:sz="0" w:space="0" w:color="auto"/>
        <w:right w:val="none" w:sz="0" w:space="0" w:color="auto"/>
      </w:divBdr>
    </w:div>
    <w:div w:id="1674994034">
      <w:bodyDiv w:val="1"/>
      <w:marLeft w:val="0"/>
      <w:marRight w:val="0"/>
      <w:marTop w:val="0"/>
      <w:marBottom w:val="0"/>
      <w:divBdr>
        <w:top w:val="none" w:sz="0" w:space="0" w:color="auto"/>
        <w:left w:val="none" w:sz="0" w:space="0" w:color="auto"/>
        <w:bottom w:val="none" w:sz="0" w:space="0" w:color="auto"/>
        <w:right w:val="none" w:sz="0" w:space="0" w:color="auto"/>
      </w:divBdr>
    </w:div>
    <w:div w:id="1675691293">
      <w:bodyDiv w:val="1"/>
      <w:marLeft w:val="0"/>
      <w:marRight w:val="0"/>
      <w:marTop w:val="0"/>
      <w:marBottom w:val="0"/>
      <w:divBdr>
        <w:top w:val="none" w:sz="0" w:space="0" w:color="auto"/>
        <w:left w:val="none" w:sz="0" w:space="0" w:color="auto"/>
        <w:bottom w:val="none" w:sz="0" w:space="0" w:color="auto"/>
        <w:right w:val="none" w:sz="0" w:space="0" w:color="auto"/>
      </w:divBdr>
    </w:div>
    <w:div w:id="1676178737">
      <w:bodyDiv w:val="1"/>
      <w:marLeft w:val="0"/>
      <w:marRight w:val="0"/>
      <w:marTop w:val="0"/>
      <w:marBottom w:val="0"/>
      <w:divBdr>
        <w:top w:val="none" w:sz="0" w:space="0" w:color="auto"/>
        <w:left w:val="none" w:sz="0" w:space="0" w:color="auto"/>
        <w:bottom w:val="none" w:sz="0" w:space="0" w:color="auto"/>
        <w:right w:val="none" w:sz="0" w:space="0" w:color="auto"/>
      </w:divBdr>
    </w:div>
    <w:div w:id="1677685537">
      <w:bodyDiv w:val="1"/>
      <w:marLeft w:val="0"/>
      <w:marRight w:val="0"/>
      <w:marTop w:val="0"/>
      <w:marBottom w:val="0"/>
      <w:divBdr>
        <w:top w:val="none" w:sz="0" w:space="0" w:color="auto"/>
        <w:left w:val="none" w:sz="0" w:space="0" w:color="auto"/>
        <w:bottom w:val="none" w:sz="0" w:space="0" w:color="auto"/>
        <w:right w:val="none" w:sz="0" w:space="0" w:color="auto"/>
      </w:divBdr>
    </w:div>
    <w:div w:id="1681931072">
      <w:bodyDiv w:val="1"/>
      <w:marLeft w:val="0"/>
      <w:marRight w:val="0"/>
      <w:marTop w:val="0"/>
      <w:marBottom w:val="0"/>
      <w:divBdr>
        <w:top w:val="none" w:sz="0" w:space="0" w:color="auto"/>
        <w:left w:val="none" w:sz="0" w:space="0" w:color="auto"/>
        <w:bottom w:val="none" w:sz="0" w:space="0" w:color="auto"/>
        <w:right w:val="none" w:sz="0" w:space="0" w:color="auto"/>
      </w:divBdr>
    </w:div>
    <w:div w:id="1683126930">
      <w:bodyDiv w:val="1"/>
      <w:marLeft w:val="0"/>
      <w:marRight w:val="0"/>
      <w:marTop w:val="0"/>
      <w:marBottom w:val="0"/>
      <w:divBdr>
        <w:top w:val="none" w:sz="0" w:space="0" w:color="auto"/>
        <w:left w:val="none" w:sz="0" w:space="0" w:color="auto"/>
        <w:bottom w:val="none" w:sz="0" w:space="0" w:color="auto"/>
        <w:right w:val="none" w:sz="0" w:space="0" w:color="auto"/>
      </w:divBdr>
    </w:div>
    <w:div w:id="1683555087">
      <w:bodyDiv w:val="1"/>
      <w:marLeft w:val="0"/>
      <w:marRight w:val="0"/>
      <w:marTop w:val="0"/>
      <w:marBottom w:val="0"/>
      <w:divBdr>
        <w:top w:val="none" w:sz="0" w:space="0" w:color="auto"/>
        <w:left w:val="none" w:sz="0" w:space="0" w:color="auto"/>
        <w:bottom w:val="none" w:sz="0" w:space="0" w:color="auto"/>
        <w:right w:val="none" w:sz="0" w:space="0" w:color="auto"/>
      </w:divBdr>
    </w:div>
    <w:div w:id="1683780025">
      <w:bodyDiv w:val="1"/>
      <w:marLeft w:val="0"/>
      <w:marRight w:val="0"/>
      <w:marTop w:val="0"/>
      <w:marBottom w:val="0"/>
      <w:divBdr>
        <w:top w:val="none" w:sz="0" w:space="0" w:color="auto"/>
        <w:left w:val="none" w:sz="0" w:space="0" w:color="auto"/>
        <w:bottom w:val="none" w:sz="0" w:space="0" w:color="auto"/>
        <w:right w:val="none" w:sz="0" w:space="0" w:color="auto"/>
      </w:divBdr>
    </w:div>
    <w:div w:id="1684626233">
      <w:bodyDiv w:val="1"/>
      <w:marLeft w:val="0"/>
      <w:marRight w:val="0"/>
      <w:marTop w:val="0"/>
      <w:marBottom w:val="0"/>
      <w:divBdr>
        <w:top w:val="none" w:sz="0" w:space="0" w:color="auto"/>
        <w:left w:val="none" w:sz="0" w:space="0" w:color="auto"/>
        <w:bottom w:val="none" w:sz="0" w:space="0" w:color="auto"/>
        <w:right w:val="none" w:sz="0" w:space="0" w:color="auto"/>
      </w:divBdr>
    </w:div>
    <w:div w:id="1687246347">
      <w:bodyDiv w:val="1"/>
      <w:marLeft w:val="0"/>
      <w:marRight w:val="0"/>
      <w:marTop w:val="0"/>
      <w:marBottom w:val="0"/>
      <w:divBdr>
        <w:top w:val="none" w:sz="0" w:space="0" w:color="auto"/>
        <w:left w:val="none" w:sz="0" w:space="0" w:color="auto"/>
        <w:bottom w:val="none" w:sz="0" w:space="0" w:color="auto"/>
        <w:right w:val="none" w:sz="0" w:space="0" w:color="auto"/>
      </w:divBdr>
    </w:div>
    <w:div w:id="1688099195">
      <w:bodyDiv w:val="1"/>
      <w:marLeft w:val="0"/>
      <w:marRight w:val="0"/>
      <w:marTop w:val="0"/>
      <w:marBottom w:val="0"/>
      <w:divBdr>
        <w:top w:val="none" w:sz="0" w:space="0" w:color="auto"/>
        <w:left w:val="none" w:sz="0" w:space="0" w:color="auto"/>
        <w:bottom w:val="none" w:sz="0" w:space="0" w:color="auto"/>
        <w:right w:val="none" w:sz="0" w:space="0" w:color="auto"/>
      </w:divBdr>
    </w:div>
    <w:div w:id="1689059934">
      <w:bodyDiv w:val="1"/>
      <w:marLeft w:val="0"/>
      <w:marRight w:val="0"/>
      <w:marTop w:val="0"/>
      <w:marBottom w:val="0"/>
      <w:divBdr>
        <w:top w:val="none" w:sz="0" w:space="0" w:color="auto"/>
        <w:left w:val="none" w:sz="0" w:space="0" w:color="auto"/>
        <w:bottom w:val="none" w:sz="0" w:space="0" w:color="auto"/>
        <w:right w:val="none" w:sz="0" w:space="0" w:color="auto"/>
      </w:divBdr>
    </w:div>
    <w:div w:id="1690066872">
      <w:bodyDiv w:val="1"/>
      <w:marLeft w:val="0"/>
      <w:marRight w:val="0"/>
      <w:marTop w:val="0"/>
      <w:marBottom w:val="0"/>
      <w:divBdr>
        <w:top w:val="none" w:sz="0" w:space="0" w:color="auto"/>
        <w:left w:val="none" w:sz="0" w:space="0" w:color="auto"/>
        <w:bottom w:val="none" w:sz="0" w:space="0" w:color="auto"/>
        <w:right w:val="none" w:sz="0" w:space="0" w:color="auto"/>
      </w:divBdr>
    </w:div>
    <w:div w:id="1690596128">
      <w:bodyDiv w:val="1"/>
      <w:marLeft w:val="0"/>
      <w:marRight w:val="0"/>
      <w:marTop w:val="0"/>
      <w:marBottom w:val="0"/>
      <w:divBdr>
        <w:top w:val="none" w:sz="0" w:space="0" w:color="auto"/>
        <w:left w:val="none" w:sz="0" w:space="0" w:color="auto"/>
        <w:bottom w:val="none" w:sz="0" w:space="0" w:color="auto"/>
        <w:right w:val="none" w:sz="0" w:space="0" w:color="auto"/>
      </w:divBdr>
    </w:div>
    <w:div w:id="1692098349">
      <w:bodyDiv w:val="1"/>
      <w:marLeft w:val="0"/>
      <w:marRight w:val="0"/>
      <w:marTop w:val="0"/>
      <w:marBottom w:val="0"/>
      <w:divBdr>
        <w:top w:val="none" w:sz="0" w:space="0" w:color="auto"/>
        <w:left w:val="none" w:sz="0" w:space="0" w:color="auto"/>
        <w:bottom w:val="none" w:sz="0" w:space="0" w:color="auto"/>
        <w:right w:val="none" w:sz="0" w:space="0" w:color="auto"/>
      </w:divBdr>
    </w:div>
    <w:div w:id="1692102758">
      <w:bodyDiv w:val="1"/>
      <w:marLeft w:val="0"/>
      <w:marRight w:val="0"/>
      <w:marTop w:val="0"/>
      <w:marBottom w:val="0"/>
      <w:divBdr>
        <w:top w:val="none" w:sz="0" w:space="0" w:color="auto"/>
        <w:left w:val="none" w:sz="0" w:space="0" w:color="auto"/>
        <w:bottom w:val="none" w:sz="0" w:space="0" w:color="auto"/>
        <w:right w:val="none" w:sz="0" w:space="0" w:color="auto"/>
      </w:divBdr>
    </w:div>
    <w:div w:id="1693413544">
      <w:bodyDiv w:val="1"/>
      <w:marLeft w:val="0"/>
      <w:marRight w:val="0"/>
      <w:marTop w:val="0"/>
      <w:marBottom w:val="0"/>
      <w:divBdr>
        <w:top w:val="none" w:sz="0" w:space="0" w:color="auto"/>
        <w:left w:val="none" w:sz="0" w:space="0" w:color="auto"/>
        <w:bottom w:val="none" w:sz="0" w:space="0" w:color="auto"/>
        <w:right w:val="none" w:sz="0" w:space="0" w:color="auto"/>
      </w:divBdr>
    </w:div>
    <w:div w:id="1693607735">
      <w:bodyDiv w:val="1"/>
      <w:marLeft w:val="0"/>
      <w:marRight w:val="0"/>
      <w:marTop w:val="0"/>
      <w:marBottom w:val="0"/>
      <w:divBdr>
        <w:top w:val="none" w:sz="0" w:space="0" w:color="auto"/>
        <w:left w:val="none" w:sz="0" w:space="0" w:color="auto"/>
        <w:bottom w:val="none" w:sz="0" w:space="0" w:color="auto"/>
        <w:right w:val="none" w:sz="0" w:space="0" w:color="auto"/>
      </w:divBdr>
    </w:div>
    <w:div w:id="1696344605">
      <w:bodyDiv w:val="1"/>
      <w:marLeft w:val="0"/>
      <w:marRight w:val="0"/>
      <w:marTop w:val="0"/>
      <w:marBottom w:val="0"/>
      <w:divBdr>
        <w:top w:val="none" w:sz="0" w:space="0" w:color="auto"/>
        <w:left w:val="none" w:sz="0" w:space="0" w:color="auto"/>
        <w:bottom w:val="none" w:sz="0" w:space="0" w:color="auto"/>
        <w:right w:val="none" w:sz="0" w:space="0" w:color="auto"/>
      </w:divBdr>
    </w:div>
    <w:div w:id="1697540697">
      <w:bodyDiv w:val="1"/>
      <w:marLeft w:val="0"/>
      <w:marRight w:val="0"/>
      <w:marTop w:val="0"/>
      <w:marBottom w:val="0"/>
      <w:divBdr>
        <w:top w:val="none" w:sz="0" w:space="0" w:color="auto"/>
        <w:left w:val="none" w:sz="0" w:space="0" w:color="auto"/>
        <w:bottom w:val="none" w:sz="0" w:space="0" w:color="auto"/>
        <w:right w:val="none" w:sz="0" w:space="0" w:color="auto"/>
      </w:divBdr>
    </w:div>
    <w:div w:id="1699696479">
      <w:bodyDiv w:val="1"/>
      <w:marLeft w:val="0"/>
      <w:marRight w:val="0"/>
      <w:marTop w:val="0"/>
      <w:marBottom w:val="0"/>
      <w:divBdr>
        <w:top w:val="none" w:sz="0" w:space="0" w:color="auto"/>
        <w:left w:val="none" w:sz="0" w:space="0" w:color="auto"/>
        <w:bottom w:val="none" w:sz="0" w:space="0" w:color="auto"/>
        <w:right w:val="none" w:sz="0" w:space="0" w:color="auto"/>
      </w:divBdr>
    </w:div>
    <w:div w:id="1700930491">
      <w:bodyDiv w:val="1"/>
      <w:marLeft w:val="0"/>
      <w:marRight w:val="0"/>
      <w:marTop w:val="0"/>
      <w:marBottom w:val="0"/>
      <w:divBdr>
        <w:top w:val="none" w:sz="0" w:space="0" w:color="auto"/>
        <w:left w:val="none" w:sz="0" w:space="0" w:color="auto"/>
        <w:bottom w:val="none" w:sz="0" w:space="0" w:color="auto"/>
        <w:right w:val="none" w:sz="0" w:space="0" w:color="auto"/>
      </w:divBdr>
    </w:div>
    <w:div w:id="1702389482">
      <w:bodyDiv w:val="1"/>
      <w:marLeft w:val="0"/>
      <w:marRight w:val="0"/>
      <w:marTop w:val="0"/>
      <w:marBottom w:val="0"/>
      <w:divBdr>
        <w:top w:val="none" w:sz="0" w:space="0" w:color="auto"/>
        <w:left w:val="none" w:sz="0" w:space="0" w:color="auto"/>
        <w:bottom w:val="none" w:sz="0" w:space="0" w:color="auto"/>
        <w:right w:val="none" w:sz="0" w:space="0" w:color="auto"/>
      </w:divBdr>
    </w:div>
    <w:div w:id="1703047097">
      <w:bodyDiv w:val="1"/>
      <w:marLeft w:val="0"/>
      <w:marRight w:val="0"/>
      <w:marTop w:val="0"/>
      <w:marBottom w:val="0"/>
      <w:divBdr>
        <w:top w:val="none" w:sz="0" w:space="0" w:color="auto"/>
        <w:left w:val="none" w:sz="0" w:space="0" w:color="auto"/>
        <w:bottom w:val="none" w:sz="0" w:space="0" w:color="auto"/>
        <w:right w:val="none" w:sz="0" w:space="0" w:color="auto"/>
      </w:divBdr>
    </w:div>
    <w:div w:id="1705444692">
      <w:bodyDiv w:val="1"/>
      <w:marLeft w:val="0"/>
      <w:marRight w:val="0"/>
      <w:marTop w:val="0"/>
      <w:marBottom w:val="0"/>
      <w:divBdr>
        <w:top w:val="none" w:sz="0" w:space="0" w:color="auto"/>
        <w:left w:val="none" w:sz="0" w:space="0" w:color="auto"/>
        <w:bottom w:val="none" w:sz="0" w:space="0" w:color="auto"/>
        <w:right w:val="none" w:sz="0" w:space="0" w:color="auto"/>
      </w:divBdr>
    </w:div>
    <w:div w:id="1712219347">
      <w:bodyDiv w:val="1"/>
      <w:marLeft w:val="0"/>
      <w:marRight w:val="0"/>
      <w:marTop w:val="0"/>
      <w:marBottom w:val="0"/>
      <w:divBdr>
        <w:top w:val="none" w:sz="0" w:space="0" w:color="auto"/>
        <w:left w:val="none" w:sz="0" w:space="0" w:color="auto"/>
        <w:bottom w:val="none" w:sz="0" w:space="0" w:color="auto"/>
        <w:right w:val="none" w:sz="0" w:space="0" w:color="auto"/>
      </w:divBdr>
    </w:div>
    <w:div w:id="1712730205">
      <w:bodyDiv w:val="1"/>
      <w:marLeft w:val="0"/>
      <w:marRight w:val="0"/>
      <w:marTop w:val="0"/>
      <w:marBottom w:val="0"/>
      <w:divBdr>
        <w:top w:val="none" w:sz="0" w:space="0" w:color="auto"/>
        <w:left w:val="none" w:sz="0" w:space="0" w:color="auto"/>
        <w:bottom w:val="none" w:sz="0" w:space="0" w:color="auto"/>
        <w:right w:val="none" w:sz="0" w:space="0" w:color="auto"/>
      </w:divBdr>
    </w:div>
    <w:div w:id="1713262794">
      <w:bodyDiv w:val="1"/>
      <w:marLeft w:val="0"/>
      <w:marRight w:val="0"/>
      <w:marTop w:val="0"/>
      <w:marBottom w:val="0"/>
      <w:divBdr>
        <w:top w:val="none" w:sz="0" w:space="0" w:color="auto"/>
        <w:left w:val="none" w:sz="0" w:space="0" w:color="auto"/>
        <w:bottom w:val="none" w:sz="0" w:space="0" w:color="auto"/>
        <w:right w:val="none" w:sz="0" w:space="0" w:color="auto"/>
      </w:divBdr>
    </w:div>
    <w:div w:id="1713572819">
      <w:bodyDiv w:val="1"/>
      <w:marLeft w:val="0"/>
      <w:marRight w:val="0"/>
      <w:marTop w:val="0"/>
      <w:marBottom w:val="0"/>
      <w:divBdr>
        <w:top w:val="none" w:sz="0" w:space="0" w:color="auto"/>
        <w:left w:val="none" w:sz="0" w:space="0" w:color="auto"/>
        <w:bottom w:val="none" w:sz="0" w:space="0" w:color="auto"/>
        <w:right w:val="none" w:sz="0" w:space="0" w:color="auto"/>
      </w:divBdr>
    </w:div>
    <w:div w:id="1713573265">
      <w:bodyDiv w:val="1"/>
      <w:marLeft w:val="0"/>
      <w:marRight w:val="0"/>
      <w:marTop w:val="0"/>
      <w:marBottom w:val="0"/>
      <w:divBdr>
        <w:top w:val="none" w:sz="0" w:space="0" w:color="auto"/>
        <w:left w:val="none" w:sz="0" w:space="0" w:color="auto"/>
        <w:bottom w:val="none" w:sz="0" w:space="0" w:color="auto"/>
        <w:right w:val="none" w:sz="0" w:space="0" w:color="auto"/>
      </w:divBdr>
    </w:div>
    <w:div w:id="1713768240">
      <w:bodyDiv w:val="1"/>
      <w:marLeft w:val="0"/>
      <w:marRight w:val="0"/>
      <w:marTop w:val="0"/>
      <w:marBottom w:val="0"/>
      <w:divBdr>
        <w:top w:val="none" w:sz="0" w:space="0" w:color="auto"/>
        <w:left w:val="none" w:sz="0" w:space="0" w:color="auto"/>
        <w:bottom w:val="none" w:sz="0" w:space="0" w:color="auto"/>
        <w:right w:val="none" w:sz="0" w:space="0" w:color="auto"/>
      </w:divBdr>
    </w:div>
    <w:div w:id="1713967405">
      <w:bodyDiv w:val="1"/>
      <w:marLeft w:val="0"/>
      <w:marRight w:val="0"/>
      <w:marTop w:val="0"/>
      <w:marBottom w:val="0"/>
      <w:divBdr>
        <w:top w:val="none" w:sz="0" w:space="0" w:color="auto"/>
        <w:left w:val="none" w:sz="0" w:space="0" w:color="auto"/>
        <w:bottom w:val="none" w:sz="0" w:space="0" w:color="auto"/>
        <w:right w:val="none" w:sz="0" w:space="0" w:color="auto"/>
      </w:divBdr>
    </w:div>
    <w:div w:id="1714697472">
      <w:bodyDiv w:val="1"/>
      <w:marLeft w:val="0"/>
      <w:marRight w:val="0"/>
      <w:marTop w:val="0"/>
      <w:marBottom w:val="0"/>
      <w:divBdr>
        <w:top w:val="none" w:sz="0" w:space="0" w:color="auto"/>
        <w:left w:val="none" w:sz="0" w:space="0" w:color="auto"/>
        <w:bottom w:val="none" w:sz="0" w:space="0" w:color="auto"/>
        <w:right w:val="none" w:sz="0" w:space="0" w:color="auto"/>
      </w:divBdr>
    </w:div>
    <w:div w:id="1718505115">
      <w:bodyDiv w:val="1"/>
      <w:marLeft w:val="0"/>
      <w:marRight w:val="0"/>
      <w:marTop w:val="0"/>
      <w:marBottom w:val="0"/>
      <w:divBdr>
        <w:top w:val="none" w:sz="0" w:space="0" w:color="auto"/>
        <w:left w:val="none" w:sz="0" w:space="0" w:color="auto"/>
        <w:bottom w:val="none" w:sz="0" w:space="0" w:color="auto"/>
        <w:right w:val="none" w:sz="0" w:space="0" w:color="auto"/>
      </w:divBdr>
    </w:div>
    <w:div w:id="1719476169">
      <w:bodyDiv w:val="1"/>
      <w:marLeft w:val="0"/>
      <w:marRight w:val="0"/>
      <w:marTop w:val="0"/>
      <w:marBottom w:val="0"/>
      <w:divBdr>
        <w:top w:val="none" w:sz="0" w:space="0" w:color="auto"/>
        <w:left w:val="none" w:sz="0" w:space="0" w:color="auto"/>
        <w:bottom w:val="none" w:sz="0" w:space="0" w:color="auto"/>
        <w:right w:val="none" w:sz="0" w:space="0" w:color="auto"/>
      </w:divBdr>
    </w:div>
    <w:div w:id="1723366783">
      <w:bodyDiv w:val="1"/>
      <w:marLeft w:val="0"/>
      <w:marRight w:val="0"/>
      <w:marTop w:val="0"/>
      <w:marBottom w:val="0"/>
      <w:divBdr>
        <w:top w:val="none" w:sz="0" w:space="0" w:color="auto"/>
        <w:left w:val="none" w:sz="0" w:space="0" w:color="auto"/>
        <w:bottom w:val="none" w:sz="0" w:space="0" w:color="auto"/>
        <w:right w:val="none" w:sz="0" w:space="0" w:color="auto"/>
      </w:divBdr>
    </w:div>
    <w:div w:id="1723602885">
      <w:bodyDiv w:val="1"/>
      <w:marLeft w:val="0"/>
      <w:marRight w:val="0"/>
      <w:marTop w:val="0"/>
      <w:marBottom w:val="0"/>
      <w:divBdr>
        <w:top w:val="none" w:sz="0" w:space="0" w:color="auto"/>
        <w:left w:val="none" w:sz="0" w:space="0" w:color="auto"/>
        <w:bottom w:val="none" w:sz="0" w:space="0" w:color="auto"/>
        <w:right w:val="none" w:sz="0" w:space="0" w:color="auto"/>
      </w:divBdr>
    </w:div>
    <w:div w:id="1724715506">
      <w:bodyDiv w:val="1"/>
      <w:marLeft w:val="0"/>
      <w:marRight w:val="0"/>
      <w:marTop w:val="0"/>
      <w:marBottom w:val="0"/>
      <w:divBdr>
        <w:top w:val="none" w:sz="0" w:space="0" w:color="auto"/>
        <w:left w:val="none" w:sz="0" w:space="0" w:color="auto"/>
        <w:bottom w:val="none" w:sz="0" w:space="0" w:color="auto"/>
        <w:right w:val="none" w:sz="0" w:space="0" w:color="auto"/>
      </w:divBdr>
    </w:div>
    <w:div w:id="1726488680">
      <w:bodyDiv w:val="1"/>
      <w:marLeft w:val="0"/>
      <w:marRight w:val="0"/>
      <w:marTop w:val="0"/>
      <w:marBottom w:val="0"/>
      <w:divBdr>
        <w:top w:val="none" w:sz="0" w:space="0" w:color="auto"/>
        <w:left w:val="none" w:sz="0" w:space="0" w:color="auto"/>
        <w:bottom w:val="none" w:sz="0" w:space="0" w:color="auto"/>
        <w:right w:val="none" w:sz="0" w:space="0" w:color="auto"/>
      </w:divBdr>
    </w:div>
    <w:div w:id="1729958798">
      <w:bodyDiv w:val="1"/>
      <w:marLeft w:val="0"/>
      <w:marRight w:val="0"/>
      <w:marTop w:val="0"/>
      <w:marBottom w:val="0"/>
      <w:divBdr>
        <w:top w:val="none" w:sz="0" w:space="0" w:color="auto"/>
        <w:left w:val="none" w:sz="0" w:space="0" w:color="auto"/>
        <w:bottom w:val="none" w:sz="0" w:space="0" w:color="auto"/>
        <w:right w:val="none" w:sz="0" w:space="0" w:color="auto"/>
      </w:divBdr>
    </w:div>
    <w:div w:id="1731803653">
      <w:bodyDiv w:val="1"/>
      <w:marLeft w:val="0"/>
      <w:marRight w:val="0"/>
      <w:marTop w:val="0"/>
      <w:marBottom w:val="0"/>
      <w:divBdr>
        <w:top w:val="none" w:sz="0" w:space="0" w:color="auto"/>
        <w:left w:val="none" w:sz="0" w:space="0" w:color="auto"/>
        <w:bottom w:val="none" w:sz="0" w:space="0" w:color="auto"/>
        <w:right w:val="none" w:sz="0" w:space="0" w:color="auto"/>
      </w:divBdr>
    </w:div>
    <w:div w:id="1732461245">
      <w:bodyDiv w:val="1"/>
      <w:marLeft w:val="0"/>
      <w:marRight w:val="0"/>
      <w:marTop w:val="0"/>
      <w:marBottom w:val="0"/>
      <w:divBdr>
        <w:top w:val="none" w:sz="0" w:space="0" w:color="auto"/>
        <w:left w:val="none" w:sz="0" w:space="0" w:color="auto"/>
        <w:bottom w:val="none" w:sz="0" w:space="0" w:color="auto"/>
        <w:right w:val="none" w:sz="0" w:space="0" w:color="auto"/>
      </w:divBdr>
    </w:div>
    <w:div w:id="1733890475">
      <w:bodyDiv w:val="1"/>
      <w:marLeft w:val="0"/>
      <w:marRight w:val="0"/>
      <w:marTop w:val="0"/>
      <w:marBottom w:val="0"/>
      <w:divBdr>
        <w:top w:val="none" w:sz="0" w:space="0" w:color="auto"/>
        <w:left w:val="none" w:sz="0" w:space="0" w:color="auto"/>
        <w:bottom w:val="none" w:sz="0" w:space="0" w:color="auto"/>
        <w:right w:val="none" w:sz="0" w:space="0" w:color="auto"/>
      </w:divBdr>
    </w:div>
    <w:div w:id="1739667598">
      <w:bodyDiv w:val="1"/>
      <w:marLeft w:val="0"/>
      <w:marRight w:val="0"/>
      <w:marTop w:val="0"/>
      <w:marBottom w:val="0"/>
      <w:divBdr>
        <w:top w:val="none" w:sz="0" w:space="0" w:color="auto"/>
        <w:left w:val="none" w:sz="0" w:space="0" w:color="auto"/>
        <w:bottom w:val="none" w:sz="0" w:space="0" w:color="auto"/>
        <w:right w:val="none" w:sz="0" w:space="0" w:color="auto"/>
      </w:divBdr>
    </w:div>
    <w:div w:id="1740516810">
      <w:bodyDiv w:val="1"/>
      <w:marLeft w:val="0"/>
      <w:marRight w:val="0"/>
      <w:marTop w:val="0"/>
      <w:marBottom w:val="0"/>
      <w:divBdr>
        <w:top w:val="none" w:sz="0" w:space="0" w:color="auto"/>
        <w:left w:val="none" w:sz="0" w:space="0" w:color="auto"/>
        <w:bottom w:val="none" w:sz="0" w:space="0" w:color="auto"/>
        <w:right w:val="none" w:sz="0" w:space="0" w:color="auto"/>
      </w:divBdr>
    </w:div>
    <w:div w:id="1740709893">
      <w:bodyDiv w:val="1"/>
      <w:marLeft w:val="0"/>
      <w:marRight w:val="0"/>
      <w:marTop w:val="0"/>
      <w:marBottom w:val="0"/>
      <w:divBdr>
        <w:top w:val="none" w:sz="0" w:space="0" w:color="auto"/>
        <w:left w:val="none" w:sz="0" w:space="0" w:color="auto"/>
        <w:bottom w:val="none" w:sz="0" w:space="0" w:color="auto"/>
        <w:right w:val="none" w:sz="0" w:space="0" w:color="auto"/>
      </w:divBdr>
    </w:div>
    <w:div w:id="1742483056">
      <w:bodyDiv w:val="1"/>
      <w:marLeft w:val="0"/>
      <w:marRight w:val="0"/>
      <w:marTop w:val="0"/>
      <w:marBottom w:val="0"/>
      <w:divBdr>
        <w:top w:val="none" w:sz="0" w:space="0" w:color="auto"/>
        <w:left w:val="none" w:sz="0" w:space="0" w:color="auto"/>
        <w:bottom w:val="none" w:sz="0" w:space="0" w:color="auto"/>
        <w:right w:val="none" w:sz="0" w:space="0" w:color="auto"/>
      </w:divBdr>
    </w:div>
    <w:div w:id="1743601612">
      <w:bodyDiv w:val="1"/>
      <w:marLeft w:val="0"/>
      <w:marRight w:val="0"/>
      <w:marTop w:val="0"/>
      <w:marBottom w:val="0"/>
      <w:divBdr>
        <w:top w:val="none" w:sz="0" w:space="0" w:color="auto"/>
        <w:left w:val="none" w:sz="0" w:space="0" w:color="auto"/>
        <w:bottom w:val="none" w:sz="0" w:space="0" w:color="auto"/>
        <w:right w:val="none" w:sz="0" w:space="0" w:color="auto"/>
      </w:divBdr>
    </w:div>
    <w:div w:id="1744062573">
      <w:bodyDiv w:val="1"/>
      <w:marLeft w:val="0"/>
      <w:marRight w:val="0"/>
      <w:marTop w:val="0"/>
      <w:marBottom w:val="0"/>
      <w:divBdr>
        <w:top w:val="none" w:sz="0" w:space="0" w:color="auto"/>
        <w:left w:val="none" w:sz="0" w:space="0" w:color="auto"/>
        <w:bottom w:val="none" w:sz="0" w:space="0" w:color="auto"/>
        <w:right w:val="none" w:sz="0" w:space="0" w:color="auto"/>
      </w:divBdr>
    </w:div>
    <w:div w:id="1746805994">
      <w:bodyDiv w:val="1"/>
      <w:marLeft w:val="0"/>
      <w:marRight w:val="0"/>
      <w:marTop w:val="0"/>
      <w:marBottom w:val="0"/>
      <w:divBdr>
        <w:top w:val="none" w:sz="0" w:space="0" w:color="auto"/>
        <w:left w:val="none" w:sz="0" w:space="0" w:color="auto"/>
        <w:bottom w:val="none" w:sz="0" w:space="0" w:color="auto"/>
        <w:right w:val="none" w:sz="0" w:space="0" w:color="auto"/>
      </w:divBdr>
    </w:div>
    <w:div w:id="1747534871">
      <w:bodyDiv w:val="1"/>
      <w:marLeft w:val="0"/>
      <w:marRight w:val="0"/>
      <w:marTop w:val="0"/>
      <w:marBottom w:val="0"/>
      <w:divBdr>
        <w:top w:val="none" w:sz="0" w:space="0" w:color="auto"/>
        <w:left w:val="none" w:sz="0" w:space="0" w:color="auto"/>
        <w:bottom w:val="none" w:sz="0" w:space="0" w:color="auto"/>
        <w:right w:val="none" w:sz="0" w:space="0" w:color="auto"/>
      </w:divBdr>
    </w:div>
    <w:div w:id="1747605053">
      <w:bodyDiv w:val="1"/>
      <w:marLeft w:val="0"/>
      <w:marRight w:val="0"/>
      <w:marTop w:val="0"/>
      <w:marBottom w:val="0"/>
      <w:divBdr>
        <w:top w:val="none" w:sz="0" w:space="0" w:color="auto"/>
        <w:left w:val="none" w:sz="0" w:space="0" w:color="auto"/>
        <w:bottom w:val="none" w:sz="0" w:space="0" w:color="auto"/>
        <w:right w:val="none" w:sz="0" w:space="0" w:color="auto"/>
      </w:divBdr>
    </w:div>
    <w:div w:id="1749185604">
      <w:bodyDiv w:val="1"/>
      <w:marLeft w:val="0"/>
      <w:marRight w:val="0"/>
      <w:marTop w:val="0"/>
      <w:marBottom w:val="0"/>
      <w:divBdr>
        <w:top w:val="none" w:sz="0" w:space="0" w:color="auto"/>
        <w:left w:val="none" w:sz="0" w:space="0" w:color="auto"/>
        <w:bottom w:val="none" w:sz="0" w:space="0" w:color="auto"/>
        <w:right w:val="none" w:sz="0" w:space="0" w:color="auto"/>
      </w:divBdr>
    </w:div>
    <w:div w:id="1749768465">
      <w:bodyDiv w:val="1"/>
      <w:marLeft w:val="0"/>
      <w:marRight w:val="0"/>
      <w:marTop w:val="0"/>
      <w:marBottom w:val="0"/>
      <w:divBdr>
        <w:top w:val="none" w:sz="0" w:space="0" w:color="auto"/>
        <w:left w:val="none" w:sz="0" w:space="0" w:color="auto"/>
        <w:bottom w:val="none" w:sz="0" w:space="0" w:color="auto"/>
        <w:right w:val="none" w:sz="0" w:space="0" w:color="auto"/>
      </w:divBdr>
    </w:div>
    <w:div w:id="1749770066">
      <w:bodyDiv w:val="1"/>
      <w:marLeft w:val="0"/>
      <w:marRight w:val="0"/>
      <w:marTop w:val="0"/>
      <w:marBottom w:val="0"/>
      <w:divBdr>
        <w:top w:val="none" w:sz="0" w:space="0" w:color="auto"/>
        <w:left w:val="none" w:sz="0" w:space="0" w:color="auto"/>
        <w:bottom w:val="none" w:sz="0" w:space="0" w:color="auto"/>
        <w:right w:val="none" w:sz="0" w:space="0" w:color="auto"/>
      </w:divBdr>
    </w:div>
    <w:div w:id="1752312966">
      <w:bodyDiv w:val="1"/>
      <w:marLeft w:val="0"/>
      <w:marRight w:val="0"/>
      <w:marTop w:val="0"/>
      <w:marBottom w:val="0"/>
      <w:divBdr>
        <w:top w:val="none" w:sz="0" w:space="0" w:color="auto"/>
        <w:left w:val="none" w:sz="0" w:space="0" w:color="auto"/>
        <w:bottom w:val="none" w:sz="0" w:space="0" w:color="auto"/>
        <w:right w:val="none" w:sz="0" w:space="0" w:color="auto"/>
      </w:divBdr>
    </w:div>
    <w:div w:id="1755467937">
      <w:bodyDiv w:val="1"/>
      <w:marLeft w:val="0"/>
      <w:marRight w:val="0"/>
      <w:marTop w:val="0"/>
      <w:marBottom w:val="0"/>
      <w:divBdr>
        <w:top w:val="none" w:sz="0" w:space="0" w:color="auto"/>
        <w:left w:val="none" w:sz="0" w:space="0" w:color="auto"/>
        <w:bottom w:val="none" w:sz="0" w:space="0" w:color="auto"/>
        <w:right w:val="none" w:sz="0" w:space="0" w:color="auto"/>
      </w:divBdr>
    </w:div>
    <w:div w:id="1756128318">
      <w:bodyDiv w:val="1"/>
      <w:marLeft w:val="0"/>
      <w:marRight w:val="0"/>
      <w:marTop w:val="0"/>
      <w:marBottom w:val="0"/>
      <w:divBdr>
        <w:top w:val="none" w:sz="0" w:space="0" w:color="auto"/>
        <w:left w:val="none" w:sz="0" w:space="0" w:color="auto"/>
        <w:bottom w:val="none" w:sz="0" w:space="0" w:color="auto"/>
        <w:right w:val="none" w:sz="0" w:space="0" w:color="auto"/>
      </w:divBdr>
    </w:div>
    <w:div w:id="1757440249">
      <w:bodyDiv w:val="1"/>
      <w:marLeft w:val="0"/>
      <w:marRight w:val="0"/>
      <w:marTop w:val="0"/>
      <w:marBottom w:val="0"/>
      <w:divBdr>
        <w:top w:val="none" w:sz="0" w:space="0" w:color="auto"/>
        <w:left w:val="none" w:sz="0" w:space="0" w:color="auto"/>
        <w:bottom w:val="none" w:sz="0" w:space="0" w:color="auto"/>
        <w:right w:val="none" w:sz="0" w:space="0" w:color="auto"/>
      </w:divBdr>
    </w:div>
    <w:div w:id="1759056203">
      <w:bodyDiv w:val="1"/>
      <w:marLeft w:val="0"/>
      <w:marRight w:val="0"/>
      <w:marTop w:val="0"/>
      <w:marBottom w:val="0"/>
      <w:divBdr>
        <w:top w:val="none" w:sz="0" w:space="0" w:color="auto"/>
        <w:left w:val="none" w:sz="0" w:space="0" w:color="auto"/>
        <w:bottom w:val="none" w:sz="0" w:space="0" w:color="auto"/>
        <w:right w:val="none" w:sz="0" w:space="0" w:color="auto"/>
      </w:divBdr>
    </w:div>
    <w:div w:id="1759595614">
      <w:bodyDiv w:val="1"/>
      <w:marLeft w:val="0"/>
      <w:marRight w:val="0"/>
      <w:marTop w:val="0"/>
      <w:marBottom w:val="0"/>
      <w:divBdr>
        <w:top w:val="none" w:sz="0" w:space="0" w:color="auto"/>
        <w:left w:val="none" w:sz="0" w:space="0" w:color="auto"/>
        <w:bottom w:val="none" w:sz="0" w:space="0" w:color="auto"/>
        <w:right w:val="none" w:sz="0" w:space="0" w:color="auto"/>
      </w:divBdr>
    </w:div>
    <w:div w:id="1761558693">
      <w:bodyDiv w:val="1"/>
      <w:marLeft w:val="0"/>
      <w:marRight w:val="0"/>
      <w:marTop w:val="0"/>
      <w:marBottom w:val="0"/>
      <w:divBdr>
        <w:top w:val="none" w:sz="0" w:space="0" w:color="auto"/>
        <w:left w:val="none" w:sz="0" w:space="0" w:color="auto"/>
        <w:bottom w:val="none" w:sz="0" w:space="0" w:color="auto"/>
        <w:right w:val="none" w:sz="0" w:space="0" w:color="auto"/>
      </w:divBdr>
    </w:div>
    <w:div w:id="1763452700">
      <w:bodyDiv w:val="1"/>
      <w:marLeft w:val="0"/>
      <w:marRight w:val="0"/>
      <w:marTop w:val="0"/>
      <w:marBottom w:val="0"/>
      <w:divBdr>
        <w:top w:val="none" w:sz="0" w:space="0" w:color="auto"/>
        <w:left w:val="none" w:sz="0" w:space="0" w:color="auto"/>
        <w:bottom w:val="none" w:sz="0" w:space="0" w:color="auto"/>
        <w:right w:val="none" w:sz="0" w:space="0" w:color="auto"/>
      </w:divBdr>
    </w:div>
    <w:div w:id="1764305419">
      <w:bodyDiv w:val="1"/>
      <w:marLeft w:val="0"/>
      <w:marRight w:val="0"/>
      <w:marTop w:val="0"/>
      <w:marBottom w:val="0"/>
      <w:divBdr>
        <w:top w:val="none" w:sz="0" w:space="0" w:color="auto"/>
        <w:left w:val="none" w:sz="0" w:space="0" w:color="auto"/>
        <w:bottom w:val="none" w:sz="0" w:space="0" w:color="auto"/>
        <w:right w:val="none" w:sz="0" w:space="0" w:color="auto"/>
      </w:divBdr>
    </w:div>
    <w:div w:id="1764716076">
      <w:bodyDiv w:val="1"/>
      <w:marLeft w:val="0"/>
      <w:marRight w:val="0"/>
      <w:marTop w:val="0"/>
      <w:marBottom w:val="0"/>
      <w:divBdr>
        <w:top w:val="none" w:sz="0" w:space="0" w:color="auto"/>
        <w:left w:val="none" w:sz="0" w:space="0" w:color="auto"/>
        <w:bottom w:val="none" w:sz="0" w:space="0" w:color="auto"/>
        <w:right w:val="none" w:sz="0" w:space="0" w:color="auto"/>
      </w:divBdr>
    </w:div>
    <w:div w:id="1767966310">
      <w:bodyDiv w:val="1"/>
      <w:marLeft w:val="0"/>
      <w:marRight w:val="0"/>
      <w:marTop w:val="0"/>
      <w:marBottom w:val="0"/>
      <w:divBdr>
        <w:top w:val="none" w:sz="0" w:space="0" w:color="auto"/>
        <w:left w:val="none" w:sz="0" w:space="0" w:color="auto"/>
        <w:bottom w:val="none" w:sz="0" w:space="0" w:color="auto"/>
        <w:right w:val="none" w:sz="0" w:space="0" w:color="auto"/>
      </w:divBdr>
    </w:div>
    <w:div w:id="1770737181">
      <w:bodyDiv w:val="1"/>
      <w:marLeft w:val="0"/>
      <w:marRight w:val="0"/>
      <w:marTop w:val="0"/>
      <w:marBottom w:val="0"/>
      <w:divBdr>
        <w:top w:val="none" w:sz="0" w:space="0" w:color="auto"/>
        <w:left w:val="none" w:sz="0" w:space="0" w:color="auto"/>
        <w:bottom w:val="none" w:sz="0" w:space="0" w:color="auto"/>
        <w:right w:val="none" w:sz="0" w:space="0" w:color="auto"/>
      </w:divBdr>
    </w:div>
    <w:div w:id="1771048391">
      <w:bodyDiv w:val="1"/>
      <w:marLeft w:val="0"/>
      <w:marRight w:val="0"/>
      <w:marTop w:val="0"/>
      <w:marBottom w:val="0"/>
      <w:divBdr>
        <w:top w:val="none" w:sz="0" w:space="0" w:color="auto"/>
        <w:left w:val="none" w:sz="0" w:space="0" w:color="auto"/>
        <w:bottom w:val="none" w:sz="0" w:space="0" w:color="auto"/>
        <w:right w:val="none" w:sz="0" w:space="0" w:color="auto"/>
      </w:divBdr>
    </w:div>
    <w:div w:id="1773276756">
      <w:bodyDiv w:val="1"/>
      <w:marLeft w:val="0"/>
      <w:marRight w:val="0"/>
      <w:marTop w:val="0"/>
      <w:marBottom w:val="0"/>
      <w:divBdr>
        <w:top w:val="none" w:sz="0" w:space="0" w:color="auto"/>
        <w:left w:val="none" w:sz="0" w:space="0" w:color="auto"/>
        <w:bottom w:val="none" w:sz="0" w:space="0" w:color="auto"/>
        <w:right w:val="none" w:sz="0" w:space="0" w:color="auto"/>
      </w:divBdr>
    </w:div>
    <w:div w:id="1773863051">
      <w:bodyDiv w:val="1"/>
      <w:marLeft w:val="0"/>
      <w:marRight w:val="0"/>
      <w:marTop w:val="0"/>
      <w:marBottom w:val="0"/>
      <w:divBdr>
        <w:top w:val="none" w:sz="0" w:space="0" w:color="auto"/>
        <w:left w:val="none" w:sz="0" w:space="0" w:color="auto"/>
        <w:bottom w:val="none" w:sz="0" w:space="0" w:color="auto"/>
        <w:right w:val="none" w:sz="0" w:space="0" w:color="auto"/>
      </w:divBdr>
    </w:div>
    <w:div w:id="1774396287">
      <w:bodyDiv w:val="1"/>
      <w:marLeft w:val="0"/>
      <w:marRight w:val="0"/>
      <w:marTop w:val="0"/>
      <w:marBottom w:val="0"/>
      <w:divBdr>
        <w:top w:val="none" w:sz="0" w:space="0" w:color="auto"/>
        <w:left w:val="none" w:sz="0" w:space="0" w:color="auto"/>
        <w:bottom w:val="none" w:sz="0" w:space="0" w:color="auto"/>
        <w:right w:val="none" w:sz="0" w:space="0" w:color="auto"/>
      </w:divBdr>
    </w:div>
    <w:div w:id="1775784785">
      <w:bodyDiv w:val="1"/>
      <w:marLeft w:val="0"/>
      <w:marRight w:val="0"/>
      <w:marTop w:val="0"/>
      <w:marBottom w:val="0"/>
      <w:divBdr>
        <w:top w:val="none" w:sz="0" w:space="0" w:color="auto"/>
        <w:left w:val="none" w:sz="0" w:space="0" w:color="auto"/>
        <w:bottom w:val="none" w:sz="0" w:space="0" w:color="auto"/>
        <w:right w:val="none" w:sz="0" w:space="0" w:color="auto"/>
      </w:divBdr>
    </w:div>
    <w:div w:id="1776292785">
      <w:bodyDiv w:val="1"/>
      <w:marLeft w:val="0"/>
      <w:marRight w:val="0"/>
      <w:marTop w:val="0"/>
      <w:marBottom w:val="0"/>
      <w:divBdr>
        <w:top w:val="none" w:sz="0" w:space="0" w:color="auto"/>
        <w:left w:val="none" w:sz="0" w:space="0" w:color="auto"/>
        <w:bottom w:val="none" w:sz="0" w:space="0" w:color="auto"/>
        <w:right w:val="none" w:sz="0" w:space="0" w:color="auto"/>
      </w:divBdr>
    </w:div>
    <w:div w:id="1776368083">
      <w:bodyDiv w:val="1"/>
      <w:marLeft w:val="0"/>
      <w:marRight w:val="0"/>
      <w:marTop w:val="0"/>
      <w:marBottom w:val="0"/>
      <w:divBdr>
        <w:top w:val="none" w:sz="0" w:space="0" w:color="auto"/>
        <w:left w:val="none" w:sz="0" w:space="0" w:color="auto"/>
        <w:bottom w:val="none" w:sz="0" w:space="0" w:color="auto"/>
        <w:right w:val="none" w:sz="0" w:space="0" w:color="auto"/>
      </w:divBdr>
    </w:div>
    <w:div w:id="1780643652">
      <w:bodyDiv w:val="1"/>
      <w:marLeft w:val="0"/>
      <w:marRight w:val="0"/>
      <w:marTop w:val="0"/>
      <w:marBottom w:val="0"/>
      <w:divBdr>
        <w:top w:val="none" w:sz="0" w:space="0" w:color="auto"/>
        <w:left w:val="none" w:sz="0" w:space="0" w:color="auto"/>
        <w:bottom w:val="none" w:sz="0" w:space="0" w:color="auto"/>
        <w:right w:val="none" w:sz="0" w:space="0" w:color="auto"/>
      </w:divBdr>
      <w:divsChild>
        <w:div w:id="1737849417">
          <w:marLeft w:val="0"/>
          <w:marRight w:val="0"/>
          <w:marTop w:val="0"/>
          <w:marBottom w:val="0"/>
          <w:divBdr>
            <w:top w:val="none" w:sz="0" w:space="0" w:color="auto"/>
            <w:left w:val="none" w:sz="0" w:space="0" w:color="auto"/>
            <w:bottom w:val="none" w:sz="0" w:space="0" w:color="auto"/>
            <w:right w:val="none" w:sz="0" w:space="0" w:color="auto"/>
          </w:divBdr>
          <w:divsChild>
            <w:div w:id="182257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23752">
      <w:bodyDiv w:val="1"/>
      <w:marLeft w:val="0"/>
      <w:marRight w:val="0"/>
      <w:marTop w:val="0"/>
      <w:marBottom w:val="0"/>
      <w:divBdr>
        <w:top w:val="none" w:sz="0" w:space="0" w:color="auto"/>
        <w:left w:val="none" w:sz="0" w:space="0" w:color="auto"/>
        <w:bottom w:val="none" w:sz="0" w:space="0" w:color="auto"/>
        <w:right w:val="none" w:sz="0" w:space="0" w:color="auto"/>
      </w:divBdr>
    </w:div>
    <w:div w:id="1787651603">
      <w:bodyDiv w:val="1"/>
      <w:marLeft w:val="0"/>
      <w:marRight w:val="0"/>
      <w:marTop w:val="0"/>
      <w:marBottom w:val="0"/>
      <w:divBdr>
        <w:top w:val="none" w:sz="0" w:space="0" w:color="auto"/>
        <w:left w:val="none" w:sz="0" w:space="0" w:color="auto"/>
        <w:bottom w:val="none" w:sz="0" w:space="0" w:color="auto"/>
        <w:right w:val="none" w:sz="0" w:space="0" w:color="auto"/>
      </w:divBdr>
    </w:div>
    <w:div w:id="1790735303">
      <w:bodyDiv w:val="1"/>
      <w:marLeft w:val="0"/>
      <w:marRight w:val="0"/>
      <w:marTop w:val="0"/>
      <w:marBottom w:val="0"/>
      <w:divBdr>
        <w:top w:val="none" w:sz="0" w:space="0" w:color="auto"/>
        <w:left w:val="none" w:sz="0" w:space="0" w:color="auto"/>
        <w:bottom w:val="none" w:sz="0" w:space="0" w:color="auto"/>
        <w:right w:val="none" w:sz="0" w:space="0" w:color="auto"/>
      </w:divBdr>
    </w:div>
    <w:div w:id="1791432950">
      <w:bodyDiv w:val="1"/>
      <w:marLeft w:val="0"/>
      <w:marRight w:val="0"/>
      <w:marTop w:val="0"/>
      <w:marBottom w:val="0"/>
      <w:divBdr>
        <w:top w:val="none" w:sz="0" w:space="0" w:color="auto"/>
        <w:left w:val="none" w:sz="0" w:space="0" w:color="auto"/>
        <w:bottom w:val="none" w:sz="0" w:space="0" w:color="auto"/>
        <w:right w:val="none" w:sz="0" w:space="0" w:color="auto"/>
      </w:divBdr>
    </w:div>
    <w:div w:id="1791973053">
      <w:bodyDiv w:val="1"/>
      <w:marLeft w:val="0"/>
      <w:marRight w:val="0"/>
      <w:marTop w:val="0"/>
      <w:marBottom w:val="0"/>
      <w:divBdr>
        <w:top w:val="none" w:sz="0" w:space="0" w:color="auto"/>
        <w:left w:val="none" w:sz="0" w:space="0" w:color="auto"/>
        <w:bottom w:val="none" w:sz="0" w:space="0" w:color="auto"/>
        <w:right w:val="none" w:sz="0" w:space="0" w:color="auto"/>
      </w:divBdr>
    </w:div>
    <w:div w:id="1793475231">
      <w:bodyDiv w:val="1"/>
      <w:marLeft w:val="0"/>
      <w:marRight w:val="0"/>
      <w:marTop w:val="0"/>
      <w:marBottom w:val="0"/>
      <w:divBdr>
        <w:top w:val="none" w:sz="0" w:space="0" w:color="auto"/>
        <w:left w:val="none" w:sz="0" w:space="0" w:color="auto"/>
        <w:bottom w:val="none" w:sz="0" w:space="0" w:color="auto"/>
        <w:right w:val="none" w:sz="0" w:space="0" w:color="auto"/>
      </w:divBdr>
    </w:div>
    <w:div w:id="1794905536">
      <w:bodyDiv w:val="1"/>
      <w:marLeft w:val="0"/>
      <w:marRight w:val="0"/>
      <w:marTop w:val="0"/>
      <w:marBottom w:val="0"/>
      <w:divBdr>
        <w:top w:val="none" w:sz="0" w:space="0" w:color="auto"/>
        <w:left w:val="none" w:sz="0" w:space="0" w:color="auto"/>
        <w:bottom w:val="none" w:sz="0" w:space="0" w:color="auto"/>
        <w:right w:val="none" w:sz="0" w:space="0" w:color="auto"/>
      </w:divBdr>
    </w:div>
    <w:div w:id="1800223135">
      <w:bodyDiv w:val="1"/>
      <w:marLeft w:val="0"/>
      <w:marRight w:val="0"/>
      <w:marTop w:val="0"/>
      <w:marBottom w:val="0"/>
      <w:divBdr>
        <w:top w:val="none" w:sz="0" w:space="0" w:color="auto"/>
        <w:left w:val="none" w:sz="0" w:space="0" w:color="auto"/>
        <w:bottom w:val="none" w:sz="0" w:space="0" w:color="auto"/>
        <w:right w:val="none" w:sz="0" w:space="0" w:color="auto"/>
      </w:divBdr>
    </w:div>
    <w:div w:id="1801337176">
      <w:bodyDiv w:val="1"/>
      <w:marLeft w:val="0"/>
      <w:marRight w:val="0"/>
      <w:marTop w:val="0"/>
      <w:marBottom w:val="0"/>
      <w:divBdr>
        <w:top w:val="none" w:sz="0" w:space="0" w:color="auto"/>
        <w:left w:val="none" w:sz="0" w:space="0" w:color="auto"/>
        <w:bottom w:val="none" w:sz="0" w:space="0" w:color="auto"/>
        <w:right w:val="none" w:sz="0" w:space="0" w:color="auto"/>
      </w:divBdr>
    </w:div>
    <w:div w:id="1801534919">
      <w:bodyDiv w:val="1"/>
      <w:marLeft w:val="0"/>
      <w:marRight w:val="0"/>
      <w:marTop w:val="0"/>
      <w:marBottom w:val="0"/>
      <w:divBdr>
        <w:top w:val="none" w:sz="0" w:space="0" w:color="auto"/>
        <w:left w:val="none" w:sz="0" w:space="0" w:color="auto"/>
        <w:bottom w:val="none" w:sz="0" w:space="0" w:color="auto"/>
        <w:right w:val="none" w:sz="0" w:space="0" w:color="auto"/>
      </w:divBdr>
    </w:div>
    <w:div w:id="1806122192">
      <w:bodyDiv w:val="1"/>
      <w:marLeft w:val="0"/>
      <w:marRight w:val="0"/>
      <w:marTop w:val="0"/>
      <w:marBottom w:val="0"/>
      <w:divBdr>
        <w:top w:val="none" w:sz="0" w:space="0" w:color="auto"/>
        <w:left w:val="none" w:sz="0" w:space="0" w:color="auto"/>
        <w:bottom w:val="none" w:sz="0" w:space="0" w:color="auto"/>
        <w:right w:val="none" w:sz="0" w:space="0" w:color="auto"/>
      </w:divBdr>
    </w:div>
    <w:div w:id="1806657635">
      <w:bodyDiv w:val="1"/>
      <w:marLeft w:val="0"/>
      <w:marRight w:val="0"/>
      <w:marTop w:val="0"/>
      <w:marBottom w:val="0"/>
      <w:divBdr>
        <w:top w:val="none" w:sz="0" w:space="0" w:color="auto"/>
        <w:left w:val="none" w:sz="0" w:space="0" w:color="auto"/>
        <w:bottom w:val="none" w:sz="0" w:space="0" w:color="auto"/>
        <w:right w:val="none" w:sz="0" w:space="0" w:color="auto"/>
      </w:divBdr>
    </w:div>
    <w:div w:id="1807235824">
      <w:bodyDiv w:val="1"/>
      <w:marLeft w:val="0"/>
      <w:marRight w:val="0"/>
      <w:marTop w:val="0"/>
      <w:marBottom w:val="0"/>
      <w:divBdr>
        <w:top w:val="none" w:sz="0" w:space="0" w:color="auto"/>
        <w:left w:val="none" w:sz="0" w:space="0" w:color="auto"/>
        <w:bottom w:val="none" w:sz="0" w:space="0" w:color="auto"/>
        <w:right w:val="none" w:sz="0" w:space="0" w:color="auto"/>
      </w:divBdr>
    </w:div>
    <w:div w:id="1811435723">
      <w:bodyDiv w:val="1"/>
      <w:marLeft w:val="0"/>
      <w:marRight w:val="0"/>
      <w:marTop w:val="0"/>
      <w:marBottom w:val="0"/>
      <w:divBdr>
        <w:top w:val="none" w:sz="0" w:space="0" w:color="auto"/>
        <w:left w:val="none" w:sz="0" w:space="0" w:color="auto"/>
        <w:bottom w:val="none" w:sz="0" w:space="0" w:color="auto"/>
        <w:right w:val="none" w:sz="0" w:space="0" w:color="auto"/>
      </w:divBdr>
    </w:div>
    <w:div w:id="1812942362">
      <w:bodyDiv w:val="1"/>
      <w:marLeft w:val="0"/>
      <w:marRight w:val="0"/>
      <w:marTop w:val="0"/>
      <w:marBottom w:val="0"/>
      <w:divBdr>
        <w:top w:val="none" w:sz="0" w:space="0" w:color="auto"/>
        <w:left w:val="none" w:sz="0" w:space="0" w:color="auto"/>
        <w:bottom w:val="none" w:sz="0" w:space="0" w:color="auto"/>
        <w:right w:val="none" w:sz="0" w:space="0" w:color="auto"/>
      </w:divBdr>
    </w:div>
    <w:div w:id="1814714081">
      <w:bodyDiv w:val="1"/>
      <w:marLeft w:val="0"/>
      <w:marRight w:val="0"/>
      <w:marTop w:val="0"/>
      <w:marBottom w:val="0"/>
      <w:divBdr>
        <w:top w:val="none" w:sz="0" w:space="0" w:color="auto"/>
        <w:left w:val="none" w:sz="0" w:space="0" w:color="auto"/>
        <w:bottom w:val="none" w:sz="0" w:space="0" w:color="auto"/>
        <w:right w:val="none" w:sz="0" w:space="0" w:color="auto"/>
      </w:divBdr>
    </w:div>
    <w:div w:id="1823234520">
      <w:bodyDiv w:val="1"/>
      <w:marLeft w:val="0"/>
      <w:marRight w:val="0"/>
      <w:marTop w:val="0"/>
      <w:marBottom w:val="0"/>
      <w:divBdr>
        <w:top w:val="none" w:sz="0" w:space="0" w:color="auto"/>
        <w:left w:val="none" w:sz="0" w:space="0" w:color="auto"/>
        <w:bottom w:val="none" w:sz="0" w:space="0" w:color="auto"/>
        <w:right w:val="none" w:sz="0" w:space="0" w:color="auto"/>
      </w:divBdr>
    </w:div>
    <w:div w:id="1823278119">
      <w:bodyDiv w:val="1"/>
      <w:marLeft w:val="0"/>
      <w:marRight w:val="0"/>
      <w:marTop w:val="0"/>
      <w:marBottom w:val="0"/>
      <w:divBdr>
        <w:top w:val="none" w:sz="0" w:space="0" w:color="auto"/>
        <w:left w:val="none" w:sz="0" w:space="0" w:color="auto"/>
        <w:bottom w:val="none" w:sz="0" w:space="0" w:color="auto"/>
        <w:right w:val="none" w:sz="0" w:space="0" w:color="auto"/>
      </w:divBdr>
    </w:div>
    <w:div w:id="1825047768">
      <w:bodyDiv w:val="1"/>
      <w:marLeft w:val="0"/>
      <w:marRight w:val="0"/>
      <w:marTop w:val="0"/>
      <w:marBottom w:val="0"/>
      <w:divBdr>
        <w:top w:val="none" w:sz="0" w:space="0" w:color="auto"/>
        <w:left w:val="none" w:sz="0" w:space="0" w:color="auto"/>
        <w:bottom w:val="none" w:sz="0" w:space="0" w:color="auto"/>
        <w:right w:val="none" w:sz="0" w:space="0" w:color="auto"/>
      </w:divBdr>
    </w:div>
    <w:div w:id="1827433344">
      <w:bodyDiv w:val="1"/>
      <w:marLeft w:val="0"/>
      <w:marRight w:val="0"/>
      <w:marTop w:val="0"/>
      <w:marBottom w:val="0"/>
      <w:divBdr>
        <w:top w:val="none" w:sz="0" w:space="0" w:color="auto"/>
        <w:left w:val="none" w:sz="0" w:space="0" w:color="auto"/>
        <w:bottom w:val="none" w:sz="0" w:space="0" w:color="auto"/>
        <w:right w:val="none" w:sz="0" w:space="0" w:color="auto"/>
      </w:divBdr>
    </w:div>
    <w:div w:id="1827548512">
      <w:bodyDiv w:val="1"/>
      <w:marLeft w:val="0"/>
      <w:marRight w:val="0"/>
      <w:marTop w:val="0"/>
      <w:marBottom w:val="0"/>
      <w:divBdr>
        <w:top w:val="none" w:sz="0" w:space="0" w:color="auto"/>
        <w:left w:val="none" w:sz="0" w:space="0" w:color="auto"/>
        <w:bottom w:val="none" w:sz="0" w:space="0" w:color="auto"/>
        <w:right w:val="none" w:sz="0" w:space="0" w:color="auto"/>
      </w:divBdr>
    </w:div>
    <w:div w:id="1827815937">
      <w:bodyDiv w:val="1"/>
      <w:marLeft w:val="0"/>
      <w:marRight w:val="0"/>
      <w:marTop w:val="0"/>
      <w:marBottom w:val="0"/>
      <w:divBdr>
        <w:top w:val="none" w:sz="0" w:space="0" w:color="auto"/>
        <w:left w:val="none" w:sz="0" w:space="0" w:color="auto"/>
        <w:bottom w:val="none" w:sz="0" w:space="0" w:color="auto"/>
        <w:right w:val="none" w:sz="0" w:space="0" w:color="auto"/>
      </w:divBdr>
    </w:div>
    <w:div w:id="1828475659">
      <w:bodyDiv w:val="1"/>
      <w:marLeft w:val="0"/>
      <w:marRight w:val="0"/>
      <w:marTop w:val="0"/>
      <w:marBottom w:val="0"/>
      <w:divBdr>
        <w:top w:val="none" w:sz="0" w:space="0" w:color="auto"/>
        <w:left w:val="none" w:sz="0" w:space="0" w:color="auto"/>
        <w:bottom w:val="none" w:sz="0" w:space="0" w:color="auto"/>
        <w:right w:val="none" w:sz="0" w:space="0" w:color="auto"/>
      </w:divBdr>
    </w:div>
    <w:div w:id="1831671922">
      <w:bodyDiv w:val="1"/>
      <w:marLeft w:val="0"/>
      <w:marRight w:val="0"/>
      <w:marTop w:val="0"/>
      <w:marBottom w:val="0"/>
      <w:divBdr>
        <w:top w:val="none" w:sz="0" w:space="0" w:color="auto"/>
        <w:left w:val="none" w:sz="0" w:space="0" w:color="auto"/>
        <w:bottom w:val="none" w:sz="0" w:space="0" w:color="auto"/>
        <w:right w:val="none" w:sz="0" w:space="0" w:color="auto"/>
      </w:divBdr>
    </w:div>
    <w:div w:id="1832939039">
      <w:bodyDiv w:val="1"/>
      <w:marLeft w:val="0"/>
      <w:marRight w:val="0"/>
      <w:marTop w:val="0"/>
      <w:marBottom w:val="0"/>
      <w:divBdr>
        <w:top w:val="none" w:sz="0" w:space="0" w:color="auto"/>
        <w:left w:val="none" w:sz="0" w:space="0" w:color="auto"/>
        <w:bottom w:val="none" w:sz="0" w:space="0" w:color="auto"/>
        <w:right w:val="none" w:sz="0" w:space="0" w:color="auto"/>
      </w:divBdr>
    </w:div>
    <w:div w:id="1834250288">
      <w:bodyDiv w:val="1"/>
      <w:marLeft w:val="0"/>
      <w:marRight w:val="0"/>
      <w:marTop w:val="0"/>
      <w:marBottom w:val="0"/>
      <w:divBdr>
        <w:top w:val="none" w:sz="0" w:space="0" w:color="auto"/>
        <w:left w:val="none" w:sz="0" w:space="0" w:color="auto"/>
        <w:bottom w:val="none" w:sz="0" w:space="0" w:color="auto"/>
        <w:right w:val="none" w:sz="0" w:space="0" w:color="auto"/>
      </w:divBdr>
    </w:div>
    <w:div w:id="1836067205">
      <w:bodyDiv w:val="1"/>
      <w:marLeft w:val="0"/>
      <w:marRight w:val="0"/>
      <w:marTop w:val="0"/>
      <w:marBottom w:val="0"/>
      <w:divBdr>
        <w:top w:val="none" w:sz="0" w:space="0" w:color="auto"/>
        <w:left w:val="none" w:sz="0" w:space="0" w:color="auto"/>
        <w:bottom w:val="none" w:sz="0" w:space="0" w:color="auto"/>
        <w:right w:val="none" w:sz="0" w:space="0" w:color="auto"/>
      </w:divBdr>
    </w:div>
    <w:div w:id="1837064191">
      <w:bodyDiv w:val="1"/>
      <w:marLeft w:val="0"/>
      <w:marRight w:val="0"/>
      <w:marTop w:val="0"/>
      <w:marBottom w:val="0"/>
      <w:divBdr>
        <w:top w:val="none" w:sz="0" w:space="0" w:color="auto"/>
        <w:left w:val="none" w:sz="0" w:space="0" w:color="auto"/>
        <w:bottom w:val="none" w:sz="0" w:space="0" w:color="auto"/>
        <w:right w:val="none" w:sz="0" w:space="0" w:color="auto"/>
      </w:divBdr>
    </w:div>
    <w:div w:id="1839077960">
      <w:bodyDiv w:val="1"/>
      <w:marLeft w:val="0"/>
      <w:marRight w:val="0"/>
      <w:marTop w:val="0"/>
      <w:marBottom w:val="0"/>
      <w:divBdr>
        <w:top w:val="none" w:sz="0" w:space="0" w:color="auto"/>
        <w:left w:val="none" w:sz="0" w:space="0" w:color="auto"/>
        <w:bottom w:val="none" w:sz="0" w:space="0" w:color="auto"/>
        <w:right w:val="none" w:sz="0" w:space="0" w:color="auto"/>
      </w:divBdr>
    </w:div>
    <w:div w:id="1839805261">
      <w:bodyDiv w:val="1"/>
      <w:marLeft w:val="0"/>
      <w:marRight w:val="0"/>
      <w:marTop w:val="0"/>
      <w:marBottom w:val="0"/>
      <w:divBdr>
        <w:top w:val="none" w:sz="0" w:space="0" w:color="auto"/>
        <w:left w:val="none" w:sz="0" w:space="0" w:color="auto"/>
        <w:bottom w:val="none" w:sz="0" w:space="0" w:color="auto"/>
        <w:right w:val="none" w:sz="0" w:space="0" w:color="auto"/>
      </w:divBdr>
    </w:div>
    <w:div w:id="1840387829">
      <w:bodyDiv w:val="1"/>
      <w:marLeft w:val="0"/>
      <w:marRight w:val="0"/>
      <w:marTop w:val="0"/>
      <w:marBottom w:val="0"/>
      <w:divBdr>
        <w:top w:val="none" w:sz="0" w:space="0" w:color="auto"/>
        <w:left w:val="none" w:sz="0" w:space="0" w:color="auto"/>
        <w:bottom w:val="none" w:sz="0" w:space="0" w:color="auto"/>
        <w:right w:val="none" w:sz="0" w:space="0" w:color="auto"/>
      </w:divBdr>
    </w:div>
    <w:div w:id="1841043626">
      <w:bodyDiv w:val="1"/>
      <w:marLeft w:val="0"/>
      <w:marRight w:val="0"/>
      <w:marTop w:val="0"/>
      <w:marBottom w:val="0"/>
      <w:divBdr>
        <w:top w:val="none" w:sz="0" w:space="0" w:color="auto"/>
        <w:left w:val="none" w:sz="0" w:space="0" w:color="auto"/>
        <w:bottom w:val="none" w:sz="0" w:space="0" w:color="auto"/>
        <w:right w:val="none" w:sz="0" w:space="0" w:color="auto"/>
      </w:divBdr>
    </w:div>
    <w:div w:id="1841893160">
      <w:bodyDiv w:val="1"/>
      <w:marLeft w:val="0"/>
      <w:marRight w:val="0"/>
      <w:marTop w:val="0"/>
      <w:marBottom w:val="0"/>
      <w:divBdr>
        <w:top w:val="none" w:sz="0" w:space="0" w:color="auto"/>
        <w:left w:val="none" w:sz="0" w:space="0" w:color="auto"/>
        <w:bottom w:val="none" w:sz="0" w:space="0" w:color="auto"/>
        <w:right w:val="none" w:sz="0" w:space="0" w:color="auto"/>
      </w:divBdr>
    </w:div>
    <w:div w:id="1842891366">
      <w:bodyDiv w:val="1"/>
      <w:marLeft w:val="0"/>
      <w:marRight w:val="0"/>
      <w:marTop w:val="0"/>
      <w:marBottom w:val="0"/>
      <w:divBdr>
        <w:top w:val="none" w:sz="0" w:space="0" w:color="auto"/>
        <w:left w:val="none" w:sz="0" w:space="0" w:color="auto"/>
        <w:bottom w:val="none" w:sz="0" w:space="0" w:color="auto"/>
        <w:right w:val="none" w:sz="0" w:space="0" w:color="auto"/>
      </w:divBdr>
    </w:div>
    <w:div w:id="1843734701">
      <w:bodyDiv w:val="1"/>
      <w:marLeft w:val="0"/>
      <w:marRight w:val="0"/>
      <w:marTop w:val="0"/>
      <w:marBottom w:val="0"/>
      <w:divBdr>
        <w:top w:val="none" w:sz="0" w:space="0" w:color="auto"/>
        <w:left w:val="none" w:sz="0" w:space="0" w:color="auto"/>
        <w:bottom w:val="none" w:sz="0" w:space="0" w:color="auto"/>
        <w:right w:val="none" w:sz="0" w:space="0" w:color="auto"/>
      </w:divBdr>
    </w:div>
    <w:div w:id="1844003768">
      <w:bodyDiv w:val="1"/>
      <w:marLeft w:val="0"/>
      <w:marRight w:val="0"/>
      <w:marTop w:val="0"/>
      <w:marBottom w:val="0"/>
      <w:divBdr>
        <w:top w:val="none" w:sz="0" w:space="0" w:color="auto"/>
        <w:left w:val="none" w:sz="0" w:space="0" w:color="auto"/>
        <w:bottom w:val="none" w:sz="0" w:space="0" w:color="auto"/>
        <w:right w:val="none" w:sz="0" w:space="0" w:color="auto"/>
      </w:divBdr>
    </w:div>
    <w:div w:id="1845315346">
      <w:bodyDiv w:val="1"/>
      <w:marLeft w:val="0"/>
      <w:marRight w:val="0"/>
      <w:marTop w:val="0"/>
      <w:marBottom w:val="0"/>
      <w:divBdr>
        <w:top w:val="none" w:sz="0" w:space="0" w:color="auto"/>
        <w:left w:val="none" w:sz="0" w:space="0" w:color="auto"/>
        <w:bottom w:val="none" w:sz="0" w:space="0" w:color="auto"/>
        <w:right w:val="none" w:sz="0" w:space="0" w:color="auto"/>
      </w:divBdr>
    </w:div>
    <w:div w:id="1845317154">
      <w:bodyDiv w:val="1"/>
      <w:marLeft w:val="0"/>
      <w:marRight w:val="0"/>
      <w:marTop w:val="0"/>
      <w:marBottom w:val="0"/>
      <w:divBdr>
        <w:top w:val="none" w:sz="0" w:space="0" w:color="auto"/>
        <w:left w:val="none" w:sz="0" w:space="0" w:color="auto"/>
        <w:bottom w:val="none" w:sz="0" w:space="0" w:color="auto"/>
        <w:right w:val="none" w:sz="0" w:space="0" w:color="auto"/>
      </w:divBdr>
    </w:div>
    <w:div w:id="1845902833">
      <w:bodyDiv w:val="1"/>
      <w:marLeft w:val="0"/>
      <w:marRight w:val="0"/>
      <w:marTop w:val="0"/>
      <w:marBottom w:val="0"/>
      <w:divBdr>
        <w:top w:val="none" w:sz="0" w:space="0" w:color="auto"/>
        <w:left w:val="none" w:sz="0" w:space="0" w:color="auto"/>
        <w:bottom w:val="none" w:sz="0" w:space="0" w:color="auto"/>
        <w:right w:val="none" w:sz="0" w:space="0" w:color="auto"/>
      </w:divBdr>
    </w:div>
    <w:div w:id="1846286776">
      <w:bodyDiv w:val="1"/>
      <w:marLeft w:val="0"/>
      <w:marRight w:val="0"/>
      <w:marTop w:val="0"/>
      <w:marBottom w:val="0"/>
      <w:divBdr>
        <w:top w:val="none" w:sz="0" w:space="0" w:color="auto"/>
        <w:left w:val="none" w:sz="0" w:space="0" w:color="auto"/>
        <w:bottom w:val="none" w:sz="0" w:space="0" w:color="auto"/>
        <w:right w:val="none" w:sz="0" w:space="0" w:color="auto"/>
      </w:divBdr>
    </w:div>
    <w:div w:id="1846699258">
      <w:bodyDiv w:val="1"/>
      <w:marLeft w:val="0"/>
      <w:marRight w:val="0"/>
      <w:marTop w:val="0"/>
      <w:marBottom w:val="0"/>
      <w:divBdr>
        <w:top w:val="none" w:sz="0" w:space="0" w:color="auto"/>
        <w:left w:val="none" w:sz="0" w:space="0" w:color="auto"/>
        <w:bottom w:val="none" w:sz="0" w:space="0" w:color="auto"/>
        <w:right w:val="none" w:sz="0" w:space="0" w:color="auto"/>
      </w:divBdr>
    </w:div>
    <w:div w:id="1846938253">
      <w:bodyDiv w:val="1"/>
      <w:marLeft w:val="0"/>
      <w:marRight w:val="0"/>
      <w:marTop w:val="0"/>
      <w:marBottom w:val="0"/>
      <w:divBdr>
        <w:top w:val="none" w:sz="0" w:space="0" w:color="auto"/>
        <w:left w:val="none" w:sz="0" w:space="0" w:color="auto"/>
        <w:bottom w:val="none" w:sz="0" w:space="0" w:color="auto"/>
        <w:right w:val="none" w:sz="0" w:space="0" w:color="auto"/>
      </w:divBdr>
    </w:div>
    <w:div w:id="1847819556">
      <w:bodyDiv w:val="1"/>
      <w:marLeft w:val="0"/>
      <w:marRight w:val="0"/>
      <w:marTop w:val="0"/>
      <w:marBottom w:val="0"/>
      <w:divBdr>
        <w:top w:val="none" w:sz="0" w:space="0" w:color="auto"/>
        <w:left w:val="none" w:sz="0" w:space="0" w:color="auto"/>
        <w:bottom w:val="none" w:sz="0" w:space="0" w:color="auto"/>
        <w:right w:val="none" w:sz="0" w:space="0" w:color="auto"/>
      </w:divBdr>
    </w:div>
    <w:div w:id="1850295471">
      <w:bodyDiv w:val="1"/>
      <w:marLeft w:val="0"/>
      <w:marRight w:val="0"/>
      <w:marTop w:val="0"/>
      <w:marBottom w:val="0"/>
      <w:divBdr>
        <w:top w:val="none" w:sz="0" w:space="0" w:color="auto"/>
        <w:left w:val="none" w:sz="0" w:space="0" w:color="auto"/>
        <w:bottom w:val="none" w:sz="0" w:space="0" w:color="auto"/>
        <w:right w:val="none" w:sz="0" w:space="0" w:color="auto"/>
      </w:divBdr>
    </w:div>
    <w:div w:id="1852255884">
      <w:bodyDiv w:val="1"/>
      <w:marLeft w:val="0"/>
      <w:marRight w:val="0"/>
      <w:marTop w:val="0"/>
      <w:marBottom w:val="0"/>
      <w:divBdr>
        <w:top w:val="none" w:sz="0" w:space="0" w:color="auto"/>
        <w:left w:val="none" w:sz="0" w:space="0" w:color="auto"/>
        <w:bottom w:val="none" w:sz="0" w:space="0" w:color="auto"/>
        <w:right w:val="none" w:sz="0" w:space="0" w:color="auto"/>
      </w:divBdr>
    </w:div>
    <w:div w:id="1854104064">
      <w:bodyDiv w:val="1"/>
      <w:marLeft w:val="0"/>
      <w:marRight w:val="0"/>
      <w:marTop w:val="0"/>
      <w:marBottom w:val="0"/>
      <w:divBdr>
        <w:top w:val="none" w:sz="0" w:space="0" w:color="auto"/>
        <w:left w:val="none" w:sz="0" w:space="0" w:color="auto"/>
        <w:bottom w:val="none" w:sz="0" w:space="0" w:color="auto"/>
        <w:right w:val="none" w:sz="0" w:space="0" w:color="auto"/>
      </w:divBdr>
    </w:div>
    <w:div w:id="1856069693">
      <w:bodyDiv w:val="1"/>
      <w:marLeft w:val="0"/>
      <w:marRight w:val="0"/>
      <w:marTop w:val="0"/>
      <w:marBottom w:val="0"/>
      <w:divBdr>
        <w:top w:val="none" w:sz="0" w:space="0" w:color="auto"/>
        <w:left w:val="none" w:sz="0" w:space="0" w:color="auto"/>
        <w:bottom w:val="none" w:sz="0" w:space="0" w:color="auto"/>
        <w:right w:val="none" w:sz="0" w:space="0" w:color="auto"/>
      </w:divBdr>
    </w:div>
    <w:div w:id="1858694834">
      <w:bodyDiv w:val="1"/>
      <w:marLeft w:val="0"/>
      <w:marRight w:val="0"/>
      <w:marTop w:val="0"/>
      <w:marBottom w:val="0"/>
      <w:divBdr>
        <w:top w:val="none" w:sz="0" w:space="0" w:color="auto"/>
        <w:left w:val="none" w:sz="0" w:space="0" w:color="auto"/>
        <w:bottom w:val="none" w:sz="0" w:space="0" w:color="auto"/>
        <w:right w:val="none" w:sz="0" w:space="0" w:color="auto"/>
      </w:divBdr>
    </w:div>
    <w:div w:id="1865286519">
      <w:bodyDiv w:val="1"/>
      <w:marLeft w:val="0"/>
      <w:marRight w:val="0"/>
      <w:marTop w:val="0"/>
      <w:marBottom w:val="0"/>
      <w:divBdr>
        <w:top w:val="none" w:sz="0" w:space="0" w:color="auto"/>
        <w:left w:val="none" w:sz="0" w:space="0" w:color="auto"/>
        <w:bottom w:val="none" w:sz="0" w:space="0" w:color="auto"/>
        <w:right w:val="none" w:sz="0" w:space="0" w:color="auto"/>
      </w:divBdr>
    </w:div>
    <w:div w:id="1867133583">
      <w:bodyDiv w:val="1"/>
      <w:marLeft w:val="0"/>
      <w:marRight w:val="0"/>
      <w:marTop w:val="0"/>
      <w:marBottom w:val="0"/>
      <w:divBdr>
        <w:top w:val="none" w:sz="0" w:space="0" w:color="auto"/>
        <w:left w:val="none" w:sz="0" w:space="0" w:color="auto"/>
        <w:bottom w:val="none" w:sz="0" w:space="0" w:color="auto"/>
        <w:right w:val="none" w:sz="0" w:space="0" w:color="auto"/>
      </w:divBdr>
    </w:div>
    <w:div w:id="1867281249">
      <w:bodyDiv w:val="1"/>
      <w:marLeft w:val="0"/>
      <w:marRight w:val="0"/>
      <w:marTop w:val="0"/>
      <w:marBottom w:val="0"/>
      <w:divBdr>
        <w:top w:val="none" w:sz="0" w:space="0" w:color="auto"/>
        <w:left w:val="none" w:sz="0" w:space="0" w:color="auto"/>
        <w:bottom w:val="none" w:sz="0" w:space="0" w:color="auto"/>
        <w:right w:val="none" w:sz="0" w:space="0" w:color="auto"/>
      </w:divBdr>
    </w:div>
    <w:div w:id="1867403401">
      <w:bodyDiv w:val="1"/>
      <w:marLeft w:val="0"/>
      <w:marRight w:val="0"/>
      <w:marTop w:val="0"/>
      <w:marBottom w:val="0"/>
      <w:divBdr>
        <w:top w:val="none" w:sz="0" w:space="0" w:color="auto"/>
        <w:left w:val="none" w:sz="0" w:space="0" w:color="auto"/>
        <w:bottom w:val="none" w:sz="0" w:space="0" w:color="auto"/>
        <w:right w:val="none" w:sz="0" w:space="0" w:color="auto"/>
      </w:divBdr>
      <w:divsChild>
        <w:div w:id="452332978">
          <w:marLeft w:val="0"/>
          <w:marRight w:val="0"/>
          <w:marTop w:val="0"/>
          <w:marBottom w:val="0"/>
          <w:divBdr>
            <w:top w:val="none" w:sz="0" w:space="0" w:color="auto"/>
            <w:left w:val="none" w:sz="0" w:space="0" w:color="auto"/>
            <w:bottom w:val="none" w:sz="0" w:space="0" w:color="auto"/>
            <w:right w:val="none" w:sz="0" w:space="0" w:color="auto"/>
          </w:divBdr>
          <w:divsChild>
            <w:div w:id="26824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403807">
      <w:bodyDiv w:val="1"/>
      <w:marLeft w:val="0"/>
      <w:marRight w:val="0"/>
      <w:marTop w:val="0"/>
      <w:marBottom w:val="0"/>
      <w:divBdr>
        <w:top w:val="none" w:sz="0" w:space="0" w:color="auto"/>
        <w:left w:val="none" w:sz="0" w:space="0" w:color="auto"/>
        <w:bottom w:val="none" w:sz="0" w:space="0" w:color="auto"/>
        <w:right w:val="none" w:sz="0" w:space="0" w:color="auto"/>
      </w:divBdr>
    </w:div>
    <w:div w:id="1868328111">
      <w:bodyDiv w:val="1"/>
      <w:marLeft w:val="0"/>
      <w:marRight w:val="0"/>
      <w:marTop w:val="0"/>
      <w:marBottom w:val="0"/>
      <w:divBdr>
        <w:top w:val="none" w:sz="0" w:space="0" w:color="auto"/>
        <w:left w:val="none" w:sz="0" w:space="0" w:color="auto"/>
        <w:bottom w:val="none" w:sz="0" w:space="0" w:color="auto"/>
        <w:right w:val="none" w:sz="0" w:space="0" w:color="auto"/>
      </w:divBdr>
    </w:div>
    <w:div w:id="1871337069">
      <w:bodyDiv w:val="1"/>
      <w:marLeft w:val="0"/>
      <w:marRight w:val="0"/>
      <w:marTop w:val="0"/>
      <w:marBottom w:val="0"/>
      <w:divBdr>
        <w:top w:val="none" w:sz="0" w:space="0" w:color="auto"/>
        <w:left w:val="none" w:sz="0" w:space="0" w:color="auto"/>
        <w:bottom w:val="none" w:sz="0" w:space="0" w:color="auto"/>
        <w:right w:val="none" w:sz="0" w:space="0" w:color="auto"/>
      </w:divBdr>
    </w:div>
    <w:div w:id="1871605468">
      <w:bodyDiv w:val="1"/>
      <w:marLeft w:val="0"/>
      <w:marRight w:val="0"/>
      <w:marTop w:val="0"/>
      <w:marBottom w:val="0"/>
      <w:divBdr>
        <w:top w:val="none" w:sz="0" w:space="0" w:color="auto"/>
        <w:left w:val="none" w:sz="0" w:space="0" w:color="auto"/>
        <w:bottom w:val="none" w:sz="0" w:space="0" w:color="auto"/>
        <w:right w:val="none" w:sz="0" w:space="0" w:color="auto"/>
      </w:divBdr>
    </w:div>
    <w:div w:id="1871651265">
      <w:bodyDiv w:val="1"/>
      <w:marLeft w:val="0"/>
      <w:marRight w:val="0"/>
      <w:marTop w:val="0"/>
      <w:marBottom w:val="0"/>
      <w:divBdr>
        <w:top w:val="none" w:sz="0" w:space="0" w:color="auto"/>
        <w:left w:val="none" w:sz="0" w:space="0" w:color="auto"/>
        <w:bottom w:val="none" w:sz="0" w:space="0" w:color="auto"/>
        <w:right w:val="none" w:sz="0" w:space="0" w:color="auto"/>
      </w:divBdr>
    </w:div>
    <w:div w:id="1874421125">
      <w:bodyDiv w:val="1"/>
      <w:marLeft w:val="0"/>
      <w:marRight w:val="0"/>
      <w:marTop w:val="0"/>
      <w:marBottom w:val="0"/>
      <w:divBdr>
        <w:top w:val="none" w:sz="0" w:space="0" w:color="auto"/>
        <w:left w:val="none" w:sz="0" w:space="0" w:color="auto"/>
        <w:bottom w:val="none" w:sz="0" w:space="0" w:color="auto"/>
        <w:right w:val="none" w:sz="0" w:space="0" w:color="auto"/>
      </w:divBdr>
    </w:div>
    <w:div w:id="1874730526">
      <w:bodyDiv w:val="1"/>
      <w:marLeft w:val="0"/>
      <w:marRight w:val="0"/>
      <w:marTop w:val="0"/>
      <w:marBottom w:val="0"/>
      <w:divBdr>
        <w:top w:val="none" w:sz="0" w:space="0" w:color="auto"/>
        <w:left w:val="none" w:sz="0" w:space="0" w:color="auto"/>
        <w:bottom w:val="none" w:sz="0" w:space="0" w:color="auto"/>
        <w:right w:val="none" w:sz="0" w:space="0" w:color="auto"/>
      </w:divBdr>
    </w:div>
    <w:div w:id="1875925331">
      <w:bodyDiv w:val="1"/>
      <w:marLeft w:val="0"/>
      <w:marRight w:val="0"/>
      <w:marTop w:val="0"/>
      <w:marBottom w:val="0"/>
      <w:divBdr>
        <w:top w:val="none" w:sz="0" w:space="0" w:color="auto"/>
        <w:left w:val="none" w:sz="0" w:space="0" w:color="auto"/>
        <w:bottom w:val="none" w:sz="0" w:space="0" w:color="auto"/>
        <w:right w:val="none" w:sz="0" w:space="0" w:color="auto"/>
      </w:divBdr>
    </w:div>
    <w:div w:id="1877816727">
      <w:bodyDiv w:val="1"/>
      <w:marLeft w:val="0"/>
      <w:marRight w:val="0"/>
      <w:marTop w:val="0"/>
      <w:marBottom w:val="0"/>
      <w:divBdr>
        <w:top w:val="none" w:sz="0" w:space="0" w:color="auto"/>
        <w:left w:val="none" w:sz="0" w:space="0" w:color="auto"/>
        <w:bottom w:val="none" w:sz="0" w:space="0" w:color="auto"/>
        <w:right w:val="none" w:sz="0" w:space="0" w:color="auto"/>
      </w:divBdr>
    </w:div>
    <w:div w:id="1879121393">
      <w:bodyDiv w:val="1"/>
      <w:marLeft w:val="0"/>
      <w:marRight w:val="0"/>
      <w:marTop w:val="0"/>
      <w:marBottom w:val="0"/>
      <w:divBdr>
        <w:top w:val="none" w:sz="0" w:space="0" w:color="auto"/>
        <w:left w:val="none" w:sz="0" w:space="0" w:color="auto"/>
        <w:bottom w:val="none" w:sz="0" w:space="0" w:color="auto"/>
        <w:right w:val="none" w:sz="0" w:space="0" w:color="auto"/>
      </w:divBdr>
    </w:div>
    <w:div w:id="1879925766">
      <w:bodyDiv w:val="1"/>
      <w:marLeft w:val="0"/>
      <w:marRight w:val="0"/>
      <w:marTop w:val="0"/>
      <w:marBottom w:val="0"/>
      <w:divBdr>
        <w:top w:val="none" w:sz="0" w:space="0" w:color="auto"/>
        <w:left w:val="none" w:sz="0" w:space="0" w:color="auto"/>
        <w:bottom w:val="none" w:sz="0" w:space="0" w:color="auto"/>
        <w:right w:val="none" w:sz="0" w:space="0" w:color="auto"/>
      </w:divBdr>
    </w:div>
    <w:div w:id="1881354348">
      <w:bodyDiv w:val="1"/>
      <w:marLeft w:val="0"/>
      <w:marRight w:val="0"/>
      <w:marTop w:val="0"/>
      <w:marBottom w:val="0"/>
      <w:divBdr>
        <w:top w:val="none" w:sz="0" w:space="0" w:color="auto"/>
        <w:left w:val="none" w:sz="0" w:space="0" w:color="auto"/>
        <w:bottom w:val="none" w:sz="0" w:space="0" w:color="auto"/>
        <w:right w:val="none" w:sz="0" w:space="0" w:color="auto"/>
      </w:divBdr>
    </w:div>
    <w:div w:id="1881629378">
      <w:bodyDiv w:val="1"/>
      <w:marLeft w:val="0"/>
      <w:marRight w:val="0"/>
      <w:marTop w:val="0"/>
      <w:marBottom w:val="0"/>
      <w:divBdr>
        <w:top w:val="none" w:sz="0" w:space="0" w:color="auto"/>
        <w:left w:val="none" w:sz="0" w:space="0" w:color="auto"/>
        <w:bottom w:val="none" w:sz="0" w:space="0" w:color="auto"/>
        <w:right w:val="none" w:sz="0" w:space="0" w:color="auto"/>
      </w:divBdr>
    </w:div>
    <w:div w:id="1883321275">
      <w:bodyDiv w:val="1"/>
      <w:marLeft w:val="0"/>
      <w:marRight w:val="0"/>
      <w:marTop w:val="0"/>
      <w:marBottom w:val="0"/>
      <w:divBdr>
        <w:top w:val="none" w:sz="0" w:space="0" w:color="auto"/>
        <w:left w:val="none" w:sz="0" w:space="0" w:color="auto"/>
        <w:bottom w:val="none" w:sz="0" w:space="0" w:color="auto"/>
        <w:right w:val="none" w:sz="0" w:space="0" w:color="auto"/>
      </w:divBdr>
    </w:div>
    <w:div w:id="1884055760">
      <w:bodyDiv w:val="1"/>
      <w:marLeft w:val="0"/>
      <w:marRight w:val="0"/>
      <w:marTop w:val="0"/>
      <w:marBottom w:val="0"/>
      <w:divBdr>
        <w:top w:val="none" w:sz="0" w:space="0" w:color="auto"/>
        <w:left w:val="none" w:sz="0" w:space="0" w:color="auto"/>
        <w:bottom w:val="none" w:sz="0" w:space="0" w:color="auto"/>
        <w:right w:val="none" w:sz="0" w:space="0" w:color="auto"/>
      </w:divBdr>
    </w:div>
    <w:div w:id="1891450858">
      <w:bodyDiv w:val="1"/>
      <w:marLeft w:val="0"/>
      <w:marRight w:val="0"/>
      <w:marTop w:val="0"/>
      <w:marBottom w:val="0"/>
      <w:divBdr>
        <w:top w:val="none" w:sz="0" w:space="0" w:color="auto"/>
        <w:left w:val="none" w:sz="0" w:space="0" w:color="auto"/>
        <w:bottom w:val="none" w:sz="0" w:space="0" w:color="auto"/>
        <w:right w:val="none" w:sz="0" w:space="0" w:color="auto"/>
      </w:divBdr>
    </w:div>
    <w:div w:id="1891527716">
      <w:bodyDiv w:val="1"/>
      <w:marLeft w:val="0"/>
      <w:marRight w:val="0"/>
      <w:marTop w:val="0"/>
      <w:marBottom w:val="0"/>
      <w:divBdr>
        <w:top w:val="none" w:sz="0" w:space="0" w:color="auto"/>
        <w:left w:val="none" w:sz="0" w:space="0" w:color="auto"/>
        <w:bottom w:val="none" w:sz="0" w:space="0" w:color="auto"/>
        <w:right w:val="none" w:sz="0" w:space="0" w:color="auto"/>
      </w:divBdr>
    </w:div>
    <w:div w:id="1892839707">
      <w:bodyDiv w:val="1"/>
      <w:marLeft w:val="0"/>
      <w:marRight w:val="0"/>
      <w:marTop w:val="0"/>
      <w:marBottom w:val="0"/>
      <w:divBdr>
        <w:top w:val="none" w:sz="0" w:space="0" w:color="auto"/>
        <w:left w:val="none" w:sz="0" w:space="0" w:color="auto"/>
        <w:bottom w:val="none" w:sz="0" w:space="0" w:color="auto"/>
        <w:right w:val="none" w:sz="0" w:space="0" w:color="auto"/>
      </w:divBdr>
    </w:div>
    <w:div w:id="1896427382">
      <w:bodyDiv w:val="1"/>
      <w:marLeft w:val="0"/>
      <w:marRight w:val="0"/>
      <w:marTop w:val="0"/>
      <w:marBottom w:val="0"/>
      <w:divBdr>
        <w:top w:val="none" w:sz="0" w:space="0" w:color="auto"/>
        <w:left w:val="none" w:sz="0" w:space="0" w:color="auto"/>
        <w:bottom w:val="none" w:sz="0" w:space="0" w:color="auto"/>
        <w:right w:val="none" w:sz="0" w:space="0" w:color="auto"/>
      </w:divBdr>
    </w:div>
    <w:div w:id="1896430489">
      <w:bodyDiv w:val="1"/>
      <w:marLeft w:val="0"/>
      <w:marRight w:val="0"/>
      <w:marTop w:val="0"/>
      <w:marBottom w:val="0"/>
      <w:divBdr>
        <w:top w:val="none" w:sz="0" w:space="0" w:color="auto"/>
        <w:left w:val="none" w:sz="0" w:space="0" w:color="auto"/>
        <w:bottom w:val="none" w:sz="0" w:space="0" w:color="auto"/>
        <w:right w:val="none" w:sz="0" w:space="0" w:color="auto"/>
      </w:divBdr>
    </w:div>
    <w:div w:id="1898660962">
      <w:bodyDiv w:val="1"/>
      <w:marLeft w:val="0"/>
      <w:marRight w:val="0"/>
      <w:marTop w:val="0"/>
      <w:marBottom w:val="0"/>
      <w:divBdr>
        <w:top w:val="none" w:sz="0" w:space="0" w:color="auto"/>
        <w:left w:val="none" w:sz="0" w:space="0" w:color="auto"/>
        <w:bottom w:val="none" w:sz="0" w:space="0" w:color="auto"/>
        <w:right w:val="none" w:sz="0" w:space="0" w:color="auto"/>
      </w:divBdr>
    </w:div>
    <w:div w:id="1900363292">
      <w:bodyDiv w:val="1"/>
      <w:marLeft w:val="0"/>
      <w:marRight w:val="0"/>
      <w:marTop w:val="0"/>
      <w:marBottom w:val="0"/>
      <w:divBdr>
        <w:top w:val="none" w:sz="0" w:space="0" w:color="auto"/>
        <w:left w:val="none" w:sz="0" w:space="0" w:color="auto"/>
        <w:bottom w:val="none" w:sz="0" w:space="0" w:color="auto"/>
        <w:right w:val="none" w:sz="0" w:space="0" w:color="auto"/>
      </w:divBdr>
    </w:div>
    <w:div w:id="1901287584">
      <w:bodyDiv w:val="1"/>
      <w:marLeft w:val="0"/>
      <w:marRight w:val="0"/>
      <w:marTop w:val="0"/>
      <w:marBottom w:val="0"/>
      <w:divBdr>
        <w:top w:val="none" w:sz="0" w:space="0" w:color="auto"/>
        <w:left w:val="none" w:sz="0" w:space="0" w:color="auto"/>
        <w:bottom w:val="none" w:sz="0" w:space="0" w:color="auto"/>
        <w:right w:val="none" w:sz="0" w:space="0" w:color="auto"/>
      </w:divBdr>
    </w:div>
    <w:div w:id="1902978932">
      <w:bodyDiv w:val="1"/>
      <w:marLeft w:val="0"/>
      <w:marRight w:val="0"/>
      <w:marTop w:val="0"/>
      <w:marBottom w:val="0"/>
      <w:divBdr>
        <w:top w:val="none" w:sz="0" w:space="0" w:color="auto"/>
        <w:left w:val="none" w:sz="0" w:space="0" w:color="auto"/>
        <w:bottom w:val="none" w:sz="0" w:space="0" w:color="auto"/>
        <w:right w:val="none" w:sz="0" w:space="0" w:color="auto"/>
      </w:divBdr>
    </w:div>
    <w:div w:id="1903255350">
      <w:bodyDiv w:val="1"/>
      <w:marLeft w:val="0"/>
      <w:marRight w:val="0"/>
      <w:marTop w:val="0"/>
      <w:marBottom w:val="0"/>
      <w:divBdr>
        <w:top w:val="none" w:sz="0" w:space="0" w:color="auto"/>
        <w:left w:val="none" w:sz="0" w:space="0" w:color="auto"/>
        <w:bottom w:val="none" w:sz="0" w:space="0" w:color="auto"/>
        <w:right w:val="none" w:sz="0" w:space="0" w:color="auto"/>
      </w:divBdr>
    </w:div>
    <w:div w:id="1905601658">
      <w:bodyDiv w:val="1"/>
      <w:marLeft w:val="0"/>
      <w:marRight w:val="0"/>
      <w:marTop w:val="0"/>
      <w:marBottom w:val="0"/>
      <w:divBdr>
        <w:top w:val="none" w:sz="0" w:space="0" w:color="auto"/>
        <w:left w:val="none" w:sz="0" w:space="0" w:color="auto"/>
        <w:bottom w:val="none" w:sz="0" w:space="0" w:color="auto"/>
        <w:right w:val="none" w:sz="0" w:space="0" w:color="auto"/>
      </w:divBdr>
    </w:div>
    <w:div w:id="1906597995">
      <w:bodyDiv w:val="1"/>
      <w:marLeft w:val="0"/>
      <w:marRight w:val="0"/>
      <w:marTop w:val="0"/>
      <w:marBottom w:val="0"/>
      <w:divBdr>
        <w:top w:val="none" w:sz="0" w:space="0" w:color="auto"/>
        <w:left w:val="none" w:sz="0" w:space="0" w:color="auto"/>
        <w:bottom w:val="none" w:sz="0" w:space="0" w:color="auto"/>
        <w:right w:val="none" w:sz="0" w:space="0" w:color="auto"/>
      </w:divBdr>
    </w:div>
    <w:div w:id="1907179239">
      <w:bodyDiv w:val="1"/>
      <w:marLeft w:val="0"/>
      <w:marRight w:val="0"/>
      <w:marTop w:val="0"/>
      <w:marBottom w:val="0"/>
      <w:divBdr>
        <w:top w:val="none" w:sz="0" w:space="0" w:color="auto"/>
        <w:left w:val="none" w:sz="0" w:space="0" w:color="auto"/>
        <w:bottom w:val="none" w:sz="0" w:space="0" w:color="auto"/>
        <w:right w:val="none" w:sz="0" w:space="0" w:color="auto"/>
      </w:divBdr>
    </w:div>
    <w:div w:id="1907448626">
      <w:bodyDiv w:val="1"/>
      <w:marLeft w:val="0"/>
      <w:marRight w:val="0"/>
      <w:marTop w:val="0"/>
      <w:marBottom w:val="0"/>
      <w:divBdr>
        <w:top w:val="none" w:sz="0" w:space="0" w:color="auto"/>
        <w:left w:val="none" w:sz="0" w:space="0" w:color="auto"/>
        <w:bottom w:val="none" w:sz="0" w:space="0" w:color="auto"/>
        <w:right w:val="none" w:sz="0" w:space="0" w:color="auto"/>
      </w:divBdr>
    </w:div>
    <w:div w:id="1907915844">
      <w:bodyDiv w:val="1"/>
      <w:marLeft w:val="0"/>
      <w:marRight w:val="0"/>
      <w:marTop w:val="0"/>
      <w:marBottom w:val="0"/>
      <w:divBdr>
        <w:top w:val="none" w:sz="0" w:space="0" w:color="auto"/>
        <w:left w:val="none" w:sz="0" w:space="0" w:color="auto"/>
        <w:bottom w:val="none" w:sz="0" w:space="0" w:color="auto"/>
        <w:right w:val="none" w:sz="0" w:space="0" w:color="auto"/>
      </w:divBdr>
    </w:div>
    <w:div w:id="1912963031">
      <w:bodyDiv w:val="1"/>
      <w:marLeft w:val="0"/>
      <w:marRight w:val="0"/>
      <w:marTop w:val="0"/>
      <w:marBottom w:val="0"/>
      <w:divBdr>
        <w:top w:val="none" w:sz="0" w:space="0" w:color="auto"/>
        <w:left w:val="none" w:sz="0" w:space="0" w:color="auto"/>
        <w:bottom w:val="none" w:sz="0" w:space="0" w:color="auto"/>
        <w:right w:val="none" w:sz="0" w:space="0" w:color="auto"/>
      </w:divBdr>
    </w:div>
    <w:div w:id="1913420242">
      <w:bodyDiv w:val="1"/>
      <w:marLeft w:val="0"/>
      <w:marRight w:val="0"/>
      <w:marTop w:val="0"/>
      <w:marBottom w:val="0"/>
      <w:divBdr>
        <w:top w:val="none" w:sz="0" w:space="0" w:color="auto"/>
        <w:left w:val="none" w:sz="0" w:space="0" w:color="auto"/>
        <w:bottom w:val="none" w:sz="0" w:space="0" w:color="auto"/>
        <w:right w:val="none" w:sz="0" w:space="0" w:color="auto"/>
      </w:divBdr>
    </w:div>
    <w:div w:id="1915121888">
      <w:bodyDiv w:val="1"/>
      <w:marLeft w:val="0"/>
      <w:marRight w:val="0"/>
      <w:marTop w:val="0"/>
      <w:marBottom w:val="0"/>
      <w:divBdr>
        <w:top w:val="none" w:sz="0" w:space="0" w:color="auto"/>
        <w:left w:val="none" w:sz="0" w:space="0" w:color="auto"/>
        <w:bottom w:val="none" w:sz="0" w:space="0" w:color="auto"/>
        <w:right w:val="none" w:sz="0" w:space="0" w:color="auto"/>
      </w:divBdr>
    </w:div>
    <w:div w:id="1917593336">
      <w:bodyDiv w:val="1"/>
      <w:marLeft w:val="0"/>
      <w:marRight w:val="0"/>
      <w:marTop w:val="0"/>
      <w:marBottom w:val="0"/>
      <w:divBdr>
        <w:top w:val="none" w:sz="0" w:space="0" w:color="auto"/>
        <w:left w:val="none" w:sz="0" w:space="0" w:color="auto"/>
        <w:bottom w:val="none" w:sz="0" w:space="0" w:color="auto"/>
        <w:right w:val="none" w:sz="0" w:space="0" w:color="auto"/>
      </w:divBdr>
    </w:div>
    <w:div w:id="1918518401">
      <w:bodyDiv w:val="1"/>
      <w:marLeft w:val="0"/>
      <w:marRight w:val="0"/>
      <w:marTop w:val="0"/>
      <w:marBottom w:val="0"/>
      <w:divBdr>
        <w:top w:val="none" w:sz="0" w:space="0" w:color="auto"/>
        <w:left w:val="none" w:sz="0" w:space="0" w:color="auto"/>
        <w:bottom w:val="none" w:sz="0" w:space="0" w:color="auto"/>
        <w:right w:val="none" w:sz="0" w:space="0" w:color="auto"/>
      </w:divBdr>
    </w:div>
    <w:div w:id="1919634414">
      <w:bodyDiv w:val="1"/>
      <w:marLeft w:val="0"/>
      <w:marRight w:val="0"/>
      <w:marTop w:val="0"/>
      <w:marBottom w:val="0"/>
      <w:divBdr>
        <w:top w:val="none" w:sz="0" w:space="0" w:color="auto"/>
        <w:left w:val="none" w:sz="0" w:space="0" w:color="auto"/>
        <w:bottom w:val="none" w:sz="0" w:space="0" w:color="auto"/>
        <w:right w:val="none" w:sz="0" w:space="0" w:color="auto"/>
      </w:divBdr>
    </w:div>
    <w:div w:id="1919710193">
      <w:bodyDiv w:val="1"/>
      <w:marLeft w:val="0"/>
      <w:marRight w:val="0"/>
      <w:marTop w:val="0"/>
      <w:marBottom w:val="0"/>
      <w:divBdr>
        <w:top w:val="none" w:sz="0" w:space="0" w:color="auto"/>
        <w:left w:val="none" w:sz="0" w:space="0" w:color="auto"/>
        <w:bottom w:val="none" w:sz="0" w:space="0" w:color="auto"/>
        <w:right w:val="none" w:sz="0" w:space="0" w:color="auto"/>
      </w:divBdr>
    </w:div>
    <w:div w:id="1920672145">
      <w:bodyDiv w:val="1"/>
      <w:marLeft w:val="0"/>
      <w:marRight w:val="0"/>
      <w:marTop w:val="0"/>
      <w:marBottom w:val="0"/>
      <w:divBdr>
        <w:top w:val="none" w:sz="0" w:space="0" w:color="auto"/>
        <w:left w:val="none" w:sz="0" w:space="0" w:color="auto"/>
        <w:bottom w:val="none" w:sz="0" w:space="0" w:color="auto"/>
        <w:right w:val="none" w:sz="0" w:space="0" w:color="auto"/>
      </w:divBdr>
    </w:div>
    <w:div w:id="1921018736">
      <w:bodyDiv w:val="1"/>
      <w:marLeft w:val="0"/>
      <w:marRight w:val="0"/>
      <w:marTop w:val="0"/>
      <w:marBottom w:val="0"/>
      <w:divBdr>
        <w:top w:val="none" w:sz="0" w:space="0" w:color="auto"/>
        <w:left w:val="none" w:sz="0" w:space="0" w:color="auto"/>
        <w:bottom w:val="none" w:sz="0" w:space="0" w:color="auto"/>
        <w:right w:val="none" w:sz="0" w:space="0" w:color="auto"/>
      </w:divBdr>
    </w:div>
    <w:div w:id="1921913783">
      <w:bodyDiv w:val="1"/>
      <w:marLeft w:val="0"/>
      <w:marRight w:val="0"/>
      <w:marTop w:val="0"/>
      <w:marBottom w:val="0"/>
      <w:divBdr>
        <w:top w:val="none" w:sz="0" w:space="0" w:color="auto"/>
        <w:left w:val="none" w:sz="0" w:space="0" w:color="auto"/>
        <w:bottom w:val="none" w:sz="0" w:space="0" w:color="auto"/>
        <w:right w:val="none" w:sz="0" w:space="0" w:color="auto"/>
      </w:divBdr>
    </w:div>
    <w:div w:id="1924949587">
      <w:bodyDiv w:val="1"/>
      <w:marLeft w:val="0"/>
      <w:marRight w:val="0"/>
      <w:marTop w:val="0"/>
      <w:marBottom w:val="0"/>
      <w:divBdr>
        <w:top w:val="none" w:sz="0" w:space="0" w:color="auto"/>
        <w:left w:val="none" w:sz="0" w:space="0" w:color="auto"/>
        <w:bottom w:val="none" w:sz="0" w:space="0" w:color="auto"/>
        <w:right w:val="none" w:sz="0" w:space="0" w:color="auto"/>
      </w:divBdr>
    </w:div>
    <w:div w:id="1925456191">
      <w:bodyDiv w:val="1"/>
      <w:marLeft w:val="0"/>
      <w:marRight w:val="0"/>
      <w:marTop w:val="0"/>
      <w:marBottom w:val="0"/>
      <w:divBdr>
        <w:top w:val="none" w:sz="0" w:space="0" w:color="auto"/>
        <w:left w:val="none" w:sz="0" w:space="0" w:color="auto"/>
        <w:bottom w:val="none" w:sz="0" w:space="0" w:color="auto"/>
        <w:right w:val="none" w:sz="0" w:space="0" w:color="auto"/>
      </w:divBdr>
    </w:div>
    <w:div w:id="1926962894">
      <w:bodyDiv w:val="1"/>
      <w:marLeft w:val="0"/>
      <w:marRight w:val="0"/>
      <w:marTop w:val="0"/>
      <w:marBottom w:val="0"/>
      <w:divBdr>
        <w:top w:val="none" w:sz="0" w:space="0" w:color="auto"/>
        <w:left w:val="none" w:sz="0" w:space="0" w:color="auto"/>
        <w:bottom w:val="none" w:sz="0" w:space="0" w:color="auto"/>
        <w:right w:val="none" w:sz="0" w:space="0" w:color="auto"/>
      </w:divBdr>
    </w:div>
    <w:div w:id="1929465976">
      <w:bodyDiv w:val="1"/>
      <w:marLeft w:val="0"/>
      <w:marRight w:val="0"/>
      <w:marTop w:val="0"/>
      <w:marBottom w:val="0"/>
      <w:divBdr>
        <w:top w:val="none" w:sz="0" w:space="0" w:color="auto"/>
        <w:left w:val="none" w:sz="0" w:space="0" w:color="auto"/>
        <w:bottom w:val="none" w:sz="0" w:space="0" w:color="auto"/>
        <w:right w:val="none" w:sz="0" w:space="0" w:color="auto"/>
      </w:divBdr>
    </w:div>
    <w:div w:id="1931280665">
      <w:bodyDiv w:val="1"/>
      <w:marLeft w:val="0"/>
      <w:marRight w:val="0"/>
      <w:marTop w:val="0"/>
      <w:marBottom w:val="0"/>
      <w:divBdr>
        <w:top w:val="none" w:sz="0" w:space="0" w:color="auto"/>
        <w:left w:val="none" w:sz="0" w:space="0" w:color="auto"/>
        <w:bottom w:val="none" w:sz="0" w:space="0" w:color="auto"/>
        <w:right w:val="none" w:sz="0" w:space="0" w:color="auto"/>
      </w:divBdr>
    </w:div>
    <w:div w:id="1933008897">
      <w:bodyDiv w:val="1"/>
      <w:marLeft w:val="0"/>
      <w:marRight w:val="0"/>
      <w:marTop w:val="0"/>
      <w:marBottom w:val="0"/>
      <w:divBdr>
        <w:top w:val="none" w:sz="0" w:space="0" w:color="auto"/>
        <w:left w:val="none" w:sz="0" w:space="0" w:color="auto"/>
        <w:bottom w:val="none" w:sz="0" w:space="0" w:color="auto"/>
        <w:right w:val="none" w:sz="0" w:space="0" w:color="auto"/>
      </w:divBdr>
    </w:div>
    <w:div w:id="1937784185">
      <w:bodyDiv w:val="1"/>
      <w:marLeft w:val="0"/>
      <w:marRight w:val="0"/>
      <w:marTop w:val="0"/>
      <w:marBottom w:val="0"/>
      <w:divBdr>
        <w:top w:val="none" w:sz="0" w:space="0" w:color="auto"/>
        <w:left w:val="none" w:sz="0" w:space="0" w:color="auto"/>
        <w:bottom w:val="none" w:sz="0" w:space="0" w:color="auto"/>
        <w:right w:val="none" w:sz="0" w:space="0" w:color="auto"/>
      </w:divBdr>
    </w:div>
    <w:div w:id="1938128566">
      <w:bodyDiv w:val="1"/>
      <w:marLeft w:val="0"/>
      <w:marRight w:val="0"/>
      <w:marTop w:val="0"/>
      <w:marBottom w:val="0"/>
      <w:divBdr>
        <w:top w:val="none" w:sz="0" w:space="0" w:color="auto"/>
        <w:left w:val="none" w:sz="0" w:space="0" w:color="auto"/>
        <w:bottom w:val="none" w:sz="0" w:space="0" w:color="auto"/>
        <w:right w:val="none" w:sz="0" w:space="0" w:color="auto"/>
      </w:divBdr>
    </w:div>
    <w:div w:id="1941597567">
      <w:bodyDiv w:val="1"/>
      <w:marLeft w:val="0"/>
      <w:marRight w:val="0"/>
      <w:marTop w:val="0"/>
      <w:marBottom w:val="0"/>
      <w:divBdr>
        <w:top w:val="none" w:sz="0" w:space="0" w:color="auto"/>
        <w:left w:val="none" w:sz="0" w:space="0" w:color="auto"/>
        <w:bottom w:val="none" w:sz="0" w:space="0" w:color="auto"/>
        <w:right w:val="none" w:sz="0" w:space="0" w:color="auto"/>
      </w:divBdr>
    </w:div>
    <w:div w:id="1943412707">
      <w:bodyDiv w:val="1"/>
      <w:marLeft w:val="0"/>
      <w:marRight w:val="0"/>
      <w:marTop w:val="0"/>
      <w:marBottom w:val="0"/>
      <w:divBdr>
        <w:top w:val="none" w:sz="0" w:space="0" w:color="auto"/>
        <w:left w:val="none" w:sz="0" w:space="0" w:color="auto"/>
        <w:bottom w:val="none" w:sz="0" w:space="0" w:color="auto"/>
        <w:right w:val="none" w:sz="0" w:space="0" w:color="auto"/>
      </w:divBdr>
    </w:div>
    <w:div w:id="1943799049">
      <w:bodyDiv w:val="1"/>
      <w:marLeft w:val="0"/>
      <w:marRight w:val="0"/>
      <w:marTop w:val="0"/>
      <w:marBottom w:val="0"/>
      <w:divBdr>
        <w:top w:val="none" w:sz="0" w:space="0" w:color="auto"/>
        <w:left w:val="none" w:sz="0" w:space="0" w:color="auto"/>
        <w:bottom w:val="none" w:sz="0" w:space="0" w:color="auto"/>
        <w:right w:val="none" w:sz="0" w:space="0" w:color="auto"/>
      </w:divBdr>
    </w:div>
    <w:div w:id="1944414343">
      <w:bodyDiv w:val="1"/>
      <w:marLeft w:val="0"/>
      <w:marRight w:val="0"/>
      <w:marTop w:val="0"/>
      <w:marBottom w:val="0"/>
      <w:divBdr>
        <w:top w:val="none" w:sz="0" w:space="0" w:color="auto"/>
        <w:left w:val="none" w:sz="0" w:space="0" w:color="auto"/>
        <w:bottom w:val="none" w:sz="0" w:space="0" w:color="auto"/>
        <w:right w:val="none" w:sz="0" w:space="0" w:color="auto"/>
      </w:divBdr>
    </w:div>
    <w:div w:id="1945765734">
      <w:bodyDiv w:val="1"/>
      <w:marLeft w:val="0"/>
      <w:marRight w:val="0"/>
      <w:marTop w:val="0"/>
      <w:marBottom w:val="0"/>
      <w:divBdr>
        <w:top w:val="none" w:sz="0" w:space="0" w:color="auto"/>
        <w:left w:val="none" w:sz="0" w:space="0" w:color="auto"/>
        <w:bottom w:val="none" w:sz="0" w:space="0" w:color="auto"/>
        <w:right w:val="none" w:sz="0" w:space="0" w:color="auto"/>
      </w:divBdr>
    </w:div>
    <w:div w:id="1946957271">
      <w:bodyDiv w:val="1"/>
      <w:marLeft w:val="0"/>
      <w:marRight w:val="0"/>
      <w:marTop w:val="0"/>
      <w:marBottom w:val="0"/>
      <w:divBdr>
        <w:top w:val="none" w:sz="0" w:space="0" w:color="auto"/>
        <w:left w:val="none" w:sz="0" w:space="0" w:color="auto"/>
        <w:bottom w:val="none" w:sz="0" w:space="0" w:color="auto"/>
        <w:right w:val="none" w:sz="0" w:space="0" w:color="auto"/>
      </w:divBdr>
    </w:div>
    <w:div w:id="1947687692">
      <w:bodyDiv w:val="1"/>
      <w:marLeft w:val="0"/>
      <w:marRight w:val="0"/>
      <w:marTop w:val="0"/>
      <w:marBottom w:val="0"/>
      <w:divBdr>
        <w:top w:val="none" w:sz="0" w:space="0" w:color="auto"/>
        <w:left w:val="none" w:sz="0" w:space="0" w:color="auto"/>
        <w:bottom w:val="none" w:sz="0" w:space="0" w:color="auto"/>
        <w:right w:val="none" w:sz="0" w:space="0" w:color="auto"/>
      </w:divBdr>
    </w:div>
    <w:div w:id="1950818599">
      <w:bodyDiv w:val="1"/>
      <w:marLeft w:val="0"/>
      <w:marRight w:val="0"/>
      <w:marTop w:val="0"/>
      <w:marBottom w:val="0"/>
      <w:divBdr>
        <w:top w:val="none" w:sz="0" w:space="0" w:color="auto"/>
        <w:left w:val="none" w:sz="0" w:space="0" w:color="auto"/>
        <w:bottom w:val="none" w:sz="0" w:space="0" w:color="auto"/>
        <w:right w:val="none" w:sz="0" w:space="0" w:color="auto"/>
      </w:divBdr>
    </w:div>
    <w:div w:id="1952318853">
      <w:bodyDiv w:val="1"/>
      <w:marLeft w:val="0"/>
      <w:marRight w:val="0"/>
      <w:marTop w:val="0"/>
      <w:marBottom w:val="0"/>
      <w:divBdr>
        <w:top w:val="none" w:sz="0" w:space="0" w:color="auto"/>
        <w:left w:val="none" w:sz="0" w:space="0" w:color="auto"/>
        <w:bottom w:val="none" w:sz="0" w:space="0" w:color="auto"/>
        <w:right w:val="none" w:sz="0" w:space="0" w:color="auto"/>
      </w:divBdr>
    </w:div>
    <w:div w:id="1953784911">
      <w:bodyDiv w:val="1"/>
      <w:marLeft w:val="0"/>
      <w:marRight w:val="0"/>
      <w:marTop w:val="0"/>
      <w:marBottom w:val="0"/>
      <w:divBdr>
        <w:top w:val="none" w:sz="0" w:space="0" w:color="auto"/>
        <w:left w:val="none" w:sz="0" w:space="0" w:color="auto"/>
        <w:bottom w:val="none" w:sz="0" w:space="0" w:color="auto"/>
        <w:right w:val="none" w:sz="0" w:space="0" w:color="auto"/>
      </w:divBdr>
    </w:div>
    <w:div w:id="1954089119">
      <w:bodyDiv w:val="1"/>
      <w:marLeft w:val="0"/>
      <w:marRight w:val="0"/>
      <w:marTop w:val="0"/>
      <w:marBottom w:val="0"/>
      <w:divBdr>
        <w:top w:val="none" w:sz="0" w:space="0" w:color="auto"/>
        <w:left w:val="none" w:sz="0" w:space="0" w:color="auto"/>
        <w:bottom w:val="none" w:sz="0" w:space="0" w:color="auto"/>
        <w:right w:val="none" w:sz="0" w:space="0" w:color="auto"/>
      </w:divBdr>
    </w:div>
    <w:div w:id="1956448518">
      <w:bodyDiv w:val="1"/>
      <w:marLeft w:val="0"/>
      <w:marRight w:val="0"/>
      <w:marTop w:val="0"/>
      <w:marBottom w:val="0"/>
      <w:divBdr>
        <w:top w:val="none" w:sz="0" w:space="0" w:color="auto"/>
        <w:left w:val="none" w:sz="0" w:space="0" w:color="auto"/>
        <w:bottom w:val="none" w:sz="0" w:space="0" w:color="auto"/>
        <w:right w:val="none" w:sz="0" w:space="0" w:color="auto"/>
      </w:divBdr>
    </w:div>
    <w:div w:id="1958219388">
      <w:bodyDiv w:val="1"/>
      <w:marLeft w:val="0"/>
      <w:marRight w:val="0"/>
      <w:marTop w:val="0"/>
      <w:marBottom w:val="0"/>
      <w:divBdr>
        <w:top w:val="none" w:sz="0" w:space="0" w:color="auto"/>
        <w:left w:val="none" w:sz="0" w:space="0" w:color="auto"/>
        <w:bottom w:val="none" w:sz="0" w:space="0" w:color="auto"/>
        <w:right w:val="none" w:sz="0" w:space="0" w:color="auto"/>
      </w:divBdr>
    </w:div>
    <w:div w:id="1958370495">
      <w:bodyDiv w:val="1"/>
      <w:marLeft w:val="0"/>
      <w:marRight w:val="0"/>
      <w:marTop w:val="0"/>
      <w:marBottom w:val="0"/>
      <w:divBdr>
        <w:top w:val="none" w:sz="0" w:space="0" w:color="auto"/>
        <w:left w:val="none" w:sz="0" w:space="0" w:color="auto"/>
        <w:bottom w:val="none" w:sz="0" w:space="0" w:color="auto"/>
        <w:right w:val="none" w:sz="0" w:space="0" w:color="auto"/>
      </w:divBdr>
    </w:div>
    <w:div w:id="1964119012">
      <w:bodyDiv w:val="1"/>
      <w:marLeft w:val="0"/>
      <w:marRight w:val="0"/>
      <w:marTop w:val="0"/>
      <w:marBottom w:val="0"/>
      <w:divBdr>
        <w:top w:val="none" w:sz="0" w:space="0" w:color="auto"/>
        <w:left w:val="none" w:sz="0" w:space="0" w:color="auto"/>
        <w:bottom w:val="none" w:sz="0" w:space="0" w:color="auto"/>
        <w:right w:val="none" w:sz="0" w:space="0" w:color="auto"/>
      </w:divBdr>
    </w:div>
    <w:div w:id="1964186604">
      <w:bodyDiv w:val="1"/>
      <w:marLeft w:val="0"/>
      <w:marRight w:val="0"/>
      <w:marTop w:val="0"/>
      <w:marBottom w:val="0"/>
      <w:divBdr>
        <w:top w:val="none" w:sz="0" w:space="0" w:color="auto"/>
        <w:left w:val="none" w:sz="0" w:space="0" w:color="auto"/>
        <w:bottom w:val="none" w:sz="0" w:space="0" w:color="auto"/>
        <w:right w:val="none" w:sz="0" w:space="0" w:color="auto"/>
      </w:divBdr>
    </w:div>
    <w:div w:id="1965767545">
      <w:bodyDiv w:val="1"/>
      <w:marLeft w:val="0"/>
      <w:marRight w:val="0"/>
      <w:marTop w:val="0"/>
      <w:marBottom w:val="0"/>
      <w:divBdr>
        <w:top w:val="none" w:sz="0" w:space="0" w:color="auto"/>
        <w:left w:val="none" w:sz="0" w:space="0" w:color="auto"/>
        <w:bottom w:val="none" w:sz="0" w:space="0" w:color="auto"/>
        <w:right w:val="none" w:sz="0" w:space="0" w:color="auto"/>
      </w:divBdr>
    </w:div>
    <w:div w:id="1967004357">
      <w:bodyDiv w:val="1"/>
      <w:marLeft w:val="0"/>
      <w:marRight w:val="0"/>
      <w:marTop w:val="0"/>
      <w:marBottom w:val="0"/>
      <w:divBdr>
        <w:top w:val="none" w:sz="0" w:space="0" w:color="auto"/>
        <w:left w:val="none" w:sz="0" w:space="0" w:color="auto"/>
        <w:bottom w:val="none" w:sz="0" w:space="0" w:color="auto"/>
        <w:right w:val="none" w:sz="0" w:space="0" w:color="auto"/>
      </w:divBdr>
    </w:div>
    <w:div w:id="1967933628">
      <w:bodyDiv w:val="1"/>
      <w:marLeft w:val="0"/>
      <w:marRight w:val="0"/>
      <w:marTop w:val="0"/>
      <w:marBottom w:val="0"/>
      <w:divBdr>
        <w:top w:val="none" w:sz="0" w:space="0" w:color="auto"/>
        <w:left w:val="none" w:sz="0" w:space="0" w:color="auto"/>
        <w:bottom w:val="none" w:sz="0" w:space="0" w:color="auto"/>
        <w:right w:val="none" w:sz="0" w:space="0" w:color="auto"/>
      </w:divBdr>
    </w:div>
    <w:div w:id="1968005006">
      <w:bodyDiv w:val="1"/>
      <w:marLeft w:val="0"/>
      <w:marRight w:val="0"/>
      <w:marTop w:val="0"/>
      <w:marBottom w:val="0"/>
      <w:divBdr>
        <w:top w:val="none" w:sz="0" w:space="0" w:color="auto"/>
        <w:left w:val="none" w:sz="0" w:space="0" w:color="auto"/>
        <w:bottom w:val="none" w:sz="0" w:space="0" w:color="auto"/>
        <w:right w:val="none" w:sz="0" w:space="0" w:color="auto"/>
      </w:divBdr>
    </w:div>
    <w:div w:id="1968778349">
      <w:bodyDiv w:val="1"/>
      <w:marLeft w:val="0"/>
      <w:marRight w:val="0"/>
      <w:marTop w:val="0"/>
      <w:marBottom w:val="0"/>
      <w:divBdr>
        <w:top w:val="none" w:sz="0" w:space="0" w:color="auto"/>
        <w:left w:val="none" w:sz="0" w:space="0" w:color="auto"/>
        <w:bottom w:val="none" w:sz="0" w:space="0" w:color="auto"/>
        <w:right w:val="none" w:sz="0" w:space="0" w:color="auto"/>
      </w:divBdr>
    </w:div>
    <w:div w:id="1969772329">
      <w:bodyDiv w:val="1"/>
      <w:marLeft w:val="0"/>
      <w:marRight w:val="0"/>
      <w:marTop w:val="0"/>
      <w:marBottom w:val="0"/>
      <w:divBdr>
        <w:top w:val="none" w:sz="0" w:space="0" w:color="auto"/>
        <w:left w:val="none" w:sz="0" w:space="0" w:color="auto"/>
        <w:bottom w:val="none" w:sz="0" w:space="0" w:color="auto"/>
        <w:right w:val="none" w:sz="0" w:space="0" w:color="auto"/>
      </w:divBdr>
    </w:div>
    <w:div w:id="1970553639">
      <w:bodyDiv w:val="1"/>
      <w:marLeft w:val="0"/>
      <w:marRight w:val="0"/>
      <w:marTop w:val="0"/>
      <w:marBottom w:val="0"/>
      <w:divBdr>
        <w:top w:val="none" w:sz="0" w:space="0" w:color="auto"/>
        <w:left w:val="none" w:sz="0" w:space="0" w:color="auto"/>
        <w:bottom w:val="none" w:sz="0" w:space="0" w:color="auto"/>
        <w:right w:val="none" w:sz="0" w:space="0" w:color="auto"/>
      </w:divBdr>
    </w:div>
    <w:div w:id="1972862730">
      <w:bodyDiv w:val="1"/>
      <w:marLeft w:val="0"/>
      <w:marRight w:val="0"/>
      <w:marTop w:val="0"/>
      <w:marBottom w:val="0"/>
      <w:divBdr>
        <w:top w:val="none" w:sz="0" w:space="0" w:color="auto"/>
        <w:left w:val="none" w:sz="0" w:space="0" w:color="auto"/>
        <w:bottom w:val="none" w:sz="0" w:space="0" w:color="auto"/>
        <w:right w:val="none" w:sz="0" w:space="0" w:color="auto"/>
      </w:divBdr>
    </w:div>
    <w:div w:id="1973754706">
      <w:bodyDiv w:val="1"/>
      <w:marLeft w:val="0"/>
      <w:marRight w:val="0"/>
      <w:marTop w:val="0"/>
      <w:marBottom w:val="0"/>
      <w:divBdr>
        <w:top w:val="none" w:sz="0" w:space="0" w:color="auto"/>
        <w:left w:val="none" w:sz="0" w:space="0" w:color="auto"/>
        <w:bottom w:val="none" w:sz="0" w:space="0" w:color="auto"/>
        <w:right w:val="none" w:sz="0" w:space="0" w:color="auto"/>
      </w:divBdr>
    </w:div>
    <w:div w:id="1977946877">
      <w:bodyDiv w:val="1"/>
      <w:marLeft w:val="0"/>
      <w:marRight w:val="0"/>
      <w:marTop w:val="0"/>
      <w:marBottom w:val="0"/>
      <w:divBdr>
        <w:top w:val="none" w:sz="0" w:space="0" w:color="auto"/>
        <w:left w:val="none" w:sz="0" w:space="0" w:color="auto"/>
        <w:bottom w:val="none" w:sz="0" w:space="0" w:color="auto"/>
        <w:right w:val="none" w:sz="0" w:space="0" w:color="auto"/>
      </w:divBdr>
    </w:div>
    <w:div w:id="1981223408">
      <w:bodyDiv w:val="1"/>
      <w:marLeft w:val="0"/>
      <w:marRight w:val="0"/>
      <w:marTop w:val="0"/>
      <w:marBottom w:val="0"/>
      <w:divBdr>
        <w:top w:val="none" w:sz="0" w:space="0" w:color="auto"/>
        <w:left w:val="none" w:sz="0" w:space="0" w:color="auto"/>
        <w:bottom w:val="none" w:sz="0" w:space="0" w:color="auto"/>
        <w:right w:val="none" w:sz="0" w:space="0" w:color="auto"/>
      </w:divBdr>
    </w:div>
    <w:div w:id="1986859680">
      <w:bodyDiv w:val="1"/>
      <w:marLeft w:val="0"/>
      <w:marRight w:val="0"/>
      <w:marTop w:val="0"/>
      <w:marBottom w:val="0"/>
      <w:divBdr>
        <w:top w:val="none" w:sz="0" w:space="0" w:color="auto"/>
        <w:left w:val="none" w:sz="0" w:space="0" w:color="auto"/>
        <w:bottom w:val="none" w:sz="0" w:space="0" w:color="auto"/>
        <w:right w:val="none" w:sz="0" w:space="0" w:color="auto"/>
      </w:divBdr>
    </w:div>
    <w:div w:id="1987855392">
      <w:bodyDiv w:val="1"/>
      <w:marLeft w:val="0"/>
      <w:marRight w:val="0"/>
      <w:marTop w:val="0"/>
      <w:marBottom w:val="0"/>
      <w:divBdr>
        <w:top w:val="none" w:sz="0" w:space="0" w:color="auto"/>
        <w:left w:val="none" w:sz="0" w:space="0" w:color="auto"/>
        <w:bottom w:val="none" w:sz="0" w:space="0" w:color="auto"/>
        <w:right w:val="none" w:sz="0" w:space="0" w:color="auto"/>
      </w:divBdr>
    </w:div>
    <w:div w:id="1988591091">
      <w:bodyDiv w:val="1"/>
      <w:marLeft w:val="0"/>
      <w:marRight w:val="0"/>
      <w:marTop w:val="0"/>
      <w:marBottom w:val="0"/>
      <w:divBdr>
        <w:top w:val="none" w:sz="0" w:space="0" w:color="auto"/>
        <w:left w:val="none" w:sz="0" w:space="0" w:color="auto"/>
        <w:bottom w:val="none" w:sz="0" w:space="0" w:color="auto"/>
        <w:right w:val="none" w:sz="0" w:space="0" w:color="auto"/>
      </w:divBdr>
    </w:div>
    <w:div w:id="1988702790">
      <w:bodyDiv w:val="1"/>
      <w:marLeft w:val="0"/>
      <w:marRight w:val="0"/>
      <w:marTop w:val="0"/>
      <w:marBottom w:val="0"/>
      <w:divBdr>
        <w:top w:val="none" w:sz="0" w:space="0" w:color="auto"/>
        <w:left w:val="none" w:sz="0" w:space="0" w:color="auto"/>
        <w:bottom w:val="none" w:sz="0" w:space="0" w:color="auto"/>
        <w:right w:val="none" w:sz="0" w:space="0" w:color="auto"/>
      </w:divBdr>
    </w:div>
    <w:div w:id="1989043582">
      <w:bodyDiv w:val="1"/>
      <w:marLeft w:val="0"/>
      <w:marRight w:val="0"/>
      <w:marTop w:val="0"/>
      <w:marBottom w:val="0"/>
      <w:divBdr>
        <w:top w:val="none" w:sz="0" w:space="0" w:color="auto"/>
        <w:left w:val="none" w:sz="0" w:space="0" w:color="auto"/>
        <w:bottom w:val="none" w:sz="0" w:space="0" w:color="auto"/>
        <w:right w:val="none" w:sz="0" w:space="0" w:color="auto"/>
      </w:divBdr>
    </w:div>
    <w:div w:id="1991442868">
      <w:bodyDiv w:val="1"/>
      <w:marLeft w:val="0"/>
      <w:marRight w:val="0"/>
      <w:marTop w:val="0"/>
      <w:marBottom w:val="0"/>
      <w:divBdr>
        <w:top w:val="none" w:sz="0" w:space="0" w:color="auto"/>
        <w:left w:val="none" w:sz="0" w:space="0" w:color="auto"/>
        <w:bottom w:val="none" w:sz="0" w:space="0" w:color="auto"/>
        <w:right w:val="none" w:sz="0" w:space="0" w:color="auto"/>
      </w:divBdr>
    </w:div>
    <w:div w:id="1991708270">
      <w:bodyDiv w:val="1"/>
      <w:marLeft w:val="0"/>
      <w:marRight w:val="0"/>
      <w:marTop w:val="0"/>
      <w:marBottom w:val="0"/>
      <w:divBdr>
        <w:top w:val="none" w:sz="0" w:space="0" w:color="auto"/>
        <w:left w:val="none" w:sz="0" w:space="0" w:color="auto"/>
        <w:bottom w:val="none" w:sz="0" w:space="0" w:color="auto"/>
        <w:right w:val="none" w:sz="0" w:space="0" w:color="auto"/>
      </w:divBdr>
    </w:div>
    <w:div w:id="1995182493">
      <w:bodyDiv w:val="1"/>
      <w:marLeft w:val="0"/>
      <w:marRight w:val="0"/>
      <w:marTop w:val="0"/>
      <w:marBottom w:val="0"/>
      <w:divBdr>
        <w:top w:val="none" w:sz="0" w:space="0" w:color="auto"/>
        <w:left w:val="none" w:sz="0" w:space="0" w:color="auto"/>
        <w:bottom w:val="none" w:sz="0" w:space="0" w:color="auto"/>
        <w:right w:val="none" w:sz="0" w:space="0" w:color="auto"/>
      </w:divBdr>
    </w:div>
    <w:div w:id="1996256287">
      <w:bodyDiv w:val="1"/>
      <w:marLeft w:val="0"/>
      <w:marRight w:val="0"/>
      <w:marTop w:val="0"/>
      <w:marBottom w:val="0"/>
      <w:divBdr>
        <w:top w:val="none" w:sz="0" w:space="0" w:color="auto"/>
        <w:left w:val="none" w:sz="0" w:space="0" w:color="auto"/>
        <w:bottom w:val="none" w:sz="0" w:space="0" w:color="auto"/>
        <w:right w:val="none" w:sz="0" w:space="0" w:color="auto"/>
      </w:divBdr>
    </w:div>
    <w:div w:id="1997493612">
      <w:bodyDiv w:val="1"/>
      <w:marLeft w:val="0"/>
      <w:marRight w:val="0"/>
      <w:marTop w:val="0"/>
      <w:marBottom w:val="0"/>
      <w:divBdr>
        <w:top w:val="none" w:sz="0" w:space="0" w:color="auto"/>
        <w:left w:val="none" w:sz="0" w:space="0" w:color="auto"/>
        <w:bottom w:val="none" w:sz="0" w:space="0" w:color="auto"/>
        <w:right w:val="none" w:sz="0" w:space="0" w:color="auto"/>
      </w:divBdr>
    </w:div>
    <w:div w:id="1998026773">
      <w:bodyDiv w:val="1"/>
      <w:marLeft w:val="0"/>
      <w:marRight w:val="0"/>
      <w:marTop w:val="0"/>
      <w:marBottom w:val="0"/>
      <w:divBdr>
        <w:top w:val="none" w:sz="0" w:space="0" w:color="auto"/>
        <w:left w:val="none" w:sz="0" w:space="0" w:color="auto"/>
        <w:bottom w:val="none" w:sz="0" w:space="0" w:color="auto"/>
        <w:right w:val="none" w:sz="0" w:space="0" w:color="auto"/>
      </w:divBdr>
    </w:div>
    <w:div w:id="1999066925">
      <w:bodyDiv w:val="1"/>
      <w:marLeft w:val="0"/>
      <w:marRight w:val="0"/>
      <w:marTop w:val="0"/>
      <w:marBottom w:val="0"/>
      <w:divBdr>
        <w:top w:val="none" w:sz="0" w:space="0" w:color="auto"/>
        <w:left w:val="none" w:sz="0" w:space="0" w:color="auto"/>
        <w:bottom w:val="none" w:sz="0" w:space="0" w:color="auto"/>
        <w:right w:val="none" w:sz="0" w:space="0" w:color="auto"/>
      </w:divBdr>
    </w:div>
    <w:div w:id="1999191946">
      <w:bodyDiv w:val="1"/>
      <w:marLeft w:val="0"/>
      <w:marRight w:val="0"/>
      <w:marTop w:val="0"/>
      <w:marBottom w:val="0"/>
      <w:divBdr>
        <w:top w:val="none" w:sz="0" w:space="0" w:color="auto"/>
        <w:left w:val="none" w:sz="0" w:space="0" w:color="auto"/>
        <w:bottom w:val="none" w:sz="0" w:space="0" w:color="auto"/>
        <w:right w:val="none" w:sz="0" w:space="0" w:color="auto"/>
      </w:divBdr>
    </w:div>
    <w:div w:id="2004623757">
      <w:bodyDiv w:val="1"/>
      <w:marLeft w:val="0"/>
      <w:marRight w:val="0"/>
      <w:marTop w:val="0"/>
      <w:marBottom w:val="0"/>
      <w:divBdr>
        <w:top w:val="none" w:sz="0" w:space="0" w:color="auto"/>
        <w:left w:val="none" w:sz="0" w:space="0" w:color="auto"/>
        <w:bottom w:val="none" w:sz="0" w:space="0" w:color="auto"/>
        <w:right w:val="none" w:sz="0" w:space="0" w:color="auto"/>
      </w:divBdr>
    </w:div>
    <w:div w:id="2005819433">
      <w:bodyDiv w:val="1"/>
      <w:marLeft w:val="0"/>
      <w:marRight w:val="0"/>
      <w:marTop w:val="0"/>
      <w:marBottom w:val="0"/>
      <w:divBdr>
        <w:top w:val="none" w:sz="0" w:space="0" w:color="auto"/>
        <w:left w:val="none" w:sz="0" w:space="0" w:color="auto"/>
        <w:bottom w:val="none" w:sz="0" w:space="0" w:color="auto"/>
        <w:right w:val="none" w:sz="0" w:space="0" w:color="auto"/>
      </w:divBdr>
    </w:div>
    <w:div w:id="2006283346">
      <w:bodyDiv w:val="1"/>
      <w:marLeft w:val="0"/>
      <w:marRight w:val="0"/>
      <w:marTop w:val="0"/>
      <w:marBottom w:val="0"/>
      <w:divBdr>
        <w:top w:val="none" w:sz="0" w:space="0" w:color="auto"/>
        <w:left w:val="none" w:sz="0" w:space="0" w:color="auto"/>
        <w:bottom w:val="none" w:sz="0" w:space="0" w:color="auto"/>
        <w:right w:val="none" w:sz="0" w:space="0" w:color="auto"/>
      </w:divBdr>
    </w:div>
    <w:div w:id="2011518361">
      <w:bodyDiv w:val="1"/>
      <w:marLeft w:val="0"/>
      <w:marRight w:val="0"/>
      <w:marTop w:val="0"/>
      <w:marBottom w:val="0"/>
      <w:divBdr>
        <w:top w:val="none" w:sz="0" w:space="0" w:color="auto"/>
        <w:left w:val="none" w:sz="0" w:space="0" w:color="auto"/>
        <w:bottom w:val="none" w:sz="0" w:space="0" w:color="auto"/>
        <w:right w:val="none" w:sz="0" w:space="0" w:color="auto"/>
      </w:divBdr>
    </w:div>
    <w:div w:id="2011760865">
      <w:bodyDiv w:val="1"/>
      <w:marLeft w:val="0"/>
      <w:marRight w:val="0"/>
      <w:marTop w:val="0"/>
      <w:marBottom w:val="0"/>
      <w:divBdr>
        <w:top w:val="none" w:sz="0" w:space="0" w:color="auto"/>
        <w:left w:val="none" w:sz="0" w:space="0" w:color="auto"/>
        <w:bottom w:val="none" w:sz="0" w:space="0" w:color="auto"/>
        <w:right w:val="none" w:sz="0" w:space="0" w:color="auto"/>
      </w:divBdr>
    </w:div>
    <w:div w:id="2013217884">
      <w:bodyDiv w:val="1"/>
      <w:marLeft w:val="0"/>
      <w:marRight w:val="0"/>
      <w:marTop w:val="0"/>
      <w:marBottom w:val="0"/>
      <w:divBdr>
        <w:top w:val="none" w:sz="0" w:space="0" w:color="auto"/>
        <w:left w:val="none" w:sz="0" w:space="0" w:color="auto"/>
        <w:bottom w:val="none" w:sz="0" w:space="0" w:color="auto"/>
        <w:right w:val="none" w:sz="0" w:space="0" w:color="auto"/>
      </w:divBdr>
    </w:div>
    <w:div w:id="2013486345">
      <w:bodyDiv w:val="1"/>
      <w:marLeft w:val="0"/>
      <w:marRight w:val="0"/>
      <w:marTop w:val="0"/>
      <w:marBottom w:val="0"/>
      <w:divBdr>
        <w:top w:val="none" w:sz="0" w:space="0" w:color="auto"/>
        <w:left w:val="none" w:sz="0" w:space="0" w:color="auto"/>
        <w:bottom w:val="none" w:sz="0" w:space="0" w:color="auto"/>
        <w:right w:val="none" w:sz="0" w:space="0" w:color="auto"/>
      </w:divBdr>
    </w:div>
    <w:div w:id="2015841495">
      <w:bodyDiv w:val="1"/>
      <w:marLeft w:val="0"/>
      <w:marRight w:val="0"/>
      <w:marTop w:val="0"/>
      <w:marBottom w:val="0"/>
      <w:divBdr>
        <w:top w:val="none" w:sz="0" w:space="0" w:color="auto"/>
        <w:left w:val="none" w:sz="0" w:space="0" w:color="auto"/>
        <w:bottom w:val="none" w:sz="0" w:space="0" w:color="auto"/>
        <w:right w:val="none" w:sz="0" w:space="0" w:color="auto"/>
      </w:divBdr>
    </w:div>
    <w:div w:id="2016612059">
      <w:bodyDiv w:val="1"/>
      <w:marLeft w:val="0"/>
      <w:marRight w:val="0"/>
      <w:marTop w:val="0"/>
      <w:marBottom w:val="0"/>
      <w:divBdr>
        <w:top w:val="none" w:sz="0" w:space="0" w:color="auto"/>
        <w:left w:val="none" w:sz="0" w:space="0" w:color="auto"/>
        <w:bottom w:val="none" w:sz="0" w:space="0" w:color="auto"/>
        <w:right w:val="none" w:sz="0" w:space="0" w:color="auto"/>
      </w:divBdr>
    </w:div>
    <w:div w:id="2017461029">
      <w:bodyDiv w:val="1"/>
      <w:marLeft w:val="0"/>
      <w:marRight w:val="0"/>
      <w:marTop w:val="0"/>
      <w:marBottom w:val="0"/>
      <w:divBdr>
        <w:top w:val="none" w:sz="0" w:space="0" w:color="auto"/>
        <w:left w:val="none" w:sz="0" w:space="0" w:color="auto"/>
        <w:bottom w:val="none" w:sz="0" w:space="0" w:color="auto"/>
        <w:right w:val="none" w:sz="0" w:space="0" w:color="auto"/>
      </w:divBdr>
    </w:div>
    <w:div w:id="2017538554">
      <w:bodyDiv w:val="1"/>
      <w:marLeft w:val="0"/>
      <w:marRight w:val="0"/>
      <w:marTop w:val="0"/>
      <w:marBottom w:val="0"/>
      <w:divBdr>
        <w:top w:val="none" w:sz="0" w:space="0" w:color="auto"/>
        <w:left w:val="none" w:sz="0" w:space="0" w:color="auto"/>
        <w:bottom w:val="none" w:sz="0" w:space="0" w:color="auto"/>
        <w:right w:val="none" w:sz="0" w:space="0" w:color="auto"/>
      </w:divBdr>
    </w:div>
    <w:div w:id="2018925844">
      <w:bodyDiv w:val="1"/>
      <w:marLeft w:val="0"/>
      <w:marRight w:val="0"/>
      <w:marTop w:val="0"/>
      <w:marBottom w:val="0"/>
      <w:divBdr>
        <w:top w:val="none" w:sz="0" w:space="0" w:color="auto"/>
        <w:left w:val="none" w:sz="0" w:space="0" w:color="auto"/>
        <w:bottom w:val="none" w:sz="0" w:space="0" w:color="auto"/>
        <w:right w:val="none" w:sz="0" w:space="0" w:color="auto"/>
      </w:divBdr>
    </w:div>
    <w:div w:id="2020043406">
      <w:bodyDiv w:val="1"/>
      <w:marLeft w:val="0"/>
      <w:marRight w:val="0"/>
      <w:marTop w:val="0"/>
      <w:marBottom w:val="0"/>
      <w:divBdr>
        <w:top w:val="none" w:sz="0" w:space="0" w:color="auto"/>
        <w:left w:val="none" w:sz="0" w:space="0" w:color="auto"/>
        <w:bottom w:val="none" w:sz="0" w:space="0" w:color="auto"/>
        <w:right w:val="none" w:sz="0" w:space="0" w:color="auto"/>
      </w:divBdr>
    </w:div>
    <w:div w:id="2020110980">
      <w:bodyDiv w:val="1"/>
      <w:marLeft w:val="0"/>
      <w:marRight w:val="0"/>
      <w:marTop w:val="0"/>
      <w:marBottom w:val="0"/>
      <w:divBdr>
        <w:top w:val="none" w:sz="0" w:space="0" w:color="auto"/>
        <w:left w:val="none" w:sz="0" w:space="0" w:color="auto"/>
        <w:bottom w:val="none" w:sz="0" w:space="0" w:color="auto"/>
        <w:right w:val="none" w:sz="0" w:space="0" w:color="auto"/>
      </w:divBdr>
    </w:div>
    <w:div w:id="2023237531">
      <w:bodyDiv w:val="1"/>
      <w:marLeft w:val="0"/>
      <w:marRight w:val="0"/>
      <w:marTop w:val="0"/>
      <w:marBottom w:val="0"/>
      <w:divBdr>
        <w:top w:val="none" w:sz="0" w:space="0" w:color="auto"/>
        <w:left w:val="none" w:sz="0" w:space="0" w:color="auto"/>
        <w:bottom w:val="none" w:sz="0" w:space="0" w:color="auto"/>
        <w:right w:val="none" w:sz="0" w:space="0" w:color="auto"/>
      </w:divBdr>
    </w:div>
    <w:div w:id="2023772709">
      <w:bodyDiv w:val="1"/>
      <w:marLeft w:val="0"/>
      <w:marRight w:val="0"/>
      <w:marTop w:val="0"/>
      <w:marBottom w:val="0"/>
      <w:divBdr>
        <w:top w:val="none" w:sz="0" w:space="0" w:color="auto"/>
        <w:left w:val="none" w:sz="0" w:space="0" w:color="auto"/>
        <w:bottom w:val="none" w:sz="0" w:space="0" w:color="auto"/>
        <w:right w:val="none" w:sz="0" w:space="0" w:color="auto"/>
      </w:divBdr>
    </w:div>
    <w:div w:id="2024359994">
      <w:bodyDiv w:val="1"/>
      <w:marLeft w:val="0"/>
      <w:marRight w:val="0"/>
      <w:marTop w:val="0"/>
      <w:marBottom w:val="0"/>
      <w:divBdr>
        <w:top w:val="none" w:sz="0" w:space="0" w:color="auto"/>
        <w:left w:val="none" w:sz="0" w:space="0" w:color="auto"/>
        <w:bottom w:val="none" w:sz="0" w:space="0" w:color="auto"/>
        <w:right w:val="none" w:sz="0" w:space="0" w:color="auto"/>
      </w:divBdr>
    </w:div>
    <w:div w:id="2028673858">
      <w:bodyDiv w:val="1"/>
      <w:marLeft w:val="0"/>
      <w:marRight w:val="0"/>
      <w:marTop w:val="0"/>
      <w:marBottom w:val="0"/>
      <w:divBdr>
        <w:top w:val="none" w:sz="0" w:space="0" w:color="auto"/>
        <w:left w:val="none" w:sz="0" w:space="0" w:color="auto"/>
        <w:bottom w:val="none" w:sz="0" w:space="0" w:color="auto"/>
        <w:right w:val="none" w:sz="0" w:space="0" w:color="auto"/>
      </w:divBdr>
    </w:div>
    <w:div w:id="2030134817">
      <w:bodyDiv w:val="1"/>
      <w:marLeft w:val="0"/>
      <w:marRight w:val="0"/>
      <w:marTop w:val="0"/>
      <w:marBottom w:val="0"/>
      <w:divBdr>
        <w:top w:val="none" w:sz="0" w:space="0" w:color="auto"/>
        <w:left w:val="none" w:sz="0" w:space="0" w:color="auto"/>
        <w:bottom w:val="none" w:sz="0" w:space="0" w:color="auto"/>
        <w:right w:val="none" w:sz="0" w:space="0" w:color="auto"/>
      </w:divBdr>
    </w:div>
    <w:div w:id="2033527669">
      <w:bodyDiv w:val="1"/>
      <w:marLeft w:val="0"/>
      <w:marRight w:val="0"/>
      <w:marTop w:val="0"/>
      <w:marBottom w:val="0"/>
      <w:divBdr>
        <w:top w:val="none" w:sz="0" w:space="0" w:color="auto"/>
        <w:left w:val="none" w:sz="0" w:space="0" w:color="auto"/>
        <w:bottom w:val="none" w:sz="0" w:space="0" w:color="auto"/>
        <w:right w:val="none" w:sz="0" w:space="0" w:color="auto"/>
      </w:divBdr>
    </w:div>
    <w:div w:id="2034115584">
      <w:bodyDiv w:val="1"/>
      <w:marLeft w:val="0"/>
      <w:marRight w:val="0"/>
      <w:marTop w:val="0"/>
      <w:marBottom w:val="0"/>
      <w:divBdr>
        <w:top w:val="none" w:sz="0" w:space="0" w:color="auto"/>
        <w:left w:val="none" w:sz="0" w:space="0" w:color="auto"/>
        <w:bottom w:val="none" w:sz="0" w:space="0" w:color="auto"/>
        <w:right w:val="none" w:sz="0" w:space="0" w:color="auto"/>
      </w:divBdr>
    </w:div>
    <w:div w:id="2035839938">
      <w:bodyDiv w:val="1"/>
      <w:marLeft w:val="0"/>
      <w:marRight w:val="0"/>
      <w:marTop w:val="0"/>
      <w:marBottom w:val="0"/>
      <w:divBdr>
        <w:top w:val="none" w:sz="0" w:space="0" w:color="auto"/>
        <w:left w:val="none" w:sz="0" w:space="0" w:color="auto"/>
        <w:bottom w:val="none" w:sz="0" w:space="0" w:color="auto"/>
        <w:right w:val="none" w:sz="0" w:space="0" w:color="auto"/>
      </w:divBdr>
    </w:div>
    <w:div w:id="2039505023">
      <w:bodyDiv w:val="1"/>
      <w:marLeft w:val="0"/>
      <w:marRight w:val="0"/>
      <w:marTop w:val="0"/>
      <w:marBottom w:val="0"/>
      <w:divBdr>
        <w:top w:val="none" w:sz="0" w:space="0" w:color="auto"/>
        <w:left w:val="none" w:sz="0" w:space="0" w:color="auto"/>
        <w:bottom w:val="none" w:sz="0" w:space="0" w:color="auto"/>
        <w:right w:val="none" w:sz="0" w:space="0" w:color="auto"/>
      </w:divBdr>
    </w:div>
    <w:div w:id="2041004360">
      <w:bodyDiv w:val="1"/>
      <w:marLeft w:val="0"/>
      <w:marRight w:val="0"/>
      <w:marTop w:val="0"/>
      <w:marBottom w:val="0"/>
      <w:divBdr>
        <w:top w:val="none" w:sz="0" w:space="0" w:color="auto"/>
        <w:left w:val="none" w:sz="0" w:space="0" w:color="auto"/>
        <w:bottom w:val="none" w:sz="0" w:space="0" w:color="auto"/>
        <w:right w:val="none" w:sz="0" w:space="0" w:color="auto"/>
      </w:divBdr>
    </w:div>
    <w:div w:id="2041201925">
      <w:bodyDiv w:val="1"/>
      <w:marLeft w:val="0"/>
      <w:marRight w:val="0"/>
      <w:marTop w:val="0"/>
      <w:marBottom w:val="0"/>
      <w:divBdr>
        <w:top w:val="none" w:sz="0" w:space="0" w:color="auto"/>
        <w:left w:val="none" w:sz="0" w:space="0" w:color="auto"/>
        <w:bottom w:val="none" w:sz="0" w:space="0" w:color="auto"/>
        <w:right w:val="none" w:sz="0" w:space="0" w:color="auto"/>
      </w:divBdr>
    </w:div>
    <w:div w:id="2044791349">
      <w:bodyDiv w:val="1"/>
      <w:marLeft w:val="0"/>
      <w:marRight w:val="0"/>
      <w:marTop w:val="0"/>
      <w:marBottom w:val="0"/>
      <w:divBdr>
        <w:top w:val="none" w:sz="0" w:space="0" w:color="auto"/>
        <w:left w:val="none" w:sz="0" w:space="0" w:color="auto"/>
        <w:bottom w:val="none" w:sz="0" w:space="0" w:color="auto"/>
        <w:right w:val="none" w:sz="0" w:space="0" w:color="auto"/>
      </w:divBdr>
    </w:div>
    <w:div w:id="2046127983">
      <w:bodyDiv w:val="1"/>
      <w:marLeft w:val="0"/>
      <w:marRight w:val="0"/>
      <w:marTop w:val="0"/>
      <w:marBottom w:val="0"/>
      <w:divBdr>
        <w:top w:val="none" w:sz="0" w:space="0" w:color="auto"/>
        <w:left w:val="none" w:sz="0" w:space="0" w:color="auto"/>
        <w:bottom w:val="none" w:sz="0" w:space="0" w:color="auto"/>
        <w:right w:val="none" w:sz="0" w:space="0" w:color="auto"/>
      </w:divBdr>
    </w:div>
    <w:div w:id="2050645495">
      <w:bodyDiv w:val="1"/>
      <w:marLeft w:val="0"/>
      <w:marRight w:val="0"/>
      <w:marTop w:val="0"/>
      <w:marBottom w:val="0"/>
      <w:divBdr>
        <w:top w:val="none" w:sz="0" w:space="0" w:color="auto"/>
        <w:left w:val="none" w:sz="0" w:space="0" w:color="auto"/>
        <w:bottom w:val="none" w:sz="0" w:space="0" w:color="auto"/>
        <w:right w:val="none" w:sz="0" w:space="0" w:color="auto"/>
      </w:divBdr>
    </w:div>
    <w:div w:id="2051538949">
      <w:bodyDiv w:val="1"/>
      <w:marLeft w:val="0"/>
      <w:marRight w:val="0"/>
      <w:marTop w:val="0"/>
      <w:marBottom w:val="0"/>
      <w:divBdr>
        <w:top w:val="none" w:sz="0" w:space="0" w:color="auto"/>
        <w:left w:val="none" w:sz="0" w:space="0" w:color="auto"/>
        <w:bottom w:val="none" w:sz="0" w:space="0" w:color="auto"/>
        <w:right w:val="none" w:sz="0" w:space="0" w:color="auto"/>
      </w:divBdr>
    </w:div>
    <w:div w:id="2052222414">
      <w:bodyDiv w:val="1"/>
      <w:marLeft w:val="0"/>
      <w:marRight w:val="0"/>
      <w:marTop w:val="0"/>
      <w:marBottom w:val="0"/>
      <w:divBdr>
        <w:top w:val="none" w:sz="0" w:space="0" w:color="auto"/>
        <w:left w:val="none" w:sz="0" w:space="0" w:color="auto"/>
        <w:bottom w:val="none" w:sz="0" w:space="0" w:color="auto"/>
        <w:right w:val="none" w:sz="0" w:space="0" w:color="auto"/>
      </w:divBdr>
    </w:div>
    <w:div w:id="2053185182">
      <w:bodyDiv w:val="1"/>
      <w:marLeft w:val="0"/>
      <w:marRight w:val="0"/>
      <w:marTop w:val="0"/>
      <w:marBottom w:val="0"/>
      <w:divBdr>
        <w:top w:val="none" w:sz="0" w:space="0" w:color="auto"/>
        <w:left w:val="none" w:sz="0" w:space="0" w:color="auto"/>
        <w:bottom w:val="none" w:sz="0" w:space="0" w:color="auto"/>
        <w:right w:val="none" w:sz="0" w:space="0" w:color="auto"/>
      </w:divBdr>
    </w:div>
    <w:div w:id="2054113137">
      <w:bodyDiv w:val="1"/>
      <w:marLeft w:val="0"/>
      <w:marRight w:val="0"/>
      <w:marTop w:val="0"/>
      <w:marBottom w:val="0"/>
      <w:divBdr>
        <w:top w:val="none" w:sz="0" w:space="0" w:color="auto"/>
        <w:left w:val="none" w:sz="0" w:space="0" w:color="auto"/>
        <w:bottom w:val="none" w:sz="0" w:space="0" w:color="auto"/>
        <w:right w:val="none" w:sz="0" w:space="0" w:color="auto"/>
      </w:divBdr>
    </w:div>
    <w:div w:id="2056587428">
      <w:bodyDiv w:val="1"/>
      <w:marLeft w:val="0"/>
      <w:marRight w:val="0"/>
      <w:marTop w:val="0"/>
      <w:marBottom w:val="0"/>
      <w:divBdr>
        <w:top w:val="none" w:sz="0" w:space="0" w:color="auto"/>
        <w:left w:val="none" w:sz="0" w:space="0" w:color="auto"/>
        <w:bottom w:val="none" w:sz="0" w:space="0" w:color="auto"/>
        <w:right w:val="none" w:sz="0" w:space="0" w:color="auto"/>
      </w:divBdr>
    </w:div>
    <w:div w:id="2059937225">
      <w:bodyDiv w:val="1"/>
      <w:marLeft w:val="0"/>
      <w:marRight w:val="0"/>
      <w:marTop w:val="0"/>
      <w:marBottom w:val="0"/>
      <w:divBdr>
        <w:top w:val="none" w:sz="0" w:space="0" w:color="auto"/>
        <w:left w:val="none" w:sz="0" w:space="0" w:color="auto"/>
        <w:bottom w:val="none" w:sz="0" w:space="0" w:color="auto"/>
        <w:right w:val="none" w:sz="0" w:space="0" w:color="auto"/>
      </w:divBdr>
    </w:div>
    <w:div w:id="2061122987">
      <w:bodyDiv w:val="1"/>
      <w:marLeft w:val="0"/>
      <w:marRight w:val="0"/>
      <w:marTop w:val="0"/>
      <w:marBottom w:val="0"/>
      <w:divBdr>
        <w:top w:val="none" w:sz="0" w:space="0" w:color="auto"/>
        <w:left w:val="none" w:sz="0" w:space="0" w:color="auto"/>
        <w:bottom w:val="none" w:sz="0" w:space="0" w:color="auto"/>
        <w:right w:val="none" w:sz="0" w:space="0" w:color="auto"/>
      </w:divBdr>
    </w:div>
    <w:div w:id="2061131692">
      <w:bodyDiv w:val="1"/>
      <w:marLeft w:val="0"/>
      <w:marRight w:val="0"/>
      <w:marTop w:val="0"/>
      <w:marBottom w:val="0"/>
      <w:divBdr>
        <w:top w:val="none" w:sz="0" w:space="0" w:color="auto"/>
        <w:left w:val="none" w:sz="0" w:space="0" w:color="auto"/>
        <w:bottom w:val="none" w:sz="0" w:space="0" w:color="auto"/>
        <w:right w:val="none" w:sz="0" w:space="0" w:color="auto"/>
      </w:divBdr>
    </w:div>
    <w:div w:id="2061203415">
      <w:bodyDiv w:val="1"/>
      <w:marLeft w:val="0"/>
      <w:marRight w:val="0"/>
      <w:marTop w:val="0"/>
      <w:marBottom w:val="0"/>
      <w:divBdr>
        <w:top w:val="none" w:sz="0" w:space="0" w:color="auto"/>
        <w:left w:val="none" w:sz="0" w:space="0" w:color="auto"/>
        <w:bottom w:val="none" w:sz="0" w:space="0" w:color="auto"/>
        <w:right w:val="none" w:sz="0" w:space="0" w:color="auto"/>
      </w:divBdr>
    </w:div>
    <w:div w:id="2063479715">
      <w:bodyDiv w:val="1"/>
      <w:marLeft w:val="0"/>
      <w:marRight w:val="0"/>
      <w:marTop w:val="0"/>
      <w:marBottom w:val="0"/>
      <w:divBdr>
        <w:top w:val="none" w:sz="0" w:space="0" w:color="auto"/>
        <w:left w:val="none" w:sz="0" w:space="0" w:color="auto"/>
        <w:bottom w:val="none" w:sz="0" w:space="0" w:color="auto"/>
        <w:right w:val="none" w:sz="0" w:space="0" w:color="auto"/>
      </w:divBdr>
    </w:div>
    <w:div w:id="2065057252">
      <w:bodyDiv w:val="1"/>
      <w:marLeft w:val="0"/>
      <w:marRight w:val="0"/>
      <w:marTop w:val="0"/>
      <w:marBottom w:val="0"/>
      <w:divBdr>
        <w:top w:val="none" w:sz="0" w:space="0" w:color="auto"/>
        <w:left w:val="none" w:sz="0" w:space="0" w:color="auto"/>
        <w:bottom w:val="none" w:sz="0" w:space="0" w:color="auto"/>
        <w:right w:val="none" w:sz="0" w:space="0" w:color="auto"/>
      </w:divBdr>
    </w:div>
    <w:div w:id="2066829195">
      <w:bodyDiv w:val="1"/>
      <w:marLeft w:val="0"/>
      <w:marRight w:val="0"/>
      <w:marTop w:val="0"/>
      <w:marBottom w:val="0"/>
      <w:divBdr>
        <w:top w:val="none" w:sz="0" w:space="0" w:color="auto"/>
        <w:left w:val="none" w:sz="0" w:space="0" w:color="auto"/>
        <w:bottom w:val="none" w:sz="0" w:space="0" w:color="auto"/>
        <w:right w:val="none" w:sz="0" w:space="0" w:color="auto"/>
      </w:divBdr>
    </w:div>
    <w:div w:id="2067028100">
      <w:bodyDiv w:val="1"/>
      <w:marLeft w:val="0"/>
      <w:marRight w:val="0"/>
      <w:marTop w:val="0"/>
      <w:marBottom w:val="0"/>
      <w:divBdr>
        <w:top w:val="none" w:sz="0" w:space="0" w:color="auto"/>
        <w:left w:val="none" w:sz="0" w:space="0" w:color="auto"/>
        <w:bottom w:val="none" w:sz="0" w:space="0" w:color="auto"/>
        <w:right w:val="none" w:sz="0" w:space="0" w:color="auto"/>
      </w:divBdr>
    </w:div>
    <w:div w:id="2068643945">
      <w:bodyDiv w:val="1"/>
      <w:marLeft w:val="0"/>
      <w:marRight w:val="0"/>
      <w:marTop w:val="0"/>
      <w:marBottom w:val="0"/>
      <w:divBdr>
        <w:top w:val="none" w:sz="0" w:space="0" w:color="auto"/>
        <w:left w:val="none" w:sz="0" w:space="0" w:color="auto"/>
        <w:bottom w:val="none" w:sz="0" w:space="0" w:color="auto"/>
        <w:right w:val="none" w:sz="0" w:space="0" w:color="auto"/>
      </w:divBdr>
    </w:div>
    <w:div w:id="2069573140">
      <w:bodyDiv w:val="1"/>
      <w:marLeft w:val="0"/>
      <w:marRight w:val="0"/>
      <w:marTop w:val="0"/>
      <w:marBottom w:val="0"/>
      <w:divBdr>
        <w:top w:val="none" w:sz="0" w:space="0" w:color="auto"/>
        <w:left w:val="none" w:sz="0" w:space="0" w:color="auto"/>
        <w:bottom w:val="none" w:sz="0" w:space="0" w:color="auto"/>
        <w:right w:val="none" w:sz="0" w:space="0" w:color="auto"/>
      </w:divBdr>
    </w:div>
    <w:div w:id="2070808130">
      <w:bodyDiv w:val="1"/>
      <w:marLeft w:val="0"/>
      <w:marRight w:val="0"/>
      <w:marTop w:val="0"/>
      <w:marBottom w:val="0"/>
      <w:divBdr>
        <w:top w:val="none" w:sz="0" w:space="0" w:color="auto"/>
        <w:left w:val="none" w:sz="0" w:space="0" w:color="auto"/>
        <w:bottom w:val="none" w:sz="0" w:space="0" w:color="auto"/>
        <w:right w:val="none" w:sz="0" w:space="0" w:color="auto"/>
      </w:divBdr>
    </w:div>
    <w:div w:id="2072579319">
      <w:bodyDiv w:val="1"/>
      <w:marLeft w:val="0"/>
      <w:marRight w:val="0"/>
      <w:marTop w:val="0"/>
      <w:marBottom w:val="0"/>
      <w:divBdr>
        <w:top w:val="none" w:sz="0" w:space="0" w:color="auto"/>
        <w:left w:val="none" w:sz="0" w:space="0" w:color="auto"/>
        <w:bottom w:val="none" w:sz="0" w:space="0" w:color="auto"/>
        <w:right w:val="none" w:sz="0" w:space="0" w:color="auto"/>
      </w:divBdr>
    </w:div>
    <w:div w:id="2072729207">
      <w:bodyDiv w:val="1"/>
      <w:marLeft w:val="0"/>
      <w:marRight w:val="0"/>
      <w:marTop w:val="0"/>
      <w:marBottom w:val="0"/>
      <w:divBdr>
        <w:top w:val="none" w:sz="0" w:space="0" w:color="auto"/>
        <w:left w:val="none" w:sz="0" w:space="0" w:color="auto"/>
        <w:bottom w:val="none" w:sz="0" w:space="0" w:color="auto"/>
        <w:right w:val="none" w:sz="0" w:space="0" w:color="auto"/>
      </w:divBdr>
    </w:div>
    <w:div w:id="2073456202">
      <w:bodyDiv w:val="1"/>
      <w:marLeft w:val="0"/>
      <w:marRight w:val="0"/>
      <w:marTop w:val="0"/>
      <w:marBottom w:val="0"/>
      <w:divBdr>
        <w:top w:val="none" w:sz="0" w:space="0" w:color="auto"/>
        <w:left w:val="none" w:sz="0" w:space="0" w:color="auto"/>
        <w:bottom w:val="none" w:sz="0" w:space="0" w:color="auto"/>
        <w:right w:val="none" w:sz="0" w:space="0" w:color="auto"/>
      </w:divBdr>
    </w:div>
    <w:div w:id="2076657906">
      <w:bodyDiv w:val="1"/>
      <w:marLeft w:val="0"/>
      <w:marRight w:val="0"/>
      <w:marTop w:val="0"/>
      <w:marBottom w:val="0"/>
      <w:divBdr>
        <w:top w:val="none" w:sz="0" w:space="0" w:color="auto"/>
        <w:left w:val="none" w:sz="0" w:space="0" w:color="auto"/>
        <w:bottom w:val="none" w:sz="0" w:space="0" w:color="auto"/>
        <w:right w:val="none" w:sz="0" w:space="0" w:color="auto"/>
      </w:divBdr>
    </w:div>
    <w:div w:id="2077194319">
      <w:bodyDiv w:val="1"/>
      <w:marLeft w:val="0"/>
      <w:marRight w:val="0"/>
      <w:marTop w:val="0"/>
      <w:marBottom w:val="0"/>
      <w:divBdr>
        <w:top w:val="none" w:sz="0" w:space="0" w:color="auto"/>
        <w:left w:val="none" w:sz="0" w:space="0" w:color="auto"/>
        <w:bottom w:val="none" w:sz="0" w:space="0" w:color="auto"/>
        <w:right w:val="none" w:sz="0" w:space="0" w:color="auto"/>
      </w:divBdr>
    </w:div>
    <w:div w:id="2078282686">
      <w:bodyDiv w:val="1"/>
      <w:marLeft w:val="0"/>
      <w:marRight w:val="0"/>
      <w:marTop w:val="0"/>
      <w:marBottom w:val="0"/>
      <w:divBdr>
        <w:top w:val="none" w:sz="0" w:space="0" w:color="auto"/>
        <w:left w:val="none" w:sz="0" w:space="0" w:color="auto"/>
        <w:bottom w:val="none" w:sz="0" w:space="0" w:color="auto"/>
        <w:right w:val="none" w:sz="0" w:space="0" w:color="auto"/>
      </w:divBdr>
    </w:div>
    <w:div w:id="2080788469">
      <w:bodyDiv w:val="1"/>
      <w:marLeft w:val="0"/>
      <w:marRight w:val="0"/>
      <w:marTop w:val="0"/>
      <w:marBottom w:val="0"/>
      <w:divBdr>
        <w:top w:val="none" w:sz="0" w:space="0" w:color="auto"/>
        <w:left w:val="none" w:sz="0" w:space="0" w:color="auto"/>
        <w:bottom w:val="none" w:sz="0" w:space="0" w:color="auto"/>
        <w:right w:val="none" w:sz="0" w:space="0" w:color="auto"/>
      </w:divBdr>
    </w:div>
    <w:div w:id="2081051370">
      <w:bodyDiv w:val="1"/>
      <w:marLeft w:val="0"/>
      <w:marRight w:val="0"/>
      <w:marTop w:val="0"/>
      <w:marBottom w:val="0"/>
      <w:divBdr>
        <w:top w:val="none" w:sz="0" w:space="0" w:color="auto"/>
        <w:left w:val="none" w:sz="0" w:space="0" w:color="auto"/>
        <w:bottom w:val="none" w:sz="0" w:space="0" w:color="auto"/>
        <w:right w:val="none" w:sz="0" w:space="0" w:color="auto"/>
      </w:divBdr>
    </w:div>
    <w:div w:id="2081824436">
      <w:bodyDiv w:val="1"/>
      <w:marLeft w:val="0"/>
      <w:marRight w:val="0"/>
      <w:marTop w:val="0"/>
      <w:marBottom w:val="0"/>
      <w:divBdr>
        <w:top w:val="none" w:sz="0" w:space="0" w:color="auto"/>
        <w:left w:val="none" w:sz="0" w:space="0" w:color="auto"/>
        <w:bottom w:val="none" w:sz="0" w:space="0" w:color="auto"/>
        <w:right w:val="none" w:sz="0" w:space="0" w:color="auto"/>
      </w:divBdr>
    </w:div>
    <w:div w:id="2088527148">
      <w:bodyDiv w:val="1"/>
      <w:marLeft w:val="0"/>
      <w:marRight w:val="0"/>
      <w:marTop w:val="0"/>
      <w:marBottom w:val="0"/>
      <w:divBdr>
        <w:top w:val="none" w:sz="0" w:space="0" w:color="auto"/>
        <w:left w:val="none" w:sz="0" w:space="0" w:color="auto"/>
        <w:bottom w:val="none" w:sz="0" w:space="0" w:color="auto"/>
        <w:right w:val="none" w:sz="0" w:space="0" w:color="auto"/>
      </w:divBdr>
    </w:div>
    <w:div w:id="2088575628">
      <w:bodyDiv w:val="1"/>
      <w:marLeft w:val="0"/>
      <w:marRight w:val="0"/>
      <w:marTop w:val="0"/>
      <w:marBottom w:val="0"/>
      <w:divBdr>
        <w:top w:val="none" w:sz="0" w:space="0" w:color="auto"/>
        <w:left w:val="none" w:sz="0" w:space="0" w:color="auto"/>
        <w:bottom w:val="none" w:sz="0" w:space="0" w:color="auto"/>
        <w:right w:val="none" w:sz="0" w:space="0" w:color="auto"/>
      </w:divBdr>
    </w:div>
    <w:div w:id="2095785241">
      <w:bodyDiv w:val="1"/>
      <w:marLeft w:val="0"/>
      <w:marRight w:val="0"/>
      <w:marTop w:val="0"/>
      <w:marBottom w:val="0"/>
      <w:divBdr>
        <w:top w:val="none" w:sz="0" w:space="0" w:color="auto"/>
        <w:left w:val="none" w:sz="0" w:space="0" w:color="auto"/>
        <w:bottom w:val="none" w:sz="0" w:space="0" w:color="auto"/>
        <w:right w:val="none" w:sz="0" w:space="0" w:color="auto"/>
      </w:divBdr>
    </w:div>
    <w:div w:id="2097238458">
      <w:bodyDiv w:val="1"/>
      <w:marLeft w:val="0"/>
      <w:marRight w:val="0"/>
      <w:marTop w:val="0"/>
      <w:marBottom w:val="0"/>
      <w:divBdr>
        <w:top w:val="none" w:sz="0" w:space="0" w:color="auto"/>
        <w:left w:val="none" w:sz="0" w:space="0" w:color="auto"/>
        <w:bottom w:val="none" w:sz="0" w:space="0" w:color="auto"/>
        <w:right w:val="none" w:sz="0" w:space="0" w:color="auto"/>
      </w:divBdr>
    </w:div>
    <w:div w:id="2101947648">
      <w:bodyDiv w:val="1"/>
      <w:marLeft w:val="0"/>
      <w:marRight w:val="0"/>
      <w:marTop w:val="0"/>
      <w:marBottom w:val="0"/>
      <w:divBdr>
        <w:top w:val="none" w:sz="0" w:space="0" w:color="auto"/>
        <w:left w:val="none" w:sz="0" w:space="0" w:color="auto"/>
        <w:bottom w:val="none" w:sz="0" w:space="0" w:color="auto"/>
        <w:right w:val="none" w:sz="0" w:space="0" w:color="auto"/>
      </w:divBdr>
    </w:div>
    <w:div w:id="2104378768">
      <w:bodyDiv w:val="1"/>
      <w:marLeft w:val="0"/>
      <w:marRight w:val="0"/>
      <w:marTop w:val="0"/>
      <w:marBottom w:val="0"/>
      <w:divBdr>
        <w:top w:val="none" w:sz="0" w:space="0" w:color="auto"/>
        <w:left w:val="none" w:sz="0" w:space="0" w:color="auto"/>
        <w:bottom w:val="none" w:sz="0" w:space="0" w:color="auto"/>
        <w:right w:val="none" w:sz="0" w:space="0" w:color="auto"/>
      </w:divBdr>
    </w:div>
    <w:div w:id="2105104044">
      <w:bodyDiv w:val="1"/>
      <w:marLeft w:val="0"/>
      <w:marRight w:val="0"/>
      <w:marTop w:val="0"/>
      <w:marBottom w:val="0"/>
      <w:divBdr>
        <w:top w:val="none" w:sz="0" w:space="0" w:color="auto"/>
        <w:left w:val="none" w:sz="0" w:space="0" w:color="auto"/>
        <w:bottom w:val="none" w:sz="0" w:space="0" w:color="auto"/>
        <w:right w:val="none" w:sz="0" w:space="0" w:color="auto"/>
      </w:divBdr>
    </w:div>
    <w:div w:id="2105178025">
      <w:bodyDiv w:val="1"/>
      <w:marLeft w:val="0"/>
      <w:marRight w:val="0"/>
      <w:marTop w:val="0"/>
      <w:marBottom w:val="0"/>
      <w:divBdr>
        <w:top w:val="none" w:sz="0" w:space="0" w:color="auto"/>
        <w:left w:val="none" w:sz="0" w:space="0" w:color="auto"/>
        <w:bottom w:val="none" w:sz="0" w:space="0" w:color="auto"/>
        <w:right w:val="none" w:sz="0" w:space="0" w:color="auto"/>
      </w:divBdr>
    </w:div>
    <w:div w:id="2106461636">
      <w:bodyDiv w:val="1"/>
      <w:marLeft w:val="0"/>
      <w:marRight w:val="0"/>
      <w:marTop w:val="0"/>
      <w:marBottom w:val="0"/>
      <w:divBdr>
        <w:top w:val="none" w:sz="0" w:space="0" w:color="auto"/>
        <w:left w:val="none" w:sz="0" w:space="0" w:color="auto"/>
        <w:bottom w:val="none" w:sz="0" w:space="0" w:color="auto"/>
        <w:right w:val="none" w:sz="0" w:space="0" w:color="auto"/>
      </w:divBdr>
    </w:div>
    <w:div w:id="2107724271">
      <w:bodyDiv w:val="1"/>
      <w:marLeft w:val="0"/>
      <w:marRight w:val="0"/>
      <w:marTop w:val="0"/>
      <w:marBottom w:val="0"/>
      <w:divBdr>
        <w:top w:val="none" w:sz="0" w:space="0" w:color="auto"/>
        <w:left w:val="none" w:sz="0" w:space="0" w:color="auto"/>
        <w:bottom w:val="none" w:sz="0" w:space="0" w:color="auto"/>
        <w:right w:val="none" w:sz="0" w:space="0" w:color="auto"/>
      </w:divBdr>
    </w:div>
    <w:div w:id="2108232046">
      <w:bodyDiv w:val="1"/>
      <w:marLeft w:val="0"/>
      <w:marRight w:val="0"/>
      <w:marTop w:val="0"/>
      <w:marBottom w:val="0"/>
      <w:divBdr>
        <w:top w:val="none" w:sz="0" w:space="0" w:color="auto"/>
        <w:left w:val="none" w:sz="0" w:space="0" w:color="auto"/>
        <w:bottom w:val="none" w:sz="0" w:space="0" w:color="auto"/>
        <w:right w:val="none" w:sz="0" w:space="0" w:color="auto"/>
      </w:divBdr>
    </w:div>
    <w:div w:id="2108311436">
      <w:bodyDiv w:val="1"/>
      <w:marLeft w:val="0"/>
      <w:marRight w:val="0"/>
      <w:marTop w:val="0"/>
      <w:marBottom w:val="0"/>
      <w:divBdr>
        <w:top w:val="none" w:sz="0" w:space="0" w:color="auto"/>
        <w:left w:val="none" w:sz="0" w:space="0" w:color="auto"/>
        <w:bottom w:val="none" w:sz="0" w:space="0" w:color="auto"/>
        <w:right w:val="none" w:sz="0" w:space="0" w:color="auto"/>
      </w:divBdr>
    </w:div>
    <w:div w:id="2109808707">
      <w:bodyDiv w:val="1"/>
      <w:marLeft w:val="0"/>
      <w:marRight w:val="0"/>
      <w:marTop w:val="0"/>
      <w:marBottom w:val="0"/>
      <w:divBdr>
        <w:top w:val="none" w:sz="0" w:space="0" w:color="auto"/>
        <w:left w:val="none" w:sz="0" w:space="0" w:color="auto"/>
        <w:bottom w:val="none" w:sz="0" w:space="0" w:color="auto"/>
        <w:right w:val="none" w:sz="0" w:space="0" w:color="auto"/>
      </w:divBdr>
    </w:div>
    <w:div w:id="2112118011">
      <w:bodyDiv w:val="1"/>
      <w:marLeft w:val="0"/>
      <w:marRight w:val="0"/>
      <w:marTop w:val="0"/>
      <w:marBottom w:val="0"/>
      <w:divBdr>
        <w:top w:val="none" w:sz="0" w:space="0" w:color="auto"/>
        <w:left w:val="none" w:sz="0" w:space="0" w:color="auto"/>
        <w:bottom w:val="none" w:sz="0" w:space="0" w:color="auto"/>
        <w:right w:val="none" w:sz="0" w:space="0" w:color="auto"/>
      </w:divBdr>
    </w:div>
    <w:div w:id="2112311929">
      <w:bodyDiv w:val="1"/>
      <w:marLeft w:val="0"/>
      <w:marRight w:val="0"/>
      <w:marTop w:val="0"/>
      <w:marBottom w:val="0"/>
      <w:divBdr>
        <w:top w:val="none" w:sz="0" w:space="0" w:color="auto"/>
        <w:left w:val="none" w:sz="0" w:space="0" w:color="auto"/>
        <w:bottom w:val="none" w:sz="0" w:space="0" w:color="auto"/>
        <w:right w:val="none" w:sz="0" w:space="0" w:color="auto"/>
      </w:divBdr>
    </w:div>
    <w:div w:id="2112698592">
      <w:bodyDiv w:val="1"/>
      <w:marLeft w:val="0"/>
      <w:marRight w:val="0"/>
      <w:marTop w:val="0"/>
      <w:marBottom w:val="0"/>
      <w:divBdr>
        <w:top w:val="none" w:sz="0" w:space="0" w:color="auto"/>
        <w:left w:val="none" w:sz="0" w:space="0" w:color="auto"/>
        <w:bottom w:val="none" w:sz="0" w:space="0" w:color="auto"/>
        <w:right w:val="none" w:sz="0" w:space="0" w:color="auto"/>
      </w:divBdr>
    </w:div>
    <w:div w:id="2113429445">
      <w:bodyDiv w:val="1"/>
      <w:marLeft w:val="0"/>
      <w:marRight w:val="0"/>
      <w:marTop w:val="0"/>
      <w:marBottom w:val="0"/>
      <w:divBdr>
        <w:top w:val="none" w:sz="0" w:space="0" w:color="auto"/>
        <w:left w:val="none" w:sz="0" w:space="0" w:color="auto"/>
        <w:bottom w:val="none" w:sz="0" w:space="0" w:color="auto"/>
        <w:right w:val="none" w:sz="0" w:space="0" w:color="auto"/>
      </w:divBdr>
    </w:div>
    <w:div w:id="2114276498">
      <w:bodyDiv w:val="1"/>
      <w:marLeft w:val="0"/>
      <w:marRight w:val="0"/>
      <w:marTop w:val="0"/>
      <w:marBottom w:val="0"/>
      <w:divBdr>
        <w:top w:val="none" w:sz="0" w:space="0" w:color="auto"/>
        <w:left w:val="none" w:sz="0" w:space="0" w:color="auto"/>
        <w:bottom w:val="none" w:sz="0" w:space="0" w:color="auto"/>
        <w:right w:val="none" w:sz="0" w:space="0" w:color="auto"/>
      </w:divBdr>
    </w:div>
    <w:div w:id="2114549700">
      <w:bodyDiv w:val="1"/>
      <w:marLeft w:val="0"/>
      <w:marRight w:val="0"/>
      <w:marTop w:val="0"/>
      <w:marBottom w:val="0"/>
      <w:divBdr>
        <w:top w:val="none" w:sz="0" w:space="0" w:color="auto"/>
        <w:left w:val="none" w:sz="0" w:space="0" w:color="auto"/>
        <w:bottom w:val="none" w:sz="0" w:space="0" w:color="auto"/>
        <w:right w:val="none" w:sz="0" w:space="0" w:color="auto"/>
      </w:divBdr>
    </w:div>
    <w:div w:id="2114662639">
      <w:bodyDiv w:val="1"/>
      <w:marLeft w:val="0"/>
      <w:marRight w:val="0"/>
      <w:marTop w:val="0"/>
      <w:marBottom w:val="0"/>
      <w:divBdr>
        <w:top w:val="none" w:sz="0" w:space="0" w:color="auto"/>
        <w:left w:val="none" w:sz="0" w:space="0" w:color="auto"/>
        <w:bottom w:val="none" w:sz="0" w:space="0" w:color="auto"/>
        <w:right w:val="none" w:sz="0" w:space="0" w:color="auto"/>
      </w:divBdr>
    </w:div>
    <w:div w:id="2116248583">
      <w:bodyDiv w:val="1"/>
      <w:marLeft w:val="0"/>
      <w:marRight w:val="0"/>
      <w:marTop w:val="0"/>
      <w:marBottom w:val="0"/>
      <w:divBdr>
        <w:top w:val="none" w:sz="0" w:space="0" w:color="auto"/>
        <w:left w:val="none" w:sz="0" w:space="0" w:color="auto"/>
        <w:bottom w:val="none" w:sz="0" w:space="0" w:color="auto"/>
        <w:right w:val="none" w:sz="0" w:space="0" w:color="auto"/>
      </w:divBdr>
    </w:div>
    <w:div w:id="2117364326">
      <w:bodyDiv w:val="1"/>
      <w:marLeft w:val="0"/>
      <w:marRight w:val="0"/>
      <w:marTop w:val="0"/>
      <w:marBottom w:val="0"/>
      <w:divBdr>
        <w:top w:val="none" w:sz="0" w:space="0" w:color="auto"/>
        <w:left w:val="none" w:sz="0" w:space="0" w:color="auto"/>
        <w:bottom w:val="none" w:sz="0" w:space="0" w:color="auto"/>
        <w:right w:val="none" w:sz="0" w:space="0" w:color="auto"/>
      </w:divBdr>
    </w:div>
    <w:div w:id="2117679031">
      <w:bodyDiv w:val="1"/>
      <w:marLeft w:val="0"/>
      <w:marRight w:val="0"/>
      <w:marTop w:val="0"/>
      <w:marBottom w:val="0"/>
      <w:divBdr>
        <w:top w:val="none" w:sz="0" w:space="0" w:color="auto"/>
        <w:left w:val="none" w:sz="0" w:space="0" w:color="auto"/>
        <w:bottom w:val="none" w:sz="0" w:space="0" w:color="auto"/>
        <w:right w:val="none" w:sz="0" w:space="0" w:color="auto"/>
      </w:divBdr>
    </w:div>
    <w:div w:id="2119133315">
      <w:bodyDiv w:val="1"/>
      <w:marLeft w:val="0"/>
      <w:marRight w:val="0"/>
      <w:marTop w:val="0"/>
      <w:marBottom w:val="0"/>
      <w:divBdr>
        <w:top w:val="none" w:sz="0" w:space="0" w:color="auto"/>
        <w:left w:val="none" w:sz="0" w:space="0" w:color="auto"/>
        <w:bottom w:val="none" w:sz="0" w:space="0" w:color="auto"/>
        <w:right w:val="none" w:sz="0" w:space="0" w:color="auto"/>
      </w:divBdr>
    </w:div>
    <w:div w:id="2119790186">
      <w:bodyDiv w:val="1"/>
      <w:marLeft w:val="0"/>
      <w:marRight w:val="0"/>
      <w:marTop w:val="0"/>
      <w:marBottom w:val="0"/>
      <w:divBdr>
        <w:top w:val="none" w:sz="0" w:space="0" w:color="auto"/>
        <w:left w:val="none" w:sz="0" w:space="0" w:color="auto"/>
        <w:bottom w:val="none" w:sz="0" w:space="0" w:color="auto"/>
        <w:right w:val="none" w:sz="0" w:space="0" w:color="auto"/>
      </w:divBdr>
    </w:div>
    <w:div w:id="2123377295">
      <w:bodyDiv w:val="1"/>
      <w:marLeft w:val="0"/>
      <w:marRight w:val="0"/>
      <w:marTop w:val="0"/>
      <w:marBottom w:val="0"/>
      <w:divBdr>
        <w:top w:val="none" w:sz="0" w:space="0" w:color="auto"/>
        <w:left w:val="none" w:sz="0" w:space="0" w:color="auto"/>
        <w:bottom w:val="none" w:sz="0" w:space="0" w:color="auto"/>
        <w:right w:val="none" w:sz="0" w:space="0" w:color="auto"/>
      </w:divBdr>
    </w:div>
    <w:div w:id="2124885442">
      <w:bodyDiv w:val="1"/>
      <w:marLeft w:val="0"/>
      <w:marRight w:val="0"/>
      <w:marTop w:val="0"/>
      <w:marBottom w:val="0"/>
      <w:divBdr>
        <w:top w:val="none" w:sz="0" w:space="0" w:color="auto"/>
        <w:left w:val="none" w:sz="0" w:space="0" w:color="auto"/>
        <w:bottom w:val="none" w:sz="0" w:space="0" w:color="auto"/>
        <w:right w:val="none" w:sz="0" w:space="0" w:color="auto"/>
      </w:divBdr>
    </w:div>
    <w:div w:id="2124956535">
      <w:bodyDiv w:val="1"/>
      <w:marLeft w:val="0"/>
      <w:marRight w:val="0"/>
      <w:marTop w:val="0"/>
      <w:marBottom w:val="0"/>
      <w:divBdr>
        <w:top w:val="none" w:sz="0" w:space="0" w:color="auto"/>
        <w:left w:val="none" w:sz="0" w:space="0" w:color="auto"/>
        <w:bottom w:val="none" w:sz="0" w:space="0" w:color="auto"/>
        <w:right w:val="none" w:sz="0" w:space="0" w:color="auto"/>
      </w:divBdr>
    </w:div>
    <w:div w:id="2126774296">
      <w:bodyDiv w:val="1"/>
      <w:marLeft w:val="0"/>
      <w:marRight w:val="0"/>
      <w:marTop w:val="0"/>
      <w:marBottom w:val="0"/>
      <w:divBdr>
        <w:top w:val="none" w:sz="0" w:space="0" w:color="auto"/>
        <w:left w:val="none" w:sz="0" w:space="0" w:color="auto"/>
        <w:bottom w:val="none" w:sz="0" w:space="0" w:color="auto"/>
        <w:right w:val="none" w:sz="0" w:space="0" w:color="auto"/>
      </w:divBdr>
    </w:div>
    <w:div w:id="2126802851">
      <w:bodyDiv w:val="1"/>
      <w:marLeft w:val="0"/>
      <w:marRight w:val="0"/>
      <w:marTop w:val="0"/>
      <w:marBottom w:val="0"/>
      <w:divBdr>
        <w:top w:val="none" w:sz="0" w:space="0" w:color="auto"/>
        <w:left w:val="none" w:sz="0" w:space="0" w:color="auto"/>
        <w:bottom w:val="none" w:sz="0" w:space="0" w:color="auto"/>
        <w:right w:val="none" w:sz="0" w:space="0" w:color="auto"/>
      </w:divBdr>
    </w:div>
    <w:div w:id="2128814805">
      <w:bodyDiv w:val="1"/>
      <w:marLeft w:val="0"/>
      <w:marRight w:val="0"/>
      <w:marTop w:val="0"/>
      <w:marBottom w:val="0"/>
      <w:divBdr>
        <w:top w:val="none" w:sz="0" w:space="0" w:color="auto"/>
        <w:left w:val="none" w:sz="0" w:space="0" w:color="auto"/>
        <w:bottom w:val="none" w:sz="0" w:space="0" w:color="auto"/>
        <w:right w:val="none" w:sz="0" w:space="0" w:color="auto"/>
      </w:divBdr>
    </w:div>
    <w:div w:id="2129464933">
      <w:bodyDiv w:val="1"/>
      <w:marLeft w:val="0"/>
      <w:marRight w:val="0"/>
      <w:marTop w:val="0"/>
      <w:marBottom w:val="0"/>
      <w:divBdr>
        <w:top w:val="none" w:sz="0" w:space="0" w:color="auto"/>
        <w:left w:val="none" w:sz="0" w:space="0" w:color="auto"/>
        <w:bottom w:val="none" w:sz="0" w:space="0" w:color="auto"/>
        <w:right w:val="none" w:sz="0" w:space="0" w:color="auto"/>
      </w:divBdr>
    </w:div>
    <w:div w:id="2130782918">
      <w:bodyDiv w:val="1"/>
      <w:marLeft w:val="0"/>
      <w:marRight w:val="0"/>
      <w:marTop w:val="0"/>
      <w:marBottom w:val="0"/>
      <w:divBdr>
        <w:top w:val="none" w:sz="0" w:space="0" w:color="auto"/>
        <w:left w:val="none" w:sz="0" w:space="0" w:color="auto"/>
        <w:bottom w:val="none" w:sz="0" w:space="0" w:color="auto"/>
        <w:right w:val="none" w:sz="0" w:space="0" w:color="auto"/>
      </w:divBdr>
    </w:div>
    <w:div w:id="2131318858">
      <w:bodyDiv w:val="1"/>
      <w:marLeft w:val="0"/>
      <w:marRight w:val="0"/>
      <w:marTop w:val="0"/>
      <w:marBottom w:val="0"/>
      <w:divBdr>
        <w:top w:val="none" w:sz="0" w:space="0" w:color="auto"/>
        <w:left w:val="none" w:sz="0" w:space="0" w:color="auto"/>
        <w:bottom w:val="none" w:sz="0" w:space="0" w:color="auto"/>
        <w:right w:val="none" w:sz="0" w:space="0" w:color="auto"/>
      </w:divBdr>
    </w:div>
    <w:div w:id="2134905449">
      <w:bodyDiv w:val="1"/>
      <w:marLeft w:val="0"/>
      <w:marRight w:val="0"/>
      <w:marTop w:val="0"/>
      <w:marBottom w:val="0"/>
      <w:divBdr>
        <w:top w:val="none" w:sz="0" w:space="0" w:color="auto"/>
        <w:left w:val="none" w:sz="0" w:space="0" w:color="auto"/>
        <w:bottom w:val="none" w:sz="0" w:space="0" w:color="auto"/>
        <w:right w:val="none" w:sz="0" w:space="0" w:color="auto"/>
      </w:divBdr>
    </w:div>
    <w:div w:id="2135170610">
      <w:bodyDiv w:val="1"/>
      <w:marLeft w:val="0"/>
      <w:marRight w:val="0"/>
      <w:marTop w:val="0"/>
      <w:marBottom w:val="0"/>
      <w:divBdr>
        <w:top w:val="none" w:sz="0" w:space="0" w:color="auto"/>
        <w:left w:val="none" w:sz="0" w:space="0" w:color="auto"/>
        <w:bottom w:val="none" w:sz="0" w:space="0" w:color="auto"/>
        <w:right w:val="none" w:sz="0" w:space="0" w:color="auto"/>
      </w:divBdr>
    </w:div>
    <w:div w:id="2137793190">
      <w:bodyDiv w:val="1"/>
      <w:marLeft w:val="0"/>
      <w:marRight w:val="0"/>
      <w:marTop w:val="0"/>
      <w:marBottom w:val="0"/>
      <w:divBdr>
        <w:top w:val="none" w:sz="0" w:space="0" w:color="auto"/>
        <w:left w:val="none" w:sz="0" w:space="0" w:color="auto"/>
        <w:bottom w:val="none" w:sz="0" w:space="0" w:color="auto"/>
        <w:right w:val="none" w:sz="0" w:space="0" w:color="auto"/>
      </w:divBdr>
    </w:div>
    <w:div w:id="2138404352">
      <w:bodyDiv w:val="1"/>
      <w:marLeft w:val="0"/>
      <w:marRight w:val="0"/>
      <w:marTop w:val="0"/>
      <w:marBottom w:val="0"/>
      <w:divBdr>
        <w:top w:val="none" w:sz="0" w:space="0" w:color="auto"/>
        <w:left w:val="none" w:sz="0" w:space="0" w:color="auto"/>
        <w:bottom w:val="none" w:sz="0" w:space="0" w:color="auto"/>
        <w:right w:val="none" w:sz="0" w:space="0" w:color="auto"/>
      </w:divBdr>
    </w:div>
    <w:div w:id="2140025419">
      <w:bodyDiv w:val="1"/>
      <w:marLeft w:val="0"/>
      <w:marRight w:val="0"/>
      <w:marTop w:val="0"/>
      <w:marBottom w:val="0"/>
      <w:divBdr>
        <w:top w:val="none" w:sz="0" w:space="0" w:color="auto"/>
        <w:left w:val="none" w:sz="0" w:space="0" w:color="auto"/>
        <w:bottom w:val="none" w:sz="0" w:space="0" w:color="auto"/>
        <w:right w:val="none" w:sz="0" w:space="0" w:color="auto"/>
      </w:divBdr>
    </w:div>
    <w:div w:id="2143888736">
      <w:bodyDiv w:val="1"/>
      <w:marLeft w:val="0"/>
      <w:marRight w:val="0"/>
      <w:marTop w:val="0"/>
      <w:marBottom w:val="0"/>
      <w:divBdr>
        <w:top w:val="none" w:sz="0" w:space="0" w:color="auto"/>
        <w:left w:val="none" w:sz="0" w:space="0" w:color="auto"/>
        <w:bottom w:val="none" w:sz="0" w:space="0" w:color="auto"/>
        <w:right w:val="none" w:sz="0" w:space="0" w:color="auto"/>
      </w:divBdr>
    </w:div>
    <w:div w:id="2145854869">
      <w:bodyDiv w:val="1"/>
      <w:marLeft w:val="0"/>
      <w:marRight w:val="0"/>
      <w:marTop w:val="0"/>
      <w:marBottom w:val="0"/>
      <w:divBdr>
        <w:top w:val="none" w:sz="0" w:space="0" w:color="auto"/>
        <w:left w:val="none" w:sz="0" w:space="0" w:color="auto"/>
        <w:bottom w:val="none" w:sz="0" w:space="0" w:color="auto"/>
        <w:right w:val="none" w:sz="0" w:space="0" w:color="auto"/>
      </w:divBdr>
    </w:div>
    <w:div w:id="214650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4.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D5CF7D-AE7F-40D1-9873-D2A880109CDC}"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B6F62277-D13B-4E72-9BDA-1B16D55A358F}">
      <dgm:prSet phldrT="[Text]" phldr="0"/>
      <dgm:spPr>
        <a:xfrm>
          <a:off x="3196828" y="1442"/>
          <a:ext cx="1734343" cy="1734343"/>
        </a:xfrm>
        <a:prstGeom prst="ellipse">
          <a:avLst/>
        </a:prstGeom>
        <a:solidFill>
          <a:srgbClr val="00665E">
            <a:hueOff val="0"/>
            <a:satOff val="0"/>
            <a:lumOff val="0"/>
            <a:alphaOff val="0"/>
          </a:srgbClr>
        </a:solidFill>
        <a:ln w="12700" cap="flat" cmpd="sng" algn="ctr">
          <a:solidFill>
            <a:srgbClr val="FFFFFF">
              <a:hueOff val="0"/>
              <a:satOff val="0"/>
              <a:lumOff val="0"/>
              <a:alphaOff val="0"/>
            </a:srgbClr>
          </a:solidFill>
          <a:prstDash val="solid"/>
          <a:miter lim="800000"/>
        </a:ln>
        <a:effectLst/>
      </dgm:spPr>
      <dgm:t>
        <a:bodyPr/>
        <a:lstStyle/>
        <a:p>
          <a:pPr>
            <a:buNone/>
          </a:pPr>
          <a:r>
            <a:rPr lang="en-GB" dirty="0">
              <a:solidFill>
                <a:srgbClr val="FFFFFF"/>
              </a:solidFill>
              <a:latin typeface="Aston Martin Sans"/>
              <a:ea typeface="+mn-ea"/>
              <a:cs typeface="+mn-cs"/>
            </a:rPr>
            <a:t>Monitor</a:t>
          </a:r>
        </a:p>
      </dgm:t>
    </dgm:pt>
    <dgm:pt modelId="{EF588B19-D78F-40DD-8E6E-1A50C3AFEE6D}" type="parTrans" cxnId="{EF9C0BFB-8249-4556-8153-F49122BABB7F}">
      <dgm:prSet/>
      <dgm:spPr/>
      <dgm:t>
        <a:bodyPr/>
        <a:lstStyle/>
        <a:p>
          <a:endParaRPr lang="en-GB"/>
        </a:p>
      </dgm:t>
    </dgm:pt>
    <dgm:pt modelId="{5BD3F037-0AEE-430E-BE32-E907C65C18F7}" type="sibTrans" cxnId="{EF9C0BFB-8249-4556-8153-F49122BABB7F}">
      <dgm:prSet/>
      <dgm:spPr>
        <a:xfrm rot="2700000">
          <a:off x="4744905" y="1487088"/>
          <a:ext cx="460478" cy="585341"/>
        </a:xfrm>
        <a:prstGeom prst="rightArrow">
          <a:avLst>
            <a:gd name="adj1" fmla="val 60000"/>
            <a:gd name="adj2" fmla="val 50000"/>
          </a:avLst>
        </a:prstGeom>
        <a:solidFill>
          <a:srgbClr val="00665E">
            <a:tint val="60000"/>
            <a:hueOff val="0"/>
            <a:satOff val="0"/>
            <a:lumOff val="0"/>
            <a:alphaOff val="0"/>
          </a:srgbClr>
        </a:solidFill>
        <a:ln>
          <a:noFill/>
        </a:ln>
        <a:effectLst/>
      </dgm:spPr>
      <dgm:t>
        <a:bodyPr/>
        <a:lstStyle/>
        <a:p>
          <a:pPr>
            <a:buNone/>
          </a:pPr>
          <a:endParaRPr lang="en-GB">
            <a:solidFill>
              <a:srgbClr val="FFFFFF"/>
            </a:solidFill>
            <a:latin typeface="Aston Martin Sans"/>
            <a:ea typeface="+mn-ea"/>
            <a:cs typeface="+mn-cs"/>
          </a:endParaRPr>
        </a:p>
      </dgm:t>
    </dgm:pt>
    <dgm:pt modelId="{A0EB6C08-9D96-4ED5-A596-E589D4ED59AC}">
      <dgm:prSet phldrT="[Text]" phldr="0"/>
      <dgm:spPr>
        <a:xfrm>
          <a:off x="5037547" y="1842161"/>
          <a:ext cx="1734343" cy="1734343"/>
        </a:xfrm>
        <a:prstGeom prst="ellipse">
          <a:avLst/>
        </a:prstGeom>
        <a:solidFill>
          <a:srgbClr val="00665E">
            <a:hueOff val="0"/>
            <a:satOff val="0"/>
            <a:lumOff val="0"/>
            <a:alphaOff val="0"/>
          </a:srgbClr>
        </a:solidFill>
        <a:ln w="12700" cap="flat" cmpd="sng" algn="ctr">
          <a:solidFill>
            <a:srgbClr val="FFFFFF">
              <a:hueOff val="0"/>
              <a:satOff val="0"/>
              <a:lumOff val="0"/>
              <a:alphaOff val="0"/>
            </a:srgbClr>
          </a:solidFill>
          <a:prstDash val="solid"/>
          <a:miter lim="800000"/>
        </a:ln>
        <a:effectLst/>
      </dgm:spPr>
      <dgm:t>
        <a:bodyPr/>
        <a:lstStyle/>
        <a:p>
          <a:pPr>
            <a:buNone/>
          </a:pPr>
          <a:r>
            <a:rPr lang="en-GB" dirty="0">
              <a:solidFill>
                <a:srgbClr val="FFFFFF"/>
              </a:solidFill>
              <a:latin typeface="Aston Martin Sans"/>
              <a:ea typeface="+mn-ea"/>
              <a:cs typeface="+mn-cs"/>
            </a:rPr>
            <a:t>Adjust</a:t>
          </a:r>
        </a:p>
      </dgm:t>
    </dgm:pt>
    <dgm:pt modelId="{7916B8C6-A27E-43F8-9AC2-311806E759D1}" type="parTrans" cxnId="{64D710DC-D1C9-4999-AB37-08EFAF94F50C}">
      <dgm:prSet/>
      <dgm:spPr/>
      <dgm:t>
        <a:bodyPr/>
        <a:lstStyle/>
        <a:p>
          <a:endParaRPr lang="en-GB"/>
        </a:p>
      </dgm:t>
    </dgm:pt>
    <dgm:pt modelId="{2A678B6C-C072-455A-9EC5-DCBB314C7D2E}" type="sibTrans" cxnId="{64D710DC-D1C9-4999-AB37-08EFAF94F50C}">
      <dgm:prSet/>
      <dgm:spPr>
        <a:xfrm rot="8100000">
          <a:off x="4763335" y="3327807"/>
          <a:ext cx="460478" cy="585341"/>
        </a:xfrm>
        <a:prstGeom prst="rightArrow">
          <a:avLst>
            <a:gd name="adj1" fmla="val 60000"/>
            <a:gd name="adj2" fmla="val 50000"/>
          </a:avLst>
        </a:prstGeom>
        <a:solidFill>
          <a:srgbClr val="00665E">
            <a:tint val="60000"/>
            <a:hueOff val="0"/>
            <a:satOff val="0"/>
            <a:lumOff val="0"/>
            <a:alphaOff val="0"/>
          </a:srgbClr>
        </a:solidFill>
        <a:ln>
          <a:noFill/>
        </a:ln>
        <a:effectLst/>
      </dgm:spPr>
      <dgm:t>
        <a:bodyPr/>
        <a:lstStyle/>
        <a:p>
          <a:pPr>
            <a:buNone/>
          </a:pPr>
          <a:endParaRPr lang="en-GB">
            <a:solidFill>
              <a:srgbClr val="FFFFFF"/>
            </a:solidFill>
            <a:latin typeface="Aston Martin Sans"/>
            <a:ea typeface="+mn-ea"/>
            <a:cs typeface="+mn-cs"/>
          </a:endParaRPr>
        </a:p>
      </dgm:t>
    </dgm:pt>
    <dgm:pt modelId="{0CF2CD7C-B5F2-417D-B565-4A8CDFFEBB7F}">
      <dgm:prSet phldrT="[Text]" phldr="0"/>
      <dgm:spPr>
        <a:xfrm>
          <a:off x="3196828" y="3682880"/>
          <a:ext cx="1734343" cy="1734343"/>
        </a:xfrm>
        <a:prstGeom prst="ellipse">
          <a:avLst/>
        </a:prstGeom>
        <a:solidFill>
          <a:srgbClr val="00665E">
            <a:hueOff val="0"/>
            <a:satOff val="0"/>
            <a:lumOff val="0"/>
            <a:alphaOff val="0"/>
          </a:srgbClr>
        </a:solidFill>
        <a:ln w="12700" cap="flat" cmpd="sng" algn="ctr">
          <a:solidFill>
            <a:srgbClr val="FFFFFF">
              <a:hueOff val="0"/>
              <a:satOff val="0"/>
              <a:lumOff val="0"/>
              <a:alphaOff val="0"/>
            </a:srgbClr>
          </a:solidFill>
          <a:prstDash val="solid"/>
          <a:miter lim="800000"/>
        </a:ln>
        <a:effectLst/>
      </dgm:spPr>
      <dgm:t>
        <a:bodyPr/>
        <a:lstStyle/>
        <a:p>
          <a:pPr>
            <a:buNone/>
          </a:pPr>
          <a:r>
            <a:rPr lang="en-GB" dirty="0">
              <a:solidFill>
                <a:srgbClr val="FFFFFF"/>
              </a:solidFill>
              <a:latin typeface="Aston Martin Sans"/>
              <a:ea typeface="+mn-ea"/>
              <a:cs typeface="+mn-cs"/>
            </a:rPr>
            <a:t>Implement</a:t>
          </a:r>
        </a:p>
      </dgm:t>
    </dgm:pt>
    <dgm:pt modelId="{4152C21D-7383-4868-9F41-4B5D2CADC337}" type="parTrans" cxnId="{A3A6BD23-6CF0-40BF-A34E-B998CD4764A0}">
      <dgm:prSet/>
      <dgm:spPr/>
      <dgm:t>
        <a:bodyPr/>
        <a:lstStyle/>
        <a:p>
          <a:endParaRPr lang="en-GB"/>
        </a:p>
      </dgm:t>
    </dgm:pt>
    <dgm:pt modelId="{E65F7868-4FD4-499F-80E0-C01E674DBC3E}" type="sibTrans" cxnId="{A3A6BD23-6CF0-40BF-A34E-B998CD4764A0}">
      <dgm:prSet/>
      <dgm:spPr>
        <a:xfrm rot="13500000">
          <a:off x="2922616" y="3346237"/>
          <a:ext cx="460478" cy="585341"/>
        </a:xfrm>
        <a:prstGeom prst="rightArrow">
          <a:avLst>
            <a:gd name="adj1" fmla="val 60000"/>
            <a:gd name="adj2" fmla="val 50000"/>
          </a:avLst>
        </a:prstGeom>
        <a:solidFill>
          <a:srgbClr val="00665E">
            <a:tint val="60000"/>
            <a:hueOff val="0"/>
            <a:satOff val="0"/>
            <a:lumOff val="0"/>
            <a:alphaOff val="0"/>
          </a:srgbClr>
        </a:solidFill>
        <a:ln>
          <a:noFill/>
        </a:ln>
        <a:effectLst/>
      </dgm:spPr>
      <dgm:t>
        <a:bodyPr/>
        <a:lstStyle/>
        <a:p>
          <a:pPr>
            <a:buNone/>
          </a:pPr>
          <a:endParaRPr lang="en-GB">
            <a:solidFill>
              <a:srgbClr val="FFFFFF"/>
            </a:solidFill>
            <a:latin typeface="Aston Martin Sans"/>
            <a:ea typeface="+mn-ea"/>
            <a:cs typeface="+mn-cs"/>
          </a:endParaRPr>
        </a:p>
      </dgm:t>
    </dgm:pt>
    <dgm:pt modelId="{433B8614-4E66-4DD2-A61A-3585AA6EE23F}">
      <dgm:prSet phldrT="[Text]" phldr="0"/>
      <dgm:spPr>
        <a:xfrm>
          <a:off x="1356108" y="1842161"/>
          <a:ext cx="1734343" cy="1734343"/>
        </a:xfrm>
        <a:prstGeom prst="ellipse">
          <a:avLst/>
        </a:prstGeom>
        <a:solidFill>
          <a:srgbClr val="00665E">
            <a:hueOff val="0"/>
            <a:satOff val="0"/>
            <a:lumOff val="0"/>
            <a:alphaOff val="0"/>
          </a:srgbClr>
        </a:solidFill>
        <a:ln w="12700" cap="flat" cmpd="sng" algn="ctr">
          <a:solidFill>
            <a:srgbClr val="FFFFFF">
              <a:hueOff val="0"/>
              <a:satOff val="0"/>
              <a:lumOff val="0"/>
              <a:alphaOff val="0"/>
            </a:srgbClr>
          </a:solidFill>
          <a:prstDash val="solid"/>
          <a:miter lim="800000"/>
        </a:ln>
        <a:effectLst/>
      </dgm:spPr>
      <dgm:t>
        <a:bodyPr/>
        <a:lstStyle/>
        <a:p>
          <a:pPr>
            <a:buNone/>
          </a:pPr>
          <a:r>
            <a:rPr lang="en-GB">
              <a:solidFill>
                <a:srgbClr val="FFFFFF"/>
              </a:solidFill>
              <a:latin typeface="Aston Martin Sans"/>
              <a:ea typeface="+mn-ea"/>
              <a:cs typeface="+mn-cs"/>
            </a:rPr>
            <a:t>Evaluate</a:t>
          </a:r>
        </a:p>
      </dgm:t>
    </dgm:pt>
    <dgm:pt modelId="{3B0EAACA-BF6E-4BB1-A15F-DB59B4527A1D}" type="parTrans" cxnId="{5D781ED3-27F8-4EBE-85F4-8BB8FA66D450}">
      <dgm:prSet/>
      <dgm:spPr/>
      <dgm:t>
        <a:bodyPr/>
        <a:lstStyle/>
        <a:p>
          <a:endParaRPr lang="en-GB"/>
        </a:p>
      </dgm:t>
    </dgm:pt>
    <dgm:pt modelId="{50BF95C2-7EC2-42A8-BC40-ED9F34069CE6}" type="sibTrans" cxnId="{5D781ED3-27F8-4EBE-85F4-8BB8FA66D450}">
      <dgm:prSet/>
      <dgm:spPr>
        <a:xfrm rot="18900000">
          <a:off x="2904186" y="1505518"/>
          <a:ext cx="460478" cy="585341"/>
        </a:xfrm>
        <a:prstGeom prst="rightArrow">
          <a:avLst>
            <a:gd name="adj1" fmla="val 60000"/>
            <a:gd name="adj2" fmla="val 50000"/>
          </a:avLst>
        </a:prstGeom>
        <a:solidFill>
          <a:srgbClr val="00665E">
            <a:tint val="60000"/>
            <a:hueOff val="0"/>
            <a:satOff val="0"/>
            <a:lumOff val="0"/>
            <a:alphaOff val="0"/>
          </a:srgbClr>
        </a:solidFill>
        <a:ln>
          <a:noFill/>
        </a:ln>
        <a:effectLst/>
      </dgm:spPr>
      <dgm:t>
        <a:bodyPr/>
        <a:lstStyle/>
        <a:p>
          <a:pPr>
            <a:buNone/>
          </a:pPr>
          <a:endParaRPr lang="en-GB">
            <a:solidFill>
              <a:srgbClr val="FFFFFF"/>
            </a:solidFill>
            <a:latin typeface="Aston Martin Sans"/>
            <a:ea typeface="+mn-ea"/>
            <a:cs typeface="+mn-cs"/>
          </a:endParaRPr>
        </a:p>
      </dgm:t>
    </dgm:pt>
    <dgm:pt modelId="{CCEEA372-59EB-4FB1-8FBB-9B0994E856F1}" type="pres">
      <dgm:prSet presAssocID="{FED5CF7D-AE7F-40D1-9873-D2A880109CDC}" presName="cycle" presStyleCnt="0">
        <dgm:presLayoutVars>
          <dgm:dir/>
          <dgm:resizeHandles val="exact"/>
        </dgm:presLayoutVars>
      </dgm:prSet>
      <dgm:spPr/>
    </dgm:pt>
    <dgm:pt modelId="{11DD47C3-5DED-4066-B191-5EF61B02DB60}" type="pres">
      <dgm:prSet presAssocID="{B6F62277-D13B-4E72-9BDA-1B16D55A358F}" presName="node" presStyleLbl="node1" presStyleIdx="0" presStyleCnt="4">
        <dgm:presLayoutVars>
          <dgm:bulletEnabled val="1"/>
        </dgm:presLayoutVars>
      </dgm:prSet>
      <dgm:spPr/>
    </dgm:pt>
    <dgm:pt modelId="{C3FD6EDF-AD06-4650-B213-38522E40E753}" type="pres">
      <dgm:prSet presAssocID="{5BD3F037-0AEE-430E-BE32-E907C65C18F7}" presName="sibTrans" presStyleLbl="sibTrans2D1" presStyleIdx="0" presStyleCnt="4"/>
      <dgm:spPr/>
    </dgm:pt>
    <dgm:pt modelId="{4F654F71-FF9D-4EE0-8548-35393B6B1741}" type="pres">
      <dgm:prSet presAssocID="{5BD3F037-0AEE-430E-BE32-E907C65C18F7}" presName="connectorText" presStyleLbl="sibTrans2D1" presStyleIdx="0" presStyleCnt="4"/>
      <dgm:spPr/>
    </dgm:pt>
    <dgm:pt modelId="{00414B1D-F04F-4995-9CB1-D62969D4CB5D}" type="pres">
      <dgm:prSet presAssocID="{A0EB6C08-9D96-4ED5-A596-E589D4ED59AC}" presName="node" presStyleLbl="node1" presStyleIdx="1" presStyleCnt="4">
        <dgm:presLayoutVars>
          <dgm:bulletEnabled val="1"/>
        </dgm:presLayoutVars>
      </dgm:prSet>
      <dgm:spPr/>
    </dgm:pt>
    <dgm:pt modelId="{1E7897B5-C7FF-46CE-9105-81DF44D360F1}" type="pres">
      <dgm:prSet presAssocID="{2A678B6C-C072-455A-9EC5-DCBB314C7D2E}" presName="sibTrans" presStyleLbl="sibTrans2D1" presStyleIdx="1" presStyleCnt="4"/>
      <dgm:spPr/>
    </dgm:pt>
    <dgm:pt modelId="{0BB8039D-2070-40A3-AB4D-BBA89E163CDF}" type="pres">
      <dgm:prSet presAssocID="{2A678B6C-C072-455A-9EC5-DCBB314C7D2E}" presName="connectorText" presStyleLbl="sibTrans2D1" presStyleIdx="1" presStyleCnt="4"/>
      <dgm:spPr/>
    </dgm:pt>
    <dgm:pt modelId="{88B8044A-67A5-47A3-B6D8-0239B4C1D1D4}" type="pres">
      <dgm:prSet presAssocID="{0CF2CD7C-B5F2-417D-B565-4A8CDFFEBB7F}" presName="node" presStyleLbl="node1" presStyleIdx="2" presStyleCnt="4">
        <dgm:presLayoutVars>
          <dgm:bulletEnabled val="1"/>
        </dgm:presLayoutVars>
      </dgm:prSet>
      <dgm:spPr/>
    </dgm:pt>
    <dgm:pt modelId="{08F1EAC7-13D9-4071-90DA-100FA8099E4C}" type="pres">
      <dgm:prSet presAssocID="{E65F7868-4FD4-499F-80E0-C01E674DBC3E}" presName="sibTrans" presStyleLbl="sibTrans2D1" presStyleIdx="2" presStyleCnt="4"/>
      <dgm:spPr/>
    </dgm:pt>
    <dgm:pt modelId="{4C9858BB-61F5-48E9-B3F7-BDDE632AB45D}" type="pres">
      <dgm:prSet presAssocID="{E65F7868-4FD4-499F-80E0-C01E674DBC3E}" presName="connectorText" presStyleLbl="sibTrans2D1" presStyleIdx="2" presStyleCnt="4"/>
      <dgm:spPr/>
    </dgm:pt>
    <dgm:pt modelId="{A9FA1362-F2AC-4BBF-B09F-EEC387918BF4}" type="pres">
      <dgm:prSet presAssocID="{433B8614-4E66-4DD2-A61A-3585AA6EE23F}" presName="node" presStyleLbl="node1" presStyleIdx="3" presStyleCnt="4">
        <dgm:presLayoutVars>
          <dgm:bulletEnabled val="1"/>
        </dgm:presLayoutVars>
      </dgm:prSet>
      <dgm:spPr/>
    </dgm:pt>
    <dgm:pt modelId="{3B748844-78B2-4BA9-8FB9-DB455C6A94E0}" type="pres">
      <dgm:prSet presAssocID="{50BF95C2-7EC2-42A8-BC40-ED9F34069CE6}" presName="sibTrans" presStyleLbl="sibTrans2D1" presStyleIdx="3" presStyleCnt="4"/>
      <dgm:spPr/>
    </dgm:pt>
    <dgm:pt modelId="{7BC9EA4D-1B01-4414-AD99-852A82B01C63}" type="pres">
      <dgm:prSet presAssocID="{50BF95C2-7EC2-42A8-BC40-ED9F34069CE6}" presName="connectorText" presStyleLbl="sibTrans2D1" presStyleIdx="3" presStyleCnt="4"/>
      <dgm:spPr/>
    </dgm:pt>
  </dgm:ptLst>
  <dgm:cxnLst>
    <dgm:cxn modelId="{CC7CA617-10A7-4348-8051-7D5099884776}" type="presOf" srcId="{B6F62277-D13B-4E72-9BDA-1B16D55A358F}" destId="{11DD47C3-5DED-4066-B191-5EF61B02DB60}" srcOrd="0" destOrd="0" presId="urn:microsoft.com/office/officeart/2005/8/layout/cycle2"/>
    <dgm:cxn modelId="{A3A6BD23-6CF0-40BF-A34E-B998CD4764A0}" srcId="{FED5CF7D-AE7F-40D1-9873-D2A880109CDC}" destId="{0CF2CD7C-B5F2-417D-B565-4A8CDFFEBB7F}" srcOrd="2" destOrd="0" parTransId="{4152C21D-7383-4868-9F41-4B5D2CADC337}" sibTransId="{E65F7868-4FD4-499F-80E0-C01E674DBC3E}"/>
    <dgm:cxn modelId="{52475A3C-C928-41F2-9D11-4091085C6C4A}" type="presOf" srcId="{E65F7868-4FD4-499F-80E0-C01E674DBC3E}" destId="{4C9858BB-61F5-48E9-B3F7-BDDE632AB45D}" srcOrd="1" destOrd="0" presId="urn:microsoft.com/office/officeart/2005/8/layout/cycle2"/>
    <dgm:cxn modelId="{BDD41044-217E-4A61-8DF6-2C7E33631B2E}" type="presOf" srcId="{5BD3F037-0AEE-430E-BE32-E907C65C18F7}" destId="{4F654F71-FF9D-4EE0-8548-35393B6B1741}" srcOrd="1" destOrd="0" presId="urn:microsoft.com/office/officeart/2005/8/layout/cycle2"/>
    <dgm:cxn modelId="{B386B27B-2F1E-496D-9F53-A27A8B402ED8}" type="presOf" srcId="{2A678B6C-C072-455A-9EC5-DCBB314C7D2E}" destId="{0BB8039D-2070-40A3-AB4D-BBA89E163CDF}" srcOrd="1" destOrd="0" presId="urn:microsoft.com/office/officeart/2005/8/layout/cycle2"/>
    <dgm:cxn modelId="{B27E7089-6EFD-4DE7-9CE4-B3333D5BCA57}" type="presOf" srcId="{433B8614-4E66-4DD2-A61A-3585AA6EE23F}" destId="{A9FA1362-F2AC-4BBF-B09F-EEC387918BF4}" srcOrd="0" destOrd="0" presId="urn:microsoft.com/office/officeart/2005/8/layout/cycle2"/>
    <dgm:cxn modelId="{0298A18E-CFF4-4109-9C41-35675E095511}" type="presOf" srcId="{0CF2CD7C-B5F2-417D-B565-4A8CDFFEBB7F}" destId="{88B8044A-67A5-47A3-B6D8-0239B4C1D1D4}" srcOrd="0" destOrd="0" presId="urn:microsoft.com/office/officeart/2005/8/layout/cycle2"/>
    <dgm:cxn modelId="{5629CE93-8A33-499D-BFB8-1D2FDF84DCA3}" type="presOf" srcId="{FED5CF7D-AE7F-40D1-9873-D2A880109CDC}" destId="{CCEEA372-59EB-4FB1-8FBB-9B0994E856F1}" srcOrd="0" destOrd="0" presId="urn:microsoft.com/office/officeart/2005/8/layout/cycle2"/>
    <dgm:cxn modelId="{E735D795-F4BB-4CE6-BFA3-D08C0CDCB047}" type="presOf" srcId="{5BD3F037-0AEE-430E-BE32-E907C65C18F7}" destId="{C3FD6EDF-AD06-4650-B213-38522E40E753}" srcOrd="0" destOrd="0" presId="urn:microsoft.com/office/officeart/2005/8/layout/cycle2"/>
    <dgm:cxn modelId="{0AB8D1BB-01FE-4964-84CD-08FF4953CBAC}" type="presOf" srcId="{2A678B6C-C072-455A-9EC5-DCBB314C7D2E}" destId="{1E7897B5-C7FF-46CE-9105-81DF44D360F1}" srcOrd="0" destOrd="0" presId="urn:microsoft.com/office/officeart/2005/8/layout/cycle2"/>
    <dgm:cxn modelId="{76B89EC8-AC33-4603-84C7-8E94A1518762}" type="presOf" srcId="{A0EB6C08-9D96-4ED5-A596-E589D4ED59AC}" destId="{00414B1D-F04F-4995-9CB1-D62969D4CB5D}" srcOrd="0" destOrd="0" presId="urn:microsoft.com/office/officeart/2005/8/layout/cycle2"/>
    <dgm:cxn modelId="{6E75F0C9-D11F-4909-994B-9004BA7E11BB}" type="presOf" srcId="{E65F7868-4FD4-499F-80E0-C01E674DBC3E}" destId="{08F1EAC7-13D9-4071-90DA-100FA8099E4C}" srcOrd="0" destOrd="0" presId="urn:microsoft.com/office/officeart/2005/8/layout/cycle2"/>
    <dgm:cxn modelId="{5D781ED3-27F8-4EBE-85F4-8BB8FA66D450}" srcId="{FED5CF7D-AE7F-40D1-9873-D2A880109CDC}" destId="{433B8614-4E66-4DD2-A61A-3585AA6EE23F}" srcOrd="3" destOrd="0" parTransId="{3B0EAACA-BF6E-4BB1-A15F-DB59B4527A1D}" sibTransId="{50BF95C2-7EC2-42A8-BC40-ED9F34069CE6}"/>
    <dgm:cxn modelId="{64D710DC-D1C9-4999-AB37-08EFAF94F50C}" srcId="{FED5CF7D-AE7F-40D1-9873-D2A880109CDC}" destId="{A0EB6C08-9D96-4ED5-A596-E589D4ED59AC}" srcOrd="1" destOrd="0" parTransId="{7916B8C6-A27E-43F8-9AC2-311806E759D1}" sibTransId="{2A678B6C-C072-455A-9EC5-DCBB314C7D2E}"/>
    <dgm:cxn modelId="{FB1A6CE7-7292-4107-B4C0-471B137443FF}" type="presOf" srcId="{50BF95C2-7EC2-42A8-BC40-ED9F34069CE6}" destId="{7BC9EA4D-1B01-4414-AD99-852A82B01C63}" srcOrd="1" destOrd="0" presId="urn:microsoft.com/office/officeart/2005/8/layout/cycle2"/>
    <dgm:cxn modelId="{0E5733F6-AFFC-45B0-B8BB-616E839D2812}" type="presOf" srcId="{50BF95C2-7EC2-42A8-BC40-ED9F34069CE6}" destId="{3B748844-78B2-4BA9-8FB9-DB455C6A94E0}" srcOrd="0" destOrd="0" presId="urn:microsoft.com/office/officeart/2005/8/layout/cycle2"/>
    <dgm:cxn modelId="{EF9C0BFB-8249-4556-8153-F49122BABB7F}" srcId="{FED5CF7D-AE7F-40D1-9873-D2A880109CDC}" destId="{B6F62277-D13B-4E72-9BDA-1B16D55A358F}" srcOrd="0" destOrd="0" parTransId="{EF588B19-D78F-40DD-8E6E-1A50C3AFEE6D}" sibTransId="{5BD3F037-0AEE-430E-BE32-E907C65C18F7}"/>
    <dgm:cxn modelId="{281F0E39-1275-4E0E-B70E-7A4267164AB8}" type="presParOf" srcId="{CCEEA372-59EB-4FB1-8FBB-9B0994E856F1}" destId="{11DD47C3-5DED-4066-B191-5EF61B02DB60}" srcOrd="0" destOrd="0" presId="urn:microsoft.com/office/officeart/2005/8/layout/cycle2"/>
    <dgm:cxn modelId="{980487D9-EF6D-4AF0-BFFB-7B0759AE4C70}" type="presParOf" srcId="{CCEEA372-59EB-4FB1-8FBB-9B0994E856F1}" destId="{C3FD6EDF-AD06-4650-B213-38522E40E753}" srcOrd="1" destOrd="0" presId="urn:microsoft.com/office/officeart/2005/8/layout/cycle2"/>
    <dgm:cxn modelId="{BFBF44D0-B7D4-4D77-BDC8-79DB29284464}" type="presParOf" srcId="{C3FD6EDF-AD06-4650-B213-38522E40E753}" destId="{4F654F71-FF9D-4EE0-8548-35393B6B1741}" srcOrd="0" destOrd="0" presId="urn:microsoft.com/office/officeart/2005/8/layout/cycle2"/>
    <dgm:cxn modelId="{90BC46E1-5DC4-4B90-9986-471ABE0599D0}" type="presParOf" srcId="{CCEEA372-59EB-4FB1-8FBB-9B0994E856F1}" destId="{00414B1D-F04F-4995-9CB1-D62969D4CB5D}" srcOrd="2" destOrd="0" presId="urn:microsoft.com/office/officeart/2005/8/layout/cycle2"/>
    <dgm:cxn modelId="{9ABEC846-1A8F-4BBF-9791-1F788E3E576A}" type="presParOf" srcId="{CCEEA372-59EB-4FB1-8FBB-9B0994E856F1}" destId="{1E7897B5-C7FF-46CE-9105-81DF44D360F1}" srcOrd="3" destOrd="0" presId="urn:microsoft.com/office/officeart/2005/8/layout/cycle2"/>
    <dgm:cxn modelId="{9A43195D-7A33-445C-93CA-28A9F69BE02F}" type="presParOf" srcId="{1E7897B5-C7FF-46CE-9105-81DF44D360F1}" destId="{0BB8039D-2070-40A3-AB4D-BBA89E163CDF}" srcOrd="0" destOrd="0" presId="urn:microsoft.com/office/officeart/2005/8/layout/cycle2"/>
    <dgm:cxn modelId="{0070BDF6-4C61-413A-9046-D426BF1BF27D}" type="presParOf" srcId="{CCEEA372-59EB-4FB1-8FBB-9B0994E856F1}" destId="{88B8044A-67A5-47A3-B6D8-0239B4C1D1D4}" srcOrd="4" destOrd="0" presId="urn:microsoft.com/office/officeart/2005/8/layout/cycle2"/>
    <dgm:cxn modelId="{AABDC6BC-FBC7-47C0-A79C-515AB12E3DE1}" type="presParOf" srcId="{CCEEA372-59EB-4FB1-8FBB-9B0994E856F1}" destId="{08F1EAC7-13D9-4071-90DA-100FA8099E4C}" srcOrd="5" destOrd="0" presId="urn:microsoft.com/office/officeart/2005/8/layout/cycle2"/>
    <dgm:cxn modelId="{9E7925D4-506C-4083-993B-077473CEA2ED}" type="presParOf" srcId="{08F1EAC7-13D9-4071-90DA-100FA8099E4C}" destId="{4C9858BB-61F5-48E9-B3F7-BDDE632AB45D}" srcOrd="0" destOrd="0" presId="urn:microsoft.com/office/officeart/2005/8/layout/cycle2"/>
    <dgm:cxn modelId="{EACCEBC5-A1CF-4C50-B83A-5DA0C2275A52}" type="presParOf" srcId="{CCEEA372-59EB-4FB1-8FBB-9B0994E856F1}" destId="{A9FA1362-F2AC-4BBF-B09F-EEC387918BF4}" srcOrd="6" destOrd="0" presId="urn:microsoft.com/office/officeart/2005/8/layout/cycle2"/>
    <dgm:cxn modelId="{63B07E97-E6E3-4726-84A6-4CB6165CB67B}" type="presParOf" srcId="{CCEEA372-59EB-4FB1-8FBB-9B0994E856F1}" destId="{3B748844-78B2-4BA9-8FB9-DB455C6A94E0}" srcOrd="7" destOrd="0" presId="urn:microsoft.com/office/officeart/2005/8/layout/cycle2"/>
    <dgm:cxn modelId="{6255997C-CAD4-45F0-8772-79CCD649478D}" type="presParOf" srcId="{3B748844-78B2-4BA9-8FB9-DB455C6A94E0}" destId="{7BC9EA4D-1B01-4414-AD99-852A82B01C63}"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DD47C3-5DED-4066-B191-5EF61B02DB60}">
      <dsp:nvSpPr>
        <dsp:cNvPr id="0" name=""/>
        <dsp:cNvSpPr/>
      </dsp:nvSpPr>
      <dsp:spPr>
        <a:xfrm>
          <a:off x="2106220" y="35"/>
          <a:ext cx="1216809" cy="1216809"/>
        </a:xfrm>
        <a:prstGeom prst="ellipse">
          <a:avLst/>
        </a:prstGeom>
        <a:solidFill>
          <a:srgbClr val="00665E">
            <a:hueOff val="0"/>
            <a:satOff val="0"/>
            <a:lumOff val="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solidFill>
                <a:srgbClr val="FFFFFF"/>
              </a:solidFill>
              <a:latin typeface="Aston Martin Sans"/>
              <a:ea typeface="+mn-ea"/>
              <a:cs typeface="+mn-cs"/>
            </a:rPr>
            <a:t>Monitor</a:t>
          </a:r>
        </a:p>
      </dsp:txBody>
      <dsp:txXfrm>
        <a:off x="2284418" y="178233"/>
        <a:ext cx="860413" cy="860413"/>
      </dsp:txXfrm>
    </dsp:sp>
    <dsp:sp modelId="{C3FD6EDF-AD06-4650-B213-38522E40E753}">
      <dsp:nvSpPr>
        <dsp:cNvPr id="0" name=""/>
        <dsp:cNvSpPr/>
      </dsp:nvSpPr>
      <dsp:spPr>
        <a:xfrm rot="2700000">
          <a:off x="3192384" y="1042531"/>
          <a:ext cx="323335" cy="410673"/>
        </a:xfrm>
        <a:prstGeom prst="rightArrow">
          <a:avLst>
            <a:gd name="adj1" fmla="val 60000"/>
            <a:gd name="adj2" fmla="val 50000"/>
          </a:avLst>
        </a:prstGeom>
        <a:solidFill>
          <a:srgbClr val="00665E">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solidFill>
              <a:srgbClr val="FFFFFF"/>
            </a:solidFill>
            <a:latin typeface="Aston Martin Sans"/>
            <a:ea typeface="+mn-ea"/>
            <a:cs typeface="+mn-cs"/>
          </a:endParaRPr>
        </a:p>
      </dsp:txBody>
      <dsp:txXfrm>
        <a:off x="3206589" y="1090371"/>
        <a:ext cx="226335" cy="246403"/>
      </dsp:txXfrm>
    </dsp:sp>
    <dsp:sp modelId="{00414B1D-F04F-4995-9CB1-D62969D4CB5D}">
      <dsp:nvSpPr>
        <dsp:cNvPr id="0" name=""/>
        <dsp:cNvSpPr/>
      </dsp:nvSpPr>
      <dsp:spPr>
        <a:xfrm>
          <a:off x="3398017" y="1291832"/>
          <a:ext cx="1216809" cy="1216809"/>
        </a:xfrm>
        <a:prstGeom prst="ellipse">
          <a:avLst/>
        </a:prstGeom>
        <a:solidFill>
          <a:srgbClr val="00665E">
            <a:hueOff val="0"/>
            <a:satOff val="0"/>
            <a:lumOff val="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solidFill>
                <a:srgbClr val="FFFFFF"/>
              </a:solidFill>
              <a:latin typeface="Aston Martin Sans"/>
              <a:ea typeface="+mn-ea"/>
              <a:cs typeface="+mn-cs"/>
            </a:rPr>
            <a:t>Adjust</a:t>
          </a:r>
        </a:p>
      </dsp:txBody>
      <dsp:txXfrm>
        <a:off x="3576215" y="1470030"/>
        <a:ext cx="860413" cy="860413"/>
      </dsp:txXfrm>
    </dsp:sp>
    <dsp:sp modelId="{1E7897B5-C7FF-46CE-9105-81DF44D360F1}">
      <dsp:nvSpPr>
        <dsp:cNvPr id="0" name=""/>
        <dsp:cNvSpPr/>
      </dsp:nvSpPr>
      <dsp:spPr>
        <a:xfrm rot="8100000">
          <a:off x="3205326" y="2334328"/>
          <a:ext cx="323335" cy="410673"/>
        </a:xfrm>
        <a:prstGeom prst="rightArrow">
          <a:avLst>
            <a:gd name="adj1" fmla="val 60000"/>
            <a:gd name="adj2" fmla="val 50000"/>
          </a:avLst>
        </a:prstGeom>
        <a:solidFill>
          <a:srgbClr val="00665E">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solidFill>
              <a:srgbClr val="FFFFFF"/>
            </a:solidFill>
            <a:latin typeface="Aston Martin Sans"/>
            <a:ea typeface="+mn-ea"/>
            <a:cs typeface="+mn-cs"/>
          </a:endParaRPr>
        </a:p>
      </dsp:txBody>
      <dsp:txXfrm rot="10800000">
        <a:off x="3288121" y="2382168"/>
        <a:ext cx="226335" cy="246403"/>
      </dsp:txXfrm>
    </dsp:sp>
    <dsp:sp modelId="{88B8044A-67A5-47A3-B6D8-0239B4C1D1D4}">
      <dsp:nvSpPr>
        <dsp:cNvPr id="0" name=""/>
        <dsp:cNvSpPr/>
      </dsp:nvSpPr>
      <dsp:spPr>
        <a:xfrm>
          <a:off x="2106220" y="2583629"/>
          <a:ext cx="1216809" cy="1216809"/>
        </a:xfrm>
        <a:prstGeom prst="ellipse">
          <a:avLst/>
        </a:prstGeom>
        <a:solidFill>
          <a:srgbClr val="00665E">
            <a:hueOff val="0"/>
            <a:satOff val="0"/>
            <a:lumOff val="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dirty="0">
              <a:solidFill>
                <a:srgbClr val="FFFFFF"/>
              </a:solidFill>
              <a:latin typeface="Aston Martin Sans"/>
              <a:ea typeface="+mn-ea"/>
              <a:cs typeface="+mn-cs"/>
            </a:rPr>
            <a:t>Implement</a:t>
          </a:r>
        </a:p>
      </dsp:txBody>
      <dsp:txXfrm>
        <a:off x="2284418" y="2761827"/>
        <a:ext cx="860413" cy="860413"/>
      </dsp:txXfrm>
    </dsp:sp>
    <dsp:sp modelId="{08F1EAC7-13D9-4071-90DA-100FA8099E4C}">
      <dsp:nvSpPr>
        <dsp:cNvPr id="0" name=""/>
        <dsp:cNvSpPr/>
      </dsp:nvSpPr>
      <dsp:spPr>
        <a:xfrm rot="13500000">
          <a:off x="1913529" y="2347270"/>
          <a:ext cx="323335" cy="410673"/>
        </a:xfrm>
        <a:prstGeom prst="rightArrow">
          <a:avLst>
            <a:gd name="adj1" fmla="val 60000"/>
            <a:gd name="adj2" fmla="val 50000"/>
          </a:avLst>
        </a:prstGeom>
        <a:solidFill>
          <a:srgbClr val="00665E">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solidFill>
              <a:srgbClr val="FFFFFF"/>
            </a:solidFill>
            <a:latin typeface="Aston Martin Sans"/>
            <a:ea typeface="+mn-ea"/>
            <a:cs typeface="+mn-cs"/>
          </a:endParaRPr>
        </a:p>
      </dsp:txBody>
      <dsp:txXfrm rot="10800000">
        <a:off x="1996324" y="2463700"/>
        <a:ext cx="226335" cy="246403"/>
      </dsp:txXfrm>
    </dsp:sp>
    <dsp:sp modelId="{A9FA1362-F2AC-4BBF-B09F-EEC387918BF4}">
      <dsp:nvSpPr>
        <dsp:cNvPr id="0" name=""/>
        <dsp:cNvSpPr/>
      </dsp:nvSpPr>
      <dsp:spPr>
        <a:xfrm>
          <a:off x="814423" y="1291832"/>
          <a:ext cx="1216809" cy="1216809"/>
        </a:xfrm>
        <a:prstGeom prst="ellipse">
          <a:avLst/>
        </a:prstGeom>
        <a:solidFill>
          <a:srgbClr val="00665E">
            <a:hueOff val="0"/>
            <a:satOff val="0"/>
            <a:lumOff val="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rgbClr val="FFFFFF"/>
              </a:solidFill>
              <a:latin typeface="Aston Martin Sans"/>
              <a:ea typeface="+mn-ea"/>
              <a:cs typeface="+mn-cs"/>
            </a:rPr>
            <a:t>Evaluate</a:t>
          </a:r>
        </a:p>
      </dsp:txBody>
      <dsp:txXfrm>
        <a:off x="992621" y="1470030"/>
        <a:ext cx="860413" cy="860413"/>
      </dsp:txXfrm>
    </dsp:sp>
    <dsp:sp modelId="{3B748844-78B2-4BA9-8FB9-DB455C6A94E0}">
      <dsp:nvSpPr>
        <dsp:cNvPr id="0" name=""/>
        <dsp:cNvSpPr/>
      </dsp:nvSpPr>
      <dsp:spPr>
        <a:xfrm rot="18900000">
          <a:off x="1900587" y="1055473"/>
          <a:ext cx="323335" cy="410673"/>
        </a:xfrm>
        <a:prstGeom prst="rightArrow">
          <a:avLst>
            <a:gd name="adj1" fmla="val 60000"/>
            <a:gd name="adj2" fmla="val 50000"/>
          </a:avLst>
        </a:prstGeom>
        <a:solidFill>
          <a:srgbClr val="00665E">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solidFill>
              <a:srgbClr val="FFFFFF"/>
            </a:solidFill>
            <a:latin typeface="Aston Martin Sans"/>
            <a:ea typeface="+mn-ea"/>
            <a:cs typeface="+mn-cs"/>
          </a:endParaRPr>
        </a:p>
      </dsp:txBody>
      <dsp:txXfrm>
        <a:off x="1914792" y="1171903"/>
        <a:ext cx="226335" cy="24640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May20</b:Tag>
    <b:SourceType>JournalArticle</b:SourceType>
    <b:Guid>{99EC3F3B-6F20-4A6E-A488-B78EE4F58AE5}</b:Guid>
    <b:Title>Paint it black: Efficacy of increased blade visibility to reduce avian fatalities at wind turbines.</b:Title>
    <b:Year>2020</b:Year>
    <b:Author>
      <b:Author>
        <b:NameList>
          <b:Person>
            <b:Last>May</b:Last>
            <b:First>R</b:First>
          </b:Person>
        </b:NameList>
      </b:Author>
    </b:Author>
    <b:JournalName>Ecology and Evolution</b:JournalName>
    <b:Pages>8927-8935</b:Pages>
    <b:Volume>10</b:Volume>
    <b:Issue>16</b:Issue>
    <b:RefOrder>17</b:RefOrder>
  </b:Source>
  <b:Source>
    <b:Tag>Mil14</b:Tag>
    <b:SourceType>JournalArticle</b:SourceType>
    <b:Guid>{36BBF3CD-7DC6-4401-AB34-9C123913E1A0}</b:Guid>
    <b:Author>
      <b:Author>
        <b:NameList>
          <b:Person>
            <b:Last>Miller</b:Last>
            <b:First>A</b:First>
          </b:Person>
          <b:Person>
            <b:Last>Kroeker</b:Last>
            <b:First>J</b:First>
          </b:Person>
          <b:Person>
            <b:Last>Lin</b:Last>
            <b:First>M</b:First>
          </b:Person>
        </b:NameList>
      </b:Author>
    </b:Author>
    <b:Title>Sediment control and water-quality considerations during wind-farm construction.</b:Title>
    <b:JournalName>Environmental Management</b:JournalName>
    <b:Year>2014</b:Year>
    <b:Pages>612–621.</b:Pages>
    <b:Volume>54</b:Volume>
    <b:Issue>3</b:Issue>
    <b:RefOrder>14</b:RefOrder>
  </b:Source>
  <b:Source>
    <b:Tag>Nat20</b:Tag>
    <b:SourceType>InternetSite</b:SourceType>
    <b:Guid>{2EB79197-BCCF-4E1C-AEAA-FC0E58E63806}</b:Guid>
    <b:Title>Biodiversity Net Gain: Good Practice Principles for Development.</b:Title>
    <b:Year>2020</b:Year>
    <b:Author>
      <b:Author>
        <b:Corporate>Natural England</b:Corporate>
      </b:Author>
    </b:Author>
    <b:YearAccessed>2025</b:YearAccessed>
    <b:MonthAccessed>November</b:MonthAccessed>
    <b:URL>https://naturalengland.blog.gov.uk/2020/07/02/biodiversity-net-gain-good-practice-principles/</b:URL>
    <b:RefOrder>16</b:RefOrder>
  </b:Source>
  <b:Source>
    <b:Tag>Ren23</b:Tag>
    <b:SourceType>InternetSite</b:SourceType>
    <b:Guid>{C8210BE4-A6C4-4419-98AC-AD3A7529EE4E}</b:Guid>
    <b:Author>
      <b:Author>
        <b:Corporate>Renewable UK</b:Corporate>
      </b:Author>
    </b:Author>
    <b:Title>Wind Energy in the UK – Facts and Figures</b:Title>
    <b:Year>2023</b:Year>
    <b:YearAccessed>2025</b:YearAccessed>
    <b:MonthAccessed>November</b:MonthAccessed>
    <b:URL>https://www.renewableuk.com/page/WindEnergy</b:URL>
    <b:RefOrder>1</b:RefOrder>
  </b:Source>
  <b:Source>
    <b:Tag>Was08</b:Tag>
    <b:SourceType>JournalArticle</b:SourceType>
    <b:Guid>{3E72A6D1-CF0C-43D5-915B-7989BD99281D}</b:Guid>
    <b:Title>Directive of the European Parliament and of the Council on Waste and Repealing Certain Directives</b:Title>
    <b:Year>2008</b:Year>
    <b:Author>
      <b:Author>
        <b:Corporate>Waste Framework Directive (2008/98/EC)</b:Corporate>
      </b:Author>
    </b:Author>
    <b:JournalName>Official Journal of the European Union</b:JournalName>
    <b:Pages>3-30</b:Pages>
    <b:Volume>312</b:Volume>
    <b:RefOrder>19</b:RefOrder>
  </b:Source>
  <b:Source>
    <b:Tag>Hol78</b:Tag>
    <b:SourceType>Book</b:SourceType>
    <b:Guid>{2BB9412D-48E0-4DF0-BCB6-68231E3D2BAB}</b:Guid>
    <b:Title>Adaptive Environmental Assessment and Management.</b:Title>
    <b:Year>1978</b:Year>
    <b:Author>
      <b:Author>
        <b:NameList>
          <b:Person>
            <b:Last>Holling</b:Last>
            <b:First>C.</b:First>
            <b:Middle>S</b:Middle>
          </b:Person>
        </b:NameList>
      </b:Author>
    </b:Author>
    <b:City>London</b:City>
    <b:Publisher>Wiley</b:Publisher>
    <b:RefOrder>12</b:RefOrder>
  </b:Source>
  <b:Source>
    <b:Tag>ISO18</b:Tag>
    <b:SourceType>InternetSite</b:SourceType>
    <b:Guid>{2E85B06E-6890-4189-B431-8CAA3DB7D812}</b:Guid>
    <b:Title>Geneva: International Organization for Standardization. </b:Title>
    <b:Year>2018</b:Year>
    <b:Author>
      <b:Author>
        <b:Corporate>ISO 31000 Risk Management Guidelines</b:Corporate>
      </b:Author>
    </b:Author>
    <b:YearAccessed>2025</b:YearAccessed>
    <b:MonthAccessed>November</b:MonthAccessed>
    <b:URL>https://www.iso.org/standard/65694.html</b:URL>
    <b:RefOrder>6</b:RefOrder>
  </b:Source>
  <b:Source>
    <b:Tag>Uni15</b:Tag>
    <b:SourceType>InternetSite</b:SourceType>
    <b:Guid>{B7E93C07-F557-4798-92E3-220D9F7A0F7F}</b:Guid>
    <b:Author>
      <b:Author>
        <b:Corporate>United Nations (UN)</b:Corporate>
      </b:Author>
    </b:Author>
    <b:Title>Transforming our world: the 2030 Agenda for Sustainable Development</b:Title>
    <b:Year>2015</b:Year>
    <b:YearAccessed>2025</b:YearAccessed>
    <b:MonthAccessed>November</b:MonthAccessed>
    <b:URL>https://sdgs.un.org/goals </b:URL>
    <b:RefOrder>23</b:RefOrder>
  </b:Source>
  <b:Source>
    <b:Tag>Sci25</b:Tag>
    <b:SourceType>InternetSite</b:SourceType>
    <b:Guid>{83240A07-2E20-4F6B-81F0-AA775676E243}</b:Guid>
    <b:Title>Probabilistic Model – an overview</b:Title>
    <b:Year>2025</b:Year>
    <b:YearAccessed>2025</b:YearAccessed>
    <b:MonthAccessed>November</b:MonthAccessed>
    <b:URL> https://www.sciencedirect.com/topics/materials-science/probabilistic-model</b:URL>
    <b:Author>
      <b:Author>
        <b:Corporate>ScienceDirect </b:Corporate>
      </b:Author>
    </b:Author>
    <b:RefOrder>10</b:RefOrder>
  </b:Source>
  <b:Source>
    <b:Tag>Wat20</b:Tag>
    <b:SourceType>JournalArticle</b:SourceType>
    <b:Guid>{01BF63EA-92A5-4A41-BCA2-CC3235C63E21}</b:Guid>
    <b:Title>8 Steps to using Bow Tie Analysis for Risk Management</b:Title>
    <b:Year>2020</b:Year>
    <b:Author>
      <b:Author>
        <b:NameList>
          <b:Person>
            <b:Last>Watt</b:Last>
            <b:First>J</b:First>
          </b:Person>
        </b:NameList>
      </b:Author>
    </b:Author>
    <b:JournalName>Many Caps Consulting Ltd.</b:JournalName>
    <b:RefOrder>8</b:RefOrder>
  </b:Source>
  <b:Source>
    <b:Tag>Ill24</b:Tag>
    <b:SourceType>Case</b:SourceType>
    <b:Guid>{06F62EC5-DD39-42FE-A3D8-D37AFC1FCCD8}</b:Guid>
    <b:Title>Illuminating Probabilistic Risk in Renewable Energy with Monte Carlo Simulation in Excel. </b:Title>
    <b:Year>2024</b:Year>
    <b:Reporter>Lumivero</b:Reporter>
    <b:RefOrder>11</b:RefOrder>
  </b:Source>
  <b:Source>
    <b:Tag>Rel25</b:Tag>
    <b:SourceType>InternetSite</b:SourceType>
    <b:Guid>{9712551F-520E-4BE2-9A2E-47AF3777AFEC}</b:Guid>
    <b:Title>Fault Tree Analysis (FTA) Guide</b:Title>
    <b:Year>2025</b:Year>
    <b:Author>
      <b:Author>
        <b:Corporate>Reliability.com</b:Corporate>
      </b:Author>
    </b:Author>
    <b:YearAccessed>2025</b:YearAccessed>
    <b:MonthAccessed>November</b:MonthAccessed>
    <b:URL> https://reliability.com/resources/articles/fault-tree-analysis-fta-guide/</b:URL>
    <b:RefOrder>9</b:RefOrder>
  </b:Source>
  <b:Source>
    <b:Tag>HBS25</b:Tag>
    <b:SourceType>InternetSite</b:SourceType>
    <b:Guid>{2B3CAB5F-D882-492E-B8B4-BF9FF67BC24D}</b:Guid>
    <b:Author>
      <b:Author>
        <b:Corporate>HBS Online</b:Corporate>
      </b:Author>
    </b:Author>
    <b:Title>What is the Triple Bottom Line?</b:Title>
    <b:Year>2025</b:Year>
    <b:YearAccessed>2025</b:YearAccessed>
    <b:MonthAccessed>November</b:MonthAccessed>
    <b:URL>https://online.hbs.edu/blog/post/what-is-the-triple-bottom-line</b:URL>
    <b:RefOrder>24</b:RefOrder>
  </b:Source>
  <b:Source>
    <b:Tag>BEI22</b:Tag>
    <b:SourceType>InternetSite</b:SourceType>
    <b:Guid>{F192434D-1E42-408E-9D4B-564BC86AD634}</b:Guid>
    <b:Author>
      <b:Author>
        <b:Corporate>BEIS (Department for Business, Energy &amp; Industrial Strategy)</b:Corporate>
      </b:Author>
    </b:Author>
    <b:Title>UK Renewable Electricity Capacity and Generation Statistics.</b:Title>
    <b:Year>2022</b:Year>
    <b:YearAccessed>2025</b:YearAccessed>
    <b:MonthAccessed>November</b:MonthAccessed>
    <b:URL> https://www.gov.uk/government/statistics/energy-trends-section-6-renewables</b:URL>
    <b:RefOrder>2</b:RefOrder>
  </b:Source>
  <b:Source>
    <b:Tag>Cha211</b:Tag>
    <b:SourceType>InternetSite</b:SourceType>
    <b:Guid>{BA7C41D1-B12A-4F36-AA8A-427B6D68156F}</b:Guid>
    <b:Author>
      <b:Author>
        <b:Corporate>Chartered Institute of Ecology and Environmental Management (CIEEM)</b:Corporate>
      </b:Author>
    </b:Author>
    <b:Title>Guidelines for Ecological Impact Assessment (EcIA) in the UK and Ireland.</b:Title>
    <b:Year>2021</b:Year>
    <b:YearAccessed>2025</b:YearAccessed>
    <b:MonthAccessed>October</b:MonthAccessed>
    <b:URL> https://cieem.net/resource/guidelines-for-ecological-impact-assessment-ecia/</b:URL>
    <b:RefOrder>22</b:RefOrder>
  </b:Source>
  <b:Source>
    <b:Tag>HMG22</b:Tag>
    <b:SourceType>InternetSite</b:SourceType>
    <b:Guid>{AA8EAF5D-EC49-4737-85D3-2E32E35E7670}</b:Guid>
    <b:Title>Environmental Principles Policy Statement. </b:Title>
    <b:Year>2022</b:Year>
    <b:Author>
      <b:Author>
        <b:Corporate>HM Government (DEFRA)</b:Corporate>
      </b:Author>
    </b:Author>
    <b:YearAccessed>2025</b:YearAccessed>
    <b:MonthAccessed>November</b:MonthAccessed>
    <b:URL>https://www.gov.uk/government/publications/environmental-principles-policy-statement </b:URL>
    <b:RefOrder>21</b:RefOrder>
  </b:Source>
  <b:Source>
    <b:Tag>Fox06</b:Tag>
    <b:SourceType>JournalArticle</b:SourceType>
    <b:Guid>{CD33AE2A-1E73-4579-B575-6486B4708239}</b:Guid>
    <b:Author>
      <b:Author>
        <b:NameList>
          <b:Person>
            <b:Last>Fox</b:Last>
            <b:First>A.</b:First>
            <b:Middle>D</b:Middle>
          </b:Person>
          <b:Person>
            <b:Last>Desholm</b:Last>
            <b:First>M.,</b:First>
            <b:Middle>Kahlert, J</b:Middle>
          </b:Person>
          <b:Person>
            <b:Last>Christensen</b:Last>
            <b:First>T.</b:First>
            <b:Middle>K</b:Middle>
          </b:Person>
          <b:Person>
            <b:Last>Petersen</b:Last>
            <b:First>I.</b:First>
            <b:Middle>K</b:Middle>
          </b:Person>
        </b:NameList>
      </b:Author>
    </b:Author>
    <b:Title>Information needs to support environmental impact assessment of the effects of European offshore wind farms on birds</b:Title>
    <b:JournalName>Ibis</b:JournalName>
    <b:Year>2006</b:Year>
    <b:Pages>129–144</b:Pages>
    <b:Volume>148</b:Volume>
    <b:Issue>1</b:Issue>
    <b:RefOrder>13</b:RefOrder>
  </b:Source>
  <b:Source>
    <b:Tag>Leu12</b:Tag>
    <b:SourceType>JournalArticle</b:SourceType>
    <b:Guid>{C89019D0-5A28-4732-845A-2E8D229F90BA}</b:Guid>
    <b:Author>
      <b:Author>
        <b:NameList>
          <b:Person>
            <b:Last>Leung</b:Last>
            <b:First>D.</b:First>
            <b:Middle>Y. C.</b:Middle>
          </b:Person>
          <b:Person>
            <b:Last>Yang</b:Last>
            <b:First>Y</b:First>
          </b:Person>
        </b:NameList>
      </b:Author>
    </b:Author>
    <b:Title>Wind energy development and its environmental impact: A review</b:Title>
    <b:JournalName>Renewable and Sustainable Energy Reviews</b:JournalName>
    <b:Year>2012</b:Year>
    <b:Pages>1031–1039. </b:Pages>
    <b:Volume>16</b:Volume>
    <b:Issue>1</b:Issue>
    <b:RefOrder>3</b:RefOrder>
  </b:Source>
  <b:Source>
    <b:Tag>Liu17</b:Tag>
    <b:SourceType>JournalArticle</b:SourceType>
    <b:Guid>{88CA8C58-4445-44FD-AC13-D8DB7F65E215}</b:Guid>
    <b:Author>
      <b:Author>
        <b:NameList>
          <b:Person>
            <b:Last>Liu</b:Last>
            <b:First>P</b:First>
          </b:Person>
          <b:Person>
            <b:Last>Barlow</b:Last>
            <b:First>C.</b:First>
            <b:Middle>Y</b:Middle>
          </b:Person>
        </b:NameList>
      </b:Author>
    </b:Author>
    <b:Title>Wind turbine blade waste in 2050. </b:Title>
    <b:JournalName>Waste Management</b:JournalName>
    <b:Year>2017</b:Year>
    <b:Pages> 229–240. </b:Pages>
    <b:Volume>62</b:Volume>
    <b:RefOrder>15</b:RefOrder>
  </b:Source>
  <b:Source>
    <b:Tag>Dre</b:Tag>
    <b:SourceType>JournalArticle</b:SourceType>
    <b:Guid>{5BC9010E-B792-4F12-B50D-DC618D7784EA}</b:Guid>
    <b:Title>Assessing the impacts of wind farms on birds</b:Title>
    <b:Author>
      <b:Author>
        <b:NameList>
          <b:Person>
            <b:Last>Drewitt</b:Last>
            <b:First>A.</b:First>
            <b:Middle>L</b:Middle>
          </b:Person>
          <b:Person>
            <b:Last>Langston</b:Last>
            <b:First>R.</b:First>
            <b:Middle>H. W</b:Middle>
          </b:Person>
        </b:NameList>
      </b:Author>
    </b:Author>
    <b:JournalName>Ibis</b:JournalName>
    <b:Pages>29–42</b:Pages>
    <b:Volume>148</b:Volume>
    <b:Issue>1</b:Issue>
    <b:Year>2006</b:Year>
    <b:RefOrder>4</b:RefOrder>
  </b:Source>
  <b:Source>
    <b:Tag>GOV17</b:Tag>
    <b:SourceType>InternetSite</b:SourceType>
    <b:Guid>{DFB73230-6BC7-486D-8E23-2E7CB350F6DD}</b:Guid>
    <b:Title>Environmental Impact Assessment) Regulations 2017</b:Title>
    <b:Year>2017</b:Year>
    <b:Author>
      <b:Author>
        <b:Corporate>GOV.UK</b:Corporate>
      </b:Author>
    </b:Author>
    <b:YearAccessed>2025</b:YearAccessed>
    <b:URL>https://www.legislation.gov.uk/uksi/2017/571/contents</b:URL>
    <b:RefOrder>7</b:RefOrder>
  </b:Source>
  <b:Source>
    <b:Tag>DEF19</b:Tag>
    <b:SourceType>Book</b:SourceType>
    <b:Guid>{7A8833BF-E5DF-4054-8659-EA920340AF5A}</b:Guid>
    <b:Title>Environmental Risk Assessment and Management Framework.</b:Title>
    <b:Year>2019</b:Year>
    <b:City>London</b:City>
    <b:Publisher>DEFRA</b:Publisher>
    <b:Author>
      <b:Author>
        <b:Corporate>DEFRA</b:Corporate>
      </b:Author>
    </b:Author>
    <b:RefOrder>5</b:RefOrder>
  </b:Source>
  <b:Source>
    <b:Tag>GOV08</b:Tag>
    <b:SourceType>InternetSite</b:SourceType>
    <b:Guid>{E330B644-943A-4D71-A7FB-3607C44FD66E}</b:Guid>
    <b:Author>
      <b:Author>
        <b:Corporate>GOV.UK</b:Corporate>
      </b:Author>
    </b:Author>
    <b:Title>Directive 2008/98/EC of the European Parliament and of the Council</b:Title>
    <b:Year>2008</b:Year>
    <b:YearAccessed>2025</b:YearAccessed>
    <b:URL>https://www.legislation.gov.uk/eudr/2008/98/contents</b:URL>
    <b:RefOrder>18</b:RefOrder>
  </b:Source>
  <b:Source>
    <b:Tag>Rho21</b:Tag>
    <b:SourceType>Book</b:SourceType>
    <b:Guid>{64B6A500-FB94-46D6-9D1E-7F4C6FA4D1C9}</b:Guid>
    <b:Title>Draft Construction Environmental Management Plan: Rhoscrowther Wind Farm.</b:Title>
    <b:Year>2021</b:Year>
    <b:Author>
      <b:Author>
        <b:Corporate>Rhoscrowther Wind Farm Limited</b:Corporate>
      </b:Author>
    </b:Author>
    <b:City>Cardiff</b:City>
    <b:Publisher>Welsh Government.</b:Publisher>
    <b:Edition>Appendix 3.1</b:Edition>
    <b:RefOrder>20</b:RefOrder>
  </b:Source>
</b:Sources>
</file>

<file path=customXml/itemProps1.xml><?xml version="1.0" encoding="utf-8"?>
<ds:datastoreItem xmlns:ds="http://schemas.openxmlformats.org/officeDocument/2006/customXml" ds:itemID="{CC928D32-F162-4F6C-9DF7-9EFEEA6B6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24</Pages>
  <Words>4328</Words>
  <Characters>28312</Characters>
  <Application>Microsoft Office Word</Application>
  <DocSecurity>0</DocSecurity>
  <Lines>674</Lines>
  <Paragraphs>398</Paragraphs>
  <ScaleCrop>false</ScaleCrop>
  <HeadingPairs>
    <vt:vector size="2" baseType="variant">
      <vt:variant>
        <vt:lpstr>Title</vt:lpstr>
      </vt:variant>
      <vt:variant>
        <vt:i4>1</vt:i4>
      </vt:variant>
    </vt:vector>
  </HeadingPairs>
  <TitlesOfParts>
    <vt:vector size="1" baseType="lpstr">
      <vt:lpstr/>
    </vt:vector>
  </TitlesOfParts>
  <Company>Aston Martin Lagonda</Company>
  <LinksUpToDate>false</LinksUpToDate>
  <CharactersWithSpaces>32242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Huzzey-Evans1, Luke</dc:creator>
  <cp:keywords/>
  <dc:description/>
  <cp:lastModifiedBy>Huzzey-Evans1, Luke</cp:lastModifiedBy>
  <cp:revision>356</cp:revision>
  <dcterms:created xsi:type="dcterms:W3CDTF">2025-05-26T00:15:00Z</dcterms:created>
  <dcterms:modified xsi:type="dcterms:W3CDTF">2025-11-14T20:54:00Z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55a933cb-00a2-472c-8489-fc4a2c9239bc</vt:lpwstr>
  </property>
  <property fmtid="{D5CDD505-2E9C-101B-9397-08002B2CF9AE}" pid="3" name="MSIP_Label_ba118d00-24a4-4819-890d-5d34a768e9c3_Enabled">
    <vt:lpwstr>true</vt:lpwstr>
  </property>
  <property fmtid="{D5CDD505-2E9C-101B-9397-08002B2CF9AE}" pid="4" name="MSIP_Label_ba118d00-24a4-4819-890d-5d34a768e9c3_SetDate">
    <vt:lpwstr>2025-11-04T21:10:45Z</vt:lpwstr>
  </property>
  <property fmtid="{D5CDD505-2E9C-101B-9397-08002B2CF9AE}" pid="5" name="MSIP_Label_ba118d00-24a4-4819-890d-5d34a768e9c3_Method">
    <vt:lpwstr>Privileged</vt:lpwstr>
  </property>
  <property fmtid="{D5CDD505-2E9C-101B-9397-08002B2CF9AE}" pid="6" name="MSIP_Label_ba118d00-24a4-4819-890d-5d34a768e9c3_Name">
    <vt:lpwstr>Public</vt:lpwstr>
  </property>
  <property fmtid="{D5CDD505-2E9C-101B-9397-08002B2CF9AE}" pid="7" name="MSIP_Label_ba118d00-24a4-4819-890d-5d34a768e9c3_SiteId">
    <vt:lpwstr>63ab4826-7a73-4816-9bc1-3934580f4485</vt:lpwstr>
  </property>
  <property fmtid="{D5CDD505-2E9C-101B-9397-08002B2CF9AE}" pid="8" name="MSIP_Label_ba118d00-24a4-4819-890d-5d34a768e9c3_ActionId">
    <vt:lpwstr>393f050d-e103-4b46-a725-2b46b800831b</vt:lpwstr>
  </property>
  <property fmtid="{D5CDD505-2E9C-101B-9397-08002B2CF9AE}" pid="9" name="MSIP_Label_ba118d00-24a4-4819-890d-5d34a768e9c3_ContentBits">
    <vt:lpwstr>0</vt:lpwstr>
  </property>
  <property fmtid="{D5CDD505-2E9C-101B-9397-08002B2CF9AE}" pid="10" name="MSIP_Label_ba118d00-24a4-4819-890d-5d34a768e9c3_Tag">
    <vt:lpwstr>10, 0, 1, 1</vt:lpwstr>
  </property>
</Properties>
</file>