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EE310" w14:textId="77777777" w:rsidR="007E2786" w:rsidRDefault="007E2786" w:rsidP="007E2786">
      <w:pPr>
        <w:jc w:val="center"/>
        <w:rPr>
          <w:rFonts w:ascii="Arial" w:hAnsi="Arial" w:cs="Arial"/>
          <w:sz w:val="32"/>
          <w:szCs w:val="32"/>
        </w:rPr>
      </w:pPr>
    </w:p>
    <w:p w14:paraId="6AF46764" w14:textId="77777777" w:rsidR="007E2786" w:rsidRDefault="007E2786" w:rsidP="007E2786">
      <w:pPr>
        <w:jc w:val="center"/>
        <w:rPr>
          <w:rFonts w:ascii="Arial" w:hAnsi="Arial" w:cs="Arial"/>
          <w:sz w:val="32"/>
          <w:szCs w:val="32"/>
        </w:rPr>
      </w:pPr>
    </w:p>
    <w:p w14:paraId="5E9AFE77" w14:textId="77777777" w:rsidR="007E2786" w:rsidRDefault="007E2786" w:rsidP="007E2786">
      <w:pPr>
        <w:jc w:val="center"/>
        <w:rPr>
          <w:rFonts w:ascii="Arial" w:hAnsi="Arial" w:cs="Arial"/>
          <w:sz w:val="32"/>
          <w:szCs w:val="32"/>
        </w:rPr>
      </w:pPr>
    </w:p>
    <w:p w14:paraId="3C2F90A6" w14:textId="77777777" w:rsidR="007E2786" w:rsidRDefault="007E2786" w:rsidP="007E2786">
      <w:pPr>
        <w:jc w:val="center"/>
        <w:rPr>
          <w:rFonts w:ascii="Arial" w:hAnsi="Arial" w:cs="Arial"/>
          <w:sz w:val="32"/>
          <w:szCs w:val="32"/>
        </w:rPr>
      </w:pPr>
    </w:p>
    <w:p w14:paraId="5F86C510" w14:textId="77777777" w:rsidR="007E2786" w:rsidRDefault="007E2786" w:rsidP="007E2786">
      <w:pPr>
        <w:jc w:val="center"/>
        <w:rPr>
          <w:rFonts w:ascii="Arial" w:hAnsi="Arial" w:cs="Arial"/>
          <w:sz w:val="32"/>
          <w:szCs w:val="32"/>
        </w:rPr>
      </w:pPr>
    </w:p>
    <w:p w14:paraId="2DE3ECFF" w14:textId="77777777" w:rsidR="007E2786" w:rsidRDefault="007E2786" w:rsidP="007E2786">
      <w:pPr>
        <w:jc w:val="center"/>
        <w:rPr>
          <w:rFonts w:ascii="Arial" w:hAnsi="Arial" w:cs="Arial"/>
          <w:sz w:val="32"/>
          <w:szCs w:val="32"/>
        </w:rPr>
      </w:pPr>
    </w:p>
    <w:p w14:paraId="71677F8F" w14:textId="77777777" w:rsidR="007E2786" w:rsidRDefault="007E2786" w:rsidP="007E2786">
      <w:pPr>
        <w:jc w:val="center"/>
        <w:rPr>
          <w:rFonts w:ascii="Arial" w:hAnsi="Arial" w:cs="Arial"/>
          <w:sz w:val="32"/>
          <w:szCs w:val="32"/>
        </w:rPr>
      </w:pPr>
    </w:p>
    <w:p w14:paraId="46925B0E" w14:textId="77777777" w:rsidR="007E2786" w:rsidRDefault="007E2786" w:rsidP="007E2786">
      <w:pPr>
        <w:jc w:val="center"/>
        <w:rPr>
          <w:rFonts w:ascii="Arial" w:hAnsi="Arial" w:cs="Arial"/>
          <w:sz w:val="32"/>
          <w:szCs w:val="32"/>
        </w:rPr>
      </w:pPr>
    </w:p>
    <w:p w14:paraId="0060ECC5" w14:textId="77777777" w:rsidR="007E2786" w:rsidRDefault="007E2786" w:rsidP="007E2786">
      <w:pPr>
        <w:jc w:val="center"/>
        <w:rPr>
          <w:rFonts w:ascii="Arial" w:hAnsi="Arial" w:cs="Arial"/>
          <w:sz w:val="32"/>
          <w:szCs w:val="32"/>
        </w:rPr>
      </w:pPr>
    </w:p>
    <w:p w14:paraId="13062BB9" w14:textId="77777777" w:rsidR="007E2786" w:rsidRDefault="007E2786" w:rsidP="007E2786">
      <w:pPr>
        <w:jc w:val="center"/>
        <w:rPr>
          <w:rFonts w:ascii="Arial" w:hAnsi="Arial" w:cs="Arial"/>
          <w:sz w:val="32"/>
          <w:szCs w:val="32"/>
        </w:rPr>
      </w:pPr>
      <w:r>
        <w:rPr>
          <w:rFonts w:ascii="Arial" w:hAnsi="Arial" w:cs="Arial"/>
          <w:sz w:val="32"/>
          <w:szCs w:val="32"/>
        </w:rPr>
        <w:t xml:space="preserve">   </w:t>
      </w:r>
    </w:p>
    <w:p w14:paraId="0E15ABFD" w14:textId="77777777" w:rsidR="007E2786" w:rsidRDefault="007E2786" w:rsidP="007E2786">
      <w:pPr>
        <w:jc w:val="center"/>
        <w:rPr>
          <w:rFonts w:ascii="Arial" w:hAnsi="Arial" w:cs="Arial"/>
          <w:sz w:val="32"/>
          <w:szCs w:val="32"/>
        </w:rPr>
      </w:pPr>
    </w:p>
    <w:p w14:paraId="2CACDB76" w14:textId="6EC81D37" w:rsidR="006D7710" w:rsidRPr="007E2786" w:rsidRDefault="007E2786" w:rsidP="007E2786">
      <w:pPr>
        <w:jc w:val="center"/>
        <w:rPr>
          <w:rFonts w:ascii="Arial" w:hAnsi="Arial" w:cs="Arial"/>
          <w:sz w:val="32"/>
          <w:szCs w:val="32"/>
        </w:rPr>
      </w:pPr>
      <w:r w:rsidRPr="007E2786">
        <w:rPr>
          <w:rFonts w:ascii="Arial" w:hAnsi="Arial" w:cs="Arial"/>
          <w:sz w:val="32"/>
          <w:szCs w:val="32"/>
        </w:rPr>
        <w:t xml:space="preserve">Reflective Paper </w:t>
      </w:r>
    </w:p>
    <w:p w14:paraId="1B57A85E" w14:textId="6068FD8E" w:rsidR="007E2786" w:rsidRDefault="007E2786">
      <w:pPr>
        <w:jc w:val="center"/>
        <w:rPr>
          <w:rFonts w:ascii="Arial" w:hAnsi="Arial" w:cs="Arial"/>
          <w:sz w:val="32"/>
          <w:szCs w:val="32"/>
        </w:rPr>
      </w:pPr>
    </w:p>
    <w:p w14:paraId="36D424BA" w14:textId="0391BBE1" w:rsidR="007E2786" w:rsidRDefault="007E2786">
      <w:pPr>
        <w:jc w:val="center"/>
        <w:rPr>
          <w:rFonts w:ascii="Arial" w:hAnsi="Arial" w:cs="Arial"/>
          <w:sz w:val="32"/>
          <w:szCs w:val="32"/>
        </w:rPr>
      </w:pPr>
    </w:p>
    <w:p w14:paraId="08E16515" w14:textId="49EF8EE6" w:rsidR="007E2786" w:rsidRDefault="007E2786">
      <w:pPr>
        <w:jc w:val="center"/>
        <w:rPr>
          <w:rFonts w:ascii="Arial" w:hAnsi="Arial" w:cs="Arial"/>
          <w:sz w:val="32"/>
          <w:szCs w:val="32"/>
        </w:rPr>
      </w:pPr>
    </w:p>
    <w:p w14:paraId="0649F735" w14:textId="5E9D6413" w:rsidR="007E2786" w:rsidRDefault="007E2786">
      <w:pPr>
        <w:jc w:val="center"/>
        <w:rPr>
          <w:rFonts w:ascii="Arial" w:hAnsi="Arial" w:cs="Arial"/>
          <w:sz w:val="32"/>
          <w:szCs w:val="32"/>
        </w:rPr>
      </w:pPr>
    </w:p>
    <w:p w14:paraId="5715131A" w14:textId="5E8AC35B" w:rsidR="007E2786" w:rsidRDefault="007E2786">
      <w:pPr>
        <w:jc w:val="center"/>
        <w:rPr>
          <w:rFonts w:ascii="Arial" w:hAnsi="Arial" w:cs="Arial"/>
          <w:sz w:val="32"/>
          <w:szCs w:val="32"/>
        </w:rPr>
      </w:pPr>
    </w:p>
    <w:p w14:paraId="0C755E04" w14:textId="0DA47EC5" w:rsidR="007E2786" w:rsidRDefault="007E2786">
      <w:pPr>
        <w:jc w:val="center"/>
        <w:rPr>
          <w:rFonts w:ascii="Arial" w:hAnsi="Arial" w:cs="Arial"/>
          <w:sz w:val="32"/>
          <w:szCs w:val="32"/>
        </w:rPr>
      </w:pPr>
    </w:p>
    <w:p w14:paraId="7AA011B2" w14:textId="69D3DA77" w:rsidR="007E2786" w:rsidRDefault="007E2786">
      <w:pPr>
        <w:jc w:val="center"/>
        <w:rPr>
          <w:rFonts w:ascii="Arial" w:hAnsi="Arial" w:cs="Arial"/>
          <w:sz w:val="32"/>
          <w:szCs w:val="32"/>
        </w:rPr>
      </w:pPr>
    </w:p>
    <w:p w14:paraId="7F70EA5B" w14:textId="29DBB12D" w:rsidR="007E2786" w:rsidRDefault="007E2786">
      <w:pPr>
        <w:jc w:val="center"/>
        <w:rPr>
          <w:rFonts w:ascii="Arial" w:hAnsi="Arial" w:cs="Arial"/>
          <w:sz w:val="32"/>
          <w:szCs w:val="32"/>
        </w:rPr>
      </w:pPr>
    </w:p>
    <w:p w14:paraId="6C28D899" w14:textId="760A49D5" w:rsidR="007E2786" w:rsidRDefault="007E2786">
      <w:pPr>
        <w:jc w:val="center"/>
        <w:rPr>
          <w:rFonts w:ascii="Arial" w:hAnsi="Arial" w:cs="Arial"/>
          <w:sz w:val="32"/>
          <w:szCs w:val="32"/>
        </w:rPr>
      </w:pPr>
    </w:p>
    <w:p w14:paraId="03BF7215" w14:textId="6288534A" w:rsidR="007E2786" w:rsidRDefault="007E2786">
      <w:pPr>
        <w:jc w:val="center"/>
        <w:rPr>
          <w:rFonts w:ascii="Arial" w:hAnsi="Arial" w:cs="Arial"/>
          <w:sz w:val="32"/>
          <w:szCs w:val="32"/>
        </w:rPr>
      </w:pPr>
    </w:p>
    <w:p w14:paraId="22F0188C" w14:textId="6FEA8474" w:rsidR="007E2786" w:rsidRDefault="007E2786">
      <w:pPr>
        <w:jc w:val="center"/>
        <w:rPr>
          <w:rFonts w:ascii="Arial" w:hAnsi="Arial" w:cs="Arial"/>
          <w:sz w:val="32"/>
          <w:szCs w:val="32"/>
        </w:rPr>
      </w:pPr>
    </w:p>
    <w:p w14:paraId="15428F90" w14:textId="77777777" w:rsidR="00504E76" w:rsidRDefault="00504E76" w:rsidP="007E2786">
      <w:pPr>
        <w:rPr>
          <w:rFonts w:ascii="Arial" w:hAnsi="Arial" w:cs="Arial"/>
          <w:sz w:val="32"/>
          <w:szCs w:val="32"/>
        </w:rPr>
      </w:pPr>
    </w:p>
    <w:p w14:paraId="63665460" w14:textId="0BAA09B1" w:rsidR="00484524" w:rsidRDefault="00484524" w:rsidP="007E2786">
      <w:pPr>
        <w:rPr>
          <w:rFonts w:ascii="Arial" w:hAnsi="Arial" w:cs="Arial"/>
          <w:sz w:val="24"/>
          <w:szCs w:val="24"/>
        </w:rPr>
      </w:pPr>
      <w:r>
        <w:rPr>
          <w:rFonts w:ascii="Arial" w:hAnsi="Arial" w:cs="Arial"/>
          <w:sz w:val="24"/>
          <w:szCs w:val="24"/>
        </w:rPr>
        <w:lastRenderedPageBreak/>
        <w:t>When parents look for an early year setting to provide care for the child or even an education, one of the things they think about is the quality of care that the setting will have for their child. Younger children who are too young for school have a huge number of needs, not only do they require basic things such as physical things like food and water but they also require the guidance when learning about their emotions.</w:t>
      </w:r>
      <w:r w:rsidR="00481CC4">
        <w:rPr>
          <w:rFonts w:ascii="Arial" w:hAnsi="Arial" w:cs="Arial"/>
          <w:sz w:val="24"/>
          <w:szCs w:val="24"/>
        </w:rPr>
        <w:t xml:space="preserve"> (Willoughby, 2016)</w:t>
      </w:r>
      <w:r>
        <w:rPr>
          <w:rFonts w:ascii="Arial" w:hAnsi="Arial" w:cs="Arial"/>
          <w:sz w:val="24"/>
          <w:szCs w:val="24"/>
        </w:rPr>
        <w:t xml:space="preserve"> According to (</w:t>
      </w:r>
      <w:r w:rsidR="00481CC4">
        <w:rPr>
          <w:rFonts w:ascii="Arial" w:hAnsi="Arial" w:cs="Arial"/>
          <w:sz w:val="24"/>
          <w:szCs w:val="24"/>
        </w:rPr>
        <w:t>Willoughby, 2016</w:t>
      </w:r>
      <w:r>
        <w:rPr>
          <w:rFonts w:ascii="Arial" w:hAnsi="Arial" w:cs="Arial"/>
          <w:sz w:val="24"/>
          <w:szCs w:val="24"/>
        </w:rPr>
        <w:t>) education begins at birth and with good quality of care and education children can really benefit from this. The United Nations on the Rights of the Child</w:t>
      </w:r>
      <w:r w:rsidR="00481CC4">
        <w:rPr>
          <w:rFonts w:ascii="Arial" w:hAnsi="Arial" w:cs="Arial"/>
          <w:sz w:val="24"/>
          <w:szCs w:val="24"/>
        </w:rPr>
        <w:t xml:space="preserve">, </w:t>
      </w:r>
      <w:r>
        <w:rPr>
          <w:rFonts w:ascii="Arial" w:hAnsi="Arial" w:cs="Arial"/>
          <w:sz w:val="24"/>
          <w:szCs w:val="24"/>
        </w:rPr>
        <w:t xml:space="preserve">article 24 states that children have the right to not only good quality health care but also good quality education. </w:t>
      </w:r>
      <w:r w:rsidR="00481CC4">
        <w:rPr>
          <w:rFonts w:ascii="Arial" w:hAnsi="Arial" w:cs="Arial"/>
          <w:sz w:val="24"/>
          <w:szCs w:val="24"/>
        </w:rPr>
        <w:t>C</w:t>
      </w:r>
      <w:r>
        <w:rPr>
          <w:rFonts w:ascii="Arial" w:hAnsi="Arial" w:cs="Arial"/>
          <w:sz w:val="24"/>
          <w:szCs w:val="24"/>
        </w:rPr>
        <w:t>hildren should have their views and culture respected as well as the encouragement from others to develop their abilities (Unicef,</w:t>
      </w:r>
      <w:r w:rsidR="00481CC4">
        <w:rPr>
          <w:rFonts w:ascii="Arial" w:hAnsi="Arial" w:cs="Arial"/>
          <w:sz w:val="24"/>
          <w:szCs w:val="24"/>
        </w:rPr>
        <w:t xml:space="preserve"> 2010)</w:t>
      </w:r>
      <w:r>
        <w:rPr>
          <w:rFonts w:ascii="Arial" w:hAnsi="Arial" w:cs="Arial"/>
          <w:sz w:val="24"/>
          <w:szCs w:val="24"/>
        </w:rPr>
        <w:t xml:space="preserve">. </w:t>
      </w:r>
    </w:p>
    <w:p w14:paraId="289C778C" w14:textId="151DBD6B" w:rsidR="006F5859" w:rsidRDefault="006F5859" w:rsidP="007E2786">
      <w:pPr>
        <w:rPr>
          <w:rFonts w:ascii="Arial" w:hAnsi="Arial" w:cs="Arial"/>
          <w:sz w:val="24"/>
          <w:szCs w:val="24"/>
        </w:rPr>
      </w:pPr>
      <w:r>
        <w:rPr>
          <w:rFonts w:ascii="Arial" w:hAnsi="Arial" w:cs="Arial"/>
          <w:sz w:val="24"/>
          <w:szCs w:val="24"/>
        </w:rPr>
        <w:t>There are many different ways to describe and define what quality really is. Quality can be defined as fitness of purpose. This means that a person’s needs are met or the needs have been exceeded, further meaning that some one has done more than just met someone’s needs</w:t>
      </w:r>
      <w:r w:rsidR="005C7997">
        <w:rPr>
          <w:rFonts w:ascii="Arial" w:hAnsi="Arial" w:cs="Arial"/>
          <w:sz w:val="24"/>
          <w:szCs w:val="24"/>
        </w:rPr>
        <w:t xml:space="preserve"> </w:t>
      </w:r>
      <w:r>
        <w:rPr>
          <w:rFonts w:ascii="Arial" w:hAnsi="Arial" w:cs="Arial"/>
          <w:sz w:val="24"/>
          <w:szCs w:val="24"/>
        </w:rPr>
        <w:t>(McMahon, 2012)</w:t>
      </w:r>
      <w:r w:rsidR="005C7997">
        <w:rPr>
          <w:rFonts w:ascii="Arial" w:hAnsi="Arial" w:cs="Arial"/>
          <w:sz w:val="24"/>
          <w:szCs w:val="24"/>
        </w:rPr>
        <w:t>.  According to (Market Business News,</w:t>
      </w:r>
      <w:r w:rsidR="00FB0E19">
        <w:rPr>
          <w:rFonts w:ascii="Arial" w:hAnsi="Arial" w:cs="Arial"/>
          <w:sz w:val="24"/>
          <w:szCs w:val="24"/>
        </w:rPr>
        <w:t>2022</w:t>
      </w:r>
      <w:r w:rsidR="005C7997">
        <w:rPr>
          <w:rFonts w:ascii="Arial" w:hAnsi="Arial" w:cs="Arial"/>
          <w:sz w:val="24"/>
          <w:szCs w:val="24"/>
        </w:rPr>
        <w:t xml:space="preserve">) quality is described as a degree of excellence where something good compared to something that is similar. Another definition of quality is constantly pursuing excellence and meeting needs. (CQI, 2022). </w:t>
      </w:r>
      <w:r w:rsidR="00EF0286">
        <w:rPr>
          <w:rFonts w:ascii="Arial" w:hAnsi="Arial" w:cs="Arial"/>
          <w:sz w:val="24"/>
          <w:szCs w:val="24"/>
        </w:rPr>
        <w:t xml:space="preserve">Moss, (2016) describes quality in the book </w:t>
      </w:r>
      <w:r w:rsidR="00EF0286" w:rsidRPr="00EF0286">
        <w:rPr>
          <w:rFonts w:ascii="Arial" w:hAnsi="Arial" w:cs="Arial"/>
          <w:i/>
          <w:iCs/>
          <w:sz w:val="24"/>
          <w:szCs w:val="24"/>
        </w:rPr>
        <w:t xml:space="preserve">Beyond Quality in Early Childhood Education and Care </w:t>
      </w:r>
      <w:r w:rsidR="00EF0286" w:rsidRPr="00EF0286">
        <w:rPr>
          <w:rFonts w:ascii="Arial" w:hAnsi="Arial" w:cs="Arial"/>
          <w:sz w:val="24"/>
          <w:szCs w:val="24"/>
        </w:rPr>
        <w:t xml:space="preserve">(1999) </w:t>
      </w:r>
      <w:r w:rsidR="00EF0286">
        <w:rPr>
          <w:rFonts w:ascii="Arial" w:hAnsi="Arial" w:cs="Arial"/>
          <w:sz w:val="24"/>
          <w:szCs w:val="24"/>
        </w:rPr>
        <w:t xml:space="preserve">as being a choice and is not seen as a necessity. </w:t>
      </w:r>
    </w:p>
    <w:p w14:paraId="5245524D" w14:textId="68E493CE" w:rsidR="00281960" w:rsidRDefault="00685A0E" w:rsidP="007E2786">
      <w:pPr>
        <w:rPr>
          <w:rFonts w:ascii="Arial" w:hAnsi="Arial" w:cs="Arial"/>
          <w:sz w:val="24"/>
          <w:szCs w:val="24"/>
        </w:rPr>
      </w:pPr>
      <w:r>
        <w:rPr>
          <w:rFonts w:ascii="Arial" w:hAnsi="Arial" w:cs="Arial"/>
          <w:sz w:val="24"/>
          <w:szCs w:val="24"/>
        </w:rPr>
        <w:t>According to (</w:t>
      </w:r>
      <w:r w:rsidR="008F32D9">
        <w:rPr>
          <w:rFonts w:ascii="Arial" w:hAnsi="Arial" w:cs="Arial"/>
          <w:sz w:val="24"/>
          <w:szCs w:val="24"/>
        </w:rPr>
        <w:t>Alexander, 2009</w:t>
      </w:r>
      <w:r>
        <w:rPr>
          <w:rFonts w:ascii="Arial" w:hAnsi="Arial" w:cs="Arial"/>
          <w:sz w:val="24"/>
          <w:szCs w:val="24"/>
        </w:rPr>
        <w:t xml:space="preserve">) there has been many cases in the where the care for children has failed </w:t>
      </w:r>
      <w:r w:rsidR="00E85938">
        <w:rPr>
          <w:rFonts w:ascii="Arial" w:hAnsi="Arial" w:cs="Arial"/>
          <w:sz w:val="24"/>
          <w:szCs w:val="24"/>
        </w:rPr>
        <w:t xml:space="preserve">resulting in a child with serious injuries or even death. The Laming Report 2003 was a result in the failed communication between agencies which </w:t>
      </w:r>
      <w:r w:rsidR="00250E13">
        <w:rPr>
          <w:rFonts w:ascii="Arial" w:hAnsi="Arial" w:cs="Arial"/>
          <w:sz w:val="24"/>
          <w:szCs w:val="24"/>
        </w:rPr>
        <w:t>resulted</w:t>
      </w:r>
      <w:r w:rsidR="00E85938">
        <w:rPr>
          <w:rFonts w:ascii="Arial" w:hAnsi="Arial" w:cs="Arial"/>
          <w:sz w:val="24"/>
          <w:szCs w:val="24"/>
        </w:rPr>
        <w:t xml:space="preserve"> in the death of Victoria </w:t>
      </w:r>
      <w:r w:rsidR="00250E13">
        <w:rPr>
          <w:rFonts w:ascii="Arial" w:hAnsi="Arial" w:cs="Arial"/>
          <w:sz w:val="24"/>
          <w:szCs w:val="24"/>
        </w:rPr>
        <w:t>Climbié</w:t>
      </w:r>
      <w:r w:rsidR="00E85938">
        <w:rPr>
          <w:rFonts w:ascii="Arial" w:hAnsi="Arial" w:cs="Arial"/>
          <w:sz w:val="24"/>
          <w:szCs w:val="24"/>
        </w:rPr>
        <w:t xml:space="preserve">. Since </w:t>
      </w:r>
      <w:r w:rsidR="00250E13">
        <w:rPr>
          <w:rFonts w:ascii="Arial" w:hAnsi="Arial" w:cs="Arial"/>
          <w:sz w:val="24"/>
          <w:szCs w:val="24"/>
        </w:rPr>
        <w:t>then,</w:t>
      </w:r>
      <w:r w:rsidR="00E85938">
        <w:rPr>
          <w:rFonts w:ascii="Arial" w:hAnsi="Arial" w:cs="Arial"/>
          <w:sz w:val="24"/>
          <w:szCs w:val="24"/>
        </w:rPr>
        <w:t xml:space="preserve"> there has been more deaths and injuries which had resulted from the poor quality of the educational system as well as other agencies. In that event the government put more pressure on educational providers to provide good quality education and care to children</w:t>
      </w:r>
      <w:r w:rsidR="008F32D9">
        <w:rPr>
          <w:rFonts w:ascii="Arial" w:hAnsi="Arial" w:cs="Arial"/>
          <w:sz w:val="24"/>
          <w:szCs w:val="24"/>
        </w:rPr>
        <w:t>, that is why good quality early years settings are so important</w:t>
      </w:r>
      <w:r w:rsidR="00E85938">
        <w:rPr>
          <w:rFonts w:ascii="Arial" w:hAnsi="Arial" w:cs="Arial"/>
          <w:sz w:val="24"/>
          <w:szCs w:val="24"/>
        </w:rPr>
        <w:t xml:space="preserve"> </w:t>
      </w:r>
      <w:r w:rsidR="00250E13">
        <w:rPr>
          <w:rFonts w:ascii="Arial" w:hAnsi="Arial" w:cs="Arial"/>
          <w:sz w:val="24"/>
          <w:szCs w:val="24"/>
        </w:rPr>
        <w:t xml:space="preserve">(Alexander, 2009). </w:t>
      </w:r>
    </w:p>
    <w:p w14:paraId="30F86426" w14:textId="50D78EA7" w:rsidR="00685A0E" w:rsidRDefault="00250E13" w:rsidP="007E2786">
      <w:pPr>
        <w:rPr>
          <w:rFonts w:ascii="Arial" w:hAnsi="Arial" w:cs="Arial"/>
          <w:sz w:val="24"/>
          <w:szCs w:val="24"/>
        </w:rPr>
      </w:pPr>
      <w:r>
        <w:rPr>
          <w:rFonts w:ascii="Arial" w:hAnsi="Arial" w:cs="Arial"/>
          <w:sz w:val="24"/>
          <w:szCs w:val="24"/>
        </w:rPr>
        <w:t xml:space="preserve">Furthermore, early years settings </w:t>
      </w:r>
      <w:r w:rsidR="00281960">
        <w:rPr>
          <w:rFonts w:ascii="Arial" w:hAnsi="Arial" w:cs="Arial"/>
          <w:sz w:val="24"/>
          <w:szCs w:val="24"/>
        </w:rPr>
        <w:t>have an enormous positive impact on a child. An early education sets a child for life, especially a good quality education. Quality is what sets the highest standards of education (Kelly, 2016).</w:t>
      </w:r>
      <w:r w:rsidR="002111C8">
        <w:rPr>
          <w:rFonts w:ascii="Arial" w:hAnsi="Arial" w:cs="Arial"/>
          <w:sz w:val="24"/>
          <w:szCs w:val="24"/>
        </w:rPr>
        <w:t xml:space="preserve"> </w:t>
      </w:r>
      <w:r w:rsidR="00FF0A68">
        <w:rPr>
          <w:rFonts w:ascii="Arial" w:hAnsi="Arial" w:cs="Arial"/>
          <w:sz w:val="24"/>
          <w:szCs w:val="24"/>
        </w:rPr>
        <w:t>‘Studies</w:t>
      </w:r>
      <w:r w:rsidR="002111C8">
        <w:rPr>
          <w:rFonts w:ascii="Arial" w:hAnsi="Arial" w:cs="Arial"/>
          <w:sz w:val="24"/>
          <w:szCs w:val="24"/>
        </w:rPr>
        <w:t xml:space="preserve"> have shown babies and young children benefit form childcare, it needs to be of high quality’ (Pacey, 2022). </w:t>
      </w:r>
      <w:r w:rsidR="00FF0A68">
        <w:rPr>
          <w:rFonts w:ascii="Arial" w:hAnsi="Arial" w:cs="Arial"/>
          <w:sz w:val="24"/>
          <w:szCs w:val="24"/>
        </w:rPr>
        <w:t xml:space="preserve">Research has shown that if a child is behind with their education, they are most likely to stay behind </w:t>
      </w:r>
      <w:r w:rsidR="002C117A">
        <w:rPr>
          <w:rFonts w:ascii="Arial" w:hAnsi="Arial" w:cs="Arial"/>
          <w:sz w:val="24"/>
          <w:szCs w:val="24"/>
        </w:rPr>
        <w:t>that is why educational providers should have high quality education to try to close the gaps in their development (Webster, 2012).</w:t>
      </w:r>
    </w:p>
    <w:p w14:paraId="78888DE2" w14:textId="02048A21" w:rsidR="00DF27DF" w:rsidRDefault="005C76D7" w:rsidP="007E2786">
      <w:pPr>
        <w:rPr>
          <w:rFonts w:ascii="Arial" w:hAnsi="Arial" w:cs="Arial"/>
          <w:sz w:val="24"/>
          <w:szCs w:val="24"/>
        </w:rPr>
      </w:pPr>
      <w:r>
        <w:rPr>
          <w:rFonts w:ascii="Arial" w:hAnsi="Arial" w:cs="Arial"/>
          <w:sz w:val="24"/>
          <w:szCs w:val="24"/>
        </w:rPr>
        <w:t>Additionally</w:t>
      </w:r>
      <w:r w:rsidR="00DF27DF">
        <w:rPr>
          <w:rFonts w:ascii="Arial" w:hAnsi="Arial" w:cs="Arial"/>
          <w:sz w:val="24"/>
          <w:szCs w:val="24"/>
        </w:rPr>
        <w:t xml:space="preserve">, quality is essential to securing a child’s future education, with better improved outcomes and giving children a better start in life. A </w:t>
      </w:r>
      <w:r>
        <w:rPr>
          <w:rFonts w:ascii="Arial" w:hAnsi="Arial" w:cs="Arial"/>
          <w:sz w:val="24"/>
          <w:szCs w:val="24"/>
        </w:rPr>
        <w:t>high-quality</w:t>
      </w:r>
      <w:r w:rsidR="00DF27DF">
        <w:rPr>
          <w:rFonts w:ascii="Arial" w:hAnsi="Arial" w:cs="Arial"/>
          <w:sz w:val="24"/>
          <w:szCs w:val="24"/>
        </w:rPr>
        <w:t xml:space="preserve"> education will provide children with better </w:t>
      </w:r>
      <w:r>
        <w:rPr>
          <w:rFonts w:ascii="Arial" w:hAnsi="Arial" w:cs="Arial"/>
          <w:sz w:val="24"/>
          <w:szCs w:val="24"/>
        </w:rPr>
        <w:t>opportunities</w:t>
      </w:r>
      <w:r w:rsidR="00DF27DF">
        <w:rPr>
          <w:rFonts w:ascii="Arial" w:hAnsi="Arial" w:cs="Arial"/>
          <w:sz w:val="24"/>
          <w:szCs w:val="24"/>
        </w:rPr>
        <w:t xml:space="preserve"> to improve their development (</w:t>
      </w:r>
      <w:r>
        <w:rPr>
          <w:rFonts w:ascii="Arial" w:hAnsi="Arial" w:cs="Arial"/>
          <w:sz w:val="24"/>
          <w:szCs w:val="24"/>
        </w:rPr>
        <w:t>The National Strategies Early Years, 2008</w:t>
      </w:r>
      <w:r w:rsidR="00DF27DF">
        <w:rPr>
          <w:rFonts w:ascii="Arial" w:hAnsi="Arial" w:cs="Arial"/>
          <w:sz w:val="24"/>
          <w:szCs w:val="24"/>
        </w:rPr>
        <w:t>)</w:t>
      </w:r>
      <w:r w:rsidR="0023760C">
        <w:rPr>
          <w:rFonts w:ascii="Arial" w:hAnsi="Arial" w:cs="Arial"/>
          <w:sz w:val="24"/>
          <w:szCs w:val="24"/>
        </w:rPr>
        <w:t>.</w:t>
      </w:r>
      <w:r w:rsidR="0023760C" w:rsidRPr="0023760C">
        <w:rPr>
          <w:rFonts w:ascii="Arial" w:hAnsi="Arial" w:cs="Arial"/>
          <w:sz w:val="24"/>
          <w:szCs w:val="24"/>
        </w:rPr>
        <w:t xml:space="preserve"> </w:t>
      </w:r>
      <w:r w:rsidR="00A35BE1">
        <w:rPr>
          <w:rFonts w:ascii="Arial" w:hAnsi="Arial" w:cs="Arial"/>
          <w:sz w:val="24"/>
          <w:szCs w:val="24"/>
        </w:rPr>
        <w:t>(Parliament. uk, 2016) States</w:t>
      </w:r>
      <w:r w:rsidR="0023760C">
        <w:rPr>
          <w:rFonts w:ascii="Arial" w:hAnsi="Arial" w:cs="Arial"/>
          <w:sz w:val="24"/>
          <w:szCs w:val="24"/>
        </w:rPr>
        <w:t xml:space="preserve"> that not every preschool has the same impact on children, this is due to the level of quality they provide in their setting. One key part to having a setting with high quality is the level of qualified staff members. Low staff turnover can contribute to the high quality a </w:t>
      </w:r>
      <w:r w:rsidR="0023760C">
        <w:rPr>
          <w:rFonts w:ascii="Arial" w:hAnsi="Arial" w:cs="Arial"/>
          <w:sz w:val="24"/>
          <w:szCs w:val="24"/>
        </w:rPr>
        <w:lastRenderedPageBreak/>
        <w:t>setting gives as the practi</w:t>
      </w:r>
      <w:r w:rsidR="00A35BE1">
        <w:rPr>
          <w:rFonts w:ascii="Arial" w:hAnsi="Arial" w:cs="Arial"/>
          <w:sz w:val="24"/>
          <w:szCs w:val="24"/>
        </w:rPr>
        <w:t>ti</w:t>
      </w:r>
      <w:r w:rsidR="0023760C">
        <w:rPr>
          <w:rFonts w:ascii="Arial" w:hAnsi="Arial" w:cs="Arial"/>
          <w:sz w:val="24"/>
          <w:szCs w:val="24"/>
        </w:rPr>
        <w:t>oner</w:t>
      </w:r>
      <w:r w:rsidR="00A35BE1">
        <w:rPr>
          <w:rFonts w:ascii="Arial" w:hAnsi="Arial" w:cs="Arial"/>
          <w:sz w:val="24"/>
          <w:szCs w:val="24"/>
        </w:rPr>
        <w:t>s</w:t>
      </w:r>
      <w:r w:rsidR="0023760C">
        <w:rPr>
          <w:rFonts w:ascii="Arial" w:hAnsi="Arial" w:cs="Arial"/>
          <w:sz w:val="24"/>
          <w:szCs w:val="24"/>
        </w:rPr>
        <w:t xml:space="preserve"> who are more familiar with the children are more likely to meet and </w:t>
      </w:r>
      <w:r w:rsidR="00A35BE1">
        <w:rPr>
          <w:rFonts w:ascii="Arial" w:hAnsi="Arial" w:cs="Arial"/>
          <w:sz w:val="24"/>
          <w:szCs w:val="24"/>
        </w:rPr>
        <w:t>exceed</w:t>
      </w:r>
      <w:r w:rsidR="0023760C">
        <w:rPr>
          <w:rFonts w:ascii="Arial" w:hAnsi="Arial" w:cs="Arial"/>
          <w:sz w:val="24"/>
          <w:szCs w:val="24"/>
        </w:rPr>
        <w:t xml:space="preserve"> the child’s needs </w:t>
      </w:r>
      <w:r w:rsidR="00A35BE1">
        <w:rPr>
          <w:rFonts w:ascii="Arial" w:hAnsi="Arial" w:cs="Arial"/>
          <w:sz w:val="24"/>
          <w:szCs w:val="24"/>
        </w:rPr>
        <w:t>(Parliament. uk, 2016).</w:t>
      </w:r>
    </w:p>
    <w:p w14:paraId="0333CE83" w14:textId="3885A4F7" w:rsidR="00795BA5" w:rsidRDefault="00795BA5" w:rsidP="007E2786">
      <w:pPr>
        <w:rPr>
          <w:rFonts w:ascii="Arial" w:hAnsi="Arial" w:cs="Arial"/>
          <w:sz w:val="24"/>
          <w:szCs w:val="24"/>
        </w:rPr>
      </w:pPr>
      <w:r>
        <w:rPr>
          <w:rFonts w:ascii="Arial" w:hAnsi="Arial" w:cs="Arial"/>
          <w:sz w:val="24"/>
          <w:szCs w:val="24"/>
        </w:rPr>
        <w:t xml:space="preserve">The National Minimum standards sets out outcomes and standards for early years providers to follow and adhere to. Standard 18 states that not only to children benefit from a </w:t>
      </w:r>
      <w:r w:rsidR="00421BD5">
        <w:rPr>
          <w:rFonts w:ascii="Arial" w:hAnsi="Arial" w:cs="Arial"/>
          <w:sz w:val="24"/>
          <w:szCs w:val="24"/>
        </w:rPr>
        <w:t>high-quality</w:t>
      </w:r>
      <w:r>
        <w:rPr>
          <w:rFonts w:ascii="Arial" w:hAnsi="Arial" w:cs="Arial"/>
          <w:sz w:val="24"/>
          <w:szCs w:val="24"/>
        </w:rPr>
        <w:t xml:space="preserve"> setting but the </w:t>
      </w:r>
      <w:r w:rsidR="00421BD5">
        <w:rPr>
          <w:rFonts w:ascii="Arial" w:hAnsi="Arial" w:cs="Arial"/>
          <w:sz w:val="24"/>
          <w:szCs w:val="24"/>
        </w:rPr>
        <w:t>parents</w:t>
      </w:r>
      <w:r>
        <w:rPr>
          <w:rFonts w:ascii="Arial" w:hAnsi="Arial" w:cs="Arial"/>
          <w:sz w:val="24"/>
          <w:szCs w:val="24"/>
        </w:rPr>
        <w:t xml:space="preserve"> benefit from it </w:t>
      </w:r>
      <w:r w:rsidR="00421BD5">
        <w:rPr>
          <w:rFonts w:ascii="Arial" w:hAnsi="Arial" w:cs="Arial"/>
          <w:sz w:val="24"/>
          <w:szCs w:val="24"/>
        </w:rPr>
        <w:t>as well</w:t>
      </w:r>
      <w:r>
        <w:rPr>
          <w:rFonts w:ascii="Arial" w:hAnsi="Arial" w:cs="Arial"/>
          <w:sz w:val="24"/>
          <w:szCs w:val="24"/>
        </w:rPr>
        <w:t xml:space="preserve">. It also states that the person who is responsible for the setting should make sure that there is effective quality assurance as well as a </w:t>
      </w:r>
      <w:r w:rsidR="00421BD5">
        <w:rPr>
          <w:rFonts w:ascii="Arial" w:hAnsi="Arial" w:cs="Arial"/>
          <w:sz w:val="24"/>
          <w:szCs w:val="24"/>
        </w:rPr>
        <w:t>system that closely monitors the quality of the setting. Standard 18 of the National Minimum Standards also explains that the person responsible for the setting should also make sure they take any advice or recommendations made by The Care and Social Services Inspectorate Wales (CSSIW) or any other professional bodies and should take action on those recommendations (Welsh Government, 2016).</w:t>
      </w:r>
    </w:p>
    <w:p w14:paraId="218EE2B8" w14:textId="63CD9813" w:rsidR="005C76D7" w:rsidRDefault="00E40E17" w:rsidP="007E2786">
      <w:pPr>
        <w:rPr>
          <w:rFonts w:ascii="Arial" w:hAnsi="Arial" w:cs="Arial"/>
          <w:sz w:val="24"/>
          <w:szCs w:val="24"/>
        </w:rPr>
      </w:pPr>
      <w:r>
        <w:rPr>
          <w:rFonts w:ascii="Arial" w:hAnsi="Arial" w:cs="Arial"/>
          <w:sz w:val="24"/>
          <w:szCs w:val="24"/>
        </w:rPr>
        <w:t>All early year’s providers are registered and inspected by different inspecting services, one being The Care and Social Services Inspectorate Wales (CSSIW). CSSIW ‘was firstly established in 2002 as part of a package of reforms which aim to protect and promote the quality of life and independence of vulnerable people and children’ (</w:t>
      </w:r>
      <w:r w:rsidR="00B275A3">
        <w:rPr>
          <w:rFonts w:ascii="Arial" w:hAnsi="Arial" w:cs="Arial"/>
          <w:sz w:val="24"/>
          <w:szCs w:val="24"/>
        </w:rPr>
        <w:t>Where you stand, no date</w:t>
      </w:r>
      <w:r>
        <w:rPr>
          <w:rFonts w:ascii="Arial" w:hAnsi="Arial" w:cs="Arial"/>
          <w:sz w:val="24"/>
          <w:szCs w:val="24"/>
        </w:rPr>
        <w:t xml:space="preserve">). CSSIW will regularly inspect services throughout Wales from young children to elderly people. </w:t>
      </w:r>
    </w:p>
    <w:p w14:paraId="614FEF76" w14:textId="6AFA18B2" w:rsidR="00D52440" w:rsidRDefault="00D52440" w:rsidP="007E2786">
      <w:pPr>
        <w:rPr>
          <w:rFonts w:ascii="Arial" w:hAnsi="Arial" w:cs="Arial"/>
          <w:sz w:val="24"/>
          <w:szCs w:val="24"/>
        </w:rPr>
      </w:pPr>
      <w:r>
        <w:rPr>
          <w:rFonts w:ascii="Arial" w:hAnsi="Arial" w:cs="Arial"/>
          <w:sz w:val="24"/>
          <w:szCs w:val="24"/>
        </w:rPr>
        <w:t xml:space="preserve">Measuring quality can be difficult but there are tools available for settings to use to help them process quality assurance. One of the tools that can be used is called </w:t>
      </w:r>
      <w:r w:rsidR="0062453D">
        <w:rPr>
          <w:rFonts w:ascii="Arial" w:hAnsi="Arial" w:cs="Arial"/>
          <w:sz w:val="24"/>
          <w:szCs w:val="24"/>
        </w:rPr>
        <w:t xml:space="preserve">The Sustained Shared Thinking and Emotional Well-being (SSTEW) </w:t>
      </w:r>
      <w:bookmarkStart w:id="0" w:name="_Hlk96266446"/>
      <w:r w:rsidR="0062453D">
        <w:rPr>
          <w:rFonts w:ascii="Arial" w:hAnsi="Arial" w:cs="Arial"/>
          <w:sz w:val="24"/>
          <w:szCs w:val="24"/>
        </w:rPr>
        <w:t>(Webster, 2012</w:t>
      </w:r>
      <w:bookmarkEnd w:id="0"/>
      <w:r w:rsidR="0062453D">
        <w:rPr>
          <w:rFonts w:ascii="Arial" w:hAnsi="Arial" w:cs="Arial"/>
          <w:sz w:val="24"/>
          <w:szCs w:val="24"/>
        </w:rPr>
        <w:t xml:space="preserve">). SSTEW </w:t>
      </w:r>
      <w:bookmarkStart w:id="1" w:name="_Hlk96288531"/>
      <w:r w:rsidR="0062453D">
        <w:rPr>
          <w:rFonts w:ascii="Arial" w:hAnsi="Arial" w:cs="Arial"/>
          <w:sz w:val="24"/>
          <w:szCs w:val="24"/>
        </w:rPr>
        <w:t xml:space="preserve">is an observational tool that assesses practice in early years settings. </w:t>
      </w:r>
      <w:r w:rsidR="00594876">
        <w:rPr>
          <w:rFonts w:ascii="Arial" w:hAnsi="Arial" w:cs="Arial"/>
          <w:sz w:val="24"/>
          <w:szCs w:val="24"/>
        </w:rPr>
        <w:t xml:space="preserve">This tool is a tick sheet assurance tool that is easy for educators to use Kathy,2015). </w:t>
      </w:r>
      <w:r w:rsidR="0062453D">
        <w:rPr>
          <w:rFonts w:ascii="Arial" w:hAnsi="Arial" w:cs="Arial"/>
          <w:sz w:val="24"/>
          <w:szCs w:val="24"/>
        </w:rPr>
        <w:t xml:space="preserve">What makes this tool so different from others is the fact that other tools have only ever assessed the quality of resources, space, curricular activities and activities. </w:t>
      </w:r>
      <w:r w:rsidR="009258EE">
        <w:rPr>
          <w:rFonts w:ascii="Arial" w:hAnsi="Arial" w:cs="Arial"/>
          <w:sz w:val="24"/>
          <w:szCs w:val="24"/>
        </w:rPr>
        <w:t>However,</w:t>
      </w:r>
      <w:r w:rsidR="0062453D">
        <w:rPr>
          <w:rFonts w:ascii="Arial" w:hAnsi="Arial" w:cs="Arial"/>
          <w:sz w:val="24"/>
          <w:szCs w:val="24"/>
        </w:rPr>
        <w:t xml:space="preserve"> the SSTEW tool will now assess the quality of well- being, self- regulation and also the focus of children being supported by using interactions with other people and children. </w:t>
      </w:r>
      <w:bookmarkEnd w:id="1"/>
    </w:p>
    <w:p w14:paraId="25EF0AA7" w14:textId="0970D063" w:rsidR="009258EE" w:rsidRDefault="009258EE" w:rsidP="007E2786">
      <w:pPr>
        <w:rPr>
          <w:rFonts w:ascii="Arial" w:hAnsi="Arial" w:cs="Arial"/>
          <w:sz w:val="24"/>
          <w:szCs w:val="24"/>
        </w:rPr>
      </w:pPr>
      <w:r>
        <w:rPr>
          <w:rFonts w:ascii="Arial" w:hAnsi="Arial" w:cs="Arial"/>
          <w:sz w:val="24"/>
          <w:szCs w:val="24"/>
        </w:rPr>
        <w:t xml:space="preserve">There are five areas of practice that link with different aspects of development which are called sub- scales. The first subscale is building trust, confidence and </w:t>
      </w:r>
      <w:r w:rsidR="0082592D">
        <w:rPr>
          <w:rFonts w:ascii="Arial" w:hAnsi="Arial" w:cs="Arial"/>
          <w:sz w:val="24"/>
          <w:szCs w:val="24"/>
        </w:rPr>
        <w:t>independence, the second sub- scale is called social and emotional well-bein</w:t>
      </w:r>
      <w:r w:rsidR="00376206">
        <w:rPr>
          <w:rFonts w:ascii="Arial" w:hAnsi="Arial" w:cs="Arial"/>
          <w:sz w:val="24"/>
          <w:szCs w:val="24"/>
        </w:rPr>
        <w:t>g</w:t>
      </w:r>
      <w:r w:rsidR="0082592D">
        <w:rPr>
          <w:rFonts w:ascii="Arial" w:hAnsi="Arial" w:cs="Arial"/>
          <w:sz w:val="24"/>
          <w:szCs w:val="24"/>
        </w:rPr>
        <w:t xml:space="preserve"> </w:t>
      </w:r>
      <w:r w:rsidR="00376206">
        <w:rPr>
          <w:rFonts w:ascii="Arial" w:hAnsi="Arial" w:cs="Arial"/>
          <w:sz w:val="24"/>
          <w:szCs w:val="24"/>
        </w:rPr>
        <w:t xml:space="preserve">(Kathy, 2015). </w:t>
      </w:r>
      <w:r w:rsidR="0082592D">
        <w:rPr>
          <w:rFonts w:ascii="Arial" w:hAnsi="Arial" w:cs="Arial"/>
          <w:sz w:val="24"/>
          <w:szCs w:val="24"/>
        </w:rPr>
        <w:t xml:space="preserve">The first two sub-scales can be grouped together as assessing the quality of children’s provision and autonomy. Within the sub-scales there are indicators that focusses on the daily practices that are used to support a child’s development. </w:t>
      </w:r>
      <w:bookmarkStart w:id="2" w:name="_Hlk96255590"/>
      <w:r w:rsidR="0082592D">
        <w:rPr>
          <w:rFonts w:ascii="Arial" w:hAnsi="Arial" w:cs="Arial"/>
          <w:sz w:val="24"/>
          <w:szCs w:val="24"/>
        </w:rPr>
        <w:t>(</w:t>
      </w:r>
      <w:r w:rsidR="00DF608B" w:rsidRPr="00B275A3">
        <w:rPr>
          <w:rFonts w:ascii="Arial" w:eastAsia="+mn-ea" w:hAnsi="Arial" w:cs="Arial"/>
          <w:color w:val="000000"/>
          <w:kern w:val="24"/>
          <w:sz w:val="24"/>
          <w:szCs w:val="24"/>
        </w:rPr>
        <w:t>Siraj et al</w:t>
      </w:r>
      <w:r w:rsidR="00DF608B">
        <w:rPr>
          <w:rFonts w:ascii="Arial" w:eastAsia="+mn-ea" w:hAnsi="Arial" w:cs="Arial"/>
          <w:color w:val="000000"/>
          <w:kern w:val="24"/>
          <w:sz w:val="24"/>
          <w:szCs w:val="24"/>
        </w:rPr>
        <w:t xml:space="preserve">, </w:t>
      </w:r>
      <w:r w:rsidR="00DF608B" w:rsidRPr="00B275A3">
        <w:rPr>
          <w:rFonts w:ascii="Arial" w:eastAsia="+mn-ea" w:hAnsi="Arial" w:cs="Arial"/>
          <w:color w:val="000000"/>
          <w:kern w:val="24"/>
          <w:sz w:val="24"/>
          <w:szCs w:val="24"/>
        </w:rPr>
        <w:t>2015</w:t>
      </w:r>
      <w:r w:rsidR="0082592D">
        <w:rPr>
          <w:rFonts w:ascii="Arial" w:hAnsi="Arial" w:cs="Arial"/>
          <w:sz w:val="24"/>
          <w:szCs w:val="24"/>
        </w:rPr>
        <w:t xml:space="preserve">) </w:t>
      </w:r>
      <w:bookmarkEnd w:id="2"/>
      <w:r w:rsidR="0082592D">
        <w:rPr>
          <w:rFonts w:ascii="Arial" w:hAnsi="Arial" w:cs="Arial"/>
          <w:sz w:val="24"/>
          <w:szCs w:val="24"/>
        </w:rPr>
        <w:t xml:space="preserve">the third sub-scale is called supporting and extending language and communication, the fourth sub-scale is called supporting learning and critical thinking and then the five and final sub-scale is called assessing learning and language. The last three subscales are </w:t>
      </w:r>
      <w:r w:rsidR="00BB21BD">
        <w:rPr>
          <w:rFonts w:ascii="Arial" w:hAnsi="Arial" w:cs="Arial"/>
          <w:sz w:val="24"/>
          <w:szCs w:val="24"/>
        </w:rPr>
        <w:t xml:space="preserve">grouped together as they assess the skills that the children develop during focus tasks and interactions </w:t>
      </w:r>
      <w:bookmarkStart w:id="3" w:name="_Hlk96257549"/>
      <w:r w:rsidR="00DF608B">
        <w:rPr>
          <w:rFonts w:ascii="Arial" w:hAnsi="Arial" w:cs="Arial"/>
          <w:sz w:val="24"/>
          <w:szCs w:val="24"/>
        </w:rPr>
        <w:t>(</w:t>
      </w:r>
      <w:r w:rsidR="00DF608B" w:rsidRPr="00B275A3">
        <w:rPr>
          <w:rFonts w:ascii="Arial" w:eastAsia="+mn-ea" w:hAnsi="Arial" w:cs="Arial"/>
          <w:color w:val="000000"/>
          <w:kern w:val="24"/>
          <w:sz w:val="24"/>
          <w:szCs w:val="24"/>
        </w:rPr>
        <w:t>Siraj et al</w:t>
      </w:r>
      <w:r w:rsidR="00DF608B">
        <w:rPr>
          <w:rFonts w:ascii="Arial" w:eastAsia="+mn-ea" w:hAnsi="Arial" w:cs="Arial"/>
          <w:color w:val="000000"/>
          <w:kern w:val="24"/>
          <w:sz w:val="24"/>
          <w:szCs w:val="24"/>
        </w:rPr>
        <w:t xml:space="preserve">, </w:t>
      </w:r>
      <w:r w:rsidR="00DF608B" w:rsidRPr="00B275A3">
        <w:rPr>
          <w:rFonts w:ascii="Arial" w:eastAsia="+mn-ea" w:hAnsi="Arial" w:cs="Arial"/>
          <w:color w:val="000000"/>
          <w:kern w:val="24"/>
          <w:sz w:val="24"/>
          <w:szCs w:val="24"/>
        </w:rPr>
        <w:t>2015</w:t>
      </w:r>
      <w:r w:rsidR="00DF608B">
        <w:rPr>
          <w:rFonts w:ascii="Arial" w:hAnsi="Arial" w:cs="Arial"/>
          <w:sz w:val="24"/>
          <w:szCs w:val="24"/>
        </w:rPr>
        <w:t>).</w:t>
      </w:r>
      <w:bookmarkEnd w:id="3"/>
    </w:p>
    <w:p w14:paraId="26320F83" w14:textId="113E8EC1" w:rsidR="00DF608B" w:rsidRDefault="006A240E" w:rsidP="007E2786">
      <w:pPr>
        <w:rPr>
          <w:rFonts w:ascii="Arial" w:hAnsi="Arial" w:cs="Arial"/>
          <w:sz w:val="24"/>
          <w:szCs w:val="24"/>
        </w:rPr>
      </w:pPr>
      <w:r>
        <w:rPr>
          <w:rFonts w:ascii="Arial" w:hAnsi="Arial" w:cs="Arial"/>
          <w:sz w:val="24"/>
          <w:szCs w:val="24"/>
        </w:rPr>
        <w:t>T</w:t>
      </w:r>
      <w:r w:rsidR="00DF608B">
        <w:rPr>
          <w:rFonts w:ascii="Arial" w:hAnsi="Arial" w:cs="Arial"/>
          <w:sz w:val="24"/>
          <w:szCs w:val="24"/>
        </w:rPr>
        <w:t>he SSTEW scale was firstly made during the collection of qualitative data from 12 early years settings completed by the Researching Effective Pedagogy in the Early Years (REPEY). REPEY is similar to the Effective</w:t>
      </w:r>
      <w:r w:rsidR="00C16280">
        <w:rPr>
          <w:rFonts w:ascii="Arial" w:hAnsi="Arial" w:cs="Arial"/>
          <w:sz w:val="24"/>
          <w:szCs w:val="24"/>
        </w:rPr>
        <w:t xml:space="preserve"> Provision of Pre-school Education </w:t>
      </w:r>
      <w:r w:rsidR="00C16280">
        <w:rPr>
          <w:rFonts w:ascii="Arial" w:hAnsi="Arial" w:cs="Arial"/>
          <w:sz w:val="24"/>
          <w:szCs w:val="24"/>
        </w:rPr>
        <w:lastRenderedPageBreak/>
        <w:t>(EPPE) project. It has been recognised that</w:t>
      </w:r>
      <w:r w:rsidR="00376206">
        <w:rPr>
          <w:rFonts w:ascii="Arial" w:hAnsi="Arial" w:cs="Arial"/>
          <w:sz w:val="24"/>
          <w:szCs w:val="24"/>
        </w:rPr>
        <w:t xml:space="preserve"> shared sustained thinking is a key sill that staff can use in early years settings </w:t>
      </w:r>
      <w:r>
        <w:rPr>
          <w:rFonts w:ascii="Arial" w:hAnsi="Arial" w:cs="Arial"/>
          <w:sz w:val="24"/>
          <w:szCs w:val="24"/>
        </w:rPr>
        <w:t>(</w:t>
      </w:r>
      <w:r w:rsidRPr="00B275A3">
        <w:rPr>
          <w:rFonts w:ascii="Arial" w:eastAsia="+mn-ea" w:hAnsi="Arial" w:cs="Arial"/>
          <w:color w:val="000000"/>
          <w:kern w:val="24"/>
          <w:sz w:val="24"/>
          <w:szCs w:val="24"/>
        </w:rPr>
        <w:t>Siraj et al</w:t>
      </w:r>
      <w:r>
        <w:rPr>
          <w:rFonts w:ascii="Arial" w:eastAsia="+mn-ea" w:hAnsi="Arial" w:cs="Arial"/>
          <w:color w:val="000000"/>
          <w:kern w:val="24"/>
          <w:sz w:val="24"/>
          <w:szCs w:val="24"/>
        </w:rPr>
        <w:t xml:space="preserve">, </w:t>
      </w:r>
      <w:r w:rsidRPr="00B275A3">
        <w:rPr>
          <w:rFonts w:ascii="Arial" w:eastAsia="+mn-ea" w:hAnsi="Arial" w:cs="Arial"/>
          <w:color w:val="000000"/>
          <w:kern w:val="24"/>
          <w:sz w:val="24"/>
          <w:szCs w:val="24"/>
        </w:rPr>
        <w:t>2015</w:t>
      </w:r>
      <w:r>
        <w:rPr>
          <w:rFonts w:ascii="Arial" w:hAnsi="Arial" w:cs="Arial"/>
          <w:sz w:val="24"/>
          <w:szCs w:val="24"/>
        </w:rPr>
        <w:t xml:space="preserve">). This tool is an observational tool that can be used to identify practitioners within the early </w:t>
      </w:r>
      <w:r w:rsidR="006F6A3F">
        <w:rPr>
          <w:rFonts w:ascii="Arial" w:hAnsi="Arial" w:cs="Arial"/>
          <w:sz w:val="24"/>
          <w:szCs w:val="24"/>
        </w:rPr>
        <w:t>years</w:t>
      </w:r>
      <w:r>
        <w:rPr>
          <w:rFonts w:ascii="Arial" w:hAnsi="Arial" w:cs="Arial"/>
          <w:sz w:val="24"/>
          <w:szCs w:val="24"/>
        </w:rPr>
        <w:t xml:space="preserve"> settings strengths, weakness and different arears of development. The SSTEW scale can be used to measure the level and effectiveness of teaching and learning through observation. </w:t>
      </w:r>
      <w:r w:rsidR="006F6A3F">
        <w:rPr>
          <w:rFonts w:ascii="Arial" w:hAnsi="Arial" w:cs="Arial"/>
          <w:sz w:val="24"/>
          <w:szCs w:val="24"/>
        </w:rPr>
        <w:t xml:space="preserve">These observations then form the foundations for an action plan to be made for each member of staff, which will identify their strengths and development. </w:t>
      </w:r>
      <w:r w:rsidR="00B3516B">
        <w:rPr>
          <w:rFonts w:ascii="Arial" w:hAnsi="Arial" w:cs="Arial"/>
          <w:sz w:val="24"/>
          <w:szCs w:val="24"/>
        </w:rPr>
        <w:t>The areas of development should be reviewed every half term at supervision while the continuous of observations during practice to continue the evaluation cycle (Nixon, 2019).</w:t>
      </w:r>
    </w:p>
    <w:p w14:paraId="27F74DB8" w14:textId="2562C611" w:rsidR="009101ED" w:rsidRDefault="009101ED" w:rsidP="007E2786">
      <w:pPr>
        <w:rPr>
          <w:rFonts w:ascii="Arial" w:hAnsi="Arial" w:cs="Arial"/>
          <w:sz w:val="24"/>
          <w:szCs w:val="24"/>
        </w:rPr>
      </w:pPr>
      <w:r>
        <w:rPr>
          <w:rFonts w:ascii="Arial" w:hAnsi="Arial" w:cs="Arial"/>
          <w:sz w:val="24"/>
          <w:szCs w:val="24"/>
        </w:rPr>
        <w:t xml:space="preserve">As well as the SSTEW, another quality measuring tool is called The Early Childhood Environmental Education Rating Scale (ECERS). </w:t>
      </w:r>
      <w:r w:rsidR="009E3DFC">
        <w:rPr>
          <w:rFonts w:ascii="Arial" w:hAnsi="Arial" w:cs="Arial"/>
          <w:sz w:val="24"/>
          <w:szCs w:val="24"/>
        </w:rPr>
        <w:t xml:space="preserve">ECERS can be used to assist the programmes in improving a settings educational curriculum. </w:t>
      </w:r>
      <w:r w:rsidR="004A584E">
        <w:rPr>
          <w:rFonts w:ascii="Arial" w:hAnsi="Arial" w:cs="Arial"/>
          <w:sz w:val="24"/>
          <w:szCs w:val="24"/>
        </w:rPr>
        <w:t xml:space="preserve">The ECERS collect data through observations in practice and the use of staff interviews. (Static.pdesas. org, no date). </w:t>
      </w:r>
      <w:r w:rsidR="009E3DFC">
        <w:rPr>
          <w:rFonts w:ascii="Arial" w:hAnsi="Arial" w:cs="Arial"/>
          <w:sz w:val="24"/>
          <w:szCs w:val="24"/>
        </w:rPr>
        <w:t xml:space="preserve">The ECERS providers educators the </w:t>
      </w:r>
      <w:r w:rsidR="004A584E">
        <w:rPr>
          <w:rFonts w:ascii="Arial" w:hAnsi="Arial" w:cs="Arial"/>
          <w:sz w:val="24"/>
          <w:szCs w:val="24"/>
        </w:rPr>
        <w:t>necessary</w:t>
      </w:r>
      <w:r w:rsidR="009E3DFC">
        <w:rPr>
          <w:rFonts w:ascii="Arial" w:hAnsi="Arial" w:cs="Arial"/>
          <w:sz w:val="24"/>
          <w:szCs w:val="24"/>
        </w:rPr>
        <w:t xml:space="preserve"> tools to discuss the goals and consider their staff members strengths and development areas that need improving. While being easy to use the ECERS also provides many opportunities </w:t>
      </w:r>
      <w:r w:rsidR="004A584E">
        <w:rPr>
          <w:rFonts w:ascii="Arial" w:hAnsi="Arial" w:cs="Arial"/>
          <w:sz w:val="24"/>
          <w:szCs w:val="24"/>
        </w:rPr>
        <w:t>to have in depth discussions about the design and implementation of the educational curriculum that the setting follows</w:t>
      </w:r>
      <w:r w:rsidR="003260BB">
        <w:rPr>
          <w:rFonts w:ascii="Arial" w:hAnsi="Arial" w:cs="Arial"/>
          <w:sz w:val="24"/>
          <w:szCs w:val="24"/>
        </w:rPr>
        <w:t xml:space="preserve"> (Bhagwanji, 2011).</w:t>
      </w:r>
    </w:p>
    <w:p w14:paraId="59554A59" w14:textId="05DC18DE" w:rsidR="003260BB" w:rsidRDefault="003260BB" w:rsidP="003260BB">
      <w:pPr>
        <w:rPr>
          <w:rFonts w:ascii="Arial" w:hAnsi="Arial" w:cs="Arial"/>
          <w:sz w:val="24"/>
          <w:szCs w:val="24"/>
        </w:rPr>
      </w:pPr>
      <w:r>
        <w:rPr>
          <w:rFonts w:ascii="Arial" w:hAnsi="Arial" w:cs="Arial"/>
          <w:sz w:val="24"/>
          <w:szCs w:val="24"/>
        </w:rPr>
        <w:t xml:space="preserve">Most of the time observations are mainly used, unlike in an Ofsted inspection. ECERS provide a detailed assessment of the quality of practice a child receives while in an </w:t>
      </w:r>
      <w:r w:rsidR="005F1501">
        <w:rPr>
          <w:rFonts w:ascii="Arial" w:hAnsi="Arial" w:cs="Arial"/>
          <w:sz w:val="24"/>
          <w:szCs w:val="24"/>
        </w:rPr>
        <w:t>early year</w:t>
      </w:r>
      <w:r>
        <w:rPr>
          <w:rFonts w:ascii="Arial" w:hAnsi="Arial" w:cs="Arial"/>
          <w:sz w:val="24"/>
          <w:szCs w:val="24"/>
        </w:rPr>
        <w:t xml:space="preserve"> setting. According to (</w:t>
      </w:r>
      <w:r w:rsidR="005F1501">
        <w:rPr>
          <w:rFonts w:ascii="Arial" w:hAnsi="Arial" w:cs="Arial"/>
          <w:sz w:val="24"/>
          <w:szCs w:val="24"/>
        </w:rPr>
        <w:t>Mathers et al, 2012</w:t>
      </w:r>
      <w:r>
        <w:rPr>
          <w:rFonts w:ascii="Arial" w:hAnsi="Arial" w:cs="Arial"/>
          <w:sz w:val="24"/>
          <w:szCs w:val="24"/>
        </w:rPr>
        <w:t xml:space="preserve">) each room or group should carry out individual observations using a scale that is most appropriate. </w:t>
      </w:r>
      <w:r w:rsidR="005F1501">
        <w:rPr>
          <w:rFonts w:ascii="Arial" w:hAnsi="Arial" w:cs="Arial"/>
          <w:sz w:val="24"/>
          <w:szCs w:val="24"/>
        </w:rPr>
        <w:t>D</w:t>
      </w:r>
      <w:r>
        <w:rPr>
          <w:rFonts w:ascii="Arial" w:hAnsi="Arial" w:cs="Arial"/>
          <w:sz w:val="24"/>
          <w:szCs w:val="24"/>
        </w:rPr>
        <w:t>ouglas (2004) states that</w:t>
      </w:r>
      <w:r w:rsidR="00CA06B1">
        <w:rPr>
          <w:rFonts w:ascii="Arial" w:hAnsi="Arial" w:cs="Arial"/>
          <w:sz w:val="24"/>
          <w:szCs w:val="24"/>
        </w:rPr>
        <w:t xml:space="preserve"> ECERS is </w:t>
      </w:r>
      <w:r w:rsidR="005F1501">
        <w:rPr>
          <w:rFonts w:ascii="Arial" w:hAnsi="Arial" w:cs="Arial"/>
          <w:sz w:val="24"/>
          <w:szCs w:val="24"/>
        </w:rPr>
        <w:t>validated</w:t>
      </w:r>
      <w:r w:rsidR="00CA06B1">
        <w:rPr>
          <w:rFonts w:ascii="Arial" w:hAnsi="Arial" w:cs="Arial"/>
          <w:sz w:val="24"/>
          <w:szCs w:val="24"/>
        </w:rPr>
        <w:t xml:space="preserve"> through the use of references of the settings values (Mathers et al, 20</w:t>
      </w:r>
      <w:r w:rsidR="005F1501">
        <w:rPr>
          <w:rFonts w:ascii="Arial" w:hAnsi="Arial" w:cs="Arial"/>
          <w:sz w:val="24"/>
          <w:szCs w:val="24"/>
        </w:rPr>
        <w:t>12).</w:t>
      </w:r>
      <w:r w:rsidR="00085B6C">
        <w:rPr>
          <w:rFonts w:ascii="Arial" w:hAnsi="Arial" w:cs="Arial"/>
          <w:sz w:val="24"/>
          <w:szCs w:val="24"/>
        </w:rPr>
        <w:t xml:space="preserve"> The ECERS has been used in many different settings all over the world. It clearly shown that it produces reliable and valuable and was also shown that it related to a child’s developmental outcomes (Mathers et al, 2012). </w:t>
      </w:r>
      <w:r w:rsidR="005C3323">
        <w:rPr>
          <w:rFonts w:ascii="Arial" w:hAnsi="Arial" w:cs="Arial"/>
          <w:sz w:val="24"/>
          <w:szCs w:val="24"/>
        </w:rPr>
        <w:t>However (</w:t>
      </w:r>
      <w:r w:rsidR="006239E8">
        <w:rPr>
          <w:rFonts w:ascii="Arial" w:hAnsi="Arial" w:cs="Arial"/>
          <w:sz w:val="24"/>
          <w:szCs w:val="24"/>
        </w:rPr>
        <w:t>Setodji et al, 2018</w:t>
      </w:r>
      <w:r w:rsidR="005C3323">
        <w:rPr>
          <w:rFonts w:ascii="Arial" w:hAnsi="Arial" w:cs="Arial"/>
          <w:sz w:val="24"/>
          <w:szCs w:val="24"/>
        </w:rPr>
        <w:t xml:space="preserve">) states that the </w:t>
      </w:r>
      <w:r w:rsidR="006239E8">
        <w:rPr>
          <w:rFonts w:ascii="Arial" w:hAnsi="Arial" w:cs="Arial"/>
          <w:sz w:val="24"/>
          <w:szCs w:val="24"/>
        </w:rPr>
        <w:t>validity</w:t>
      </w:r>
      <w:r w:rsidR="005C3323">
        <w:rPr>
          <w:rFonts w:ascii="Arial" w:hAnsi="Arial" w:cs="Arial"/>
          <w:sz w:val="24"/>
          <w:szCs w:val="24"/>
        </w:rPr>
        <w:t xml:space="preserve"> from the use of ECERS is not well established. </w:t>
      </w:r>
    </w:p>
    <w:p w14:paraId="43227B9F" w14:textId="2DB5DC59" w:rsidR="005C3323" w:rsidRDefault="00085B6C" w:rsidP="007E2786">
      <w:pPr>
        <w:rPr>
          <w:rFonts w:ascii="Arial" w:hAnsi="Arial" w:cs="Arial"/>
          <w:sz w:val="24"/>
          <w:szCs w:val="24"/>
        </w:rPr>
      </w:pPr>
      <w:r>
        <w:rPr>
          <w:rFonts w:ascii="Arial" w:hAnsi="Arial" w:cs="Arial"/>
          <w:sz w:val="24"/>
          <w:szCs w:val="24"/>
        </w:rPr>
        <w:t xml:space="preserve">The rating scale ECERS assists educators in identifying priorities or weaknesses in the programme that can be improved or even more effective </w:t>
      </w:r>
      <w:r w:rsidR="003E2307">
        <w:rPr>
          <w:rFonts w:ascii="Arial" w:hAnsi="Arial" w:cs="Arial"/>
          <w:sz w:val="24"/>
          <w:szCs w:val="24"/>
        </w:rPr>
        <w:t xml:space="preserve">(Mathers et al, 2012). </w:t>
      </w:r>
      <w:r>
        <w:rPr>
          <w:rFonts w:ascii="Arial" w:hAnsi="Arial" w:cs="Arial"/>
          <w:sz w:val="24"/>
          <w:szCs w:val="24"/>
        </w:rPr>
        <w:t xml:space="preserve">Benefits can include learning about different effective practices that are in both the early childhood education and also the environmental education. Educators can </w:t>
      </w:r>
      <w:r w:rsidR="003E2307">
        <w:rPr>
          <w:rFonts w:ascii="Arial" w:hAnsi="Arial" w:cs="Arial"/>
          <w:sz w:val="24"/>
          <w:szCs w:val="24"/>
        </w:rPr>
        <w:t>obtain</w:t>
      </w:r>
      <w:r>
        <w:rPr>
          <w:rFonts w:ascii="Arial" w:hAnsi="Arial" w:cs="Arial"/>
          <w:sz w:val="24"/>
          <w:szCs w:val="24"/>
        </w:rPr>
        <w:t xml:space="preserve"> and </w:t>
      </w:r>
      <w:r w:rsidR="003E2307">
        <w:rPr>
          <w:rFonts w:ascii="Arial" w:hAnsi="Arial" w:cs="Arial"/>
          <w:sz w:val="24"/>
          <w:szCs w:val="24"/>
        </w:rPr>
        <w:t>develop</w:t>
      </w:r>
      <w:r>
        <w:rPr>
          <w:rFonts w:ascii="Arial" w:hAnsi="Arial" w:cs="Arial"/>
          <w:sz w:val="24"/>
          <w:szCs w:val="24"/>
        </w:rPr>
        <w:t xml:space="preserve"> skills that can be used in discussions, negotiating, </w:t>
      </w:r>
      <w:r w:rsidR="003E2307">
        <w:rPr>
          <w:rFonts w:ascii="Arial" w:hAnsi="Arial" w:cs="Arial"/>
          <w:sz w:val="24"/>
          <w:szCs w:val="24"/>
        </w:rPr>
        <w:t xml:space="preserve">consensus building, writing action plans, collaborating written plans and also articulating evidence (Bhagwanji, 2011). </w:t>
      </w:r>
      <w:r w:rsidR="005C3323">
        <w:rPr>
          <w:rFonts w:ascii="Arial" w:hAnsi="Arial" w:cs="Arial"/>
          <w:sz w:val="24"/>
          <w:szCs w:val="24"/>
        </w:rPr>
        <w:t xml:space="preserve">ECERS uses six subscales to describe the features of the programme, the first subscale is called space and furnishing, the second is basic care routines, then language development; the fourth is social development, the fifth is learning activities and the sixth and final subscale is provisions for adult needs (Webster, 2012). </w:t>
      </w:r>
    </w:p>
    <w:p w14:paraId="34D30971" w14:textId="6A513929" w:rsidR="004D5319" w:rsidRDefault="004D5319" w:rsidP="007E2786">
      <w:pPr>
        <w:rPr>
          <w:rFonts w:ascii="Arial" w:hAnsi="Arial" w:cs="Arial"/>
          <w:sz w:val="24"/>
          <w:szCs w:val="24"/>
        </w:rPr>
      </w:pPr>
      <w:r>
        <w:rPr>
          <w:rFonts w:ascii="Arial" w:hAnsi="Arial" w:cs="Arial"/>
          <w:sz w:val="24"/>
          <w:szCs w:val="24"/>
        </w:rPr>
        <w:t xml:space="preserve">Although the ECERS rating scale has shown to work in many settings, a study by (Setodji et al, 2018) states once classrooms or groups achieved a high score rating, there was a levelling off effect where no additional improvements were made. </w:t>
      </w:r>
      <w:r>
        <w:rPr>
          <w:rFonts w:ascii="Arial" w:hAnsi="Arial" w:cs="Arial"/>
          <w:sz w:val="24"/>
          <w:szCs w:val="24"/>
        </w:rPr>
        <w:lastRenderedPageBreak/>
        <w:t>Showing that children’s outcomes can be limited to the certain score of subscales that a setting receives (Setodji et al, 2018). The ECERS has been found not to have enough focus on different aspects of learning and teaching. Critics have instead stated that the ECERS puts more emphasis on the environmental quality rather than the child’s areas of development</w:t>
      </w:r>
      <w:r w:rsidR="00F40B90">
        <w:rPr>
          <w:rFonts w:ascii="Arial" w:hAnsi="Arial" w:cs="Arial"/>
          <w:sz w:val="24"/>
          <w:szCs w:val="24"/>
        </w:rPr>
        <w:t xml:space="preserve"> </w:t>
      </w:r>
      <w:r>
        <w:rPr>
          <w:rFonts w:ascii="Arial" w:hAnsi="Arial" w:cs="Arial"/>
          <w:sz w:val="24"/>
          <w:szCs w:val="24"/>
        </w:rPr>
        <w:t>(Setodji et al, 2018</w:t>
      </w:r>
      <w:r w:rsidR="009A3D49">
        <w:rPr>
          <w:rFonts w:ascii="Arial" w:hAnsi="Arial" w:cs="Arial"/>
          <w:sz w:val="24"/>
          <w:szCs w:val="24"/>
        </w:rPr>
        <w:t>) (Schonfeld et al, 2004)</w:t>
      </w:r>
      <w:r w:rsidR="00F40B90">
        <w:rPr>
          <w:rFonts w:ascii="Arial" w:hAnsi="Arial" w:cs="Arial"/>
          <w:sz w:val="24"/>
          <w:szCs w:val="24"/>
        </w:rPr>
        <w:t>.</w:t>
      </w:r>
    </w:p>
    <w:p w14:paraId="0E959062" w14:textId="77777777" w:rsidR="00823E55" w:rsidRDefault="00823E55" w:rsidP="00823E55">
      <w:pPr>
        <w:rPr>
          <w:rFonts w:ascii="Arial" w:hAnsi="Arial" w:cs="Arial"/>
          <w:sz w:val="24"/>
          <w:szCs w:val="24"/>
        </w:rPr>
      </w:pPr>
      <w:r>
        <w:rPr>
          <w:rFonts w:ascii="Arial" w:hAnsi="Arial" w:cs="Arial"/>
          <w:sz w:val="24"/>
          <w:szCs w:val="24"/>
        </w:rPr>
        <w:t>Both the SSTEW and ECERS rating skills aims to observe curricular quality within a setting. Such things include mathematical, scientific and literacy learning and also diversity. They both were designed to support educators to increase and improve their setting by identifying quality interactions within the setting</w:t>
      </w:r>
      <w:r w:rsidRPr="00F730E1">
        <w:rPr>
          <w:rFonts w:ascii="Arial" w:eastAsia="+mn-ea" w:hAnsi="Arial" w:cs="Arial"/>
          <w:color w:val="000000"/>
          <w:kern w:val="24"/>
          <w:sz w:val="24"/>
          <w:szCs w:val="24"/>
        </w:rPr>
        <w:t xml:space="preserve"> </w:t>
      </w:r>
      <w:r>
        <w:rPr>
          <w:rFonts w:ascii="Arial" w:eastAsia="+mn-ea" w:hAnsi="Arial" w:cs="Arial"/>
          <w:color w:val="000000"/>
          <w:kern w:val="24"/>
          <w:sz w:val="24"/>
          <w:szCs w:val="24"/>
        </w:rPr>
        <w:t>(Siraj et al, 2019</w:t>
      </w:r>
      <w:r>
        <w:rPr>
          <w:rFonts w:ascii="Arial" w:hAnsi="Arial" w:cs="Arial"/>
          <w:sz w:val="24"/>
          <w:szCs w:val="24"/>
        </w:rPr>
        <w:t>). SSTEW focusses on the quality of interactions between the staff and children within a setting. However, the ECERS seems to focus more on the quality of educational aspects of experience. ECERS has five domains some including personal care routine as well as interactions. whereas, SSTEW domains do not focus on things such as activities or programme structure (Gardiner, 2018).</w:t>
      </w:r>
    </w:p>
    <w:p w14:paraId="05A6A552" w14:textId="290E4892" w:rsidR="00A9273A" w:rsidRDefault="00823E55" w:rsidP="00823E55">
      <w:pPr>
        <w:rPr>
          <w:rFonts w:ascii="Arial" w:hAnsi="Arial" w:cs="Arial"/>
          <w:sz w:val="24"/>
          <w:szCs w:val="24"/>
        </w:rPr>
      </w:pPr>
      <w:r>
        <w:rPr>
          <w:rFonts w:ascii="Arial" w:hAnsi="Arial" w:cs="Arial"/>
          <w:sz w:val="24"/>
          <w:szCs w:val="24"/>
        </w:rPr>
        <w:t xml:space="preserve">As a nursery practitioner I am responsible for a number of children at different ages. Meeting their basic needs is a </w:t>
      </w:r>
      <w:r w:rsidR="00A9273A">
        <w:rPr>
          <w:rFonts w:ascii="Arial" w:hAnsi="Arial" w:cs="Arial"/>
          <w:sz w:val="24"/>
          <w:szCs w:val="24"/>
        </w:rPr>
        <w:t>necessity</w:t>
      </w:r>
      <w:r>
        <w:rPr>
          <w:rFonts w:ascii="Arial" w:hAnsi="Arial" w:cs="Arial"/>
          <w:sz w:val="24"/>
          <w:szCs w:val="24"/>
        </w:rPr>
        <w:t xml:space="preserve"> when caring for children. however, that is not enough, as a </w:t>
      </w:r>
      <w:r w:rsidR="00A9273A">
        <w:rPr>
          <w:rFonts w:ascii="Arial" w:hAnsi="Arial" w:cs="Arial"/>
          <w:sz w:val="24"/>
          <w:szCs w:val="24"/>
        </w:rPr>
        <w:t>practitioner</w:t>
      </w:r>
      <w:r>
        <w:rPr>
          <w:rFonts w:ascii="Arial" w:hAnsi="Arial" w:cs="Arial"/>
          <w:sz w:val="24"/>
          <w:szCs w:val="24"/>
        </w:rPr>
        <w:t xml:space="preserve"> I should and will exceed their needs to make sure that the quality of care they receive is at the highest it can possibly be. Not only do I make sure the children are fed and comfortable but I also make sure that they </w:t>
      </w:r>
      <w:r w:rsidR="00A9273A">
        <w:rPr>
          <w:rFonts w:ascii="Arial" w:hAnsi="Arial" w:cs="Arial"/>
          <w:sz w:val="24"/>
          <w:szCs w:val="24"/>
        </w:rPr>
        <w:t>have it</w:t>
      </w:r>
      <w:r>
        <w:rPr>
          <w:rFonts w:ascii="Arial" w:hAnsi="Arial" w:cs="Arial"/>
          <w:sz w:val="24"/>
          <w:szCs w:val="24"/>
        </w:rPr>
        <w:t xml:space="preserve"> is extremely important to reflect on not only my practice but also the nursery. </w:t>
      </w:r>
      <w:r w:rsidR="00A9273A">
        <w:rPr>
          <w:rFonts w:ascii="Arial" w:hAnsi="Arial" w:cs="Arial"/>
          <w:sz w:val="24"/>
          <w:szCs w:val="24"/>
        </w:rPr>
        <w:t xml:space="preserve"> I make sure that I try to have a relationship with the children to help them feel more comfortable when they are away from their parents. This helps children settle in the setting as well as making their nursery experience enjoyable, fun and exciting. </w:t>
      </w:r>
      <w:r w:rsidR="00594876">
        <w:rPr>
          <w:rFonts w:ascii="Arial" w:hAnsi="Arial" w:cs="Arial"/>
          <w:sz w:val="24"/>
          <w:szCs w:val="24"/>
        </w:rPr>
        <w:t xml:space="preserve">As a practitioner there are documents that I must follow when caring for children. the National Minimum Standards sets out clear outcomes of what is expected of me as a practitioner and also of the early years setting that the child is attending. </w:t>
      </w:r>
    </w:p>
    <w:p w14:paraId="1AD0C211" w14:textId="22CF8B01" w:rsidR="00823E55" w:rsidRDefault="00823E55" w:rsidP="00823E55">
      <w:pPr>
        <w:rPr>
          <w:rFonts w:ascii="Arial" w:hAnsi="Arial" w:cs="Arial"/>
          <w:sz w:val="24"/>
          <w:szCs w:val="24"/>
        </w:rPr>
      </w:pPr>
      <w:r>
        <w:rPr>
          <w:rFonts w:ascii="Arial" w:hAnsi="Arial" w:cs="Arial"/>
          <w:sz w:val="24"/>
          <w:szCs w:val="24"/>
        </w:rPr>
        <w:t xml:space="preserve">Through researching different tools to measure quality, I have found that the SSTEW scales are extremely good at measuring quality through observation. This is a method that my setting uses as we are always observing children and also other staff members to see if our setting has high quality. </w:t>
      </w:r>
      <w:r w:rsidR="004429BB">
        <w:rPr>
          <w:rFonts w:ascii="Arial" w:hAnsi="Arial" w:cs="Arial"/>
          <w:sz w:val="24"/>
          <w:szCs w:val="24"/>
        </w:rPr>
        <w:t xml:space="preserve">I have learnt that while other tools of measuring quality only </w:t>
      </w:r>
      <w:r w:rsidR="00594876">
        <w:rPr>
          <w:rFonts w:ascii="Arial" w:hAnsi="Arial" w:cs="Arial"/>
          <w:sz w:val="24"/>
          <w:szCs w:val="24"/>
        </w:rPr>
        <w:t>measure the quality of things such as resources, space and curricular activities but it goes beyond that and assesses the quality of well-being, and interactions between staff and children. This tool is an easy tick sheet of measuring quality, that is why I think it is the best one to use. It also seems to focus a lot more into in depth quality of more aspects compared to ECERS.</w:t>
      </w:r>
    </w:p>
    <w:p w14:paraId="663274BF" w14:textId="38B5BC3F" w:rsidR="005B376E" w:rsidRDefault="00594876" w:rsidP="007E2786">
      <w:pPr>
        <w:rPr>
          <w:rFonts w:ascii="Arial" w:hAnsi="Arial" w:cs="Arial"/>
          <w:sz w:val="24"/>
          <w:szCs w:val="24"/>
        </w:rPr>
      </w:pPr>
      <w:r>
        <w:rPr>
          <w:rFonts w:ascii="Arial" w:hAnsi="Arial" w:cs="Arial"/>
          <w:sz w:val="24"/>
          <w:szCs w:val="24"/>
        </w:rPr>
        <w:t xml:space="preserve">While completing this assignment I have also learnt that while the SSTEW rating scale is good to use, the ECERS rating scale has also shown that </w:t>
      </w:r>
      <w:r w:rsidR="00C40F73">
        <w:rPr>
          <w:rFonts w:ascii="Arial" w:hAnsi="Arial" w:cs="Arial"/>
          <w:sz w:val="24"/>
          <w:szCs w:val="24"/>
        </w:rPr>
        <w:t>it is an effective tool at measuring quality in early years settings; despite some of the criticism. As well as SSTEW, ECERS also uses observation as a tool to measure quality and it also uses staff interviews as well to measure quality within an early year setting.</w:t>
      </w:r>
      <w:r w:rsidR="005B376E">
        <w:rPr>
          <w:rFonts w:ascii="Arial" w:hAnsi="Arial" w:cs="Arial"/>
          <w:sz w:val="24"/>
          <w:szCs w:val="24"/>
        </w:rPr>
        <w:t xml:space="preserve"> ECERS states that each room or group should conduct their own individual observations, this is similar to my setting as each group is responsible for making their own observations. The observations should be reviewed each half term </w:t>
      </w:r>
      <w:r w:rsidR="005B376E">
        <w:rPr>
          <w:rFonts w:ascii="Arial" w:hAnsi="Arial" w:cs="Arial"/>
          <w:sz w:val="24"/>
          <w:szCs w:val="24"/>
        </w:rPr>
        <w:lastRenderedPageBreak/>
        <w:t xml:space="preserve">according to ECERS, this is similar to my setting, however, as it is a nursery, we do not follow half term and instead do this every month by using monthly reports that the parents also have access to. Although there are many tools to measure quality within an early years setting, I think it depends on the type of setting. </w:t>
      </w:r>
    </w:p>
    <w:p w14:paraId="15B8A9A2" w14:textId="77777777" w:rsidR="00504E76" w:rsidRDefault="00504E76" w:rsidP="006F5859">
      <w:pPr>
        <w:rPr>
          <w:rFonts w:ascii="Arial" w:hAnsi="Arial" w:cs="Arial"/>
          <w:sz w:val="24"/>
          <w:szCs w:val="24"/>
        </w:rPr>
      </w:pPr>
    </w:p>
    <w:p w14:paraId="6DBC52D1" w14:textId="77777777" w:rsidR="00504E76" w:rsidRDefault="00504E76" w:rsidP="006F5859">
      <w:pPr>
        <w:rPr>
          <w:rFonts w:ascii="Arial" w:hAnsi="Arial" w:cs="Arial"/>
          <w:sz w:val="24"/>
          <w:szCs w:val="24"/>
        </w:rPr>
      </w:pPr>
    </w:p>
    <w:p w14:paraId="69DE3C6D" w14:textId="77777777" w:rsidR="00504E76" w:rsidRDefault="00504E76" w:rsidP="006F5859">
      <w:pPr>
        <w:rPr>
          <w:rFonts w:ascii="Arial" w:hAnsi="Arial" w:cs="Arial"/>
          <w:sz w:val="24"/>
          <w:szCs w:val="24"/>
        </w:rPr>
      </w:pPr>
    </w:p>
    <w:p w14:paraId="41DC2DF1" w14:textId="77777777" w:rsidR="00504E76" w:rsidRDefault="00504E76" w:rsidP="006F5859">
      <w:pPr>
        <w:rPr>
          <w:rFonts w:ascii="Arial" w:hAnsi="Arial" w:cs="Arial"/>
          <w:sz w:val="24"/>
          <w:szCs w:val="24"/>
        </w:rPr>
      </w:pPr>
    </w:p>
    <w:p w14:paraId="17E40FC7" w14:textId="77777777" w:rsidR="00504E76" w:rsidRDefault="00504E76" w:rsidP="006F5859">
      <w:pPr>
        <w:rPr>
          <w:rFonts w:ascii="Arial" w:hAnsi="Arial" w:cs="Arial"/>
          <w:sz w:val="24"/>
          <w:szCs w:val="24"/>
        </w:rPr>
      </w:pPr>
    </w:p>
    <w:p w14:paraId="1C7A63DC" w14:textId="77777777" w:rsidR="00504E76" w:rsidRDefault="00504E76" w:rsidP="006F5859">
      <w:pPr>
        <w:rPr>
          <w:rFonts w:ascii="Arial" w:hAnsi="Arial" w:cs="Arial"/>
          <w:sz w:val="24"/>
          <w:szCs w:val="24"/>
        </w:rPr>
      </w:pPr>
    </w:p>
    <w:p w14:paraId="5957914A" w14:textId="77777777" w:rsidR="00504E76" w:rsidRDefault="00504E76" w:rsidP="006F5859">
      <w:pPr>
        <w:rPr>
          <w:rFonts w:ascii="Arial" w:hAnsi="Arial" w:cs="Arial"/>
          <w:sz w:val="24"/>
          <w:szCs w:val="24"/>
        </w:rPr>
      </w:pPr>
    </w:p>
    <w:p w14:paraId="7E78EF26" w14:textId="77777777" w:rsidR="00504E76" w:rsidRDefault="00504E76" w:rsidP="006F5859">
      <w:pPr>
        <w:rPr>
          <w:rFonts w:ascii="Arial" w:hAnsi="Arial" w:cs="Arial"/>
          <w:sz w:val="24"/>
          <w:szCs w:val="24"/>
        </w:rPr>
      </w:pPr>
    </w:p>
    <w:p w14:paraId="1AADD1E0" w14:textId="77777777" w:rsidR="00504E76" w:rsidRDefault="00504E76" w:rsidP="006F5859">
      <w:pPr>
        <w:rPr>
          <w:rFonts w:ascii="Arial" w:hAnsi="Arial" w:cs="Arial"/>
          <w:sz w:val="24"/>
          <w:szCs w:val="24"/>
        </w:rPr>
      </w:pPr>
    </w:p>
    <w:p w14:paraId="12218419" w14:textId="77777777" w:rsidR="00504E76" w:rsidRDefault="00504E76" w:rsidP="006F5859">
      <w:pPr>
        <w:rPr>
          <w:rFonts w:ascii="Arial" w:hAnsi="Arial" w:cs="Arial"/>
          <w:sz w:val="24"/>
          <w:szCs w:val="24"/>
        </w:rPr>
      </w:pPr>
    </w:p>
    <w:p w14:paraId="5A576054" w14:textId="77777777" w:rsidR="00504E76" w:rsidRDefault="00504E76" w:rsidP="006F5859">
      <w:pPr>
        <w:rPr>
          <w:rFonts w:ascii="Arial" w:hAnsi="Arial" w:cs="Arial"/>
          <w:sz w:val="24"/>
          <w:szCs w:val="24"/>
        </w:rPr>
      </w:pPr>
    </w:p>
    <w:p w14:paraId="4B59EA48" w14:textId="77777777" w:rsidR="00504E76" w:rsidRDefault="00504E76" w:rsidP="006F5859">
      <w:pPr>
        <w:rPr>
          <w:rFonts w:ascii="Arial" w:hAnsi="Arial" w:cs="Arial"/>
          <w:sz w:val="24"/>
          <w:szCs w:val="24"/>
        </w:rPr>
      </w:pPr>
    </w:p>
    <w:p w14:paraId="17C5E8C2" w14:textId="77777777" w:rsidR="00504E76" w:rsidRDefault="00504E76" w:rsidP="006F5859">
      <w:pPr>
        <w:rPr>
          <w:rFonts w:ascii="Arial" w:hAnsi="Arial" w:cs="Arial"/>
          <w:sz w:val="24"/>
          <w:szCs w:val="24"/>
        </w:rPr>
      </w:pPr>
    </w:p>
    <w:p w14:paraId="0CA5CB8A" w14:textId="77777777" w:rsidR="00504E76" w:rsidRDefault="00504E76" w:rsidP="006F5859">
      <w:pPr>
        <w:rPr>
          <w:rFonts w:ascii="Arial" w:hAnsi="Arial" w:cs="Arial"/>
          <w:sz w:val="24"/>
          <w:szCs w:val="24"/>
        </w:rPr>
      </w:pPr>
    </w:p>
    <w:p w14:paraId="34095A1B" w14:textId="77777777" w:rsidR="00504E76" w:rsidRDefault="00504E76" w:rsidP="006F5859">
      <w:pPr>
        <w:rPr>
          <w:rFonts w:ascii="Arial" w:hAnsi="Arial" w:cs="Arial"/>
          <w:sz w:val="24"/>
          <w:szCs w:val="24"/>
        </w:rPr>
      </w:pPr>
    </w:p>
    <w:p w14:paraId="57CEF27B" w14:textId="77777777" w:rsidR="00504E76" w:rsidRDefault="00504E76" w:rsidP="006F5859">
      <w:pPr>
        <w:rPr>
          <w:rFonts w:ascii="Arial" w:hAnsi="Arial" w:cs="Arial"/>
          <w:sz w:val="24"/>
          <w:szCs w:val="24"/>
        </w:rPr>
      </w:pPr>
    </w:p>
    <w:p w14:paraId="6323070A" w14:textId="77777777" w:rsidR="00504E76" w:rsidRDefault="00504E76" w:rsidP="006F5859">
      <w:pPr>
        <w:rPr>
          <w:rFonts w:ascii="Arial" w:hAnsi="Arial" w:cs="Arial"/>
          <w:sz w:val="24"/>
          <w:szCs w:val="24"/>
        </w:rPr>
      </w:pPr>
    </w:p>
    <w:p w14:paraId="7DAC76D0" w14:textId="77777777" w:rsidR="00504E76" w:rsidRDefault="00504E76" w:rsidP="006F5859">
      <w:pPr>
        <w:rPr>
          <w:rFonts w:ascii="Arial" w:hAnsi="Arial" w:cs="Arial"/>
          <w:sz w:val="24"/>
          <w:szCs w:val="24"/>
        </w:rPr>
      </w:pPr>
    </w:p>
    <w:p w14:paraId="1240F467" w14:textId="77777777" w:rsidR="00504E76" w:rsidRDefault="00504E76" w:rsidP="006F5859">
      <w:pPr>
        <w:rPr>
          <w:rFonts w:ascii="Arial" w:hAnsi="Arial" w:cs="Arial"/>
          <w:sz w:val="24"/>
          <w:szCs w:val="24"/>
        </w:rPr>
      </w:pPr>
    </w:p>
    <w:p w14:paraId="75E7B8C0" w14:textId="77777777" w:rsidR="00504E76" w:rsidRDefault="00504E76" w:rsidP="006F5859">
      <w:pPr>
        <w:rPr>
          <w:rFonts w:ascii="Arial" w:hAnsi="Arial" w:cs="Arial"/>
          <w:sz w:val="24"/>
          <w:szCs w:val="24"/>
        </w:rPr>
      </w:pPr>
    </w:p>
    <w:p w14:paraId="17BFE9B5" w14:textId="77777777" w:rsidR="00504E76" w:rsidRDefault="00504E76" w:rsidP="006F5859">
      <w:pPr>
        <w:rPr>
          <w:rFonts w:ascii="Arial" w:hAnsi="Arial" w:cs="Arial"/>
          <w:sz w:val="24"/>
          <w:szCs w:val="24"/>
        </w:rPr>
      </w:pPr>
    </w:p>
    <w:p w14:paraId="0EE851B8" w14:textId="77777777" w:rsidR="00504E76" w:rsidRDefault="00504E76" w:rsidP="006F5859">
      <w:pPr>
        <w:rPr>
          <w:rFonts w:ascii="Arial" w:hAnsi="Arial" w:cs="Arial"/>
          <w:sz w:val="24"/>
          <w:szCs w:val="24"/>
        </w:rPr>
      </w:pPr>
    </w:p>
    <w:p w14:paraId="1B80F4E2" w14:textId="77777777" w:rsidR="00504E76" w:rsidRDefault="00504E76" w:rsidP="006F5859">
      <w:pPr>
        <w:rPr>
          <w:rFonts w:ascii="Arial" w:hAnsi="Arial" w:cs="Arial"/>
          <w:sz w:val="24"/>
          <w:szCs w:val="24"/>
        </w:rPr>
      </w:pPr>
    </w:p>
    <w:p w14:paraId="410ABCFE" w14:textId="77777777" w:rsidR="00504E76" w:rsidRDefault="00504E76" w:rsidP="006F5859">
      <w:pPr>
        <w:rPr>
          <w:rFonts w:ascii="Arial" w:hAnsi="Arial" w:cs="Arial"/>
          <w:sz w:val="24"/>
          <w:szCs w:val="24"/>
        </w:rPr>
      </w:pPr>
    </w:p>
    <w:p w14:paraId="4FB08F3F" w14:textId="77777777" w:rsidR="00504E76" w:rsidRDefault="00504E76" w:rsidP="006F5859">
      <w:pPr>
        <w:rPr>
          <w:rFonts w:ascii="Arial" w:hAnsi="Arial" w:cs="Arial"/>
          <w:sz w:val="24"/>
          <w:szCs w:val="24"/>
        </w:rPr>
      </w:pPr>
    </w:p>
    <w:p w14:paraId="5EE9694D" w14:textId="77777777" w:rsidR="00504E76" w:rsidRDefault="00504E76" w:rsidP="006F5859">
      <w:pPr>
        <w:rPr>
          <w:rFonts w:ascii="Arial" w:hAnsi="Arial" w:cs="Arial"/>
          <w:sz w:val="24"/>
          <w:szCs w:val="24"/>
        </w:rPr>
      </w:pPr>
    </w:p>
    <w:p w14:paraId="58816AA5" w14:textId="77777777" w:rsidR="00504E76" w:rsidRDefault="00504E76" w:rsidP="006F5859">
      <w:pPr>
        <w:rPr>
          <w:rFonts w:ascii="Arial" w:hAnsi="Arial" w:cs="Arial"/>
          <w:sz w:val="24"/>
          <w:szCs w:val="24"/>
        </w:rPr>
      </w:pPr>
    </w:p>
    <w:p w14:paraId="2C7AF999" w14:textId="616E1DFD" w:rsidR="007E2786" w:rsidRDefault="006F5859" w:rsidP="006F5859">
      <w:pPr>
        <w:rPr>
          <w:rFonts w:ascii="Arial" w:hAnsi="Arial" w:cs="Arial"/>
          <w:sz w:val="24"/>
          <w:szCs w:val="24"/>
        </w:rPr>
      </w:pPr>
      <w:r>
        <w:rPr>
          <w:rFonts w:ascii="Arial" w:hAnsi="Arial" w:cs="Arial"/>
          <w:sz w:val="24"/>
          <w:szCs w:val="24"/>
        </w:rPr>
        <w:lastRenderedPageBreak/>
        <w:t xml:space="preserve">References </w:t>
      </w:r>
    </w:p>
    <w:p w14:paraId="02E24AD9" w14:textId="3F986118" w:rsidR="00504E76" w:rsidRDefault="00504E76" w:rsidP="00504E76">
      <w:pPr>
        <w:rPr>
          <w:rFonts w:ascii="Arial" w:hAnsi="Arial" w:cs="Arial"/>
          <w:sz w:val="24"/>
          <w:szCs w:val="24"/>
        </w:rPr>
      </w:pPr>
      <w:bookmarkStart w:id="4" w:name="_Hlk96262619"/>
      <w:r>
        <w:rPr>
          <w:rFonts w:ascii="Arial" w:hAnsi="Arial" w:cs="Arial"/>
          <w:sz w:val="24"/>
          <w:szCs w:val="24"/>
        </w:rPr>
        <w:t>Bhagwanji, Y. (2011</w:t>
      </w:r>
      <w:bookmarkEnd w:id="4"/>
      <w:r>
        <w:rPr>
          <w:rFonts w:ascii="Arial" w:hAnsi="Arial" w:cs="Arial"/>
          <w:sz w:val="24"/>
          <w:szCs w:val="24"/>
        </w:rPr>
        <w:t xml:space="preserve">). </w:t>
      </w:r>
      <w:r w:rsidRPr="004A584E">
        <w:rPr>
          <w:rFonts w:ascii="Arial" w:hAnsi="Arial" w:cs="Arial"/>
          <w:i/>
          <w:iCs/>
          <w:sz w:val="24"/>
          <w:szCs w:val="24"/>
        </w:rPr>
        <w:t>Early Childhood Environmental Education Rating Scale</w:t>
      </w:r>
      <w:r>
        <w:rPr>
          <w:rFonts w:ascii="Arial" w:hAnsi="Arial" w:cs="Arial"/>
          <w:sz w:val="24"/>
          <w:szCs w:val="24"/>
        </w:rPr>
        <w:t>. Available at:</w:t>
      </w:r>
      <w:r w:rsidRPr="004A584E">
        <w:t xml:space="preserve"> </w:t>
      </w:r>
      <w:hyperlink r:id="rId7" w:anchor=":~:text=The%20Early%20Childhood%20Environmental%20Education%20Rating%20Scale%20%28ECEERS%29,it%20center-based%20child%20development%20or%20family%20day%20care" w:history="1">
        <w:r w:rsidRPr="00D7513A">
          <w:rPr>
            <w:rStyle w:val="Hyperlink"/>
            <w:rFonts w:ascii="Arial" w:hAnsi="Arial" w:cs="Arial"/>
            <w:sz w:val="24"/>
            <w:szCs w:val="24"/>
          </w:rPr>
          <w:t>https://naaee.org/sites/default/files/earlychildhoodratingscale.pdf#:~:text=The%20Early%20Childhood%20Environmental%20Education%20Rating%20Scale%20%28ECEERS%29,it%20center-based%20child%20development%20or%20family%20day%20care</w:t>
        </w:r>
      </w:hyperlink>
      <w:r>
        <w:rPr>
          <w:rFonts w:ascii="Arial" w:hAnsi="Arial" w:cs="Arial"/>
          <w:sz w:val="24"/>
          <w:szCs w:val="24"/>
        </w:rPr>
        <w:t xml:space="preserve"> </w:t>
      </w:r>
      <w:bookmarkStart w:id="5" w:name="_Hlk96266862"/>
      <w:r>
        <w:rPr>
          <w:rFonts w:ascii="Arial" w:hAnsi="Arial" w:cs="Arial"/>
          <w:sz w:val="24"/>
          <w:szCs w:val="24"/>
        </w:rPr>
        <w:t>(Accessed: 20</w:t>
      </w:r>
      <w:r w:rsidRPr="004A584E">
        <w:rPr>
          <w:rFonts w:ascii="Arial" w:hAnsi="Arial" w:cs="Arial"/>
          <w:sz w:val="24"/>
          <w:szCs w:val="24"/>
          <w:vertAlign w:val="superscript"/>
        </w:rPr>
        <w:t>th</w:t>
      </w:r>
      <w:r>
        <w:rPr>
          <w:rFonts w:ascii="Arial" w:hAnsi="Arial" w:cs="Arial"/>
          <w:sz w:val="24"/>
          <w:szCs w:val="24"/>
        </w:rPr>
        <w:t xml:space="preserve"> February 2022)</w:t>
      </w:r>
      <w:bookmarkEnd w:id="5"/>
    </w:p>
    <w:p w14:paraId="3E5E0C99" w14:textId="77777777" w:rsidR="00504E76" w:rsidRPr="00B275A3" w:rsidRDefault="00504E76" w:rsidP="00504E76">
      <w:pPr>
        <w:rPr>
          <w:rFonts w:ascii="Arial" w:hAnsi="Arial" w:cs="Arial"/>
          <w:sz w:val="24"/>
          <w:szCs w:val="24"/>
        </w:rPr>
      </w:pPr>
      <w:r w:rsidRPr="00B275A3">
        <w:rPr>
          <w:rFonts w:ascii="Arial" w:hAnsi="Arial" w:cs="Arial"/>
          <w:sz w:val="24"/>
          <w:szCs w:val="24"/>
        </w:rPr>
        <w:t xml:space="preserve">CQI. (2022). What is Quality? Available at: </w:t>
      </w:r>
      <w:hyperlink r:id="rId8" w:history="1">
        <w:r w:rsidRPr="00B275A3">
          <w:rPr>
            <w:rStyle w:val="Hyperlink"/>
            <w:rFonts w:ascii="Arial" w:hAnsi="Arial" w:cs="Arial"/>
            <w:sz w:val="24"/>
            <w:szCs w:val="24"/>
          </w:rPr>
          <w:t>https://www.quality.org/what-quality</w:t>
        </w:r>
      </w:hyperlink>
      <w:r w:rsidRPr="00B275A3">
        <w:rPr>
          <w:rFonts w:ascii="Arial" w:hAnsi="Arial" w:cs="Arial"/>
          <w:sz w:val="24"/>
          <w:szCs w:val="24"/>
        </w:rPr>
        <w:t xml:space="preserve"> (Accessed:18th February 2022)</w:t>
      </w:r>
    </w:p>
    <w:p w14:paraId="3916120A" w14:textId="77777777" w:rsidR="00504E76" w:rsidRPr="00E74E5F" w:rsidRDefault="00504E76" w:rsidP="00504E76">
      <w:pPr>
        <w:rPr>
          <w:rFonts w:ascii="Arial" w:hAnsi="Arial" w:cs="Arial"/>
          <w:color w:val="0D0D0D" w:themeColor="text1" w:themeTint="F2"/>
          <w:sz w:val="24"/>
          <w:szCs w:val="24"/>
          <w:shd w:val="clear" w:color="auto" w:fill="FFFFFF"/>
        </w:rPr>
      </w:pPr>
      <w:r w:rsidRPr="00E74E5F">
        <w:rPr>
          <w:rFonts w:ascii="Arial" w:hAnsi="Arial" w:cs="Arial"/>
          <w:sz w:val="24"/>
          <w:szCs w:val="24"/>
        </w:rPr>
        <w:t>Gardiner, J. (2018</w:t>
      </w:r>
      <w:r w:rsidRPr="00E74E5F">
        <w:rPr>
          <w:rFonts w:ascii="Arial" w:hAnsi="Arial" w:cs="Arial"/>
          <w:i/>
          <w:iCs/>
          <w:sz w:val="24"/>
          <w:szCs w:val="24"/>
        </w:rPr>
        <w:t>) Study of Early Education and Development (SEED): Study of Quality of Early Years Provision in England</w:t>
      </w:r>
      <w:r w:rsidRPr="00E74E5F">
        <w:rPr>
          <w:rFonts w:ascii="Arial" w:hAnsi="Arial" w:cs="Arial"/>
          <w:sz w:val="24"/>
          <w:szCs w:val="24"/>
        </w:rPr>
        <w:t xml:space="preserve">. Available at: </w:t>
      </w:r>
      <w:hyperlink r:id="rId9" w:history="1">
        <w:r w:rsidRPr="00E74E5F">
          <w:rPr>
            <w:rStyle w:val="Hyperlink"/>
            <w:rFonts w:ascii="Arial" w:hAnsi="Arial" w:cs="Arial"/>
            <w:sz w:val="24"/>
            <w:szCs w:val="24"/>
            <w:shd w:val="clear" w:color="auto" w:fill="FFFFFF"/>
          </w:rPr>
          <w:t>https://assets.publishing.service.gov.uk/government/uploads/system/uploads/attachment_data/file/723734/Study_of_quality_of_early_years_provision_in_England_technical_report.pdf</w:t>
        </w:r>
      </w:hyperlink>
      <w:r w:rsidRPr="00E74E5F">
        <w:rPr>
          <w:rFonts w:ascii="Arial" w:hAnsi="Arial" w:cs="Arial"/>
          <w:color w:val="0D0D0D" w:themeColor="text1" w:themeTint="F2"/>
          <w:sz w:val="24"/>
          <w:szCs w:val="24"/>
          <w:shd w:val="clear" w:color="auto" w:fill="FFFFFF"/>
        </w:rPr>
        <w:t xml:space="preserve"> </w:t>
      </w:r>
      <w:r w:rsidRPr="00B275A3">
        <w:rPr>
          <w:rFonts w:ascii="Arial" w:hAnsi="Arial" w:cs="Arial"/>
          <w:color w:val="0D0D0D" w:themeColor="text1" w:themeTint="F2"/>
          <w:sz w:val="24"/>
          <w:szCs w:val="24"/>
          <w:shd w:val="clear" w:color="auto" w:fill="FFFFFF"/>
        </w:rPr>
        <w:t>(Accessed:</w:t>
      </w:r>
      <w:r>
        <w:rPr>
          <w:rFonts w:ascii="Arial" w:hAnsi="Arial" w:cs="Arial"/>
          <w:color w:val="0D0D0D" w:themeColor="text1" w:themeTint="F2"/>
          <w:sz w:val="24"/>
          <w:szCs w:val="24"/>
          <w:shd w:val="clear" w:color="auto" w:fill="FFFFFF"/>
        </w:rPr>
        <w:t>20</w:t>
      </w:r>
      <w:r w:rsidRPr="00B275A3">
        <w:rPr>
          <w:rFonts w:ascii="Arial" w:hAnsi="Arial" w:cs="Arial"/>
          <w:color w:val="0D0D0D" w:themeColor="text1" w:themeTint="F2"/>
          <w:sz w:val="24"/>
          <w:szCs w:val="24"/>
          <w:shd w:val="clear" w:color="auto" w:fill="FFFFFF"/>
        </w:rPr>
        <w:t>th February 2022)</w:t>
      </w:r>
    </w:p>
    <w:p w14:paraId="1EBEECEA" w14:textId="77777777" w:rsidR="00504E76" w:rsidRPr="00C00933" w:rsidRDefault="00504E76" w:rsidP="00504E76">
      <w:pPr>
        <w:rPr>
          <w:rFonts w:ascii="Arial" w:hAnsi="Arial" w:cs="Arial"/>
          <w:color w:val="0D0D0D" w:themeColor="text1" w:themeTint="F2"/>
          <w:sz w:val="24"/>
          <w:szCs w:val="24"/>
        </w:rPr>
      </w:pPr>
      <w:r>
        <w:rPr>
          <w:rFonts w:ascii="Arial" w:hAnsi="Arial" w:cs="Arial"/>
          <w:color w:val="0D0D0D" w:themeColor="text1" w:themeTint="F2"/>
          <w:sz w:val="24"/>
          <w:szCs w:val="24"/>
        </w:rPr>
        <w:t xml:space="preserve">Kathy. (2015) </w:t>
      </w:r>
      <w:r w:rsidRPr="0044064D">
        <w:rPr>
          <w:rFonts w:ascii="Arial" w:hAnsi="Arial" w:cs="Arial"/>
          <w:i/>
          <w:iCs/>
          <w:color w:val="0D0D0D" w:themeColor="text1" w:themeTint="F2"/>
          <w:sz w:val="24"/>
          <w:szCs w:val="24"/>
        </w:rPr>
        <w:t>The New SSTEW Scale</w:t>
      </w:r>
      <w:r>
        <w:rPr>
          <w:rFonts w:ascii="Arial" w:hAnsi="Arial" w:cs="Arial"/>
          <w:color w:val="0D0D0D" w:themeColor="text1" w:themeTint="F2"/>
          <w:sz w:val="24"/>
          <w:szCs w:val="24"/>
        </w:rPr>
        <w:t xml:space="preserve">. Available at: </w:t>
      </w:r>
      <w:hyperlink r:id="rId10" w:history="1">
        <w:r w:rsidRPr="00D7513A">
          <w:rPr>
            <w:rStyle w:val="Hyperlink"/>
            <w:rFonts w:ascii="Arial" w:hAnsi="Arial" w:cs="Arial"/>
            <w:sz w:val="24"/>
            <w:szCs w:val="24"/>
          </w:rPr>
          <w:t>https://www.kathybrodie.com/resources/the-new-sstew-scale/</w:t>
        </w:r>
      </w:hyperlink>
      <w:r>
        <w:rPr>
          <w:rFonts w:ascii="Arial" w:hAnsi="Arial" w:cs="Arial"/>
          <w:color w:val="0D0D0D" w:themeColor="text1" w:themeTint="F2"/>
          <w:sz w:val="24"/>
          <w:szCs w:val="24"/>
        </w:rPr>
        <w:t xml:space="preserve"> (Accessed: 20</w:t>
      </w:r>
      <w:r w:rsidRPr="0044064D">
        <w:rPr>
          <w:rFonts w:ascii="Arial" w:hAnsi="Arial" w:cs="Arial"/>
          <w:color w:val="0D0D0D" w:themeColor="text1" w:themeTint="F2"/>
          <w:sz w:val="24"/>
          <w:szCs w:val="24"/>
          <w:vertAlign w:val="superscript"/>
        </w:rPr>
        <w:t>th</w:t>
      </w:r>
      <w:r>
        <w:rPr>
          <w:rFonts w:ascii="Arial" w:hAnsi="Arial" w:cs="Arial"/>
          <w:color w:val="0D0D0D" w:themeColor="text1" w:themeTint="F2"/>
          <w:sz w:val="24"/>
          <w:szCs w:val="24"/>
        </w:rPr>
        <w:t xml:space="preserve"> February 2022)</w:t>
      </w:r>
    </w:p>
    <w:p w14:paraId="1D939A56" w14:textId="77777777" w:rsidR="00504E76" w:rsidRPr="00B275A3" w:rsidRDefault="00504E76" w:rsidP="00504E76">
      <w:pPr>
        <w:rPr>
          <w:rFonts w:ascii="Arial" w:hAnsi="Arial" w:cs="Arial"/>
          <w:color w:val="0D0D0D" w:themeColor="text1" w:themeTint="F2"/>
          <w:sz w:val="24"/>
          <w:szCs w:val="24"/>
          <w:shd w:val="clear" w:color="auto" w:fill="FFFFFF"/>
        </w:rPr>
      </w:pPr>
      <w:r w:rsidRPr="00B275A3">
        <w:rPr>
          <w:rFonts w:ascii="Arial" w:hAnsi="Arial" w:cs="Arial"/>
          <w:color w:val="0D0D0D" w:themeColor="text1" w:themeTint="F2"/>
          <w:sz w:val="24"/>
          <w:szCs w:val="24"/>
          <w:shd w:val="clear" w:color="auto" w:fill="FFFFFF"/>
        </w:rPr>
        <w:t xml:space="preserve">Kelly. (2016) </w:t>
      </w:r>
      <w:r w:rsidRPr="00B275A3">
        <w:rPr>
          <w:rFonts w:ascii="Arial" w:hAnsi="Arial" w:cs="Arial"/>
          <w:i/>
          <w:iCs/>
          <w:color w:val="0D0D0D" w:themeColor="text1" w:themeTint="F2"/>
          <w:sz w:val="24"/>
          <w:szCs w:val="24"/>
          <w:shd w:val="clear" w:color="auto" w:fill="FFFFFF"/>
        </w:rPr>
        <w:t>The importance of quality Early Years Settings</w:t>
      </w:r>
      <w:r w:rsidRPr="00B275A3">
        <w:rPr>
          <w:rFonts w:ascii="Arial" w:hAnsi="Arial" w:cs="Arial"/>
          <w:color w:val="0D0D0D" w:themeColor="text1" w:themeTint="F2"/>
          <w:sz w:val="24"/>
          <w:szCs w:val="24"/>
          <w:shd w:val="clear" w:color="auto" w:fill="FFFFFF"/>
        </w:rPr>
        <w:t>. Available at:</w:t>
      </w:r>
      <w:r w:rsidRPr="00B275A3">
        <w:rPr>
          <w:rFonts w:ascii="Arial" w:hAnsi="Arial" w:cs="Arial"/>
          <w:sz w:val="24"/>
          <w:szCs w:val="24"/>
        </w:rPr>
        <w:t xml:space="preserve"> </w:t>
      </w:r>
      <w:hyperlink r:id="rId11" w:history="1">
        <w:r w:rsidRPr="00B275A3">
          <w:rPr>
            <w:rStyle w:val="Hyperlink"/>
            <w:rFonts w:ascii="Arial" w:hAnsi="Arial" w:cs="Arial"/>
            <w:sz w:val="24"/>
            <w:szCs w:val="24"/>
            <w:shd w:val="clear" w:color="auto" w:fill="FFFFFF"/>
          </w:rPr>
          <w:t>https://www.earlyyearscareers.com/eyc/learning-and-development/the-importance-of-quality-early-years-settings/</w:t>
        </w:r>
      </w:hyperlink>
      <w:r w:rsidRPr="00B275A3">
        <w:rPr>
          <w:rFonts w:ascii="Arial" w:hAnsi="Arial" w:cs="Arial"/>
          <w:color w:val="0D0D0D" w:themeColor="text1" w:themeTint="F2"/>
          <w:sz w:val="24"/>
          <w:szCs w:val="24"/>
          <w:shd w:val="clear" w:color="auto" w:fill="FFFFFF"/>
        </w:rPr>
        <w:t xml:space="preserve"> (Accessed: 18</w:t>
      </w:r>
      <w:r w:rsidRPr="00B275A3">
        <w:rPr>
          <w:rFonts w:ascii="Arial" w:hAnsi="Arial" w:cs="Arial"/>
          <w:color w:val="0D0D0D" w:themeColor="text1" w:themeTint="F2"/>
          <w:sz w:val="24"/>
          <w:szCs w:val="24"/>
          <w:shd w:val="clear" w:color="auto" w:fill="FFFFFF"/>
          <w:vertAlign w:val="superscript"/>
        </w:rPr>
        <w:t>th</w:t>
      </w:r>
      <w:r w:rsidRPr="00B275A3">
        <w:rPr>
          <w:rFonts w:ascii="Arial" w:hAnsi="Arial" w:cs="Arial"/>
          <w:color w:val="0D0D0D" w:themeColor="text1" w:themeTint="F2"/>
          <w:sz w:val="24"/>
          <w:szCs w:val="24"/>
          <w:shd w:val="clear" w:color="auto" w:fill="FFFFFF"/>
        </w:rPr>
        <w:t xml:space="preserve"> February 2022)</w:t>
      </w:r>
    </w:p>
    <w:p w14:paraId="42949A1A" w14:textId="77777777" w:rsidR="00504E76" w:rsidRPr="00B275A3" w:rsidRDefault="00504E76" w:rsidP="00504E76">
      <w:pPr>
        <w:rPr>
          <w:rFonts w:ascii="Arial" w:hAnsi="Arial" w:cs="Arial"/>
          <w:sz w:val="24"/>
          <w:szCs w:val="24"/>
        </w:rPr>
      </w:pPr>
      <w:r w:rsidRPr="00B275A3">
        <w:rPr>
          <w:rFonts w:ascii="Arial" w:hAnsi="Arial" w:cs="Arial"/>
          <w:sz w:val="24"/>
          <w:szCs w:val="24"/>
        </w:rPr>
        <w:t xml:space="preserve">Market Business News. (2022). </w:t>
      </w:r>
      <w:r w:rsidRPr="00B275A3">
        <w:rPr>
          <w:rFonts w:ascii="Arial" w:hAnsi="Arial" w:cs="Arial"/>
          <w:i/>
          <w:iCs/>
          <w:sz w:val="24"/>
          <w:szCs w:val="24"/>
        </w:rPr>
        <w:t>What is quality? Definition and examples</w:t>
      </w:r>
      <w:r w:rsidRPr="00B275A3">
        <w:rPr>
          <w:rFonts w:ascii="Arial" w:hAnsi="Arial" w:cs="Arial"/>
          <w:sz w:val="24"/>
          <w:szCs w:val="24"/>
        </w:rPr>
        <w:t xml:space="preserve">. Available at: </w:t>
      </w:r>
      <w:hyperlink r:id="rId12" w:history="1">
        <w:r w:rsidRPr="00B275A3">
          <w:rPr>
            <w:rStyle w:val="Hyperlink"/>
            <w:rFonts w:ascii="Arial" w:hAnsi="Arial" w:cs="Arial"/>
            <w:sz w:val="24"/>
            <w:szCs w:val="24"/>
          </w:rPr>
          <w:t>https://marketbusinessnews.com/financial-glossary/quality/</w:t>
        </w:r>
      </w:hyperlink>
      <w:r w:rsidRPr="00B275A3">
        <w:rPr>
          <w:rFonts w:ascii="Arial" w:hAnsi="Arial" w:cs="Arial"/>
          <w:sz w:val="24"/>
          <w:szCs w:val="24"/>
        </w:rPr>
        <w:t xml:space="preserve"> (Accessed: 18</w:t>
      </w:r>
      <w:r w:rsidRPr="00B275A3">
        <w:rPr>
          <w:rFonts w:ascii="Arial" w:hAnsi="Arial" w:cs="Arial"/>
          <w:sz w:val="24"/>
          <w:szCs w:val="24"/>
          <w:vertAlign w:val="superscript"/>
        </w:rPr>
        <w:t>th</w:t>
      </w:r>
      <w:r w:rsidRPr="00B275A3">
        <w:rPr>
          <w:rFonts w:ascii="Arial" w:hAnsi="Arial" w:cs="Arial"/>
          <w:sz w:val="24"/>
          <w:szCs w:val="24"/>
        </w:rPr>
        <w:t xml:space="preserve"> February 2022)</w:t>
      </w:r>
    </w:p>
    <w:p w14:paraId="59E8AE83" w14:textId="77777777" w:rsidR="00504E76" w:rsidRPr="00B275A3" w:rsidRDefault="00504E76" w:rsidP="00504E76">
      <w:pPr>
        <w:rPr>
          <w:rFonts w:ascii="Arial" w:hAnsi="Arial" w:cs="Arial"/>
          <w:color w:val="0D0D0D" w:themeColor="text1" w:themeTint="F2"/>
          <w:sz w:val="24"/>
          <w:szCs w:val="24"/>
          <w:shd w:val="clear" w:color="auto" w:fill="FFFFFF"/>
        </w:rPr>
      </w:pPr>
      <w:r>
        <w:rPr>
          <w:rFonts w:ascii="Arial" w:hAnsi="Arial" w:cs="Arial"/>
          <w:sz w:val="24"/>
          <w:szCs w:val="24"/>
        </w:rPr>
        <w:t xml:space="preserve">Mathers, S. et al. (2012). </w:t>
      </w:r>
      <w:r w:rsidRPr="006239E8">
        <w:rPr>
          <w:rFonts w:ascii="Arial" w:hAnsi="Arial" w:cs="Arial"/>
          <w:i/>
          <w:iCs/>
          <w:sz w:val="24"/>
          <w:szCs w:val="24"/>
        </w:rPr>
        <w:t>Improving Quality in the Early Years; A Comparison of Perspectives and Measures</w:t>
      </w:r>
      <w:r>
        <w:rPr>
          <w:rFonts w:ascii="Arial" w:hAnsi="Arial" w:cs="Arial"/>
          <w:sz w:val="24"/>
          <w:szCs w:val="24"/>
        </w:rPr>
        <w:t xml:space="preserve">. Available at: </w:t>
      </w:r>
      <w:hyperlink r:id="rId13" w:history="1">
        <w:r w:rsidRPr="00145957">
          <w:rPr>
            <w:rStyle w:val="Hyperlink"/>
            <w:rFonts w:ascii="Arial" w:hAnsi="Arial" w:cs="Arial"/>
            <w:sz w:val="24"/>
            <w:szCs w:val="24"/>
          </w:rPr>
          <w:t>https://www.researchgate.net/publication/270747368_Improving_Quality_in_the_Early_Years_A_Comparison_of_Perspectives_and_Measures</w:t>
        </w:r>
      </w:hyperlink>
      <w:r>
        <w:rPr>
          <w:rFonts w:ascii="Arial" w:hAnsi="Arial" w:cs="Arial"/>
          <w:sz w:val="24"/>
          <w:szCs w:val="24"/>
        </w:rPr>
        <w:t xml:space="preserve"> (Accessed: 20</w:t>
      </w:r>
      <w:r w:rsidRPr="004A584E">
        <w:rPr>
          <w:rFonts w:ascii="Arial" w:hAnsi="Arial" w:cs="Arial"/>
          <w:sz w:val="24"/>
          <w:szCs w:val="24"/>
          <w:vertAlign w:val="superscript"/>
        </w:rPr>
        <w:t>th</w:t>
      </w:r>
      <w:r>
        <w:rPr>
          <w:rFonts w:ascii="Arial" w:hAnsi="Arial" w:cs="Arial"/>
          <w:sz w:val="24"/>
          <w:szCs w:val="24"/>
        </w:rPr>
        <w:t xml:space="preserve"> February 2022)</w:t>
      </w:r>
    </w:p>
    <w:p w14:paraId="4E7BB3FA" w14:textId="77777777" w:rsidR="00504E76" w:rsidRPr="00B275A3" w:rsidRDefault="00504E76" w:rsidP="00504E76">
      <w:pPr>
        <w:rPr>
          <w:rFonts w:ascii="Arial" w:hAnsi="Arial" w:cs="Arial"/>
          <w:sz w:val="24"/>
          <w:szCs w:val="24"/>
        </w:rPr>
      </w:pPr>
      <w:r w:rsidRPr="00B275A3">
        <w:rPr>
          <w:rFonts w:ascii="Arial" w:hAnsi="Arial" w:cs="Arial"/>
          <w:sz w:val="24"/>
          <w:szCs w:val="24"/>
        </w:rPr>
        <w:t xml:space="preserve">McMahon, T. (2012). How do you Define Quality? Available at: </w:t>
      </w:r>
      <w:hyperlink r:id="rId14" w:history="1">
        <w:r w:rsidRPr="00B275A3">
          <w:rPr>
            <w:rStyle w:val="Hyperlink"/>
            <w:rFonts w:ascii="Arial" w:hAnsi="Arial" w:cs="Arial"/>
            <w:sz w:val="24"/>
            <w:szCs w:val="24"/>
          </w:rPr>
          <w:t>http://www.aleanjourney.com/2012/02/how-do-you-define-quality.html</w:t>
        </w:r>
      </w:hyperlink>
      <w:r w:rsidRPr="00B275A3">
        <w:rPr>
          <w:rFonts w:ascii="Arial" w:hAnsi="Arial" w:cs="Arial"/>
          <w:sz w:val="24"/>
          <w:szCs w:val="24"/>
        </w:rPr>
        <w:t xml:space="preserve"> (Accessed: 18</w:t>
      </w:r>
      <w:r w:rsidRPr="00B275A3">
        <w:rPr>
          <w:rFonts w:ascii="Arial" w:hAnsi="Arial" w:cs="Arial"/>
          <w:sz w:val="24"/>
          <w:szCs w:val="24"/>
          <w:vertAlign w:val="superscript"/>
        </w:rPr>
        <w:t>th</w:t>
      </w:r>
      <w:r w:rsidRPr="00B275A3">
        <w:rPr>
          <w:rFonts w:ascii="Arial" w:hAnsi="Arial" w:cs="Arial"/>
          <w:sz w:val="24"/>
          <w:szCs w:val="24"/>
        </w:rPr>
        <w:t xml:space="preserve"> February 2022)</w:t>
      </w:r>
    </w:p>
    <w:p w14:paraId="7AB4563C" w14:textId="77777777" w:rsidR="00504E76" w:rsidRPr="00B275A3" w:rsidRDefault="00504E76" w:rsidP="00504E76">
      <w:pPr>
        <w:rPr>
          <w:rFonts w:ascii="Arial" w:hAnsi="Arial" w:cs="Arial"/>
          <w:sz w:val="24"/>
          <w:szCs w:val="24"/>
        </w:rPr>
      </w:pPr>
      <w:r w:rsidRPr="00B275A3">
        <w:rPr>
          <w:rFonts w:ascii="Arial" w:eastAsia="+mn-ea" w:hAnsi="Arial" w:cs="Arial"/>
          <w:color w:val="000000"/>
          <w:kern w:val="24"/>
          <w:sz w:val="24"/>
          <w:szCs w:val="24"/>
        </w:rPr>
        <w:t xml:space="preserve">Moss, P. (2016) Why can’t we get beyond quality? </w:t>
      </w:r>
      <w:r w:rsidRPr="00B275A3">
        <w:rPr>
          <w:rFonts w:ascii="Arial" w:eastAsia="+mn-ea" w:hAnsi="Arial" w:cs="Arial"/>
          <w:i/>
          <w:iCs/>
          <w:color w:val="000000"/>
          <w:kern w:val="24"/>
          <w:sz w:val="24"/>
          <w:szCs w:val="24"/>
        </w:rPr>
        <w:t xml:space="preserve">Contemporary Issues in Early Childhood. </w:t>
      </w:r>
      <w:r w:rsidRPr="00B275A3">
        <w:rPr>
          <w:rFonts w:ascii="Arial" w:eastAsia="+mn-ea" w:hAnsi="Arial" w:cs="Arial"/>
          <w:color w:val="000000"/>
          <w:kern w:val="24"/>
          <w:sz w:val="24"/>
          <w:szCs w:val="24"/>
        </w:rPr>
        <w:t xml:space="preserve">Vol. 17 (1) pp. 8-15. </w:t>
      </w:r>
    </w:p>
    <w:p w14:paraId="735D2285" w14:textId="77777777" w:rsidR="00504E76" w:rsidRDefault="00504E76" w:rsidP="00504E76">
      <w:pPr>
        <w:rPr>
          <w:rFonts w:ascii="Arial" w:hAnsi="Arial" w:cs="Arial"/>
          <w:color w:val="0D0D0D" w:themeColor="text1" w:themeTint="F2"/>
          <w:sz w:val="24"/>
          <w:szCs w:val="24"/>
        </w:rPr>
      </w:pPr>
      <w:r>
        <w:rPr>
          <w:rFonts w:ascii="Arial" w:hAnsi="Arial" w:cs="Arial"/>
          <w:color w:val="0D0D0D" w:themeColor="text1" w:themeTint="F2"/>
          <w:sz w:val="24"/>
          <w:szCs w:val="24"/>
        </w:rPr>
        <w:t xml:space="preserve">Nixon, H. (2019) </w:t>
      </w:r>
      <w:r w:rsidRPr="0044064D">
        <w:rPr>
          <w:rFonts w:ascii="Arial" w:hAnsi="Arial" w:cs="Arial"/>
          <w:i/>
          <w:iCs/>
          <w:color w:val="0D0D0D" w:themeColor="text1" w:themeTint="F2"/>
          <w:sz w:val="24"/>
          <w:szCs w:val="24"/>
        </w:rPr>
        <w:t>Developing Critically Reflective Practice in the Early Years</w:t>
      </w:r>
      <w:r>
        <w:rPr>
          <w:rFonts w:ascii="Arial" w:hAnsi="Arial" w:cs="Arial"/>
          <w:color w:val="0D0D0D" w:themeColor="text1" w:themeTint="F2"/>
          <w:sz w:val="24"/>
          <w:szCs w:val="24"/>
        </w:rPr>
        <w:t xml:space="preserve">. Available at: </w:t>
      </w:r>
      <w:hyperlink r:id="rId15" w:history="1">
        <w:r w:rsidRPr="00D7513A">
          <w:rPr>
            <w:rStyle w:val="Hyperlink"/>
            <w:rFonts w:ascii="Arial" w:hAnsi="Arial" w:cs="Arial"/>
            <w:sz w:val="24"/>
            <w:szCs w:val="24"/>
          </w:rPr>
          <w:t>https://eytsjourney.wordpress.com/2019/05/14/standard-8-self-evaluation-through-sstew/</w:t>
        </w:r>
      </w:hyperlink>
      <w:r>
        <w:rPr>
          <w:rFonts w:ascii="Arial" w:hAnsi="Arial" w:cs="Arial"/>
          <w:color w:val="0D0D0D" w:themeColor="text1" w:themeTint="F2"/>
          <w:sz w:val="24"/>
          <w:szCs w:val="24"/>
        </w:rPr>
        <w:t xml:space="preserve"> (Accessed: 20</w:t>
      </w:r>
      <w:r w:rsidRPr="00B3516B">
        <w:rPr>
          <w:rFonts w:ascii="Arial" w:hAnsi="Arial" w:cs="Arial"/>
          <w:color w:val="0D0D0D" w:themeColor="text1" w:themeTint="F2"/>
          <w:sz w:val="24"/>
          <w:szCs w:val="24"/>
          <w:vertAlign w:val="superscript"/>
        </w:rPr>
        <w:t>th</w:t>
      </w:r>
      <w:r>
        <w:rPr>
          <w:rFonts w:ascii="Arial" w:hAnsi="Arial" w:cs="Arial"/>
          <w:color w:val="0D0D0D" w:themeColor="text1" w:themeTint="F2"/>
          <w:sz w:val="24"/>
          <w:szCs w:val="24"/>
        </w:rPr>
        <w:t xml:space="preserve"> February 2022)</w:t>
      </w:r>
    </w:p>
    <w:p w14:paraId="570249B7" w14:textId="77777777" w:rsidR="00504E76" w:rsidRPr="00B275A3" w:rsidRDefault="00504E76" w:rsidP="00504E76">
      <w:pPr>
        <w:rPr>
          <w:rFonts w:ascii="Arial" w:hAnsi="Arial" w:cs="Arial"/>
          <w:color w:val="0D0D0D" w:themeColor="text1" w:themeTint="F2"/>
          <w:sz w:val="24"/>
          <w:szCs w:val="24"/>
          <w:shd w:val="clear" w:color="auto" w:fill="FFFFFF"/>
        </w:rPr>
      </w:pPr>
      <w:r w:rsidRPr="00B275A3">
        <w:rPr>
          <w:rFonts w:ascii="Arial" w:hAnsi="Arial" w:cs="Arial"/>
          <w:color w:val="0D0D0D" w:themeColor="text1" w:themeTint="F2"/>
          <w:sz w:val="24"/>
          <w:szCs w:val="24"/>
          <w:shd w:val="clear" w:color="auto" w:fill="FFFFFF"/>
        </w:rPr>
        <w:lastRenderedPageBreak/>
        <w:t>Pacey. (2022</w:t>
      </w:r>
      <w:r w:rsidRPr="00B275A3">
        <w:rPr>
          <w:rFonts w:ascii="Arial" w:hAnsi="Arial" w:cs="Arial"/>
          <w:i/>
          <w:iCs/>
          <w:color w:val="0D0D0D" w:themeColor="text1" w:themeTint="F2"/>
          <w:sz w:val="24"/>
          <w:szCs w:val="24"/>
          <w:shd w:val="clear" w:color="auto" w:fill="FFFFFF"/>
        </w:rPr>
        <w:t>) What quality looks like</w:t>
      </w:r>
      <w:r w:rsidRPr="00B275A3">
        <w:rPr>
          <w:rFonts w:ascii="Arial" w:hAnsi="Arial" w:cs="Arial"/>
          <w:color w:val="0D0D0D" w:themeColor="text1" w:themeTint="F2"/>
          <w:sz w:val="24"/>
          <w:szCs w:val="24"/>
          <w:shd w:val="clear" w:color="auto" w:fill="FFFFFF"/>
        </w:rPr>
        <w:t xml:space="preserve">. Available at: </w:t>
      </w:r>
      <w:hyperlink r:id="rId16" w:history="1">
        <w:r w:rsidRPr="00B275A3">
          <w:rPr>
            <w:rStyle w:val="Hyperlink"/>
            <w:rFonts w:ascii="Arial" w:hAnsi="Arial" w:cs="Arial"/>
            <w:sz w:val="24"/>
            <w:szCs w:val="24"/>
            <w:shd w:val="clear" w:color="auto" w:fill="FFFFFF"/>
          </w:rPr>
          <w:t>https://www.pacey.org.uk/parents/what-quality-looks-like/</w:t>
        </w:r>
      </w:hyperlink>
      <w:r w:rsidRPr="00B275A3">
        <w:rPr>
          <w:rFonts w:ascii="Arial" w:hAnsi="Arial" w:cs="Arial"/>
          <w:color w:val="0D0D0D" w:themeColor="text1" w:themeTint="F2"/>
          <w:sz w:val="24"/>
          <w:szCs w:val="24"/>
          <w:shd w:val="clear" w:color="auto" w:fill="FFFFFF"/>
        </w:rPr>
        <w:t xml:space="preserve"> (Accessed: 18</w:t>
      </w:r>
      <w:r w:rsidRPr="00B275A3">
        <w:rPr>
          <w:rFonts w:ascii="Arial" w:hAnsi="Arial" w:cs="Arial"/>
          <w:color w:val="0D0D0D" w:themeColor="text1" w:themeTint="F2"/>
          <w:sz w:val="24"/>
          <w:szCs w:val="24"/>
          <w:shd w:val="clear" w:color="auto" w:fill="FFFFFF"/>
          <w:vertAlign w:val="superscript"/>
        </w:rPr>
        <w:t>th</w:t>
      </w:r>
      <w:r w:rsidRPr="00B275A3">
        <w:rPr>
          <w:rFonts w:ascii="Arial" w:hAnsi="Arial" w:cs="Arial"/>
          <w:color w:val="0D0D0D" w:themeColor="text1" w:themeTint="F2"/>
          <w:sz w:val="24"/>
          <w:szCs w:val="24"/>
          <w:shd w:val="clear" w:color="auto" w:fill="FFFFFF"/>
        </w:rPr>
        <w:t xml:space="preserve"> February 2022)</w:t>
      </w:r>
    </w:p>
    <w:p w14:paraId="0DD2E5FF" w14:textId="77777777" w:rsidR="00504E76" w:rsidRPr="00B275A3" w:rsidRDefault="00504E76" w:rsidP="00504E76">
      <w:pPr>
        <w:rPr>
          <w:rFonts w:ascii="Arial" w:hAnsi="Arial" w:cs="Arial"/>
          <w:color w:val="0D0D0D" w:themeColor="text1" w:themeTint="F2"/>
          <w:sz w:val="24"/>
          <w:szCs w:val="24"/>
          <w:shd w:val="clear" w:color="auto" w:fill="FFFFFF"/>
        </w:rPr>
      </w:pPr>
      <w:r w:rsidRPr="00B275A3">
        <w:rPr>
          <w:rFonts w:ascii="Arial" w:hAnsi="Arial" w:cs="Arial"/>
          <w:color w:val="0D0D0D" w:themeColor="text1" w:themeTint="F2"/>
          <w:sz w:val="24"/>
          <w:szCs w:val="24"/>
        </w:rPr>
        <w:t xml:space="preserve">Parliament.uk (2016) </w:t>
      </w:r>
      <w:r w:rsidRPr="00B275A3">
        <w:rPr>
          <w:rFonts w:ascii="Arial" w:hAnsi="Arial" w:cs="Arial"/>
          <w:i/>
          <w:iCs/>
          <w:color w:val="0D0D0D" w:themeColor="text1" w:themeTint="F2"/>
          <w:sz w:val="24"/>
          <w:szCs w:val="24"/>
        </w:rPr>
        <w:t>Quality early years education</w:t>
      </w:r>
      <w:r w:rsidRPr="00B275A3">
        <w:rPr>
          <w:rFonts w:ascii="Arial" w:hAnsi="Arial" w:cs="Arial"/>
          <w:color w:val="0D0D0D" w:themeColor="text1" w:themeTint="F2"/>
          <w:sz w:val="24"/>
          <w:szCs w:val="24"/>
        </w:rPr>
        <w:t xml:space="preserve">. Available at: </w:t>
      </w:r>
      <w:hyperlink r:id="rId17" w:history="1">
        <w:r w:rsidRPr="00B275A3">
          <w:rPr>
            <w:rStyle w:val="Hyperlink"/>
            <w:rFonts w:ascii="Arial" w:hAnsi="Arial" w:cs="Arial"/>
            <w:sz w:val="24"/>
            <w:szCs w:val="24"/>
          </w:rPr>
          <w:t>https://publications.parliament.uk/pa/cm201719/cmselect/cmeduc/1006/100605.htm</w:t>
        </w:r>
      </w:hyperlink>
      <w:r w:rsidRPr="00B275A3">
        <w:rPr>
          <w:rFonts w:ascii="Arial" w:hAnsi="Arial" w:cs="Arial"/>
          <w:color w:val="0D0D0D" w:themeColor="text1" w:themeTint="F2"/>
          <w:sz w:val="24"/>
          <w:szCs w:val="24"/>
        </w:rPr>
        <w:t xml:space="preserve"> </w:t>
      </w:r>
      <w:r w:rsidRPr="00B275A3">
        <w:rPr>
          <w:rFonts w:ascii="Arial" w:hAnsi="Arial" w:cs="Arial"/>
          <w:color w:val="0D0D0D" w:themeColor="text1" w:themeTint="F2"/>
          <w:sz w:val="24"/>
          <w:szCs w:val="24"/>
          <w:shd w:val="clear" w:color="auto" w:fill="FFFFFF"/>
        </w:rPr>
        <w:t>(Accessed:19</w:t>
      </w:r>
      <w:r w:rsidRPr="00B275A3">
        <w:rPr>
          <w:rFonts w:ascii="Arial" w:hAnsi="Arial" w:cs="Arial"/>
          <w:color w:val="0D0D0D" w:themeColor="text1" w:themeTint="F2"/>
          <w:sz w:val="24"/>
          <w:szCs w:val="24"/>
          <w:shd w:val="clear" w:color="auto" w:fill="FFFFFF"/>
          <w:vertAlign w:val="superscript"/>
        </w:rPr>
        <w:t>th</w:t>
      </w:r>
      <w:r w:rsidRPr="00B275A3">
        <w:rPr>
          <w:rFonts w:ascii="Arial" w:hAnsi="Arial" w:cs="Arial"/>
          <w:color w:val="0D0D0D" w:themeColor="text1" w:themeTint="F2"/>
          <w:sz w:val="24"/>
          <w:szCs w:val="24"/>
          <w:shd w:val="clear" w:color="auto" w:fill="FFFFFF"/>
        </w:rPr>
        <w:t xml:space="preserve"> February 2022)</w:t>
      </w:r>
    </w:p>
    <w:p w14:paraId="6ECE2C6B" w14:textId="77777777" w:rsidR="00504E76" w:rsidRPr="00B275A3" w:rsidRDefault="00504E76" w:rsidP="00504E76">
      <w:pPr>
        <w:rPr>
          <w:rFonts w:ascii="Arial" w:hAnsi="Arial" w:cs="Arial"/>
          <w:color w:val="0D0D0D" w:themeColor="text1" w:themeTint="F2"/>
          <w:sz w:val="24"/>
          <w:szCs w:val="24"/>
          <w:shd w:val="clear" w:color="auto" w:fill="FFFFFF"/>
        </w:rPr>
      </w:pPr>
      <w:r w:rsidRPr="00B275A3">
        <w:rPr>
          <w:rFonts w:ascii="Arial" w:hAnsi="Arial" w:cs="Arial"/>
          <w:color w:val="0D0D0D" w:themeColor="text1" w:themeTint="F2"/>
          <w:sz w:val="24"/>
          <w:szCs w:val="24"/>
          <w:shd w:val="clear" w:color="auto" w:fill="FFFFFF"/>
        </w:rPr>
        <w:t>Pascal, C. and Bertram, T. (2018). Effective Early Learning: a praxeological and participatory approach to evaluating and improving quality in early childhood education. </w:t>
      </w:r>
      <w:r w:rsidRPr="00B275A3">
        <w:rPr>
          <w:rFonts w:ascii="Arial" w:hAnsi="Arial" w:cs="Arial"/>
          <w:i/>
          <w:iCs/>
          <w:color w:val="0D0D0D" w:themeColor="text1" w:themeTint="F2"/>
          <w:sz w:val="24"/>
          <w:szCs w:val="24"/>
          <w:shd w:val="clear" w:color="auto" w:fill="FFFFFF"/>
        </w:rPr>
        <w:t>revista da faeeba, </w:t>
      </w:r>
      <w:r w:rsidRPr="00B275A3">
        <w:rPr>
          <w:rFonts w:ascii="Arial" w:hAnsi="Arial" w:cs="Arial"/>
          <w:color w:val="0D0D0D" w:themeColor="text1" w:themeTint="F2"/>
          <w:sz w:val="24"/>
          <w:szCs w:val="24"/>
          <w:shd w:val="clear" w:color="auto" w:fill="FFFFFF"/>
        </w:rPr>
        <w:t>27(51), pp. 105-120.</w:t>
      </w:r>
    </w:p>
    <w:p w14:paraId="768AFB54" w14:textId="77777777" w:rsidR="00504E76" w:rsidRDefault="00504E76" w:rsidP="00504E76">
      <w:pPr>
        <w:rPr>
          <w:rFonts w:ascii="Arial" w:hAnsi="Arial" w:cs="Arial"/>
          <w:color w:val="0D0D0D" w:themeColor="text1" w:themeTint="F2"/>
          <w:sz w:val="24"/>
          <w:szCs w:val="24"/>
          <w:shd w:val="clear" w:color="auto" w:fill="FFFFFF"/>
        </w:rPr>
      </w:pPr>
      <w:r>
        <w:rPr>
          <w:rFonts w:ascii="Arial" w:hAnsi="Arial" w:cs="Arial"/>
          <w:sz w:val="24"/>
          <w:szCs w:val="24"/>
        </w:rPr>
        <w:t>Schonfeld et al, (2004</w:t>
      </w:r>
      <w:r w:rsidRPr="009A3D49">
        <w:rPr>
          <w:rFonts w:ascii="Arial" w:hAnsi="Arial" w:cs="Arial"/>
          <w:i/>
          <w:iCs/>
          <w:sz w:val="24"/>
          <w:szCs w:val="24"/>
        </w:rPr>
        <w:t>) Questions of Quality</w:t>
      </w:r>
      <w:r>
        <w:rPr>
          <w:rFonts w:ascii="Arial" w:hAnsi="Arial" w:cs="Arial"/>
          <w:sz w:val="24"/>
          <w:szCs w:val="24"/>
        </w:rPr>
        <w:t xml:space="preserve">. Available at: </w:t>
      </w:r>
      <w:hyperlink r:id="rId18" w:anchor="page=184" w:history="1">
        <w:r w:rsidRPr="00145957">
          <w:rPr>
            <w:rStyle w:val="Hyperlink"/>
            <w:rFonts w:ascii="Arial" w:hAnsi="Arial" w:cs="Arial"/>
            <w:sz w:val="24"/>
            <w:szCs w:val="24"/>
          </w:rPr>
          <w:t>https://citeseerx.ist.psu.edu/viewdoc/download?doi=10.1.1.128.5141&amp;rep=rep1&amp;type=pdf#page=184</w:t>
        </w:r>
      </w:hyperlink>
      <w:r>
        <w:rPr>
          <w:rFonts w:ascii="Arial" w:hAnsi="Arial" w:cs="Arial"/>
          <w:sz w:val="24"/>
          <w:szCs w:val="24"/>
        </w:rPr>
        <w:t xml:space="preserve"> </w:t>
      </w:r>
      <w:r w:rsidRPr="00B275A3">
        <w:rPr>
          <w:rFonts w:ascii="Arial" w:hAnsi="Arial" w:cs="Arial"/>
          <w:color w:val="0D0D0D" w:themeColor="text1" w:themeTint="F2"/>
          <w:sz w:val="24"/>
          <w:szCs w:val="24"/>
          <w:shd w:val="clear" w:color="auto" w:fill="FFFFFF"/>
        </w:rPr>
        <w:t>(Accessed:</w:t>
      </w:r>
      <w:r>
        <w:rPr>
          <w:rFonts w:ascii="Arial" w:hAnsi="Arial" w:cs="Arial"/>
          <w:color w:val="0D0D0D" w:themeColor="text1" w:themeTint="F2"/>
          <w:sz w:val="24"/>
          <w:szCs w:val="24"/>
          <w:shd w:val="clear" w:color="auto" w:fill="FFFFFF"/>
        </w:rPr>
        <w:t>20</w:t>
      </w:r>
      <w:r w:rsidRPr="00B275A3">
        <w:rPr>
          <w:rFonts w:ascii="Arial" w:hAnsi="Arial" w:cs="Arial"/>
          <w:color w:val="0D0D0D" w:themeColor="text1" w:themeTint="F2"/>
          <w:sz w:val="24"/>
          <w:szCs w:val="24"/>
          <w:shd w:val="clear" w:color="auto" w:fill="FFFFFF"/>
        </w:rPr>
        <w:t>th February 2022)</w:t>
      </w:r>
    </w:p>
    <w:p w14:paraId="4CD8CC76" w14:textId="77777777" w:rsidR="00504E76" w:rsidRDefault="00504E76" w:rsidP="00504E76">
      <w:pPr>
        <w:rPr>
          <w:rFonts w:ascii="Arial" w:hAnsi="Arial" w:cs="Arial"/>
          <w:sz w:val="24"/>
          <w:szCs w:val="24"/>
        </w:rPr>
      </w:pPr>
      <w:r>
        <w:rPr>
          <w:rFonts w:ascii="Arial" w:hAnsi="Arial" w:cs="Arial"/>
          <w:sz w:val="24"/>
          <w:szCs w:val="24"/>
        </w:rPr>
        <w:t xml:space="preserve">Sedodji, C, M et al (2018) ‘Using the Early Childhood Environment Rating Scale- Revised in High Stakes Contexts: Does Evidence Warrant the Practice? </w:t>
      </w:r>
      <w:r w:rsidRPr="006239E8">
        <w:rPr>
          <w:rFonts w:ascii="Arial" w:hAnsi="Arial" w:cs="Arial"/>
          <w:i/>
          <w:iCs/>
          <w:sz w:val="24"/>
          <w:szCs w:val="24"/>
        </w:rPr>
        <w:t>Early Childhood Research Quarterly</w:t>
      </w:r>
      <w:r>
        <w:rPr>
          <w:rFonts w:ascii="Arial" w:hAnsi="Arial" w:cs="Arial"/>
          <w:sz w:val="24"/>
          <w:szCs w:val="24"/>
        </w:rPr>
        <w:t>, 42. Pg. 158-169. Available at:</w:t>
      </w:r>
      <w:r w:rsidRPr="006239E8">
        <w:t xml:space="preserve"> </w:t>
      </w:r>
      <w:hyperlink r:id="rId19" w:history="1">
        <w:r w:rsidRPr="00145957">
          <w:rPr>
            <w:rStyle w:val="Hyperlink"/>
            <w:rFonts w:ascii="Arial" w:hAnsi="Arial" w:cs="Arial"/>
            <w:sz w:val="24"/>
            <w:szCs w:val="24"/>
          </w:rPr>
          <w:t>https://www.ncbi.nlm.nih.gov/pmc/articles/PMC5788317/</w:t>
        </w:r>
      </w:hyperlink>
      <w:r>
        <w:rPr>
          <w:rFonts w:ascii="Arial" w:hAnsi="Arial" w:cs="Arial"/>
          <w:sz w:val="24"/>
          <w:szCs w:val="24"/>
        </w:rPr>
        <w:t xml:space="preserve"> (Accessed: 20</w:t>
      </w:r>
      <w:r w:rsidRPr="004A584E">
        <w:rPr>
          <w:rFonts w:ascii="Arial" w:hAnsi="Arial" w:cs="Arial"/>
          <w:sz w:val="24"/>
          <w:szCs w:val="24"/>
          <w:vertAlign w:val="superscript"/>
        </w:rPr>
        <w:t>th</w:t>
      </w:r>
      <w:r>
        <w:rPr>
          <w:rFonts w:ascii="Arial" w:hAnsi="Arial" w:cs="Arial"/>
          <w:sz w:val="24"/>
          <w:szCs w:val="24"/>
        </w:rPr>
        <w:t xml:space="preserve"> February 2022)</w:t>
      </w:r>
    </w:p>
    <w:p w14:paraId="3428A9F4" w14:textId="77777777" w:rsidR="00504E76" w:rsidRDefault="00504E76" w:rsidP="00504E76">
      <w:pPr>
        <w:rPr>
          <w:rFonts w:ascii="Arial" w:eastAsia="+mn-ea" w:hAnsi="Arial" w:cs="Arial"/>
          <w:color w:val="000000"/>
          <w:kern w:val="24"/>
          <w:sz w:val="24"/>
          <w:szCs w:val="24"/>
        </w:rPr>
      </w:pPr>
      <w:r w:rsidRPr="00B275A3">
        <w:rPr>
          <w:rFonts w:ascii="Arial" w:eastAsia="+mn-ea" w:hAnsi="Arial" w:cs="Arial"/>
          <w:color w:val="000000"/>
          <w:kern w:val="24"/>
          <w:sz w:val="24"/>
          <w:szCs w:val="24"/>
        </w:rPr>
        <w:t xml:space="preserve">Siraj, I. et al. (2015) </w:t>
      </w:r>
      <w:r w:rsidRPr="00B275A3">
        <w:rPr>
          <w:rFonts w:ascii="Arial" w:eastAsia="+mn-ea" w:hAnsi="Arial" w:cs="Arial"/>
          <w:i/>
          <w:iCs/>
          <w:color w:val="000000"/>
          <w:kern w:val="24"/>
          <w:sz w:val="24"/>
          <w:szCs w:val="24"/>
        </w:rPr>
        <w:t>Assessing quality in early childhood education and care: sustained shared thinking and emotional well-being (SSTEW) scale for 2-5-year-olds provision</w:t>
      </w:r>
      <w:r w:rsidRPr="00B275A3">
        <w:rPr>
          <w:rFonts w:ascii="Arial" w:eastAsia="+mn-ea" w:hAnsi="Arial" w:cs="Arial"/>
          <w:color w:val="000000"/>
          <w:kern w:val="24"/>
          <w:sz w:val="24"/>
          <w:szCs w:val="24"/>
        </w:rPr>
        <w:t>. London, England: IOE Press.</w:t>
      </w:r>
    </w:p>
    <w:p w14:paraId="170CBC60" w14:textId="77777777" w:rsidR="00504E76" w:rsidRPr="00B275A3" w:rsidRDefault="00504E76" w:rsidP="00504E76">
      <w:pPr>
        <w:rPr>
          <w:rFonts w:ascii="Arial" w:hAnsi="Arial" w:cs="Arial"/>
          <w:sz w:val="24"/>
          <w:szCs w:val="24"/>
        </w:rPr>
      </w:pPr>
      <w:r>
        <w:rPr>
          <w:rFonts w:ascii="Arial" w:eastAsia="+mn-ea" w:hAnsi="Arial" w:cs="Arial"/>
          <w:color w:val="000000"/>
          <w:kern w:val="24"/>
          <w:sz w:val="24"/>
          <w:szCs w:val="24"/>
        </w:rPr>
        <w:t xml:space="preserve">Siraj, L et al (2019) </w:t>
      </w:r>
      <w:r w:rsidRPr="00F730E1">
        <w:rPr>
          <w:rFonts w:ascii="Arial" w:eastAsia="+mn-ea" w:hAnsi="Arial" w:cs="Arial"/>
          <w:i/>
          <w:iCs/>
          <w:color w:val="000000"/>
          <w:kern w:val="24"/>
          <w:sz w:val="24"/>
          <w:szCs w:val="24"/>
        </w:rPr>
        <w:t>Comparing Regulatory and non- regulatory indices of early childhood education and care (ECEC quality in the Australian early childhood sector.</w:t>
      </w:r>
      <w:r>
        <w:rPr>
          <w:rFonts w:ascii="Arial" w:eastAsia="+mn-ea" w:hAnsi="Arial" w:cs="Arial"/>
          <w:color w:val="000000"/>
          <w:kern w:val="24"/>
          <w:sz w:val="24"/>
          <w:szCs w:val="24"/>
        </w:rPr>
        <w:t xml:space="preserve"> 46. Pg 365-385. Available at:</w:t>
      </w:r>
      <w:r w:rsidRPr="00F730E1">
        <w:t xml:space="preserve"> </w:t>
      </w:r>
      <w:hyperlink r:id="rId20" w:history="1">
        <w:r w:rsidRPr="007307AF">
          <w:rPr>
            <w:rStyle w:val="Hyperlink"/>
            <w:rFonts w:ascii="Arial" w:eastAsia="+mn-ea" w:hAnsi="Arial" w:cs="Arial"/>
            <w:kern w:val="24"/>
            <w:sz w:val="24"/>
            <w:szCs w:val="24"/>
          </w:rPr>
          <w:t>https://link.springer.com/article/10.1007/s13384-019-00325-3#citeas</w:t>
        </w:r>
      </w:hyperlink>
      <w:r>
        <w:rPr>
          <w:rFonts w:ascii="Arial" w:eastAsia="+mn-ea" w:hAnsi="Arial" w:cs="Arial"/>
          <w:color w:val="000000"/>
          <w:kern w:val="24"/>
          <w:sz w:val="24"/>
          <w:szCs w:val="24"/>
        </w:rPr>
        <w:t xml:space="preserve"> </w:t>
      </w:r>
      <w:r>
        <w:rPr>
          <w:rFonts w:ascii="Arial" w:hAnsi="Arial" w:cs="Arial"/>
          <w:sz w:val="24"/>
          <w:szCs w:val="24"/>
        </w:rPr>
        <w:t>(Accessed: 20</w:t>
      </w:r>
      <w:r w:rsidRPr="004A584E">
        <w:rPr>
          <w:rFonts w:ascii="Arial" w:hAnsi="Arial" w:cs="Arial"/>
          <w:sz w:val="24"/>
          <w:szCs w:val="24"/>
          <w:vertAlign w:val="superscript"/>
        </w:rPr>
        <w:t>th</w:t>
      </w:r>
      <w:r>
        <w:rPr>
          <w:rFonts w:ascii="Arial" w:hAnsi="Arial" w:cs="Arial"/>
          <w:sz w:val="24"/>
          <w:szCs w:val="24"/>
        </w:rPr>
        <w:t xml:space="preserve"> February 2022)</w:t>
      </w:r>
    </w:p>
    <w:p w14:paraId="5EA37455" w14:textId="77777777" w:rsidR="00504E76" w:rsidRDefault="00504E76" w:rsidP="00504E76">
      <w:pPr>
        <w:rPr>
          <w:rFonts w:ascii="Arial" w:hAnsi="Arial" w:cs="Arial"/>
          <w:sz w:val="24"/>
          <w:szCs w:val="24"/>
        </w:rPr>
      </w:pPr>
      <w:r>
        <w:rPr>
          <w:rFonts w:ascii="Arial" w:hAnsi="Arial" w:cs="Arial"/>
          <w:sz w:val="24"/>
          <w:szCs w:val="24"/>
        </w:rPr>
        <w:t xml:space="preserve">Static.pdesas. org, (no date). </w:t>
      </w:r>
      <w:r w:rsidRPr="004A584E">
        <w:rPr>
          <w:rFonts w:ascii="Arial" w:hAnsi="Arial" w:cs="Arial"/>
          <w:i/>
          <w:iCs/>
          <w:sz w:val="24"/>
          <w:szCs w:val="24"/>
        </w:rPr>
        <w:t>Early Childhood Environment Rating Scale (ECERS-R).</w:t>
      </w:r>
      <w:r>
        <w:rPr>
          <w:rFonts w:ascii="Arial" w:hAnsi="Arial" w:cs="Arial"/>
          <w:sz w:val="24"/>
          <w:szCs w:val="24"/>
        </w:rPr>
        <w:t xml:space="preserve"> Available at: </w:t>
      </w:r>
      <w:hyperlink r:id="rId21" w:anchor=":~:text=EARLY%20CHILDHOOD%20ENVIRONMENT%20RATING%20SCALE%20%28ECERS-R%29%20The%20ECERS,43-item%20rating%20scale%20organized%20into%20seven%20environmental%20subscales" w:history="1">
        <w:r w:rsidRPr="00D7513A">
          <w:rPr>
            <w:rStyle w:val="Hyperlink"/>
            <w:rFonts w:ascii="Arial" w:hAnsi="Arial" w:cs="Arial"/>
            <w:sz w:val="24"/>
            <w:szCs w:val="24"/>
          </w:rPr>
          <w:t>http://static.pdesas.org/content/documents/Early%20Childhood%20Environment%20Rating%20Scale%20(ECERS-R).pdf#:~:text=EARLY%20CHILDHOOD%20ENVIRONMENT%20RATING%20SCALE%20%28ECERS-R%29%20The%20ECERS,43-item%20rating%20scale%20organized%20into%20seven%20environmental%20subscales</w:t>
        </w:r>
      </w:hyperlink>
      <w:r w:rsidRPr="004A584E">
        <w:rPr>
          <w:rFonts w:ascii="Arial" w:hAnsi="Arial" w:cs="Arial"/>
          <w:sz w:val="24"/>
          <w:szCs w:val="24"/>
        </w:rPr>
        <w:t>.</w:t>
      </w:r>
      <w:r>
        <w:rPr>
          <w:rFonts w:ascii="Arial" w:hAnsi="Arial" w:cs="Arial"/>
          <w:sz w:val="24"/>
          <w:szCs w:val="24"/>
        </w:rPr>
        <w:t xml:space="preserve"> </w:t>
      </w:r>
      <w:bookmarkStart w:id="6" w:name="_Hlk96262374"/>
      <w:r>
        <w:rPr>
          <w:rFonts w:ascii="Arial" w:hAnsi="Arial" w:cs="Arial"/>
          <w:sz w:val="24"/>
          <w:szCs w:val="24"/>
        </w:rPr>
        <w:t>(Accessed: 20</w:t>
      </w:r>
      <w:r w:rsidRPr="004A584E">
        <w:rPr>
          <w:rFonts w:ascii="Arial" w:hAnsi="Arial" w:cs="Arial"/>
          <w:sz w:val="24"/>
          <w:szCs w:val="24"/>
          <w:vertAlign w:val="superscript"/>
        </w:rPr>
        <w:t>th</w:t>
      </w:r>
      <w:r>
        <w:rPr>
          <w:rFonts w:ascii="Arial" w:hAnsi="Arial" w:cs="Arial"/>
          <w:sz w:val="24"/>
          <w:szCs w:val="24"/>
        </w:rPr>
        <w:t xml:space="preserve"> February 2022)</w:t>
      </w:r>
      <w:bookmarkEnd w:id="6"/>
    </w:p>
    <w:p w14:paraId="3FB2C954" w14:textId="77777777" w:rsidR="00504E76" w:rsidRPr="00B275A3" w:rsidRDefault="00504E76" w:rsidP="00504E76">
      <w:pPr>
        <w:rPr>
          <w:rFonts w:ascii="Arial" w:hAnsi="Arial" w:cs="Arial"/>
          <w:color w:val="0D0D0D" w:themeColor="text1" w:themeTint="F2"/>
          <w:sz w:val="24"/>
          <w:szCs w:val="24"/>
          <w:shd w:val="clear" w:color="auto" w:fill="FFFFFF"/>
        </w:rPr>
      </w:pPr>
      <w:r w:rsidRPr="00B275A3">
        <w:rPr>
          <w:rFonts w:ascii="Arial" w:hAnsi="Arial" w:cs="Arial"/>
          <w:color w:val="0D0D0D" w:themeColor="text1" w:themeTint="F2"/>
          <w:sz w:val="24"/>
          <w:szCs w:val="24"/>
          <w:shd w:val="clear" w:color="auto" w:fill="FFFFFF"/>
        </w:rPr>
        <w:t xml:space="preserve">The National Strategies Early Years. (2008) </w:t>
      </w:r>
      <w:r w:rsidRPr="00B275A3">
        <w:rPr>
          <w:rFonts w:ascii="Arial" w:hAnsi="Arial" w:cs="Arial"/>
          <w:i/>
          <w:iCs/>
          <w:color w:val="0D0D0D" w:themeColor="text1" w:themeTint="F2"/>
          <w:sz w:val="24"/>
          <w:szCs w:val="24"/>
          <w:shd w:val="clear" w:color="auto" w:fill="FFFFFF"/>
        </w:rPr>
        <w:t>Early Years Quality Improvement Support Programme (EYQISP)</w:t>
      </w:r>
      <w:r w:rsidRPr="00B275A3">
        <w:rPr>
          <w:rFonts w:ascii="Arial" w:hAnsi="Arial" w:cs="Arial"/>
          <w:color w:val="0D0D0D" w:themeColor="text1" w:themeTint="F2"/>
          <w:sz w:val="24"/>
          <w:szCs w:val="24"/>
          <w:shd w:val="clear" w:color="auto" w:fill="FFFFFF"/>
        </w:rPr>
        <w:t>. Available at:</w:t>
      </w:r>
      <w:r w:rsidRPr="00B275A3">
        <w:rPr>
          <w:rFonts w:ascii="Arial" w:hAnsi="Arial" w:cs="Arial"/>
          <w:sz w:val="24"/>
          <w:szCs w:val="24"/>
        </w:rPr>
        <w:t xml:space="preserve"> </w:t>
      </w:r>
      <w:hyperlink r:id="rId22" w:history="1">
        <w:r w:rsidRPr="00B275A3">
          <w:rPr>
            <w:rStyle w:val="Hyperlink"/>
            <w:rFonts w:ascii="Arial" w:hAnsi="Arial" w:cs="Arial"/>
            <w:sz w:val="24"/>
            <w:szCs w:val="24"/>
            <w:shd w:val="clear" w:color="auto" w:fill="FFFFFF"/>
          </w:rPr>
          <w:t>https://www.foundationyears.org.uk/wp-content/uploads/2011/10/EY_Quality_Improvement_Support_Programme%28EYQISP%29.pdf</w:t>
        </w:r>
      </w:hyperlink>
      <w:r w:rsidRPr="00B275A3">
        <w:rPr>
          <w:rFonts w:ascii="Arial" w:hAnsi="Arial" w:cs="Arial"/>
          <w:color w:val="0D0D0D" w:themeColor="text1" w:themeTint="F2"/>
          <w:sz w:val="24"/>
          <w:szCs w:val="24"/>
          <w:shd w:val="clear" w:color="auto" w:fill="FFFFFF"/>
        </w:rPr>
        <w:t xml:space="preserve"> </w:t>
      </w:r>
      <w:bookmarkStart w:id="7" w:name="_Hlk96206368"/>
      <w:r w:rsidRPr="00B275A3">
        <w:rPr>
          <w:rFonts w:ascii="Arial" w:hAnsi="Arial" w:cs="Arial"/>
          <w:color w:val="0D0D0D" w:themeColor="text1" w:themeTint="F2"/>
          <w:sz w:val="24"/>
          <w:szCs w:val="24"/>
          <w:shd w:val="clear" w:color="auto" w:fill="FFFFFF"/>
        </w:rPr>
        <w:t>(Accessed:19</w:t>
      </w:r>
      <w:r w:rsidRPr="00B275A3">
        <w:rPr>
          <w:rFonts w:ascii="Arial" w:hAnsi="Arial" w:cs="Arial"/>
          <w:color w:val="0D0D0D" w:themeColor="text1" w:themeTint="F2"/>
          <w:sz w:val="24"/>
          <w:szCs w:val="24"/>
          <w:shd w:val="clear" w:color="auto" w:fill="FFFFFF"/>
          <w:vertAlign w:val="superscript"/>
        </w:rPr>
        <w:t>th</w:t>
      </w:r>
      <w:r w:rsidRPr="00B275A3">
        <w:rPr>
          <w:rFonts w:ascii="Arial" w:hAnsi="Arial" w:cs="Arial"/>
          <w:color w:val="0D0D0D" w:themeColor="text1" w:themeTint="F2"/>
          <w:sz w:val="24"/>
          <w:szCs w:val="24"/>
          <w:shd w:val="clear" w:color="auto" w:fill="FFFFFF"/>
        </w:rPr>
        <w:t xml:space="preserve"> February 2022)</w:t>
      </w:r>
      <w:bookmarkEnd w:id="7"/>
    </w:p>
    <w:p w14:paraId="48E27D4C" w14:textId="77777777" w:rsidR="00504E76" w:rsidRPr="00B275A3" w:rsidRDefault="00504E76" w:rsidP="00504E76">
      <w:pPr>
        <w:rPr>
          <w:rFonts w:ascii="Arial" w:hAnsi="Arial" w:cs="Arial"/>
          <w:color w:val="0D0D0D" w:themeColor="text1" w:themeTint="F2"/>
          <w:sz w:val="24"/>
          <w:szCs w:val="24"/>
          <w:shd w:val="clear" w:color="auto" w:fill="FFFFFF"/>
        </w:rPr>
      </w:pPr>
      <w:r w:rsidRPr="00B275A3">
        <w:rPr>
          <w:rFonts w:ascii="Arial" w:hAnsi="Arial" w:cs="Arial"/>
          <w:color w:val="0D0D0D" w:themeColor="text1" w:themeTint="F2"/>
          <w:sz w:val="24"/>
          <w:szCs w:val="24"/>
          <w:shd w:val="clear" w:color="auto" w:fill="FFFFFF"/>
        </w:rPr>
        <w:t xml:space="preserve">Unicef. (2010) </w:t>
      </w:r>
      <w:r w:rsidRPr="00B275A3">
        <w:rPr>
          <w:rFonts w:ascii="Arial" w:hAnsi="Arial" w:cs="Arial"/>
          <w:i/>
          <w:iCs/>
          <w:color w:val="0D0D0D" w:themeColor="text1" w:themeTint="F2"/>
          <w:sz w:val="24"/>
          <w:szCs w:val="24"/>
          <w:shd w:val="clear" w:color="auto" w:fill="FFFFFF"/>
        </w:rPr>
        <w:t>A Summary of The UN Convention on the Rights of the Child.</w:t>
      </w:r>
      <w:r w:rsidRPr="00B275A3">
        <w:rPr>
          <w:rFonts w:ascii="Arial" w:hAnsi="Arial" w:cs="Arial"/>
          <w:color w:val="0D0D0D" w:themeColor="text1" w:themeTint="F2"/>
          <w:sz w:val="24"/>
          <w:szCs w:val="24"/>
          <w:shd w:val="clear" w:color="auto" w:fill="FFFFFF"/>
        </w:rPr>
        <w:t xml:space="preserve"> Available at: </w:t>
      </w:r>
      <w:hyperlink r:id="rId23" w:history="1">
        <w:r w:rsidRPr="00B275A3">
          <w:rPr>
            <w:rStyle w:val="Hyperlink"/>
            <w:rFonts w:ascii="Arial" w:hAnsi="Arial" w:cs="Arial"/>
            <w:sz w:val="24"/>
            <w:szCs w:val="24"/>
            <w:shd w:val="clear" w:color="auto" w:fill="FFFFFF"/>
          </w:rPr>
          <w:t>https://www.unicef.org.uk/wp-content/uploads/2010/05/UNCRC_summary-1.pdf</w:t>
        </w:r>
      </w:hyperlink>
      <w:r w:rsidRPr="00B275A3">
        <w:rPr>
          <w:rFonts w:ascii="Arial" w:hAnsi="Arial" w:cs="Arial"/>
          <w:color w:val="0D0D0D" w:themeColor="text1" w:themeTint="F2"/>
          <w:sz w:val="24"/>
          <w:szCs w:val="24"/>
          <w:shd w:val="clear" w:color="auto" w:fill="FFFFFF"/>
        </w:rPr>
        <w:t xml:space="preserve"> </w:t>
      </w:r>
      <w:bookmarkStart w:id="8" w:name="_Hlk96201611"/>
      <w:r w:rsidRPr="00B275A3">
        <w:rPr>
          <w:rFonts w:ascii="Arial" w:hAnsi="Arial" w:cs="Arial"/>
          <w:color w:val="0D0D0D" w:themeColor="text1" w:themeTint="F2"/>
          <w:sz w:val="24"/>
          <w:szCs w:val="24"/>
          <w:shd w:val="clear" w:color="auto" w:fill="FFFFFF"/>
        </w:rPr>
        <w:t>(Accessed: 18</w:t>
      </w:r>
      <w:r w:rsidRPr="00B275A3">
        <w:rPr>
          <w:rFonts w:ascii="Arial" w:hAnsi="Arial" w:cs="Arial"/>
          <w:color w:val="0D0D0D" w:themeColor="text1" w:themeTint="F2"/>
          <w:sz w:val="24"/>
          <w:szCs w:val="24"/>
          <w:shd w:val="clear" w:color="auto" w:fill="FFFFFF"/>
          <w:vertAlign w:val="superscript"/>
        </w:rPr>
        <w:t>th</w:t>
      </w:r>
      <w:r w:rsidRPr="00B275A3">
        <w:rPr>
          <w:rFonts w:ascii="Arial" w:hAnsi="Arial" w:cs="Arial"/>
          <w:color w:val="0D0D0D" w:themeColor="text1" w:themeTint="F2"/>
          <w:sz w:val="24"/>
          <w:szCs w:val="24"/>
          <w:shd w:val="clear" w:color="auto" w:fill="FFFFFF"/>
        </w:rPr>
        <w:t xml:space="preserve"> February 2022)</w:t>
      </w:r>
      <w:bookmarkEnd w:id="8"/>
    </w:p>
    <w:p w14:paraId="33EDA806" w14:textId="77777777" w:rsidR="00504E76" w:rsidRPr="00B275A3" w:rsidRDefault="00504E76" w:rsidP="00504E76">
      <w:pPr>
        <w:rPr>
          <w:rFonts w:ascii="Arial" w:hAnsi="Arial" w:cs="Arial"/>
          <w:color w:val="0D0D0D" w:themeColor="text1" w:themeTint="F2"/>
          <w:sz w:val="24"/>
          <w:szCs w:val="24"/>
          <w:shd w:val="clear" w:color="auto" w:fill="FFFFFF"/>
        </w:rPr>
      </w:pPr>
      <w:r w:rsidRPr="00B275A3">
        <w:rPr>
          <w:rFonts w:ascii="Arial" w:hAnsi="Arial" w:cs="Arial"/>
          <w:color w:val="0D0D0D" w:themeColor="text1" w:themeTint="F2"/>
          <w:sz w:val="24"/>
          <w:szCs w:val="24"/>
          <w:shd w:val="clear" w:color="auto" w:fill="FFFFFF"/>
        </w:rPr>
        <w:lastRenderedPageBreak/>
        <w:t>Webster, M. (2012</w:t>
      </w:r>
      <w:r w:rsidRPr="00B275A3">
        <w:rPr>
          <w:rFonts w:ascii="Arial" w:hAnsi="Arial" w:cs="Arial"/>
          <w:i/>
          <w:iCs/>
          <w:color w:val="0D0D0D" w:themeColor="text1" w:themeTint="F2"/>
          <w:sz w:val="24"/>
          <w:szCs w:val="24"/>
          <w:shd w:val="clear" w:color="auto" w:fill="FFFFFF"/>
        </w:rPr>
        <w:t>) Quality: What it is and why is Matters in Early childhood Education</w:t>
      </w:r>
      <w:r w:rsidRPr="00B275A3">
        <w:rPr>
          <w:rFonts w:ascii="Arial" w:hAnsi="Arial" w:cs="Arial"/>
          <w:color w:val="0D0D0D" w:themeColor="text1" w:themeTint="F2"/>
          <w:sz w:val="24"/>
          <w:szCs w:val="24"/>
          <w:shd w:val="clear" w:color="auto" w:fill="FFFFFF"/>
        </w:rPr>
        <w:t xml:space="preserve">. Available at: </w:t>
      </w:r>
      <w:hyperlink r:id="rId24" w:history="1">
        <w:r w:rsidRPr="00B275A3">
          <w:rPr>
            <w:rStyle w:val="Hyperlink"/>
            <w:rFonts w:ascii="Arial" w:hAnsi="Arial" w:cs="Arial"/>
            <w:sz w:val="24"/>
            <w:szCs w:val="24"/>
            <w:shd w:val="clear" w:color="auto" w:fill="FFFFFF"/>
          </w:rPr>
          <w:t>http://www.wvecptf.org/docs/Quality-in-early-childhood-education.pdf</w:t>
        </w:r>
      </w:hyperlink>
      <w:r w:rsidRPr="00B275A3">
        <w:rPr>
          <w:rFonts w:ascii="Arial" w:hAnsi="Arial" w:cs="Arial"/>
          <w:color w:val="0D0D0D" w:themeColor="text1" w:themeTint="F2"/>
          <w:sz w:val="24"/>
          <w:szCs w:val="24"/>
          <w:shd w:val="clear" w:color="auto" w:fill="FFFFFF"/>
        </w:rPr>
        <w:t xml:space="preserve"> (Accessed: 19</w:t>
      </w:r>
      <w:r w:rsidRPr="00B275A3">
        <w:rPr>
          <w:rFonts w:ascii="Arial" w:hAnsi="Arial" w:cs="Arial"/>
          <w:color w:val="0D0D0D" w:themeColor="text1" w:themeTint="F2"/>
          <w:sz w:val="24"/>
          <w:szCs w:val="24"/>
          <w:shd w:val="clear" w:color="auto" w:fill="FFFFFF"/>
          <w:vertAlign w:val="superscript"/>
        </w:rPr>
        <w:t>th</w:t>
      </w:r>
      <w:r w:rsidRPr="00B275A3">
        <w:rPr>
          <w:rFonts w:ascii="Arial" w:hAnsi="Arial" w:cs="Arial"/>
          <w:color w:val="0D0D0D" w:themeColor="text1" w:themeTint="F2"/>
          <w:sz w:val="24"/>
          <w:szCs w:val="24"/>
          <w:shd w:val="clear" w:color="auto" w:fill="FFFFFF"/>
        </w:rPr>
        <w:t xml:space="preserve"> February 2022)</w:t>
      </w:r>
    </w:p>
    <w:p w14:paraId="3F53B8BC" w14:textId="77777777" w:rsidR="00504E76" w:rsidRPr="00B275A3" w:rsidRDefault="00504E76" w:rsidP="00504E76">
      <w:pPr>
        <w:rPr>
          <w:rFonts w:ascii="Arial" w:hAnsi="Arial" w:cs="Arial"/>
          <w:color w:val="0D0D0D" w:themeColor="text1" w:themeTint="F2"/>
          <w:sz w:val="24"/>
          <w:szCs w:val="24"/>
          <w:shd w:val="clear" w:color="auto" w:fill="FFFFFF"/>
        </w:rPr>
      </w:pPr>
      <w:r w:rsidRPr="00B275A3">
        <w:rPr>
          <w:rFonts w:ascii="Arial" w:hAnsi="Arial" w:cs="Arial"/>
          <w:color w:val="0D0D0D" w:themeColor="text1" w:themeTint="F2"/>
          <w:sz w:val="24"/>
          <w:szCs w:val="24"/>
          <w:shd w:val="clear" w:color="auto" w:fill="FFFFFF"/>
        </w:rPr>
        <w:t xml:space="preserve">Welsh Government (2016) </w:t>
      </w:r>
      <w:r w:rsidRPr="00B275A3">
        <w:rPr>
          <w:rFonts w:ascii="Arial" w:hAnsi="Arial" w:cs="Arial"/>
          <w:i/>
          <w:iCs/>
          <w:color w:val="0D0D0D" w:themeColor="text1" w:themeTint="F2"/>
          <w:sz w:val="24"/>
          <w:szCs w:val="24"/>
          <w:shd w:val="clear" w:color="auto" w:fill="FFFFFF"/>
        </w:rPr>
        <w:t>National Minimum Standards for Regulated Childcare for Children up to the age of 12 years</w:t>
      </w:r>
      <w:r w:rsidRPr="00B275A3">
        <w:rPr>
          <w:rFonts w:ascii="Arial" w:hAnsi="Arial" w:cs="Arial"/>
          <w:color w:val="0D0D0D" w:themeColor="text1" w:themeTint="F2"/>
          <w:sz w:val="24"/>
          <w:szCs w:val="24"/>
          <w:shd w:val="clear" w:color="auto" w:fill="FFFFFF"/>
        </w:rPr>
        <w:t xml:space="preserve">. Available at: </w:t>
      </w:r>
      <w:hyperlink r:id="rId25" w:history="1">
        <w:r w:rsidRPr="00B275A3">
          <w:rPr>
            <w:rStyle w:val="Hyperlink"/>
            <w:rFonts w:ascii="Arial" w:hAnsi="Arial" w:cs="Arial"/>
            <w:sz w:val="24"/>
            <w:szCs w:val="24"/>
            <w:shd w:val="clear" w:color="auto" w:fill="FFFFFF"/>
          </w:rPr>
          <w:t>https://gov.wales/sites/default/files/publications/2019-06/national-minimum-standards-for-regulated-childcare.pdf</w:t>
        </w:r>
      </w:hyperlink>
      <w:r w:rsidRPr="00B275A3">
        <w:rPr>
          <w:rFonts w:ascii="Arial" w:hAnsi="Arial" w:cs="Arial"/>
          <w:color w:val="0D0D0D" w:themeColor="text1" w:themeTint="F2"/>
          <w:sz w:val="24"/>
          <w:szCs w:val="24"/>
          <w:shd w:val="clear" w:color="auto" w:fill="FFFFFF"/>
        </w:rPr>
        <w:t xml:space="preserve"> </w:t>
      </w:r>
      <w:bookmarkStart w:id="9" w:name="_Hlk96208905"/>
      <w:r w:rsidRPr="00B275A3">
        <w:rPr>
          <w:rFonts w:ascii="Arial" w:hAnsi="Arial" w:cs="Arial"/>
          <w:color w:val="0D0D0D" w:themeColor="text1" w:themeTint="F2"/>
          <w:sz w:val="24"/>
          <w:szCs w:val="24"/>
          <w:shd w:val="clear" w:color="auto" w:fill="FFFFFF"/>
        </w:rPr>
        <w:t>(Accessed:19</w:t>
      </w:r>
      <w:r w:rsidRPr="00B275A3">
        <w:rPr>
          <w:rFonts w:ascii="Arial" w:hAnsi="Arial" w:cs="Arial"/>
          <w:color w:val="0D0D0D" w:themeColor="text1" w:themeTint="F2"/>
          <w:sz w:val="24"/>
          <w:szCs w:val="24"/>
          <w:shd w:val="clear" w:color="auto" w:fill="FFFFFF"/>
          <w:vertAlign w:val="superscript"/>
        </w:rPr>
        <w:t>th</w:t>
      </w:r>
      <w:r w:rsidRPr="00B275A3">
        <w:rPr>
          <w:rFonts w:ascii="Arial" w:hAnsi="Arial" w:cs="Arial"/>
          <w:color w:val="0D0D0D" w:themeColor="text1" w:themeTint="F2"/>
          <w:sz w:val="24"/>
          <w:szCs w:val="24"/>
          <w:shd w:val="clear" w:color="auto" w:fill="FFFFFF"/>
        </w:rPr>
        <w:t xml:space="preserve"> February 2022)</w:t>
      </w:r>
    </w:p>
    <w:bookmarkEnd w:id="9"/>
    <w:p w14:paraId="09E2D3E0" w14:textId="77777777" w:rsidR="00504E76" w:rsidRPr="00B275A3" w:rsidRDefault="00504E76" w:rsidP="00504E76">
      <w:pPr>
        <w:rPr>
          <w:rFonts w:ascii="Arial" w:hAnsi="Arial" w:cs="Arial"/>
          <w:color w:val="0D0D0D" w:themeColor="text1" w:themeTint="F2"/>
          <w:sz w:val="24"/>
          <w:szCs w:val="24"/>
          <w:shd w:val="clear" w:color="auto" w:fill="FFFFFF"/>
        </w:rPr>
      </w:pPr>
      <w:r w:rsidRPr="00B275A3">
        <w:rPr>
          <w:rFonts w:ascii="Arial" w:hAnsi="Arial" w:cs="Arial"/>
          <w:color w:val="0D0D0D" w:themeColor="text1" w:themeTint="F2"/>
          <w:sz w:val="24"/>
          <w:szCs w:val="24"/>
          <w:shd w:val="clear" w:color="auto" w:fill="FFFFFF"/>
        </w:rPr>
        <w:t xml:space="preserve">Where you stand (no date) </w:t>
      </w:r>
      <w:r w:rsidRPr="00B275A3">
        <w:rPr>
          <w:rFonts w:ascii="Arial" w:hAnsi="Arial" w:cs="Arial"/>
          <w:i/>
          <w:iCs/>
          <w:color w:val="0D0D0D" w:themeColor="text1" w:themeTint="F2"/>
          <w:sz w:val="24"/>
          <w:szCs w:val="24"/>
          <w:shd w:val="clear" w:color="auto" w:fill="FFFFFF"/>
        </w:rPr>
        <w:t>The Care and Social Services Inspectorate Wales (CSSIW)</w:t>
      </w:r>
      <w:r w:rsidRPr="00B275A3">
        <w:rPr>
          <w:rFonts w:ascii="Arial" w:hAnsi="Arial" w:cs="Arial"/>
          <w:color w:val="0D0D0D" w:themeColor="text1" w:themeTint="F2"/>
          <w:sz w:val="24"/>
          <w:szCs w:val="24"/>
          <w:shd w:val="clear" w:color="auto" w:fill="FFFFFF"/>
        </w:rPr>
        <w:t>. Available at:</w:t>
      </w:r>
      <w:r w:rsidRPr="00B275A3">
        <w:rPr>
          <w:rFonts w:ascii="Arial" w:hAnsi="Arial" w:cs="Arial"/>
          <w:sz w:val="24"/>
          <w:szCs w:val="24"/>
        </w:rPr>
        <w:t xml:space="preserve"> </w:t>
      </w:r>
      <w:hyperlink r:id="rId26" w:history="1">
        <w:r w:rsidRPr="00B275A3">
          <w:rPr>
            <w:rStyle w:val="Hyperlink"/>
            <w:rFonts w:ascii="Arial" w:hAnsi="Arial" w:cs="Arial"/>
            <w:sz w:val="24"/>
            <w:szCs w:val="24"/>
            <w:shd w:val="clear" w:color="auto" w:fill="FFFFFF"/>
          </w:rPr>
          <w:t>https://www.whereyoustand.org/adults/care-standards/inspectorate</w:t>
        </w:r>
      </w:hyperlink>
      <w:r w:rsidRPr="00B275A3">
        <w:rPr>
          <w:rFonts w:ascii="Arial" w:hAnsi="Arial" w:cs="Arial"/>
          <w:color w:val="0D0D0D" w:themeColor="text1" w:themeTint="F2"/>
          <w:sz w:val="24"/>
          <w:szCs w:val="24"/>
          <w:shd w:val="clear" w:color="auto" w:fill="FFFFFF"/>
        </w:rPr>
        <w:t xml:space="preserve"> (Accessed:19</w:t>
      </w:r>
      <w:r w:rsidRPr="00B275A3">
        <w:rPr>
          <w:rFonts w:ascii="Arial" w:hAnsi="Arial" w:cs="Arial"/>
          <w:color w:val="0D0D0D" w:themeColor="text1" w:themeTint="F2"/>
          <w:sz w:val="24"/>
          <w:szCs w:val="24"/>
          <w:shd w:val="clear" w:color="auto" w:fill="FFFFFF"/>
          <w:vertAlign w:val="superscript"/>
        </w:rPr>
        <w:t>th</w:t>
      </w:r>
      <w:r w:rsidRPr="00B275A3">
        <w:rPr>
          <w:rFonts w:ascii="Arial" w:hAnsi="Arial" w:cs="Arial"/>
          <w:color w:val="0D0D0D" w:themeColor="text1" w:themeTint="F2"/>
          <w:sz w:val="24"/>
          <w:szCs w:val="24"/>
          <w:shd w:val="clear" w:color="auto" w:fill="FFFFFF"/>
        </w:rPr>
        <w:t xml:space="preserve"> February 2022)</w:t>
      </w:r>
    </w:p>
    <w:p w14:paraId="5DE6E81A" w14:textId="77777777" w:rsidR="00504E76" w:rsidRDefault="00504E76" w:rsidP="00504E76">
      <w:pPr>
        <w:rPr>
          <w:rFonts w:ascii="Arial" w:hAnsi="Arial" w:cs="Arial"/>
          <w:color w:val="0D0D0D" w:themeColor="text1" w:themeTint="F2"/>
          <w:sz w:val="24"/>
          <w:szCs w:val="24"/>
          <w:shd w:val="clear" w:color="auto" w:fill="FFFFFF"/>
        </w:rPr>
      </w:pPr>
      <w:r w:rsidRPr="00B275A3">
        <w:rPr>
          <w:rFonts w:ascii="Arial" w:hAnsi="Arial" w:cs="Arial"/>
          <w:color w:val="0D0D0D" w:themeColor="text1" w:themeTint="F2"/>
          <w:sz w:val="24"/>
          <w:szCs w:val="24"/>
          <w:shd w:val="clear" w:color="auto" w:fill="FFFFFF"/>
        </w:rPr>
        <w:t xml:space="preserve">Willoughby, M. (2016) </w:t>
      </w:r>
      <w:r w:rsidRPr="00B275A3">
        <w:rPr>
          <w:rFonts w:ascii="Arial" w:hAnsi="Arial" w:cs="Arial"/>
          <w:i/>
          <w:iCs/>
          <w:color w:val="0D0D0D" w:themeColor="text1" w:themeTint="F2"/>
          <w:sz w:val="24"/>
          <w:szCs w:val="24"/>
          <w:shd w:val="clear" w:color="auto" w:fill="FFFFFF"/>
        </w:rPr>
        <w:t>Quality Early Years Care and Education</w:t>
      </w:r>
      <w:r w:rsidRPr="00B275A3">
        <w:rPr>
          <w:rFonts w:ascii="Arial" w:hAnsi="Arial" w:cs="Arial"/>
          <w:color w:val="0D0D0D" w:themeColor="text1" w:themeTint="F2"/>
          <w:sz w:val="24"/>
          <w:szCs w:val="24"/>
          <w:shd w:val="clear" w:color="auto" w:fill="FFFFFF"/>
        </w:rPr>
        <w:t xml:space="preserve">. Available at: </w:t>
      </w:r>
      <w:hyperlink r:id="rId27" w:history="1">
        <w:r w:rsidRPr="00B275A3">
          <w:rPr>
            <w:rStyle w:val="Hyperlink"/>
            <w:rFonts w:ascii="Arial" w:hAnsi="Arial" w:cs="Arial"/>
            <w:sz w:val="24"/>
            <w:szCs w:val="24"/>
            <w:shd w:val="clear" w:color="auto" w:fill="FFFFFF"/>
          </w:rPr>
          <w:t>https://www.tusla.ie/uploads/content/barnardos-quality_early_years_care_and-education.pdf</w:t>
        </w:r>
      </w:hyperlink>
      <w:r w:rsidRPr="00B275A3">
        <w:rPr>
          <w:rFonts w:ascii="Arial" w:hAnsi="Arial" w:cs="Arial"/>
          <w:color w:val="0D0D0D" w:themeColor="text1" w:themeTint="F2"/>
          <w:sz w:val="24"/>
          <w:szCs w:val="24"/>
          <w:shd w:val="clear" w:color="auto" w:fill="FFFFFF"/>
        </w:rPr>
        <w:t xml:space="preserve"> </w:t>
      </w:r>
      <w:bookmarkStart w:id="10" w:name="_Hlk96268092"/>
      <w:r w:rsidRPr="00B275A3">
        <w:rPr>
          <w:rFonts w:ascii="Arial" w:hAnsi="Arial" w:cs="Arial"/>
          <w:color w:val="0D0D0D" w:themeColor="text1" w:themeTint="F2"/>
          <w:sz w:val="24"/>
          <w:szCs w:val="24"/>
          <w:shd w:val="clear" w:color="auto" w:fill="FFFFFF"/>
        </w:rPr>
        <w:t>(Accessed:18th February 2022)</w:t>
      </w:r>
      <w:bookmarkEnd w:id="10"/>
    </w:p>
    <w:p w14:paraId="196439B5" w14:textId="7E632254" w:rsidR="00F40B90" w:rsidRDefault="00F40B90" w:rsidP="007E2786">
      <w:pPr>
        <w:rPr>
          <w:rFonts w:ascii="Arial" w:hAnsi="Arial" w:cs="Arial"/>
          <w:color w:val="0D0D0D" w:themeColor="text1" w:themeTint="F2"/>
          <w:sz w:val="24"/>
          <w:szCs w:val="24"/>
          <w:shd w:val="clear" w:color="auto" w:fill="FFFFFF"/>
        </w:rPr>
      </w:pPr>
    </w:p>
    <w:sectPr w:rsidR="00F40B90">
      <w:headerReference w:type="default" r:id="rId28"/>
      <w:footerReference w:type="default" r:id="rId2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1DAC124" w14:textId="77777777" w:rsidR="004F13EC" w:rsidRDefault="004F13EC" w:rsidP="007E2786">
      <w:pPr>
        <w:spacing w:after="0" w:line="240" w:lineRule="auto"/>
      </w:pPr>
      <w:r>
        <w:separator/>
      </w:r>
    </w:p>
  </w:endnote>
  <w:endnote w:type="continuationSeparator" w:id="0">
    <w:p w14:paraId="58CA88FC" w14:textId="77777777" w:rsidR="004F13EC" w:rsidRDefault="004F13EC" w:rsidP="007E278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mn-ea">
    <w:panose1 w:val="00000000000000000000"/>
    <w:charset w:val="00"/>
    <w:family w:val="roman"/>
    <w:notTrueType/>
    <w:pitch w:val="default"/>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437168D" w14:textId="77777777" w:rsidR="007E2786" w:rsidRDefault="007E2786">
    <w:pPr>
      <w:pStyle w:val="Footer"/>
      <w:jc w:val="center"/>
      <w:rPr>
        <w:caps/>
        <w:noProof/>
        <w:color w:val="4472C4" w:themeColor="accent1"/>
      </w:rPr>
    </w:pPr>
    <w:r>
      <w:rPr>
        <w:caps/>
        <w:color w:val="4472C4" w:themeColor="accent1"/>
      </w:rPr>
      <w:fldChar w:fldCharType="begin"/>
    </w:r>
    <w:r>
      <w:rPr>
        <w:caps/>
        <w:color w:val="4472C4" w:themeColor="accent1"/>
      </w:rPr>
      <w:instrText xml:space="preserve"> PAGE   \* MERGEFORMAT </w:instrText>
    </w:r>
    <w:r>
      <w:rPr>
        <w:caps/>
        <w:color w:val="4472C4" w:themeColor="accent1"/>
      </w:rPr>
      <w:fldChar w:fldCharType="separate"/>
    </w:r>
    <w:r>
      <w:rPr>
        <w:caps/>
        <w:noProof/>
        <w:color w:val="4472C4" w:themeColor="accent1"/>
      </w:rPr>
      <w:t>2</w:t>
    </w:r>
    <w:r>
      <w:rPr>
        <w:caps/>
        <w:noProof/>
        <w:color w:val="4472C4" w:themeColor="accent1"/>
      </w:rPr>
      <w:fldChar w:fldCharType="end"/>
    </w:r>
  </w:p>
  <w:p w14:paraId="23275D2D" w14:textId="77777777" w:rsidR="007E2786" w:rsidRDefault="007E278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D361141" w14:textId="77777777" w:rsidR="004F13EC" w:rsidRDefault="004F13EC" w:rsidP="007E2786">
      <w:pPr>
        <w:spacing w:after="0" w:line="240" w:lineRule="auto"/>
      </w:pPr>
      <w:r>
        <w:separator/>
      </w:r>
    </w:p>
  </w:footnote>
  <w:footnote w:type="continuationSeparator" w:id="0">
    <w:p w14:paraId="3B5AA73A" w14:textId="77777777" w:rsidR="004F13EC" w:rsidRDefault="004F13EC" w:rsidP="007E278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1905C62" w14:textId="6FBA15CF" w:rsidR="007E2786" w:rsidRDefault="007E2786">
    <w:pPr>
      <w:pStyle w:val="Header"/>
    </w:pPr>
    <w:r>
      <w:t>1909664</w:t>
    </w:r>
  </w:p>
  <w:p w14:paraId="50E38CDA" w14:textId="429B9154" w:rsidR="007E2786" w:rsidRDefault="007E2786">
    <w:pPr>
      <w:pStyle w:val="Header"/>
      <w:rPr>
        <w:lang w:val="en-US"/>
      </w:rPr>
    </w:pPr>
    <w:r w:rsidRPr="007E2786">
      <w:rPr>
        <w:lang w:val="en-US"/>
      </w:rPr>
      <w:t>EAEE6008/C</w:t>
    </w:r>
  </w:p>
  <w:p w14:paraId="65231BA1" w14:textId="7BDA9599" w:rsidR="00504E76" w:rsidRDefault="00504E76">
    <w:pPr>
      <w:pStyle w:val="Header"/>
    </w:pPr>
    <w:r>
      <w:rPr>
        <w:lang w:val="en-US"/>
      </w:rPr>
      <w:t>Word count: 2259</w:t>
    </w:r>
  </w:p>
  <w:p w14:paraId="716185F4" w14:textId="77777777" w:rsidR="007E2786" w:rsidRDefault="007E278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67328D0"/>
    <w:multiLevelType w:val="hybridMultilevel"/>
    <w:tmpl w:val="BF1652D4"/>
    <w:lvl w:ilvl="0" w:tplc="0C8237A6">
      <w:start w:val="1"/>
      <w:numFmt w:val="bullet"/>
      <w:lvlText w:val="•"/>
      <w:lvlJc w:val="left"/>
      <w:pPr>
        <w:tabs>
          <w:tab w:val="num" w:pos="720"/>
        </w:tabs>
        <w:ind w:left="720" w:hanging="360"/>
      </w:pPr>
      <w:rPr>
        <w:rFonts w:ascii="Arial" w:hAnsi="Arial" w:hint="default"/>
      </w:rPr>
    </w:lvl>
    <w:lvl w:ilvl="1" w:tplc="38F69BE6" w:tentative="1">
      <w:start w:val="1"/>
      <w:numFmt w:val="bullet"/>
      <w:lvlText w:val="•"/>
      <w:lvlJc w:val="left"/>
      <w:pPr>
        <w:tabs>
          <w:tab w:val="num" w:pos="1440"/>
        </w:tabs>
        <w:ind w:left="1440" w:hanging="360"/>
      </w:pPr>
      <w:rPr>
        <w:rFonts w:ascii="Arial" w:hAnsi="Arial" w:hint="default"/>
      </w:rPr>
    </w:lvl>
    <w:lvl w:ilvl="2" w:tplc="74427F76" w:tentative="1">
      <w:start w:val="1"/>
      <w:numFmt w:val="bullet"/>
      <w:lvlText w:val="•"/>
      <w:lvlJc w:val="left"/>
      <w:pPr>
        <w:tabs>
          <w:tab w:val="num" w:pos="2160"/>
        </w:tabs>
        <w:ind w:left="2160" w:hanging="360"/>
      </w:pPr>
      <w:rPr>
        <w:rFonts w:ascii="Arial" w:hAnsi="Arial" w:hint="default"/>
      </w:rPr>
    </w:lvl>
    <w:lvl w:ilvl="3" w:tplc="71D0952C" w:tentative="1">
      <w:start w:val="1"/>
      <w:numFmt w:val="bullet"/>
      <w:lvlText w:val="•"/>
      <w:lvlJc w:val="left"/>
      <w:pPr>
        <w:tabs>
          <w:tab w:val="num" w:pos="2880"/>
        </w:tabs>
        <w:ind w:left="2880" w:hanging="360"/>
      </w:pPr>
      <w:rPr>
        <w:rFonts w:ascii="Arial" w:hAnsi="Arial" w:hint="default"/>
      </w:rPr>
    </w:lvl>
    <w:lvl w:ilvl="4" w:tplc="4C1081F8" w:tentative="1">
      <w:start w:val="1"/>
      <w:numFmt w:val="bullet"/>
      <w:lvlText w:val="•"/>
      <w:lvlJc w:val="left"/>
      <w:pPr>
        <w:tabs>
          <w:tab w:val="num" w:pos="3600"/>
        </w:tabs>
        <w:ind w:left="3600" w:hanging="360"/>
      </w:pPr>
      <w:rPr>
        <w:rFonts w:ascii="Arial" w:hAnsi="Arial" w:hint="default"/>
      </w:rPr>
    </w:lvl>
    <w:lvl w:ilvl="5" w:tplc="8072196A" w:tentative="1">
      <w:start w:val="1"/>
      <w:numFmt w:val="bullet"/>
      <w:lvlText w:val="•"/>
      <w:lvlJc w:val="left"/>
      <w:pPr>
        <w:tabs>
          <w:tab w:val="num" w:pos="4320"/>
        </w:tabs>
        <w:ind w:left="4320" w:hanging="360"/>
      </w:pPr>
      <w:rPr>
        <w:rFonts w:ascii="Arial" w:hAnsi="Arial" w:hint="default"/>
      </w:rPr>
    </w:lvl>
    <w:lvl w:ilvl="6" w:tplc="403CA742" w:tentative="1">
      <w:start w:val="1"/>
      <w:numFmt w:val="bullet"/>
      <w:lvlText w:val="•"/>
      <w:lvlJc w:val="left"/>
      <w:pPr>
        <w:tabs>
          <w:tab w:val="num" w:pos="5040"/>
        </w:tabs>
        <w:ind w:left="5040" w:hanging="360"/>
      </w:pPr>
      <w:rPr>
        <w:rFonts w:ascii="Arial" w:hAnsi="Arial" w:hint="default"/>
      </w:rPr>
    </w:lvl>
    <w:lvl w:ilvl="7" w:tplc="1FF4567C" w:tentative="1">
      <w:start w:val="1"/>
      <w:numFmt w:val="bullet"/>
      <w:lvlText w:val="•"/>
      <w:lvlJc w:val="left"/>
      <w:pPr>
        <w:tabs>
          <w:tab w:val="num" w:pos="5760"/>
        </w:tabs>
        <w:ind w:left="5760" w:hanging="360"/>
      </w:pPr>
      <w:rPr>
        <w:rFonts w:ascii="Arial" w:hAnsi="Arial" w:hint="default"/>
      </w:rPr>
    </w:lvl>
    <w:lvl w:ilvl="8" w:tplc="24B0C9F8"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66547788"/>
    <w:multiLevelType w:val="hybridMultilevel"/>
    <w:tmpl w:val="E7B0EF34"/>
    <w:lvl w:ilvl="0" w:tplc="1EAAA328">
      <w:start w:val="1"/>
      <w:numFmt w:val="bullet"/>
      <w:lvlText w:val="•"/>
      <w:lvlJc w:val="left"/>
      <w:pPr>
        <w:tabs>
          <w:tab w:val="num" w:pos="720"/>
        </w:tabs>
        <w:ind w:left="720" w:hanging="360"/>
      </w:pPr>
      <w:rPr>
        <w:rFonts w:ascii="Arial" w:hAnsi="Arial" w:hint="default"/>
      </w:rPr>
    </w:lvl>
    <w:lvl w:ilvl="1" w:tplc="CB948764" w:tentative="1">
      <w:start w:val="1"/>
      <w:numFmt w:val="bullet"/>
      <w:lvlText w:val="•"/>
      <w:lvlJc w:val="left"/>
      <w:pPr>
        <w:tabs>
          <w:tab w:val="num" w:pos="1440"/>
        </w:tabs>
        <w:ind w:left="1440" w:hanging="360"/>
      </w:pPr>
      <w:rPr>
        <w:rFonts w:ascii="Arial" w:hAnsi="Arial" w:hint="default"/>
      </w:rPr>
    </w:lvl>
    <w:lvl w:ilvl="2" w:tplc="B2A6012C" w:tentative="1">
      <w:start w:val="1"/>
      <w:numFmt w:val="bullet"/>
      <w:lvlText w:val="•"/>
      <w:lvlJc w:val="left"/>
      <w:pPr>
        <w:tabs>
          <w:tab w:val="num" w:pos="2160"/>
        </w:tabs>
        <w:ind w:left="2160" w:hanging="360"/>
      </w:pPr>
      <w:rPr>
        <w:rFonts w:ascii="Arial" w:hAnsi="Arial" w:hint="default"/>
      </w:rPr>
    </w:lvl>
    <w:lvl w:ilvl="3" w:tplc="3A369AE4" w:tentative="1">
      <w:start w:val="1"/>
      <w:numFmt w:val="bullet"/>
      <w:lvlText w:val="•"/>
      <w:lvlJc w:val="left"/>
      <w:pPr>
        <w:tabs>
          <w:tab w:val="num" w:pos="2880"/>
        </w:tabs>
        <w:ind w:left="2880" w:hanging="360"/>
      </w:pPr>
      <w:rPr>
        <w:rFonts w:ascii="Arial" w:hAnsi="Arial" w:hint="default"/>
      </w:rPr>
    </w:lvl>
    <w:lvl w:ilvl="4" w:tplc="BCC694B0" w:tentative="1">
      <w:start w:val="1"/>
      <w:numFmt w:val="bullet"/>
      <w:lvlText w:val="•"/>
      <w:lvlJc w:val="left"/>
      <w:pPr>
        <w:tabs>
          <w:tab w:val="num" w:pos="3600"/>
        </w:tabs>
        <w:ind w:left="3600" w:hanging="360"/>
      </w:pPr>
      <w:rPr>
        <w:rFonts w:ascii="Arial" w:hAnsi="Arial" w:hint="default"/>
      </w:rPr>
    </w:lvl>
    <w:lvl w:ilvl="5" w:tplc="B694D488" w:tentative="1">
      <w:start w:val="1"/>
      <w:numFmt w:val="bullet"/>
      <w:lvlText w:val="•"/>
      <w:lvlJc w:val="left"/>
      <w:pPr>
        <w:tabs>
          <w:tab w:val="num" w:pos="4320"/>
        </w:tabs>
        <w:ind w:left="4320" w:hanging="360"/>
      </w:pPr>
      <w:rPr>
        <w:rFonts w:ascii="Arial" w:hAnsi="Arial" w:hint="default"/>
      </w:rPr>
    </w:lvl>
    <w:lvl w:ilvl="6" w:tplc="1562D2A0" w:tentative="1">
      <w:start w:val="1"/>
      <w:numFmt w:val="bullet"/>
      <w:lvlText w:val="•"/>
      <w:lvlJc w:val="left"/>
      <w:pPr>
        <w:tabs>
          <w:tab w:val="num" w:pos="5040"/>
        </w:tabs>
        <w:ind w:left="5040" w:hanging="360"/>
      </w:pPr>
      <w:rPr>
        <w:rFonts w:ascii="Arial" w:hAnsi="Arial" w:hint="default"/>
      </w:rPr>
    </w:lvl>
    <w:lvl w:ilvl="7" w:tplc="E3EED52C" w:tentative="1">
      <w:start w:val="1"/>
      <w:numFmt w:val="bullet"/>
      <w:lvlText w:val="•"/>
      <w:lvlJc w:val="left"/>
      <w:pPr>
        <w:tabs>
          <w:tab w:val="num" w:pos="5760"/>
        </w:tabs>
        <w:ind w:left="5760" w:hanging="360"/>
      </w:pPr>
      <w:rPr>
        <w:rFonts w:ascii="Arial" w:hAnsi="Arial" w:hint="default"/>
      </w:rPr>
    </w:lvl>
    <w:lvl w:ilvl="8" w:tplc="BABEA45A" w:tentative="1">
      <w:start w:val="1"/>
      <w:numFmt w:val="bullet"/>
      <w:lvlText w:val="•"/>
      <w:lvlJc w:val="left"/>
      <w:pPr>
        <w:tabs>
          <w:tab w:val="num" w:pos="6480"/>
        </w:tabs>
        <w:ind w:left="6480" w:hanging="360"/>
      </w:pPr>
      <w:rPr>
        <w:rFonts w:ascii="Arial" w:hAnsi="Arial"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8"/>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E2786"/>
    <w:rsid w:val="000335EC"/>
    <w:rsid w:val="00050324"/>
    <w:rsid w:val="00085B6C"/>
    <w:rsid w:val="000A6EB3"/>
    <w:rsid w:val="000C2F9E"/>
    <w:rsid w:val="00133626"/>
    <w:rsid w:val="002111C8"/>
    <w:rsid w:val="00226E2A"/>
    <w:rsid w:val="0023760C"/>
    <w:rsid w:val="00250E13"/>
    <w:rsid w:val="00281960"/>
    <w:rsid w:val="002C117A"/>
    <w:rsid w:val="003260BB"/>
    <w:rsid w:val="00376206"/>
    <w:rsid w:val="003E2307"/>
    <w:rsid w:val="00421BD5"/>
    <w:rsid w:val="0044064D"/>
    <w:rsid w:val="004429BB"/>
    <w:rsid w:val="00481CC4"/>
    <w:rsid w:val="00484524"/>
    <w:rsid w:val="004A584E"/>
    <w:rsid w:val="004D5319"/>
    <w:rsid w:val="004F13EC"/>
    <w:rsid w:val="00504E76"/>
    <w:rsid w:val="00594876"/>
    <w:rsid w:val="005B376E"/>
    <w:rsid w:val="005C3323"/>
    <w:rsid w:val="005C76D7"/>
    <w:rsid w:val="005C7997"/>
    <w:rsid w:val="005F1501"/>
    <w:rsid w:val="006239E8"/>
    <w:rsid w:val="0062453D"/>
    <w:rsid w:val="00685A0E"/>
    <w:rsid w:val="006A240E"/>
    <w:rsid w:val="006D7710"/>
    <w:rsid w:val="006F5859"/>
    <w:rsid w:val="006F6A3F"/>
    <w:rsid w:val="00795BA5"/>
    <w:rsid w:val="007E2786"/>
    <w:rsid w:val="00823E55"/>
    <w:rsid w:val="0082592D"/>
    <w:rsid w:val="008439B4"/>
    <w:rsid w:val="008F32D9"/>
    <w:rsid w:val="008F7087"/>
    <w:rsid w:val="009101ED"/>
    <w:rsid w:val="009258EE"/>
    <w:rsid w:val="009A3D49"/>
    <w:rsid w:val="009E3DFC"/>
    <w:rsid w:val="00A35BE1"/>
    <w:rsid w:val="00A9273A"/>
    <w:rsid w:val="00B275A3"/>
    <w:rsid w:val="00B3516B"/>
    <w:rsid w:val="00BB21BD"/>
    <w:rsid w:val="00BD1A2C"/>
    <w:rsid w:val="00C00933"/>
    <w:rsid w:val="00C16280"/>
    <w:rsid w:val="00C40F73"/>
    <w:rsid w:val="00CA06B1"/>
    <w:rsid w:val="00D00510"/>
    <w:rsid w:val="00D52440"/>
    <w:rsid w:val="00DF27DF"/>
    <w:rsid w:val="00DF608B"/>
    <w:rsid w:val="00E363F2"/>
    <w:rsid w:val="00E40E17"/>
    <w:rsid w:val="00E85938"/>
    <w:rsid w:val="00EF0286"/>
    <w:rsid w:val="00F40B90"/>
    <w:rsid w:val="00FB0E19"/>
    <w:rsid w:val="00FF0A6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7D5BF3"/>
  <w15:chartTrackingRefBased/>
  <w15:docId w15:val="{094DA493-35F9-4669-9518-BBE074AE984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E2786"/>
    <w:pPr>
      <w:tabs>
        <w:tab w:val="center" w:pos="4513"/>
        <w:tab w:val="right" w:pos="9026"/>
      </w:tabs>
      <w:spacing w:after="0" w:line="240" w:lineRule="auto"/>
    </w:pPr>
  </w:style>
  <w:style w:type="character" w:customStyle="1" w:styleId="HeaderChar">
    <w:name w:val="Header Char"/>
    <w:basedOn w:val="DefaultParagraphFont"/>
    <w:link w:val="Header"/>
    <w:uiPriority w:val="99"/>
    <w:rsid w:val="007E2786"/>
  </w:style>
  <w:style w:type="paragraph" w:styleId="Footer">
    <w:name w:val="footer"/>
    <w:basedOn w:val="Normal"/>
    <w:link w:val="FooterChar"/>
    <w:uiPriority w:val="99"/>
    <w:unhideWhenUsed/>
    <w:rsid w:val="007E2786"/>
    <w:pPr>
      <w:tabs>
        <w:tab w:val="center" w:pos="4513"/>
        <w:tab w:val="right" w:pos="9026"/>
      </w:tabs>
      <w:spacing w:after="0" w:line="240" w:lineRule="auto"/>
    </w:pPr>
  </w:style>
  <w:style w:type="character" w:customStyle="1" w:styleId="FooterChar">
    <w:name w:val="Footer Char"/>
    <w:basedOn w:val="DefaultParagraphFont"/>
    <w:link w:val="Footer"/>
    <w:uiPriority w:val="99"/>
    <w:rsid w:val="007E2786"/>
  </w:style>
  <w:style w:type="character" w:styleId="Hyperlink">
    <w:name w:val="Hyperlink"/>
    <w:basedOn w:val="DefaultParagraphFont"/>
    <w:uiPriority w:val="99"/>
    <w:unhideWhenUsed/>
    <w:rsid w:val="006F5859"/>
    <w:rPr>
      <w:color w:val="0000FF"/>
      <w:u w:val="single"/>
    </w:rPr>
  </w:style>
  <w:style w:type="character" w:styleId="UnresolvedMention">
    <w:name w:val="Unresolved Mention"/>
    <w:basedOn w:val="DefaultParagraphFont"/>
    <w:uiPriority w:val="99"/>
    <w:semiHidden/>
    <w:unhideWhenUsed/>
    <w:rsid w:val="006F5859"/>
    <w:rPr>
      <w:color w:val="605E5C"/>
      <w:shd w:val="clear" w:color="auto" w:fill="E1DFDD"/>
    </w:rPr>
  </w:style>
  <w:style w:type="paragraph" w:styleId="ListParagraph">
    <w:name w:val="List Paragraph"/>
    <w:basedOn w:val="Normal"/>
    <w:uiPriority w:val="34"/>
    <w:qFormat/>
    <w:rsid w:val="000335EC"/>
    <w:pPr>
      <w:spacing w:after="0" w:line="240" w:lineRule="auto"/>
      <w:ind w:left="720"/>
      <w:contextualSpacing/>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46070692">
      <w:bodyDiv w:val="1"/>
      <w:marLeft w:val="0"/>
      <w:marRight w:val="0"/>
      <w:marTop w:val="0"/>
      <w:marBottom w:val="0"/>
      <w:divBdr>
        <w:top w:val="none" w:sz="0" w:space="0" w:color="auto"/>
        <w:left w:val="none" w:sz="0" w:space="0" w:color="auto"/>
        <w:bottom w:val="none" w:sz="0" w:space="0" w:color="auto"/>
        <w:right w:val="none" w:sz="0" w:space="0" w:color="auto"/>
      </w:divBdr>
      <w:divsChild>
        <w:div w:id="237062273">
          <w:marLeft w:val="547"/>
          <w:marRight w:val="0"/>
          <w:marTop w:val="91"/>
          <w:marBottom w:val="0"/>
          <w:divBdr>
            <w:top w:val="none" w:sz="0" w:space="0" w:color="auto"/>
            <w:left w:val="none" w:sz="0" w:space="0" w:color="auto"/>
            <w:bottom w:val="none" w:sz="0" w:space="0" w:color="auto"/>
            <w:right w:val="none" w:sz="0" w:space="0" w:color="auto"/>
          </w:divBdr>
        </w:div>
      </w:divsChild>
    </w:div>
    <w:div w:id="1623341164">
      <w:bodyDiv w:val="1"/>
      <w:marLeft w:val="0"/>
      <w:marRight w:val="0"/>
      <w:marTop w:val="0"/>
      <w:marBottom w:val="0"/>
      <w:divBdr>
        <w:top w:val="none" w:sz="0" w:space="0" w:color="auto"/>
        <w:left w:val="none" w:sz="0" w:space="0" w:color="auto"/>
        <w:bottom w:val="none" w:sz="0" w:space="0" w:color="auto"/>
        <w:right w:val="none" w:sz="0" w:space="0" w:color="auto"/>
      </w:divBdr>
      <w:divsChild>
        <w:div w:id="1609578566">
          <w:marLeft w:val="547"/>
          <w:marRight w:val="0"/>
          <w:marTop w:val="91"/>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quality.org/what-quality" TargetMode="External"/><Relationship Id="rId13" Type="http://schemas.openxmlformats.org/officeDocument/2006/relationships/hyperlink" Target="https://www.researchgate.net/publication/270747368_Improving_Quality_in_the_Early_Years_A_Comparison_of_Perspectives_and_Measures" TargetMode="External"/><Relationship Id="rId18" Type="http://schemas.openxmlformats.org/officeDocument/2006/relationships/hyperlink" Target="https://citeseerx.ist.psu.edu/viewdoc/download?doi=10.1.1.128.5141&amp;rep=rep1&amp;type=pdf" TargetMode="External"/><Relationship Id="rId26" Type="http://schemas.openxmlformats.org/officeDocument/2006/relationships/hyperlink" Target="https://www.whereyoustand.org/adults/care-standards/inspectorate" TargetMode="External"/><Relationship Id="rId3" Type="http://schemas.openxmlformats.org/officeDocument/2006/relationships/settings" Target="settings.xml"/><Relationship Id="rId21" Type="http://schemas.openxmlformats.org/officeDocument/2006/relationships/hyperlink" Target="http://static.pdesas.org/content/documents/Early%20Childhood%20Environment%20Rating%20Scale%20(ECERS-R).pdf" TargetMode="External"/><Relationship Id="rId7" Type="http://schemas.openxmlformats.org/officeDocument/2006/relationships/hyperlink" Target="https://naaee.org/sites/default/files/earlychildhoodratingscale.pdf" TargetMode="External"/><Relationship Id="rId12" Type="http://schemas.openxmlformats.org/officeDocument/2006/relationships/hyperlink" Target="https://marketbusinessnews.com/financial-glossary/quality/" TargetMode="External"/><Relationship Id="rId17" Type="http://schemas.openxmlformats.org/officeDocument/2006/relationships/hyperlink" Target="https://publications.parliament.uk/pa/cm201719/cmselect/cmeduc/1006/100605.htm" TargetMode="External"/><Relationship Id="rId25" Type="http://schemas.openxmlformats.org/officeDocument/2006/relationships/hyperlink" Target="https://gov.wales/sites/default/files/publications/2019-06/national-minimum-standards-for-regulated-childcare.pdf" TargetMode="External"/><Relationship Id="rId2" Type="http://schemas.openxmlformats.org/officeDocument/2006/relationships/styles" Target="styles.xml"/><Relationship Id="rId16" Type="http://schemas.openxmlformats.org/officeDocument/2006/relationships/hyperlink" Target="https://www.pacey.org.uk/parents/what-quality-looks-like/" TargetMode="External"/><Relationship Id="rId20" Type="http://schemas.openxmlformats.org/officeDocument/2006/relationships/hyperlink" Target="https://link.springer.com/article/10.1007/s13384-019-00325-3#citeas" TargetMode="External"/><Relationship Id="rId29"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earlyyearscareers.com/eyc/learning-and-development/the-importance-of-quality-early-years-settings/" TargetMode="External"/><Relationship Id="rId24" Type="http://schemas.openxmlformats.org/officeDocument/2006/relationships/hyperlink" Target="http://www.wvecptf.org/docs/Quality-in-early-childhood-education.pdf" TargetMode="External"/><Relationship Id="rId5" Type="http://schemas.openxmlformats.org/officeDocument/2006/relationships/footnotes" Target="footnotes.xml"/><Relationship Id="rId15" Type="http://schemas.openxmlformats.org/officeDocument/2006/relationships/hyperlink" Target="https://eytsjourney.wordpress.com/2019/05/14/standard-8-self-evaluation-through-sstew/" TargetMode="External"/><Relationship Id="rId23" Type="http://schemas.openxmlformats.org/officeDocument/2006/relationships/hyperlink" Target="https://www.unicef.org.uk/wp-content/uploads/2010/05/UNCRC_summary-1.pdf" TargetMode="External"/><Relationship Id="rId28" Type="http://schemas.openxmlformats.org/officeDocument/2006/relationships/header" Target="header1.xml"/><Relationship Id="rId10" Type="http://schemas.openxmlformats.org/officeDocument/2006/relationships/hyperlink" Target="https://www.kathybrodie.com/resources/the-new-sstew-scale/" TargetMode="External"/><Relationship Id="rId19" Type="http://schemas.openxmlformats.org/officeDocument/2006/relationships/hyperlink" Target="https://www.ncbi.nlm.nih.gov/pmc/articles/PMC5788317/" TargetMode="External"/><Relationship Id="rId31"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assets.publishing.service.gov.uk/government/uploads/system/uploads/attachment_data/file/723734/Study_of_quality_of_early_years_provision_in_England_technical_report.pdf" TargetMode="External"/><Relationship Id="rId14" Type="http://schemas.openxmlformats.org/officeDocument/2006/relationships/hyperlink" Target="http://www.aleanjourney.com/2012/02/how-do-you-define-quality.html" TargetMode="External"/><Relationship Id="rId22" Type="http://schemas.openxmlformats.org/officeDocument/2006/relationships/hyperlink" Target="https://www.foundationyears.org.uk/wp-content/uploads/2011/10/EY_Quality_Improvement_Support_Programme%28EYQISP%29.pdf" TargetMode="External"/><Relationship Id="rId27" Type="http://schemas.openxmlformats.org/officeDocument/2006/relationships/hyperlink" Target="https://www.tusla.ie/uploads/content/barnardos-quality_early_years_care_and-education.pdf"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38</TotalTime>
  <Pages>9</Pages>
  <Words>3248</Words>
  <Characters>18514</Characters>
  <Application>Microsoft Office Word</Application>
  <DocSecurity>0</DocSecurity>
  <Lines>154</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21719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kelly stagg</dc:creator>
  <cp:keywords/>
  <dc:description/>
  <cp:lastModifiedBy>kelly stagg</cp:lastModifiedBy>
  <cp:revision>6</cp:revision>
  <dcterms:created xsi:type="dcterms:W3CDTF">2022-02-20T16:57:00Z</dcterms:created>
  <dcterms:modified xsi:type="dcterms:W3CDTF">2022-02-20T22:52:00Z</dcterms:modified>
</cp:coreProperties>
</file>