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5D74D8" w14:textId="77777777" w:rsidR="007E46F5" w:rsidRPr="005F66A0" w:rsidRDefault="007E46F5" w:rsidP="007E46F5">
      <w:pPr>
        <w:spacing w:line="480" w:lineRule="auto"/>
        <w:jc w:val="center"/>
        <w:rPr>
          <w:rFonts w:cs="Times New Roman"/>
          <w:bCs w:val="0"/>
          <w:szCs w:val="24"/>
        </w:rPr>
      </w:pPr>
    </w:p>
    <w:p w14:paraId="6B6A24EC" w14:textId="77777777" w:rsidR="007E46F5" w:rsidRPr="005F66A0" w:rsidRDefault="007E46F5" w:rsidP="007E46F5">
      <w:pPr>
        <w:spacing w:line="480" w:lineRule="auto"/>
        <w:jc w:val="center"/>
        <w:rPr>
          <w:rFonts w:cs="Times New Roman"/>
          <w:bCs w:val="0"/>
          <w:szCs w:val="24"/>
        </w:rPr>
      </w:pPr>
    </w:p>
    <w:p w14:paraId="36F9A744" w14:textId="77777777" w:rsidR="007E46F5" w:rsidRPr="005F66A0" w:rsidRDefault="007E46F5" w:rsidP="007E46F5">
      <w:pPr>
        <w:spacing w:line="480" w:lineRule="auto"/>
        <w:jc w:val="center"/>
        <w:rPr>
          <w:rFonts w:cs="Times New Roman"/>
          <w:bCs w:val="0"/>
          <w:szCs w:val="24"/>
        </w:rPr>
      </w:pPr>
    </w:p>
    <w:p w14:paraId="6ECA6401" w14:textId="77777777" w:rsidR="007E46F5" w:rsidRPr="005F66A0" w:rsidRDefault="007E46F5" w:rsidP="007E46F5">
      <w:pPr>
        <w:spacing w:line="480" w:lineRule="auto"/>
        <w:jc w:val="center"/>
        <w:rPr>
          <w:rFonts w:cs="Times New Roman"/>
          <w:bCs w:val="0"/>
          <w:szCs w:val="24"/>
        </w:rPr>
      </w:pPr>
    </w:p>
    <w:p w14:paraId="70800407" w14:textId="77777777" w:rsidR="007E46F5" w:rsidRPr="005F66A0" w:rsidRDefault="007E46F5" w:rsidP="007E46F5">
      <w:pPr>
        <w:spacing w:line="480" w:lineRule="auto"/>
        <w:jc w:val="center"/>
        <w:rPr>
          <w:rFonts w:cs="Times New Roman"/>
          <w:bCs w:val="0"/>
          <w:szCs w:val="24"/>
        </w:rPr>
      </w:pPr>
    </w:p>
    <w:p w14:paraId="550AB92B" w14:textId="77777777" w:rsidR="007E46F5" w:rsidRPr="005F66A0" w:rsidRDefault="007E46F5" w:rsidP="007E46F5">
      <w:pPr>
        <w:spacing w:line="480" w:lineRule="auto"/>
        <w:jc w:val="center"/>
        <w:rPr>
          <w:rFonts w:cs="Times New Roman"/>
          <w:bCs w:val="0"/>
          <w:szCs w:val="24"/>
        </w:rPr>
      </w:pPr>
    </w:p>
    <w:p w14:paraId="0867DC55" w14:textId="77777777" w:rsidR="007E46F5" w:rsidRPr="005F66A0" w:rsidRDefault="007E46F5" w:rsidP="007E46F5">
      <w:pPr>
        <w:spacing w:line="480" w:lineRule="auto"/>
        <w:jc w:val="center"/>
        <w:rPr>
          <w:rFonts w:cs="Times New Roman"/>
          <w:bCs w:val="0"/>
          <w:szCs w:val="24"/>
        </w:rPr>
      </w:pPr>
    </w:p>
    <w:p w14:paraId="67D6F5C8" w14:textId="176E9571" w:rsidR="00A0031D" w:rsidRPr="005F66A0" w:rsidRDefault="00A0031D" w:rsidP="007E46F5">
      <w:pPr>
        <w:spacing w:line="480" w:lineRule="auto"/>
        <w:jc w:val="center"/>
        <w:rPr>
          <w:rFonts w:cs="Times New Roman"/>
          <w:bCs w:val="0"/>
          <w:szCs w:val="24"/>
        </w:rPr>
      </w:pPr>
      <w:r w:rsidRPr="005F66A0">
        <w:rPr>
          <w:rFonts w:cs="Times New Roman"/>
          <w:bCs w:val="0"/>
          <w:szCs w:val="24"/>
        </w:rPr>
        <w:t>OUTDOOR LEARNING SUPPORTING SCIENCE AND MATHEMATICS</w:t>
      </w:r>
    </w:p>
    <w:p w14:paraId="77CDF420" w14:textId="30533B0A" w:rsidR="00A0031D" w:rsidRPr="005F66A0" w:rsidRDefault="00A0031D" w:rsidP="007E46F5">
      <w:pPr>
        <w:spacing w:line="480" w:lineRule="auto"/>
        <w:jc w:val="center"/>
        <w:rPr>
          <w:rFonts w:cs="Times New Roman"/>
          <w:bCs w:val="0"/>
          <w:szCs w:val="24"/>
        </w:rPr>
      </w:pPr>
      <w:r w:rsidRPr="005F66A0">
        <w:rPr>
          <w:rFonts w:cs="Times New Roman"/>
          <w:bCs w:val="0"/>
          <w:szCs w:val="24"/>
        </w:rPr>
        <w:t xml:space="preserve">by </w:t>
      </w:r>
      <w:r w:rsidR="0063722B">
        <w:rPr>
          <w:rFonts w:cs="Times New Roman"/>
          <w:bCs w:val="0"/>
          <w:szCs w:val="24"/>
        </w:rPr>
        <w:t>salmah begum 2317779</w:t>
      </w:r>
    </w:p>
    <w:p w14:paraId="331B6AF5" w14:textId="77777777" w:rsidR="00A0031D" w:rsidRPr="005F66A0" w:rsidRDefault="00A0031D" w:rsidP="007E46F5">
      <w:pPr>
        <w:spacing w:line="480" w:lineRule="auto"/>
        <w:jc w:val="center"/>
        <w:rPr>
          <w:rFonts w:cs="Times New Roman"/>
          <w:bCs w:val="0"/>
          <w:szCs w:val="24"/>
        </w:rPr>
      </w:pPr>
    </w:p>
    <w:p w14:paraId="7B3CEF91" w14:textId="77777777" w:rsidR="007E46F5" w:rsidRPr="005F66A0" w:rsidRDefault="007E46F5" w:rsidP="007E46F5">
      <w:pPr>
        <w:spacing w:line="480" w:lineRule="auto"/>
        <w:jc w:val="center"/>
        <w:rPr>
          <w:rFonts w:cs="Times New Roman"/>
          <w:bCs w:val="0"/>
          <w:szCs w:val="24"/>
        </w:rPr>
      </w:pPr>
    </w:p>
    <w:p w14:paraId="2EDDE09F" w14:textId="77777777" w:rsidR="007E46F5" w:rsidRPr="005F66A0" w:rsidRDefault="007E46F5" w:rsidP="007E46F5">
      <w:pPr>
        <w:spacing w:line="480" w:lineRule="auto"/>
        <w:jc w:val="center"/>
        <w:rPr>
          <w:rFonts w:cs="Times New Roman"/>
          <w:bCs w:val="0"/>
          <w:szCs w:val="24"/>
        </w:rPr>
      </w:pPr>
    </w:p>
    <w:p w14:paraId="223E2FB1" w14:textId="77777777" w:rsidR="007E46F5" w:rsidRPr="005F66A0" w:rsidRDefault="007E46F5" w:rsidP="007E46F5">
      <w:pPr>
        <w:spacing w:line="480" w:lineRule="auto"/>
        <w:jc w:val="center"/>
        <w:rPr>
          <w:rFonts w:cs="Times New Roman"/>
          <w:bCs w:val="0"/>
          <w:szCs w:val="24"/>
        </w:rPr>
      </w:pPr>
    </w:p>
    <w:p w14:paraId="3613482F" w14:textId="635F190D" w:rsidR="00A0031D" w:rsidRPr="005F66A0" w:rsidRDefault="00A0031D" w:rsidP="0063722B">
      <w:pPr>
        <w:spacing w:line="480" w:lineRule="auto"/>
        <w:jc w:val="center"/>
        <w:rPr>
          <w:rFonts w:cs="Times New Roman"/>
          <w:bCs w:val="0"/>
          <w:szCs w:val="24"/>
        </w:rPr>
      </w:pPr>
      <w:r w:rsidRPr="005F66A0">
        <w:rPr>
          <w:rFonts w:cs="Times New Roman"/>
          <w:bCs w:val="0"/>
          <w:szCs w:val="24"/>
        </w:rPr>
        <w:br w:type="page"/>
      </w:r>
    </w:p>
    <w:p w14:paraId="60191C92" w14:textId="55E46569" w:rsidR="00461ED3" w:rsidRPr="005F66A0" w:rsidRDefault="00461ED3" w:rsidP="007E46F5">
      <w:pPr>
        <w:spacing w:line="480" w:lineRule="auto"/>
        <w:jc w:val="center"/>
        <w:rPr>
          <w:rFonts w:cs="Times New Roman"/>
          <w:bCs w:val="0"/>
          <w:szCs w:val="24"/>
        </w:rPr>
      </w:pPr>
      <w:r w:rsidRPr="005F66A0">
        <w:rPr>
          <w:rFonts w:cs="Times New Roman"/>
          <w:bCs w:val="0"/>
          <w:szCs w:val="24"/>
        </w:rPr>
        <w:lastRenderedPageBreak/>
        <w:t>Outdoor learning supporting science and mathematics</w:t>
      </w:r>
    </w:p>
    <w:p w14:paraId="222B2AFA" w14:textId="7B1B4F7E" w:rsidR="00331FC0" w:rsidRPr="005F66A0" w:rsidRDefault="00BC6AC8" w:rsidP="007E46F5">
      <w:pPr>
        <w:spacing w:line="480" w:lineRule="auto"/>
        <w:jc w:val="center"/>
        <w:rPr>
          <w:rFonts w:cs="Times New Roman"/>
          <w:bCs w:val="0"/>
          <w:szCs w:val="24"/>
        </w:rPr>
      </w:pPr>
      <w:r w:rsidRPr="005F66A0">
        <w:rPr>
          <w:rFonts w:cs="Times New Roman"/>
          <w:bCs w:val="0"/>
          <w:noProof/>
          <w:szCs w:val="24"/>
        </w:rPr>
        <w:drawing>
          <wp:inline distT="0" distB="0" distL="0" distR="0" wp14:anchorId="61C5A143" wp14:editId="28A43FC7">
            <wp:extent cx="5943600" cy="4457700"/>
            <wp:effectExtent l="0" t="0" r="0" b="0"/>
            <wp:docPr id="3412886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288607" name="Picture 341288607"/>
                    <pic:cNvPicPr/>
                  </pic:nvPicPr>
                  <pic:blipFill>
                    <a:blip r:embed="rId7">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18528AFA" w14:textId="0EE5E571" w:rsidR="00E857E8" w:rsidRPr="005F66A0" w:rsidRDefault="00E857E8" w:rsidP="007E46F5">
      <w:pPr>
        <w:spacing w:line="480" w:lineRule="auto"/>
        <w:ind w:firstLine="720"/>
        <w:rPr>
          <w:rFonts w:cs="Times New Roman"/>
          <w:bCs w:val="0"/>
          <w:szCs w:val="24"/>
        </w:rPr>
      </w:pPr>
      <w:r w:rsidRPr="005F66A0">
        <w:rPr>
          <w:rFonts w:cs="Times New Roman"/>
          <w:bCs w:val="0"/>
          <w:szCs w:val="24"/>
        </w:rPr>
        <w:t xml:space="preserve">The photograph </w:t>
      </w:r>
      <w:r w:rsidR="00141500" w:rsidRPr="005F66A0">
        <w:rPr>
          <w:rFonts w:cs="Times New Roman"/>
          <w:bCs w:val="0"/>
          <w:szCs w:val="24"/>
        </w:rPr>
        <w:t xml:space="preserve">above </w:t>
      </w:r>
      <w:r w:rsidRPr="005F66A0">
        <w:rPr>
          <w:rFonts w:cs="Times New Roman"/>
          <w:bCs w:val="0"/>
          <w:szCs w:val="24"/>
        </w:rPr>
        <w:t>depicts a lush park setting with a vibrant flower bed in the centre; all are grown on the green carpet of grass half-shaded by substantial leafy trees. There are open walking paths that invite exploration. The natural elements, diverse plants, and open spaces will give a serene outdoor setting to learn and play.</w:t>
      </w:r>
    </w:p>
    <w:p w14:paraId="67E38596" w14:textId="4D56DC69" w:rsidR="00445A44" w:rsidRPr="005F66A0" w:rsidRDefault="00445A44" w:rsidP="007E46F5">
      <w:pPr>
        <w:spacing w:line="480" w:lineRule="auto"/>
        <w:jc w:val="center"/>
        <w:rPr>
          <w:rFonts w:cs="Times New Roman"/>
          <w:bCs w:val="0"/>
          <w:szCs w:val="24"/>
        </w:rPr>
      </w:pPr>
      <w:r w:rsidRPr="005F66A0">
        <w:rPr>
          <w:rFonts w:cs="Times New Roman"/>
          <w:bCs w:val="0"/>
          <w:szCs w:val="24"/>
        </w:rPr>
        <w:t>Using the Environment to Develop Scientific or Mathematical Concepts</w:t>
      </w:r>
    </w:p>
    <w:p w14:paraId="1E88C75A" w14:textId="02E6B71E" w:rsidR="00445A44" w:rsidRPr="005F66A0" w:rsidRDefault="00B94B5D" w:rsidP="007E46F5">
      <w:pPr>
        <w:spacing w:line="480" w:lineRule="auto"/>
        <w:ind w:firstLine="720"/>
        <w:rPr>
          <w:rFonts w:cs="Times New Roman"/>
          <w:bCs w:val="0"/>
          <w:szCs w:val="24"/>
          <w:lang w:val="en-US"/>
        </w:rPr>
      </w:pPr>
      <w:r w:rsidRPr="005F66A0">
        <w:rPr>
          <w:rFonts w:cs="Times New Roman"/>
          <w:bCs w:val="0"/>
          <w:szCs w:val="24"/>
        </w:rPr>
        <w:t xml:space="preserve">According to </w:t>
      </w:r>
      <w:r w:rsidR="00CA1C19" w:rsidRPr="005F66A0">
        <w:rPr>
          <w:rFonts w:cs="Times New Roman"/>
          <w:bCs w:val="0"/>
          <w:szCs w:val="24"/>
          <w:lang w:val="en-US"/>
        </w:rPr>
        <w:t xml:space="preserve">Dancer (2024), </w:t>
      </w:r>
      <w:r w:rsidRPr="005F66A0">
        <w:rPr>
          <w:rFonts w:cs="Times New Roman"/>
          <w:bCs w:val="0"/>
          <w:szCs w:val="24"/>
        </w:rPr>
        <w:t>o</w:t>
      </w:r>
      <w:r w:rsidR="00676AE1" w:rsidRPr="005F66A0">
        <w:rPr>
          <w:rFonts w:cs="Times New Roman"/>
          <w:bCs w:val="0"/>
          <w:szCs w:val="24"/>
        </w:rPr>
        <w:t xml:space="preserve">utdoor learning spaces, such as the one in this image, hold several valuable contexts in which young children can learn about their environment while developing important scientific and mathematical concepts. The trees, flowers, grass, and paved pathways provide a complex multi-dimensional learning space. This chapter will consider how </w:t>
      </w:r>
      <w:r w:rsidR="00676AE1" w:rsidRPr="005F66A0">
        <w:rPr>
          <w:rFonts w:cs="Times New Roman"/>
          <w:bCs w:val="0"/>
          <w:szCs w:val="24"/>
        </w:rPr>
        <w:lastRenderedPageBreak/>
        <w:t>educators may draw on these outdoor elements to support young children's learning of some core scientific and mathematical concepts</w:t>
      </w:r>
      <w:r w:rsidR="00445A44" w:rsidRPr="005F66A0">
        <w:rPr>
          <w:rFonts w:cs="Times New Roman"/>
          <w:bCs w:val="0"/>
          <w:szCs w:val="24"/>
        </w:rPr>
        <w:t>.</w:t>
      </w:r>
    </w:p>
    <w:p w14:paraId="4578E7F9" w14:textId="4164DA9A" w:rsidR="00445A44" w:rsidRPr="005F66A0" w:rsidRDefault="00445A44" w:rsidP="001C5649">
      <w:pPr>
        <w:spacing w:line="480" w:lineRule="auto"/>
        <w:rPr>
          <w:rFonts w:cs="Times New Roman"/>
          <w:bCs w:val="0"/>
          <w:i/>
          <w:iCs/>
          <w:szCs w:val="24"/>
        </w:rPr>
      </w:pPr>
      <w:r w:rsidRPr="005F66A0">
        <w:rPr>
          <w:rFonts w:cs="Times New Roman"/>
          <w:bCs w:val="0"/>
          <w:i/>
          <w:iCs/>
          <w:szCs w:val="24"/>
        </w:rPr>
        <w:t>Scientific Concepts</w:t>
      </w:r>
      <w:r w:rsidR="00AE0C47" w:rsidRPr="005F66A0">
        <w:rPr>
          <w:rFonts w:cs="Times New Roman"/>
          <w:bCs w:val="0"/>
          <w:i/>
          <w:iCs/>
          <w:szCs w:val="24"/>
        </w:rPr>
        <w:t xml:space="preserve"> </w:t>
      </w:r>
    </w:p>
    <w:p w14:paraId="4A681A51" w14:textId="79BD5120" w:rsidR="00445A44" w:rsidRPr="005F66A0" w:rsidRDefault="00445A44" w:rsidP="001C5649">
      <w:pPr>
        <w:spacing w:line="480" w:lineRule="auto"/>
        <w:ind w:firstLine="720"/>
        <w:rPr>
          <w:rFonts w:cs="Times New Roman"/>
          <w:bCs w:val="0"/>
          <w:i/>
          <w:iCs/>
          <w:szCs w:val="24"/>
        </w:rPr>
      </w:pPr>
      <w:r w:rsidRPr="005F66A0">
        <w:rPr>
          <w:rFonts w:cs="Times New Roman"/>
          <w:bCs w:val="0"/>
          <w:i/>
          <w:iCs/>
          <w:szCs w:val="24"/>
        </w:rPr>
        <w:t>Plant Biology</w:t>
      </w:r>
    </w:p>
    <w:p w14:paraId="16C67C01" w14:textId="124A9D9B" w:rsidR="00445A44" w:rsidRPr="005F66A0" w:rsidRDefault="002A781E" w:rsidP="007E46F5">
      <w:pPr>
        <w:spacing w:line="480" w:lineRule="auto"/>
        <w:ind w:firstLine="720"/>
        <w:rPr>
          <w:rFonts w:cs="Times New Roman"/>
          <w:bCs w:val="0"/>
          <w:szCs w:val="24"/>
        </w:rPr>
      </w:pPr>
      <w:r w:rsidRPr="005F66A0">
        <w:rPr>
          <w:rFonts w:cs="Times New Roman"/>
          <w:bCs w:val="0"/>
          <w:szCs w:val="24"/>
        </w:rPr>
        <w:t>Plant biology is one of the more immediate and observable scientific conceptions in an outdoor setting</w:t>
      </w:r>
      <w:r w:rsidR="00003A67" w:rsidRPr="005F66A0">
        <w:rPr>
          <w:rFonts w:cs="Times New Roman"/>
          <w:bCs w:val="0"/>
          <w:szCs w:val="24"/>
        </w:rPr>
        <w:t xml:space="preserve"> (</w:t>
      </w:r>
      <w:proofErr w:type="spellStart"/>
      <w:r w:rsidR="00003A67" w:rsidRPr="005F66A0">
        <w:rPr>
          <w:rFonts w:cs="Times New Roman"/>
          <w:bCs w:val="0"/>
          <w:szCs w:val="24"/>
        </w:rPr>
        <w:t>Yilmaz</w:t>
      </w:r>
      <w:proofErr w:type="spellEnd"/>
      <w:r w:rsidR="00003A67" w:rsidRPr="005F66A0">
        <w:rPr>
          <w:rFonts w:cs="Times New Roman"/>
          <w:bCs w:val="0"/>
          <w:szCs w:val="24"/>
        </w:rPr>
        <w:t>, 2024</w:t>
      </w:r>
      <w:r w:rsidR="00E54D15" w:rsidRPr="005F66A0">
        <w:rPr>
          <w:rFonts w:cs="Times New Roman"/>
          <w:bCs w:val="0"/>
          <w:szCs w:val="24"/>
        </w:rPr>
        <w:t>, pg. 4</w:t>
      </w:r>
      <w:r w:rsidR="00003A67" w:rsidRPr="005F66A0">
        <w:rPr>
          <w:rFonts w:cs="Times New Roman"/>
          <w:bCs w:val="0"/>
          <w:szCs w:val="24"/>
        </w:rPr>
        <w:t>)</w:t>
      </w:r>
      <w:r w:rsidRPr="005F66A0">
        <w:rPr>
          <w:rFonts w:cs="Times New Roman"/>
          <w:bCs w:val="0"/>
          <w:szCs w:val="24"/>
        </w:rPr>
        <w:t>. The flowers, trees, and grass provide hands-on examples for instructing young children about various biological processes and structures</w:t>
      </w:r>
      <w:r w:rsidR="00445A44" w:rsidRPr="005F66A0">
        <w:rPr>
          <w:rFonts w:cs="Times New Roman"/>
          <w:bCs w:val="0"/>
          <w:szCs w:val="24"/>
        </w:rPr>
        <w:t>.</w:t>
      </w:r>
    </w:p>
    <w:p w14:paraId="578FFF63" w14:textId="73463E97" w:rsidR="00445A44" w:rsidRPr="005F66A0" w:rsidRDefault="00445A44" w:rsidP="007E46F5">
      <w:pPr>
        <w:spacing w:line="480" w:lineRule="auto"/>
        <w:ind w:firstLine="720"/>
        <w:rPr>
          <w:rFonts w:cs="Times New Roman"/>
          <w:bCs w:val="0"/>
          <w:szCs w:val="24"/>
          <w:lang w:val="en-US"/>
        </w:rPr>
      </w:pPr>
      <w:r w:rsidRPr="005F66A0">
        <w:rPr>
          <w:rFonts w:cs="Times New Roman"/>
          <w:bCs w:val="0"/>
          <w:szCs w:val="24"/>
        </w:rPr>
        <w:t xml:space="preserve">Life Cycles: </w:t>
      </w:r>
      <w:r w:rsidR="002809A1" w:rsidRPr="005F66A0">
        <w:rPr>
          <w:rFonts w:cs="Times New Roman"/>
          <w:bCs w:val="0"/>
          <w:szCs w:val="24"/>
        </w:rPr>
        <w:t xml:space="preserve">Children can study the life cycles of living organisms by observing and possibly raising plants from seedlings. For instance, they may make a small plot in the playground or any free area and monitor the growth of plants. </w:t>
      </w:r>
      <w:r w:rsidR="007A0997" w:rsidRPr="005F66A0">
        <w:rPr>
          <w:rFonts w:cs="Times New Roman"/>
          <w:bCs w:val="0"/>
          <w:szCs w:val="24"/>
        </w:rPr>
        <w:t xml:space="preserve">According to </w:t>
      </w:r>
      <w:proofErr w:type="spellStart"/>
      <w:r w:rsidR="007A0997" w:rsidRPr="005F66A0">
        <w:rPr>
          <w:rFonts w:cs="Times New Roman"/>
          <w:bCs w:val="0"/>
          <w:szCs w:val="24"/>
          <w:lang w:val="en-US"/>
        </w:rPr>
        <w:t>Falloon</w:t>
      </w:r>
      <w:proofErr w:type="spellEnd"/>
      <w:r w:rsidR="007A0997" w:rsidRPr="005F66A0">
        <w:rPr>
          <w:rFonts w:cs="Times New Roman"/>
          <w:bCs w:val="0"/>
          <w:szCs w:val="24"/>
          <w:lang w:val="en-US"/>
        </w:rPr>
        <w:t xml:space="preserve"> (2019), e</w:t>
      </w:r>
      <w:proofErr w:type="spellStart"/>
      <w:r w:rsidR="002809A1" w:rsidRPr="005F66A0">
        <w:rPr>
          <w:rFonts w:cs="Times New Roman"/>
          <w:bCs w:val="0"/>
          <w:szCs w:val="24"/>
        </w:rPr>
        <w:t>ducators</w:t>
      </w:r>
      <w:proofErr w:type="spellEnd"/>
      <w:r w:rsidR="002809A1" w:rsidRPr="005F66A0">
        <w:rPr>
          <w:rFonts w:cs="Times New Roman"/>
          <w:bCs w:val="0"/>
          <w:szCs w:val="24"/>
        </w:rPr>
        <w:t xml:space="preserve"> conducting the teaching activity may take them through the stages: germination </w:t>
      </w:r>
      <w:r w:rsidR="007A0997" w:rsidRPr="005F66A0">
        <w:rPr>
          <w:rFonts w:cs="Times New Roman"/>
          <w:bCs w:val="0"/>
          <w:szCs w:val="24"/>
        </w:rPr>
        <w:t xml:space="preserve">of </w:t>
      </w:r>
      <w:r w:rsidR="002809A1" w:rsidRPr="005F66A0">
        <w:rPr>
          <w:rFonts w:cs="Times New Roman"/>
          <w:bCs w:val="0"/>
          <w:szCs w:val="24"/>
        </w:rPr>
        <w:t>leaves coming up, flowers budding, and finally, seeding into new plants. This hands-on activity shows children how the plant's life cycle takes place</w:t>
      </w:r>
      <w:r w:rsidRPr="005F66A0">
        <w:rPr>
          <w:rFonts w:cs="Times New Roman"/>
          <w:bCs w:val="0"/>
          <w:szCs w:val="24"/>
        </w:rPr>
        <w:t>.</w:t>
      </w:r>
    </w:p>
    <w:p w14:paraId="4A456EAD" w14:textId="55F09BFE" w:rsidR="00445A44" w:rsidRPr="005F66A0" w:rsidRDefault="00445A44" w:rsidP="007E46F5">
      <w:pPr>
        <w:spacing w:line="480" w:lineRule="auto"/>
        <w:ind w:firstLine="720"/>
        <w:rPr>
          <w:rFonts w:cs="Times New Roman"/>
          <w:bCs w:val="0"/>
          <w:szCs w:val="24"/>
        </w:rPr>
      </w:pPr>
      <w:r w:rsidRPr="005F66A0">
        <w:rPr>
          <w:rFonts w:cs="Times New Roman"/>
          <w:bCs w:val="0"/>
          <w:szCs w:val="24"/>
        </w:rPr>
        <w:t xml:space="preserve">Plant Parts: </w:t>
      </w:r>
      <w:r w:rsidR="00546EE6" w:rsidRPr="005F66A0">
        <w:rPr>
          <w:rFonts w:cs="Times New Roman"/>
          <w:bCs w:val="0"/>
          <w:szCs w:val="24"/>
        </w:rPr>
        <w:t>The varied types of trees and flowers in the park naturally introduce the parts of plants. Educators can ask children to find other plants with roots, stems, leaves, flowers, or seeds. Children can learn about the function of each part of a plant's life through observation and drawing, including how vital leaves are to photosynthesis or how roots take in water and nutrients from the soil</w:t>
      </w:r>
      <w:r w:rsidR="000F2144" w:rsidRPr="005F66A0">
        <w:rPr>
          <w:rFonts w:cs="Times New Roman"/>
          <w:bCs w:val="0"/>
          <w:szCs w:val="24"/>
        </w:rPr>
        <w:t xml:space="preserve"> (</w:t>
      </w:r>
      <w:proofErr w:type="spellStart"/>
      <w:r w:rsidR="000F2144" w:rsidRPr="005F66A0">
        <w:rPr>
          <w:rFonts w:cs="Times New Roman"/>
          <w:bCs w:val="0"/>
          <w:szCs w:val="24"/>
        </w:rPr>
        <w:t>Yilmaz</w:t>
      </w:r>
      <w:proofErr w:type="spellEnd"/>
      <w:r w:rsidR="000F2144" w:rsidRPr="005F66A0">
        <w:rPr>
          <w:rFonts w:cs="Times New Roman"/>
          <w:bCs w:val="0"/>
          <w:szCs w:val="24"/>
        </w:rPr>
        <w:t>, 2024</w:t>
      </w:r>
      <w:r w:rsidR="00794429" w:rsidRPr="005F66A0">
        <w:rPr>
          <w:rFonts w:cs="Times New Roman"/>
          <w:bCs w:val="0"/>
          <w:szCs w:val="24"/>
        </w:rPr>
        <w:t>, pg. 5</w:t>
      </w:r>
      <w:r w:rsidR="000F2144" w:rsidRPr="005F66A0">
        <w:rPr>
          <w:rFonts w:cs="Times New Roman"/>
          <w:bCs w:val="0"/>
          <w:szCs w:val="24"/>
        </w:rPr>
        <w:t>)</w:t>
      </w:r>
      <w:r w:rsidRPr="005F66A0">
        <w:rPr>
          <w:rFonts w:cs="Times New Roman"/>
          <w:bCs w:val="0"/>
          <w:szCs w:val="24"/>
        </w:rPr>
        <w:t>.</w:t>
      </w:r>
    </w:p>
    <w:p w14:paraId="64B3CA66" w14:textId="0F14212A" w:rsidR="00445A44" w:rsidRPr="005F66A0" w:rsidRDefault="00445A44" w:rsidP="007E46F5">
      <w:pPr>
        <w:spacing w:line="480" w:lineRule="auto"/>
        <w:ind w:firstLine="720"/>
        <w:rPr>
          <w:rFonts w:cs="Times New Roman"/>
          <w:bCs w:val="0"/>
          <w:szCs w:val="24"/>
        </w:rPr>
      </w:pPr>
      <w:r w:rsidRPr="005F66A0">
        <w:rPr>
          <w:rFonts w:cs="Times New Roman"/>
          <w:bCs w:val="0"/>
          <w:szCs w:val="24"/>
        </w:rPr>
        <w:t xml:space="preserve">Photosynthesis: </w:t>
      </w:r>
      <w:r w:rsidR="00AB7901" w:rsidRPr="005F66A0">
        <w:rPr>
          <w:rFonts w:cs="Times New Roman"/>
          <w:bCs w:val="0"/>
          <w:szCs w:val="24"/>
        </w:rPr>
        <w:t xml:space="preserve">Children should be allowed to understand the process of photosynthesis to make them aware of how plants manufacture their food using sunlight, carbon dioxide, and water. Teachers may start some simple activities in which children track the hours of sun certain plants receive and start a discussion on how it influences their growth and development. It is one </w:t>
      </w:r>
      <w:r w:rsidR="00AB7901" w:rsidRPr="005F66A0">
        <w:rPr>
          <w:rFonts w:cs="Times New Roman"/>
          <w:bCs w:val="0"/>
          <w:szCs w:val="24"/>
        </w:rPr>
        <w:lastRenderedPageBreak/>
        <w:t>way of introducing scientific inquiry among children, developing curiosity and critical thinking about the natural environment</w:t>
      </w:r>
      <w:r w:rsidR="000F2144" w:rsidRPr="005F66A0">
        <w:rPr>
          <w:rFonts w:cs="Times New Roman"/>
          <w:bCs w:val="0"/>
          <w:szCs w:val="24"/>
        </w:rPr>
        <w:t xml:space="preserve"> (</w:t>
      </w:r>
      <w:proofErr w:type="spellStart"/>
      <w:r w:rsidR="000F2144" w:rsidRPr="005F66A0">
        <w:rPr>
          <w:rFonts w:cs="Times New Roman"/>
          <w:bCs w:val="0"/>
          <w:szCs w:val="24"/>
        </w:rPr>
        <w:t>Yilmaz</w:t>
      </w:r>
      <w:proofErr w:type="spellEnd"/>
      <w:r w:rsidR="000F2144" w:rsidRPr="005F66A0">
        <w:rPr>
          <w:rFonts w:cs="Times New Roman"/>
          <w:bCs w:val="0"/>
          <w:szCs w:val="24"/>
        </w:rPr>
        <w:t>, 2024</w:t>
      </w:r>
      <w:r w:rsidR="00794429" w:rsidRPr="005F66A0">
        <w:rPr>
          <w:rFonts w:cs="Times New Roman"/>
          <w:bCs w:val="0"/>
          <w:szCs w:val="24"/>
        </w:rPr>
        <w:t>, pg. 6</w:t>
      </w:r>
      <w:r w:rsidR="000F2144" w:rsidRPr="005F66A0">
        <w:rPr>
          <w:rFonts w:cs="Times New Roman"/>
          <w:bCs w:val="0"/>
          <w:szCs w:val="24"/>
        </w:rPr>
        <w:t>)</w:t>
      </w:r>
      <w:r w:rsidRPr="005F66A0">
        <w:rPr>
          <w:rFonts w:cs="Times New Roman"/>
          <w:bCs w:val="0"/>
          <w:szCs w:val="24"/>
        </w:rPr>
        <w:t>.</w:t>
      </w:r>
    </w:p>
    <w:p w14:paraId="606885F1" w14:textId="6155A1F3" w:rsidR="00445A44" w:rsidRPr="005F66A0" w:rsidRDefault="00445A44" w:rsidP="001C5649">
      <w:pPr>
        <w:spacing w:line="480" w:lineRule="auto"/>
        <w:ind w:firstLine="720"/>
        <w:rPr>
          <w:rFonts w:cs="Times New Roman"/>
          <w:bCs w:val="0"/>
          <w:i/>
          <w:iCs/>
          <w:szCs w:val="24"/>
        </w:rPr>
      </w:pPr>
      <w:r w:rsidRPr="005F66A0">
        <w:rPr>
          <w:rFonts w:cs="Times New Roman"/>
          <w:bCs w:val="0"/>
          <w:i/>
          <w:iCs/>
          <w:szCs w:val="24"/>
        </w:rPr>
        <w:t>Ecosystems</w:t>
      </w:r>
    </w:p>
    <w:p w14:paraId="24E7550E" w14:textId="748E4B70" w:rsidR="00445A44" w:rsidRPr="005F66A0" w:rsidRDefault="00500B36" w:rsidP="007E46F5">
      <w:pPr>
        <w:spacing w:line="480" w:lineRule="auto"/>
        <w:ind w:firstLine="720"/>
        <w:rPr>
          <w:rFonts w:cs="Times New Roman"/>
          <w:bCs w:val="0"/>
          <w:szCs w:val="24"/>
        </w:rPr>
      </w:pPr>
      <w:r w:rsidRPr="005F66A0">
        <w:rPr>
          <w:rFonts w:cs="Times New Roman"/>
          <w:bCs w:val="0"/>
          <w:szCs w:val="24"/>
        </w:rPr>
        <w:t xml:space="preserve">The </w:t>
      </w:r>
      <w:r w:rsidR="0083127A" w:rsidRPr="005F66A0">
        <w:rPr>
          <w:rFonts w:cs="Times New Roman"/>
          <w:bCs w:val="0"/>
          <w:szCs w:val="24"/>
        </w:rPr>
        <w:t xml:space="preserve">outdoor </w:t>
      </w:r>
      <w:r w:rsidRPr="005F66A0">
        <w:rPr>
          <w:rFonts w:cs="Times New Roman"/>
          <w:bCs w:val="0"/>
          <w:szCs w:val="24"/>
        </w:rPr>
        <w:t xml:space="preserve">park gives children a favourable setting through which they learn about the broader concept of ecosystems </w:t>
      </w:r>
      <w:r w:rsidR="00445A44" w:rsidRPr="005F66A0">
        <w:rPr>
          <w:rFonts w:cs="Times New Roman"/>
          <w:bCs w:val="0"/>
          <w:szCs w:val="24"/>
        </w:rPr>
        <w:t>and the interconnectedness of living organisms.</w:t>
      </w:r>
    </w:p>
    <w:p w14:paraId="59B6C025" w14:textId="3570EFFE" w:rsidR="00445A44" w:rsidRPr="005F66A0" w:rsidRDefault="00445A44" w:rsidP="007E46F5">
      <w:pPr>
        <w:spacing w:line="480" w:lineRule="auto"/>
        <w:ind w:firstLine="720"/>
        <w:rPr>
          <w:rFonts w:cs="Times New Roman"/>
          <w:bCs w:val="0"/>
          <w:szCs w:val="24"/>
        </w:rPr>
      </w:pPr>
      <w:r w:rsidRPr="005F66A0">
        <w:rPr>
          <w:rFonts w:cs="Times New Roman"/>
          <w:bCs w:val="0"/>
          <w:szCs w:val="24"/>
        </w:rPr>
        <w:t xml:space="preserve">Interactions Between Plants and Animals: </w:t>
      </w:r>
      <w:r w:rsidR="000A55EC" w:rsidRPr="005F66A0">
        <w:rPr>
          <w:rFonts w:cs="Times New Roman"/>
          <w:bCs w:val="0"/>
          <w:szCs w:val="24"/>
        </w:rPr>
        <w:t>In the process, children can interact with the plants and all other animals or insects in the garden, observe bees gathering pollen from flowers, certain birds making their nests on trees, or even ants gathering food. These could illustrate various ways different organisms rely on each other for life</w:t>
      </w:r>
      <w:r w:rsidR="00EE3039" w:rsidRPr="005F66A0">
        <w:rPr>
          <w:rFonts w:cs="Times New Roman"/>
          <w:bCs w:val="0"/>
          <w:szCs w:val="24"/>
        </w:rPr>
        <w:t xml:space="preserve"> (</w:t>
      </w:r>
      <w:proofErr w:type="spellStart"/>
      <w:r w:rsidR="00EE3039" w:rsidRPr="005F66A0">
        <w:rPr>
          <w:rFonts w:cs="Times New Roman"/>
          <w:bCs w:val="0"/>
          <w:szCs w:val="24"/>
        </w:rPr>
        <w:t>Acharibasam</w:t>
      </w:r>
      <w:proofErr w:type="spellEnd"/>
      <w:r w:rsidR="00EE3039" w:rsidRPr="005F66A0">
        <w:rPr>
          <w:rFonts w:cs="Times New Roman"/>
          <w:bCs w:val="0"/>
          <w:szCs w:val="24"/>
        </w:rPr>
        <w:t xml:space="preserve"> and </w:t>
      </w:r>
      <w:proofErr w:type="spellStart"/>
      <w:r w:rsidR="00EE3039" w:rsidRPr="005F66A0">
        <w:rPr>
          <w:rFonts w:cs="Times New Roman"/>
          <w:bCs w:val="0"/>
          <w:szCs w:val="24"/>
        </w:rPr>
        <w:t>McVittie</w:t>
      </w:r>
      <w:proofErr w:type="spellEnd"/>
      <w:r w:rsidR="00EE3039" w:rsidRPr="005F66A0">
        <w:rPr>
          <w:rFonts w:cs="Times New Roman"/>
          <w:bCs w:val="0"/>
          <w:szCs w:val="24"/>
        </w:rPr>
        <w:t>, 2022, pg. 36)</w:t>
      </w:r>
      <w:r w:rsidR="000A55EC" w:rsidRPr="005F66A0">
        <w:rPr>
          <w:rFonts w:cs="Times New Roman"/>
          <w:bCs w:val="0"/>
          <w:szCs w:val="24"/>
        </w:rPr>
        <w:t>. These experiences would contribute to ideas about basic concepts of food chains and webs, at least in some embodied but simplified form</w:t>
      </w:r>
      <w:r w:rsidRPr="005F66A0">
        <w:rPr>
          <w:rFonts w:cs="Times New Roman"/>
          <w:bCs w:val="0"/>
          <w:szCs w:val="24"/>
        </w:rPr>
        <w:t>.</w:t>
      </w:r>
    </w:p>
    <w:p w14:paraId="52F61EE9" w14:textId="07AE09D9" w:rsidR="00445A44" w:rsidRPr="005F66A0" w:rsidRDefault="00445A44" w:rsidP="007E46F5">
      <w:pPr>
        <w:spacing w:line="480" w:lineRule="auto"/>
        <w:ind w:firstLine="720"/>
        <w:rPr>
          <w:rFonts w:cs="Times New Roman"/>
          <w:bCs w:val="0"/>
          <w:szCs w:val="24"/>
        </w:rPr>
      </w:pPr>
      <w:r w:rsidRPr="005F66A0">
        <w:rPr>
          <w:rFonts w:cs="Times New Roman"/>
          <w:bCs w:val="0"/>
          <w:szCs w:val="24"/>
        </w:rPr>
        <w:t xml:space="preserve">Habitats: </w:t>
      </w:r>
      <w:r w:rsidR="006B5503" w:rsidRPr="005F66A0">
        <w:rPr>
          <w:rFonts w:cs="Times New Roman"/>
          <w:bCs w:val="0"/>
          <w:szCs w:val="24"/>
        </w:rPr>
        <w:t>The trees, shrubs, and flower beds provide definite habitats for several organisms. Educators can stimulate children to observe and explore these, pointing out how flora and fauna need particular living conditions. Thus, observing which creatures live in the shade of the trees or around the flowers helps children understand that living things adapt to their environment</w:t>
      </w:r>
      <w:r w:rsidR="00802AC5" w:rsidRPr="005F66A0">
        <w:rPr>
          <w:rFonts w:cs="Times New Roman"/>
          <w:bCs w:val="0"/>
          <w:szCs w:val="24"/>
        </w:rPr>
        <w:t xml:space="preserve"> (</w:t>
      </w:r>
      <w:proofErr w:type="spellStart"/>
      <w:r w:rsidR="00802AC5" w:rsidRPr="005F66A0">
        <w:rPr>
          <w:rFonts w:cs="Times New Roman"/>
          <w:bCs w:val="0"/>
          <w:szCs w:val="24"/>
        </w:rPr>
        <w:t>Acharibasam</w:t>
      </w:r>
      <w:proofErr w:type="spellEnd"/>
      <w:r w:rsidR="00802AC5" w:rsidRPr="005F66A0">
        <w:rPr>
          <w:rFonts w:cs="Times New Roman"/>
          <w:bCs w:val="0"/>
          <w:szCs w:val="24"/>
        </w:rPr>
        <w:t xml:space="preserve"> and </w:t>
      </w:r>
      <w:proofErr w:type="spellStart"/>
      <w:r w:rsidR="00802AC5" w:rsidRPr="005F66A0">
        <w:rPr>
          <w:rFonts w:cs="Times New Roman"/>
          <w:bCs w:val="0"/>
          <w:szCs w:val="24"/>
        </w:rPr>
        <w:t>McVittie</w:t>
      </w:r>
      <w:proofErr w:type="spellEnd"/>
      <w:r w:rsidR="00802AC5" w:rsidRPr="005F66A0">
        <w:rPr>
          <w:rFonts w:cs="Times New Roman"/>
          <w:bCs w:val="0"/>
          <w:szCs w:val="24"/>
        </w:rPr>
        <w:t>, 2022)</w:t>
      </w:r>
      <w:r w:rsidRPr="005F66A0">
        <w:rPr>
          <w:rFonts w:cs="Times New Roman"/>
          <w:bCs w:val="0"/>
          <w:szCs w:val="24"/>
        </w:rPr>
        <w:t>.</w:t>
      </w:r>
    </w:p>
    <w:p w14:paraId="470CB7D2" w14:textId="3C67B9EA" w:rsidR="00445A44" w:rsidRPr="005F66A0" w:rsidRDefault="00445A44" w:rsidP="001C5649">
      <w:pPr>
        <w:spacing w:line="480" w:lineRule="auto"/>
        <w:ind w:firstLine="720"/>
        <w:rPr>
          <w:rFonts w:cs="Times New Roman"/>
          <w:bCs w:val="0"/>
          <w:i/>
          <w:iCs/>
          <w:szCs w:val="24"/>
        </w:rPr>
      </w:pPr>
      <w:r w:rsidRPr="005F66A0">
        <w:rPr>
          <w:rFonts w:cs="Times New Roman"/>
          <w:bCs w:val="0"/>
          <w:i/>
          <w:iCs/>
          <w:szCs w:val="24"/>
        </w:rPr>
        <w:t>Seasons and Weather</w:t>
      </w:r>
    </w:p>
    <w:p w14:paraId="4DF4D1B3" w14:textId="2A83CF1A" w:rsidR="00445A44" w:rsidRPr="005F66A0" w:rsidRDefault="00445A44" w:rsidP="007E46F5">
      <w:pPr>
        <w:spacing w:line="480" w:lineRule="auto"/>
        <w:ind w:firstLine="720"/>
        <w:rPr>
          <w:rFonts w:cs="Times New Roman"/>
          <w:bCs w:val="0"/>
          <w:szCs w:val="24"/>
        </w:rPr>
      </w:pPr>
      <w:r w:rsidRPr="005F66A0">
        <w:rPr>
          <w:rFonts w:cs="Times New Roman"/>
          <w:bCs w:val="0"/>
          <w:szCs w:val="24"/>
        </w:rPr>
        <w:t xml:space="preserve">Another </w:t>
      </w:r>
      <w:r w:rsidR="00433BA9" w:rsidRPr="005F66A0">
        <w:rPr>
          <w:rFonts w:cs="Times New Roman"/>
          <w:bCs w:val="0"/>
          <w:szCs w:val="24"/>
        </w:rPr>
        <w:t>crucial</w:t>
      </w:r>
      <w:r w:rsidRPr="005F66A0">
        <w:rPr>
          <w:rFonts w:cs="Times New Roman"/>
          <w:bCs w:val="0"/>
          <w:szCs w:val="24"/>
        </w:rPr>
        <w:t xml:space="preserve"> scientific concept children can explore is the impact of seasons and weather on the natural environment.</w:t>
      </w:r>
    </w:p>
    <w:p w14:paraId="441D94C5" w14:textId="44875512" w:rsidR="00445A44" w:rsidRPr="005F66A0" w:rsidRDefault="00445A44" w:rsidP="007E46F5">
      <w:pPr>
        <w:spacing w:line="480" w:lineRule="auto"/>
        <w:ind w:firstLine="720"/>
        <w:rPr>
          <w:rFonts w:cs="Times New Roman"/>
          <w:bCs w:val="0"/>
          <w:szCs w:val="24"/>
        </w:rPr>
      </w:pPr>
      <w:r w:rsidRPr="005F66A0">
        <w:rPr>
          <w:rFonts w:cs="Times New Roman"/>
          <w:bCs w:val="0"/>
          <w:szCs w:val="24"/>
        </w:rPr>
        <w:t xml:space="preserve">Seasonal Changes: </w:t>
      </w:r>
      <w:r w:rsidR="000433C8" w:rsidRPr="005F66A0">
        <w:rPr>
          <w:rFonts w:cs="Times New Roman"/>
          <w:bCs w:val="0"/>
          <w:szCs w:val="24"/>
        </w:rPr>
        <w:t xml:space="preserve">The children will be taken to visit the park regularly at different times of the year. In this way, they can observe seasonal changes in plants. Flowers may blossom in one season, and trees lose leaves in another. The educator allows the child to talk about why these changes occur, modelling for the child that the plant changes to survive in the specific </w:t>
      </w:r>
      <w:r w:rsidR="000433C8" w:rsidRPr="005F66A0">
        <w:rPr>
          <w:rFonts w:cs="Times New Roman"/>
          <w:bCs w:val="0"/>
          <w:szCs w:val="24"/>
        </w:rPr>
        <w:lastRenderedPageBreak/>
        <w:t>weather conditions of that season</w:t>
      </w:r>
      <w:r w:rsidR="00A2753B" w:rsidRPr="005F66A0">
        <w:rPr>
          <w:rFonts w:cs="Times New Roman"/>
          <w:bCs w:val="0"/>
          <w:szCs w:val="24"/>
        </w:rPr>
        <w:t xml:space="preserve"> (Beasley, Lee-Hammond and </w:t>
      </w:r>
      <w:proofErr w:type="spellStart"/>
      <w:r w:rsidR="00A2753B" w:rsidRPr="005F66A0">
        <w:rPr>
          <w:rFonts w:cs="Times New Roman"/>
          <w:bCs w:val="0"/>
          <w:szCs w:val="24"/>
        </w:rPr>
        <w:t>Hesterman</w:t>
      </w:r>
      <w:proofErr w:type="spellEnd"/>
      <w:r w:rsidR="00A2753B" w:rsidRPr="005F66A0">
        <w:rPr>
          <w:rFonts w:cs="Times New Roman"/>
          <w:bCs w:val="0"/>
          <w:szCs w:val="24"/>
        </w:rPr>
        <w:t>, 2021)</w:t>
      </w:r>
      <w:r w:rsidR="000433C8" w:rsidRPr="005F66A0">
        <w:rPr>
          <w:rFonts w:cs="Times New Roman"/>
          <w:bCs w:val="0"/>
          <w:szCs w:val="24"/>
        </w:rPr>
        <w:t>. These observations can then extend to talk about plant dormancy in winter and new growth in spring</w:t>
      </w:r>
      <w:r w:rsidRPr="005F66A0">
        <w:rPr>
          <w:rFonts w:cs="Times New Roman"/>
          <w:bCs w:val="0"/>
          <w:szCs w:val="24"/>
        </w:rPr>
        <w:t>.</w:t>
      </w:r>
    </w:p>
    <w:p w14:paraId="0399219E" w14:textId="0700E620" w:rsidR="00445A44" w:rsidRPr="005F66A0" w:rsidRDefault="00445A44" w:rsidP="007E46F5">
      <w:pPr>
        <w:spacing w:line="480" w:lineRule="auto"/>
        <w:ind w:firstLine="720"/>
        <w:rPr>
          <w:rFonts w:cs="Times New Roman"/>
          <w:bCs w:val="0"/>
          <w:szCs w:val="24"/>
        </w:rPr>
      </w:pPr>
      <w:r w:rsidRPr="005F66A0">
        <w:rPr>
          <w:rFonts w:cs="Times New Roman"/>
          <w:bCs w:val="0"/>
          <w:szCs w:val="24"/>
        </w:rPr>
        <w:t xml:space="preserve">Weather Observations: </w:t>
      </w:r>
      <w:r w:rsidR="00675A3B" w:rsidRPr="005F66A0">
        <w:rPr>
          <w:rFonts w:cs="Times New Roman"/>
          <w:bCs w:val="0"/>
          <w:szCs w:val="24"/>
        </w:rPr>
        <w:t>Another engaging activity could revolve around weather in an outdoor setting. For instance, children can map the daily weather correctly and how the sun allows for growth in the plants while the rain nourishes them</w:t>
      </w:r>
      <w:r w:rsidR="00F302EA" w:rsidRPr="005F66A0">
        <w:rPr>
          <w:rFonts w:cs="Times New Roman"/>
          <w:bCs w:val="0"/>
          <w:szCs w:val="24"/>
        </w:rPr>
        <w:t xml:space="preserve"> (Beasley, Lee-Hammond and </w:t>
      </w:r>
      <w:proofErr w:type="spellStart"/>
      <w:r w:rsidR="00F302EA" w:rsidRPr="005F66A0">
        <w:rPr>
          <w:rFonts w:cs="Times New Roman"/>
          <w:bCs w:val="0"/>
          <w:szCs w:val="24"/>
        </w:rPr>
        <w:t>Hesterman</w:t>
      </w:r>
      <w:proofErr w:type="spellEnd"/>
      <w:r w:rsidR="00F302EA" w:rsidRPr="005F66A0">
        <w:rPr>
          <w:rFonts w:cs="Times New Roman"/>
          <w:bCs w:val="0"/>
          <w:szCs w:val="24"/>
        </w:rPr>
        <w:t>, 2021)</w:t>
      </w:r>
      <w:r w:rsidR="00675A3B" w:rsidRPr="005F66A0">
        <w:rPr>
          <w:rFonts w:cs="Times New Roman"/>
          <w:bCs w:val="0"/>
          <w:szCs w:val="24"/>
        </w:rPr>
        <w:t>. This will also help study the water cycle concept as they observe how the rainfall seeps further into the ground and the plants</w:t>
      </w:r>
      <w:r w:rsidRPr="005F66A0">
        <w:rPr>
          <w:rFonts w:cs="Times New Roman"/>
          <w:bCs w:val="0"/>
          <w:szCs w:val="24"/>
        </w:rPr>
        <w:t>.</w:t>
      </w:r>
    </w:p>
    <w:p w14:paraId="24AB5F26" w14:textId="77777777" w:rsidR="00445A44" w:rsidRPr="005F66A0" w:rsidRDefault="00445A44" w:rsidP="001C5649">
      <w:pPr>
        <w:spacing w:line="480" w:lineRule="auto"/>
        <w:rPr>
          <w:rFonts w:cs="Times New Roman"/>
          <w:bCs w:val="0"/>
          <w:i/>
          <w:iCs/>
          <w:szCs w:val="24"/>
        </w:rPr>
      </w:pPr>
      <w:r w:rsidRPr="005F66A0">
        <w:rPr>
          <w:rFonts w:cs="Times New Roman"/>
          <w:bCs w:val="0"/>
          <w:i/>
          <w:iCs/>
          <w:szCs w:val="24"/>
        </w:rPr>
        <w:t>Mathematical Concepts</w:t>
      </w:r>
    </w:p>
    <w:p w14:paraId="5D6E09D9" w14:textId="1B69826E" w:rsidR="00445A44" w:rsidRPr="005F66A0" w:rsidRDefault="00445A44" w:rsidP="001C5649">
      <w:pPr>
        <w:spacing w:line="480" w:lineRule="auto"/>
        <w:ind w:firstLine="720"/>
        <w:rPr>
          <w:rFonts w:cs="Times New Roman"/>
          <w:bCs w:val="0"/>
          <w:i/>
          <w:iCs/>
          <w:szCs w:val="24"/>
        </w:rPr>
      </w:pPr>
      <w:r w:rsidRPr="005F66A0">
        <w:rPr>
          <w:rFonts w:cs="Times New Roman"/>
          <w:bCs w:val="0"/>
          <w:i/>
          <w:iCs/>
          <w:szCs w:val="24"/>
        </w:rPr>
        <w:t>Shape Recognition and Geometry</w:t>
      </w:r>
    </w:p>
    <w:p w14:paraId="617CA9E3" w14:textId="7A21E7E7" w:rsidR="00445A44" w:rsidRPr="005F66A0" w:rsidRDefault="00391793" w:rsidP="007E46F5">
      <w:pPr>
        <w:spacing w:line="480" w:lineRule="auto"/>
        <w:ind w:firstLine="720"/>
        <w:rPr>
          <w:rFonts w:cs="Times New Roman"/>
          <w:bCs w:val="0"/>
          <w:szCs w:val="24"/>
        </w:rPr>
      </w:pPr>
      <w:r w:rsidRPr="005F66A0">
        <w:rPr>
          <w:rFonts w:cs="Times New Roman"/>
          <w:bCs w:val="0"/>
          <w:szCs w:val="24"/>
        </w:rPr>
        <w:t>Structuring outdoors provides an avenue for children's understanding of geometry- from the flower bed circles to the straight paths down to the plants' varied shapes</w:t>
      </w:r>
      <w:r w:rsidR="00445A44" w:rsidRPr="005F66A0">
        <w:rPr>
          <w:rFonts w:cs="Times New Roman"/>
          <w:bCs w:val="0"/>
          <w:szCs w:val="24"/>
        </w:rPr>
        <w:t>.</w:t>
      </w:r>
    </w:p>
    <w:p w14:paraId="068E646D" w14:textId="189E452A" w:rsidR="00445A44" w:rsidRPr="005F66A0" w:rsidRDefault="00445A44" w:rsidP="007E46F5">
      <w:pPr>
        <w:spacing w:line="480" w:lineRule="auto"/>
        <w:ind w:firstLine="720"/>
        <w:rPr>
          <w:rFonts w:cs="Times New Roman"/>
          <w:bCs w:val="0"/>
          <w:szCs w:val="24"/>
        </w:rPr>
      </w:pPr>
      <w:r w:rsidRPr="005F66A0">
        <w:rPr>
          <w:rFonts w:cs="Times New Roman"/>
          <w:bCs w:val="0"/>
          <w:szCs w:val="24"/>
        </w:rPr>
        <w:t xml:space="preserve">Identifying Shapes: </w:t>
      </w:r>
      <w:r w:rsidR="00626DF4" w:rsidRPr="005F66A0">
        <w:rPr>
          <w:rFonts w:cs="Times New Roman"/>
          <w:bCs w:val="0"/>
          <w:szCs w:val="24"/>
        </w:rPr>
        <w:t xml:space="preserve">Instructors can ask children to name the shapes they see in the park. The flower bed, for example, is round, a circle, while all straight paths can be defined as lines or even rectangles. This is another </w:t>
      </w:r>
      <w:proofErr w:type="spellStart"/>
      <w:r w:rsidR="00626DF4" w:rsidRPr="005F66A0">
        <w:rPr>
          <w:rFonts w:cs="Times New Roman"/>
          <w:bCs w:val="0"/>
          <w:szCs w:val="24"/>
        </w:rPr>
        <w:t>nondemanding</w:t>
      </w:r>
      <w:proofErr w:type="spellEnd"/>
      <w:r w:rsidR="00626DF4" w:rsidRPr="005F66A0">
        <w:rPr>
          <w:rFonts w:cs="Times New Roman"/>
          <w:bCs w:val="0"/>
          <w:szCs w:val="24"/>
        </w:rPr>
        <w:t xml:space="preserve"> yet efficient way to introduce kids to basic geometric shapes</w:t>
      </w:r>
      <w:r w:rsidR="00190FC6" w:rsidRPr="005F66A0">
        <w:rPr>
          <w:rFonts w:cs="Times New Roman"/>
          <w:bCs w:val="0"/>
          <w:szCs w:val="24"/>
        </w:rPr>
        <w:t xml:space="preserve"> (</w:t>
      </w:r>
      <w:proofErr w:type="spellStart"/>
      <w:r w:rsidR="00190FC6" w:rsidRPr="005F66A0">
        <w:rPr>
          <w:rFonts w:cs="Times New Roman"/>
          <w:bCs w:val="0"/>
          <w:szCs w:val="24"/>
        </w:rPr>
        <w:t>Prahmana</w:t>
      </w:r>
      <w:proofErr w:type="spellEnd"/>
      <w:r w:rsidR="00190FC6" w:rsidRPr="005F66A0">
        <w:rPr>
          <w:rFonts w:cs="Times New Roman"/>
          <w:bCs w:val="0"/>
          <w:szCs w:val="24"/>
        </w:rPr>
        <w:t xml:space="preserve"> and </w:t>
      </w:r>
      <w:proofErr w:type="spellStart"/>
      <w:r w:rsidR="00190FC6" w:rsidRPr="005F66A0">
        <w:rPr>
          <w:rFonts w:cs="Times New Roman"/>
          <w:bCs w:val="0"/>
          <w:szCs w:val="24"/>
        </w:rPr>
        <w:t>D’Ambrosio</w:t>
      </w:r>
      <w:proofErr w:type="spellEnd"/>
      <w:r w:rsidR="00190FC6" w:rsidRPr="005F66A0">
        <w:rPr>
          <w:rFonts w:cs="Times New Roman"/>
          <w:bCs w:val="0"/>
          <w:szCs w:val="24"/>
        </w:rPr>
        <w:t>, 2020)</w:t>
      </w:r>
      <w:r w:rsidRPr="005F66A0">
        <w:rPr>
          <w:rFonts w:cs="Times New Roman"/>
          <w:bCs w:val="0"/>
          <w:szCs w:val="24"/>
        </w:rPr>
        <w:t>.</w:t>
      </w:r>
    </w:p>
    <w:p w14:paraId="1FAF5FD9" w14:textId="05372192" w:rsidR="00445A44" w:rsidRPr="005F66A0" w:rsidRDefault="00445A44" w:rsidP="007E46F5">
      <w:pPr>
        <w:spacing w:line="480" w:lineRule="auto"/>
        <w:ind w:firstLine="720"/>
        <w:rPr>
          <w:rFonts w:cs="Times New Roman"/>
          <w:bCs w:val="0"/>
          <w:szCs w:val="24"/>
        </w:rPr>
      </w:pPr>
      <w:r w:rsidRPr="005F66A0">
        <w:rPr>
          <w:rFonts w:cs="Times New Roman"/>
          <w:bCs w:val="0"/>
          <w:szCs w:val="24"/>
        </w:rPr>
        <w:t xml:space="preserve">Symmetry and Asymmetry: </w:t>
      </w:r>
      <w:r w:rsidR="00CC1B6B" w:rsidRPr="005F66A0">
        <w:rPr>
          <w:rFonts w:cs="Times New Roman"/>
          <w:bCs w:val="0"/>
          <w:szCs w:val="24"/>
        </w:rPr>
        <w:t xml:space="preserve">Most plants have symmetric features, like flowers with equidistant petals or leaves, which are mirror images of each other. </w:t>
      </w:r>
      <w:r w:rsidR="005A7E32" w:rsidRPr="005F66A0">
        <w:rPr>
          <w:rFonts w:cs="Times New Roman"/>
          <w:bCs w:val="0"/>
          <w:szCs w:val="24"/>
        </w:rPr>
        <w:t xml:space="preserve">Children can recognise symmetry within nature by observing and drawing </w:t>
      </w:r>
      <w:r w:rsidR="00CC1B6B" w:rsidRPr="005F66A0">
        <w:rPr>
          <w:rFonts w:cs="Times New Roman"/>
          <w:bCs w:val="0"/>
          <w:szCs w:val="24"/>
        </w:rPr>
        <w:t>these plants</w:t>
      </w:r>
      <w:r w:rsidR="00190FC6" w:rsidRPr="005F66A0">
        <w:rPr>
          <w:rFonts w:cs="Times New Roman"/>
          <w:bCs w:val="0"/>
          <w:szCs w:val="24"/>
        </w:rPr>
        <w:t xml:space="preserve"> (</w:t>
      </w:r>
      <w:proofErr w:type="spellStart"/>
      <w:r w:rsidR="00190FC6" w:rsidRPr="005F66A0">
        <w:rPr>
          <w:rFonts w:cs="Times New Roman"/>
          <w:bCs w:val="0"/>
          <w:szCs w:val="24"/>
        </w:rPr>
        <w:t>Prahmana</w:t>
      </w:r>
      <w:proofErr w:type="spellEnd"/>
      <w:r w:rsidR="00190FC6" w:rsidRPr="005F66A0">
        <w:rPr>
          <w:rFonts w:cs="Times New Roman"/>
          <w:bCs w:val="0"/>
          <w:szCs w:val="24"/>
        </w:rPr>
        <w:t xml:space="preserve"> and </w:t>
      </w:r>
      <w:proofErr w:type="spellStart"/>
      <w:r w:rsidR="00190FC6" w:rsidRPr="005F66A0">
        <w:rPr>
          <w:rFonts w:cs="Times New Roman"/>
          <w:bCs w:val="0"/>
          <w:szCs w:val="24"/>
        </w:rPr>
        <w:t>D’Ambrosio</w:t>
      </w:r>
      <w:proofErr w:type="spellEnd"/>
      <w:r w:rsidR="00190FC6" w:rsidRPr="005F66A0">
        <w:rPr>
          <w:rFonts w:cs="Times New Roman"/>
          <w:bCs w:val="0"/>
          <w:szCs w:val="24"/>
        </w:rPr>
        <w:t>, 2020)</w:t>
      </w:r>
      <w:r w:rsidR="00CC1B6B" w:rsidRPr="005F66A0">
        <w:rPr>
          <w:rFonts w:cs="Times New Roman"/>
          <w:bCs w:val="0"/>
          <w:szCs w:val="24"/>
        </w:rPr>
        <w:t>. They can also compare symmetrical and asymmetrical shapes, knowing that not all the objects of nature follow the same patterns</w:t>
      </w:r>
      <w:r w:rsidRPr="005F66A0">
        <w:rPr>
          <w:rFonts w:cs="Times New Roman"/>
          <w:bCs w:val="0"/>
          <w:szCs w:val="24"/>
        </w:rPr>
        <w:t>.</w:t>
      </w:r>
    </w:p>
    <w:p w14:paraId="25FCCECB" w14:textId="5B52FB64" w:rsidR="00445A44" w:rsidRPr="005F66A0" w:rsidRDefault="00445A44" w:rsidP="007E46F5">
      <w:pPr>
        <w:spacing w:line="480" w:lineRule="auto"/>
        <w:ind w:firstLine="720"/>
        <w:rPr>
          <w:rFonts w:cs="Times New Roman"/>
          <w:bCs w:val="0"/>
          <w:szCs w:val="24"/>
        </w:rPr>
      </w:pPr>
      <w:r w:rsidRPr="005F66A0">
        <w:rPr>
          <w:rFonts w:cs="Times New Roman"/>
          <w:bCs w:val="0"/>
          <w:szCs w:val="24"/>
        </w:rPr>
        <w:t xml:space="preserve">Spatial Awareness: </w:t>
      </w:r>
      <w:r w:rsidR="00DC150B" w:rsidRPr="005F66A0">
        <w:rPr>
          <w:rFonts w:cs="Times New Roman"/>
          <w:bCs w:val="0"/>
          <w:szCs w:val="24"/>
        </w:rPr>
        <w:t xml:space="preserve">This can be done when the paths, flower beds, and trees are arranged so children learn about spatial relationships. </w:t>
      </w:r>
      <w:r w:rsidR="005A7E32" w:rsidRPr="005F66A0">
        <w:rPr>
          <w:rFonts w:cs="Times New Roman"/>
          <w:bCs w:val="0"/>
          <w:szCs w:val="24"/>
        </w:rPr>
        <w:t>Sometimes</w:t>
      </w:r>
      <w:r w:rsidR="00DC150B" w:rsidRPr="005F66A0">
        <w:rPr>
          <w:rFonts w:cs="Times New Roman"/>
          <w:bCs w:val="0"/>
          <w:szCs w:val="24"/>
        </w:rPr>
        <w:t>, they would have to tell how much distance keeps two trees apart or how much closer the flower beds are from the path</w:t>
      </w:r>
      <w:r w:rsidR="00190FC6" w:rsidRPr="005F66A0">
        <w:rPr>
          <w:rFonts w:cs="Times New Roman"/>
          <w:bCs w:val="0"/>
          <w:szCs w:val="24"/>
        </w:rPr>
        <w:t xml:space="preserve"> (</w:t>
      </w:r>
      <w:proofErr w:type="spellStart"/>
      <w:r w:rsidR="00190FC6" w:rsidRPr="005F66A0">
        <w:rPr>
          <w:rFonts w:cs="Times New Roman"/>
          <w:bCs w:val="0"/>
          <w:szCs w:val="24"/>
        </w:rPr>
        <w:t>Prahmana</w:t>
      </w:r>
      <w:proofErr w:type="spellEnd"/>
      <w:r w:rsidR="00190FC6" w:rsidRPr="005F66A0">
        <w:rPr>
          <w:rFonts w:cs="Times New Roman"/>
          <w:bCs w:val="0"/>
          <w:szCs w:val="24"/>
        </w:rPr>
        <w:t xml:space="preserve"> </w:t>
      </w:r>
      <w:r w:rsidR="00190FC6" w:rsidRPr="005F66A0">
        <w:rPr>
          <w:rFonts w:cs="Times New Roman"/>
          <w:bCs w:val="0"/>
          <w:szCs w:val="24"/>
        </w:rPr>
        <w:lastRenderedPageBreak/>
        <w:t xml:space="preserve">and </w:t>
      </w:r>
      <w:proofErr w:type="spellStart"/>
      <w:r w:rsidR="00190FC6" w:rsidRPr="005F66A0">
        <w:rPr>
          <w:rFonts w:cs="Times New Roman"/>
          <w:bCs w:val="0"/>
          <w:szCs w:val="24"/>
        </w:rPr>
        <w:t>D’Ambrosio</w:t>
      </w:r>
      <w:proofErr w:type="spellEnd"/>
      <w:r w:rsidR="00190FC6" w:rsidRPr="005F66A0">
        <w:rPr>
          <w:rFonts w:cs="Times New Roman"/>
          <w:bCs w:val="0"/>
          <w:szCs w:val="24"/>
        </w:rPr>
        <w:t>, 2020)</w:t>
      </w:r>
      <w:r w:rsidR="00DC150B" w:rsidRPr="005F66A0">
        <w:rPr>
          <w:rFonts w:cs="Times New Roman"/>
          <w:bCs w:val="0"/>
          <w:szCs w:val="24"/>
        </w:rPr>
        <w:t>. It reinforces spatial thinking- an essential ability in mathematics and daily life</w:t>
      </w:r>
      <w:r w:rsidRPr="005F66A0">
        <w:rPr>
          <w:rFonts w:cs="Times New Roman"/>
          <w:bCs w:val="0"/>
          <w:szCs w:val="24"/>
        </w:rPr>
        <w:t>.</w:t>
      </w:r>
    </w:p>
    <w:p w14:paraId="6E95F5BE" w14:textId="69E6C073" w:rsidR="00445A44" w:rsidRPr="005F66A0" w:rsidRDefault="00445A44" w:rsidP="001C5649">
      <w:pPr>
        <w:spacing w:line="480" w:lineRule="auto"/>
        <w:ind w:firstLine="720"/>
        <w:rPr>
          <w:rFonts w:cs="Times New Roman"/>
          <w:bCs w:val="0"/>
          <w:i/>
          <w:iCs/>
          <w:szCs w:val="24"/>
        </w:rPr>
      </w:pPr>
      <w:r w:rsidRPr="005F66A0">
        <w:rPr>
          <w:rFonts w:cs="Times New Roman"/>
          <w:bCs w:val="0"/>
          <w:i/>
          <w:iCs/>
          <w:szCs w:val="24"/>
        </w:rPr>
        <w:t>Measurement and Comparison</w:t>
      </w:r>
    </w:p>
    <w:p w14:paraId="0A017C7A" w14:textId="1FE44F89" w:rsidR="00445A44" w:rsidRPr="005F66A0" w:rsidRDefault="0025265B" w:rsidP="007E46F5">
      <w:pPr>
        <w:spacing w:line="480" w:lineRule="auto"/>
        <w:ind w:firstLine="720"/>
        <w:rPr>
          <w:rFonts w:cs="Times New Roman"/>
          <w:bCs w:val="0"/>
          <w:szCs w:val="24"/>
        </w:rPr>
      </w:pPr>
      <w:r w:rsidRPr="005F66A0">
        <w:rPr>
          <w:rFonts w:cs="Times New Roman"/>
          <w:bCs w:val="0"/>
          <w:szCs w:val="24"/>
        </w:rPr>
        <w:t>In the park environment, a child can be exposed to many opportunities to practice measurement, comparison, and higher-order math concepts</w:t>
      </w:r>
      <w:r w:rsidR="00445A44" w:rsidRPr="005F66A0">
        <w:rPr>
          <w:rFonts w:cs="Times New Roman"/>
          <w:bCs w:val="0"/>
          <w:szCs w:val="24"/>
        </w:rPr>
        <w:t>.</w:t>
      </w:r>
    </w:p>
    <w:p w14:paraId="761110EF" w14:textId="772C9C1E" w:rsidR="00445A44" w:rsidRPr="005F66A0" w:rsidRDefault="00445A44" w:rsidP="007E46F5">
      <w:pPr>
        <w:spacing w:line="480" w:lineRule="auto"/>
        <w:ind w:firstLine="720"/>
        <w:rPr>
          <w:rFonts w:cs="Times New Roman"/>
          <w:bCs w:val="0"/>
          <w:szCs w:val="24"/>
        </w:rPr>
      </w:pPr>
      <w:r w:rsidRPr="005F66A0">
        <w:rPr>
          <w:rFonts w:cs="Times New Roman"/>
          <w:bCs w:val="0"/>
          <w:szCs w:val="24"/>
        </w:rPr>
        <w:t xml:space="preserve">Measuring Length and Height: </w:t>
      </w:r>
      <w:r w:rsidR="00936084" w:rsidRPr="005F66A0">
        <w:rPr>
          <w:rFonts w:cs="Times New Roman"/>
          <w:bCs w:val="0"/>
          <w:szCs w:val="24"/>
        </w:rPr>
        <w:t xml:space="preserve">Children can </w:t>
      </w:r>
      <w:r w:rsidR="00461941" w:rsidRPr="005F66A0">
        <w:rPr>
          <w:rFonts w:cs="Times New Roman"/>
          <w:bCs w:val="0"/>
          <w:szCs w:val="24"/>
        </w:rPr>
        <w:t>calculate</w:t>
      </w:r>
      <w:r w:rsidR="00936084" w:rsidRPr="005F66A0">
        <w:rPr>
          <w:rFonts w:cs="Times New Roman"/>
          <w:bCs w:val="0"/>
          <w:szCs w:val="24"/>
        </w:rPr>
        <w:t xml:space="preserve"> the routes or heights of trees and flowers with the help of specific gadgets like rulers or measuring tapes. With this, they could compare them to understand whether it is more significant than, less than, or equal. For example, the children may measure a sapling against a fully grown tree, whereby they understand growth and scale.</w:t>
      </w:r>
    </w:p>
    <w:p w14:paraId="07C39F02" w14:textId="7F829351" w:rsidR="00445A44" w:rsidRPr="005F66A0" w:rsidRDefault="00445A44" w:rsidP="007E46F5">
      <w:pPr>
        <w:spacing w:line="480" w:lineRule="auto"/>
        <w:ind w:firstLine="720"/>
        <w:rPr>
          <w:rFonts w:cs="Times New Roman"/>
          <w:bCs w:val="0"/>
          <w:szCs w:val="24"/>
        </w:rPr>
      </w:pPr>
      <w:r w:rsidRPr="005F66A0">
        <w:rPr>
          <w:rFonts w:cs="Times New Roman"/>
          <w:bCs w:val="0"/>
          <w:szCs w:val="24"/>
        </w:rPr>
        <w:t xml:space="preserve">Area and Perimeter: </w:t>
      </w:r>
      <w:r w:rsidR="00461941" w:rsidRPr="005F66A0">
        <w:rPr>
          <w:rFonts w:cs="Times New Roman"/>
          <w:bCs w:val="0"/>
          <w:szCs w:val="24"/>
        </w:rPr>
        <w:t>The teachers can introduce area and perimeter by measuring the flower beds or pathways. For example, children can measure the perimeter of the flower bed built as a circle and calculate the area of space taken up by a piece of lawn</w:t>
      </w:r>
      <w:r w:rsidR="000509C6" w:rsidRPr="005F66A0">
        <w:rPr>
          <w:rFonts w:cs="Times New Roman"/>
          <w:bCs w:val="0"/>
          <w:szCs w:val="24"/>
        </w:rPr>
        <w:t xml:space="preserve"> (</w:t>
      </w:r>
      <w:proofErr w:type="spellStart"/>
      <w:r w:rsidR="000509C6" w:rsidRPr="005F66A0">
        <w:rPr>
          <w:rFonts w:cs="Times New Roman"/>
          <w:bCs w:val="0"/>
          <w:szCs w:val="24"/>
        </w:rPr>
        <w:t>Moyer-Packenham</w:t>
      </w:r>
      <w:proofErr w:type="spellEnd"/>
      <w:r w:rsidR="000509C6" w:rsidRPr="005F66A0">
        <w:rPr>
          <w:rFonts w:cs="Times New Roman"/>
          <w:bCs w:val="0"/>
          <w:szCs w:val="24"/>
        </w:rPr>
        <w:t xml:space="preserve"> et al., 2019)</w:t>
      </w:r>
      <w:r w:rsidR="00461941" w:rsidRPr="005F66A0">
        <w:rPr>
          <w:rFonts w:cs="Times New Roman"/>
          <w:bCs w:val="0"/>
          <w:szCs w:val="24"/>
        </w:rPr>
        <w:t>. This practical activity teaches children to apply mathematical knowledge in routine life</w:t>
      </w:r>
      <w:r w:rsidRPr="005F66A0">
        <w:rPr>
          <w:rFonts w:cs="Times New Roman"/>
          <w:bCs w:val="0"/>
          <w:szCs w:val="24"/>
        </w:rPr>
        <w:t>.</w:t>
      </w:r>
    </w:p>
    <w:p w14:paraId="76B7BEB4" w14:textId="7047D7ED" w:rsidR="00445A44" w:rsidRPr="005F66A0" w:rsidRDefault="00445A44" w:rsidP="001C5649">
      <w:pPr>
        <w:spacing w:line="480" w:lineRule="auto"/>
        <w:ind w:firstLine="720"/>
        <w:rPr>
          <w:rFonts w:cs="Times New Roman"/>
          <w:bCs w:val="0"/>
          <w:i/>
          <w:iCs/>
          <w:szCs w:val="24"/>
        </w:rPr>
      </w:pPr>
      <w:r w:rsidRPr="005F66A0">
        <w:rPr>
          <w:rFonts w:cs="Times New Roman"/>
          <w:bCs w:val="0"/>
          <w:i/>
          <w:iCs/>
          <w:szCs w:val="24"/>
        </w:rPr>
        <w:t>Counting and Patterns</w:t>
      </w:r>
    </w:p>
    <w:p w14:paraId="021BFB53" w14:textId="2DECF2AC" w:rsidR="00445A44" w:rsidRPr="005F66A0" w:rsidRDefault="0076425B" w:rsidP="007E46F5">
      <w:pPr>
        <w:spacing w:line="480" w:lineRule="auto"/>
        <w:ind w:firstLine="720"/>
        <w:rPr>
          <w:rFonts w:cs="Times New Roman"/>
          <w:bCs w:val="0"/>
          <w:szCs w:val="24"/>
        </w:rPr>
      </w:pPr>
      <w:r w:rsidRPr="005F66A0">
        <w:rPr>
          <w:rFonts w:cs="Times New Roman"/>
          <w:bCs w:val="0"/>
          <w:szCs w:val="24"/>
        </w:rPr>
        <w:t>Counting and recognising patterns are fundamental skills that can be developed through observation and interaction with the natural environment</w:t>
      </w:r>
      <w:r w:rsidR="00445A44" w:rsidRPr="005F66A0">
        <w:rPr>
          <w:rFonts w:cs="Times New Roman"/>
          <w:bCs w:val="0"/>
          <w:szCs w:val="24"/>
        </w:rPr>
        <w:t>.</w:t>
      </w:r>
    </w:p>
    <w:p w14:paraId="0685636A" w14:textId="50B6415A" w:rsidR="00445A44" w:rsidRPr="005F66A0" w:rsidRDefault="00445A44" w:rsidP="007E46F5">
      <w:pPr>
        <w:spacing w:line="480" w:lineRule="auto"/>
        <w:ind w:firstLine="720"/>
        <w:rPr>
          <w:rFonts w:cs="Times New Roman"/>
          <w:bCs w:val="0"/>
          <w:szCs w:val="24"/>
        </w:rPr>
      </w:pPr>
      <w:r w:rsidRPr="005F66A0">
        <w:rPr>
          <w:rFonts w:cs="Times New Roman"/>
          <w:bCs w:val="0"/>
          <w:szCs w:val="24"/>
        </w:rPr>
        <w:t xml:space="preserve">Counting Flowers or Trees: </w:t>
      </w:r>
      <w:r w:rsidR="00A344E2" w:rsidRPr="005F66A0">
        <w:rPr>
          <w:rFonts w:cs="Times New Roman"/>
          <w:bCs w:val="0"/>
          <w:szCs w:val="24"/>
        </w:rPr>
        <w:t>Children can learn to count, for instance, by looking at the flowers in a bed or the trees in that part of the park. Simple addition or subtraction problems can also be posed, like the number of flowers left after a person has picked two or the number of trees added when additional trees are planted</w:t>
      </w:r>
      <w:r w:rsidR="000509C6" w:rsidRPr="005F66A0">
        <w:rPr>
          <w:rFonts w:cs="Times New Roman"/>
          <w:bCs w:val="0"/>
          <w:szCs w:val="24"/>
        </w:rPr>
        <w:t xml:space="preserve"> (</w:t>
      </w:r>
      <w:proofErr w:type="spellStart"/>
      <w:r w:rsidR="000509C6" w:rsidRPr="005F66A0">
        <w:rPr>
          <w:rFonts w:cs="Times New Roman"/>
          <w:bCs w:val="0"/>
          <w:szCs w:val="24"/>
        </w:rPr>
        <w:t>Moyer-Packenham</w:t>
      </w:r>
      <w:proofErr w:type="spellEnd"/>
      <w:r w:rsidR="000509C6" w:rsidRPr="005F66A0">
        <w:rPr>
          <w:rFonts w:cs="Times New Roman"/>
          <w:bCs w:val="0"/>
          <w:szCs w:val="24"/>
        </w:rPr>
        <w:t xml:space="preserve"> et al., 2019)</w:t>
      </w:r>
      <w:r w:rsidRPr="005F66A0">
        <w:rPr>
          <w:rFonts w:cs="Times New Roman"/>
          <w:bCs w:val="0"/>
          <w:szCs w:val="24"/>
        </w:rPr>
        <w:t>.</w:t>
      </w:r>
    </w:p>
    <w:p w14:paraId="13624352" w14:textId="33793652" w:rsidR="00445A44" w:rsidRPr="005F66A0" w:rsidRDefault="00A96F17" w:rsidP="007E46F5">
      <w:pPr>
        <w:spacing w:line="480" w:lineRule="auto"/>
        <w:ind w:firstLine="720"/>
        <w:rPr>
          <w:rFonts w:cs="Times New Roman"/>
          <w:bCs w:val="0"/>
          <w:szCs w:val="24"/>
        </w:rPr>
      </w:pPr>
      <w:r w:rsidRPr="005F66A0">
        <w:rPr>
          <w:rFonts w:cs="Times New Roman"/>
          <w:bCs w:val="0"/>
          <w:szCs w:val="24"/>
        </w:rPr>
        <w:t>Recognising</w:t>
      </w:r>
      <w:r w:rsidR="00445A44" w:rsidRPr="005F66A0">
        <w:rPr>
          <w:rFonts w:cs="Times New Roman"/>
          <w:bCs w:val="0"/>
          <w:szCs w:val="24"/>
        </w:rPr>
        <w:t xml:space="preserve"> Patterns in Nature: </w:t>
      </w:r>
      <w:r w:rsidR="00E6115C" w:rsidRPr="005F66A0">
        <w:rPr>
          <w:rFonts w:cs="Times New Roman"/>
          <w:bCs w:val="0"/>
          <w:szCs w:val="24"/>
        </w:rPr>
        <w:t xml:space="preserve">Many natural objects, such as leaves, petals, or branching patterns in trees, possess patterns that can be used to teach children about repetition and sequencing. For example, children might notice that certain flowers have alternate colours while others have their branches in the </w:t>
      </w:r>
      <w:r w:rsidR="005A7E32" w:rsidRPr="005F66A0">
        <w:rPr>
          <w:rFonts w:cs="Times New Roman"/>
          <w:bCs w:val="0"/>
          <w:szCs w:val="24"/>
        </w:rPr>
        <w:t xml:space="preserve">same </w:t>
      </w:r>
      <w:r w:rsidR="00E6115C" w:rsidRPr="005F66A0">
        <w:rPr>
          <w:rFonts w:cs="Times New Roman"/>
          <w:bCs w:val="0"/>
          <w:szCs w:val="24"/>
        </w:rPr>
        <w:t>pattern</w:t>
      </w:r>
      <w:r w:rsidR="000509C6" w:rsidRPr="005F66A0">
        <w:rPr>
          <w:rFonts w:cs="Times New Roman"/>
          <w:bCs w:val="0"/>
          <w:szCs w:val="24"/>
        </w:rPr>
        <w:t xml:space="preserve"> (</w:t>
      </w:r>
      <w:proofErr w:type="spellStart"/>
      <w:r w:rsidR="000509C6" w:rsidRPr="005F66A0">
        <w:rPr>
          <w:rFonts w:cs="Times New Roman"/>
          <w:bCs w:val="0"/>
          <w:szCs w:val="24"/>
        </w:rPr>
        <w:t>Moyer-Packenham</w:t>
      </w:r>
      <w:proofErr w:type="spellEnd"/>
      <w:r w:rsidR="000509C6" w:rsidRPr="005F66A0">
        <w:rPr>
          <w:rFonts w:cs="Times New Roman"/>
          <w:bCs w:val="0"/>
          <w:szCs w:val="24"/>
        </w:rPr>
        <w:t xml:space="preserve"> et al., 2019)</w:t>
      </w:r>
      <w:r w:rsidR="00E6115C" w:rsidRPr="005F66A0">
        <w:rPr>
          <w:rFonts w:cs="Times New Roman"/>
          <w:bCs w:val="0"/>
          <w:szCs w:val="24"/>
        </w:rPr>
        <w:t>. Recognising and describing these patterns develops children's reasoning and problem-solving skills</w:t>
      </w:r>
      <w:r w:rsidR="00445A44" w:rsidRPr="005F66A0">
        <w:rPr>
          <w:rFonts w:cs="Times New Roman"/>
          <w:bCs w:val="0"/>
          <w:szCs w:val="24"/>
        </w:rPr>
        <w:t>.</w:t>
      </w:r>
    </w:p>
    <w:p w14:paraId="0B2C8CA7" w14:textId="77777777" w:rsidR="00792A28" w:rsidRPr="005F66A0" w:rsidRDefault="00792A28" w:rsidP="007E46F5">
      <w:pPr>
        <w:spacing w:line="480" w:lineRule="auto"/>
        <w:jc w:val="center"/>
        <w:rPr>
          <w:rFonts w:cs="Times New Roman"/>
          <w:bCs w:val="0"/>
          <w:szCs w:val="24"/>
        </w:rPr>
      </w:pPr>
      <w:r w:rsidRPr="005F66A0">
        <w:rPr>
          <w:rFonts w:cs="Times New Roman"/>
          <w:bCs w:val="0"/>
          <w:szCs w:val="24"/>
        </w:rPr>
        <w:t>Risk-Benefit Assessment</w:t>
      </w:r>
    </w:p>
    <w:p w14:paraId="2EF25887" w14:textId="51F37E77" w:rsidR="00792A28" w:rsidRPr="005F66A0" w:rsidRDefault="000A4BD5" w:rsidP="007E46F5">
      <w:pPr>
        <w:spacing w:line="480" w:lineRule="auto"/>
        <w:ind w:firstLine="720"/>
        <w:rPr>
          <w:rFonts w:cs="Times New Roman"/>
          <w:bCs w:val="0"/>
          <w:szCs w:val="24"/>
        </w:rPr>
      </w:pPr>
      <w:r w:rsidRPr="005F66A0">
        <w:rPr>
          <w:rFonts w:cs="Times New Roman"/>
          <w:bCs w:val="0"/>
          <w:szCs w:val="24"/>
        </w:rPr>
        <w:t>Outdoor environments, such as the one captured in this photograph, offer excellent opportunities for children's learning and development. However, leveraging the environment for educational purposes requires due consideration of the risks associated with it and steps taken to negate those risks. The risks must be weighed against their benefits to ensure that while the children are not excluded from a wealth of experiences that come with advantages, they are also safe</w:t>
      </w:r>
      <w:r w:rsidR="009D6B52" w:rsidRPr="005F66A0">
        <w:rPr>
          <w:rFonts w:cs="Times New Roman"/>
          <w:bCs w:val="0"/>
          <w:szCs w:val="24"/>
        </w:rPr>
        <w:t xml:space="preserve"> (Education Scotland, 2022)</w:t>
      </w:r>
      <w:r w:rsidRPr="005F66A0">
        <w:rPr>
          <w:rFonts w:cs="Times New Roman"/>
          <w:bCs w:val="0"/>
          <w:szCs w:val="24"/>
        </w:rPr>
        <w:t xml:space="preserve">. </w:t>
      </w:r>
      <w:r w:rsidR="00792A28" w:rsidRPr="005F66A0">
        <w:rPr>
          <w:rFonts w:cs="Times New Roman"/>
          <w:bCs w:val="0"/>
          <w:szCs w:val="24"/>
        </w:rPr>
        <w:t>Below is a comprehensive risk-benefit assessment for using this outdoor space.</w:t>
      </w:r>
    </w:p>
    <w:p w14:paraId="223B06BD" w14:textId="77777777" w:rsidR="00792A28" w:rsidRPr="005F66A0" w:rsidRDefault="00792A28" w:rsidP="007E46F5">
      <w:pPr>
        <w:spacing w:line="480" w:lineRule="auto"/>
        <w:rPr>
          <w:rFonts w:cs="Times New Roman"/>
          <w:bCs w:val="0"/>
          <w:i/>
          <w:iCs/>
          <w:szCs w:val="24"/>
        </w:rPr>
      </w:pPr>
      <w:r w:rsidRPr="005F66A0">
        <w:rPr>
          <w:rFonts w:cs="Times New Roman"/>
          <w:bCs w:val="0"/>
          <w:i/>
          <w:iCs/>
          <w:szCs w:val="24"/>
        </w:rPr>
        <w:t>Risks</w:t>
      </w:r>
    </w:p>
    <w:p w14:paraId="4D7E5661" w14:textId="3039518E" w:rsidR="00792A28" w:rsidRPr="005F66A0" w:rsidRDefault="002D4388" w:rsidP="007E46F5">
      <w:pPr>
        <w:spacing w:line="480" w:lineRule="auto"/>
        <w:ind w:firstLine="720"/>
        <w:rPr>
          <w:rFonts w:cs="Times New Roman"/>
          <w:bCs w:val="0"/>
          <w:szCs w:val="24"/>
        </w:rPr>
      </w:pPr>
      <w:r w:rsidRPr="005F66A0">
        <w:rPr>
          <w:rFonts w:cs="Times New Roman"/>
          <w:bCs w:val="0"/>
          <w:szCs w:val="24"/>
        </w:rPr>
        <w:t>While it is true that outdoor environments offer a great deal of learning opportunities, there are also various potential risks. These must be ascertained and addressed proactively in the best interest of their safety.</w:t>
      </w:r>
    </w:p>
    <w:p w14:paraId="02C4994A" w14:textId="209C06C9" w:rsidR="00792A28" w:rsidRPr="005F66A0" w:rsidRDefault="00792A28" w:rsidP="007E46F5">
      <w:pPr>
        <w:spacing w:line="480" w:lineRule="auto"/>
        <w:ind w:firstLine="720"/>
        <w:rPr>
          <w:rFonts w:cs="Times New Roman"/>
          <w:bCs w:val="0"/>
          <w:i/>
          <w:iCs/>
          <w:szCs w:val="24"/>
        </w:rPr>
      </w:pPr>
      <w:r w:rsidRPr="005F66A0">
        <w:rPr>
          <w:rFonts w:cs="Times New Roman"/>
          <w:bCs w:val="0"/>
          <w:i/>
          <w:iCs/>
          <w:szCs w:val="24"/>
        </w:rPr>
        <w:t>Physical Injuries</w:t>
      </w:r>
    </w:p>
    <w:p w14:paraId="4B395B63" w14:textId="7F8970DF" w:rsidR="00792A28" w:rsidRPr="005F66A0" w:rsidRDefault="003A4400" w:rsidP="007E46F5">
      <w:pPr>
        <w:spacing w:line="480" w:lineRule="auto"/>
        <w:ind w:firstLine="720"/>
        <w:rPr>
          <w:rFonts w:cs="Times New Roman"/>
          <w:bCs w:val="0"/>
          <w:szCs w:val="24"/>
        </w:rPr>
      </w:pPr>
      <w:r w:rsidRPr="005F66A0">
        <w:rPr>
          <w:rFonts w:cs="Times New Roman"/>
          <w:bCs w:val="0"/>
          <w:szCs w:val="24"/>
        </w:rPr>
        <w:t>Physical harm is arguably one of the most frequent, if not the most common, hazards that must be considered in outdoor settings. Children are inherently active and inquisitive, so sometimes accidents are bound to happen</w:t>
      </w:r>
      <w:r w:rsidR="00792A28" w:rsidRPr="005F66A0">
        <w:rPr>
          <w:rFonts w:cs="Times New Roman"/>
          <w:bCs w:val="0"/>
          <w:szCs w:val="24"/>
        </w:rPr>
        <w:t>.</w:t>
      </w:r>
    </w:p>
    <w:p w14:paraId="7273C4F3" w14:textId="454A90CB" w:rsidR="00792A28" w:rsidRPr="005F66A0" w:rsidRDefault="00792A28" w:rsidP="007E46F5">
      <w:pPr>
        <w:spacing w:line="480" w:lineRule="auto"/>
        <w:ind w:firstLine="720"/>
        <w:rPr>
          <w:rFonts w:cs="Times New Roman"/>
          <w:bCs w:val="0"/>
          <w:szCs w:val="24"/>
        </w:rPr>
      </w:pPr>
      <w:r w:rsidRPr="005F66A0">
        <w:rPr>
          <w:rFonts w:cs="Times New Roman"/>
          <w:bCs w:val="0"/>
          <w:szCs w:val="24"/>
        </w:rPr>
        <w:t>Slips or Falls on Grass or Paths:</w:t>
      </w:r>
      <w:r w:rsidR="00122455" w:rsidRPr="005F66A0">
        <w:rPr>
          <w:rFonts w:cs="Times New Roman"/>
          <w:bCs w:val="0"/>
          <w:szCs w:val="24"/>
        </w:rPr>
        <w:t xml:space="preserve"> </w:t>
      </w:r>
      <w:r w:rsidR="009D2730" w:rsidRPr="005F66A0">
        <w:rPr>
          <w:rFonts w:cs="Times New Roman"/>
          <w:bCs w:val="0"/>
          <w:szCs w:val="24"/>
        </w:rPr>
        <w:t>Children</w:t>
      </w:r>
      <w:r w:rsidR="00122455" w:rsidRPr="005F66A0">
        <w:rPr>
          <w:rFonts w:cs="Times New Roman"/>
          <w:bCs w:val="0"/>
          <w:szCs w:val="24"/>
        </w:rPr>
        <w:t xml:space="preserve"> may slip since there are areas of grass and paved </w:t>
      </w:r>
      <w:r w:rsidR="005D0689" w:rsidRPr="005F66A0">
        <w:rPr>
          <w:rFonts w:cs="Times New Roman"/>
          <w:bCs w:val="0"/>
          <w:szCs w:val="24"/>
        </w:rPr>
        <w:t>roadways</w:t>
      </w:r>
      <w:r w:rsidR="00122455" w:rsidRPr="005F66A0">
        <w:rPr>
          <w:rFonts w:cs="Times New Roman"/>
          <w:bCs w:val="0"/>
          <w:szCs w:val="24"/>
        </w:rPr>
        <w:t xml:space="preserve">, </w:t>
      </w:r>
      <w:r w:rsidR="009D2730" w:rsidRPr="005F66A0">
        <w:rPr>
          <w:rFonts w:cs="Times New Roman"/>
          <w:bCs w:val="0"/>
          <w:szCs w:val="24"/>
        </w:rPr>
        <w:t>especially in</w:t>
      </w:r>
      <w:r w:rsidR="00122455" w:rsidRPr="005F66A0">
        <w:rPr>
          <w:rFonts w:cs="Times New Roman"/>
          <w:bCs w:val="0"/>
          <w:szCs w:val="24"/>
        </w:rPr>
        <w:t xml:space="preserve"> wet conditions. Running, jumping, or un-evenness may lead to falls.</w:t>
      </w:r>
    </w:p>
    <w:p w14:paraId="5E5782E8" w14:textId="0FC27FDF" w:rsidR="00792A28" w:rsidRPr="005F66A0" w:rsidRDefault="00792A28" w:rsidP="007E46F5">
      <w:pPr>
        <w:spacing w:line="480" w:lineRule="auto"/>
        <w:ind w:firstLine="720"/>
        <w:rPr>
          <w:rFonts w:cs="Times New Roman"/>
          <w:bCs w:val="0"/>
          <w:szCs w:val="24"/>
        </w:rPr>
      </w:pPr>
      <w:r w:rsidRPr="005F66A0">
        <w:rPr>
          <w:rFonts w:cs="Times New Roman"/>
          <w:bCs w:val="0"/>
          <w:szCs w:val="24"/>
        </w:rPr>
        <w:t xml:space="preserve">Contact with Thorns or Sharp Objects: </w:t>
      </w:r>
      <w:r w:rsidR="009D2730" w:rsidRPr="005F66A0">
        <w:rPr>
          <w:rFonts w:cs="Times New Roman"/>
          <w:bCs w:val="0"/>
          <w:szCs w:val="24"/>
        </w:rPr>
        <w:t>Various plants in the garden or along areas of the park may be thorny, sharp-edged, or coarse in their surface nature. Children who are not well-alerted while playing around may get scratched or injured</w:t>
      </w:r>
      <w:r w:rsidRPr="005F66A0">
        <w:rPr>
          <w:rFonts w:cs="Times New Roman"/>
          <w:bCs w:val="0"/>
          <w:szCs w:val="24"/>
        </w:rPr>
        <w:t>.</w:t>
      </w:r>
    </w:p>
    <w:p w14:paraId="5E45D605" w14:textId="13E11075" w:rsidR="00792A28" w:rsidRPr="005F66A0" w:rsidRDefault="00792A28" w:rsidP="007E46F5">
      <w:pPr>
        <w:spacing w:line="480" w:lineRule="auto"/>
        <w:ind w:firstLine="720"/>
        <w:rPr>
          <w:rFonts w:cs="Times New Roman"/>
          <w:bCs w:val="0"/>
          <w:szCs w:val="24"/>
        </w:rPr>
      </w:pPr>
      <w:r w:rsidRPr="005F66A0">
        <w:rPr>
          <w:rFonts w:cs="Times New Roman"/>
          <w:bCs w:val="0"/>
          <w:szCs w:val="24"/>
        </w:rPr>
        <w:t xml:space="preserve">Wandering Off: </w:t>
      </w:r>
      <w:r w:rsidR="00C82EE9" w:rsidRPr="005F66A0">
        <w:rPr>
          <w:rFonts w:cs="Times New Roman"/>
          <w:bCs w:val="0"/>
          <w:szCs w:val="24"/>
        </w:rPr>
        <w:t xml:space="preserve">Open areas offer children ample opportunities to </w:t>
      </w:r>
      <w:r w:rsidR="008503FB" w:rsidRPr="005F66A0">
        <w:rPr>
          <w:rFonts w:cs="Times New Roman"/>
          <w:bCs w:val="0"/>
          <w:szCs w:val="24"/>
        </w:rPr>
        <w:t>walk</w:t>
      </w:r>
      <w:r w:rsidR="00C82EE9" w:rsidRPr="005F66A0">
        <w:rPr>
          <w:rFonts w:cs="Times New Roman"/>
          <w:bCs w:val="0"/>
          <w:szCs w:val="24"/>
        </w:rPr>
        <w:t xml:space="preserve"> away from curiosity or simply on chance. It presents accident hazards when clear boundaries are unavailable or proper supervision is lacking</w:t>
      </w:r>
      <w:r w:rsidRPr="005F66A0">
        <w:rPr>
          <w:rFonts w:cs="Times New Roman"/>
          <w:bCs w:val="0"/>
          <w:szCs w:val="24"/>
        </w:rPr>
        <w:t>.</w:t>
      </w:r>
    </w:p>
    <w:p w14:paraId="3830728E" w14:textId="3F64F36A" w:rsidR="00792A28" w:rsidRPr="005F66A0" w:rsidRDefault="00792A28" w:rsidP="007E46F5">
      <w:pPr>
        <w:spacing w:line="480" w:lineRule="auto"/>
        <w:rPr>
          <w:rFonts w:cs="Times New Roman"/>
          <w:bCs w:val="0"/>
          <w:i/>
          <w:iCs/>
          <w:szCs w:val="24"/>
        </w:rPr>
      </w:pPr>
      <w:r w:rsidRPr="005F66A0">
        <w:rPr>
          <w:rFonts w:cs="Times New Roman"/>
          <w:bCs w:val="0"/>
          <w:i/>
          <w:iCs/>
          <w:szCs w:val="24"/>
        </w:rPr>
        <w:t>Environmental Hazards</w:t>
      </w:r>
    </w:p>
    <w:p w14:paraId="35A78B47" w14:textId="20FDFE95" w:rsidR="00792A28" w:rsidRPr="005F66A0" w:rsidRDefault="004313E7" w:rsidP="007E46F5">
      <w:pPr>
        <w:spacing w:line="480" w:lineRule="auto"/>
        <w:ind w:firstLine="720"/>
        <w:rPr>
          <w:rFonts w:cs="Times New Roman"/>
          <w:bCs w:val="0"/>
          <w:szCs w:val="24"/>
        </w:rPr>
      </w:pPr>
      <w:r w:rsidRPr="005F66A0">
        <w:rPr>
          <w:rFonts w:cs="Times New Roman"/>
          <w:bCs w:val="0"/>
          <w:szCs w:val="24"/>
        </w:rPr>
        <w:t>The natural setting presents environmental hazards that must be acknowledged during the development of the learning environment</w:t>
      </w:r>
      <w:r w:rsidR="00792A28" w:rsidRPr="005F66A0">
        <w:rPr>
          <w:rFonts w:cs="Times New Roman"/>
          <w:bCs w:val="0"/>
          <w:szCs w:val="24"/>
        </w:rPr>
        <w:t>.</w:t>
      </w:r>
    </w:p>
    <w:p w14:paraId="7796E686" w14:textId="459F2E68" w:rsidR="00792A28" w:rsidRPr="005F66A0" w:rsidRDefault="00792A28" w:rsidP="007E46F5">
      <w:pPr>
        <w:spacing w:line="480" w:lineRule="auto"/>
        <w:ind w:firstLine="720"/>
        <w:rPr>
          <w:rFonts w:cs="Times New Roman"/>
          <w:bCs w:val="0"/>
          <w:szCs w:val="24"/>
        </w:rPr>
      </w:pPr>
      <w:r w:rsidRPr="005F66A0">
        <w:rPr>
          <w:rFonts w:cs="Times New Roman"/>
          <w:bCs w:val="0"/>
          <w:szCs w:val="24"/>
        </w:rPr>
        <w:t xml:space="preserve">Insect Bites or Stings: </w:t>
      </w:r>
      <w:r w:rsidR="001213FC" w:rsidRPr="005F66A0">
        <w:rPr>
          <w:rFonts w:cs="Times New Roman"/>
          <w:bCs w:val="0"/>
          <w:szCs w:val="24"/>
        </w:rPr>
        <w:t>Insects, including bees, are present and may be hazardous. In most instances, insect bites/stings only result in minor irritation; allergic reactions or other more severe injuries may sometimes occur</w:t>
      </w:r>
      <w:r w:rsidRPr="005F66A0">
        <w:rPr>
          <w:rFonts w:cs="Times New Roman"/>
          <w:bCs w:val="0"/>
          <w:szCs w:val="24"/>
        </w:rPr>
        <w:t>.</w:t>
      </w:r>
    </w:p>
    <w:p w14:paraId="7316AAAC" w14:textId="4B262FFB" w:rsidR="00792A28" w:rsidRPr="005F66A0" w:rsidRDefault="00792A28" w:rsidP="007E46F5">
      <w:pPr>
        <w:spacing w:line="480" w:lineRule="auto"/>
        <w:ind w:firstLine="720"/>
        <w:rPr>
          <w:rFonts w:cs="Times New Roman"/>
          <w:bCs w:val="0"/>
          <w:szCs w:val="24"/>
        </w:rPr>
      </w:pPr>
      <w:r w:rsidRPr="005F66A0">
        <w:rPr>
          <w:rFonts w:cs="Times New Roman"/>
          <w:bCs w:val="0"/>
          <w:szCs w:val="24"/>
        </w:rPr>
        <w:t xml:space="preserve">Exposure to Harmful Plants: </w:t>
      </w:r>
      <w:r w:rsidR="00360C6F" w:rsidRPr="005F66A0">
        <w:rPr>
          <w:rFonts w:cs="Times New Roman"/>
          <w:bCs w:val="0"/>
          <w:szCs w:val="24"/>
        </w:rPr>
        <w:t>Some plants cause allergic reactions, skin irritations, or other health problems; poisonous plants, ingested by children or by accidental contact, can be fatal</w:t>
      </w:r>
      <w:r w:rsidRPr="005F66A0">
        <w:rPr>
          <w:rFonts w:cs="Times New Roman"/>
          <w:bCs w:val="0"/>
          <w:szCs w:val="24"/>
        </w:rPr>
        <w:t>.</w:t>
      </w:r>
    </w:p>
    <w:p w14:paraId="4E2F83C3" w14:textId="4810B5C1" w:rsidR="00792A28" w:rsidRPr="005F66A0" w:rsidRDefault="00792A28" w:rsidP="007E46F5">
      <w:pPr>
        <w:spacing w:line="480" w:lineRule="auto"/>
        <w:ind w:firstLine="720"/>
        <w:rPr>
          <w:rFonts w:cs="Times New Roman"/>
          <w:bCs w:val="0"/>
          <w:szCs w:val="24"/>
        </w:rPr>
      </w:pPr>
      <w:r w:rsidRPr="005F66A0">
        <w:rPr>
          <w:rFonts w:cs="Times New Roman"/>
          <w:bCs w:val="0"/>
          <w:szCs w:val="24"/>
        </w:rPr>
        <w:t xml:space="preserve">Extreme Weather Conditions: </w:t>
      </w:r>
      <w:r w:rsidR="00292514" w:rsidRPr="005F66A0">
        <w:rPr>
          <w:rFonts w:cs="Times New Roman"/>
          <w:bCs w:val="0"/>
          <w:szCs w:val="24"/>
        </w:rPr>
        <w:t>Weather conditions that include extreme heat, cold, or rain may provide examples of safety hazards, such as the following: Prolonged exposure to the sun without protection may cause heatstroke or sunburn. On cold or wet days, inappropriate dressing of children may result in hypothermia or catching a cold.</w:t>
      </w:r>
    </w:p>
    <w:p w14:paraId="626ED8DD" w14:textId="5C5BF0BE" w:rsidR="00792A28" w:rsidRPr="005F66A0" w:rsidRDefault="00792A28" w:rsidP="007E46F5">
      <w:pPr>
        <w:spacing w:line="480" w:lineRule="auto"/>
        <w:rPr>
          <w:rFonts w:cs="Times New Roman"/>
          <w:bCs w:val="0"/>
          <w:i/>
          <w:iCs/>
          <w:szCs w:val="24"/>
        </w:rPr>
      </w:pPr>
      <w:r w:rsidRPr="005F66A0">
        <w:rPr>
          <w:rFonts w:cs="Times New Roman"/>
          <w:bCs w:val="0"/>
          <w:i/>
          <w:iCs/>
          <w:szCs w:val="24"/>
        </w:rPr>
        <w:t>Mitigation Strategies</w:t>
      </w:r>
    </w:p>
    <w:p w14:paraId="51826FAD" w14:textId="407B67E6" w:rsidR="00792A28" w:rsidRPr="005F66A0" w:rsidRDefault="00A708CB" w:rsidP="007E46F5">
      <w:pPr>
        <w:spacing w:line="480" w:lineRule="auto"/>
        <w:ind w:firstLine="720"/>
        <w:rPr>
          <w:rFonts w:cs="Times New Roman"/>
          <w:bCs w:val="0"/>
          <w:szCs w:val="24"/>
          <w:lang w:val="en-US"/>
        </w:rPr>
      </w:pPr>
      <w:r w:rsidRPr="005F66A0">
        <w:rPr>
          <w:rFonts w:cs="Times New Roman"/>
          <w:bCs w:val="0"/>
          <w:szCs w:val="24"/>
        </w:rPr>
        <w:t>Several mitigation strategies will have to be put in place by educators and caregivers to minimise the risks associated with outdoor learning.</w:t>
      </w:r>
      <w:r w:rsidR="006256C4" w:rsidRPr="005F66A0">
        <w:rPr>
          <w:rFonts w:cs="Times New Roman"/>
          <w:bCs w:val="0"/>
          <w:szCs w:val="24"/>
        </w:rPr>
        <w:t xml:space="preserve"> According to </w:t>
      </w:r>
      <w:r w:rsidR="006256C4" w:rsidRPr="005F66A0">
        <w:rPr>
          <w:rFonts w:cs="Times New Roman"/>
          <w:bCs w:val="0"/>
          <w:szCs w:val="24"/>
          <w:lang w:val="en-US"/>
        </w:rPr>
        <w:t>a report by the National Education Association (2021),</w:t>
      </w:r>
      <w:r w:rsidRPr="005F66A0">
        <w:rPr>
          <w:rFonts w:cs="Times New Roman"/>
          <w:bCs w:val="0"/>
          <w:szCs w:val="24"/>
        </w:rPr>
        <w:t xml:space="preserve"> </w:t>
      </w:r>
      <w:r w:rsidR="006256C4" w:rsidRPr="005F66A0">
        <w:rPr>
          <w:rFonts w:cs="Times New Roman"/>
          <w:bCs w:val="0"/>
          <w:szCs w:val="24"/>
        </w:rPr>
        <w:t>t</w:t>
      </w:r>
      <w:r w:rsidRPr="005F66A0">
        <w:rPr>
          <w:rFonts w:cs="Times New Roman"/>
          <w:bCs w:val="0"/>
          <w:szCs w:val="24"/>
        </w:rPr>
        <w:t>his proactive approach ensures that children participate safely and effectively in outdoor activities</w:t>
      </w:r>
      <w:r w:rsidR="00EF37D2" w:rsidRPr="005F66A0">
        <w:rPr>
          <w:rFonts w:cs="Times New Roman"/>
          <w:bCs w:val="0"/>
          <w:szCs w:val="24"/>
        </w:rPr>
        <w:t>,</w:t>
      </w:r>
      <w:r w:rsidR="001251B3" w:rsidRPr="005F66A0">
        <w:rPr>
          <w:rFonts w:cs="Times New Roman"/>
          <w:bCs w:val="0"/>
          <w:szCs w:val="24"/>
        </w:rPr>
        <w:t xml:space="preserve"> and they are as follows</w:t>
      </w:r>
      <w:r w:rsidR="00792A28" w:rsidRPr="005F66A0">
        <w:rPr>
          <w:rFonts w:cs="Times New Roman"/>
          <w:bCs w:val="0"/>
          <w:szCs w:val="24"/>
        </w:rPr>
        <w:t>.</w:t>
      </w:r>
    </w:p>
    <w:p w14:paraId="14030E13" w14:textId="5B123459" w:rsidR="00792A28" w:rsidRPr="005F66A0" w:rsidRDefault="00792A28" w:rsidP="007E46F5">
      <w:pPr>
        <w:spacing w:line="480" w:lineRule="auto"/>
        <w:rPr>
          <w:rFonts w:cs="Times New Roman"/>
          <w:bCs w:val="0"/>
          <w:i/>
          <w:iCs/>
          <w:szCs w:val="24"/>
        </w:rPr>
      </w:pPr>
      <w:r w:rsidRPr="005F66A0">
        <w:rPr>
          <w:rFonts w:cs="Times New Roman"/>
          <w:bCs w:val="0"/>
          <w:i/>
          <w:iCs/>
          <w:szCs w:val="24"/>
        </w:rPr>
        <w:t>Supervision by Adults</w:t>
      </w:r>
    </w:p>
    <w:p w14:paraId="543FBAA7" w14:textId="43221ACA" w:rsidR="00792A28" w:rsidRPr="005F66A0" w:rsidRDefault="00F07593" w:rsidP="007E46F5">
      <w:pPr>
        <w:spacing w:line="480" w:lineRule="auto"/>
        <w:ind w:firstLine="720"/>
        <w:rPr>
          <w:rFonts w:cs="Times New Roman"/>
          <w:bCs w:val="0"/>
          <w:szCs w:val="24"/>
        </w:rPr>
      </w:pPr>
      <w:r w:rsidRPr="005F66A0">
        <w:rPr>
          <w:rFonts w:cs="Times New Roman"/>
          <w:bCs w:val="0"/>
          <w:szCs w:val="24"/>
        </w:rPr>
        <w:t>One of the most essential elements in mitigating risks is proper adult supervision. The presence of a responsible adult can significantly reduce or even prevent accidents from occurring</w:t>
      </w:r>
      <w:r w:rsidR="00792A28" w:rsidRPr="005F66A0">
        <w:rPr>
          <w:rFonts w:cs="Times New Roman"/>
          <w:bCs w:val="0"/>
          <w:szCs w:val="24"/>
        </w:rPr>
        <w:t>.</w:t>
      </w:r>
    </w:p>
    <w:p w14:paraId="2BE88B03" w14:textId="2F056723" w:rsidR="00792A28" w:rsidRPr="005F66A0" w:rsidRDefault="00792A28" w:rsidP="007E46F5">
      <w:pPr>
        <w:spacing w:line="480" w:lineRule="auto"/>
        <w:ind w:firstLine="720"/>
        <w:rPr>
          <w:rFonts w:cs="Times New Roman"/>
          <w:bCs w:val="0"/>
          <w:szCs w:val="24"/>
        </w:rPr>
      </w:pPr>
      <w:r w:rsidRPr="005F66A0">
        <w:rPr>
          <w:rFonts w:cs="Times New Roman"/>
          <w:bCs w:val="0"/>
          <w:szCs w:val="24"/>
        </w:rPr>
        <w:t xml:space="preserve">Active Monitoring: </w:t>
      </w:r>
      <w:r w:rsidR="003F225C" w:rsidRPr="005F66A0">
        <w:rPr>
          <w:rFonts w:cs="Times New Roman"/>
          <w:bCs w:val="0"/>
          <w:szCs w:val="24"/>
        </w:rPr>
        <w:t>Adults have to monitor children constantly when outdoors. Watch for hazards at ground levels that children may trip over and fall, and also check if the children are straying into dangerous areas. It helps children avoid unsafe areas by keeping them within pre-defined boundaries</w:t>
      </w:r>
      <w:r w:rsidRPr="005F66A0">
        <w:rPr>
          <w:rFonts w:cs="Times New Roman"/>
          <w:bCs w:val="0"/>
          <w:szCs w:val="24"/>
        </w:rPr>
        <w:t>.</w:t>
      </w:r>
    </w:p>
    <w:p w14:paraId="1329AC9D" w14:textId="6ECF08C9" w:rsidR="00792A28" w:rsidRPr="005F66A0" w:rsidRDefault="00461ED3" w:rsidP="007E46F5">
      <w:pPr>
        <w:spacing w:line="480" w:lineRule="auto"/>
        <w:ind w:firstLine="720"/>
        <w:rPr>
          <w:rFonts w:cs="Times New Roman"/>
          <w:bCs w:val="0"/>
          <w:szCs w:val="24"/>
        </w:rPr>
      </w:pPr>
      <w:r w:rsidRPr="005F66A0">
        <w:rPr>
          <w:rFonts w:cs="Times New Roman"/>
          <w:bCs w:val="0"/>
          <w:szCs w:val="24"/>
        </w:rPr>
        <w:t>The ratio</w:t>
      </w:r>
      <w:r w:rsidR="00792A28" w:rsidRPr="005F66A0">
        <w:rPr>
          <w:rFonts w:cs="Times New Roman"/>
          <w:bCs w:val="0"/>
          <w:szCs w:val="24"/>
        </w:rPr>
        <w:t xml:space="preserve"> of Adults to Children</w:t>
      </w:r>
      <w:r w:rsidR="003D411B" w:rsidRPr="005F66A0">
        <w:rPr>
          <w:rFonts w:cs="Times New Roman"/>
          <w:bCs w:val="0"/>
          <w:szCs w:val="24"/>
        </w:rPr>
        <w:t>: This will help ensure appropriate attention is given to the children, as a proper adult-to-child ratio ensures good supervision. The smaller the group, the easier it is to provide each child the attention and guidance one needs</w:t>
      </w:r>
      <w:r w:rsidR="00792A28" w:rsidRPr="005F66A0">
        <w:rPr>
          <w:rFonts w:cs="Times New Roman"/>
          <w:bCs w:val="0"/>
          <w:szCs w:val="24"/>
        </w:rPr>
        <w:t>.</w:t>
      </w:r>
    </w:p>
    <w:p w14:paraId="40CFB131" w14:textId="2B5E0EA6" w:rsidR="00792A28" w:rsidRPr="005F66A0" w:rsidRDefault="00792A28" w:rsidP="005F66A0">
      <w:pPr>
        <w:spacing w:line="480" w:lineRule="auto"/>
        <w:rPr>
          <w:rFonts w:cs="Times New Roman"/>
          <w:bCs w:val="0"/>
          <w:i/>
          <w:iCs/>
          <w:szCs w:val="24"/>
        </w:rPr>
      </w:pPr>
      <w:r w:rsidRPr="005F66A0">
        <w:rPr>
          <w:rFonts w:cs="Times New Roman"/>
          <w:bCs w:val="0"/>
          <w:i/>
          <w:iCs/>
          <w:szCs w:val="24"/>
        </w:rPr>
        <w:t>Clear Boundaries for Exploration</w:t>
      </w:r>
    </w:p>
    <w:p w14:paraId="7ACD7A71" w14:textId="37C2F878" w:rsidR="00792A28" w:rsidRPr="005F66A0" w:rsidRDefault="00BB4D37" w:rsidP="007E46F5">
      <w:pPr>
        <w:spacing w:line="480" w:lineRule="auto"/>
        <w:ind w:firstLine="720"/>
        <w:rPr>
          <w:rFonts w:cs="Times New Roman"/>
          <w:bCs w:val="0"/>
          <w:szCs w:val="24"/>
        </w:rPr>
      </w:pPr>
      <w:r w:rsidRPr="005F66A0">
        <w:rPr>
          <w:rFonts w:cs="Times New Roman"/>
          <w:bCs w:val="0"/>
          <w:szCs w:val="24"/>
        </w:rPr>
        <w:t>Clear physical and visual boundaries are an uncomplicated yet effective way to safeguard children when they are outdoors</w:t>
      </w:r>
      <w:r w:rsidR="00792A28" w:rsidRPr="005F66A0">
        <w:rPr>
          <w:rFonts w:cs="Times New Roman"/>
          <w:bCs w:val="0"/>
          <w:szCs w:val="24"/>
        </w:rPr>
        <w:t>.</w:t>
      </w:r>
    </w:p>
    <w:p w14:paraId="37DF327E" w14:textId="2EC77E11" w:rsidR="00792A28" w:rsidRPr="005F66A0" w:rsidRDefault="00792A28" w:rsidP="007E46F5">
      <w:pPr>
        <w:spacing w:line="480" w:lineRule="auto"/>
        <w:ind w:firstLine="720"/>
        <w:rPr>
          <w:rFonts w:cs="Times New Roman"/>
          <w:bCs w:val="0"/>
          <w:szCs w:val="24"/>
        </w:rPr>
      </w:pPr>
      <w:r w:rsidRPr="005F66A0">
        <w:rPr>
          <w:rFonts w:cs="Times New Roman"/>
          <w:bCs w:val="0"/>
          <w:szCs w:val="24"/>
        </w:rPr>
        <w:t xml:space="preserve">Fenced Areas: </w:t>
      </w:r>
      <w:r w:rsidR="000854F6" w:rsidRPr="005F66A0">
        <w:rPr>
          <w:rFonts w:cs="Times New Roman"/>
          <w:bCs w:val="0"/>
          <w:szCs w:val="24"/>
        </w:rPr>
        <w:t>Open areas fenced or bordered with natural markers like hedges should be selected even when the available area is open to prevent them from straying away. If the area happens to be open, then adults must lay down strict rules for children regarding movement areas</w:t>
      </w:r>
      <w:r w:rsidRPr="005F66A0">
        <w:rPr>
          <w:rFonts w:cs="Times New Roman"/>
          <w:bCs w:val="0"/>
          <w:szCs w:val="24"/>
        </w:rPr>
        <w:t>.</w:t>
      </w:r>
    </w:p>
    <w:p w14:paraId="08A0E5EA" w14:textId="31EF32E6" w:rsidR="00792A28" w:rsidRPr="005F66A0" w:rsidRDefault="00792A28" w:rsidP="007E46F5">
      <w:pPr>
        <w:spacing w:line="480" w:lineRule="auto"/>
        <w:ind w:firstLine="720"/>
        <w:rPr>
          <w:rFonts w:cs="Times New Roman"/>
          <w:bCs w:val="0"/>
          <w:szCs w:val="24"/>
        </w:rPr>
      </w:pPr>
      <w:r w:rsidRPr="005F66A0">
        <w:rPr>
          <w:rFonts w:cs="Times New Roman"/>
          <w:bCs w:val="0"/>
          <w:szCs w:val="24"/>
        </w:rPr>
        <w:t xml:space="preserve">Use of Markers or Cones: </w:t>
      </w:r>
      <w:r w:rsidR="00317919" w:rsidRPr="005F66A0">
        <w:rPr>
          <w:rFonts w:cs="Times New Roman"/>
          <w:bCs w:val="0"/>
          <w:szCs w:val="24"/>
        </w:rPr>
        <w:t>Where areas are more significant and open, temporary markers such as cones or ropes can define where children can go. This will enable them to understand where they need to stay for their protection while still being allowed to go out and play</w:t>
      </w:r>
      <w:r w:rsidRPr="005F66A0">
        <w:rPr>
          <w:rFonts w:cs="Times New Roman"/>
          <w:bCs w:val="0"/>
          <w:szCs w:val="24"/>
        </w:rPr>
        <w:t>.</w:t>
      </w:r>
    </w:p>
    <w:p w14:paraId="1FA10931" w14:textId="15C7B9A4" w:rsidR="00792A28" w:rsidRPr="005F66A0" w:rsidRDefault="00792A28" w:rsidP="007E46F5">
      <w:pPr>
        <w:spacing w:line="480" w:lineRule="auto"/>
        <w:rPr>
          <w:rFonts w:cs="Times New Roman"/>
          <w:bCs w:val="0"/>
          <w:i/>
          <w:iCs/>
          <w:szCs w:val="24"/>
        </w:rPr>
      </w:pPr>
      <w:r w:rsidRPr="005F66A0">
        <w:rPr>
          <w:rFonts w:cs="Times New Roman"/>
          <w:bCs w:val="0"/>
          <w:i/>
          <w:iCs/>
          <w:szCs w:val="24"/>
        </w:rPr>
        <w:t>First Aid Preparation</w:t>
      </w:r>
    </w:p>
    <w:p w14:paraId="7FEA65B4" w14:textId="1B3331B4" w:rsidR="00792A28" w:rsidRPr="005F66A0" w:rsidRDefault="00CA3614" w:rsidP="007E46F5">
      <w:pPr>
        <w:spacing w:line="480" w:lineRule="auto"/>
        <w:ind w:firstLine="720"/>
        <w:rPr>
          <w:rFonts w:cs="Times New Roman"/>
          <w:bCs w:val="0"/>
          <w:szCs w:val="24"/>
        </w:rPr>
      </w:pPr>
      <w:r w:rsidRPr="005F66A0">
        <w:rPr>
          <w:rFonts w:cs="Times New Roman"/>
          <w:bCs w:val="0"/>
          <w:szCs w:val="24"/>
        </w:rPr>
        <w:t xml:space="preserve">In whatever outdoor learning </w:t>
      </w:r>
      <w:r w:rsidR="007011F7" w:rsidRPr="005F66A0">
        <w:rPr>
          <w:rFonts w:cs="Times New Roman"/>
          <w:bCs w:val="0"/>
          <w:szCs w:val="24"/>
        </w:rPr>
        <w:t>environment</w:t>
      </w:r>
      <w:r w:rsidRPr="005F66A0">
        <w:rPr>
          <w:rFonts w:cs="Times New Roman"/>
          <w:bCs w:val="0"/>
          <w:szCs w:val="24"/>
        </w:rPr>
        <w:t xml:space="preserve"> one may be in, preparation for minor accidents or issues that concern the person's health usually matters</w:t>
      </w:r>
      <w:r w:rsidR="00792A28" w:rsidRPr="005F66A0">
        <w:rPr>
          <w:rFonts w:cs="Times New Roman"/>
          <w:bCs w:val="0"/>
          <w:szCs w:val="24"/>
        </w:rPr>
        <w:t>.</w:t>
      </w:r>
    </w:p>
    <w:p w14:paraId="5E4CA07A" w14:textId="5A908CAB" w:rsidR="00792A28" w:rsidRPr="005F66A0" w:rsidRDefault="00792A28" w:rsidP="007E46F5">
      <w:pPr>
        <w:spacing w:line="480" w:lineRule="auto"/>
        <w:ind w:firstLine="720"/>
        <w:rPr>
          <w:rFonts w:cs="Times New Roman"/>
          <w:bCs w:val="0"/>
          <w:szCs w:val="24"/>
        </w:rPr>
      </w:pPr>
      <w:r w:rsidRPr="005F66A0">
        <w:rPr>
          <w:rFonts w:cs="Times New Roman"/>
          <w:bCs w:val="0"/>
          <w:szCs w:val="24"/>
        </w:rPr>
        <w:t xml:space="preserve">First Aid Kits: </w:t>
      </w:r>
      <w:r w:rsidR="005E2726" w:rsidRPr="005F66A0">
        <w:rPr>
          <w:rFonts w:cs="Times New Roman"/>
          <w:bCs w:val="0"/>
          <w:szCs w:val="24"/>
        </w:rPr>
        <w:t>These should be on hand for every outdoor activity. The kit should contain plenty of bandages, antiseptic wipes, insect bite treatment, and allergy medication on hand in case of acute reactions, with the proper permission of the parents.</w:t>
      </w:r>
    </w:p>
    <w:p w14:paraId="3CB54C5A" w14:textId="360E139D" w:rsidR="00792A28" w:rsidRPr="005F66A0" w:rsidRDefault="00792A28" w:rsidP="007E46F5">
      <w:pPr>
        <w:spacing w:line="480" w:lineRule="auto"/>
        <w:ind w:firstLine="720"/>
        <w:rPr>
          <w:rFonts w:cs="Times New Roman"/>
          <w:bCs w:val="0"/>
          <w:szCs w:val="24"/>
        </w:rPr>
      </w:pPr>
      <w:r w:rsidRPr="005F66A0">
        <w:rPr>
          <w:rFonts w:cs="Times New Roman"/>
          <w:bCs w:val="0"/>
          <w:szCs w:val="24"/>
        </w:rPr>
        <w:t xml:space="preserve">First Aid Training for Adults: </w:t>
      </w:r>
      <w:r w:rsidR="007011F7" w:rsidRPr="005F66A0">
        <w:rPr>
          <w:rFonts w:cs="Times New Roman"/>
          <w:bCs w:val="0"/>
          <w:szCs w:val="24"/>
        </w:rPr>
        <w:t>The adults who supervise outdoor activities should have first-aid training that includes treatments for cuts, bruises, or insect bites. They should also know how to respond to allergic reactions or more severe injuries if they occur</w:t>
      </w:r>
      <w:r w:rsidRPr="005F66A0">
        <w:rPr>
          <w:rFonts w:cs="Times New Roman"/>
          <w:bCs w:val="0"/>
          <w:szCs w:val="24"/>
        </w:rPr>
        <w:t>.</w:t>
      </w:r>
    </w:p>
    <w:p w14:paraId="123EDEFB" w14:textId="2F3B0A01" w:rsidR="00792A28" w:rsidRPr="005F66A0" w:rsidRDefault="00792A28" w:rsidP="007E46F5">
      <w:pPr>
        <w:spacing w:line="480" w:lineRule="auto"/>
        <w:rPr>
          <w:rFonts w:cs="Times New Roman"/>
          <w:bCs w:val="0"/>
          <w:i/>
          <w:iCs/>
          <w:szCs w:val="24"/>
        </w:rPr>
      </w:pPr>
      <w:r w:rsidRPr="005F66A0">
        <w:rPr>
          <w:rFonts w:cs="Times New Roman"/>
          <w:bCs w:val="0"/>
          <w:i/>
          <w:iCs/>
          <w:szCs w:val="24"/>
        </w:rPr>
        <w:t>Appropriate Clothing for the Weather</w:t>
      </w:r>
    </w:p>
    <w:p w14:paraId="10FD0533" w14:textId="7DFC43F0" w:rsidR="00792A28" w:rsidRPr="005F66A0" w:rsidRDefault="00792A28" w:rsidP="007E46F5">
      <w:pPr>
        <w:spacing w:line="480" w:lineRule="auto"/>
        <w:ind w:firstLine="720"/>
        <w:rPr>
          <w:rFonts w:cs="Times New Roman"/>
          <w:bCs w:val="0"/>
          <w:szCs w:val="24"/>
        </w:rPr>
      </w:pPr>
      <w:r w:rsidRPr="005F66A0">
        <w:rPr>
          <w:rFonts w:cs="Times New Roman"/>
          <w:bCs w:val="0"/>
          <w:szCs w:val="24"/>
        </w:rPr>
        <w:t xml:space="preserve">Ensuring children are dressed appropriately for the weather conditions is another </w:t>
      </w:r>
      <w:r w:rsidR="00433BA9" w:rsidRPr="005F66A0">
        <w:rPr>
          <w:rFonts w:cs="Times New Roman"/>
          <w:bCs w:val="0"/>
          <w:szCs w:val="24"/>
        </w:rPr>
        <w:t>crucial</w:t>
      </w:r>
      <w:r w:rsidRPr="005F66A0">
        <w:rPr>
          <w:rFonts w:cs="Times New Roman"/>
          <w:bCs w:val="0"/>
          <w:szCs w:val="24"/>
        </w:rPr>
        <w:t xml:space="preserve"> aspect of outdoor safety.</w:t>
      </w:r>
    </w:p>
    <w:p w14:paraId="55BD29FA" w14:textId="3B21B367" w:rsidR="00792A28" w:rsidRPr="005F66A0" w:rsidRDefault="00792A28" w:rsidP="007E46F5">
      <w:pPr>
        <w:spacing w:line="480" w:lineRule="auto"/>
        <w:ind w:firstLine="720"/>
        <w:rPr>
          <w:rFonts w:cs="Times New Roman"/>
          <w:bCs w:val="0"/>
          <w:szCs w:val="24"/>
        </w:rPr>
      </w:pPr>
      <w:r w:rsidRPr="005F66A0">
        <w:rPr>
          <w:rFonts w:cs="Times New Roman"/>
          <w:bCs w:val="0"/>
          <w:szCs w:val="24"/>
        </w:rPr>
        <w:t xml:space="preserve">Sun Protection: </w:t>
      </w:r>
      <w:r w:rsidR="008837E4" w:rsidRPr="005F66A0">
        <w:rPr>
          <w:rFonts w:cs="Times New Roman"/>
          <w:bCs w:val="0"/>
          <w:szCs w:val="24"/>
        </w:rPr>
        <w:t>In sunny conditions, the children can be encouraged to wear hats, sunscreen, and light clothes to protect them from harmful UV radiation. Similarly, carrying water and resting in shades will prevent overheating</w:t>
      </w:r>
      <w:r w:rsidRPr="005F66A0">
        <w:rPr>
          <w:rFonts w:cs="Times New Roman"/>
          <w:bCs w:val="0"/>
          <w:szCs w:val="24"/>
        </w:rPr>
        <w:t>.</w:t>
      </w:r>
    </w:p>
    <w:p w14:paraId="55003B5A" w14:textId="39CA0D1F" w:rsidR="00792A28" w:rsidRPr="005F66A0" w:rsidRDefault="00792A28" w:rsidP="007E46F5">
      <w:pPr>
        <w:spacing w:line="480" w:lineRule="auto"/>
        <w:ind w:firstLine="720"/>
        <w:rPr>
          <w:rFonts w:cs="Times New Roman"/>
          <w:bCs w:val="0"/>
          <w:szCs w:val="24"/>
        </w:rPr>
      </w:pPr>
      <w:r w:rsidRPr="005F66A0">
        <w:rPr>
          <w:rFonts w:cs="Times New Roman"/>
          <w:bCs w:val="0"/>
          <w:szCs w:val="24"/>
        </w:rPr>
        <w:t xml:space="preserve">Cold Weather Gear: </w:t>
      </w:r>
      <w:r w:rsidR="008F0713" w:rsidRPr="005F66A0">
        <w:rPr>
          <w:rFonts w:cs="Times New Roman"/>
          <w:bCs w:val="0"/>
          <w:szCs w:val="24"/>
        </w:rPr>
        <w:t>During cold or freezing weather, children are advised to put on warm clothing, gloves, and hats. Keeping them dry by dressing them in waterproof jackets and boots partly aids in preventing hypothermia and other cold weather-related illnesses</w:t>
      </w:r>
      <w:r w:rsidRPr="005F66A0">
        <w:rPr>
          <w:rFonts w:cs="Times New Roman"/>
          <w:bCs w:val="0"/>
          <w:szCs w:val="24"/>
        </w:rPr>
        <w:t>.</w:t>
      </w:r>
    </w:p>
    <w:p w14:paraId="04F1DC3E" w14:textId="291E039C" w:rsidR="00792A28" w:rsidRPr="005F66A0" w:rsidRDefault="00792A28" w:rsidP="007E46F5">
      <w:pPr>
        <w:spacing w:line="480" w:lineRule="auto"/>
        <w:ind w:firstLine="720"/>
        <w:rPr>
          <w:rFonts w:cs="Times New Roman"/>
          <w:bCs w:val="0"/>
          <w:szCs w:val="24"/>
        </w:rPr>
      </w:pPr>
      <w:r w:rsidRPr="005F66A0">
        <w:rPr>
          <w:rFonts w:cs="Times New Roman"/>
          <w:bCs w:val="0"/>
          <w:szCs w:val="24"/>
        </w:rPr>
        <w:t xml:space="preserve">Weather Monitoring: </w:t>
      </w:r>
      <w:r w:rsidR="00445C89" w:rsidRPr="005F66A0">
        <w:rPr>
          <w:rFonts w:cs="Times New Roman"/>
          <w:bCs w:val="0"/>
          <w:szCs w:val="24"/>
        </w:rPr>
        <w:t>Always monitor the weather to anticipate and, if necessary, adjust the plan based on the conditions. In the case of an impending storm forecast, conducting outdoor activities should either be postponed or, ideally, shifted inside a facility</w:t>
      </w:r>
      <w:r w:rsidRPr="005F66A0">
        <w:rPr>
          <w:rFonts w:cs="Times New Roman"/>
          <w:bCs w:val="0"/>
          <w:szCs w:val="24"/>
        </w:rPr>
        <w:t>.</w:t>
      </w:r>
    </w:p>
    <w:p w14:paraId="4A0D1F50" w14:textId="77777777" w:rsidR="00792A28" w:rsidRPr="005F66A0" w:rsidRDefault="00792A28" w:rsidP="007E46F5">
      <w:pPr>
        <w:spacing w:line="480" w:lineRule="auto"/>
        <w:rPr>
          <w:rFonts w:cs="Times New Roman"/>
          <w:bCs w:val="0"/>
          <w:i/>
          <w:iCs/>
          <w:szCs w:val="24"/>
        </w:rPr>
      </w:pPr>
      <w:r w:rsidRPr="005F66A0">
        <w:rPr>
          <w:rFonts w:cs="Times New Roman"/>
          <w:bCs w:val="0"/>
          <w:i/>
          <w:iCs/>
          <w:szCs w:val="24"/>
        </w:rPr>
        <w:t>Benefits</w:t>
      </w:r>
    </w:p>
    <w:p w14:paraId="74770CB6" w14:textId="44224F1D" w:rsidR="00792A28" w:rsidRPr="005F66A0" w:rsidRDefault="00D973C6" w:rsidP="007E46F5">
      <w:pPr>
        <w:spacing w:line="480" w:lineRule="auto"/>
        <w:ind w:firstLine="720"/>
        <w:rPr>
          <w:rFonts w:cs="Times New Roman"/>
          <w:bCs w:val="0"/>
          <w:szCs w:val="24"/>
        </w:rPr>
      </w:pPr>
      <w:r w:rsidRPr="005F66A0">
        <w:rPr>
          <w:rFonts w:cs="Times New Roman"/>
          <w:bCs w:val="0"/>
          <w:szCs w:val="24"/>
        </w:rPr>
        <w:t>Despite this, there is a whole load of benefits awaiting outdoor learning. Contact with nature influences the children's positive physical, cognitive, and emotional development to a great extent</w:t>
      </w:r>
      <w:r w:rsidR="00792A28" w:rsidRPr="005F66A0">
        <w:rPr>
          <w:rFonts w:cs="Times New Roman"/>
          <w:bCs w:val="0"/>
          <w:szCs w:val="24"/>
        </w:rPr>
        <w:t>.</w:t>
      </w:r>
    </w:p>
    <w:p w14:paraId="162F9B5B" w14:textId="2C1B90D8" w:rsidR="00792A28" w:rsidRPr="005F66A0" w:rsidRDefault="00792A28" w:rsidP="005F66A0">
      <w:pPr>
        <w:spacing w:line="480" w:lineRule="auto"/>
        <w:ind w:firstLine="720"/>
        <w:rPr>
          <w:rFonts w:cs="Times New Roman"/>
          <w:bCs w:val="0"/>
          <w:i/>
          <w:iCs/>
          <w:szCs w:val="24"/>
        </w:rPr>
      </w:pPr>
      <w:r w:rsidRPr="005F66A0">
        <w:rPr>
          <w:rFonts w:cs="Times New Roman"/>
          <w:bCs w:val="0"/>
          <w:i/>
          <w:iCs/>
          <w:szCs w:val="24"/>
        </w:rPr>
        <w:t>Physical Activity</w:t>
      </w:r>
    </w:p>
    <w:p w14:paraId="3B67A1A3" w14:textId="2B91F2A7" w:rsidR="00792A28" w:rsidRPr="005F66A0" w:rsidRDefault="00E81D0E" w:rsidP="007E46F5">
      <w:pPr>
        <w:spacing w:line="480" w:lineRule="auto"/>
        <w:ind w:firstLine="720"/>
        <w:rPr>
          <w:rFonts w:cs="Times New Roman"/>
          <w:bCs w:val="0"/>
          <w:szCs w:val="24"/>
        </w:rPr>
      </w:pPr>
      <w:r w:rsidRPr="005F66A0">
        <w:rPr>
          <w:rFonts w:cs="Times New Roman"/>
          <w:bCs w:val="0"/>
          <w:szCs w:val="24"/>
        </w:rPr>
        <w:t>Outdoor environments, by nature, have stimulating components that foster physical activities for children's normal development and growth</w:t>
      </w:r>
      <w:r w:rsidR="00792A28" w:rsidRPr="005F66A0">
        <w:rPr>
          <w:rFonts w:cs="Times New Roman"/>
          <w:bCs w:val="0"/>
          <w:szCs w:val="24"/>
        </w:rPr>
        <w:t>.</w:t>
      </w:r>
    </w:p>
    <w:p w14:paraId="11B0D12B" w14:textId="3D7B8A01" w:rsidR="00792A28" w:rsidRPr="005F66A0" w:rsidRDefault="00792A28" w:rsidP="007E46F5">
      <w:pPr>
        <w:spacing w:line="480" w:lineRule="auto"/>
        <w:ind w:firstLine="720"/>
        <w:rPr>
          <w:rFonts w:cs="Times New Roman"/>
          <w:bCs w:val="0"/>
          <w:szCs w:val="24"/>
        </w:rPr>
      </w:pPr>
      <w:r w:rsidRPr="005F66A0">
        <w:rPr>
          <w:rFonts w:cs="Times New Roman"/>
          <w:bCs w:val="0"/>
          <w:szCs w:val="24"/>
        </w:rPr>
        <w:t xml:space="preserve">Movement and Coordination: </w:t>
      </w:r>
      <w:r w:rsidR="00B13F45" w:rsidRPr="005F66A0">
        <w:rPr>
          <w:rFonts w:cs="Times New Roman"/>
          <w:bCs w:val="0"/>
          <w:szCs w:val="24"/>
        </w:rPr>
        <w:t>Running on the grass, following paths, and climbing small hills or trees help further perfect the child's sense of balance and coordination. Moreover, the variation in terrains allows for specific motor skills in children that could not be fully expressed indoors</w:t>
      </w:r>
      <w:r w:rsidR="00C77E3D" w:rsidRPr="005F66A0">
        <w:rPr>
          <w:rFonts w:cs="Times New Roman"/>
          <w:bCs w:val="0"/>
          <w:szCs w:val="24"/>
        </w:rPr>
        <w:t xml:space="preserve"> (</w:t>
      </w:r>
      <w:proofErr w:type="spellStart"/>
      <w:r w:rsidR="00C77E3D" w:rsidRPr="005F66A0">
        <w:rPr>
          <w:rFonts w:cs="Times New Roman"/>
          <w:bCs w:val="0"/>
          <w:szCs w:val="24"/>
        </w:rPr>
        <w:t>Kiviranta</w:t>
      </w:r>
      <w:proofErr w:type="spellEnd"/>
      <w:r w:rsidR="00C77E3D" w:rsidRPr="005F66A0">
        <w:rPr>
          <w:rFonts w:cs="Times New Roman"/>
          <w:bCs w:val="0"/>
          <w:szCs w:val="24"/>
        </w:rPr>
        <w:t xml:space="preserve"> et al., 2023)</w:t>
      </w:r>
      <w:r w:rsidR="00B13F45" w:rsidRPr="005F66A0">
        <w:rPr>
          <w:rFonts w:cs="Times New Roman"/>
          <w:bCs w:val="0"/>
          <w:szCs w:val="24"/>
        </w:rPr>
        <w:t>.</w:t>
      </w:r>
    </w:p>
    <w:p w14:paraId="47552820" w14:textId="2085CB4F" w:rsidR="00792A28" w:rsidRPr="005F66A0" w:rsidRDefault="00792A28" w:rsidP="007E46F5">
      <w:pPr>
        <w:spacing w:line="480" w:lineRule="auto"/>
        <w:ind w:firstLine="720"/>
        <w:rPr>
          <w:rFonts w:cs="Times New Roman"/>
          <w:bCs w:val="0"/>
          <w:szCs w:val="24"/>
        </w:rPr>
      </w:pPr>
      <w:r w:rsidRPr="005F66A0">
        <w:rPr>
          <w:rFonts w:cs="Times New Roman"/>
          <w:bCs w:val="0"/>
          <w:szCs w:val="24"/>
        </w:rPr>
        <w:t xml:space="preserve">Healthy Lifestyles: </w:t>
      </w:r>
      <w:r w:rsidR="00F80057" w:rsidRPr="005F66A0">
        <w:rPr>
          <w:rFonts w:cs="Times New Roman"/>
          <w:bCs w:val="0"/>
          <w:szCs w:val="24"/>
        </w:rPr>
        <w:t>Outdoor games and regular future activities to keep fit. Childhood obesity rates can thus be reduced, and their physical fitness can be improved</w:t>
      </w:r>
      <w:r w:rsidR="00C77E3D" w:rsidRPr="005F66A0">
        <w:rPr>
          <w:rFonts w:cs="Times New Roman"/>
          <w:bCs w:val="0"/>
          <w:szCs w:val="24"/>
        </w:rPr>
        <w:t xml:space="preserve"> (</w:t>
      </w:r>
      <w:proofErr w:type="spellStart"/>
      <w:r w:rsidR="00C77E3D" w:rsidRPr="005F66A0">
        <w:rPr>
          <w:rFonts w:cs="Times New Roman"/>
          <w:bCs w:val="0"/>
          <w:szCs w:val="24"/>
        </w:rPr>
        <w:t>Kiviranta</w:t>
      </w:r>
      <w:proofErr w:type="spellEnd"/>
      <w:r w:rsidR="00C77E3D" w:rsidRPr="005F66A0">
        <w:rPr>
          <w:rFonts w:cs="Times New Roman"/>
          <w:bCs w:val="0"/>
          <w:szCs w:val="24"/>
        </w:rPr>
        <w:t xml:space="preserve"> et al., 2023)</w:t>
      </w:r>
      <w:r w:rsidRPr="005F66A0">
        <w:rPr>
          <w:rFonts w:cs="Times New Roman"/>
          <w:bCs w:val="0"/>
          <w:szCs w:val="24"/>
        </w:rPr>
        <w:t>.</w:t>
      </w:r>
    </w:p>
    <w:p w14:paraId="28F134BC" w14:textId="29D533D7" w:rsidR="00792A28" w:rsidRPr="005F66A0" w:rsidRDefault="00792A28" w:rsidP="005F66A0">
      <w:pPr>
        <w:spacing w:line="480" w:lineRule="auto"/>
        <w:ind w:firstLine="720"/>
        <w:rPr>
          <w:rFonts w:cs="Times New Roman"/>
          <w:bCs w:val="0"/>
          <w:i/>
          <w:iCs/>
          <w:szCs w:val="24"/>
        </w:rPr>
      </w:pPr>
      <w:r w:rsidRPr="005F66A0">
        <w:rPr>
          <w:rFonts w:cs="Times New Roman"/>
          <w:bCs w:val="0"/>
          <w:i/>
          <w:iCs/>
          <w:szCs w:val="24"/>
        </w:rPr>
        <w:t>Cognitive Development</w:t>
      </w:r>
    </w:p>
    <w:p w14:paraId="4880D35C" w14:textId="30BB31F4" w:rsidR="00792A28" w:rsidRPr="005F66A0" w:rsidRDefault="008A1BBE" w:rsidP="007E46F5">
      <w:pPr>
        <w:spacing w:line="480" w:lineRule="auto"/>
        <w:ind w:firstLine="720"/>
        <w:rPr>
          <w:rFonts w:cs="Times New Roman"/>
          <w:bCs w:val="0"/>
          <w:szCs w:val="24"/>
        </w:rPr>
      </w:pPr>
      <w:r w:rsidRPr="005F66A0">
        <w:rPr>
          <w:rFonts w:cs="Times New Roman"/>
          <w:bCs w:val="0"/>
          <w:szCs w:val="24"/>
        </w:rPr>
        <w:t>Outdoor learning develops critical thinking, problem-solving, and scientific curiosity; it offers children hands-on activities that help them cognitively</w:t>
      </w:r>
      <w:r w:rsidR="00792A28" w:rsidRPr="005F66A0">
        <w:rPr>
          <w:rFonts w:cs="Times New Roman"/>
          <w:bCs w:val="0"/>
          <w:szCs w:val="24"/>
        </w:rPr>
        <w:t>.</w:t>
      </w:r>
    </w:p>
    <w:p w14:paraId="113939B4" w14:textId="72D5D55D" w:rsidR="00792A28" w:rsidRPr="005F66A0" w:rsidRDefault="00792A28" w:rsidP="007E46F5">
      <w:pPr>
        <w:spacing w:line="480" w:lineRule="auto"/>
        <w:ind w:firstLine="720"/>
        <w:rPr>
          <w:rFonts w:cs="Times New Roman"/>
          <w:bCs w:val="0"/>
          <w:szCs w:val="24"/>
        </w:rPr>
      </w:pPr>
      <w:r w:rsidRPr="005F66A0">
        <w:rPr>
          <w:rFonts w:cs="Times New Roman"/>
          <w:bCs w:val="0"/>
          <w:szCs w:val="24"/>
        </w:rPr>
        <w:t>Problem-Solving Skills:</w:t>
      </w:r>
      <w:r w:rsidR="00C2291D" w:rsidRPr="005F66A0">
        <w:rPr>
          <w:rFonts w:cs="Times New Roman"/>
          <w:bCs w:val="0"/>
          <w:szCs w:val="24"/>
        </w:rPr>
        <w:t xml:space="preserve"> </w:t>
      </w:r>
      <w:r w:rsidR="0002151A" w:rsidRPr="005F66A0">
        <w:rPr>
          <w:rFonts w:cs="Times New Roman"/>
          <w:bCs w:val="0"/>
          <w:szCs w:val="24"/>
        </w:rPr>
        <w:t>Children, while exploring the environment, experience a new problem at every other step, such as finding the most appropriate way through a path or observing the interaction of insects with plants</w:t>
      </w:r>
      <w:r w:rsidR="00C77E3D" w:rsidRPr="005F66A0">
        <w:rPr>
          <w:rFonts w:cs="Times New Roman"/>
          <w:bCs w:val="0"/>
          <w:szCs w:val="24"/>
        </w:rPr>
        <w:t xml:space="preserve"> (</w:t>
      </w:r>
      <w:proofErr w:type="spellStart"/>
      <w:r w:rsidR="00C77E3D" w:rsidRPr="005F66A0">
        <w:rPr>
          <w:rFonts w:cs="Times New Roman"/>
          <w:bCs w:val="0"/>
          <w:szCs w:val="24"/>
        </w:rPr>
        <w:t>Kiviranta</w:t>
      </w:r>
      <w:proofErr w:type="spellEnd"/>
      <w:r w:rsidR="00C77E3D" w:rsidRPr="005F66A0">
        <w:rPr>
          <w:rFonts w:cs="Times New Roman"/>
          <w:bCs w:val="0"/>
          <w:szCs w:val="24"/>
        </w:rPr>
        <w:t xml:space="preserve"> et al., 2023)</w:t>
      </w:r>
      <w:r w:rsidR="0002151A" w:rsidRPr="005F66A0">
        <w:rPr>
          <w:rFonts w:cs="Times New Roman"/>
          <w:bCs w:val="0"/>
          <w:szCs w:val="24"/>
        </w:rPr>
        <w:t>. Such experiences lead to inquiry-based learning, wherein children learn to ask questions and formulate hypotheses</w:t>
      </w:r>
      <w:r w:rsidRPr="005F66A0">
        <w:rPr>
          <w:rFonts w:cs="Times New Roman"/>
          <w:bCs w:val="0"/>
          <w:szCs w:val="24"/>
        </w:rPr>
        <w:t>.</w:t>
      </w:r>
    </w:p>
    <w:p w14:paraId="5B677A97" w14:textId="5B9029A0" w:rsidR="00792A28" w:rsidRPr="005F66A0" w:rsidRDefault="00792A28" w:rsidP="007E46F5">
      <w:pPr>
        <w:spacing w:line="480" w:lineRule="auto"/>
        <w:ind w:firstLine="720"/>
        <w:rPr>
          <w:rFonts w:cs="Times New Roman"/>
          <w:bCs w:val="0"/>
          <w:szCs w:val="24"/>
        </w:rPr>
      </w:pPr>
      <w:r w:rsidRPr="005F66A0">
        <w:rPr>
          <w:rFonts w:cs="Times New Roman"/>
          <w:bCs w:val="0"/>
          <w:szCs w:val="24"/>
        </w:rPr>
        <w:t>Creative Thinking:</w:t>
      </w:r>
      <w:r w:rsidR="00C2291D" w:rsidRPr="005F66A0">
        <w:rPr>
          <w:rFonts w:cs="Times New Roman"/>
          <w:bCs w:val="0"/>
          <w:szCs w:val="24"/>
        </w:rPr>
        <w:t xml:space="preserve"> </w:t>
      </w:r>
      <w:r w:rsidR="00AA4BB5" w:rsidRPr="005F66A0">
        <w:rPr>
          <w:rFonts w:cs="Times New Roman"/>
          <w:bCs w:val="0"/>
          <w:szCs w:val="24"/>
        </w:rPr>
        <w:t>Nature allows children to express their imagination through imaginative play or art. Being outdoors paves the way for children to accustom themselves to nature through materials such as leaves, flowers, and stones, which afford them multiple possibilities to extend open-ended exploration</w:t>
      </w:r>
      <w:r w:rsidR="00C77E3D" w:rsidRPr="005F66A0">
        <w:rPr>
          <w:rFonts w:cs="Times New Roman"/>
          <w:bCs w:val="0"/>
          <w:szCs w:val="24"/>
        </w:rPr>
        <w:t xml:space="preserve"> (</w:t>
      </w:r>
      <w:proofErr w:type="spellStart"/>
      <w:r w:rsidR="00C77E3D" w:rsidRPr="005F66A0">
        <w:rPr>
          <w:rFonts w:cs="Times New Roman"/>
          <w:bCs w:val="0"/>
          <w:szCs w:val="24"/>
        </w:rPr>
        <w:t>Kiviranta</w:t>
      </w:r>
      <w:proofErr w:type="spellEnd"/>
      <w:r w:rsidR="00C77E3D" w:rsidRPr="005F66A0">
        <w:rPr>
          <w:rFonts w:cs="Times New Roman"/>
          <w:bCs w:val="0"/>
          <w:szCs w:val="24"/>
        </w:rPr>
        <w:t xml:space="preserve"> et al., 2023)</w:t>
      </w:r>
      <w:r w:rsidRPr="005F66A0">
        <w:rPr>
          <w:rFonts w:cs="Times New Roman"/>
          <w:bCs w:val="0"/>
          <w:szCs w:val="24"/>
        </w:rPr>
        <w:t>.</w:t>
      </w:r>
    </w:p>
    <w:p w14:paraId="2BD6E8A5" w14:textId="4571F54C" w:rsidR="00792A28" w:rsidRPr="005F66A0" w:rsidRDefault="00792A28" w:rsidP="005F66A0">
      <w:pPr>
        <w:spacing w:line="480" w:lineRule="auto"/>
        <w:ind w:firstLine="720"/>
        <w:rPr>
          <w:rFonts w:cs="Times New Roman"/>
          <w:bCs w:val="0"/>
          <w:i/>
          <w:iCs/>
          <w:szCs w:val="24"/>
        </w:rPr>
      </w:pPr>
      <w:r w:rsidRPr="005F66A0">
        <w:rPr>
          <w:rFonts w:cs="Times New Roman"/>
          <w:bCs w:val="0"/>
          <w:i/>
          <w:iCs/>
          <w:szCs w:val="24"/>
        </w:rPr>
        <w:t>Emotional Well-Being</w:t>
      </w:r>
    </w:p>
    <w:p w14:paraId="6EA7CA18" w14:textId="039BE397" w:rsidR="00792A28" w:rsidRPr="005F66A0" w:rsidRDefault="008875B7" w:rsidP="007E46F5">
      <w:pPr>
        <w:spacing w:line="480" w:lineRule="auto"/>
        <w:ind w:firstLine="720"/>
        <w:rPr>
          <w:rFonts w:cs="Times New Roman"/>
          <w:bCs w:val="0"/>
          <w:szCs w:val="24"/>
        </w:rPr>
      </w:pPr>
      <w:r w:rsidRPr="005F66A0">
        <w:rPr>
          <w:rFonts w:cs="Times New Roman"/>
          <w:bCs w:val="0"/>
          <w:szCs w:val="24"/>
        </w:rPr>
        <w:t>Time spent in nature is said to hold a multitude of emotional benefits, most especially among children</w:t>
      </w:r>
      <w:r w:rsidR="00792A28" w:rsidRPr="005F66A0">
        <w:rPr>
          <w:rFonts w:cs="Times New Roman"/>
          <w:bCs w:val="0"/>
          <w:szCs w:val="24"/>
        </w:rPr>
        <w:t>.</w:t>
      </w:r>
    </w:p>
    <w:p w14:paraId="3600F7DA" w14:textId="65D3535A" w:rsidR="00792A28" w:rsidRPr="005F66A0" w:rsidRDefault="00792A28" w:rsidP="007E46F5">
      <w:pPr>
        <w:spacing w:line="480" w:lineRule="auto"/>
        <w:ind w:firstLine="720"/>
        <w:rPr>
          <w:rFonts w:cs="Times New Roman"/>
          <w:bCs w:val="0"/>
          <w:szCs w:val="24"/>
        </w:rPr>
      </w:pPr>
      <w:r w:rsidRPr="005F66A0">
        <w:rPr>
          <w:rFonts w:cs="Times New Roman"/>
          <w:bCs w:val="0"/>
          <w:szCs w:val="24"/>
        </w:rPr>
        <w:t>Stress Reduction:</w:t>
      </w:r>
      <w:r w:rsidR="00C2291D" w:rsidRPr="005F66A0">
        <w:rPr>
          <w:rFonts w:cs="Times New Roman"/>
          <w:bCs w:val="0"/>
          <w:szCs w:val="24"/>
        </w:rPr>
        <w:t xml:space="preserve"> </w:t>
      </w:r>
      <w:r w:rsidR="00DC3636" w:rsidRPr="005F66A0">
        <w:rPr>
          <w:rFonts w:cs="Times New Roman"/>
          <w:bCs w:val="0"/>
          <w:szCs w:val="24"/>
        </w:rPr>
        <w:t>Being outdoors calms stress and anxiety in children and adults. The fresh air, green space, and open sky combine to form a peaceful place conducive to well-being</w:t>
      </w:r>
      <w:r w:rsidRPr="005F66A0">
        <w:rPr>
          <w:rFonts w:cs="Times New Roman"/>
          <w:bCs w:val="0"/>
          <w:szCs w:val="24"/>
        </w:rPr>
        <w:t>.</w:t>
      </w:r>
    </w:p>
    <w:p w14:paraId="0C9C16A3" w14:textId="287A0F7D" w:rsidR="00D80746" w:rsidRPr="005F66A0" w:rsidRDefault="00792A28" w:rsidP="007E46F5">
      <w:pPr>
        <w:spacing w:line="480" w:lineRule="auto"/>
        <w:ind w:firstLine="720"/>
        <w:rPr>
          <w:rFonts w:cs="Times New Roman"/>
          <w:bCs w:val="0"/>
          <w:szCs w:val="24"/>
        </w:rPr>
      </w:pPr>
      <w:r w:rsidRPr="005F66A0">
        <w:rPr>
          <w:rFonts w:cs="Times New Roman"/>
          <w:bCs w:val="0"/>
          <w:szCs w:val="24"/>
        </w:rPr>
        <w:t>Social Interaction:</w:t>
      </w:r>
      <w:r w:rsidR="00C2291D" w:rsidRPr="005F66A0">
        <w:rPr>
          <w:rFonts w:cs="Times New Roman"/>
          <w:bCs w:val="0"/>
          <w:szCs w:val="24"/>
        </w:rPr>
        <w:t xml:space="preserve"> </w:t>
      </w:r>
      <w:r w:rsidR="004E6AD7" w:rsidRPr="005F66A0">
        <w:rPr>
          <w:rFonts w:cs="Times New Roman"/>
          <w:bCs w:val="0"/>
          <w:szCs w:val="24"/>
        </w:rPr>
        <w:t>Outside learning spaces encourage cooperative playing; hence, socialisation is best encouraged among the children. Children learn to work in a team, share resources, and collaborate on specific tasks of building or exploring activities that will enhance interpersonal skills and emotional intelligence</w:t>
      </w:r>
      <w:r w:rsidR="00C77E3D" w:rsidRPr="005F66A0">
        <w:rPr>
          <w:rFonts w:cs="Times New Roman"/>
          <w:bCs w:val="0"/>
          <w:szCs w:val="24"/>
        </w:rPr>
        <w:t xml:space="preserve"> (</w:t>
      </w:r>
      <w:proofErr w:type="spellStart"/>
      <w:r w:rsidR="00C77E3D" w:rsidRPr="005F66A0">
        <w:rPr>
          <w:rFonts w:cs="Times New Roman"/>
          <w:bCs w:val="0"/>
          <w:szCs w:val="24"/>
        </w:rPr>
        <w:t>Kiviranta</w:t>
      </w:r>
      <w:proofErr w:type="spellEnd"/>
      <w:r w:rsidR="00C77E3D" w:rsidRPr="005F66A0">
        <w:rPr>
          <w:rFonts w:cs="Times New Roman"/>
          <w:bCs w:val="0"/>
          <w:szCs w:val="24"/>
        </w:rPr>
        <w:t xml:space="preserve"> et al., 2023)</w:t>
      </w:r>
      <w:r w:rsidRPr="005F66A0">
        <w:rPr>
          <w:rFonts w:cs="Times New Roman"/>
          <w:bCs w:val="0"/>
          <w:szCs w:val="24"/>
        </w:rPr>
        <w:t>.</w:t>
      </w:r>
    </w:p>
    <w:p w14:paraId="5578B467" w14:textId="77777777" w:rsidR="00BE0B8E" w:rsidRPr="005F66A0" w:rsidRDefault="00BE0B8E" w:rsidP="007E46F5">
      <w:pPr>
        <w:spacing w:line="480" w:lineRule="auto"/>
        <w:jc w:val="center"/>
        <w:rPr>
          <w:rFonts w:cs="Times New Roman"/>
          <w:bCs w:val="0"/>
          <w:szCs w:val="24"/>
        </w:rPr>
      </w:pPr>
      <w:r w:rsidRPr="005F66A0">
        <w:rPr>
          <w:rFonts w:cs="Times New Roman"/>
          <w:bCs w:val="0"/>
          <w:szCs w:val="24"/>
        </w:rPr>
        <w:t>Academic Writing - Adults Supporting Science and Mathematics Outdoors</w:t>
      </w:r>
    </w:p>
    <w:p w14:paraId="2B7AD30C" w14:textId="3D699789" w:rsidR="00BE0B8E" w:rsidRPr="005F66A0" w:rsidRDefault="008845A1" w:rsidP="007E46F5">
      <w:pPr>
        <w:spacing w:line="480" w:lineRule="auto"/>
        <w:ind w:firstLine="720"/>
        <w:rPr>
          <w:rFonts w:cs="Times New Roman"/>
          <w:bCs w:val="0"/>
          <w:szCs w:val="24"/>
        </w:rPr>
      </w:pPr>
      <w:r w:rsidRPr="005F66A0">
        <w:rPr>
          <w:rFonts w:cs="Times New Roman"/>
          <w:bCs w:val="0"/>
          <w:szCs w:val="24"/>
        </w:rPr>
        <w:t>Outdoor learning offers experiences for children with aspects of science and mathematics in operation. For children to achieve the most from outdoor learning environments, knowledgeable and supportive adults must be present and guide them. In this section, we look at how adults facilitate learning outdoors, real-life links with educational theories, and how outdoor learning might complement and support education in the indoor classroom</w:t>
      </w:r>
      <w:r w:rsidR="00BE0B8E" w:rsidRPr="005F66A0">
        <w:rPr>
          <w:rFonts w:cs="Times New Roman"/>
          <w:bCs w:val="0"/>
          <w:szCs w:val="24"/>
        </w:rPr>
        <w:t>.</w:t>
      </w:r>
    </w:p>
    <w:p w14:paraId="21FF3F6A" w14:textId="77777777" w:rsidR="00BE0B8E" w:rsidRPr="005F66A0" w:rsidRDefault="00BE0B8E" w:rsidP="007E46F5">
      <w:pPr>
        <w:spacing w:line="480" w:lineRule="auto"/>
        <w:rPr>
          <w:rFonts w:cs="Times New Roman"/>
          <w:bCs w:val="0"/>
          <w:i/>
          <w:iCs/>
          <w:szCs w:val="24"/>
        </w:rPr>
      </w:pPr>
      <w:r w:rsidRPr="005F66A0">
        <w:rPr>
          <w:rFonts w:cs="Times New Roman"/>
          <w:bCs w:val="0"/>
          <w:i/>
          <w:iCs/>
          <w:szCs w:val="24"/>
        </w:rPr>
        <w:t>Role of Adults in Supporting Outdoor Learning</w:t>
      </w:r>
    </w:p>
    <w:p w14:paraId="583086FE" w14:textId="0B5698AB" w:rsidR="00BE0B8E" w:rsidRPr="005F66A0" w:rsidRDefault="00D2452A" w:rsidP="007E46F5">
      <w:pPr>
        <w:spacing w:line="480" w:lineRule="auto"/>
        <w:ind w:firstLine="720"/>
        <w:rPr>
          <w:rFonts w:cs="Times New Roman"/>
          <w:bCs w:val="0"/>
          <w:szCs w:val="24"/>
        </w:rPr>
      </w:pPr>
      <w:r w:rsidRPr="005F66A0">
        <w:rPr>
          <w:rFonts w:cs="Times New Roman"/>
          <w:bCs w:val="0"/>
          <w:szCs w:val="24"/>
        </w:rPr>
        <w:t>The role of adults in outdoor education exceeds mere supervision; their role entails facilitation and guidance, serving as resources for children in their interactions with the natural world. If adults take an active interest, this should help children develop critical thinking, scientific inquiry, and mathematical reasoning by encouraging them through explorations, questions, and interaction with the environment</w:t>
      </w:r>
      <w:r w:rsidR="00BE0B8E" w:rsidRPr="005F66A0">
        <w:rPr>
          <w:rFonts w:cs="Times New Roman"/>
          <w:bCs w:val="0"/>
          <w:szCs w:val="24"/>
        </w:rPr>
        <w:t>.</w:t>
      </w:r>
    </w:p>
    <w:p w14:paraId="58B7B509" w14:textId="6E4E8ECD" w:rsidR="00BE0B8E" w:rsidRPr="005F66A0" w:rsidRDefault="00BE0B8E" w:rsidP="005F66A0">
      <w:pPr>
        <w:spacing w:line="480" w:lineRule="auto"/>
        <w:ind w:firstLine="720"/>
        <w:rPr>
          <w:rFonts w:cs="Times New Roman"/>
          <w:bCs w:val="0"/>
          <w:szCs w:val="24"/>
        </w:rPr>
      </w:pPr>
      <w:r w:rsidRPr="005F66A0">
        <w:rPr>
          <w:rFonts w:cs="Times New Roman"/>
          <w:bCs w:val="0"/>
          <w:i/>
          <w:iCs/>
          <w:szCs w:val="24"/>
        </w:rPr>
        <w:t>Facilitating Discovery</w:t>
      </w:r>
    </w:p>
    <w:p w14:paraId="1AA8F04A" w14:textId="3BCF7915" w:rsidR="00BE0B8E" w:rsidRPr="005F66A0" w:rsidRDefault="00F8704F" w:rsidP="007E46F5">
      <w:pPr>
        <w:spacing w:line="480" w:lineRule="auto"/>
        <w:ind w:firstLine="720"/>
        <w:rPr>
          <w:rFonts w:cs="Times New Roman"/>
          <w:bCs w:val="0"/>
          <w:szCs w:val="24"/>
        </w:rPr>
      </w:pPr>
      <w:r w:rsidRPr="005F66A0">
        <w:rPr>
          <w:rFonts w:cs="Times New Roman"/>
          <w:bCs w:val="0"/>
          <w:szCs w:val="24"/>
        </w:rPr>
        <w:t>Facilitation of discovery is one of the most critical roles adults could play in children's learning outdoors. Rather than giving answers to children, adults can engage them in exploratory activities such as observation, hypothesis, and drawing conclusions</w:t>
      </w:r>
      <w:r w:rsidR="00ED3C80" w:rsidRPr="005F66A0">
        <w:rPr>
          <w:rFonts w:cs="Times New Roman"/>
          <w:bCs w:val="0"/>
          <w:szCs w:val="24"/>
        </w:rPr>
        <w:t xml:space="preserve"> (Dancer, 2024)</w:t>
      </w:r>
      <w:r w:rsidR="00856C11" w:rsidRPr="005F66A0">
        <w:rPr>
          <w:rFonts w:cs="Times New Roman"/>
          <w:bCs w:val="0"/>
          <w:szCs w:val="24"/>
        </w:rPr>
        <w:t>.</w:t>
      </w:r>
    </w:p>
    <w:p w14:paraId="5E170E70" w14:textId="022D3924" w:rsidR="00BE0B8E" w:rsidRPr="005F66A0" w:rsidRDefault="00BE0B8E" w:rsidP="007E46F5">
      <w:pPr>
        <w:spacing w:line="480" w:lineRule="auto"/>
        <w:ind w:firstLine="720"/>
        <w:rPr>
          <w:rFonts w:cs="Times New Roman"/>
          <w:bCs w:val="0"/>
          <w:szCs w:val="24"/>
        </w:rPr>
      </w:pPr>
      <w:r w:rsidRPr="005F66A0">
        <w:rPr>
          <w:rFonts w:cs="Times New Roman"/>
          <w:bCs w:val="0"/>
          <w:szCs w:val="24"/>
        </w:rPr>
        <w:t xml:space="preserve">Asking Open-Ended Questions: </w:t>
      </w:r>
      <w:r w:rsidR="000A3999" w:rsidRPr="005F66A0">
        <w:rPr>
          <w:rFonts w:cs="Times New Roman"/>
          <w:bCs w:val="0"/>
          <w:szCs w:val="24"/>
        </w:rPr>
        <w:t>Adults can pose open-ended questions that provoke curiosity, such as, "What do you notice about the different shapes of the leaves?" or "How do you think the weather affects the plants in this garden?" These invite children to think critically and observe amid higher-order engagement with scientific and mathematical concepts</w:t>
      </w:r>
      <w:r w:rsidRPr="005F66A0">
        <w:rPr>
          <w:rFonts w:cs="Times New Roman"/>
          <w:bCs w:val="0"/>
          <w:szCs w:val="24"/>
        </w:rPr>
        <w:t>.</w:t>
      </w:r>
    </w:p>
    <w:p w14:paraId="3591CA6F" w14:textId="4CB2D375" w:rsidR="00BE0B8E" w:rsidRPr="005F66A0" w:rsidRDefault="00BE0B8E" w:rsidP="007E46F5">
      <w:pPr>
        <w:spacing w:line="480" w:lineRule="auto"/>
        <w:ind w:firstLine="720"/>
        <w:rPr>
          <w:rFonts w:cs="Times New Roman"/>
          <w:bCs w:val="0"/>
          <w:szCs w:val="24"/>
        </w:rPr>
      </w:pPr>
      <w:r w:rsidRPr="005F66A0">
        <w:rPr>
          <w:rFonts w:cs="Times New Roman"/>
          <w:bCs w:val="0"/>
          <w:szCs w:val="24"/>
        </w:rPr>
        <w:t xml:space="preserve">Creating a Safe Environment for Exploration: </w:t>
      </w:r>
      <w:r w:rsidR="0046082F" w:rsidRPr="005F66A0">
        <w:rPr>
          <w:rFonts w:cs="Times New Roman"/>
          <w:bCs w:val="0"/>
          <w:szCs w:val="24"/>
        </w:rPr>
        <w:t>A critical component of facilitating discovery is creating a safe, non-threatening environment where children feel free to explore and make mistakes. Adults must balance allowing children the autonomy to make decisions while facilitating or guiding children when necessary</w:t>
      </w:r>
      <w:r w:rsidR="00A46775" w:rsidRPr="005F66A0">
        <w:rPr>
          <w:rFonts w:cs="Times New Roman"/>
          <w:bCs w:val="0"/>
          <w:szCs w:val="24"/>
        </w:rPr>
        <w:t xml:space="preserve"> (Dancer, 2024).</w:t>
      </w:r>
      <w:r w:rsidR="0046082F" w:rsidRPr="005F66A0">
        <w:rPr>
          <w:rFonts w:cs="Times New Roman"/>
          <w:bCs w:val="0"/>
          <w:szCs w:val="24"/>
        </w:rPr>
        <w:t xml:space="preserve"> For example, an adult might permit children to have choices related to the different kinds of plants that could be explored in a park but intervene if children approach a plant or insect that might be harmful to them.</w:t>
      </w:r>
    </w:p>
    <w:p w14:paraId="350FE5CF" w14:textId="69307A89" w:rsidR="00BE0B8E" w:rsidRPr="005F66A0" w:rsidRDefault="00A96F17" w:rsidP="007E46F5">
      <w:pPr>
        <w:spacing w:line="480" w:lineRule="auto"/>
        <w:ind w:firstLine="720"/>
        <w:rPr>
          <w:rFonts w:cs="Times New Roman"/>
          <w:bCs w:val="0"/>
          <w:szCs w:val="24"/>
        </w:rPr>
      </w:pPr>
      <w:r w:rsidRPr="005F66A0">
        <w:rPr>
          <w:rFonts w:cs="Times New Roman"/>
          <w:bCs w:val="0"/>
          <w:szCs w:val="24"/>
        </w:rPr>
        <w:t>Modelling</w:t>
      </w:r>
      <w:r w:rsidR="00BE0B8E" w:rsidRPr="005F66A0">
        <w:rPr>
          <w:rFonts w:cs="Times New Roman"/>
          <w:bCs w:val="0"/>
          <w:szCs w:val="24"/>
        </w:rPr>
        <w:t xml:space="preserve"> Scientific Thinking: </w:t>
      </w:r>
      <w:r w:rsidR="004B400C" w:rsidRPr="005F66A0">
        <w:rPr>
          <w:rFonts w:cs="Times New Roman"/>
          <w:bCs w:val="0"/>
          <w:szCs w:val="24"/>
        </w:rPr>
        <w:t xml:space="preserve">This is another crucial technique wherein </w:t>
      </w:r>
      <w:r w:rsidR="00364113" w:rsidRPr="005F66A0">
        <w:rPr>
          <w:rFonts w:cs="Times New Roman"/>
          <w:bCs w:val="0"/>
          <w:szCs w:val="24"/>
        </w:rPr>
        <w:t>adults</w:t>
      </w:r>
      <w:r w:rsidR="004B400C" w:rsidRPr="005F66A0">
        <w:rPr>
          <w:rFonts w:cs="Times New Roman"/>
          <w:bCs w:val="0"/>
          <w:szCs w:val="24"/>
        </w:rPr>
        <w:t xml:space="preserve"> model scientific thinking, </w:t>
      </w:r>
      <w:r w:rsidR="00A46775" w:rsidRPr="005F66A0">
        <w:rPr>
          <w:rFonts w:cs="Times New Roman"/>
          <w:bCs w:val="0"/>
          <w:szCs w:val="24"/>
        </w:rPr>
        <w:t>such as observation, forming hypotheses, experimenting, and drawing conclusions with the children (Dancer, 2024).</w:t>
      </w:r>
      <w:r w:rsidR="004B400C" w:rsidRPr="005F66A0">
        <w:rPr>
          <w:rFonts w:cs="Times New Roman"/>
          <w:bCs w:val="0"/>
          <w:szCs w:val="24"/>
        </w:rPr>
        <w:t xml:space="preserve"> For instance, an adult can very well suggest measuring the growth of a particular plant with time and informing the children about growth patterns or may ask children to inspect and compare leaves to learn about symmetry and geometry in nature.</w:t>
      </w:r>
    </w:p>
    <w:p w14:paraId="3DEFF5BD" w14:textId="4B07716A" w:rsidR="00BE0B8E" w:rsidRPr="005F66A0" w:rsidRDefault="00BE0B8E" w:rsidP="005F66A0">
      <w:pPr>
        <w:spacing w:line="480" w:lineRule="auto"/>
        <w:ind w:firstLine="720"/>
        <w:rPr>
          <w:rFonts w:cs="Times New Roman"/>
          <w:bCs w:val="0"/>
          <w:szCs w:val="24"/>
        </w:rPr>
      </w:pPr>
      <w:r w:rsidRPr="005F66A0">
        <w:rPr>
          <w:rFonts w:cs="Times New Roman"/>
          <w:bCs w:val="0"/>
          <w:i/>
          <w:iCs/>
          <w:szCs w:val="24"/>
        </w:rPr>
        <w:t>Providing Resources for Hands-On Learning</w:t>
      </w:r>
    </w:p>
    <w:p w14:paraId="39B32EB3" w14:textId="61223A74" w:rsidR="00BE0B8E" w:rsidRPr="005F66A0" w:rsidRDefault="00364113" w:rsidP="007E46F5">
      <w:pPr>
        <w:spacing w:line="480" w:lineRule="auto"/>
        <w:ind w:firstLine="720"/>
        <w:rPr>
          <w:rFonts w:cs="Times New Roman"/>
          <w:bCs w:val="0"/>
          <w:szCs w:val="24"/>
        </w:rPr>
      </w:pPr>
      <w:r w:rsidRPr="005F66A0">
        <w:rPr>
          <w:rFonts w:cs="Times New Roman"/>
          <w:bCs w:val="0"/>
          <w:szCs w:val="24"/>
        </w:rPr>
        <w:t>Children can better participate outdoors in science and math activities when given practical tools and materials that encourage hands-on learning. This requires adults who can provide the material and facilitate using these resources</w:t>
      </w:r>
      <w:r w:rsidR="00BE0B8E" w:rsidRPr="005F66A0">
        <w:rPr>
          <w:rFonts w:cs="Times New Roman"/>
          <w:bCs w:val="0"/>
          <w:szCs w:val="24"/>
        </w:rPr>
        <w:t>.</w:t>
      </w:r>
    </w:p>
    <w:p w14:paraId="2A13571B" w14:textId="6CF1027B" w:rsidR="00BE0B8E" w:rsidRPr="005F66A0" w:rsidRDefault="00BE0B8E" w:rsidP="007E46F5">
      <w:pPr>
        <w:spacing w:line="480" w:lineRule="auto"/>
        <w:ind w:firstLine="720"/>
        <w:rPr>
          <w:rFonts w:cs="Times New Roman"/>
          <w:bCs w:val="0"/>
          <w:szCs w:val="24"/>
        </w:rPr>
      </w:pPr>
      <w:r w:rsidRPr="005F66A0">
        <w:rPr>
          <w:rFonts w:cs="Times New Roman"/>
          <w:bCs w:val="0"/>
          <w:szCs w:val="24"/>
        </w:rPr>
        <w:t xml:space="preserve">Tools for Exploration: Basic tools such as magnifying glasses, </w:t>
      </w:r>
      <w:r w:rsidR="00777089" w:rsidRPr="005F66A0">
        <w:rPr>
          <w:rFonts w:cs="Times New Roman"/>
          <w:bCs w:val="0"/>
          <w:szCs w:val="24"/>
        </w:rPr>
        <w:t>rulers, measuring tapes, and notebooks are some of the essential tools for outdoor learning. For instance, magnifying glasses allow children to observe the fine details of plants, insects, or soil, which arouses wonder and further curiosity</w:t>
      </w:r>
      <w:r w:rsidR="003A1967" w:rsidRPr="005F66A0">
        <w:rPr>
          <w:rFonts w:cs="Times New Roman"/>
          <w:bCs w:val="0"/>
          <w:szCs w:val="24"/>
        </w:rPr>
        <w:t xml:space="preserve"> (Natural England, 2016)</w:t>
      </w:r>
      <w:r w:rsidR="00777089" w:rsidRPr="005F66A0">
        <w:rPr>
          <w:rFonts w:cs="Times New Roman"/>
          <w:bCs w:val="0"/>
          <w:szCs w:val="24"/>
        </w:rPr>
        <w:t>. Rulers and measuring tapes can initiate length, width, and height when children measure trees, leaves, or flowers. Notebooks provide an essential means by which children can record observations, compare data, and note eventual changes in their findings</w:t>
      </w:r>
      <w:r w:rsidRPr="005F66A0">
        <w:rPr>
          <w:rFonts w:cs="Times New Roman"/>
          <w:bCs w:val="0"/>
          <w:szCs w:val="24"/>
        </w:rPr>
        <w:t>.</w:t>
      </w:r>
    </w:p>
    <w:p w14:paraId="430164A0" w14:textId="49C4B359" w:rsidR="00BE0B8E" w:rsidRPr="005F66A0" w:rsidRDefault="00BE0B8E" w:rsidP="007E46F5">
      <w:pPr>
        <w:spacing w:line="480" w:lineRule="auto"/>
        <w:ind w:firstLine="720"/>
        <w:rPr>
          <w:rFonts w:cs="Times New Roman"/>
          <w:bCs w:val="0"/>
          <w:szCs w:val="24"/>
        </w:rPr>
      </w:pPr>
      <w:r w:rsidRPr="005F66A0">
        <w:rPr>
          <w:rFonts w:cs="Times New Roman"/>
          <w:bCs w:val="0"/>
          <w:szCs w:val="24"/>
        </w:rPr>
        <w:t xml:space="preserve">Encouraging Documentation and Reflection: </w:t>
      </w:r>
      <w:r w:rsidR="00F27735" w:rsidRPr="005F66A0">
        <w:rPr>
          <w:rFonts w:cs="Times New Roman"/>
          <w:bCs w:val="0"/>
          <w:szCs w:val="24"/>
        </w:rPr>
        <w:t xml:space="preserve">Adults can support children by documenting observations and reflecting on learning. This process reinforces </w:t>
      </w:r>
      <w:r w:rsidR="00856C11" w:rsidRPr="005F66A0">
        <w:rPr>
          <w:rFonts w:cs="Times New Roman"/>
          <w:bCs w:val="0"/>
          <w:szCs w:val="24"/>
        </w:rPr>
        <w:t>scientific competencies and</w:t>
      </w:r>
      <w:r w:rsidR="00F27735" w:rsidRPr="005F66A0">
        <w:rPr>
          <w:rFonts w:cs="Times New Roman"/>
          <w:bCs w:val="0"/>
          <w:szCs w:val="24"/>
        </w:rPr>
        <w:t xml:space="preserve"> mathematical thinking</w:t>
      </w:r>
      <w:r w:rsidR="00850915" w:rsidRPr="005F66A0">
        <w:rPr>
          <w:rFonts w:cs="Times New Roman"/>
          <w:bCs w:val="0"/>
          <w:szCs w:val="24"/>
        </w:rPr>
        <w:t xml:space="preserve"> (Natural England, 2016)</w:t>
      </w:r>
      <w:r w:rsidR="00F27735" w:rsidRPr="005F66A0">
        <w:rPr>
          <w:rFonts w:cs="Times New Roman"/>
          <w:bCs w:val="0"/>
          <w:szCs w:val="24"/>
        </w:rPr>
        <w:t>. For example, an adult might have the child measure the diameter of a tree trunk and compare that with the height of other plants in the area, using an introduction to geometric and measurement ideas. By helping children document their findings, adults also contribute to preparing the child's foundation for further scientific inquiry and analysis</w:t>
      </w:r>
      <w:r w:rsidRPr="005F66A0">
        <w:rPr>
          <w:rFonts w:cs="Times New Roman"/>
          <w:bCs w:val="0"/>
          <w:szCs w:val="24"/>
        </w:rPr>
        <w:t>.</w:t>
      </w:r>
    </w:p>
    <w:p w14:paraId="277E2259" w14:textId="352B7946" w:rsidR="00BE0B8E" w:rsidRPr="005F66A0" w:rsidRDefault="00BE0B8E" w:rsidP="007E46F5">
      <w:pPr>
        <w:spacing w:line="480" w:lineRule="auto"/>
        <w:ind w:firstLine="720"/>
        <w:rPr>
          <w:rFonts w:cs="Times New Roman"/>
          <w:bCs w:val="0"/>
          <w:szCs w:val="24"/>
        </w:rPr>
      </w:pPr>
      <w:r w:rsidRPr="005F66A0">
        <w:rPr>
          <w:rFonts w:cs="Times New Roman"/>
          <w:bCs w:val="0"/>
          <w:szCs w:val="24"/>
        </w:rPr>
        <w:t xml:space="preserve">Hands-On Experiments: </w:t>
      </w:r>
      <w:r w:rsidR="0003085F" w:rsidRPr="005F66A0">
        <w:rPr>
          <w:rFonts w:cs="Times New Roman"/>
          <w:bCs w:val="0"/>
          <w:szCs w:val="24"/>
        </w:rPr>
        <w:t>Hands-on experiments can also be facilitated by adults in the outdoors, where children conduct tests to prove a hypothesis. For example, a project showing how much sunlight various plants need to grow well could introduce children to photosynthesis and variables. Alternatively, measuring the water absorption rate in different soil types can help children learn about the properties of matter and the water cycle</w:t>
      </w:r>
      <w:r w:rsidR="00304A91" w:rsidRPr="005F66A0">
        <w:rPr>
          <w:rFonts w:cs="Times New Roman"/>
          <w:bCs w:val="0"/>
          <w:szCs w:val="24"/>
        </w:rPr>
        <w:t xml:space="preserve"> (Natural England, 2016)</w:t>
      </w:r>
      <w:r w:rsidRPr="005F66A0">
        <w:rPr>
          <w:rFonts w:cs="Times New Roman"/>
          <w:bCs w:val="0"/>
          <w:szCs w:val="24"/>
        </w:rPr>
        <w:t>.</w:t>
      </w:r>
    </w:p>
    <w:p w14:paraId="2CF86A1A" w14:textId="37833215" w:rsidR="00BE0B8E" w:rsidRPr="005F66A0" w:rsidRDefault="00BE0B8E" w:rsidP="007E46F5">
      <w:pPr>
        <w:spacing w:line="480" w:lineRule="auto"/>
        <w:ind w:firstLine="720"/>
        <w:rPr>
          <w:rFonts w:cs="Times New Roman"/>
          <w:bCs w:val="0"/>
          <w:i/>
          <w:iCs/>
          <w:szCs w:val="24"/>
        </w:rPr>
      </w:pPr>
      <w:r w:rsidRPr="005F66A0">
        <w:rPr>
          <w:rFonts w:cs="Times New Roman"/>
          <w:bCs w:val="0"/>
          <w:i/>
          <w:iCs/>
          <w:szCs w:val="24"/>
        </w:rPr>
        <w:t>Encouraging Inquiry-Based Learning</w:t>
      </w:r>
    </w:p>
    <w:p w14:paraId="510B4302" w14:textId="287E86B7" w:rsidR="00BE0B8E" w:rsidRPr="005F66A0" w:rsidRDefault="00D40B1B" w:rsidP="007E46F5">
      <w:pPr>
        <w:spacing w:line="480" w:lineRule="auto"/>
        <w:ind w:firstLine="720"/>
        <w:rPr>
          <w:rFonts w:cs="Times New Roman"/>
          <w:bCs w:val="0"/>
          <w:szCs w:val="24"/>
        </w:rPr>
      </w:pPr>
      <w:r w:rsidRPr="005F66A0">
        <w:rPr>
          <w:rFonts w:cs="Times New Roman"/>
          <w:bCs w:val="0"/>
          <w:szCs w:val="24"/>
        </w:rPr>
        <w:t>In all these aspects, inquiry-based learning is a student-directed approach to learning within which children are free to ask questions, investigate, and make inferences. Adults can promote inquiry outdoors by supporting the children's natural curiosity to learn about their environment</w:t>
      </w:r>
      <w:r w:rsidR="00BE0B8E" w:rsidRPr="005F66A0">
        <w:rPr>
          <w:rFonts w:cs="Times New Roman"/>
          <w:bCs w:val="0"/>
          <w:szCs w:val="24"/>
        </w:rPr>
        <w:t>.</w:t>
      </w:r>
    </w:p>
    <w:p w14:paraId="38167C38" w14:textId="70666528" w:rsidR="00BE0B8E" w:rsidRPr="005F66A0" w:rsidRDefault="00BE0B8E" w:rsidP="007E46F5">
      <w:pPr>
        <w:spacing w:line="480" w:lineRule="auto"/>
        <w:ind w:firstLine="720"/>
        <w:rPr>
          <w:rFonts w:cs="Times New Roman"/>
          <w:bCs w:val="0"/>
          <w:szCs w:val="24"/>
        </w:rPr>
      </w:pPr>
      <w:r w:rsidRPr="005F66A0">
        <w:rPr>
          <w:rFonts w:cs="Times New Roman"/>
          <w:bCs w:val="0"/>
          <w:szCs w:val="24"/>
        </w:rPr>
        <w:t xml:space="preserve">Fostering Curiosity Through Exploration: </w:t>
      </w:r>
      <w:r w:rsidR="008E3C8C" w:rsidRPr="005F66A0">
        <w:rPr>
          <w:rFonts w:cs="Times New Roman"/>
          <w:bCs w:val="0"/>
          <w:szCs w:val="24"/>
        </w:rPr>
        <w:t xml:space="preserve">Adults can </w:t>
      </w:r>
      <w:r w:rsidR="009867CB" w:rsidRPr="005F66A0">
        <w:rPr>
          <w:rFonts w:cs="Times New Roman"/>
          <w:bCs w:val="0"/>
          <w:szCs w:val="24"/>
        </w:rPr>
        <w:t>allow</w:t>
      </w:r>
      <w:r w:rsidR="008E3C8C" w:rsidRPr="005F66A0">
        <w:rPr>
          <w:rFonts w:cs="Times New Roman"/>
          <w:bCs w:val="0"/>
          <w:szCs w:val="24"/>
        </w:rPr>
        <w:t xml:space="preserve"> </w:t>
      </w:r>
      <w:r w:rsidR="009867CB" w:rsidRPr="005F66A0">
        <w:rPr>
          <w:rFonts w:cs="Times New Roman"/>
          <w:bCs w:val="0"/>
          <w:szCs w:val="24"/>
        </w:rPr>
        <w:t xml:space="preserve">children to explore freely </w:t>
      </w:r>
      <w:r w:rsidR="008E3C8C" w:rsidRPr="005F66A0">
        <w:rPr>
          <w:rFonts w:cs="Times New Roman"/>
          <w:bCs w:val="0"/>
          <w:szCs w:val="24"/>
        </w:rPr>
        <w:t>through self-initiated activity. They may organise activities related to collecting leaves or stones of different varieties and ask children to sort them out according to their shape, size, or colour</w:t>
      </w:r>
      <w:r w:rsidR="00DE72CA" w:rsidRPr="005F66A0">
        <w:rPr>
          <w:rFonts w:cs="Times New Roman"/>
          <w:bCs w:val="0"/>
          <w:szCs w:val="24"/>
        </w:rPr>
        <w:t xml:space="preserve"> (Sam, 2024)</w:t>
      </w:r>
      <w:r w:rsidR="008E3C8C" w:rsidRPr="005F66A0">
        <w:rPr>
          <w:rFonts w:cs="Times New Roman"/>
          <w:bCs w:val="0"/>
          <w:szCs w:val="24"/>
        </w:rPr>
        <w:t>. This develops the power of observation and gives ample scope for mathematical notions like sorting, classification, and symmetry</w:t>
      </w:r>
      <w:r w:rsidRPr="005F66A0">
        <w:rPr>
          <w:rFonts w:cs="Times New Roman"/>
          <w:bCs w:val="0"/>
          <w:szCs w:val="24"/>
        </w:rPr>
        <w:t>.</w:t>
      </w:r>
    </w:p>
    <w:p w14:paraId="51A837AD" w14:textId="1C924C2F" w:rsidR="00BE0B8E" w:rsidRPr="005F66A0" w:rsidRDefault="00BE0B8E" w:rsidP="007E46F5">
      <w:pPr>
        <w:spacing w:line="480" w:lineRule="auto"/>
        <w:ind w:firstLine="720"/>
        <w:rPr>
          <w:rFonts w:cs="Times New Roman"/>
          <w:bCs w:val="0"/>
          <w:szCs w:val="24"/>
        </w:rPr>
      </w:pPr>
      <w:r w:rsidRPr="005F66A0">
        <w:rPr>
          <w:rFonts w:cs="Times New Roman"/>
          <w:bCs w:val="0"/>
          <w:szCs w:val="24"/>
        </w:rPr>
        <w:t xml:space="preserve">Supporting Experimentation: </w:t>
      </w:r>
      <w:r w:rsidR="005B243F" w:rsidRPr="005F66A0">
        <w:rPr>
          <w:rFonts w:cs="Times New Roman"/>
          <w:bCs w:val="0"/>
          <w:szCs w:val="24"/>
        </w:rPr>
        <w:t>Through outdoor learning environments, great opportunities are available for children to experiment with their hypotheses and to develop scientific thinking. For example, children can hypothesise that flowers in direct sun bloom faster than in shade. Adults can then support this process by providing the necessary materials and guiding the structure of the experiment without leading the children to specific answers</w:t>
      </w:r>
      <w:r w:rsidR="00DE72CA" w:rsidRPr="005F66A0">
        <w:rPr>
          <w:rFonts w:cs="Times New Roman"/>
          <w:bCs w:val="0"/>
          <w:szCs w:val="24"/>
        </w:rPr>
        <w:t xml:space="preserve"> (Sam, 2024)</w:t>
      </w:r>
      <w:r w:rsidRPr="005F66A0">
        <w:rPr>
          <w:rFonts w:cs="Times New Roman"/>
          <w:bCs w:val="0"/>
          <w:szCs w:val="24"/>
        </w:rPr>
        <w:t>.</w:t>
      </w:r>
    </w:p>
    <w:p w14:paraId="0FDC53C9" w14:textId="4AF5C08B" w:rsidR="00BE0B8E" w:rsidRPr="005F66A0" w:rsidRDefault="00BE0B8E" w:rsidP="007E46F5">
      <w:pPr>
        <w:spacing w:line="480" w:lineRule="auto"/>
        <w:ind w:firstLine="720"/>
        <w:rPr>
          <w:rFonts w:cs="Times New Roman"/>
          <w:bCs w:val="0"/>
          <w:szCs w:val="24"/>
        </w:rPr>
      </w:pPr>
      <w:r w:rsidRPr="005F66A0">
        <w:rPr>
          <w:rFonts w:cs="Times New Roman"/>
          <w:bCs w:val="0"/>
          <w:szCs w:val="24"/>
        </w:rPr>
        <w:t xml:space="preserve">Scaffolding Learning: According to </w:t>
      </w:r>
      <w:proofErr w:type="spellStart"/>
      <w:r w:rsidRPr="005F66A0">
        <w:rPr>
          <w:rFonts w:cs="Times New Roman"/>
          <w:bCs w:val="0"/>
          <w:szCs w:val="24"/>
        </w:rPr>
        <w:t>Vygotsky’s</w:t>
      </w:r>
      <w:proofErr w:type="spellEnd"/>
      <w:r w:rsidRPr="005F66A0">
        <w:rPr>
          <w:rFonts w:cs="Times New Roman"/>
          <w:bCs w:val="0"/>
          <w:szCs w:val="24"/>
        </w:rPr>
        <w:t xml:space="preserve"> </w:t>
      </w:r>
      <w:r w:rsidR="005331F5" w:rsidRPr="005F66A0">
        <w:rPr>
          <w:rFonts w:cs="Times New Roman"/>
          <w:bCs w:val="0"/>
          <w:szCs w:val="24"/>
        </w:rPr>
        <w:t>social learning theory, adults scaffold learning, providing enough support to further the children's understanding. Outdoor environments are replete with opportunities for this type of guidance; an adult might guide children in measuring the perimeter of a flower bed, explaining this mathematical concept of perimeter as they do so</w:t>
      </w:r>
      <w:r w:rsidR="00DE72CA" w:rsidRPr="005F66A0">
        <w:rPr>
          <w:rFonts w:cs="Times New Roman"/>
          <w:bCs w:val="0"/>
          <w:szCs w:val="24"/>
        </w:rPr>
        <w:t xml:space="preserve"> (Sam, 2024)</w:t>
      </w:r>
      <w:r w:rsidR="005331F5" w:rsidRPr="005F66A0">
        <w:rPr>
          <w:rFonts w:cs="Times New Roman"/>
          <w:bCs w:val="0"/>
          <w:szCs w:val="24"/>
        </w:rPr>
        <w:t>. As the children become more confident, the adults can back off and let them do similar jobs independently.</w:t>
      </w:r>
    </w:p>
    <w:p w14:paraId="12870470" w14:textId="77777777" w:rsidR="00BE0B8E" w:rsidRPr="005F66A0" w:rsidRDefault="00BE0B8E" w:rsidP="007E46F5">
      <w:pPr>
        <w:spacing w:line="480" w:lineRule="auto"/>
        <w:rPr>
          <w:rFonts w:cs="Times New Roman"/>
          <w:bCs w:val="0"/>
          <w:i/>
          <w:iCs/>
          <w:szCs w:val="24"/>
        </w:rPr>
      </w:pPr>
      <w:r w:rsidRPr="005F66A0">
        <w:rPr>
          <w:rFonts w:cs="Times New Roman"/>
          <w:bCs w:val="0"/>
          <w:i/>
          <w:iCs/>
          <w:szCs w:val="24"/>
        </w:rPr>
        <w:t>Real-Life Connections: Educational Theories in Outdoor Learning</w:t>
      </w:r>
    </w:p>
    <w:p w14:paraId="60C1FBED" w14:textId="7AB4AB1D" w:rsidR="00BE0B8E" w:rsidRPr="005F66A0" w:rsidRDefault="001015AA" w:rsidP="007E46F5">
      <w:pPr>
        <w:spacing w:line="480" w:lineRule="auto"/>
        <w:ind w:firstLine="720"/>
        <w:rPr>
          <w:rFonts w:cs="Times New Roman"/>
          <w:bCs w:val="0"/>
          <w:szCs w:val="24"/>
        </w:rPr>
      </w:pPr>
      <w:r w:rsidRPr="005F66A0">
        <w:rPr>
          <w:rFonts w:cs="Times New Roman"/>
          <w:bCs w:val="0"/>
          <w:szCs w:val="24"/>
        </w:rPr>
        <w:t>Outdoor learning fits various educational theories, especially those focused on practical, experiential, and inquiry-based learning. The following sections outline how outdoor learning links with some leading educational theorists and concepts</w:t>
      </w:r>
      <w:r w:rsidR="00BE0B8E" w:rsidRPr="005F66A0">
        <w:rPr>
          <w:rFonts w:cs="Times New Roman"/>
          <w:bCs w:val="0"/>
          <w:szCs w:val="24"/>
        </w:rPr>
        <w:t>.</w:t>
      </w:r>
    </w:p>
    <w:p w14:paraId="0CEA98A1" w14:textId="5B6933DB" w:rsidR="00BE0B8E" w:rsidRPr="005F66A0" w:rsidRDefault="00BE0B8E" w:rsidP="007E46F5">
      <w:pPr>
        <w:spacing w:line="480" w:lineRule="auto"/>
        <w:ind w:firstLine="720"/>
        <w:rPr>
          <w:rFonts w:cs="Times New Roman"/>
          <w:bCs w:val="0"/>
          <w:i/>
          <w:iCs/>
          <w:szCs w:val="24"/>
        </w:rPr>
      </w:pPr>
      <w:proofErr w:type="spellStart"/>
      <w:r w:rsidRPr="005F66A0">
        <w:rPr>
          <w:rFonts w:cs="Times New Roman"/>
          <w:bCs w:val="0"/>
          <w:i/>
          <w:iCs/>
          <w:szCs w:val="24"/>
        </w:rPr>
        <w:t>Vygotsky’s</w:t>
      </w:r>
      <w:proofErr w:type="spellEnd"/>
      <w:r w:rsidRPr="005F66A0">
        <w:rPr>
          <w:rFonts w:cs="Times New Roman"/>
          <w:bCs w:val="0"/>
          <w:i/>
          <w:iCs/>
          <w:szCs w:val="24"/>
        </w:rPr>
        <w:t xml:space="preserve"> Social Learning Theory</w:t>
      </w:r>
    </w:p>
    <w:p w14:paraId="1EEE10B0" w14:textId="14D206FD" w:rsidR="00BE0B8E" w:rsidRPr="005F66A0" w:rsidRDefault="004E2953" w:rsidP="007E46F5">
      <w:pPr>
        <w:spacing w:line="480" w:lineRule="auto"/>
        <w:ind w:firstLine="720"/>
        <w:rPr>
          <w:rFonts w:cs="Times New Roman"/>
          <w:bCs w:val="0"/>
          <w:szCs w:val="24"/>
        </w:rPr>
      </w:pPr>
      <w:r w:rsidRPr="005F66A0">
        <w:rPr>
          <w:rFonts w:cs="Times New Roman"/>
          <w:bCs w:val="0"/>
          <w:szCs w:val="24"/>
        </w:rPr>
        <w:t xml:space="preserve">Lev </w:t>
      </w:r>
      <w:proofErr w:type="spellStart"/>
      <w:r w:rsidRPr="005F66A0">
        <w:rPr>
          <w:rFonts w:cs="Times New Roman"/>
          <w:bCs w:val="0"/>
          <w:szCs w:val="24"/>
        </w:rPr>
        <w:t>Vygotsky's</w:t>
      </w:r>
      <w:proofErr w:type="spellEnd"/>
      <w:r w:rsidRPr="005F66A0">
        <w:rPr>
          <w:rFonts w:cs="Times New Roman"/>
          <w:bCs w:val="0"/>
          <w:szCs w:val="24"/>
        </w:rPr>
        <w:t xml:space="preserve"> social learning theory emphasises activities performed in concert with others and interactions in learning- the "zone of proximal development" (ZPD). According to </w:t>
      </w:r>
      <w:proofErr w:type="spellStart"/>
      <w:r w:rsidRPr="005F66A0">
        <w:rPr>
          <w:rFonts w:cs="Times New Roman"/>
          <w:bCs w:val="0"/>
          <w:szCs w:val="24"/>
        </w:rPr>
        <w:t>Vygotsky</w:t>
      </w:r>
      <w:proofErr w:type="spellEnd"/>
      <w:r w:rsidRPr="005F66A0">
        <w:rPr>
          <w:rFonts w:cs="Times New Roman"/>
          <w:bCs w:val="0"/>
          <w:szCs w:val="24"/>
        </w:rPr>
        <w:t>, children achieve the most from activities slightly beyond their abilities but still manageable with guidance</w:t>
      </w:r>
      <w:r w:rsidR="00B17752" w:rsidRPr="005F66A0">
        <w:rPr>
          <w:rFonts w:cs="Times New Roman"/>
          <w:bCs w:val="0"/>
          <w:szCs w:val="24"/>
        </w:rPr>
        <w:t xml:space="preserve"> (Kurt, 2020)</w:t>
      </w:r>
      <w:r w:rsidR="00BE0B8E" w:rsidRPr="005F66A0">
        <w:rPr>
          <w:rFonts w:cs="Times New Roman"/>
          <w:bCs w:val="0"/>
          <w:szCs w:val="24"/>
        </w:rPr>
        <w:t>.</w:t>
      </w:r>
    </w:p>
    <w:p w14:paraId="2E02EC42" w14:textId="59ED5010" w:rsidR="00BE0B8E" w:rsidRPr="005F66A0" w:rsidRDefault="00BE0B8E" w:rsidP="007E46F5">
      <w:pPr>
        <w:spacing w:line="480" w:lineRule="auto"/>
        <w:ind w:firstLine="720"/>
        <w:rPr>
          <w:rFonts w:cs="Times New Roman"/>
          <w:bCs w:val="0"/>
          <w:szCs w:val="24"/>
        </w:rPr>
      </w:pPr>
      <w:r w:rsidRPr="005F66A0">
        <w:rPr>
          <w:rFonts w:cs="Times New Roman"/>
          <w:bCs w:val="0"/>
          <w:szCs w:val="24"/>
        </w:rPr>
        <w:t xml:space="preserve">Applying ZPD Outdoors: </w:t>
      </w:r>
      <w:r w:rsidR="006F3265" w:rsidRPr="005F66A0">
        <w:rPr>
          <w:rFonts w:cs="Times New Roman"/>
          <w:bCs w:val="0"/>
          <w:szCs w:val="24"/>
        </w:rPr>
        <w:t>Adults can also plan activities based on the child's ZPD in these outdoor learning environments. Using a more specific paradigm, an adult might present the concept of the classification of plants by initially showing a child how to sort leaves first into types. Gradually, the adult challenges the child to make more detailed categories, building on prior knowledge in a way that stretches the child to broaden his understanding</w:t>
      </w:r>
      <w:r w:rsidR="004D43AA" w:rsidRPr="005F66A0">
        <w:rPr>
          <w:rFonts w:cs="Times New Roman"/>
          <w:bCs w:val="0"/>
          <w:szCs w:val="24"/>
        </w:rPr>
        <w:t xml:space="preserve"> (Kurt, 2020)</w:t>
      </w:r>
      <w:r w:rsidRPr="005F66A0">
        <w:rPr>
          <w:rFonts w:cs="Times New Roman"/>
          <w:bCs w:val="0"/>
          <w:szCs w:val="24"/>
        </w:rPr>
        <w:t>.</w:t>
      </w:r>
    </w:p>
    <w:p w14:paraId="412E5BEB" w14:textId="753D159C" w:rsidR="00BE0B8E" w:rsidRPr="005F66A0" w:rsidRDefault="00BE0B8E" w:rsidP="007E46F5">
      <w:pPr>
        <w:spacing w:line="480" w:lineRule="auto"/>
        <w:ind w:firstLine="720"/>
        <w:rPr>
          <w:rFonts w:cs="Times New Roman"/>
          <w:bCs w:val="0"/>
          <w:szCs w:val="24"/>
        </w:rPr>
      </w:pPr>
      <w:r w:rsidRPr="005F66A0">
        <w:rPr>
          <w:rFonts w:cs="Times New Roman"/>
          <w:bCs w:val="0"/>
          <w:szCs w:val="24"/>
        </w:rPr>
        <w:t xml:space="preserve">Peer Learning and Collaboration: Outdoor learning environments often foster collaboration among children. According to </w:t>
      </w:r>
      <w:proofErr w:type="spellStart"/>
      <w:r w:rsidRPr="005F66A0">
        <w:rPr>
          <w:rFonts w:cs="Times New Roman"/>
          <w:bCs w:val="0"/>
          <w:szCs w:val="24"/>
        </w:rPr>
        <w:t>Vygotsky</w:t>
      </w:r>
      <w:proofErr w:type="spellEnd"/>
      <w:r w:rsidRPr="005F66A0">
        <w:rPr>
          <w:rFonts w:cs="Times New Roman"/>
          <w:bCs w:val="0"/>
          <w:szCs w:val="24"/>
        </w:rPr>
        <w:t xml:space="preserve">, </w:t>
      </w:r>
      <w:r w:rsidR="0067017E" w:rsidRPr="005F66A0">
        <w:rPr>
          <w:rFonts w:cs="Times New Roman"/>
          <w:bCs w:val="0"/>
          <w:szCs w:val="24"/>
        </w:rPr>
        <w:t>with the help of social contact, cognitive development occurs more or les</w:t>
      </w:r>
      <w:r w:rsidR="004D43AA" w:rsidRPr="005F66A0">
        <w:rPr>
          <w:rFonts w:cs="Times New Roman"/>
          <w:bCs w:val="0"/>
          <w:szCs w:val="24"/>
        </w:rPr>
        <w:t>s (Kurt, 2020).</w:t>
      </w:r>
      <w:r w:rsidR="0067017E" w:rsidRPr="005F66A0">
        <w:rPr>
          <w:rFonts w:cs="Times New Roman"/>
          <w:bCs w:val="0"/>
          <w:szCs w:val="24"/>
        </w:rPr>
        <w:t xml:space="preserve"> For instance, when children build a small garden, measure the heights of trees; in these cases, the ideas and problem-solving strategies are usually shared, enriching learning.</w:t>
      </w:r>
    </w:p>
    <w:p w14:paraId="2A892C33" w14:textId="424D3BEE" w:rsidR="00BE0B8E" w:rsidRPr="005F66A0" w:rsidRDefault="00BE0B8E" w:rsidP="005F66A0">
      <w:pPr>
        <w:spacing w:line="480" w:lineRule="auto"/>
        <w:ind w:firstLine="720"/>
        <w:rPr>
          <w:rFonts w:cs="Times New Roman"/>
          <w:bCs w:val="0"/>
          <w:i/>
          <w:iCs/>
          <w:szCs w:val="24"/>
        </w:rPr>
      </w:pPr>
      <w:r w:rsidRPr="005F66A0">
        <w:rPr>
          <w:rFonts w:cs="Times New Roman"/>
          <w:bCs w:val="0"/>
          <w:i/>
          <w:iCs/>
          <w:szCs w:val="24"/>
        </w:rPr>
        <w:t>Montessori's Discovery-Based Learning</w:t>
      </w:r>
    </w:p>
    <w:p w14:paraId="6B717498" w14:textId="582BDFEB" w:rsidR="00BE0B8E" w:rsidRPr="005F66A0" w:rsidRDefault="00DC5F66" w:rsidP="007E46F5">
      <w:pPr>
        <w:spacing w:line="480" w:lineRule="auto"/>
        <w:ind w:firstLine="720"/>
        <w:rPr>
          <w:rFonts w:cs="Times New Roman"/>
          <w:bCs w:val="0"/>
          <w:szCs w:val="24"/>
        </w:rPr>
      </w:pPr>
      <w:r w:rsidRPr="005F66A0">
        <w:rPr>
          <w:rFonts w:cs="Times New Roman"/>
          <w:bCs w:val="0"/>
          <w:szCs w:val="24"/>
        </w:rPr>
        <w:t>Maria Montessori's approach to education is founded on discovery learning, in which children learn through independent exploration and interaction with their environment. This connects closely with outdoor education, wherein children directly investigate phenomena occurring within natural settings</w:t>
      </w:r>
      <w:r w:rsidR="00EE0964" w:rsidRPr="005F66A0">
        <w:rPr>
          <w:rFonts w:cs="Times New Roman"/>
          <w:bCs w:val="0"/>
          <w:szCs w:val="24"/>
        </w:rPr>
        <w:t xml:space="preserve"> (Marshall, 2017)</w:t>
      </w:r>
      <w:r w:rsidR="00BE0B8E" w:rsidRPr="005F66A0">
        <w:rPr>
          <w:rFonts w:cs="Times New Roman"/>
          <w:bCs w:val="0"/>
          <w:szCs w:val="24"/>
        </w:rPr>
        <w:t>.</w:t>
      </w:r>
    </w:p>
    <w:p w14:paraId="7A92E3C6" w14:textId="4561BD8E" w:rsidR="00BE0B8E" w:rsidRPr="005F66A0" w:rsidRDefault="00BE0B8E" w:rsidP="007E46F5">
      <w:pPr>
        <w:spacing w:line="480" w:lineRule="auto"/>
        <w:ind w:firstLine="720"/>
        <w:rPr>
          <w:rFonts w:cs="Times New Roman"/>
          <w:bCs w:val="0"/>
          <w:szCs w:val="24"/>
          <w:lang w:val="en-US"/>
        </w:rPr>
      </w:pPr>
      <w:r w:rsidRPr="005F66A0">
        <w:rPr>
          <w:rFonts w:cs="Times New Roman"/>
          <w:bCs w:val="0"/>
          <w:szCs w:val="24"/>
        </w:rPr>
        <w:t xml:space="preserve">Learning Through Discovery: </w:t>
      </w:r>
      <w:r w:rsidR="00FA5F5D" w:rsidRPr="005F66A0">
        <w:rPr>
          <w:rFonts w:cs="Times New Roman"/>
          <w:bCs w:val="0"/>
          <w:szCs w:val="24"/>
        </w:rPr>
        <w:t>The outdoor environment is a natural laboratory applying the Montessori philosophy. Children can touch, observe, and manipulate objects within their environment, studying the texture of the leaves or the geometry of flower arrangements</w:t>
      </w:r>
      <w:r w:rsidR="00EE0964" w:rsidRPr="005F66A0">
        <w:rPr>
          <w:rFonts w:cs="Times New Roman"/>
          <w:bCs w:val="0"/>
          <w:szCs w:val="24"/>
        </w:rPr>
        <w:t xml:space="preserve"> </w:t>
      </w:r>
      <w:r w:rsidR="00EE0964" w:rsidRPr="005F66A0">
        <w:rPr>
          <w:rFonts w:cs="Times New Roman"/>
          <w:bCs w:val="0"/>
          <w:szCs w:val="24"/>
          <w:lang w:val="en-US"/>
        </w:rPr>
        <w:t>(Marshall, 2017)</w:t>
      </w:r>
      <w:r w:rsidR="00FA5F5D" w:rsidRPr="005F66A0">
        <w:rPr>
          <w:rFonts w:cs="Times New Roman"/>
          <w:bCs w:val="0"/>
          <w:szCs w:val="24"/>
        </w:rPr>
        <w:t>. Adults act as facilitators while the child takes ownership of their learning process.</w:t>
      </w:r>
    </w:p>
    <w:p w14:paraId="5C86CFC4" w14:textId="6925EE25" w:rsidR="00BE0B8E" w:rsidRPr="005F66A0" w:rsidRDefault="00BE0B8E" w:rsidP="007E46F5">
      <w:pPr>
        <w:spacing w:line="480" w:lineRule="auto"/>
        <w:ind w:firstLine="720"/>
        <w:rPr>
          <w:rFonts w:cs="Times New Roman"/>
          <w:bCs w:val="0"/>
          <w:szCs w:val="24"/>
        </w:rPr>
      </w:pPr>
      <w:r w:rsidRPr="005F66A0">
        <w:rPr>
          <w:rFonts w:cs="Times New Roman"/>
          <w:bCs w:val="0"/>
          <w:szCs w:val="24"/>
        </w:rPr>
        <w:t xml:space="preserve">Sensory Learning: </w:t>
      </w:r>
      <w:r w:rsidR="00927FC0" w:rsidRPr="005F66A0">
        <w:rPr>
          <w:rFonts w:cs="Times New Roman"/>
          <w:bCs w:val="0"/>
          <w:szCs w:val="24"/>
        </w:rPr>
        <w:t>Montessori pointed out that children learn through their senses, and the great outdoors is filled with opportunities for sensory experiences: flowers smell, the different textures of grass and trees-soil or bark-can be felt, and birds' sound or wind can be heard</w:t>
      </w:r>
      <w:r w:rsidR="00EE0964" w:rsidRPr="005F66A0">
        <w:rPr>
          <w:rFonts w:cs="Times New Roman"/>
          <w:bCs w:val="0"/>
          <w:szCs w:val="24"/>
        </w:rPr>
        <w:t xml:space="preserve"> (Marshall, 2017)</w:t>
      </w:r>
      <w:r w:rsidR="00927FC0" w:rsidRPr="005F66A0">
        <w:rPr>
          <w:rFonts w:cs="Times New Roman"/>
          <w:bCs w:val="0"/>
          <w:szCs w:val="24"/>
        </w:rPr>
        <w:t>. Adults can encourage children to use all their senses to explore the world around them, deepening their scientific and mathematical understanding.</w:t>
      </w:r>
    </w:p>
    <w:p w14:paraId="3ADD89DD" w14:textId="77777777" w:rsidR="00BE0B8E" w:rsidRPr="005F66A0" w:rsidRDefault="00BE0B8E" w:rsidP="007E46F5">
      <w:pPr>
        <w:spacing w:line="480" w:lineRule="auto"/>
        <w:rPr>
          <w:rFonts w:cs="Times New Roman"/>
          <w:bCs w:val="0"/>
          <w:i/>
          <w:iCs/>
          <w:szCs w:val="24"/>
        </w:rPr>
      </w:pPr>
      <w:r w:rsidRPr="005F66A0">
        <w:rPr>
          <w:rFonts w:cs="Times New Roman"/>
          <w:bCs w:val="0"/>
          <w:i/>
          <w:iCs/>
          <w:szCs w:val="24"/>
        </w:rPr>
        <w:t>Integration with Curriculum: Enhancing Classroom Learning Through Outdoor Experiences</w:t>
      </w:r>
    </w:p>
    <w:p w14:paraId="5FFEC032" w14:textId="05510271" w:rsidR="00BE0B8E" w:rsidRPr="005F66A0" w:rsidRDefault="002607CA" w:rsidP="007E46F5">
      <w:pPr>
        <w:spacing w:line="480" w:lineRule="auto"/>
        <w:ind w:firstLine="720"/>
        <w:rPr>
          <w:rFonts w:cs="Times New Roman"/>
          <w:bCs w:val="0"/>
          <w:szCs w:val="24"/>
          <w:lang w:val="en-US"/>
        </w:rPr>
      </w:pPr>
      <w:r w:rsidRPr="005F66A0">
        <w:rPr>
          <w:rFonts w:cs="Times New Roman"/>
          <w:bCs w:val="0"/>
          <w:szCs w:val="24"/>
        </w:rPr>
        <w:t>Outdoor learning should not be regarded, conceptually, as something different from the curriculum but as a vital extension of classroom learning</w:t>
      </w:r>
      <w:r w:rsidR="001C18F6" w:rsidRPr="005F66A0">
        <w:rPr>
          <w:rFonts w:cs="Times New Roman"/>
          <w:bCs w:val="0"/>
          <w:szCs w:val="24"/>
        </w:rPr>
        <w:t xml:space="preserve">. According to </w:t>
      </w:r>
      <w:proofErr w:type="spellStart"/>
      <w:r w:rsidR="001C18F6" w:rsidRPr="005F66A0">
        <w:rPr>
          <w:rFonts w:cs="Times New Roman"/>
          <w:bCs w:val="0"/>
          <w:szCs w:val="24"/>
          <w:lang w:val="en-US"/>
        </w:rPr>
        <w:t>Winje</w:t>
      </w:r>
      <w:proofErr w:type="spellEnd"/>
      <w:r w:rsidR="001C18F6" w:rsidRPr="005F66A0">
        <w:rPr>
          <w:rFonts w:cs="Times New Roman"/>
          <w:bCs w:val="0"/>
          <w:szCs w:val="24"/>
          <w:lang w:val="en-US"/>
        </w:rPr>
        <w:t xml:space="preserve"> and </w:t>
      </w:r>
      <w:proofErr w:type="spellStart"/>
      <w:r w:rsidR="001C18F6" w:rsidRPr="005F66A0">
        <w:rPr>
          <w:rFonts w:cs="Times New Roman"/>
          <w:bCs w:val="0"/>
          <w:szCs w:val="24"/>
          <w:lang w:val="en-US"/>
        </w:rPr>
        <w:t>Løndal</w:t>
      </w:r>
      <w:proofErr w:type="spellEnd"/>
      <w:r w:rsidR="001C18F6" w:rsidRPr="005F66A0">
        <w:rPr>
          <w:rFonts w:cs="Times New Roman"/>
          <w:bCs w:val="0"/>
          <w:szCs w:val="24"/>
          <w:lang w:val="en-US"/>
        </w:rPr>
        <w:t xml:space="preserve"> (2021)</w:t>
      </w:r>
      <w:r w:rsidR="00D77E65" w:rsidRPr="005F66A0">
        <w:rPr>
          <w:rFonts w:cs="Times New Roman"/>
          <w:bCs w:val="0"/>
          <w:szCs w:val="24"/>
          <w:lang w:val="en-US"/>
        </w:rPr>
        <w:t>,</w:t>
      </w:r>
      <w:r w:rsidRPr="005F66A0">
        <w:rPr>
          <w:rFonts w:cs="Times New Roman"/>
          <w:bCs w:val="0"/>
          <w:szCs w:val="24"/>
        </w:rPr>
        <w:t xml:space="preserve"> </w:t>
      </w:r>
      <w:r w:rsidR="00D77E65" w:rsidRPr="005F66A0">
        <w:rPr>
          <w:rFonts w:cs="Times New Roman"/>
          <w:bCs w:val="0"/>
          <w:szCs w:val="24"/>
        </w:rPr>
        <w:t xml:space="preserve">outdoor learning </w:t>
      </w:r>
      <w:r w:rsidRPr="005F66A0">
        <w:rPr>
          <w:rFonts w:cs="Times New Roman"/>
          <w:bCs w:val="0"/>
          <w:szCs w:val="24"/>
        </w:rPr>
        <w:t>offers opportunities for reinforcing and extending concepts introduced indoors in subjects such as science and mathematics</w:t>
      </w:r>
      <w:r w:rsidR="00D77E65" w:rsidRPr="005F66A0">
        <w:rPr>
          <w:rFonts w:cs="Times New Roman"/>
          <w:bCs w:val="0"/>
          <w:szCs w:val="24"/>
        </w:rPr>
        <w:t xml:space="preserve"> through hands-on </w:t>
      </w:r>
      <w:r w:rsidR="00E36613" w:rsidRPr="005F66A0">
        <w:rPr>
          <w:rFonts w:cs="Times New Roman"/>
          <w:bCs w:val="0"/>
          <w:szCs w:val="24"/>
        </w:rPr>
        <w:t>learning in science and mathematics as follows:</w:t>
      </w:r>
    </w:p>
    <w:p w14:paraId="4B2020FE" w14:textId="21087CEF" w:rsidR="00BE0B8E" w:rsidRPr="005F66A0" w:rsidRDefault="00BE0B8E" w:rsidP="007E46F5">
      <w:pPr>
        <w:spacing w:line="480" w:lineRule="auto"/>
        <w:ind w:firstLine="720"/>
        <w:rPr>
          <w:rFonts w:cs="Times New Roman"/>
          <w:bCs w:val="0"/>
          <w:i/>
          <w:iCs/>
          <w:szCs w:val="24"/>
        </w:rPr>
      </w:pPr>
      <w:r w:rsidRPr="005F66A0">
        <w:rPr>
          <w:rFonts w:cs="Times New Roman"/>
          <w:bCs w:val="0"/>
          <w:i/>
          <w:iCs/>
          <w:szCs w:val="24"/>
        </w:rPr>
        <w:t>Hands-On Learning in Science</w:t>
      </w:r>
    </w:p>
    <w:p w14:paraId="2A9EA085" w14:textId="22D5D527" w:rsidR="00BE0B8E" w:rsidRPr="005F66A0" w:rsidRDefault="0027013F" w:rsidP="007E46F5">
      <w:pPr>
        <w:spacing w:line="480" w:lineRule="auto"/>
        <w:ind w:firstLine="720"/>
        <w:rPr>
          <w:rFonts w:cs="Times New Roman"/>
          <w:bCs w:val="0"/>
          <w:szCs w:val="24"/>
        </w:rPr>
      </w:pPr>
      <w:r w:rsidRPr="005F66A0">
        <w:rPr>
          <w:rFonts w:cs="Times New Roman"/>
          <w:bCs w:val="0"/>
          <w:szCs w:val="24"/>
        </w:rPr>
        <w:t>Outdoor environments can give real-life examples, providing opportunities for learning scientific concepts often merely taught on theoretical premises</w:t>
      </w:r>
      <w:r w:rsidR="00BE0B8E" w:rsidRPr="005F66A0">
        <w:rPr>
          <w:rFonts w:cs="Times New Roman"/>
          <w:bCs w:val="0"/>
          <w:szCs w:val="24"/>
        </w:rPr>
        <w:t>.</w:t>
      </w:r>
    </w:p>
    <w:p w14:paraId="2280C58A" w14:textId="10BC8DDB" w:rsidR="00BE0B8E" w:rsidRPr="005F66A0" w:rsidRDefault="00BE0B8E" w:rsidP="007E46F5">
      <w:pPr>
        <w:spacing w:line="480" w:lineRule="auto"/>
        <w:ind w:firstLine="720"/>
        <w:rPr>
          <w:rFonts w:cs="Times New Roman"/>
          <w:bCs w:val="0"/>
          <w:szCs w:val="24"/>
        </w:rPr>
      </w:pPr>
      <w:r w:rsidRPr="005F66A0">
        <w:rPr>
          <w:rFonts w:cs="Times New Roman"/>
          <w:bCs w:val="0"/>
          <w:szCs w:val="24"/>
        </w:rPr>
        <w:t xml:space="preserve">Ecosystems and Biology: </w:t>
      </w:r>
      <w:r w:rsidR="007B5A83" w:rsidRPr="005F66A0">
        <w:rPr>
          <w:rFonts w:cs="Times New Roman"/>
          <w:bCs w:val="0"/>
          <w:szCs w:val="24"/>
        </w:rPr>
        <w:t>Ecosystems, biology about plants, and photosynthesis can all be first-hand observed or experienced if taken outdoors. Instead of a book, children could be taught about food chains and how plants, insects, and animals cooperate in an environmental setting. Adults could point out various types of plants to children, have them watch the insect behaviours, or show how different weather conditions affect the growth of plants.</w:t>
      </w:r>
    </w:p>
    <w:p w14:paraId="412713F4" w14:textId="0AF70F4C" w:rsidR="00BE0B8E" w:rsidRPr="005F66A0" w:rsidRDefault="00BE0B8E" w:rsidP="007E46F5">
      <w:pPr>
        <w:spacing w:line="480" w:lineRule="auto"/>
        <w:ind w:firstLine="720"/>
        <w:rPr>
          <w:rFonts w:cs="Times New Roman"/>
          <w:bCs w:val="0"/>
          <w:szCs w:val="24"/>
        </w:rPr>
      </w:pPr>
      <w:r w:rsidRPr="005F66A0">
        <w:rPr>
          <w:rFonts w:cs="Times New Roman"/>
          <w:bCs w:val="0"/>
          <w:szCs w:val="24"/>
        </w:rPr>
        <w:t xml:space="preserve">Environmental Science and Sustainability: </w:t>
      </w:r>
      <w:r w:rsidR="00856C11" w:rsidRPr="005F66A0">
        <w:rPr>
          <w:rFonts w:cs="Times New Roman"/>
          <w:bCs w:val="0"/>
          <w:szCs w:val="24"/>
        </w:rPr>
        <w:t>Children are introduced to environmental science and sustainability outside outdoor learning spaces</w:t>
      </w:r>
      <w:r w:rsidR="00EB7E4C" w:rsidRPr="005F66A0">
        <w:rPr>
          <w:rFonts w:cs="Times New Roman"/>
          <w:bCs w:val="0"/>
          <w:szCs w:val="24"/>
        </w:rPr>
        <w:t>. For instance, adults may teach children how to recycle by implementing cleanup in nature, or they may explain the water-saving problem by tracing their cycle in a garden. Such practical applications render abstract scientific concepts more tangible and memorable</w:t>
      </w:r>
      <w:r w:rsidRPr="005F66A0">
        <w:rPr>
          <w:rFonts w:cs="Times New Roman"/>
          <w:bCs w:val="0"/>
          <w:szCs w:val="24"/>
        </w:rPr>
        <w:t>.</w:t>
      </w:r>
    </w:p>
    <w:p w14:paraId="133542CC" w14:textId="3203607C" w:rsidR="00BE0B8E" w:rsidRPr="005F66A0" w:rsidRDefault="00BE0B8E" w:rsidP="005F66A0">
      <w:pPr>
        <w:spacing w:line="480" w:lineRule="auto"/>
        <w:ind w:firstLine="720"/>
        <w:rPr>
          <w:rFonts w:cs="Times New Roman"/>
          <w:bCs w:val="0"/>
          <w:i/>
          <w:iCs/>
          <w:szCs w:val="24"/>
        </w:rPr>
      </w:pPr>
      <w:r w:rsidRPr="005F66A0">
        <w:rPr>
          <w:rFonts w:cs="Times New Roman"/>
          <w:bCs w:val="0"/>
          <w:i/>
          <w:iCs/>
          <w:szCs w:val="24"/>
        </w:rPr>
        <w:t>Mathematics in Outdoor Learning</w:t>
      </w:r>
    </w:p>
    <w:p w14:paraId="7D5046B3" w14:textId="4FCF5589" w:rsidR="00BE0B8E" w:rsidRPr="005F66A0" w:rsidRDefault="00EF0E2F" w:rsidP="007E46F5">
      <w:pPr>
        <w:spacing w:line="480" w:lineRule="auto"/>
        <w:ind w:firstLine="720"/>
        <w:rPr>
          <w:rFonts w:cs="Times New Roman"/>
          <w:bCs w:val="0"/>
          <w:szCs w:val="24"/>
        </w:rPr>
      </w:pPr>
      <w:r w:rsidRPr="005F66A0">
        <w:rPr>
          <w:rFonts w:cs="Times New Roman"/>
          <w:bCs w:val="0"/>
          <w:szCs w:val="24"/>
        </w:rPr>
        <w:t>Outdoor environments are endless possibilities where children can meaningfully explore mathematical concepts</w:t>
      </w:r>
      <w:r w:rsidR="00BE0B8E" w:rsidRPr="005F66A0">
        <w:rPr>
          <w:rFonts w:cs="Times New Roman"/>
          <w:bCs w:val="0"/>
          <w:szCs w:val="24"/>
        </w:rPr>
        <w:t>.</w:t>
      </w:r>
    </w:p>
    <w:p w14:paraId="0BB542E2" w14:textId="5471C6DF" w:rsidR="00BE0B8E" w:rsidRPr="005F66A0" w:rsidRDefault="00BE0B8E" w:rsidP="007E46F5">
      <w:pPr>
        <w:spacing w:line="480" w:lineRule="auto"/>
        <w:ind w:firstLine="720"/>
        <w:rPr>
          <w:rFonts w:cs="Times New Roman"/>
          <w:bCs w:val="0"/>
          <w:szCs w:val="24"/>
        </w:rPr>
      </w:pPr>
      <w:r w:rsidRPr="005F66A0">
        <w:rPr>
          <w:rFonts w:cs="Times New Roman"/>
          <w:bCs w:val="0"/>
          <w:szCs w:val="24"/>
        </w:rPr>
        <w:t xml:space="preserve">Geometry and Measurement: </w:t>
      </w:r>
      <w:r w:rsidR="00860DD6" w:rsidRPr="005F66A0">
        <w:rPr>
          <w:rFonts w:cs="Times New Roman"/>
          <w:bCs w:val="0"/>
          <w:szCs w:val="24"/>
        </w:rPr>
        <w:t>Adults can teach children to engage in geometry by studying naturally occurring shapes and structures outdoors. For example, they can have them measure the circumference of a tree or an area that contains flowers; this would lead them to introduce them to perimeter, area, and volume. Such activities will make the children appreciate how mathematical concepts learned in the classroom are implemented.</w:t>
      </w:r>
    </w:p>
    <w:p w14:paraId="43D38356" w14:textId="64B846C0" w:rsidR="00BE0B8E" w:rsidRPr="005F66A0" w:rsidRDefault="00BE0B8E" w:rsidP="007E46F5">
      <w:pPr>
        <w:spacing w:line="480" w:lineRule="auto"/>
        <w:ind w:firstLine="720"/>
        <w:rPr>
          <w:rFonts w:cs="Times New Roman"/>
          <w:bCs w:val="0"/>
          <w:szCs w:val="24"/>
        </w:rPr>
      </w:pPr>
      <w:r w:rsidRPr="005F66A0">
        <w:rPr>
          <w:rFonts w:cs="Times New Roman"/>
          <w:bCs w:val="0"/>
          <w:szCs w:val="24"/>
        </w:rPr>
        <w:t xml:space="preserve">Pattern Recognition and Symmetry: </w:t>
      </w:r>
      <w:r w:rsidR="00B85A66" w:rsidRPr="005F66A0">
        <w:rPr>
          <w:rFonts w:cs="Times New Roman"/>
          <w:bCs w:val="0"/>
          <w:szCs w:val="24"/>
        </w:rPr>
        <w:t>Patterns and symmetries are everywhere in nature-from flower petals arranged around the centre of a flower to the patterning in tree branching. Children can be guided in making such observations, enhancing their appreciation of the mathematics underlying the concepts of symmetry, fractals, and sequences. For instance, children will research the Fibonacci sequence by observing the spiralling of petals on a sunflower</w:t>
      </w:r>
      <w:r w:rsidRPr="005F66A0">
        <w:rPr>
          <w:rFonts w:cs="Times New Roman"/>
          <w:bCs w:val="0"/>
          <w:szCs w:val="24"/>
        </w:rPr>
        <w:t>.</w:t>
      </w:r>
    </w:p>
    <w:p w14:paraId="1B847535" w14:textId="409D8240" w:rsidR="00D55884" w:rsidRPr="005F66A0" w:rsidRDefault="00C3244B" w:rsidP="007E46F5">
      <w:pPr>
        <w:spacing w:line="480" w:lineRule="auto"/>
        <w:jc w:val="center"/>
        <w:rPr>
          <w:rFonts w:cs="Times New Roman"/>
          <w:bCs w:val="0"/>
          <w:szCs w:val="24"/>
        </w:rPr>
      </w:pPr>
      <w:r w:rsidRPr="005F66A0">
        <w:rPr>
          <w:rFonts w:cs="Times New Roman"/>
          <w:bCs w:val="0"/>
          <w:szCs w:val="24"/>
        </w:rPr>
        <w:t>Conclusion</w:t>
      </w:r>
    </w:p>
    <w:p w14:paraId="4242C2D9" w14:textId="27FF8AA4" w:rsidR="00C3244B" w:rsidRPr="005F66A0" w:rsidRDefault="00C3244B" w:rsidP="007E46F5">
      <w:pPr>
        <w:spacing w:line="480" w:lineRule="auto"/>
        <w:ind w:firstLine="720"/>
        <w:rPr>
          <w:rFonts w:cs="Times New Roman"/>
          <w:bCs w:val="0"/>
          <w:szCs w:val="24"/>
          <w:lang w:val="en-US"/>
        </w:rPr>
      </w:pPr>
      <w:r w:rsidRPr="005F66A0">
        <w:rPr>
          <w:rFonts w:cs="Times New Roman"/>
          <w:bCs w:val="0"/>
          <w:szCs w:val="24"/>
          <w:lang w:val="en-US"/>
        </w:rPr>
        <w:t xml:space="preserve">In conclusion, </w:t>
      </w:r>
      <w:r w:rsidR="001D1C0B" w:rsidRPr="005F66A0">
        <w:rPr>
          <w:rFonts w:cs="Times New Roman"/>
          <w:bCs w:val="0"/>
          <w:szCs w:val="24"/>
          <w:lang w:val="en-US"/>
        </w:rPr>
        <w:t xml:space="preserve">outdoor learning allows children to construct basic scientific and mathematical concepts better. Assisted by an adult, children can learn inquiry-based lessons, enhance problem-solving, and connect classroom lessons to real-world situations. Though outdoors is hazardous in many ways, taking proper precautions will </w:t>
      </w:r>
      <w:proofErr w:type="spellStart"/>
      <w:r w:rsidR="001D1C0B" w:rsidRPr="005F66A0">
        <w:rPr>
          <w:rFonts w:cs="Times New Roman"/>
          <w:bCs w:val="0"/>
          <w:szCs w:val="24"/>
          <w:lang w:val="en-US"/>
        </w:rPr>
        <w:t>minimise</w:t>
      </w:r>
      <w:proofErr w:type="spellEnd"/>
      <w:r w:rsidR="001D1C0B" w:rsidRPr="005F66A0">
        <w:rPr>
          <w:rFonts w:cs="Times New Roman"/>
          <w:bCs w:val="0"/>
          <w:szCs w:val="24"/>
          <w:lang w:val="en-US"/>
        </w:rPr>
        <w:t xml:space="preserve"> such risks and </w:t>
      </w:r>
      <w:proofErr w:type="spellStart"/>
      <w:r w:rsidR="001D1C0B" w:rsidRPr="005F66A0">
        <w:rPr>
          <w:rFonts w:cs="Times New Roman"/>
          <w:bCs w:val="0"/>
          <w:szCs w:val="24"/>
          <w:lang w:val="en-US"/>
        </w:rPr>
        <w:t>realise</w:t>
      </w:r>
      <w:proofErr w:type="spellEnd"/>
      <w:r w:rsidR="001D1C0B" w:rsidRPr="005F66A0">
        <w:rPr>
          <w:rFonts w:cs="Times New Roman"/>
          <w:bCs w:val="0"/>
          <w:szCs w:val="24"/>
          <w:lang w:val="en-US"/>
        </w:rPr>
        <w:t xml:space="preserve"> nature-based education's full cognitive, emotive, and physical potential. Overall, outdoor settings are essential for developing creativity and curiosity and instilling a love for lifelong learning</w:t>
      </w:r>
      <w:r w:rsidRPr="005F66A0">
        <w:rPr>
          <w:rFonts w:cs="Times New Roman"/>
          <w:bCs w:val="0"/>
          <w:szCs w:val="24"/>
          <w:lang w:val="en-US"/>
        </w:rPr>
        <w:t>.</w:t>
      </w:r>
    </w:p>
    <w:p w14:paraId="1C2C4478" w14:textId="0FD74D6F" w:rsidR="00E36613" w:rsidRPr="005F66A0" w:rsidRDefault="00E36613" w:rsidP="007E46F5">
      <w:pPr>
        <w:spacing w:line="480" w:lineRule="auto"/>
        <w:rPr>
          <w:rFonts w:cs="Times New Roman"/>
          <w:bCs w:val="0"/>
          <w:szCs w:val="24"/>
        </w:rPr>
      </w:pPr>
      <w:r w:rsidRPr="005F66A0">
        <w:rPr>
          <w:rFonts w:cs="Times New Roman"/>
          <w:bCs w:val="0"/>
          <w:szCs w:val="24"/>
        </w:rPr>
        <w:br w:type="page"/>
      </w:r>
    </w:p>
    <w:p w14:paraId="2CF946B4" w14:textId="77777777" w:rsidR="00A570B2" w:rsidRPr="00A570B2" w:rsidRDefault="00A570B2" w:rsidP="005F66A0">
      <w:pPr>
        <w:spacing w:after="240" w:line="480" w:lineRule="auto"/>
        <w:jc w:val="center"/>
        <w:outlineLvl w:val="0"/>
        <w:rPr>
          <w:rFonts w:eastAsia="Times New Roman" w:cs="Times New Roman"/>
          <w:bCs w:val="0"/>
          <w:kern w:val="36"/>
          <w:szCs w:val="24"/>
          <w:lang w:val="en-US"/>
        </w:rPr>
      </w:pPr>
      <w:r w:rsidRPr="00A570B2">
        <w:rPr>
          <w:rFonts w:eastAsia="Times New Roman" w:cs="Times New Roman"/>
          <w:bCs w:val="0"/>
          <w:kern w:val="36"/>
          <w:szCs w:val="24"/>
          <w:lang w:val="en-US"/>
        </w:rPr>
        <w:t>Reference list</w:t>
      </w:r>
    </w:p>
    <w:p w14:paraId="721A2A99" w14:textId="1223314F" w:rsidR="00A570B2" w:rsidRPr="00A570B2" w:rsidRDefault="00A570B2" w:rsidP="007E46F5">
      <w:pPr>
        <w:spacing w:after="240" w:line="480" w:lineRule="auto"/>
        <w:ind w:firstLine="720"/>
        <w:rPr>
          <w:rFonts w:eastAsia="Times New Roman" w:cs="Times New Roman"/>
          <w:bCs w:val="0"/>
          <w:szCs w:val="24"/>
          <w:lang w:val="en-US"/>
        </w:rPr>
      </w:pPr>
      <w:proofErr w:type="spellStart"/>
      <w:r w:rsidRPr="00A570B2">
        <w:rPr>
          <w:rFonts w:eastAsia="Times New Roman" w:cs="Times New Roman"/>
          <w:bCs w:val="0"/>
          <w:szCs w:val="24"/>
          <w:lang w:val="en-US"/>
        </w:rPr>
        <w:t>Acharibasam</w:t>
      </w:r>
      <w:proofErr w:type="spellEnd"/>
      <w:r w:rsidRPr="00A570B2">
        <w:rPr>
          <w:rFonts w:eastAsia="Times New Roman" w:cs="Times New Roman"/>
          <w:bCs w:val="0"/>
          <w:szCs w:val="24"/>
          <w:lang w:val="en-US"/>
        </w:rPr>
        <w:t xml:space="preserve">, J.B. and </w:t>
      </w:r>
      <w:proofErr w:type="spellStart"/>
      <w:r w:rsidRPr="00A570B2">
        <w:rPr>
          <w:rFonts w:eastAsia="Times New Roman" w:cs="Times New Roman"/>
          <w:bCs w:val="0"/>
          <w:szCs w:val="24"/>
          <w:lang w:val="en-US"/>
        </w:rPr>
        <w:t>McVittie</w:t>
      </w:r>
      <w:proofErr w:type="spellEnd"/>
      <w:r w:rsidRPr="00A570B2">
        <w:rPr>
          <w:rFonts w:eastAsia="Times New Roman" w:cs="Times New Roman"/>
          <w:bCs w:val="0"/>
          <w:szCs w:val="24"/>
          <w:lang w:val="en-US"/>
        </w:rPr>
        <w:t xml:space="preserve">, J. (2022). Connecting children to nature through the integration of Indigenous Ecological Knowledge into Early Childhood Environmental Education. </w:t>
      </w:r>
      <w:r w:rsidRPr="00A570B2">
        <w:rPr>
          <w:rFonts w:eastAsia="Times New Roman" w:cs="Times New Roman"/>
          <w:bCs w:val="0"/>
          <w:i/>
          <w:iCs/>
          <w:szCs w:val="24"/>
          <w:lang w:val="en-US"/>
        </w:rPr>
        <w:t>Australian Journal of Environmental Education</w:t>
      </w:r>
      <w:r w:rsidRPr="00A570B2">
        <w:rPr>
          <w:rFonts w:eastAsia="Times New Roman" w:cs="Times New Roman"/>
          <w:bCs w:val="0"/>
          <w:szCs w:val="24"/>
          <w:lang w:val="en-US"/>
        </w:rPr>
        <w:t xml:space="preserve">, 39(3), pp.1–13. </w:t>
      </w:r>
      <w:proofErr w:type="spellStart"/>
      <w:r w:rsidRPr="00A570B2">
        <w:rPr>
          <w:rFonts w:eastAsia="Times New Roman" w:cs="Times New Roman"/>
          <w:bCs w:val="0"/>
          <w:szCs w:val="24"/>
          <w:lang w:val="en-US"/>
        </w:rPr>
        <w:t>doi</w:t>
      </w:r>
      <w:proofErr w:type="spellEnd"/>
      <w:r w:rsidRPr="00A570B2">
        <w:rPr>
          <w:rFonts w:eastAsia="Times New Roman" w:cs="Times New Roman"/>
          <w:bCs w:val="0"/>
          <w:szCs w:val="24"/>
          <w:lang w:val="en-US"/>
        </w:rPr>
        <w:t>:</w:t>
      </w:r>
      <w:r w:rsidRPr="005F66A0">
        <w:rPr>
          <w:rFonts w:eastAsia="Times New Roman" w:cs="Times New Roman"/>
          <w:bCs w:val="0"/>
          <w:szCs w:val="24"/>
          <w:lang w:val="en-US"/>
        </w:rPr>
        <w:t xml:space="preserve"> </w:t>
      </w:r>
      <w:hyperlink r:id="rId8" w:history="1">
        <w:r w:rsidRPr="00A570B2">
          <w:rPr>
            <w:rStyle w:val="Hyperlink"/>
            <w:rFonts w:eastAsia="Times New Roman" w:cs="Times New Roman"/>
            <w:bCs w:val="0"/>
            <w:szCs w:val="24"/>
            <w:lang w:val="en-US"/>
          </w:rPr>
          <w:t>https://doi.org/10.1017/aee.2022.37</w:t>
        </w:r>
      </w:hyperlink>
      <w:r w:rsidRPr="00A570B2">
        <w:rPr>
          <w:rFonts w:eastAsia="Times New Roman" w:cs="Times New Roman"/>
          <w:bCs w:val="0"/>
          <w:szCs w:val="24"/>
          <w:lang w:val="en-US"/>
        </w:rPr>
        <w:t>.</w:t>
      </w:r>
      <w:r w:rsidRPr="005F66A0">
        <w:rPr>
          <w:rFonts w:eastAsia="Times New Roman" w:cs="Times New Roman"/>
          <w:bCs w:val="0"/>
          <w:szCs w:val="24"/>
          <w:lang w:val="en-US"/>
        </w:rPr>
        <w:t xml:space="preserve">  </w:t>
      </w:r>
    </w:p>
    <w:p w14:paraId="70E12D29" w14:textId="4EEF902E" w:rsidR="00A570B2" w:rsidRPr="00A570B2" w:rsidRDefault="00A570B2" w:rsidP="007E46F5">
      <w:pPr>
        <w:spacing w:after="240" w:line="480" w:lineRule="auto"/>
        <w:ind w:firstLine="720"/>
        <w:rPr>
          <w:rFonts w:eastAsia="Times New Roman" w:cs="Times New Roman"/>
          <w:bCs w:val="0"/>
          <w:szCs w:val="24"/>
          <w:lang w:val="en-US"/>
        </w:rPr>
      </w:pPr>
      <w:r w:rsidRPr="00A570B2">
        <w:rPr>
          <w:rFonts w:eastAsia="Times New Roman" w:cs="Times New Roman"/>
          <w:bCs w:val="0"/>
          <w:szCs w:val="24"/>
          <w:lang w:val="en-US"/>
        </w:rPr>
        <w:t xml:space="preserve">Beasley, K., Lee-Hammond, L. and </w:t>
      </w:r>
      <w:proofErr w:type="spellStart"/>
      <w:r w:rsidRPr="00A570B2">
        <w:rPr>
          <w:rFonts w:eastAsia="Times New Roman" w:cs="Times New Roman"/>
          <w:bCs w:val="0"/>
          <w:szCs w:val="24"/>
          <w:lang w:val="en-US"/>
        </w:rPr>
        <w:t>Hesterman</w:t>
      </w:r>
      <w:proofErr w:type="spellEnd"/>
      <w:r w:rsidRPr="00A570B2">
        <w:rPr>
          <w:rFonts w:eastAsia="Times New Roman" w:cs="Times New Roman"/>
          <w:bCs w:val="0"/>
          <w:szCs w:val="24"/>
          <w:lang w:val="en-US"/>
        </w:rPr>
        <w:t xml:space="preserve">, S. (2021). A Framework for Supporting the Development of Botanical Literacies in Early Childhood Education. </w:t>
      </w:r>
      <w:r w:rsidRPr="00A570B2">
        <w:rPr>
          <w:rFonts w:eastAsia="Times New Roman" w:cs="Times New Roman"/>
          <w:bCs w:val="0"/>
          <w:i/>
          <w:iCs/>
          <w:szCs w:val="24"/>
          <w:lang w:val="en-US"/>
        </w:rPr>
        <w:t>International Journal of Early Childhood</w:t>
      </w:r>
      <w:r w:rsidRPr="00A570B2">
        <w:rPr>
          <w:rFonts w:eastAsia="Times New Roman" w:cs="Times New Roman"/>
          <w:bCs w:val="0"/>
          <w:szCs w:val="24"/>
          <w:lang w:val="en-US"/>
        </w:rPr>
        <w:t xml:space="preserve">, 53(2), pp.119–137. </w:t>
      </w:r>
      <w:proofErr w:type="spellStart"/>
      <w:r w:rsidRPr="00A570B2">
        <w:rPr>
          <w:rFonts w:eastAsia="Times New Roman" w:cs="Times New Roman"/>
          <w:bCs w:val="0"/>
          <w:szCs w:val="24"/>
          <w:lang w:val="en-US"/>
        </w:rPr>
        <w:t>doi</w:t>
      </w:r>
      <w:proofErr w:type="spellEnd"/>
      <w:r w:rsidRPr="00A570B2">
        <w:rPr>
          <w:rFonts w:eastAsia="Times New Roman" w:cs="Times New Roman"/>
          <w:bCs w:val="0"/>
          <w:szCs w:val="24"/>
          <w:lang w:val="en-US"/>
        </w:rPr>
        <w:t>:</w:t>
      </w:r>
      <w:r w:rsidRPr="005F66A0">
        <w:rPr>
          <w:rFonts w:eastAsia="Times New Roman" w:cs="Times New Roman"/>
          <w:bCs w:val="0"/>
          <w:szCs w:val="24"/>
          <w:lang w:val="en-US"/>
        </w:rPr>
        <w:t xml:space="preserve"> </w:t>
      </w:r>
      <w:hyperlink r:id="rId9" w:history="1">
        <w:r w:rsidRPr="00A570B2">
          <w:rPr>
            <w:rStyle w:val="Hyperlink"/>
            <w:rFonts w:eastAsia="Times New Roman" w:cs="Times New Roman"/>
            <w:bCs w:val="0"/>
            <w:szCs w:val="24"/>
            <w:lang w:val="en-US"/>
          </w:rPr>
          <w:t>https://doi.org/10.1007/s13158-021-00291-x</w:t>
        </w:r>
      </w:hyperlink>
      <w:r w:rsidRPr="00A570B2">
        <w:rPr>
          <w:rFonts w:eastAsia="Times New Roman" w:cs="Times New Roman"/>
          <w:bCs w:val="0"/>
          <w:szCs w:val="24"/>
          <w:lang w:val="en-US"/>
        </w:rPr>
        <w:t>.</w:t>
      </w:r>
      <w:r w:rsidRPr="005F66A0">
        <w:rPr>
          <w:rFonts w:eastAsia="Times New Roman" w:cs="Times New Roman"/>
          <w:bCs w:val="0"/>
          <w:szCs w:val="24"/>
          <w:lang w:val="en-US"/>
        </w:rPr>
        <w:t xml:space="preserve"> </w:t>
      </w:r>
    </w:p>
    <w:p w14:paraId="098E6839" w14:textId="5253D8A8" w:rsidR="00A570B2" w:rsidRPr="00A570B2" w:rsidRDefault="00A570B2" w:rsidP="007E46F5">
      <w:pPr>
        <w:spacing w:after="240" w:line="480" w:lineRule="auto"/>
        <w:ind w:firstLine="720"/>
        <w:rPr>
          <w:rFonts w:eastAsia="Times New Roman" w:cs="Times New Roman"/>
          <w:bCs w:val="0"/>
          <w:szCs w:val="24"/>
          <w:lang w:val="en-US"/>
        </w:rPr>
      </w:pPr>
      <w:r w:rsidRPr="00A570B2">
        <w:rPr>
          <w:rFonts w:eastAsia="Times New Roman" w:cs="Times New Roman"/>
          <w:bCs w:val="0"/>
          <w:szCs w:val="24"/>
          <w:lang w:val="en-US"/>
        </w:rPr>
        <w:t xml:space="preserve">Dancer, J. (2024). </w:t>
      </w:r>
      <w:r w:rsidRPr="00A570B2">
        <w:rPr>
          <w:rFonts w:eastAsia="Times New Roman" w:cs="Times New Roman"/>
          <w:bCs w:val="0"/>
          <w:i/>
          <w:iCs/>
          <w:szCs w:val="24"/>
          <w:lang w:val="en-US"/>
        </w:rPr>
        <w:t>Taking Maths Outdoors | Learning and Development</w:t>
      </w:r>
      <w:r w:rsidRPr="00A570B2">
        <w:rPr>
          <w:rFonts w:eastAsia="Times New Roman" w:cs="Times New Roman"/>
          <w:bCs w:val="0"/>
          <w:szCs w:val="24"/>
          <w:lang w:val="en-US"/>
        </w:rPr>
        <w:t xml:space="preserve">. [online] Teach Early Years. Available at: </w:t>
      </w:r>
      <w:hyperlink r:id="rId10" w:history="1">
        <w:r w:rsidRPr="00A570B2">
          <w:rPr>
            <w:rStyle w:val="Hyperlink"/>
            <w:rFonts w:eastAsia="Times New Roman" w:cs="Times New Roman"/>
            <w:bCs w:val="0"/>
            <w:szCs w:val="24"/>
            <w:lang w:val="en-US"/>
          </w:rPr>
          <w:t>https://www.teachearlyyears.com/learning-and-development/view/taking-maths-outdoors</w:t>
        </w:r>
      </w:hyperlink>
      <w:r w:rsidRPr="005F66A0">
        <w:rPr>
          <w:rFonts w:eastAsia="Times New Roman" w:cs="Times New Roman"/>
          <w:bCs w:val="0"/>
          <w:szCs w:val="24"/>
          <w:lang w:val="en-US"/>
        </w:rPr>
        <w:t xml:space="preserve"> </w:t>
      </w:r>
      <w:r w:rsidRPr="00A570B2">
        <w:rPr>
          <w:rFonts w:eastAsia="Times New Roman" w:cs="Times New Roman"/>
          <w:bCs w:val="0"/>
          <w:szCs w:val="24"/>
          <w:lang w:val="en-US"/>
        </w:rPr>
        <w:t xml:space="preserve"> [Accessed 12 Sep. 2024].</w:t>
      </w:r>
    </w:p>
    <w:p w14:paraId="3740FC98" w14:textId="760E9A1D" w:rsidR="00A570B2" w:rsidRPr="00A570B2" w:rsidRDefault="00A570B2" w:rsidP="007E46F5">
      <w:pPr>
        <w:spacing w:after="240" w:line="480" w:lineRule="auto"/>
        <w:ind w:firstLine="720"/>
        <w:rPr>
          <w:rFonts w:eastAsia="Times New Roman" w:cs="Times New Roman"/>
          <w:bCs w:val="0"/>
          <w:szCs w:val="24"/>
          <w:lang w:val="en-US"/>
        </w:rPr>
      </w:pPr>
      <w:r w:rsidRPr="00A570B2">
        <w:rPr>
          <w:rFonts w:eastAsia="Times New Roman" w:cs="Times New Roman"/>
          <w:bCs w:val="0"/>
          <w:szCs w:val="24"/>
          <w:lang w:val="en-US"/>
        </w:rPr>
        <w:t xml:space="preserve">Education Scotland (2022). </w:t>
      </w:r>
      <w:r w:rsidRPr="00A570B2">
        <w:rPr>
          <w:rFonts w:eastAsia="Times New Roman" w:cs="Times New Roman"/>
          <w:bCs w:val="0"/>
          <w:i/>
          <w:iCs/>
          <w:szCs w:val="24"/>
          <w:lang w:val="en-US"/>
        </w:rPr>
        <w:t>Successful approaches to learning outdoors A report by HM Inspectors</w:t>
      </w:r>
      <w:r w:rsidRPr="00A570B2">
        <w:rPr>
          <w:rFonts w:eastAsia="Times New Roman" w:cs="Times New Roman"/>
          <w:bCs w:val="0"/>
          <w:szCs w:val="24"/>
          <w:lang w:val="en-US"/>
        </w:rPr>
        <w:t xml:space="preserve">. [online] Available at: </w:t>
      </w:r>
      <w:hyperlink r:id="rId11" w:history="1">
        <w:r w:rsidR="0016415D" w:rsidRPr="00A570B2">
          <w:rPr>
            <w:rStyle w:val="Hyperlink"/>
            <w:rFonts w:eastAsia="Times New Roman" w:cs="Times New Roman"/>
            <w:bCs w:val="0"/>
            <w:szCs w:val="24"/>
            <w:lang w:val="en-US"/>
          </w:rPr>
          <w:t>https://education.gov.scot/media/3amlh2w0/learning-outdoors.pdf</w:t>
        </w:r>
      </w:hyperlink>
      <w:r w:rsidR="0016415D" w:rsidRPr="005F66A0">
        <w:rPr>
          <w:rFonts w:eastAsia="Times New Roman" w:cs="Times New Roman"/>
          <w:bCs w:val="0"/>
          <w:szCs w:val="24"/>
          <w:lang w:val="en-US"/>
        </w:rPr>
        <w:t xml:space="preserve"> </w:t>
      </w:r>
      <w:r w:rsidRPr="00A570B2">
        <w:rPr>
          <w:rFonts w:eastAsia="Times New Roman" w:cs="Times New Roman"/>
          <w:bCs w:val="0"/>
          <w:szCs w:val="24"/>
          <w:lang w:val="en-US"/>
        </w:rPr>
        <w:t xml:space="preserve"> [Accessed 13 Sep. 2024].</w:t>
      </w:r>
    </w:p>
    <w:p w14:paraId="53271B4D" w14:textId="705045AC" w:rsidR="00A570B2" w:rsidRPr="00A570B2" w:rsidRDefault="00A570B2" w:rsidP="007E46F5">
      <w:pPr>
        <w:spacing w:after="240" w:line="480" w:lineRule="auto"/>
        <w:ind w:firstLine="720"/>
        <w:rPr>
          <w:rFonts w:eastAsia="Times New Roman" w:cs="Times New Roman"/>
          <w:bCs w:val="0"/>
          <w:szCs w:val="24"/>
          <w:lang w:val="en-US"/>
        </w:rPr>
      </w:pPr>
      <w:proofErr w:type="spellStart"/>
      <w:r w:rsidRPr="00A570B2">
        <w:rPr>
          <w:rFonts w:eastAsia="Times New Roman" w:cs="Times New Roman"/>
          <w:bCs w:val="0"/>
          <w:szCs w:val="24"/>
          <w:lang w:val="en-US"/>
        </w:rPr>
        <w:t>Falloon</w:t>
      </w:r>
      <w:proofErr w:type="spellEnd"/>
      <w:r w:rsidRPr="00A570B2">
        <w:rPr>
          <w:rFonts w:eastAsia="Times New Roman" w:cs="Times New Roman"/>
          <w:bCs w:val="0"/>
          <w:szCs w:val="24"/>
          <w:lang w:val="en-US"/>
        </w:rPr>
        <w:t xml:space="preserve">, G. (2019). Using simulations to teach young students science concepts: An Experiential Learning theoretical analysis. </w:t>
      </w:r>
      <w:r w:rsidRPr="00A570B2">
        <w:rPr>
          <w:rFonts w:eastAsia="Times New Roman" w:cs="Times New Roman"/>
          <w:bCs w:val="0"/>
          <w:i/>
          <w:iCs/>
          <w:szCs w:val="24"/>
          <w:lang w:val="en-US"/>
        </w:rPr>
        <w:t>Computers &amp; Education</w:t>
      </w:r>
      <w:r w:rsidRPr="00A570B2">
        <w:rPr>
          <w:rFonts w:eastAsia="Times New Roman" w:cs="Times New Roman"/>
          <w:bCs w:val="0"/>
          <w:szCs w:val="24"/>
          <w:lang w:val="en-US"/>
        </w:rPr>
        <w:t xml:space="preserve">, 135(1), pp.138–159. </w:t>
      </w:r>
      <w:proofErr w:type="spellStart"/>
      <w:r w:rsidRPr="00A570B2">
        <w:rPr>
          <w:rFonts w:eastAsia="Times New Roman" w:cs="Times New Roman"/>
          <w:bCs w:val="0"/>
          <w:szCs w:val="24"/>
          <w:lang w:val="en-US"/>
        </w:rPr>
        <w:t>doi</w:t>
      </w:r>
      <w:proofErr w:type="spellEnd"/>
      <w:r w:rsidRPr="00A570B2">
        <w:rPr>
          <w:rFonts w:eastAsia="Times New Roman" w:cs="Times New Roman"/>
          <w:bCs w:val="0"/>
          <w:szCs w:val="24"/>
          <w:lang w:val="en-US"/>
        </w:rPr>
        <w:t>:</w:t>
      </w:r>
      <w:r w:rsidR="0016415D" w:rsidRPr="005F66A0">
        <w:rPr>
          <w:rFonts w:eastAsia="Times New Roman" w:cs="Times New Roman"/>
          <w:bCs w:val="0"/>
          <w:szCs w:val="24"/>
          <w:lang w:val="en-US"/>
        </w:rPr>
        <w:t xml:space="preserve"> </w:t>
      </w:r>
      <w:hyperlink r:id="rId12" w:history="1">
        <w:r w:rsidR="0016415D" w:rsidRPr="00A570B2">
          <w:rPr>
            <w:rStyle w:val="Hyperlink"/>
            <w:rFonts w:eastAsia="Times New Roman" w:cs="Times New Roman"/>
            <w:bCs w:val="0"/>
            <w:szCs w:val="24"/>
            <w:lang w:val="en-US"/>
          </w:rPr>
          <w:t>https://doi.org/10.1016/j.compedu.2019.03.001</w:t>
        </w:r>
      </w:hyperlink>
      <w:r w:rsidRPr="00A570B2">
        <w:rPr>
          <w:rFonts w:eastAsia="Times New Roman" w:cs="Times New Roman"/>
          <w:bCs w:val="0"/>
          <w:szCs w:val="24"/>
          <w:lang w:val="en-US"/>
        </w:rPr>
        <w:t>.</w:t>
      </w:r>
      <w:r w:rsidR="0016415D" w:rsidRPr="005F66A0">
        <w:rPr>
          <w:rFonts w:eastAsia="Times New Roman" w:cs="Times New Roman"/>
          <w:bCs w:val="0"/>
          <w:szCs w:val="24"/>
          <w:lang w:val="en-US"/>
        </w:rPr>
        <w:t xml:space="preserve"> </w:t>
      </w:r>
    </w:p>
    <w:p w14:paraId="1E4F28C6" w14:textId="6A75FD25" w:rsidR="00A570B2" w:rsidRPr="00A570B2" w:rsidRDefault="00A570B2" w:rsidP="007E46F5">
      <w:pPr>
        <w:spacing w:after="240" w:line="480" w:lineRule="auto"/>
        <w:ind w:firstLine="720"/>
        <w:rPr>
          <w:rFonts w:eastAsia="Times New Roman" w:cs="Times New Roman"/>
          <w:bCs w:val="0"/>
          <w:szCs w:val="24"/>
          <w:lang w:val="en-US"/>
        </w:rPr>
      </w:pPr>
      <w:proofErr w:type="spellStart"/>
      <w:r w:rsidRPr="00A570B2">
        <w:rPr>
          <w:rFonts w:eastAsia="Times New Roman" w:cs="Times New Roman"/>
          <w:bCs w:val="0"/>
          <w:szCs w:val="24"/>
          <w:lang w:val="en-US"/>
        </w:rPr>
        <w:t>Kiviranta</w:t>
      </w:r>
      <w:proofErr w:type="spellEnd"/>
      <w:r w:rsidRPr="00A570B2">
        <w:rPr>
          <w:rFonts w:eastAsia="Times New Roman" w:cs="Times New Roman"/>
          <w:bCs w:val="0"/>
          <w:szCs w:val="24"/>
          <w:lang w:val="en-US"/>
        </w:rPr>
        <w:t xml:space="preserve">, L., </w:t>
      </w:r>
      <w:proofErr w:type="spellStart"/>
      <w:r w:rsidRPr="00A570B2">
        <w:rPr>
          <w:rFonts w:eastAsia="Times New Roman" w:cs="Times New Roman"/>
          <w:bCs w:val="0"/>
          <w:szCs w:val="24"/>
          <w:lang w:val="en-US"/>
        </w:rPr>
        <w:t>Lindfors</w:t>
      </w:r>
      <w:proofErr w:type="spellEnd"/>
      <w:r w:rsidRPr="00A570B2">
        <w:rPr>
          <w:rFonts w:eastAsia="Times New Roman" w:cs="Times New Roman"/>
          <w:bCs w:val="0"/>
          <w:szCs w:val="24"/>
          <w:lang w:val="en-US"/>
        </w:rPr>
        <w:t xml:space="preserve">, E., </w:t>
      </w:r>
      <w:proofErr w:type="spellStart"/>
      <w:r w:rsidRPr="00A570B2">
        <w:rPr>
          <w:rFonts w:eastAsia="Times New Roman" w:cs="Times New Roman"/>
          <w:bCs w:val="0"/>
          <w:szCs w:val="24"/>
          <w:lang w:val="en-US"/>
        </w:rPr>
        <w:t>Rönkkö</w:t>
      </w:r>
      <w:proofErr w:type="spellEnd"/>
      <w:r w:rsidRPr="00A570B2">
        <w:rPr>
          <w:rFonts w:eastAsia="Times New Roman" w:cs="Times New Roman"/>
          <w:bCs w:val="0"/>
          <w:szCs w:val="24"/>
          <w:lang w:val="en-US"/>
        </w:rPr>
        <w:t xml:space="preserve">, M.-L. and </w:t>
      </w:r>
      <w:proofErr w:type="spellStart"/>
      <w:r w:rsidRPr="00A570B2">
        <w:rPr>
          <w:rFonts w:eastAsia="Times New Roman" w:cs="Times New Roman"/>
          <w:bCs w:val="0"/>
          <w:szCs w:val="24"/>
          <w:lang w:val="en-US"/>
        </w:rPr>
        <w:t>Luukka</w:t>
      </w:r>
      <w:proofErr w:type="spellEnd"/>
      <w:r w:rsidRPr="00A570B2">
        <w:rPr>
          <w:rFonts w:eastAsia="Times New Roman" w:cs="Times New Roman"/>
          <w:bCs w:val="0"/>
          <w:szCs w:val="24"/>
          <w:lang w:val="en-US"/>
        </w:rPr>
        <w:t xml:space="preserve">, E. (2023). Outdoor learning in early childhood education: exploring benefits and challenges. </w:t>
      </w:r>
      <w:r w:rsidRPr="00A570B2">
        <w:rPr>
          <w:rFonts w:eastAsia="Times New Roman" w:cs="Times New Roman"/>
          <w:bCs w:val="0"/>
          <w:i/>
          <w:iCs/>
          <w:szCs w:val="24"/>
          <w:lang w:val="en-US"/>
        </w:rPr>
        <w:t>Educational Research</w:t>
      </w:r>
      <w:r w:rsidRPr="00A570B2">
        <w:rPr>
          <w:rFonts w:eastAsia="Times New Roman" w:cs="Times New Roman"/>
          <w:bCs w:val="0"/>
          <w:szCs w:val="24"/>
          <w:lang w:val="en-US"/>
        </w:rPr>
        <w:t xml:space="preserve">, [online] 66(1), pp.1–18. </w:t>
      </w:r>
      <w:proofErr w:type="spellStart"/>
      <w:r w:rsidRPr="00A570B2">
        <w:rPr>
          <w:rFonts w:eastAsia="Times New Roman" w:cs="Times New Roman"/>
          <w:bCs w:val="0"/>
          <w:szCs w:val="24"/>
          <w:lang w:val="en-US"/>
        </w:rPr>
        <w:t>doi</w:t>
      </w:r>
      <w:proofErr w:type="spellEnd"/>
      <w:r w:rsidRPr="00A570B2">
        <w:rPr>
          <w:rFonts w:eastAsia="Times New Roman" w:cs="Times New Roman"/>
          <w:bCs w:val="0"/>
          <w:szCs w:val="24"/>
          <w:lang w:val="en-US"/>
        </w:rPr>
        <w:t>:</w:t>
      </w:r>
      <w:r w:rsidR="0016415D" w:rsidRPr="005F66A0">
        <w:rPr>
          <w:rFonts w:eastAsia="Times New Roman" w:cs="Times New Roman"/>
          <w:bCs w:val="0"/>
          <w:szCs w:val="24"/>
          <w:lang w:val="en-US"/>
        </w:rPr>
        <w:t xml:space="preserve"> </w:t>
      </w:r>
      <w:hyperlink r:id="rId13" w:history="1">
        <w:r w:rsidR="0016415D" w:rsidRPr="00A570B2">
          <w:rPr>
            <w:rStyle w:val="Hyperlink"/>
            <w:rFonts w:eastAsia="Times New Roman" w:cs="Times New Roman"/>
            <w:bCs w:val="0"/>
            <w:szCs w:val="24"/>
            <w:lang w:val="en-US"/>
          </w:rPr>
          <w:t>https://doi.org/10.1080/00131881.2023.2285762</w:t>
        </w:r>
      </w:hyperlink>
      <w:r w:rsidRPr="00A570B2">
        <w:rPr>
          <w:rFonts w:eastAsia="Times New Roman" w:cs="Times New Roman"/>
          <w:bCs w:val="0"/>
          <w:szCs w:val="24"/>
          <w:lang w:val="en-US"/>
        </w:rPr>
        <w:t>.</w:t>
      </w:r>
      <w:r w:rsidR="0016415D" w:rsidRPr="005F66A0">
        <w:rPr>
          <w:rFonts w:eastAsia="Times New Roman" w:cs="Times New Roman"/>
          <w:bCs w:val="0"/>
          <w:szCs w:val="24"/>
          <w:lang w:val="en-US"/>
        </w:rPr>
        <w:t xml:space="preserve"> </w:t>
      </w:r>
    </w:p>
    <w:p w14:paraId="5DDBF890" w14:textId="1BA0D1D4" w:rsidR="00A570B2" w:rsidRPr="00A570B2" w:rsidRDefault="00A570B2" w:rsidP="007E46F5">
      <w:pPr>
        <w:spacing w:after="240" w:line="480" w:lineRule="auto"/>
        <w:ind w:firstLine="720"/>
        <w:rPr>
          <w:rFonts w:eastAsia="Times New Roman" w:cs="Times New Roman"/>
          <w:bCs w:val="0"/>
          <w:szCs w:val="24"/>
          <w:lang w:val="en-US"/>
        </w:rPr>
      </w:pPr>
      <w:r w:rsidRPr="00A570B2">
        <w:rPr>
          <w:rFonts w:eastAsia="Times New Roman" w:cs="Times New Roman"/>
          <w:bCs w:val="0"/>
          <w:szCs w:val="24"/>
          <w:lang w:val="en-US"/>
        </w:rPr>
        <w:t xml:space="preserve">Kurt, S. (2020). </w:t>
      </w:r>
      <w:r w:rsidRPr="00A570B2">
        <w:rPr>
          <w:rFonts w:eastAsia="Times New Roman" w:cs="Times New Roman"/>
          <w:bCs w:val="0"/>
          <w:i/>
          <w:iCs/>
          <w:szCs w:val="24"/>
          <w:lang w:val="en-US"/>
        </w:rPr>
        <w:t xml:space="preserve">Lev </w:t>
      </w:r>
      <w:proofErr w:type="spellStart"/>
      <w:r w:rsidRPr="00A570B2">
        <w:rPr>
          <w:rFonts w:eastAsia="Times New Roman" w:cs="Times New Roman"/>
          <w:bCs w:val="0"/>
          <w:i/>
          <w:iCs/>
          <w:szCs w:val="24"/>
          <w:lang w:val="en-US"/>
        </w:rPr>
        <w:t>Vygotsky</w:t>
      </w:r>
      <w:proofErr w:type="spellEnd"/>
      <w:r w:rsidRPr="00A570B2">
        <w:rPr>
          <w:rFonts w:eastAsia="Times New Roman" w:cs="Times New Roman"/>
          <w:bCs w:val="0"/>
          <w:i/>
          <w:iCs/>
          <w:szCs w:val="24"/>
          <w:lang w:val="en-US"/>
        </w:rPr>
        <w:t xml:space="preserve"> - Sociocultural Theory of Cognitive Development</w:t>
      </w:r>
      <w:r w:rsidRPr="00A570B2">
        <w:rPr>
          <w:rFonts w:eastAsia="Times New Roman" w:cs="Times New Roman"/>
          <w:bCs w:val="0"/>
          <w:szCs w:val="24"/>
          <w:lang w:val="en-US"/>
        </w:rPr>
        <w:t xml:space="preserve">. [online] Educational Technology. Available at: </w:t>
      </w:r>
      <w:hyperlink r:id="rId14" w:history="1">
        <w:r w:rsidR="0027617D" w:rsidRPr="00A570B2">
          <w:rPr>
            <w:rStyle w:val="Hyperlink"/>
            <w:rFonts w:eastAsia="Times New Roman" w:cs="Times New Roman"/>
            <w:bCs w:val="0"/>
            <w:szCs w:val="24"/>
            <w:lang w:val="en-US"/>
          </w:rPr>
          <w:t>https://educationaltechnology.net/lev-vygotsky-sociocultural-theory-of-cognitive-development/</w:t>
        </w:r>
      </w:hyperlink>
      <w:r w:rsidR="0027617D" w:rsidRPr="005F66A0">
        <w:rPr>
          <w:rFonts w:eastAsia="Times New Roman" w:cs="Times New Roman"/>
          <w:bCs w:val="0"/>
          <w:szCs w:val="24"/>
          <w:lang w:val="en-US"/>
        </w:rPr>
        <w:t xml:space="preserve"> </w:t>
      </w:r>
      <w:r w:rsidRPr="00A570B2">
        <w:rPr>
          <w:rFonts w:eastAsia="Times New Roman" w:cs="Times New Roman"/>
          <w:bCs w:val="0"/>
          <w:szCs w:val="24"/>
          <w:lang w:val="en-US"/>
        </w:rPr>
        <w:t xml:space="preserve"> [Accessed 14 Sep. 2024].</w:t>
      </w:r>
    </w:p>
    <w:p w14:paraId="5ADB94D6" w14:textId="063B5E03" w:rsidR="00A570B2" w:rsidRPr="00A570B2" w:rsidRDefault="00A570B2" w:rsidP="007E46F5">
      <w:pPr>
        <w:spacing w:after="240" w:line="480" w:lineRule="auto"/>
        <w:ind w:firstLine="720"/>
        <w:rPr>
          <w:rFonts w:eastAsia="Times New Roman" w:cs="Times New Roman"/>
          <w:bCs w:val="0"/>
          <w:szCs w:val="24"/>
          <w:lang w:val="en-US"/>
        </w:rPr>
      </w:pPr>
      <w:r w:rsidRPr="00A570B2">
        <w:rPr>
          <w:rFonts w:eastAsia="Times New Roman" w:cs="Times New Roman"/>
          <w:bCs w:val="0"/>
          <w:szCs w:val="24"/>
          <w:lang w:val="en-US"/>
        </w:rPr>
        <w:t xml:space="preserve">Marshall, C. (2017). Montessori education: a review of the evidence base. </w:t>
      </w:r>
      <w:proofErr w:type="spellStart"/>
      <w:r w:rsidRPr="00A570B2">
        <w:rPr>
          <w:rFonts w:eastAsia="Times New Roman" w:cs="Times New Roman"/>
          <w:bCs w:val="0"/>
          <w:i/>
          <w:iCs/>
          <w:szCs w:val="24"/>
          <w:lang w:val="en-US"/>
        </w:rPr>
        <w:t>npj</w:t>
      </w:r>
      <w:proofErr w:type="spellEnd"/>
      <w:r w:rsidRPr="00A570B2">
        <w:rPr>
          <w:rFonts w:eastAsia="Times New Roman" w:cs="Times New Roman"/>
          <w:bCs w:val="0"/>
          <w:i/>
          <w:iCs/>
          <w:szCs w:val="24"/>
          <w:lang w:val="en-US"/>
        </w:rPr>
        <w:t xml:space="preserve"> Science of Learning</w:t>
      </w:r>
      <w:r w:rsidRPr="00A570B2">
        <w:rPr>
          <w:rFonts w:eastAsia="Times New Roman" w:cs="Times New Roman"/>
          <w:bCs w:val="0"/>
          <w:szCs w:val="24"/>
          <w:lang w:val="en-US"/>
        </w:rPr>
        <w:t xml:space="preserve">, [online] 2(1). </w:t>
      </w:r>
      <w:proofErr w:type="spellStart"/>
      <w:r w:rsidRPr="00A570B2">
        <w:rPr>
          <w:rFonts w:eastAsia="Times New Roman" w:cs="Times New Roman"/>
          <w:bCs w:val="0"/>
          <w:szCs w:val="24"/>
          <w:lang w:val="en-US"/>
        </w:rPr>
        <w:t>doi</w:t>
      </w:r>
      <w:proofErr w:type="spellEnd"/>
      <w:r w:rsidRPr="00A570B2">
        <w:rPr>
          <w:rFonts w:eastAsia="Times New Roman" w:cs="Times New Roman"/>
          <w:bCs w:val="0"/>
          <w:szCs w:val="24"/>
          <w:lang w:val="en-US"/>
        </w:rPr>
        <w:t>:</w:t>
      </w:r>
      <w:r w:rsidR="0027617D" w:rsidRPr="005F66A0">
        <w:rPr>
          <w:rFonts w:eastAsia="Times New Roman" w:cs="Times New Roman"/>
          <w:bCs w:val="0"/>
          <w:szCs w:val="24"/>
          <w:lang w:val="en-US"/>
        </w:rPr>
        <w:t xml:space="preserve"> </w:t>
      </w:r>
      <w:hyperlink r:id="rId15" w:history="1">
        <w:r w:rsidR="0027617D" w:rsidRPr="00A570B2">
          <w:rPr>
            <w:rStyle w:val="Hyperlink"/>
            <w:rFonts w:eastAsia="Times New Roman" w:cs="Times New Roman"/>
            <w:bCs w:val="0"/>
            <w:szCs w:val="24"/>
            <w:lang w:val="en-US"/>
          </w:rPr>
          <w:t>https://doi.org/10.1038/s41539-017-0012-7</w:t>
        </w:r>
      </w:hyperlink>
      <w:r w:rsidRPr="00A570B2">
        <w:rPr>
          <w:rFonts w:eastAsia="Times New Roman" w:cs="Times New Roman"/>
          <w:bCs w:val="0"/>
          <w:szCs w:val="24"/>
          <w:lang w:val="en-US"/>
        </w:rPr>
        <w:t>.</w:t>
      </w:r>
      <w:r w:rsidR="0027617D" w:rsidRPr="005F66A0">
        <w:rPr>
          <w:rFonts w:eastAsia="Times New Roman" w:cs="Times New Roman"/>
          <w:bCs w:val="0"/>
          <w:szCs w:val="24"/>
          <w:lang w:val="en-US"/>
        </w:rPr>
        <w:t xml:space="preserve"> </w:t>
      </w:r>
    </w:p>
    <w:p w14:paraId="34E9BE7E" w14:textId="794097ED" w:rsidR="00A570B2" w:rsidRPr="00A570B2" w:rsidRDefault="00A570B2" w:rsidP="007E46F5">
      <w:pPr>
        <w:spacing w:after="240" w:line="480" w:lineRule="auto"/>
        <w:ind w:firstLine="720"/>
        <w:rPr>
          <w:rFonts w:eastAsia="Times New Roman" w:cs="Times New Roman"/>
          <w:bCs w:val="0"/>
          <w:szCs w:val="24"/>
          <w:lang w:val="en-US"/>
        </w:rPr>
      </w:pPr>
      <w:proofErr w:type="spellStart"/>
      <w:r w:rsidRPr="00A570B2">
        <w:rPr>
          <w:rFonts w:eastAsia="Times New Roman" w:cs="Times New Roman"/>
          <w:bCs w:val="0"/>
          <w:szCs w:val="24"/>
          <w:lang w:val="en-US"/>
        </w:rPr>
        <w:t>Moyer-Packenham</w:t>
      </w:r>
      <w:proofErr w:type="spellEnd"/>
      <w:r w:rsidRPr="00A570B2">
        <w:rPr>
          <w:rFonts w:eastAsia="Times New Roman" w:cs="Times New Roman"/>
          <w:bCs w:val="0"/>
          <w:szCs w:val="24"/>
          <w:lang w:val="en-US"/>
        </w:rPr>
        <w:t xml:space="preserve">, P.S., </w:t>
      </w:r>
      <w:proofErr w:type="spellStart"/>
      <w:r w:rsidRPr="00A570B2">
        <w:rPr>
          <w:rFonts w:eastAsia="Times New Roman" w:cs="Times New Roman"/>
          <w:bCs w:val="0"/>
          <w:szCs w:val="24"/>
          <w:lang w:val="en-US"/>
        </w:rPr>
        <w:t>Lommatsch</w:t>
      </w:r>
      <w:proofErr w:type="spellEnd"/>
      <w:r w:rsidRPr="00A570B2">
        <w:rPr>
          <w:rFonts w:eastAsia="Times New Roman" w:cs="Times New Roman"/>
          <w:bCs w:val="0"/>
          <w:szCs w:val="24"/>
          <w:lang w:val="en-US"/>
        </w:rPr>
        <w:t xml:space="preserve">, C.W., </w:t>
      </w:r>
      <w:proofErr w:type="spellStart"/>
      <w:r w:rsidRPr="00A570B2">
        <w:rPr>
          <w:rFonts w:eastAsia="Times New Roman" w:cs="Times New Roman"/>
          <w:bCs w:val="0"/>
          <w:szCs w:val="24"/>
          <w:lang w:val="en-US"/>
        </w:rPr>
        <w:t>Litster</w:t>
      </w:r>
      <w:proofErr w:type="spellEnd"/>
      <w:r w:rsidRPr="00A570B2">
        <w:rPr>
          <w:rFonts w:eastAsia="Times New Roman" w:cs="Times New Roman"/>
          <w:bCs w:val="0"/>
          <w:szCs w:val="24"/>
          <w:lang w:val="en-US"/>
        </w:rPr>
        <w:t xml:space="preserve">, K., Ashby, J., Bullock, E.K., Roxburgh, A.L., </w:t>
      </w:r>
      <w:proofErr w:type="spellStart"/>
      <w:r w:rsidRPr="00A570B2">
        <w:rPr>
          <w:rFonts w:eastAsia="Times New Roman" w:cs="Times New Roman"/>
          <w:bCs w:val="0"/>
          <w:szCs w:val="24"/>
          <w:lang w:val="en-US"/>
        </w:rPr>
        <w:t>Shumway</w:t>
      </w:r>
      <w:proofErr w:type="spellEnd"/>
      <w:r w:rsidRPr="00A570B2">
        <w:rPr>
          <w:rFonts w:eastAsia="Times New Roman" w:cs="Times New Roman"/>
          <w:bCs w:val="0"/>
          <w:szCs w:val="24"/>
          <w:lang w:val="en-US"/>
        </w:rPr>
        <w:t xml:space="preserve">, J.F., Speed, E., Covington, B., Hartmann, C., </w:t>
      </w:r>
      <w:proofErr w:type="spellStart"/>
      <w:r w:rsidRPr="00A570B2">
        <w:rPr>
          <w:rFonts w:eastAsia="Times New Roman" w:cs="Times New Roman"/>
          <w:bCs w:val="0"/>
          <w:szCs w:val="24"/>
          <w:lang w:val="en-US"/>
        </w:rPr>
        <w:t>Clarke-Midura</w:t>
      </w:r>
      <w:proofErr w:type="spellEnd"/>
      <w:r w:rsidRPr="00A570B2">
        <w:rPr>
          <w:rFonts w:eastAsia="Times New Roman" w:cs="Times New Roman"/>
          <w:bCs w:val="0"/>
          <w:szCs w:val="24"/>
          <w:lang w:val="en-US"/>
        </w:rPr>
        <w:t xml:space="preserve">, J., </w:t>
      </w:r>
      <w:proofErr w:type="spellStart"/>
      <w:r w:rsidRPr="00A570B2">
        <w:rPr>
          <w:rFonts w:eastAsia="Times New Roman" w:cs="Times New Roman"/>
          <w:bCs w:val="0"/>
          <w:szCs w:val="24"/>
          <w:lang w:val="en-US"/>
        </w:rPr>
        <w:t>Skaria</w:t>
      </w:r>
      <w:proofErr w:type="spellEnd"/>
      <w:r w:rsidRPr="00A570B2">
        <w:rPr>
          <w:rFonts w:eastAsia="Times New Roman" w:cs="Times New Roman"/>
          <w:bCs w:val="0"/>
          <w:szCs w:val="24"/>
          <w:lang w:val="en-US"/>
        </w:rPr>
        <w:t xml:space="preserve">, J., </w:t>
      </w:r>
      <w:proofErr w:type="spellStart"/>
      <w:r w:rsidRPr="00A570B2">
        <w:rPr>
          <w:rFonts w:eastAsia="Times New Roman" w:cs="Times New Roman"/>
          <w:bCs w:val="0"/>
          <w:szCs w:val="24"/>
          <w:lang w:val="en-US"/>
        </w:rPr>
        <w:t>Westenskow</w:t>
      </w:r>
      <w:proofErr w:type="spellEnd"/>
      <w:r w:rsidRPr="00A570B2">
        <w:rPr>
          <w:rFonts w:eastAsia="Times New Roman" w:cs="Times New Roman"/>
          <w:bCs w:val="0"/>
          <w:szCs w:val="24"/>
          <w:lang w:val="en-US"/>
        </w:rPr>
        <w:t xml:space="preserve">, A., MacDonald, B., </w:t>
      </w:r>
      <w:proofErr w:type="spellStart"/>
      <w:r w:rsidRPr="00A570B2">
        <w:rPr>
          <w:rFonts w:eastAsia="Times New Roman" w:cs="Times New Roman"/>
          <w:bCs w:val="0"/>
          <w:szCs w:val="24"/>
          <w:lang w:val="en-US"/>
        </w:rPr>
        <w:t>Symanzik</w:t>
      </w:r>
      <w:proofErr w:type="spellEnd"/>
      <w:r w:rsidRPr="00A570B2">
        <w:rPr>
          <w:rFonts w:eastAsia="Times New Roman" w:cs="Times New Roman"/>
          <w:bCs w:val="0"/>
          <w:szCs w:val="24"/>
          <w:lang w:val="en-US"/>
        </w:rPr>
        <w:t xml:space="preserve">, J. and Jordan, K. (2019). How design features in digital math games support learning and mathematics connections. </w:t>
      </w:r>
      <w:r w:rsidRPr="00A570B2">
        <w:rPr>
          <w:rFonts w:eastAsia="Times New Roman" w:cs="Times New Roman"/>
          <w:bCs w:val="0"/>
          <w:i/>
          <w:iCs/>
          <w:szCs w:val="24"/>
          <w:lang w:val="en-US"/>
        </w:rPr>
        <w:t>Computers in Human Behavior</w:t>
      </w:r>
      <w:r w:rsidRPr="00A570B2">
        <w:rPr>
          <w:rFonts w:eastAsia="Times New Roman" w:cs="Times New Roman"/>
          <w:bCs w:val="0"/>
          <w:szCs w:val="24"/>
          <w:lang w:val="en-US"/>
        </w:rPr>
        <w:t xml:space="preserve">, [online] 91, pp.316–332. </w:t>
      </w:r>
      <w:proofErr w:type="spellStart"/>
      <w:r w:rsidRPr="00A570B2">
        <w:rPr>
          <w:rFonts w:eastAsia="Times New Roman" w:cs="Times New Roman"/>
          <w:bCs w:val="0"/>
          <w:szCs w:val="24"/>
          <w:lang w:val="en-US"/>
        </w:rPr>
        <w:t>doi</w:t>
      </w:r>
      <w:proofErr w:type="spellEnd"/>
      <w:r w:rsidRPr="00A570B2">
        <w:rPr>
          <w:rFonts w:eastAsia="Times New Roman" w:cs="Times New Roman"/>
          <w:bCs w:val="0"/>
          <w:szCs w:val="24"/>
          <w:lang w:val="en-US"/>
        </w:rPr>
        <w:t>:</w:t>
      </w:r>
      <w:r w:rsidR="0027617D" w:rsidRPr="005F66A0">
        <w:rPr>
          <w:rFonts w:eastAsia="Times New Roman" w:cs="Times New Roman"/>
          <w:bCs w:val="0"/>
          <w:szCs w:val="24"/>
          <w:lang w:val="en-US"/>
        </w:rPr>
        <w:t xml:space="preserve"> </w:t>
      </w:r>
      <w:hyperlink r:id="rId16" w:history="1">
        <w:r w:rsidR="0027617D" w:rsidRPr="00A570B2">
          <w:rPr>
            <w:rStyle w:val="Hyperlink"/>
            <w:rFonts w:eastAsia="Times New Roman" w:cs="Times New Roman"/>
            <w:bCs w:val="0"/>
            <w:szCs w:val="24"/>
            <w:lang w:val="en-US"/>
          </w:rPr>
          <w:t>https://doi.org/10.1016/j.chb.2018.09.036</w:t>
        </w:r>
      </w:hyperlink>
      <w:r w:rsidRPr="00A570B2">
        <w:rPr>
          <w:rFonts w:eastAsia="Times New Roman" w:cs="Times New Roman"/>
          <w:bCs w:val="0"/>
          <w:szCs w:val="24"/>
          <w:lang w:val="en-US"/>
        </w:rPr>
        <w:t>.</w:t>
      </w:r>
      <w:r w:rsidR="0027617D" w:rsidRPr="005F66A0">
        <w:rPr>
          <w:rFonts w:eastAsia="Times New Roman" w:cs="Times New Roman"/>
          <w:bCs w:val="0"/>
          <w:szCs w:val="24"/>
          <w:lang w:val="en-US"/>
        </w:rPr>
        <w:t xml:space="preserve"> </w:t>
      </w:r>
    </w:p>
    <w:p w14:paraId="063DBF12" w14:textId="2A55F571" w:rsidR="00A570B2" w:rsidRPr="00A570B2" w:rsidRDefault="00A570B2" w:rsidP="007E46F5">
      <w:pPr>
        <w:spacing w:after="240" w:line="480" w:lineRule="auto"/>
        <w:ind w:firstLine="720"/>
        <w:rPr>
          <w:rFonts w:eastAsia="Times New Roman" w:cs="Times New Roman"/>
          <w:bCs w:val="0"/>
          <w:szCs w:val="24"/>
          <w:lang w:val="en-US"/>
        </w:rPr>
      </w:pPr>
      <w:r w:rsidRPr="00A570B2">
        <w:rPr>
          <w:rFonts w:eastAsia="Times New Roman" w:cs="Times New Roman"/>
          <w:bCs w:val="0"/>
          <w:szCs w:val="24"/>
          <w:lang w:val="en-US"/>
        </w:rPr>
        <w:t xml:space="preserve">National Education Association (2021). </w:t>
      </w:r>
      <w:r w:rsidRPr="00A570B2">
        <w:rPr>
          <w:rFonts w:eastAsia="Times New Roman" w:cs="Times New Roman"/>
          <w:bCs w:val="0"/>
          <w:i/>
          <w:iCs/>
          <w:szCs w:val="24"/>
          <w:lang w:val="en-US"/>
        </w:rPr>
        <w:t>MITIGATION STRATEGIES FOR SAFE IN-PERSON LEARNING</w:t>
      </w:r>
      <w:r w:rsidRPr="00A570B2">
        <w:rPr>
          <w:rFonts w:eastAsia="Times New Roman" w:cs="Times New Roman"/>
          <w:bCs w:val="0"/>
          <w:szCs w:val="24"/>
          <w:lang w:val="en-US"/>
        </w:rPr>
        <w:t xml:space="preserve">. [online] Available at: </w:t>
      </w:r>
      <w:hyperlink r:id="rId17" w:history="1">
        <w:r w:rsidR="0027617D" w:rsidRPr="00A570B2">
          <w:rPr>
            <w:rStyle w:val="Hyperlink"/>
            <w:rFonts w:eastAsia="Times New Roman" w:cs="Times New Roman"/>
            <w:bCs w:val="0"/>
            <w:szCs w:val="24"/>
            <w:lang w:val="en-US"/>
          </w:rPr>
          <w:t>https://www.nea.org/sites/default/files/2021-03/Mitigation%20Strategies%20for%20Safe%20In-Person%20Learning.pdf</w:t>
        </w:r>
      </w:hyperlink>
      <w:r w:rsidR="0027617D" w:rsidRPr="005F66A0">
        <w:rPr>
          <w:rFonts w:eastAsia="Times New Roman" w:cs="Times New Roman"/>
          <w:bCs w:val="0"/>
          <w:szCs w:val="24"/>
          <w:lang w:val="en-US"/>
        </w:rPr>
        <w:t xml:space="preserve"> </w:t>
      </w:r>
      <w:r w:rsidRPr="00A570B2">
        <w:rPr>
          <w:rFonts w:eastAsia="Times New Roman" w:cs="Times New Roman"/>
          <w:bCs w:val="0"/>
          <w:szCs w:val="24"/>
          <w:lang w:val="en-US"/>
        </w:rPr>
        <w:t xml:space="preserve"> [Accessed 14 Sep. 2024].</w:t>
      </w:r>
    </w:p>
    <w:p w14:paraId="09D7BA1C" w14:textId="5580F0DF" w:rsidR="00A570B2" w:rsidRPr="00A570B2" w:rsidRDefault="00A570B2" w:rsidP="007E46F5">
      <w:pPr>
        <w:spacing w:after="240" w:line="480" w:lineRule="auto"/>
        <w:ind w:firstLine="720"/>
        <w:rPr>
          <w:rFonts w:eastAsia="Times New Roman" w:cs="Times New Roman"/>
          <w:bCs w:val="0"/>
          <w:szCs w:val="24"/>
          <w:lang w:val="en-US"/>
        </w:rPr>
      </w:pPr>
      <w:r w:rsidRPr="00A570B2">
        <w:rPr>
          <w:rFonts w:eastAsia="Times New Roman" w:cs="Times New Roman"/>
          <w:bCs w:val="0"/>
          <w:szCs w:val="24"/>
          <w:lang w:val="en-US"/>
        </w:rPr>
        <w:t xml:space="preserve">Natural England (2016). </w:t>
      </w:r>
      <w:r w:rsidRPr="00A570B2">
        <w:rPr>
          <w:rFonts w:eastAsia="Times New Roman" w:cs="Times New Roman"/>
          <w:bCs w:val="0"/>
          <w:i/>
          <w:iCs/>
          <w:szCs w:val="24"/>
          <w:lang w:val="en-US"/>
        </w:rPr>
        <w:t>England’s largest outdoor learning project reveals children more motivated to learn when outside</w:t>
      </w:r>
      <w:r w:rsidRPr="00A570B2">
        <w:rPr>
          <w:rFonts w:eastAsia="Times New Roman" w:cs="Times New Roman"/>
          <w:bCs w:val="0"/>
          <w:szCs w:val="24"/>
          <w:lang w:val="en-US"/>
        </w:rPr>
        <w:t xml:space="preserve">. [online] GOV.UK. Available at: </w:t>
      </w:r>
      <w:hyperlink r:id="rId18" w:history="1">
        <w:r w:rsidR="0027617D" w:rsidRPr="00A570B2">
          <w:rPr>
            <w:rStyle w:val="Hyperlink"/>
            <w:rFonts w:eastAsia="Times New Roman" w:cs="Times New Roman"/>
            <w:bCs w:val="0"/>
            <w:szCs w:val="24"/>
            <w:lang w:val="en-US"/>
          </w:rPr>
          <w:t>https://www.gov.uk/government/news/englands-largest-outdoor-learning-project-reveals-children-more-motivated-to-learn-when-outside</w:t>
        </w:r>
      </w:hyperlink>
      <w:r w:rsidRPr="00A570B2">
        <w:rPr>
          <w:rFonts w:eastAsia="Times New Roman" w:cs="Times New Roman"/>
          <w:bCs w:val="0"/>
          <w:szCs w:val="24"/>
          <w:lang w:val="en-US"/>
        </w:rPr>
        <w:t>.</w:t>
      </w:r>
      <w:r w:rsidR="0027617D" w:rsidRPr="005F66A0">
        <w:rPr>
          <w:rFonts w:eastAsia="Times New Roman" w:cs="Times New Roman"/>
          <w:bCs w:val="0"/>
          <w:szCs w:val="24"/>
          <w:lang w:val="en-US"/>
        </w:rPr>
        <w:t xml:space="preserve"> </w:t>
      </w:r>
      <w:r w:rsidR="0027617D" w:rsidRPr="00A570B2">
        <w:rPr>
          <w:rFonts w:eastAsia="Times New Roman" w:cs="Times New Roman"/>
          <w:bCs w:val="0"/>
          <w:szCs w:val="24"/>
          <w:lang w:val="en-US"/>
        </w:rPr>
        <w:t>[Accessed 14 Sep. 2024].</w:t>
      </w:r>
    </w:p>
    <w:p w14:paraId="340B69DD" w14:textId="42237CC7" w:rsidR="00A570B2" w:rsidRPr="00A570B2" w:rsidRDefault="00A570B2" w:rsidP="007E46F5">
      <w:pPr>
        <w:spacing w:after="240" w:line="480" w:lineRule="auto"/>
        <w:ind w:firstLine="720"/>
        <w:rPr>
          <w:rFonts w:eastAsia="Times New Roman" w:cs="Times New Roman"/>
          <w:bCs w:val="0"/>
          <w:szCs w:val="24"/>
          <w:lang w:val="en-US"/>
        </w:rPr>
      </w:pPr>
      <w:proofErr w:type="spellStart"/>
      <w:r w:rsidRPr="00A570B2">
        <w:rPr>
          <w:rFonts w:eastAsia="Times New Roman" w:cs="Times New Roman"/>
          <w:bCs w:val="0"/>
          <w:szCs w:val="24"/>
          <w:lang w:val="en-US"/>
        </w:rPr>
        <w:t>Prahmana</w:t>
      </w:r>
      <w:proofErr w:type="spellEnd"/>
      <w:r w:rsidRPr="00A570B2">
        <w:rPr>
          <w:rFonts w:eastAsia="Times New Roman" w:cs="Times New Roman"/>
          <w:bCs w:val="0"/>
          <w:szCs w:val="24"/>
          <w:lang w:val="en-US"/>
        </w:rPr>
        <w:t xml:space="preserve">, R.C.I. and </w:t>
      </w:r>
      <w:proofErr w:type="spellStart"/>
      <w:r w:rsidRPr="00A570B2">
        <w:rPr>
          <w:rFonts w:eastAsia="Times New Roman" w:cs="Times New Roman"/>
          <w:bCs w:val="0"/>
          <w:szCs w:val="24"/>
          <w:lang w:val="en-US"/>
        </w:rPr>
        <w:t>D’Ambrosio</w:t>
      </w:r>
      <w:proofErr w:type="spellEnd"/>
      <w:r w:rsidRPr="00A570B2">
        <w:rPr>
          <w:rFonts w:eastAsia="Times New Roman" w:cs="Times New Roman"/>
          <w:bCs w:val="0"/>
          <w:szCs w:val="24"/>
          <w:lang w:val="en-US"/>
        </w:rPr>
        <w:t xml:space="preserve">, U. (2020). Learning Geometry and Values from Patterns: </w:t>
      </w:r>
      <w:proofErr w:type="spellStart"/>
      <w:r w:rsidRPr="00A570B2">
        <w:rPr>
          <w:rFonts w:eastAsia="Times New Roman" w:cs="Times New Roman"/>
          <w:bCs w:val="0"/>
          <w:szCs w:val="24"/>
          <w:lang w:val="en-US"/>
        </w:rPr>
        <w:t>Ethnomathematics</w:t>
      </w:r>
      <w:proofErr w:type="spellEnd"/>
      <w:r w:rsidRPr="00A570B2">
        <w:rPr>
          <w:rFonts w:eastAsia="Times New Roman" w:cs="Times New Roman"/>
          <w:bCs w:val="0"/>
          <w:szCs w:val="24"/>
          <w:lang w:val="en-US"/>
        </w:rPr>
        <w:t xml:space="preserve"> on the Batik Patterns of Yogyakarta, Indonesia. </w:t>
      </w:r>
      <w:r w:rsidRPr="00A570B2">
        <w:rPr>
          <w:rFonts w:eastAsia="Times New Roman" w:cs="Times New Roman"/>
          <w:bCs w:val="0"/>
          <w:i/>
          <w:iCs/>
          <w:szCs w:val="24"/>
          <w:lang w:val="en-US"/>
        </w:rPr>
        <w:t>Journal on Mathematics Education</w:t>
      </w:r>
      <w:r w:rsidRPr="00A570B2">
        <w:rPr>
          <w:rFonts w:eastAsia="Times New Roman" w:cs="Times New Roman"/>
          <w:bCs w:val="0"/>
          <w:szCs w:val="24"/>
          <w:lang w:val="en-US"/>
        </w:rPr>
        <w:t xml:space="preserve">, [online] 11(3), pp.439–456. Available at: </w:t>
      </w:r>
      <w:hyperlink r:id="rId19" w:history="1">
        <w:r w:rsidR="0027617D" w:rsidRPr="00A570B2">
          <w:rPr>
            <w:rStyle w:val="Hyperlink"/>
            <w:rFonts w:eastAsia="Times New Roman" w:cs="Times New Roman"/>
            <w:bCs w:val="0"/>
            <w:szCs w:val="24"/>
            <w:lang w:val="en-US"/>
          </w:rPr>
          <w:t>https://eric.ed.gov/?id=EJ1294663</w:t>
        </w:r>
      </w:hyperlink>
      <w:r w:rsidR="0027617D" w:rsidRPr="005F66A0">
        <w:rPr>
          <w:rFonts w:eastAsia="Times New Roman" w:cs="Times New Roman"/>
          <w:bCs w:val="0"/>
          <w:szCs w:val="24"/>
          <w:lang w:val="en-US"/>
        </w:rPr>
        <w:t xml:space="preserve"> </w:t>
      </w:r>
      <w:r w:rsidRPr="00A570B2">
        <w:rPr>
          <w:rFonts w:eastAsia="Times New Roman" w:cs="Times New Roman"/>
          <w:bCs w:val="0"/>
          <w:szCs w:val="24"/>
          <w:lang w:val="en-US"/>
        </w:rPr>
        <w:t xml:space="preserve"> [Accessed 14 Sep. 2024].</w:t>
      </w:r>
    </w:p>
    <w:p w14:paraId="34E904C6" w14:textId="1491DB8E" w:rsidR="00A570B2" w:rsidRPr="00A570B2" w:rsidRDefault="00A570B2" w:rsidP="007E46F5">
      <w:pPr>
        <w:spacing w:after="240" w:line="480" w:lineRule="auto"/>
        <w:ind w:firstLine="720"/>
        <w:rPr>
          <w:rFonts w:eastAsia="Times New Roman" w:cs="Times New Roman"/>
          <w:bCs w:val="0"/>
          <w:szCs w:val="24"/>
          <w:lang w:val="en-US"/>
        </w:rPr>
      </w:pPr>
      <w:r w:rsidRPr="00A570B2">
        <w:rPr>
          <w:rFonts w:eastAsia="Times New Roman" w:cs="Times New Roman"/>
          <w:bCs w:val="0"/>
          <w:szCs w:val="24"/>
          <w:lang w:val="en-US"/>
        </w:rPr>
        <w:t xml:space="preserve">Sam, R. (2024). </w:t>
      </w:r>
      <w:r w:rsidRPr="00A570B2">
        <w:rPr>
          <w:rFonts w:eastAsia="Times New Roman" w:cs="Times New Roman"/>
          <w:bCs w:val="0"/>
          <w:i/>
          <w:iCs/>
          <w:szCs w:val="24"/>
          <w:lang w:val="en-US"/>
        </w:rPr>
        <w:t>Systematic review of inquiry-based learning: assessing impact and best practices in education</w:t>
      </w:r>
      <w:r w:rsidRPr="00A570B2">
        <w:rPr>
          <w:rFonts w:eastAsia="Times New Roman" w:cs="Times New Roman"/>
          <w:bCs w:val="0"/>
          <w:szCs w:val="24"/>
          <w:lang w:val="en-US"/>
        </w:rPr>
        <w:t xml:space="preserve">. [online] Available at: </w:t>
      </w:r>
      <w:hyperlink r:id="rId20" w:history="1">
        <w:r w:rsidR="0027617D" w:rsidRPr="00A570B2">
          <w:rPr>
            <w:rStyle w:val="Hyperlink"/>
            <w:rFonts w:eastAsia="Times New Roman" w:cs="Times New Roman"/>
            <w:bCs w:val="0"/>
            <w:szCs w:val="24"/>
            <w:lang w:val="en-US"/>
          </w:rPr>
          <w:t>https://www.researchgate.net/publication/383974361_Systematic_review_of_inquiry-based_learning_assessing_impact_and_best_practices_in_education</w:t>
        </w:r>
      </w:hyperlink>
      <w:r w:rsidR="0027617D" w:rsidRPr="005F66A0">
        <w:rPr>
          <w:rFonts w:eastAsia="Times New Roman" w:cs="Times New Roman"/>
          <w:bCs w:val="0"/>
          <w:szCs w:val="24"/>
          <w:lang w:val="en-US"/>
        </w:rPr>
        <w:t xml:space="preserve"> </w:t>
      </w:r>
      <w:r w:rsidRPr="00A570B2">
        <w:rPr>
          <w:rFonts w:eastAsia="Times New Roman" w:cs="Times New Roman"/>
          <w:bCs w:val="0"/>
          <w:szCs w:val="24"/>
          <w:lang w:val="en-US"/>
        </w:rPr>
        <w:t xml:space="preserve"> [Accessed 14 Sep. 2024].</w:t>
      </w:r>
    </w:p>
    <w:p w14:paraId="6A68F053" w14:textId="48B7CA19" w:rsidR="00A570B2" w:rsidRPr="00A570B2" w:rsidRDefault="00A570B2" w:rsidP="007E46F5">
      <w:pPr>
        <w:spacing w:after="240" w:line="480" w:lineRule="auto"/>
        <w:ind w:firstLine="720"/>
        <w:rPr>
          <w:rFonts w:eastAsia="Times New Roman" w:cs="Times New Roman"/>
          <w:bCs w:val="0"/>
          <w:szCs w:val="24"/>
          <w:lang w:val="en-US"/>
        </w:rPr>
      </w:pPr>
      <w:proofErr w:type="spellStart"/>
      <w:r w:rsidRPr="00A570B2">
        <w:rPr>
          <w:rFonts w:eastAsia="Times New Roman" w:cs="Times New Roman"/>
          <w:bCs w:val="0"/>
          <w:szCs w:val="24"/>
          <w:lang w:val="en-US"/>
        </w:rPr>
        <w:t>Winje</w:t>
      </w:r>
      <w:proofErr w:type="spellEnd"/>
      <w:r w:rsidRPr="00A570B2">
        <w:rPr>
          <w:rFonts w:eastAsia="Times New Roman" w:cs="Times New Roman"/>
          <w:bCs w:val="0"/>
          <w:szCs w:val="24"/>
          <w:lang w:val="en-US"/>
        </w:rPr>
        <w:t xml:space="preserve">, Ø. and </w:t>
      </w:r>
      <w:proofErr w:type="spellStart"/>
      <w:r w:rsidRPr="00A570B2">
        <w:rPr>
          <w:rFonts w:eastAsia="Times New Roman" w:cs="Times New Roman"/>
          <w:bCs w:val="0"/>
          <w:szCs w:val="24"/>
          <w:lang w:val="en-US"/>
        </w:rPr>
        <w:t>Løndal</w:t>
      </w:r>
      <w:proofErr w:type="spellEnd"/>
      <w:r w:rsidRPr="00A570B2">
        <w:rPr>
          <w:rFonts w:eastAsia="Times New Roman" w:cs="Times New Roman"/>
          <w:bCs w:val="0"/>
          <w:szCs w:val="24"/>
          <w:lang w:val="en-US"/>
        </w:rPr>
        <w:t xml:space="preserve">, K. (2021). Theoretical and practical, but rarely integrated: Norwegian primary school teachers’ intentions and practices of teaching outside the classroom. </w:t>
      </w:r>
      <w:r w:rsidRPr="00A570B2">
        <w:rPr>
          <w:rFonts w:eastAsia="Times New Roman" w:cs="Times New Roman"/>
          <w:bCs w:val="0"/>
          <w:i/>
          <w:iCs/>
          <w:szCs w:val="24"/>
          <w:lang w:val="en-US"/>
        </w:rPr>
        <w:t>Journal of Outdoor and Environmental Education</w:t>
      </w:r>
      <w:r w:rsidRPr="00A570B2">
        <w:rPr>
          <w:rFonts w:eastAsia="Times New Roman" w:cs="Times New Roman"/>
          <w:bCs w:val="0"/>
          <w:szCs w:val="24"/>
          <w:lang w:val="en-US"/>
        </w:rPr>
        <w:t xml:space="preserve">, 24(2), pp.133–150. </w:t>
      </w:r>
      <w:proofErr w:type="spellStart"/>
      <w:r w:rsidRPr="00A570B2">
        <w:rPr>
          <w:rFonts w:eastAsia="Times New Roman" w:cs="Times New Roman"/>
          <w:bCs w:val="0"/>
          <w:szCs w:val="24"/>
          <w:lang w:val="en-US"/>
        </w:rPr>
        <w:t>doi</w:t>
      </w:r>
      <w:proofErr w:type="spellEnd"/>
      <w:r w:rsidRPr="00A570B2">
        <w:rPr>
          <w:rFonts w:eastAsia="Times New Roman" w:cs="Times New Roman"/>
          <w:bCs w:val="0"/>
          <w:szCs w:val="24"/>
          <w:lang w:val="en-US"/>
        </w:rPr>
        <w:t>:</w:t>
      </w:r>
      <w:r w:rsidR="0027617D" w:rsidRPr="005F66A0">
        <w:rPr>
          <w:rFonts w:eastAsia="Times New Roman" w:cs="Times New Roman"/>
          <w:bCs w:val="0"/>
          <w:szCs w:val="24"/>
          <w:lang w:val="en-US"/>
        </w:rPr>
        <w:t xml:space="preserve"> </w:t>
      </w:r>
      <w:hyperlink r:id="rId21" w:history="1">
        <w:r w:rsidR="0027617D" w:rsidRPr="00A570B2">
          <w:rPr>
            <w:rStyle w:val="Hyperlink"/>
            <w:rFonts w:eastAsia="Times New Roman" w:cs="Times New Roman"/>
            <w:bCs w:val="0"/>
            <w:szCs w:val="24"/>
            <w:lang w:val="en-US"/>
          </w:rPr>
          <w:t>https://doi.org/10.1007/s42322-021-00082-x</w:t>
        </w:r>
      </w:hyperlink>
      <w:r w:rsidRPr="00A570B2">
        <w:rPr>
          <w:rFonts w:eastAsia="Times New Roman" w:cs="Times New Roman"/>
          <w:bCs w:val="0"/>
          <w:szCs w:val="24"/>
          <w:lang w:val="en-US"/>
        </w:rPr>
        <w:t>.</w:t>
      </w:r>
      <w:r w:rsidR="0027617D" w:rsidRPr="005F66A0">
        <w:rPr>
          <w:rFonts w:eastAsia="Times New Roman" w:cs="Times New Roman"/>
          <w:bCs w:val="0"/>
          <w:szCs w:val="24"/>
          <w:lang w:val="en-US"/>
        </w:rPr>
        <w:t xml:space="preserve"> </w:t>
      </w:r>
    </w:p>
    <w:p w14:paraId="51C242C6" w14:textId="6028029C" w:rsidR="00C3244B" w:rsidRPr="005F66A0" w:rsidRDefault="00A570B2" w:rsidP="007E46F5">
      <w:pPr>
        <w:spacing w:after="240" w:line="480" w:lineRule="auto"/>
        <w:ind w:firstLine="720"/>
        <w:rPr>
          <w:rFonts w:eastAsia="Times New Roman" w:cs="Times New Roman"/>
          <w:bCs w:val="0"/>
          <w:szCs w:val="24"/>
          <w:lang w:val="en-US"/>
        </w:rPr>
      </w:pPr>
      <w:proofErr w:type="spellStart"/>
      <w:r w:rsidRPr="00A570B2">
        <w:rPr>
          <w:rFonts w:eastAsia="Times New Roman" w:cs="Times New Roman"/>
          <w:bCs w:val="0"/>
          <w:szCs w:val="24"/>
          <w:lang w:val="en-US"/>
        </w:rPr>
        <w:t>Yilmaz</w:t>
      </w:r>
      <w:proofErr w:type="spellEnd"/>
      <w:r w:rsidRPr="00A570B2">
        <w:rPr>
          <w:rFonts w:eastAsia="Times New Roman" w:cs="Times New Roman"/>
          <w:bCs w:val="0"/>
          <w:szCs w:val="24"/>
          <w:lang w:val="en-US"/>
        </w:rPr>
        <w:t xml:space="preserve">, Ö. (2024). Return of the organism? The concept in plant biology, now and then. </w:t>
      </w:r>
      <w:r w:rsidRPr="00A570B2">
        <w:rPr>
          <w:rFonts w:eastAsia="Times New Roman" w:cs="Times New Roman"/>
          <w:bCs w:val="0"/>
          <w:i/>
          <w:iCs/>
          <w:szCs w:val="24"/>
          <w:lang w:val="en-US"/>
        </w:rPr>
        <w:t>Theoretical and Experimental Plant Physiology</w:t>
      </w:r>
      <w:r w:rsidRPr="00A570B2">
        <w:rPr>
          <w:rFonts w:eastAsia="Times New Roman" w:cs="Times New Roman"/>
          <w:bCs w:val="0"/>
          <w:szCs w:val="24"/>
          <w:lang w:val="en-US"/>
        </w:rPr>
        <w:t xml:space="preserve">. </w:t>
      </w:r>
      <w:proofErr w:type="spellStart"/>
      <w:r w:rsidRPr="00A570B2">
        <w:rPr>
          <w:rFonts w:eastAsia="Times New Roman" w:cs="Times New Roman"/>
          <w:bCs w:val="0"/>
          <w:szCs w:val="24"/>
          <w:lang w:val="en-US"/>
        </w:rPr>
        <w:t>doi</w:t>
      </w:r>
      <w:proofErr w:type="spellEnd"/>
      <w:r w:rsidRPr="00A570B2">
        <w:rPr>
          <w:rFonts w:eastAsia="Times New Roman" w:cs="Times New Roman"/>
          <w:bCs w:val="0"/>
          <w:szCs w:val="24"/>
          <w:lang w:val="en-US"/>
        </w:rPr>
        <w:t>:</w:t>
      </w:r>
      <w:r w:rsidR="0027617D" w:rsidRPr="005F66A0">
        <w:rPr>
          <w:rFonts w:eastAsia="Times New Roman" w:cs="Times New Roman"/>
          <w:bCs w:val="0"/>
          <w:szCs w:val="24"/>
          <w:lang w:val="en-US"/>
        </w:rPr>
        <w:t xml:space="preserve"> </w:t>
      </w:r>
      <w:hyperlink r:id="rId22" w:history="1">
        <w:r w:rsidR="0027617D" w:rsidRPr="00A570B2">
          <w:rPr>
            <w:rStyle w:val="Hyperlink"/>
            <w:rFonts w:eastAsia="Times New Roman" w:cs="Times New Roman"/>
            <w:bCs w:val="0"/>
            <w:szCs w:val="24"/>
            <w:lang w:val="en-US"/>
          </w:rPr>
          <w:t>https://doi.org/10.1007/s40626-024-00334-3</w:t>
        </w:r>
      </w:hyperlink>
      <w:r w:rsidRPr="00A570B2">
        <w:rPr>
          <w:rFonts w:eastAsia="Times New Roman" w:cs="Times New Roman"/>
          <w:bCs w:val="0"/>
          <w:szCs w:val="24"/>
          <w:lang w:val="en-US"/>
        </w:rPr>
        <w:t>.</w:t>
      </w:r>
      <w:r w:rsidR="0027617D" w:rsidRPr="005F66A0">
        <w:rPr>
          <w:rFonts w:eastAsia="Times New Roman" w:cs="Times New Roman"/>
          <w:bCs w:val="0"/>
          <w:szCs w:val="24"/>
          <w:lang w:val="en-US"/>
        </w:rPr>
        <w:t xml:space="preserve"> </w:t>
      </w:r>
    </w:p>
    <w:sectPr w:rsidR="00C3244B" w:rsidRPr="005F66A0">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9C72F9" w14:textId="77777777" w:rsidR="00EF52AE" w:rsidRDefault="00EF52AE" w:rsidP="000A55EC">
      <w:r>
        <w:separator/>
      </w:r>
    </w:p>
  </w:endnote>
  <w:endnote w:type="continuationSeparator" w:id="0">
    <w:p w14:paraId="45397186" w14:textId="77777777" w:rsidR="00EF52AE" w:rsidRDefault="00EF52AE" w:rsidP="000A55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172DC0" w14:textId="77777777" w:rsidR="00EF52AE" w:rsidRDefault="00EF52AE" w:rsidP="000A55EC">
      <w:r>
        <w:separator/>
      </w:r>
    </w:p>
  </w:footnote>
  <w:footnote w:type="continuationSeparator" w:id="0">
    <w:p w14:paraId="06C09C1F" w14:textId="77777777" w:rsidR="00EF52AE" w:rsidRDefault="00EF52AE" w:rsidP="000A55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24496464"/>
      <w:docPartObj>
        <w:docPartGallery w:val="Page Numbers (Top of Page)"/>
        <w:docPartUnique/>
      </w:docPartObj>
    </w:sdtPr>
    <w:sdtEndPr>
      <w:rPr>
        <w:noProof/>
      </w:rPr>
    </w:sdtEndPr>
    <w:sdtContent>
      <w:p w14:paraId="62B370F9" w14:textId="2D11903A" w:rsidR="003E4DF7" w:rsidRDefault="001C5907">
        <w:pPr>
          <w:pStyle w:val="Header"/>
          <w:jc w:val="right"/>
        </w:pPr>
        <w:r>
          <w:t xml:space="preserve">Outdoor Learning </w:t>
        </w:r>
        <w:r w:rsidR="007E46F5">
          <w:t xml:space="preserve">Supporting Science and Mathematics </w:t>
        </w:r>
        <w:r w:rsidR="003E4DF7">
          <w:fldChar w:fldCharType="begin"/>
        </w:r>
        <w:r w:rsidR="003E4DF7">
          <w:instrText xml:space="preserve"> PAGE   \* MERGEFORMAT </w:instrText>
        </w:r>
        <w:r w:rsidR="003E4DF7">
          <w:fldChar w:fldCharType="separate"/>
        </w:r>
        <w:r w:rsidR="003E4DF7">
          <w:rPr>
            <w:noProof/>
          </w:rPr>
          <w:t>2</w:t>
        </w:r>
        <w:r w:rsidR="003E4DF7">
          <w:rPr>
            <w:noProof/>
          </w:rPr>
          <w:fldChar w:fldCharType="end"/>
        </w:r>
      </w:p>
    </w:sdtContent>
  </w:sdt>
  <w:p w14:paraId="0D6D07D2" w14:textId="77777777" w:rsidR="003E4DF7" w:rsidRDefault="003E4D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733073"/>
    <w:multiLevelType w:val="multilevel"/>
    <w:tmpl w:val="DFA66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FF338A"/>
    <w:multiLevelType w:val="multilevel"/>
    <w:tmpl w:val="FBC41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4B0816"/>
    <w:multiLevelType w:val="multilevel"/>
    <w:tmpl w:val="CEE4A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FF04AB"/>
    <w:multiLevelType w:val="multilevel"/>
    <w:tmpl w:val="62D4F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4C09FE"/>
    <w:multiLevelType w:val="multilevel"/>
    <w:tmpl w:val="E78C8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977BCE"/>
    <w:multiLevelType w:val="multilevel"/>
    <w:tmpl w:val="BFE66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A734A1"/>
    <w:multiLevelType w:val="multilevel"/>
    <w:tmpl w:val="6EC05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67793D"/>
    <w:multiLevelType w:val="multilevel"/>
    <w:tmpl w:val="BB7E7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49379E"/>
    <w:multiLevelType w:val="multilevel"/>
    <w:tmpl w:val="C6428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335889"/>
    <w:multiLevelType w:val="multilevel"/>
    <w:tmpl w:val="B7000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C301E5"/>
    <w:multiLevelType w:val="multilevel"/>
    <w:tmpl w:val="B48AA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F845BF"/>
    <w:multiLevelType w:val="multilevel"/>
    <w:tmpl w:val="CC9277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2763B5"/>
    <w:multiLevelType w:val="multilevel"/>
    <w:tmpl w:val="C3C02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B24B50"/>
    <w:multiLevelType w:val="multilevel"/>
    <w:tmpl w:val="F990A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0076E5"/>
    <w:multiLevelType w:val="multilevel"/>
    <w:tmpl w:val="E2BCCD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B54EA5"/>
    <w:multiLevelType w:val="multilevel"/>
    <w:tmpl w:val="B108F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B72C4B"/>
    <w:multiLevelType w:val="multilevel"/>
    <w:tmpl w:val="EFAE9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DF7986"/>
    <w:multiLevelType w:val="multilevel"/>
    <w:tmpl w:val="943AE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830289"/>
    <w:multiLevelType w:val="multilevel"/>
    <w:tmpl w:val="FE221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044C18"/>
    <w:multiLevelType w:val="multilevel"/>
    <w:tmpl w:val="017C7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5F2F43"/>
    <w:multiLevelType w:val="multilevel"/>
    <w:tmpl w:val="BBB0C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D46826"/>
    <w:multiLevelType w:val="multilevel"/>
    <w:tmpl w:val="A4B89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456F63"/>
    <w:multiLevelType w:val="multilevel"/>
    <w:tmpl w:val="EDCE7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347259"/>
    <w:multiLevelType w:val="multilevel"/>
    <w:tmpl w:val="2F123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BB002C"/>
    <w:multiLevelType w:val="multilevel"/>
    <w:tmpl w:val="75D885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31A7B78"/>
    <w:multiLevelType w:val="multilevel"/>
    <w:tmpl w:val="04B61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3797038">
    <w:abstractNumId w:val="19"/>
  </w:num>
  <w:num w:numId="2" w16cid:durableId="2095399931">
    <w:abstractNumId w:val="14"/>
  </w:num>
  <w:num w:numId="3" w16cid:durableId="1818105089">
    <w:abstractNumId w:val="11"/>
  </w:num>
  <w:num w:numId="4" w16cid:durableId="289823577">
    <w:abstractNumId w:val="24"/>
  </w:num>
  <w:num w:numId="5" w16cid:durableId="37751354">
    <w:abstractNumId w:val="6"/>
  </w:num>
  <w:num w:numId="6" w16cid:durableId="98107993">
    <w:abstractNumId w:val="3"/>
  </w:num>
  <w:num w:numId="7" w16cid:durableId="899830975">
    <w:abstractNumId w:val="15"/>
  </w:num>
  <w:num w:numId="8" w16cid:durableId="1122571212">
    <w:abstractNumId w:val="23"/>
  </w:num>
  <w:num w:numId="9" w16cid:durableId="1441879621">
    <w:abstractNumId w:val="5"/>
  </w:num>
  <w:num w:numId="10" w16cid:durableId="1175728330">
    <w:abstractNumId w:val="22"/>
  </w:num>
  <w:num w:numId="11" w16cid:durableId="1248929413">
    <w:abstractNumId w:val="7"/>
  </w:num>
  <w:num w:numId="12" w16cid:durableId="1470588865">
    <w:abstractNumId w:val="25"/>
  </w:num>
  <w:num w:numId="13" w16cid:durableId="1862667375">
    <w:abstractNumId w:val="9"/>
  </w:num>
  <w:num w:numId="14" w16cid:durableId="2126650117">
    <w:abstractNumId w:val="8"/>
  </w:num>
  <w:num w:numId="15" w16cid:durableId="205677998">
    <w:abstractNumId w:val="17"/>
  </w:num>
  <w:num w:numId="16" w16cid:durableId="2027632095">
    <w:abstractNumId w:val="4"/>
  </w:num>
  <w:num w:numId="17" w16cid:durableId="392316243">
    <w:abstractNumId w:val="21"/>
  </w:num>
  <w:num w:numId="18" w16cid:durableId="672220678">
    <w:abstractNumId w:val="12"/>
  </w:num>
  <w:num w:numId="19" w16cid:durableId="1011375183">
    <w:abstractNumId w:val="10"/>
  </w:num>
  <w:num w:numId="20" w16cid:durableId="151263056">
    <w:abstractNumId w:val="2"/>
  </w:num>
  <w:num w:numId="21" w16cid:durableId="2104763180">
    <w:abstractNumId w:val="0"/>
  </w:num>
  <w:num w:numId="22" w16cid:durableId="1357463216">
    <w:abstractNumId w:val="1"/>
  </w:num>
  <w:num w:numId="23" w16cid:durableId="253979583">
    <w:abstractNumId w:val="13"/>
  </w:num>
  <w:num w:numId="24" w16cid:durableId="1066294289">
    <w:abstractNumId w:val="20"/>
  </w:num>
  <w:num w:numId="25" w16cid:durableId="763381759">
    <w:abstractNumId w:val="18"/>
  </w:num>
  <w:num w:numId="26" w16cid:durableId="213339643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746"/>
    <w:rsid w:val="00003A67"/>
    <w:rsid w:val="0002151A"/>
    <w:rsid w:val="0003085F"/>
    <w:rsid w:val="000433C8"/>
    <w:rsid w:val="000509C6"/>
    <w:rsid w:val="000854F6"/>
    <w:rsid w:val="000A3999"/>
    <w:rsid w:val="000A4BD5"/>
    <w:rsid w:val="000A55EC"/>
    <w:rsid w:val="000F2144"/>
    <w:rsid w:val="001015AA"/>
    <w:rsid w:val="001213FC"/>
    <w:rsid w:val="00122455"/>
    <w:rsid w:val="001243DB"/>
    <w:rsid w:val="001251B3"/>
    <w:rsid w:val="00141500"/>
    <w:rsid w:val="0016415D"/>
    <w:rsid w:val="00190FC6"/>
    <w:rsid w:val="001C18F6"/>
    <w:rsid w:val="001C5649"/>
    <w:rsid w:val="001C5907"/>
    <w:rsid w:val="001D1C0B"/>
    <w:rsid w:val="00241B46"/>
    <w:rsid w:val="0025265B"/>
    <w:rsid w:val="002607CA"/>
    <w:rsid w:val="0027013F"/>
    <w:rsid w:val="0027617D"/>
    <w:rsid w:val="002809A1"/>
    <w:rsid w:val="00292514"/>
    <w:rsid w:val="00297A3A"/>
    <w:rsid w:val="002A781E"/>
    <w:rsid w:val="002D4388"/>
    <w:rsid w:val="00304A91"/>
    <w:rsid w:val="00317919"/>
    <w:rsid w:val="00331FC0"/>
    <w:rsid w:val="00360C6F"/>
    <w:rsid w:val="00364113"/>
    <w:rsid w:val="00385E69"/>
    <w:rsid w:val="00391793"/>
    <w:rsid w:val="003A1967"/>
    <w:rsid w:val="003A4400"/>
    <w:rsid w:val="003D411B"/>
    <w:rsid w:val="003E4DF7"/>
    <w:rsid w:val="003F225C"/>
    <w:rsid w:val="00402C4C"/>
    <w:rsid w:val="004313E7"/>
    <w:rsid w:val="00433BA9"/>
    <w:rsid w:val="00445A44"/>
    <w:rsid w:val="00445C89"/>
    <w:rsid w:val="0046082F"/>
    <w:rsid w:val="00461941"/>
    <w:rsid w:val="00461ED3"/>
    <w:rsid w:val="004B400C"/>
    <w:rsid w:val="004D43AA"/>
    <w:rsid w:val="004E2953"/>
    <w:rsid w:val="004E6AD7"/>
    <w:rsid w:val="00500B36"/>
    <w:rsid w:val="005331F5"/>
    <w:rsid w:val="00537175"/>
    <w:rsid w:val="00546EE6"/>
    <w:rsid w:val="00587A49"/>
    <w:rsid w:val="005A7E32"/>
    <w:rsid w:val="005B243F"/>
    <w:rsid w:val="005D0689"/>
    <w:rsid w:val="005D2CA5"/>
    <w:rsid w:val="005E2726"/>
    <w:rsid w:val="005F66A0"/>
    <w:rsid w:val="006256C4"/>
    <w:rsid w:val="00626DF4"/>
    <w:rsid w:val="0063722B"/>
    <w:rsid w:val="00647A54"/>
    <w:rsid w:val="0067017E"/>
    <w:rsid w:val="00675A3B"/>
    <w:rsid w:val="00676AE1"/>
    <w:rsid w:val="006B5503"/>
    <w:rsid w:val="006F3265"/>
    <w:rsid w:val="007011F7"/>
    <w:rsid w:val="0074042F"/>
    <w:rsid w:val="007544DF"/>
    <w:rsid w:val="0076425B"/>
    <w:rsid w:val="00772F3E"/>
    <w:rsid w:val="00777089"/>
    <w:rsid w:val="00777806"/>
    <w:rsid w:val="00784665"/>
    <w:rsid w:val="00792A28"/>
    <w:rsid w:val="00794429"/>
    <w:rsid w:val="007A0997"/>
    <w:rsid w:val="007B5A83"/>
    <w:rsid w:val="007E46F5"/>
    <w:rsid w:val="00802AC5"/>
    <w:rsid w:val="0083127A"/>
    <w:rsid w:val="008503FB"/>
    <w:rsid w:val="00850915"/>
    <w:rsid w:val="00856C11"/>
    <w:rsid w:val="00860DD6"/>
    <w:rsid w:val="00864037"/>
    <w:rsid w:val="008837E4"/>
    <w:rsid w:val="008845A1"/>
    <w:rsid w:val="008875B7"/>
    <w:rsid w:val="008A1BBE"/>
    <w:rsid w:val="008E3C64"/>
    <w:rsid w:val="008E3C8C"/>
    <w:rsid w:val="008F0713"/>
    <w:rsid w:val="00912E00"/>
    <w:rsid w:val="00927FC0"/>
    <w:rsid w:val="00933AA7"/>
    <w:rsid w:val="00936084"/>
    <w:rsid w:val="009867CB"/>
    <w:rsid w:val="009D2730"/>
    <w:rsid w:val="009D6B52"/>
    <w:rsid w:val="00A0031D"/>
    <w:rsid w:val="00A2753B"/>
    <w:rsid w:val="00A344E2"/>
    <w:rsid w:val="00A46775"/>
    <w:rsid w:val="00A570B2"/>
    <w:rsid w:val="00A708CB"/>
    <w:rsid w:val="00A90EE6"/>
    <w:rsid w:val="00A96F17"/>
    <w:rsid w:val="00AA4BB5"/>
    <w:rsid w:val="00AB7901"/>
    <w:rsid w:val="00AE0C47"/>
    <w:rsid w:val="00AF0D88"/>
    <w:rsid w:val="00B13F45"/>
    <w:rsid w:val="00B17752"/>
    <w:rsid w:val="00B85A66"/>
    <w:rsid w:val="00B94B5D"/>
    <w:rsid w:val="00BB4D37"/>
    <w:rsid w:val="00BC6AC8"/>
    <w:rsid w:val="00BE0B8E"/>
    <w:rsid w:val="00C2291D"/>
    <w:rsid w:val="00C3244B"/>
    <w:rsid w:val="00C35EB7"/>
    <w:rsid w:val="00C77E3D"/>
    <w:rsid w:val="00C82EE9"/>
    <w:rsid w:val="00CA1C19"/>
    <w:rsid w:val="00CA3614"/>
    <w:rsid w:val="00CC1B6B"/>
    <w:rsid w:val="00CE17F2"/>
    <w:rsid w:val="00CF171C"/>
    <w:rsid w:val="00D128AA"/>
    <w:rsid w:val="00D2452A"/>
    <w:rsid w:val="00D40B1B"/>
    <w:rsid w:val="00D55884"/>
    <w:rsid w:val="00D77E65"/>
    <w:rsid w:val="00D80746"/>
    <w:rsid w:val="00D973C6"/>
    <w:rsid w:val="00DC150B"/>
    <w:rsid w:val="00DC3636"/>
    <w:rsid w:val="00DC5F66"/>
    <w:rsid w:val="00DE72CA"/>
    <w:rsid w:val="00E36613"/>
    <w:rsid w:val="00E54D15"/>
    <w:rsid w:val="00E6115C"/>
    <w:rsid w:val="00E81D0E"/>
    <w:rsid w:val="00E857E8"/>
    <w:rsid w:val="00E951AF"/>
    <w:rsid w:val="00EB7E4C"/>
    <w:rsid w:val="00EC4720"/>
    <w:rsid w:val="00ED3C80"/>
    <w:rsid w:val="00EE0964"/>
    <w:rsid w:val="00EE3039"/>
    <w:rsid w:val="00EF0E2F"/>
    <w:rsid w:val="00EF37D2"/>
    <w:rsid w:val="00EF52AE"/>
    <w:rsid w:val="00F07593"/>
    <w:rsid w:val="00F27735"/>
    <w:rsid w:val="00F302EA"/>
    <w:rsid w:val="00F80057"/>
    <w:rsid w:val="00F8704F"/>
    <w:rsid w:val="00FA5F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A1ADAD"/>
  <w15:chartTrackingRefBased/>
  <w15:docId w15:val="{72159035-48BF-4349-B0EC-DA37E8116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Arial"/>
        <w:bCs/>
        <w:sz w:val="24"/>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55EC"/>
    <w:pPr>
      <w:tabs>
        <w:tab w:val="center" w:pos="4680"/>
        <w:tab w:val="right" w:pos="9360"/>
      </w:tabs>
    </w:pPr>
  </w:style>
  <w:style w:type="character" w:customStyle="1" w:styleId="HeaderChar">
    <w:name w:val="Header Char"/>
    <w:basedOn w:val="DefaultParagraphFont"/>
    <w:link w:val="Header"/>
    <w:uiPriority w:val="99"/>
    <w:rsid w:val="000A55EC"/>
    <w:rPr>
      <w:lang w:val="en-GB"/>
    </w:rPr>
  </w:style>
  <w:style w:type="paragraph" w:styleId="Footer">
    <w:name w:val="footer"/>
    <w:basedOn w:val="Normal"/>
    <w:link w:val="FooterChar"/>
    <w:uiPriority w:val="99"/>
    <w:unhideWhenUsed/>
    <w:rsid w:val="000A55EC"/>
    <w:pPr>
      <w:tabs>
        <w:tab w:val="center" w:pos="4680"/>
        <w:tab w:val="right" w:pos="9360"/>
      </w:tabs>
    </w:pPr>
  </w:style>
  <w:style w:type="character" w:customStyle="1" w:styleId="FooterChar">
    <w:name w:val="Footer Char"/>
    <w:basedOn w:val="DefaultParagraphFont"/>
    <w:link w:val="Footer"/>
    <w:uiPriority w:val="99"/>
    <w:rsid w:val="000A55EC"/>
    <w:rPr>
      <w:lang w:val="en-GB"/>
    </w:rPr>
  </w:style>
  <w:style w:type="character" w:styleId="Hyperlink">
    <w:name w:val="Hyperlink"/>
    <w:basedOn w:val="DefaultParagraphFont"/>
    <w:uiPriority w:val="99"/>
    <w:unhideWhenUsed/>
    <w:rsid w:val="00A570B2"/>
    <w:rPr>
      <w:color w:val="0563C1" w:themeColor="hyperlink"/>
      <w:u w:val="single"/>
    </w:rPr>
  </w:style>
  <w:style w:type="character" w:styleId="UnresolvedMention">
    <w:name w:val="Unresolved Mention"/>
    <w:basedOn w:val="DefaultParagraphFont"/>
    <w:uiPriority w:val="99"/>
    <w:semiHidden/>
    <w:unhideWhenUsed/>
    <w:rsid w:val="00A570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328464">
      <w:bodyDiv w:val="1"/>
      <w:marLeft w:val="0"/>
      <w:marRight w:val="0"/>
      <w:marTop w:val="0"/>
      <w:marBottom w:val="0"/>
      <w:divBdr>
        <w:top w:val="none" w:sz="0" w:space="0" w:color="auto"/>
        <w:left w:val="none" w:sz="0" w:space="0" w:color="auto"/>
        <w:bottom w:val="none" w:sz="0" w:space="0" w:color="auto"/>
        <w:right w:val="none" w:sz="0" w:space="0" w:color="auto"/>
      </w:divBdr>
    </w:div>
    <w:div w:id="312418942">
      <w:bodyDiv w:val="1"/>
      <w:marLeft w:val="0"/>
      <w:marRight w:val="0"/>
      <w:marTop w:val="0"/>
      <w:marBottom w:val="0"/>
      <w:divBdr>
        <w:top w:val="none" w:sz="0" w:space="0" w:color="auto"/>
        <w:left w:val="none" w:sz="0" w:space="0" w:color="auto"/>
        <w:bottom w:val="none" w:sz="0" w:space="0" w:color="auto"/>
        <w:right w:val="none" w:sz="0" w:space="0" w:color="auto"/>
      </w:divBdr>
    </w:div>
    <w:div w:id="362677151">
      <w:bodyDiv w:val="1"/>
      <w:marLeft w:val="0"/>
      <w:marRight w:val="0"/>
      <w:marTop w:val="0"/>
      <w:marBottom w:val="0"/>
      <w:divBdr>
        <w:top w:val="none" w:sz="0" w:space="0" w:color="auto"/>
        <w:left w:val="none" w:sz="0" w:space="0" w:color="auto"/>
        <w:bottom w:val="none" w:sz="0" w:space="0" w:color="auto"/>
        <w:right w:val="none" w:sz="0" w:space="0" w:color="auto"/>
      </w:divBdr>
      <w:divsChild>
        <w:div w:id="1132018489">
          <w:marLeft w:val="0"/>
          <w:marRight w:val="0"/>
          <w:marTop w:val="0"/>
          <w:marBottom w:val="0"/>
          <w:divBdr>
            <w:top w:val="none" w:sz="0" w:space="0" w:color="auto"/>
            <w:left w:val="none" w:sz="0" w:space="0" w:color="auto"/>
            <w:bottom w:val="none" w:sz="0" w:space="0" w:color="auto"/>
            <w:right w:val="none" w:sz="0" w:space="0" w:color="auto"/>
          </w:divBdr>
        </w:div>
      </w:divsChild>
    </w:div>
    <w:div w:id="422804378">
      <w:bodyDiv w:val="1"/>
      <w:marLeft w:val="0"/>
      <w:marRight w:val="0"/>
      <w:marTop w:val="0"/>
      <w:marBottom w:val="0"/>
      <w:divBdr>
        <w:top w:val="none" w:sz="0" w:space="0" w:color="auto"/>
        <w:left w:val="none" w:sz="0" w:space="0" w:color="auto"/>
        <w:bottom w:val="none" w:sz="0" w:space="0" w:color="auto"/>
        <w:right w:val="none" w:sz="0" w:space="0" w:color="auto"/>
      </w:divBdr>
      <w:divsChild>
        <w:div w:id="2054882335">
          <w:marLeft w:val="0"/>
          <w:marRight w:val="0"/>
          <w:marTop w:val="0"/>
          <w:marBottom w:val="0"/>
          <w:divBdr>
            <w:top w:val="none" w:sz="0" w:space="0" w:color="auto"/>
            <w:left w:val="none" w:sz="0" w:space="0" w:color="auto"/>
            <w:bottom w:val="none" w:sz="0" w:space="0" w:color="auto"/>
            <w:right w:val="none" w:sz="0" w:space="0" w:color="auto"/>
          </w:divBdr>
          <w:divsChild>
            <w:div w:id="480198627">
              <w:marLeft w:val="0"/>
              <w:marRight w:val="0"/>
              <w:marTop w:val="0"/>
              <w:marBottom w:val="0"/>
              <w:divBdr>
                <w:top w:val="none" w:sz="0" w:space="0" w:color="auto"/>
                <w:left w:val="none" w:sz="0" w:space="0" w:color="auto"/>
                <w:bottom w:val="none" w:sz="0" w:space="0" w:color="auto"/>
                <w:right w:val="none" w:sz="0" w:space="0" w:color="auto"/>
              </w:divBdr>
              <w:divsChild>
                <w:div w:id="1589344535">
                  <w:marLeft w:val="0"/>
                  <w:marRight w:val="0"/>
                  <w:marTop w:val="0"/>
                  <w:marBottom w:val="0"/>
                  <w:divBdr>
                    <w:top w:val="none" w:sz="0" w:space="0" w:color="auto"/>
                    <w:left w:val="none" w:sz="0" w:space="0" w:color="auto"/>
                    <w:bottom w:val="none" w:sz="0" w:space="0" w:color="auto"/>
                    <w:right w:val="none" w:sz="0" w:space="0" w:color="auto"/>
                  </w:divBdr>
                  <w:divsChild>
                    <w:div w:id="835606413">
                      <w:marLeft w:val="0"/>
                      <w:marRight w:val="0"/>
                      <w:marTop w:val="0"/>
                      <w:marBottom w:val="0"/>
                      <w:divBdr>
                        <w:top w:val="none" w:sz="0" w:space="0" w:color="auto"/>
                        <w:left w:val="none" w:sz="0" w:space="0" w:color="auto"/>
                        <w:bottom w:val="none" w:sz="0" w:space="0" w:color="auto"/>
                        <w:right w:val="none" w:sz="0" w:space="0" w:color="auto"/>
                      </w:divBdr>
                      <w:divsChild>
                        <w:div w:id="938491846">
                          <w:marLeft w:val="0"/>
                          <w:marRight w:val="0"/>
                          <w:marTop w:val="0"/>
                          <w:marBottom w:val="0"/>
                          <w:divBdr>
                            <w:top w:val="none" w:sz="0" w:space="0" w:color="auto"/>
                            <w:left w:val="none" w:sz="0" w:space="0" w:color="auto"/>
                            <w:bottom w:val="none" w:sz="0" w:space="0" w:color="auto"/>
                            <w:right w:val="none" w:sz="0" w:space="0" w:color="auto"/>
                          </w:divBdr>
                          <w:divsChild>
                            <w:div w:id="28264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3188454">
      <w:bodyDiv w:val="1"/>
      <w:marLeft w:val="0"/>
      <w:marRight w:val="0"/>
      <w:marTop w:val="0"/>
      <w:marBottom w:val="0"/>
      <w:divBdr>
        <w:top w:val="none" w:sz="0" w:space="0" w:color="auto"/>
        <w:left w:val="none" w:sz="0" w:space="0" w:color="auto"/>
        <w:bottom w:val="none" w:sz="0" w:space="0" w:color="auto"/>
        <w:right w:val="none" w:sz="0" w:space="0" w:color="auto"/>
      </w:divBdr>
      <w:divsChild>
        <w:div w:id="2022589715">
          <w:marLeft w:val="0"/>
          <w:marRight w:val="0"/>
          <w:marTop w:val="0"/>
          <w:marBottom w:val="0"/>
          <w:divBdr>
            <w:top w:val="none" w:sz="0" w:space="0" w:color="auto"/>
            <w:left w:val="none" w:sz="0" w:space="0" w:color="auto"/>
            <w:bottom w:val="none" w:sz="0" w:space="0" w:color="auto"/>
            <w:right w:val="none" w:sz="0" w:space="0" w:color="auto"/>
          </w:divBdr>
          <w:divsChild>
            <w:div w:id="1147552455">
              <w:marLeft w:val="0"/>
              <w:marRight w:val="0"/>
              <w:marTop w:val="0"/>
              <w:marBottom w:val="0"/>
              <w:divBdr>
                <w:top w:val="none" w:sz="0" w:space="0" w:color="auto"/>
                <w:left w:val="none" w:sz="0" w:space="0" w:color="auto"/>
                <w:bottom w:val="none" w:sz="0" w:space="0" w:color="auto"/>
                <w:right w:val="none" w:sz="0" w:space="0" w:color="auto"/>
              </w:divBdr>
              <w:divsChild>
                <w:div w:id="491457185">
                  <w:marLeft w:val="0"/>
                  <w:marRight w:val="0"/>
                  <w:marTop w:val="0"/>
                  <w:marBottom w:val="0"/>
                  <w:divBdr>
                    <w:top w:val="none" w:sz="0" w:space="0" w:color="auto"/>
                    <w:left w:val="none" w:sz="0" w:space="0" w:color="auto"/>
                    <w:bottom w:val="none" w:sz="0" w:space="0" w:color="auto"/>
                    <w:right w:val="none" w:sz="0" w:space="0" w:color="auto"/>
                  </w:divBdr>
                  <w:divsChild>
                    <w:div w:id="666522717">
                      <w:marLeft w:val="0"/>
                      <w:marRight w:val="0"/>
                      <w:marTop w:val="0"/>
                      <w:marBottom w:val="0"/>
                      <w:divBdr>
                        <w:top w:val="none" w:sz="0" w:space="0" w:color="auto"/>
                        <w:left w:val="none" w:sz="0" w:space="0" w:color="auto"/>
                        <w:bottom w:val="none" w:sz="0" w:space="0" w:color="auto"/>
                        <w:right w:val="none" w:sz="0" w:space="0" w:color="auto"/>
                      </w:divBdr>
                      <w:divsChild>
                        <w:div w:id="966088151">
                          <w:marLeft w:val="0"/>
                          <w:marRight w:val="0"/>
                          <w:marTop w:val="0"/>
                          <w:marBottom w:val="0"/>
                          <w:divBdr>
                            <w:top w:val="none" w:sz="0" w:space="0" w:color="auto"/>
                            <w:left w:val="none" w:sz="0" w:space="0" w:color="auto"/>
                            <w:bottom w:val="none" w:sz="0" w:space="0" w:color="auto"/>
                            <w:right w:val="none" w:sz="0" w:space="0" w:color="auto"/>
                          </w:divBdr>
                          <w:divsChild>
                            <w:div w:id="66663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1967820">
      <w:bodyDiv w:val="1"/>
      <w:marLeft w:val="0"/>
      <w:marRight w:val="0"/>
      <w:marTop w:val="0"/>
      <w:marBottom w:val="0"/>
      <w:divBdr>
        <w:top w:val="none" w:sz="0" w:space="0" w:color="auto"/>
        <w:left w:val="none" w:sz="0" w:space="0" w:color="auto"/>
        <w:bottom w:val="none" w:sz="0" w:space="0" w:color="auto"/>
        <w:right w:val="none" w:sz="0" w:space="0" w:color="auto"/>
      </w:divBdr>
      <w:divsChild>
        <w:div w:id="1781756030">
          <w:marLeft w:val="0"/>
          <w:marRight w:val="0"/>
          <w:marTop w:val="0"/>
          <w:marBottom w:val="0"/>
          <w:divBdr>
            <w:top w:val="none" w:sz="0" w:space="0" w:color="auto"/>
            <w:left w:val="none" w:sz="0" w:space="0" w:color="auto"/>
            <w:bottom w:val="none" w:sz="0" w:space="0" w:color="auto"/>
            <w:right w:val="none" w:sz="0" w:space="0" w:color="auto"/>
          </w:divBdr>
          <w:divsChild>
            <w:div w:id="947665286">
              <w:marLeft w:val="0"/>
              <w:marRight w:val="0"/>
              <w:marTop w:val="0"/>
              <w:marBottom w:val="0"/>
              <w:divBdr>
                <w:top w:val="none" w:sz="0" w:space="0" w:color="auto"/>
                <w:left w:val="none" w:sz="0" w:space="0" w:color="auto"/>
                <w:bottom w:val="none" w:sz="0" w:space="0" w:color="auto"/>
                <w:right w:val="none" w:sz="0" w:space="0" w:color="auto"/>
              </w:divBdr>
              <w:divsChild>
                <w:div w:id="746612474">
                  <w:marLeft w:val="0"/>
                  <w:marRight w:val="0"/>
                  <w:marTop w:val="0"/>
                  <w:marBottom w:val="0"/>
                  <w:divBdr>
                    <w:top w:val="none" w:sz="0" w:space="0" w:color="auto"/>
                    <w:left w:val="none" w:sz="0" w:space="0" w:color="auto"/>
                    <w:bottom w:val="none" w:sz="0" w:space="0" w:color="auto"/>
                    <w:right w:val="none" w:sz="0" w:space="0" w:color="auto"/>
                  </w:divBdr>
                  <w:divsChild>
                    <w:div w:id="1662083577">
                      <w:marLeft w:val="0"/>
                      <w:marRight w:val="0"/>
                      <w:marTop w:val="0"/>
                      <w:marBottom w:val="0"/>
                      <w:divBdr>
                        <w:top w:val="none" w:sz="0" w:space="0" w:color="auto"/>
                        <w:left w:val="none" w:sz="0" w:space="0" w:color="auto"/>
                        <w:bottom w:val="none" w:sz="0" w:space="0" w:color="auto"/>
                        <w:right w:val="none" w:sz="0" w:space="0" w:color="auto"/>
                      </w:divBdr>
                      <w:divsChild>
                        <w:div w:id="658310400">
                          <w:marLeft w:val="0"/>
                          <w:marRight w:val="0"/>
                          <w:marTop w:val="0"/>
                          <w:marBottom w:val="0"/>
                          <w:divBdr>
                            <w:top w:val="none" w:sz="0" w:space="0" w:color="auto"/>
                            <w:left w:val="none" w:sz="0" w:space="0" w:color="auto"/>
                            <w:bottom w:val="none" w:sz="0" w:space="0" w:color="auto"/>
                            <w:right w:val="none" w:sz="0" w:space="0" w:color="auto"/>
                          </w:divBdr>
                          <w:divsChild>
                            <w:div w:id="1785926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9439111">
      <w:bodyDiv w:val="1"/>
      <w:marLeft w:val="0"/>
      <w:marRight w:val="0"/>
      <w:marTop w:val="0"/>
      <w:marBottom w:val="0"/>
      <w:divBdr>
        <w:top w:val="none" w:sz="0" w:space="0" w:color="auto"/>
        <w:left w:val="none" w:sz="0" w:space="0" w:color="auto"/>
        <w:bottom w:val="none" w:sz="0" w:space="0" w:color="auto"/>
        <w:right w:val="none" w:sz="0" w:space="0" w:color="auto"/>
      </w:divBdr>
    </w:div>
    <w:div w:id="1039474891">
      <w:bodyDiv w:val="1"/>
      <w:marLeft w:val="0"/>
      <w:marRight w:val="0"/>
      <w:marTop w:val="0"/>
      <w:marBottom w:val="0"/>
      <w:divBdr>
        <w:top w:val="none" w:sz="0" w:space="0" w:color="auto"/>
        <w:left w:val="none" w:sz="0" w:space="0" w:color="auto"/>
        <w:bottom w:val="none" w:sz="0" w:space="0" w:color="auto"/>
        <w:right w:val="none" w:sz="0" w:space="0" w:color="auto"/>
      </w:divBdr>
    </w:div>
    <w:div w:id="1109744160">
      <w:bodyDiv w:val="1"/>
      <w:marLeft w:val="0"/>
      <w:marRight w:val="0"/>
      <w:marTop w:val="0"/>
      <w:marBottom w:val="0"/>
      <w:divBdr>
        <w:top w:val="none" w:sz="0" w:space="0" w:color="auto"/>
        <w:left w:val="none" w:sz="0" w:space="0" w:color="auto"/>
        <w:bottom w:val="none" w:sz="0" w:space="0" w:color="auto"/>
        <w:right w:val="none" w:sz="0" w:space="0" w:color="auto"/>
      </w:divBdr>
      <w:divsChild>
        <w:div w:id="383137591">
          <w:marLeft w:val="0"/>
          <w:marRight w:val="0"/>
          <w:marTop w:val="0"/>
          <w:marBottom w:val="0"/>
          <w:divBdr>
            <w:top w:val="none" w:sz="0" w:space="0" w:color="auto"/>
            <w:left w:val="none" w:sz="0" w:space="0" w:color="auto"/>
            <w:bottom w:val="none" w:sz="0" w:space="0" w:color="auto"/>
            <w:right w:val="none" w:sz="0" w:space="0" w:color="auto"/>
          </w:divBdr>
          <w:divsChild>
            <w:div w:id="1574579861">
              <w:marLeft w:val="0"/>
              <w:marRight w:val="0"/>
              <w:marTop w:val="0"/>
              <w:marBottom w:val="0"/>
              <w:divBdr>
                <w:top w:val="none" w:sz="0" w:space="0" w:color="auto"/>
                <w:left w:val="none" w:sz="0" w:space="0" w:color="auto"/>
                <w:bottom w:val="none" w:sz="0" w:space="0" w:color="auto"/>
                <w:right w:val="none" w:sz="0" w:space="0" w:color="auto"/>
              </w:divBdr>
              <w:divsChild>
                <w:div w:id="466437914">
                  <w:marLeft w:val="0"/>
                  <w:marRight w:val="0"/>
                  <w:marTop w:val="0"/>
                  <w:marBottom w:val="0"/>
                  <w:divBdr>
                    <w:top w:val="none" w:sz="0" w:space="0" w:color="auto"/>
                    <w:left w:val="none" w:sz="0" w:space="0" w:color="auto"/>
                    <w:bottom w:val="none" w:sz="0" w:space="0" w:color="auto"/>
                    <w:right w:val="none" w:sz="0" w:space="0" w:color="auto"/>
                  </w:divBdr>
                  <w:divsChild>
                    <w:div w:id="1556236290">
                      <w:marLeft w:val="0"/>
                      <w:marRight w:val="0"/>
                      <w:marTop w:val="0"/>
                      <w:marBottom w:val="0"/>
                      <w:divBdr>
                        <w:top w:val="none" w:sz="0" w:space="0" w:color="auto"/>
                        <w:left w:val="none" w:sz="0" w:space="0" w:color="auto"/>
                        <w:bottom w:val="none" w:sz="0" w:space="0" w:color="auto"/>
                        <w:right w:val="none" w:sz="0" w:space="0" w:color="auto"/>
                      </w:divBdr>
                      <w:divsChild>
                        <w:div w:id="720010631">
                          <w:marLeft w:val="0"/>
                          <w:marRight w:val="0"/>
                          <w:marTop w:val="0"/>
                          <w:marBottom w:val="0"/>
                          <w:divBdr>
                            <w:top w:val="none" w:sz="0" w:space="0" w:color="auto"/>
                            <w:left w:val="none" w:sz="0" w:space="0" w:color="auto"/>
                            <w:bottom w:val="none" w:sz="0" w:space="0" w:color="auto"/>
                            <w:right w:val="none" w:sz="0" w:space="0" w:color="auto"/>
                          </w:divBdr>
                          <w:divsChild>
                            <w:div w:id="140838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8546976">
      <w:bodyDiv w:val="1"/>
      <w:marLeft w:val="0"/>
      <w:marRight w:val="0"/>
      <w:marTop w:val="0"/>
      <w:marBottom w:val="0"/>
      <w:divBdr>
        <w:top w:val="none" w:sz="0" w:space="0" w:color="auto"/>
        <w:left w:val="none" w:sz="0" w:space="0" w:color="auto"/>
        <w:bottom w:val="none" w:sz="0" w:space="0" w:color="auto"/>
        <w:right w:val="none" w:sz="0" w:space="0" w:color="auto"/>
      </w:divBdr>
    </w:div>
    <w:div w:id="1169103609">
      <w:bodyDiv w:val="1"/>
      <w:marLeft w:val="0"/>
      <w:marRight w:val="0"/>
      <w:marTop w:val="0"/>
      <w:marBottom w:val="0"/>
      <w:divBdr>
        <w:top w:val="none" w:sz="0" w:space="0" w:color="auto"/>
        <w:left w:val="none" w:sz="0" w:space="0" w:color="auto"/>
        <w:bottom w:val="none" w:sz="0" w:space="0" w:color="auto"/>
        <w:right w:val="none" w:sz="0" w:space="0" w:color="auto"/>
      </w:divBdr>
      <w:divsChild>
        <w:div w:id="1395352932">
          <w:marLeft w:val="0"/>
          <w:marRight w:val="0"/>
          <w:marTop w:val="0"/>
          <w:marBottom w:val="0"/>
          <w:divBdr>
            <w:top w:val="none" w:sz="0" w:space="0" w:color="auto"/>
            <w:left w:val="none" w:sz="0" w:space="0" w:color="auto"/>
            <w:bottom w:val="none" w:sz="0" w:space="0" w:color="auto"/>
            <w:right w:val="none" w:sz="0" w:space="0" w:color="auto"/>
          </w:divBdr>
          <w:divsChild>
            <w:div w:id="1865556900">
              <w:marLeft w:val="0"/>
              <w:marRight w:val="0"/>
              <w:marTop w:val="0"/>
              <w:marBottom w:val="0"/>
              <w:divBdr>
                <w:top w:val="none" w:sz="0" w:space="0" w:color="auto"/>
                <w:left w:val="none" w:sz="0" w:space="0" w:color="auto"/>
                <w:bottom w:val="none" w:sz="0" w:space="0" w:color="auto"/>
                <w:right w:val="none" w:sz="0" w:space="0" w:color="auto"/>
              </w:divBdr>
              <w:divsChild>
                <w:div w:id="1600287615">
                  <w:marLeft w:val="0"/>
                  <w:marRight w:val="0"/>
                  <w:marTop w:val="0"/>
                  <w:marBottom w:val="0"/>
                  <w:divBdr>
                    <w:top w:val="none" w:sz="0" w:space="0" w:color="auto"/>
                    <w:left w:val="none" w:sz="0" w:space="0" w:color="auto"/>
                    <w:bottom w:val="none" w:sz="0" w:space="0" w:color="auto"/>
                    <w:right w:val="none" w:sz="0" w:space="0" w:color="auto"/>
                  </w:divBdr>
                  <w:divsChild>
                    <w:div w:id="986545423">
                      <w:marLeft w:val="0"/>
                      <w:marRight w:val="0"/>
                      <w:marTop w:val="0"/>
                      <w:marBottom w:val="0"/>
                      <w:divBdr>
                        <w:top w:val="none" w:sz="0" w:space="0" w:color="auto"/>
                        <w:left w:val="none" w:sz="0" w:space="0" w:color="auto"/>
                        <w:bottom w:val="none" w:sz="0" w:space="0" w:color="auto"/>
                        <w:right w:val="none" w:sz="0" w:space="0" w:color="auto"/>
                      </w:divBdr>
                      <w:divsChild>
                        <w:div w:id="1250773762">
                          <w:marLeft w:val="0"/>
                          <w:marRight w:val="0"/>
                          <w:marTop w:val="0"/>
                          <w:marBottom w:val="0"/>
                          <w:divBdr>
                            <w:top w:val="none" w:sz="0" w:space="0" w:color="auto"/>
                            <w:left w:val="none" w:sz="0" w:space="0" w:color="auto"/>
                            <w:bottom w:val="none" w:sz="0" w:space="0" w:color="auto"/>
                            <w:right w:val="none" w:sz="0" w:space="0" w:color="auto"/>
                          </w:divBdr>
                          <w:divsChild>
                            <w:div w:id="1408647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6345165">
      <w:bodyDiv w:val="1"/>
      <w:marLeft w:val="0"/>
      <w:marRight w:val="0"/>
      <w:marTop w:val="0"/>
      <w:marBottom w:val="0"/>
      <w:divBdr>
        <w:top w:val="none" w:sz="0" w:space="0" w:color="auto"/>
        <w:left w:val="none" w:sz="0" w:space="0" w:color="auto"/>
        <w:bottom w:val="none" w:sz="0" w:space="0" w:color="auto"/>
        <w:right w:val="none" w:sz="0" w:space="0" w:color="auto"/>
      </w:divBdr>
    </w:div>
    <w:div w:id="1369186613">
      <w:bodyDiv w:val="1"/>
      <w:marLeft w:val="0"/>
      <w:marRight w:val="0"/>
      <w:marTop w:val="0"/>
      <w:marBottom w:val="0"/>
      <w:divBdr>
        <w:top w:val="none" w:sz="0" w:space="0" w:color="auto"/>
        <w:left w:val="none" w:sz="0" w:space="0" w:color="auto"/>
        <w:bottom w:val="none" w:sz="0" w:space="0" w:color="auto"/>
        <w:right w:val="none" w:sz="0" w:space="0" w:color="auto"/>
      </w:divBdr>
      <w:divsChild>
        <w:div w:id="444472237">
          <w:marLeft w:val="0"/>
          <w:marRight w:val="0"/>
          <w:marTop w:val="0"/>
          <w:marBottom w:val="0"/>
          <w:divBdr>
            <w:top w:val="none" w:sz="0" w:space="0" w:color="auto"/>
            <w:left w:val="none" w:sz="0" w:space="0" w:color="auto"/>
            <w:bottom w:val="none" w:sz="0" w:space="0" w:color="auto"/>
            <w:right w:val="none" w:sz="0" w:space="0" w:color="auto"/>
          </w:divBdr>
          <w:divsChild>
            <w:div w:id="1052077758">
              <w:marLeft w:val="0"/>
              <w:marRight w:val="0"/>
              <w:marTop w:val="0"/>
              <w:marBottom w:val="0"/>
              <w:divBdr>
                <w:top w:val="none" w:sz="0" w:space="0" w:color="auto"/>
                <w:left w:val="none" w:sz="0" w:space="0" w:color="auto"/>
                <w:bottom w:val="none" w:sz="0" w:space="0" w:color="auto"/>
                <w:right w:val="none" w:sz="0" w:space="0" w:color="auto"/>
              </w:divBdr>
              <w:divsChild>
                <w:div w:id="928857104">
                  <w:marLeft w:val="0"/>
                  <w:marRight w:val="0"/>
                  <w:marTop w:val="0"/>
                  <w:marBottom w:val="0"/>
                  <w:divBdr>
                    <w:top w:val="none" w:sz="0" w:space="0" w:color="auto"/>
                    <w:left w:val="none" w:sz="0" w:space="0" w:color="auto"/>
                    <w:bottom w:val="none" w:sz="0" w:space="0" w:color="auto"/>
                    <w:right w:val="none" w:sz="0" w:space="0" w:color="auto"/>
                  </w:divBdr>
                  <w:divsChild>
                    <w:div w:id="2040005213">
                      <w:marLeft w:val="0"/>
                      <w:marRight w:val="0"/>
                      <w:marTop w:val="0"/>
                      <w:marBottom w:val="0"/>
                      <w:divBdr>
                        <w:top w:val="none" w:sz="0" w:space="0" w:color="auto"/>
                        <w:left w:val="none" w:sz="0" w:space="0" w:color="auto"/>
                        <w:bottom w:val="none" w:sz="0" w:space="0" w:color="auto"/>
                        <w:right w:val="none" w:sz="0" w:space="0" w:color="auto"/>
                      </w:divBdr>
                      <w:divsChild>
                        <w:div w:id="1962221263">
                          <w:marLeft w:val="0"/>
                          <w:marRight w:val="0"/>
                          <w:marTop w:val="0"/>
                          <w:marBottom w:val="0"/>
                          <w:divBdr>
                            <w:top w:val="none" w:sz="0" w:space="0" w:color="auto"/>
                            <w:left w:val="none" w:sz="0" w:space="0" w:color="auto"/>
                            <w:bottom w:val="none" w:sz="0" w:space="0" w:color="auto"/>
                            <w:right w:val="none" w:sz="0" w:space="0" w:color="auto"/>
                          </w:divBdr>
                          <w:divsChild>
                            <w:div w:id="122456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1806691">
      <w:bodyDiv w:val="1"/>
      <w:marLeft w:val="0"/>
      <w:marRight w:val="0"/>
      <w:marTop w:val="0"/>
      <w:marBottom w:val="0"/>
      <w:divBdr>
        <w:top w:val="none" w:sz="0" w:space="0" w:color="auto"/>
        <w:left w:val="none" w:sz="0" w:space="0" w:color="auto"/>
        <w:bottom w:val="none" w:sz="0" w:space="0" w:color="auto"/>
        <w:right w:val="none" w:sz="0" w:space="0" w:color="auto"/>
      </w:divBdr>
    </w:div>
    <w:div w:id="1548101821">
      <w:bodyDiv w:val="1"/>
      <w:marLeft w:val="0"/>
      <w:marRight w:val="0"/>
      <w:marTop w:val="0"/>
      <w:marBottom w:val="0"/>
      <w:divBdr>
        <w:top w:val="none" w:sz="0" w:space="0" w:color="auto"/>
        <w:left w:val="none" w:sz="0" w:space="0" w:color="auto"/>
        <w:bottom w:val="none" w:sz="0" w:space="0" w:color="auto"/>
        <w:right w:val="none" w:sz="0" w:space="0" w:color="auto"/>
      </w:divBdr>
    </w:div>
    <w:div w:id="1784224317">
      <w:bodyDiv w:val="1"/>
      <w:marLeft w:val="0"/>
      <w:marRight w:val="0"/>
      <w:marTop w:val="0"/>
      <w:marBottom w:val="0"/>
      <w:divBdr>
        <w:top w:val="none" w:sz="0" w:space="0" w:color="auto"/>
        <w:left w:val="none" w:sz="0" w:space="0" w:color="auto"/>
        <w:bottom w:val="none" w:sz="0" w:space="0" w:color="auto"/>
        <w:right w:val="none" w:sz="0" w:space="0" w:color="auto"/>
      </w:divBdr>
      <w:divsChild>
        <w:div w:id="1779329758">
          <w:marLeft w:val="0"/>
          <w:marRight w:val="0"/>
          <w:marTop w:val="0"/>
          <w:marBottom w:val="0"/>
          <w:divBdr>
            <w:top w:val="none" w:sz="0" w:space="0" w:color="auto"/>
            <w:left w:val="none" w:sz="0" w:space="0" w:color="auto"/>
            <w:bottom w:val="none" w:sz="0" w:space="0" w:color="auto"/>
            <w:right w:val="none" w:sz="0" w:space="0" w:color="auto"/>
          </w:divBdr>
          <w:divsChild>
            <w:div w:id="76902921">
              <w:marLeft w:val="0"/>
              <w:marRight w:val="0"/>
              <w:marTop w:val="0"/>
              <w:marBottom w:val="0"/>
              <w:divBdr>
                <w:top w:val="none" w:sz="0" w:space="0" w:color="auto"/>
                <w:left w:val="none" w:sz="0" w:space="0" w:color="auto"/>
                <w:bottom w:val="none" w:sz="0" w:space="0" w:color="auto"/>
                <w:right w:val="none" w:sz="0" w:space="0" w:color="auto"/>
              </w:divBdr>
              <w:divsChild>
                <w:div w:id="1352679972">
                  <w:marLeft w:val="0"/>
                  <w:marRight w:val="0"/>
                  <w:marTop w:val="0"/>
                  <w:marBottom w:val="0"/>
                  <w:divBdr>
                    <w:top w:val="none" w:sz="0" w:space="0" w:color="auto"/>
                    <w:left w:val="none" w:sz="0" w:space="0" w:color="auto"/>
                    <w:bottom w:val="none" w:sz="0" w:space="0" w:color="auto"/>
                    <w:right w:val="none" w:sz="0" w:space="0" w:color="auto"/>
                  </w:divBdr>
                  <w:divsChild>
                    <w:div w:id="180511189">
                      <w:marLeft w:val="0"/>
                      <w:marRight w:val="0"/>
                      <w:marTop w:val="0"/>
                      <w:marBottom w:val="0"/>
                      <w:divBdr>
                        <w:top w:val="none" w:sz="0" w:space="0" w:color="auto"/>
                        <w:left w:val="none" w:sz="0" w:space="0" w:color="auto"/>
                        <w:bottom w:val="none" w:sz="0" w:space="0" w:color="auto"/>
                        <w:right w:val="none" w:sz="0" w:space="0" w:color="auto"/>
                      </w:divBdr>
                      <w:divsChild>
                        <w:div w:id="899513867">
                          <w:marLeft w:val="0"/>
                          <w:marRight w:val="0"/>
                          <w:marTop w:val="0"/>
                          <w:marBottom w:val="0"/>
                          <w:divBdr>
                            <w:top w:val="none" w:sz="0" w:space="0" w:color="auto"/>
                            <w:left w:val="none" w:sz="0" w:space="0" w:color="auto"/>
                            <w:bottom w:val="none" w:sz="0" w:space="0" w:color="auto"/>
                            <w:right w:val="none" w:sz="0" w:space="0" w:color="auto"/>
                          </w:divBdr>
                          <w:divsChild>
                            <w:div w:id="1920096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1740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7/aee.2022.37" TargetMode="External"/><Relationship Id="rId13" Type="http://schemas.openxmlformats.org/officeDocument/2006/relationships/hyperlink" Target="https://doi.org/10.1080/00131881.2023.2285762" TargetMode="External"/><Relationship Id="rId18" Type="http://schemas.openxmlformats.org/officeDocument/2006/relationships/hyperlink" Target="https://www.gov.uk/government/news/englands-largest-outdoor-learning-project-reveals-children-more-motivated-to-learn-when-outside" TargetMode="External"/><Relationship Id="rId3" Type="http://schemas.openxmlformats.org/officeDocument/2006/relationships/settings" Target="settings.xml"/><Relationship Id="rId21" Type="http://schemas.openxmlformats.org/officeDocument/2006/relationships/hyperlink" Target="https://doi.org/10.1007/s42322-021-00082-x" TargetMode="External"/><Relationship Id="rId7" Type="http://schemas.openxmlformats.org/officeDocument/2006/relationships/image" Target="media/image1.jpeg"/><Relationship Id="rId12" Type="http://schemas.openxmlformats.org/officeDocument/2006/relationships/hyperlink" Target="https://doi.org/10.1016/j.compedu.2019.03.001" TargetMode="External"/><Relationship Id="rId17" Type="http://schemas.openxmlformats.org/officeDocument/2006/relationships/hyperlink" Target="https://www.nea.org/sites/default/files/2021-03/Mitigation%20Strategies%20for%20Safe%20In-Person%20Learning.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6/j.chb.2018.09.036" TargetMode="External"/><Relationship Id="rId20" Type="http://schemas.openxmlformats.org/officeDocument/2006/relationships/hyperlink" Target="https://www.researchgate.net/publication/383974361_Systematic_review_of_inquiry-based_learning_assessing_impact_and_best_practices_in_educ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gov.scot/media/3amlh2w0/learning-outdoors.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38/s41539-017-0012-7" TargetMode="External"/><Relationship Id="rId23" Type="http://schemas.openxmlformats.org/officeDocument/2006/relationships/header" Target="header1.xml"/><Relationship Id="rId10" Type="http://schemas.openxmlformats.org/officeDocument/2006/relationships/hyperlink" Target="https://www.teachearlyyears.com/learning-and-development/view/taking-maths-outdoors" TargetMode="External"/><Relationship Id="rId19" Type="http://schemas.openxmlformats.org/officeDocument/2006/relationships/hyperlink" Target="https://eric.ed.gov/?id=EJ1294663" TargetMode="External"/><Relationship Id="rId4" Type="http://schemas.openxmlformats.org/officeDocument/2006/relationships/webSettings" Target="webSettings.xml"/><Relationship Id="rId9" Type="http://schemas.openxmlformats.org/officeDocument/2006/relationships/hyperlink" Target="https://doi.org/10.1007/s13158-021-00291-x" TargetMode="External"/><Relationship Id="rId14" Type="http://schemas.openxmlformats.org/officeDocument/2006/relationships/hyperlink" Target="https://educationaltechnology.net/lev-vygotsky-sociocultural-theory-of-cognitive-development/" TargetMode="External"/><Relationship Id="rId22" Type="http://schemas.openxmlformats.org/officeDocument/2006/relationships/hyperlink" Target="https://doi.org/10.1007/s40626-024-0033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4640</Words>
  <Characters>29276</Characters>
  <Application>Microsoft Office Word</Application>
  <DocSecurity>0</DocSecurity>
  <Lines>243</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Salmah Begum (2317779)</cp:lastModifiedBy>
  <cp:revision>2</cp:revision>
  <dcterms:created xsi:type="dcterms:W3CDTF">2024-09-29T22:52:00Z</dcterms:created>
  <dcterms:modified xsi:type="dcterms:W3CDTF">2024-09-29T22:52:00Z</dcterms:modified>
  <cp:category/>
  <cp:contentStatus/>
  <dc:language/>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b4e53224-f2d7-49a2-bc07-34c0ebb3ce10</vt:lpwstr>
  </property>
</Properties>
</file>