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72"/>
        <w:gridCol w:w="5150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423EC">
              <w:rPr>
                <w:rFonts w:ascii="Calibri" w:hAnsi="Calibri"/>
                <w:b/>
              </w:rPr>
              <w:t xml:space="preserve"> 1</w:t>
            </w:r>
            <w:r w:rsidR="00685FA2">
              <w:rPr>
                <w:rFonts w:ascii="Calibri" w:hAnsi="Calibri"/>
                <w:b/>
              </w:rPr>
              <w:t>303513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EC34B4">
              <w:rPr>
                <w:rFonts w:ascii="Calibri" w:hAnsi="Calibri"/>
                <w:b/>
              </w:rPr>
              <w:t xml:space="preserve"> HPGR700</w:t>
            </w:r>
            <w:r w:rsidR="00685FA2">
              <w:rPr>
                <w:rFonts w:ascii="Calibri" w:hAnsi="Calibri"/>
                <w:b/>
              </w:rPr>
              <w:t>5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EC34B4">
              <w:rPr>
                <w:rFonts w:ascii="Calibri" w:hAnsi="Calibri"/>
                <w:b/>
              </w:rPr>
              <w:t>Further Advanced Greek Prose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232"/>
        <w:gridCol w:w="1435"/>
        <w:gridCol w:w="1212"/>
        <w:gridCol w:w="1246"/>
      </w:tblGrid>
      <w:tr w:rsidR="00B73904" w:rsidRPr="00D1366D" w:rsidTr="00D1366D">
        <w:tc>
          <w:tcPr>
            <w:tcW w:w="3897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D1366D">
        <w:tc>
          <w:tcPr>
            <w:tcW w:w="3897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3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7F4538">
              <w:rPr>
                <w:rFonts w:ascii="Calibri" w:hAnsi="Calibri"/>
                <w:b/>
              </w:rPr>
            </w:r>
            <w:r w:rsidR="007F453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B73904" w:rsidRPr="00D1366D" w:rsidTr="00D1366D">
        <w:tc>
          <w:tcPr>
            <w:tcW w:w="1044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:rsidR="00B73904" w:rsidRPr="006B56E8" w:rsidRDefault="00B73904" w:rsidP="003223B5">
            <w:pPr>
              <w:rPr>
                <w:rFonts w:ascii="Calibri" w:hAnsi="Calibri"/>
                <w:b/>
                <w:sz w:val="12"/>
                <w:u w:val="single"/>
              </w:rPr>
            </w:pPr>
          </w:p>
          <w:p w:rsidR="00B73904" w:rsidRDefault="008423EC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</w:t>
            </w:r>
            <w:r w:rsidR="00685FA2">
              <w:rPr>
                <w:rFonts w:ascii="Calibri" w:hAnsi="Calibri"/>
              </w:rPr>
              <w:t>2</w:t>
            </w:r>
            <w:r w:rsidR="00EC34B4">
              <w:rPr>
                <w:rFonts w:ascii="Calibri" w:hAnsi="Calibri"/>
              </w:rPr>
              <w:t xml:space="preserve"> –</w:t>
            </w:r>
            <w:r>
              <w:rPr>
                <w:rFonts w:ascii="Calibri" w:hAnsi="Calibri"/>
              </w:rPr>
              <w:t xml:space="preserve"> </w:t>
            </w:r>
            <w:r w:rsidR="00685FA2">
              <w:rPr>
                <w:rFonts w:ascii="Calibri" w:hAnsi="Calibri"/>
              </w:rPr>
              <w:t>A very competent transl</w:t>
            </w:r>
            <w:r>
              <w:rPr>
                <w:rFonts w:ascii="Calibri" w:hAnsi="Calibri"/>
              </w:rPr>
              <w:t>ation that retains the sense of the</w:t>
            </w:r>
            <w:r w:rsidR="00685FA2">
              <w:rPr>
                <w:rFonts w:ascii="Calibri" w:hAnsi="Calibri"/>
              </w:rPr>
              <w:t xml:space="preserve"> original</w:t>
            </w:r>
            <w:r>
              <w:rPr>
                <w:rFonts w:ascii="Calibri" w:hAnsi="Calibri"/>
              </w:rPr>
              <w:t xml:space="preserve"> Greek, </w:t>
            </w:r>
            <w:r w:rsidR="00685FA2">
              <w:rPr>
                <w:rFonts w:ascii="Calibri" w:hAnsi="Calibri"/>
              </w:rPr>
              <w:t>and manages to offer a reasonably fluid English rendering</w:t>
            </w:r>
            <w:r w:rsidR="00EC34B4">
              <w:rPr>
                <w:rFonts w:ascii="Calibri" w:hAnsi="Calibri"/>
              </w:rPr>
              <w:t>.</w:t>
            </w:r>
            <w:r>
              <w:rPr>
                <w:rFonts w:ascii="Calibri" w:hAnsi="Calibri"/>
              </w:rPr>
              <w:t xml:space="preserve"> – 7</w:t>
            </w:r>
            <w:r w:rsidR="00685FA2">
              <w:rPr>
                <w:rFonts w:ascii="Calibri" w:hAnsi="Calibri"/>
              </w:rPr>
              <w:t>5</w:t>
            </w:r>
            <w:r w:rsidR="00E91925">
              <w:rPr>
                <w:rFonts w:ascii="Calibri" w:hAnsi="Calibri"/>
              </w:rPr>
              <w:t>% (</w:t>
            </w:r>
            <w:r w:rsidR="00685FA2">
              <w:rPr>
                <w:rFonts w:ascii="Calibri" w:hAnsi="Calibri"/>
              </w:rPr>
              <w:t xml:space="preserve">26.25 </w:t>
            </w:r>
            <w:r w:rsidR="00E91925">
              <w:rPr>
                <w:rFonts w:ascii="Calibri" w:hAnsi="Calibri"/>
              </w:rPr>
              <w:t>points)</w:t>
            </w:r>
          </w:p>
          <w:p w:rsidR="00EC34B4" w:rsidRDefault="008423EC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</w:t>
            </w:r>
            <w:r w:rsidR="00685FA2">
              <w:rPr>
                <w:rFonts w:ascii="Calibri" w:hAnsi="Calibri"/>
              </w:rPr>
              <w:t>2</w:t>
            </w:r>
            <w:r w:rsidR="00EC34B4">
              <w:rPr>
                <w:rFonts w:ascii="Calibri" w:hAnsi="Calibri"/>
              </w:rPr>
              <w:t xml:space="preserve"> –</w:t>
            </w:r>
            <w:r w:rsidR="00685FA2">
              <w:rPr>
                <w:rFonts w:ascii="Calibri" w:hAnsi="Calibri"/>
              </w:rPr>
              <w:t xml:space="preserve"> Again a competent translation with some fluidity</w:t>
            </w:r>
            <w:r w:rsidR="008506A7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 xml:space="preserve">– </w:t>
            </w:r>
            <w:r w:rsidR="00685FA2">
              <w:rPr>
                <w:rFonts w:ascii="Calibri" w:hAnsi="Calibri"/>
              </w:rPr>
              <w:t>73</w:t>
            </w:r>
            <w:r w:rsidR="00426281">
              <w:rPr>
                <w:rFonts w:ascii="Calibri" w:hAnsi="Calibri"/>
              </w:rPr>
              <w:t>%  (</w:t>
            </w:r>
            <w:r w:rsidR="00685FA2">
              <w:rPr>
                <w:rFonts w:ascii="Calibri" w:hAnsi="Calibri"/>
              </w:rPr>
              <w:t xml:space="preserve">25.55 </w:t>
            </w:r>
            <w:r w:rsidR="00426281">
              <w:rPr>
                <w:rFonts w:ascii="Calibri" w:hAnsi="Calibri"/>
              </w:rPr>
              <w:t>points)</w:t>
            </w:r>
          </w:p>
          <w:p w:rsidR="00BD0035" w:rsidRDefault="00685FA2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 – </w:t>
            </w:r>
            <w:r w:rsidR="006B56E8">
              <w:rPr>
                <w:rFonts w:ascii="Calibri" w:hAnsi="Calibri"/>
              </w:rPr>
              <w:t xml:space="preserve">Some sense was made of the unseen passage, although the rendering is not free from errors – 63% (18.9 points)  </w:t>
            </w:r>
          </w:p>
          <w:p w:rsidR="00685FA2" w:rsidRPr="006B56E8" w:rsidRDefault="00685FA2" w:rsidP="003223B5">
            <w:pPr>
              <w:rPr>
                <w:rFonts w:ascii="Calibri" w:hAnsi="Calibri"/>
                <w:sz w:val="12"/>
              </w:rPr>
            </w:pPr>
          </w:p>
          <w:p w:rsidR="00B73904" w:rsidRPr="00685FA2" w:rsidRDefault="00BD0035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Total mark –</w:t>
            </w:r>
            <w:r w:rsidR="00A87AB4">
              <w:rPr>
                <w:rFonts w:ascii="Calibri" w:hAnsi="Calibri"/>
              </w:rPr>
              <w:t xml:space="preserve"> 71</w:t>
            </w:r>
            <w:r>
              <w:rPr>
                <w:rFonts w:ascii="Calibri" w:hAnsi="Calibri"/>
              </w:rPr>
              <w:t xml:space="preserve">% 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4E4512">
              <w:rPr>
                <w:rFonts w:ascii="Calibri" w:hAnsi="Calibri"/>
                <w:b/>
              </w:rPr>
              <w:t xml:space="preserve"> 71</w:t>
            </w:r>
            <w:r w:rsidR="00BD0035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bookmarkStart w:id="3" w:name="_GoBack"/>
            <w:bookmarkEnd w:id="3"/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696"/>
        <w:gridCol w:w="4626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0C5611">
              <w:rPr>
                <w:rFonts w:ascii="Calibri" w:hAnsi="Calibri"/>
                <w:b/>
              </w:rPr>
              <w:t>M. Cobb</w:t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0C5611">
              <w:rPr>
                <w:rFonts w:ascii="Calibri" w:hAnsi="Calibri"/>
                <w:b/>
              </w:rPr>
              <w:t xml:space="preserve"> 3/6/19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5611"/>
    <w:rsid w:val="000D0E49"/>
    <w:rsid w:val="000D3152"/>
    <w:rsid w:val="000D62C2"/>
    <w:rsid w:val="000F2AD6"/>
    <w:rsid w:val="0010010E"/>
    <w:rsid w:val="001070A0"/>
    <w:rsid w:val="00120F72"/>
    <w:rsid w:val="00121BE0"/>
    <w:rsid w:val="0012790E"/>
    <w:rsid w:val="001323F2"/>
    <w:rsid w:val="00135931"/>
    <w:rsid w:val="001368F2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7B63"/>
    <w:rsid w:val="00371D3E"/>
    <w:rsid w:val="0037274A"/>
    <w:rsid w:val="003852AB"/>
    <w:rsid w:val="00385B53"/>
    <w:rsid w:val="00396CF6"/>
    <w:rsid w:val="003B1AED"/>
    <w:rsid w:val="003B1CAD"/>
    <w:rsid w:val="003B201A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26281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4512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5FA2"/>
    <w:rsid w:val="00686240"/>
    <w:rsid w:val="00691334"/>
    <w:rsid w:val="006B56E8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E4BDB"/>
    <w:rsid w:val="008052F2"/>
    <w:rsid w:val="00806AF1"/>
    <w:rsid w:val="008205CD"/>
    <w:rsid w:val="0082185C"/>
    <w:rsid w:val="00832363"/>
    <w:rsid w:val="008418CA"/>
    <w:rsid w:val="008423EC"/>
    <w:rsid w:val="008506A7"/>
    <w:rsid w:val="008543FA"/>
    <w:rsid w:val="00863AC9"/>
    <w:rsid w:val="00867F1C"/>
    <w:rsid w:val="00893524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A2010"/>
    <w:rsid w:val="009A33D9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AB4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0035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0B22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1925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34B4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08F0DC55"/>
  <w15:docId w15:val="{F20B8A07-4A7C-4412-8E5F-56A8D3E57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239</Words>
  <Characters>2466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Matthew Cobb</cp:lastModifiedBy>
  <cp:revision>2</cp:revision>
  <dcterms:created xsi:type="dcterms:W3CDTF">2019-06-05T11:55:00Z</dcterms:created>
  <dcterms:modified xsi:type="dcterms:W3CDTF">2019-06-05T11:55:00Z</dcterms:modified>
</cp:coreProperties>
</file>