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28E3" w14:textId="77777777" w:rsidR="00E8686F" w:rsidRDefault="00E8686F" w:rsidP="00E8686F">
      <w:pPr>
        <w:jc w:val="center"/>
        <w:rPr>
          <w:sz w:val="44"/>
          <w:szCs w:val="44"/>
        </w:rPr>
      </w:pPr>
      <w:r>
        <w:rPr>
          <w:sz w:val="44"/>
          <w:szCs w:val="44"/>
        </w:rPr>
        <w:t>University of Wales Trinity Saint David</w:t>
      </w:r>
    </w:p>
    <w:p w14:paraId="11E3803B" w14:textId="77777777" w:rsidR="00E8686F" w:rsidRPr="001A3748" w:rsidRDefault="00E8686F" w:rsidP="00E8686F">
      <w:pPr>
        <w:rPr>
          <w:rFonts w:ascii="Times New Roman" w:eastAsia="Times New Roman" w:hAnsi="Times New Roman" w:cs="Times New Roman"/>
          <w:lang w:eastAsia="en-GB"/>
        </w:rPr>
      </w:pPr>
    </w:p>
    <w:p w14:paraId="5FBB2356" w14:textId="77777777" w:rsidR="00E8686F" w:rsidRDefault="00E8686F" w:rsidP="00E8686F">
      <w:pPr>
        <w:jc w:val="center"/>
        <w:rPr>
          <w:sz w:val="44"/>
          <w:szCs w:val="44"/>
        </w:rPr>
      </w:pPr>
    </w:p>
    <w:p w14:paraId="29477428" w14:textId="77777777" w:rsidR="00E8686F" w:rsidRDefault="00E8686F" w:rsidP="00E8686F">
      <w:pPr>
        <w:spacing w:line="360" w:lineRule="auto"/>
        <w:jc w:val="center"/>
        <w:rPr>
          <w:sz w:val="28"/>
          <w:szCs w:val="28"/>
        </w:rPr>
      </w:pPr>
      <w:r>
        <w:rPr>
          <w:sz w:val="28"/>
          <w:szCs w:val="28"/>
        </w:rPr>
        <w:t>Wales institute of Science and Arts</w:t>
      </w:r>
    </w:p>
    <w:p w14:paraId="353FFB2C" w14:textId="77777777" w:rsidR="00E8686F" w:rsidRDefault="00E8686F" w:rsidP="00E8686F">
      <w:pPr>
        <w:spacing w:line="360" w:lineRule="auto"/>
        <w:jc w:val="center"/>
        <w:rPr>
          <w:sz w:val="28"/>
          <w:szCs w:val="28"/>
        </w:rPr>
      </w:pPr>
    </w:p>
    <w:p w14:paraId="72939C40" w14:textId="77777777" w:rsidR="00E8686F" w:rsidRDefault="00E8686F" w:rsidP="00E8686F">
      <w:pPr>
        <w:spacing w:line="360" w:lineRule="auto"/>
        <w:jc w:val="center"/>
        <w:rPr>
          <w:sz w:val="28"/>
          <w:szCs w:val="28"/>
        </w:rPr>
      </w:pPr>
    </w:p>
    <w:p w14:paraId="23DE3837" w14:textId="77777777" w:rsidR="00E8686F" w:rsidRDefault="00E8686F" w:rsidP="00E8686F">
      <w:pPr>
        <w:spacing w:line="360" w:lineRule="auto"/>
        <w:jc w:val="center"/>
        <w:rPr>
          <w:rFonts w:ascii="Times New Roman" w:eastAsia="Times New Roman" w:hAnsi="Times New Roman" w:cs="Times New Roman"/>
          <w:lang w:eastAsia="en-GB"/>
        </w:rPr>
      </w:pPr>
      <w:r w:rsidRPr="001A3748">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8A134B">
        <w:rPr>
          <w:rFonts w:cstheme="minorHAnsi"/>
          <w:noProof/>
          <w:sz w:val="32"/>
          <w:szCs w:val="32"/>
        </w:rPr>
        <w:drawing>
          <wp:inline distT="0" distB="0" distL="0" distR="0" wp14:anchorId="6DD9252D" wp14:editId="3E743266">
            <wp:extent cx="5513969" cy="18288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653005" cy="1874913"/>
                    </a:xfrm>
                    <a:prstGeom prst="rect">
                      <a:avLst/>
                    </a:prstGeom>
                  </pic:spPr>
                </pic:pic>
              </a:graphicData>
            </a:graphic>
          </wp:inline>
        </w:drawing>
      </w:r>
      <w:r w:rsidRPr="001A3748">
        <w:rPr>
          <w:rFonts w:ascii="Times New Roman" w:eastAsia="Times New Roman" w:hAnsi="Times New Roman" w:cs="Times New Roman"/>
          <w:lang w:eastAsia="en-GB"/>
        </w:rPr>
        <w:fldChar w:fldCharType="end"/>
      </w:r>
    </w:p>
    <w:p w14:paraId="1F1F5E4A" w14:textId="77777777" w:rsidR="00E8686F" w:rsidRDefault="00E8686F" w:rsidP="00E8686F">
      <w:pPr>
        <w:spacing w:line="360" w:lineRule="auto"/>
        <w:jc w:val="center"/>
        <w:rPr>
          <w:sz w:val="28"/>
          <w:szCs w:val="28"/>
        </w:rPr>
      </w:pPr>
    </w:p>
    <w:p w14:paraId="1170FB3A" w14:textId="77777777" w:rsidR="00E8686F" w:rsidRDefault="00E8686F" w:rsidP="00E8686F">
      <w:pPr>
        <w:spacing w:line="360" w:lineRule="auto"/>
        <w:jc w:val="center"/>
        <w:rPr>
          <w:sz w:val="28"/>
          <w:szCs w:val="28"/>
        </w:rPr>
      </w:pPr>
    </w:p>
    <w:p w14:paraId="36629858" w14:textId="77777777" w:rsidR="00E8686F" w:rsidRDefault="00E8686F" w:rsidP="00E8686F">
      <w:pPr>
        <w:spacing w:line="360" w:lineRule="auto"/>
        <w:jc w:val="center"/>
        <w:rPr>
          <w:sz w:val="28"/>
          <w:szCs w:val="28"/>
        </w:rPr>
      </w:pPr>
    </w:p>
    <w:p w14:paraId="7F7B2B40" w14:textId="3E037521" w:rsidR="00E8686F" w:rsidRDefault="00E8686F" w:rsidP="00E8686F">
      <w:pPr>
        <w:spacing w:line="360" w:lineRule="auto"/>
        <w:jc w:val="center"/>
        <w:rPr>
          <w:sz w:val="32"/>
          <w:szCs w:val="32"/>
        </w:rPr>
      </w:pPr>
      <w:r>
        <w:rPr>
          <w:sz w:val="32"/>
          <w:szCs w:val="32"/>
        </w:rPr>
        <w:t>Structural Design and Fluid Analysis</w:t>
      </w:r>
    </w:p>
    <w:p w14:paraId="33373ACD" w14:textId="56F1A40F" w:rsidR="00E8686F" w:rsidRDefault="00E8686F" w:rsidP="00E8686F">
      <w:pPr>
        <w:spacing w:line="360" w:lineRule="auto"/>
        <w:jc w:val="center"/>
        <w:rPr>
          <w:sz w:val="32"/>
          <w:szCs w:val="32"/>
        </w:rPr>
      </w:pPr>
      <w:r>
        <w:rPr>
          <w:sz w:val="32"/>
          <w:szCs w:val="32"/>
        </w:rPr>
        <w:t>Application of Computer Aided Engineering Processes</w:t>
      </w:r>
    </w:p>
    <w:p w14:paraId="68D78A62" w14:textId="7DCF99C3" w:rsidR="00E8686F" w:rsidRDefault="00E8686F" w:rsidP="00E8686F">
      <w:pPr>
        <w:spacing w:line="360" w:lineRule="auto"/>
        <w:jc w:val="center"/>
        <w:rPr>
          <w:sz w:val="28"/>
          <w:szCs w:val="28"/>
        </w:rPr>
      </w:pPr>
      <w:r>
        <w:rPr>
          <w:sz w:val="28"/>
          <w:szCs w:val="28"/>
        </w:rPr>
        <w:t>ACHA6010</w:t>
      </w:r>
    </w:p>
    <w:p w14:paraId="2FE4CF7B" w14:textId="77777777" w:rsidR="00E8686F" w:rsidRDefault="00E8686F" w:rsidP="00E8686F">
      <w:pPr>
        <w:spacing w:line="360" w:lineRule="auto"/>
        <w:jc w:val="center"/>
        <w:rPr>
          <w:sz w:val="28"/>
          <w:szCs w:val="28"/>
        </w:rPr>
      </w:pPr>
      <w:r>
        <w:rPr>
          <w:sz w:val="28"/>
          <w:szCs w:val="28"/>
        </w:rPr>
        <w:t>Kieran Dellow</w:t>
      </w:r>
    </w:p>
    <w:p w14:paraId="77F88184" w14:textId="77777777" w:rsidR="00E8686F" w:rsidRDefault="00E8686F" w:rsidP="00E8686F">
      <w:pPr>
        <w:spacing w:line="360" w:lineRule="auto"/>
        <w:jc w:val="center"/>
        <w:rPr>
          <w:sz w:val="28"/>
          <w:szCs w:val="28"/>
        </w:rPr>
      </w:pPr>
      <w:r>
        <w:rPr>
          <w:sz w:val="28"/>
          <w:szCs w:val="28"/>
        </w:rPr>
        <w:t>2102899</w:t>
      </w:r>
    </w:p>
    <w:p w14:paraId="138D8B02" w14:textId="1DF151C9" w:rsidR="00E8686F" w:rsidRDefault="00E8686F" w:rsidP="00E8686F">
      <w:pPr>
        <w:spacing w:line="360" w:lineRule="auto"/>
        <w:jc w:val="center"/>
        <w:rPr>
          <w:sz w:val="28"/>
          <w:szCs w:val="28"/>
        </w:rPr>
      </w:pPr>
      <w:r>
        <w:rPr>
          <w:sz w:val="28"/>
          <w:szCs w:val="28"/>
        </w:rPr>
        <w:t>17/12/2023</w:t>
      </w:r>
    </w:p>
    <w:p w14:paraId="29F9CA98" w14:textId="667C4C5A" w:rsidR="00E957F1" w:rsidRDefault="00E957F1">
      <w:pPr>
        <w:rPr>
          <w:sz w:val="28"/>
          <w:szCs w:val="28"/>
        </w:rPr>
      </w:pPr>
    </w:p>
    <w:sdt>
      <w:sdtPr>
        <w:rPr>
          <w:rFonts w:asciiTheme="minorHAnsi" w:eastAsiaTheme="minorHAnsi" w:hAnsiTheme="minorHAnsi" w:cstheme="minorBidi"/>
          <w:color w:val="auto"/>
          <w:kern w:val="2"/>
          <w:sz w:val="22"/>
          <w:szCs w:val="22"/>
          <w:lang w:val="en-GB"/>
          <w14:ligatures w14:val="standardContextual"/>
        </w:rPr>
        <w:id w:val="1847054879"/>
        <w:docPartObj>
          <w:docPartGallery w:val="Table of Contents"/>
          <w:docPartUnique/>
        </w:docPartObj>
      </w:sdtPr>
      <w:sdtEndPr>
        <w:rPr>
          <w:b/>
          <w:bCs/>
          <w:noProof/>
        </w:rPr>
      </w:sdtEndPr>
      <w:sdtContent>
        <w:p w14:paraId="5A50504B" w14:textId="2A146397" w:rsidR="00683F87" w:rsidRDefault="00683F87">
          <w:pPr>
            <w:pStyle w:val="TOCHeading"/>
          </w:pPr>
          <w:r>
            <w:t>Contents</w:t>
          </w:r>
        </w:p>
        <w:p w14:paraId="61FD2BBE" w14:textId="1C109DFE" w:rsidR="001C0D62" w:rsidRDefault="00683F87">
          <w:pPr>
            <w:pStyle w:val="TOC1"/>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3718195" w:history="1">
            <w:r w:rsidR="001C0D62" w:rsidRPr="006A3E97">
              <w:rPr>
                <w:rStyle w:val="Hyperlink"/>
                <w:noProof/>
              </w:rPr>
              <w:t>1.0</w:t>
            </w:r>
            <w:r w:rsidR="001C0D62">
              <w:rPr>
                <w:rFonts w:eastAsiaTheme="minorEastAsia"/>
                <w:noProof/>
                <w:sz w:val="24"/>
                <w:szCs w:val="24"/>
                <w:lang w:eastAsia="en-GB"/>
              </w:rPr>
              <w:tab/>
            </w:r>
            <w:r w:rsidR="001C0D62" w:rsidRPr="006A3E97">
              <w:rPr>
                <w:rStyle w:val="Hyperlink"/>
                <w:noProof/>
              </w:rPr>
              <w:t>– Introduction</w:t>
            </w:r>
            <w:r w:rsidR="001C0D62">
              <w:rPr>
                <w:noProof/>
                <w:webHidden/>
              </w:rPr>
              <w:tab/>
            </w:r>
            <w:r w:rsidR="001C0D62">
              <w:rPr>
                <w:noProof/>
                <w:webHidden/>
              </w:rPr>
              <w:fldChar w:fldCharType="begin"/>
            </w:r>
            <w:r w:rsidR="001C0D62">
              <w:rPr>
                <w:noProof/>
                <w:webHidden/>
              </w:rPr>
              <w:instrText xml:space="preserve"> PAGEREF _Toc153718195 \h </w:instrText>
            </w:r>
            <w:r w:rsidR="001C0D62">
              <w:rPr>
                <w:noProof/>
                <w:webHidden/>
              </w:rPr>
            </w:r>
            <w:r w:rsidR="001C0D62">
              <w:rPr>
                <w:noProof/>
                <w:webHidden/>
              </w:rPr>
              <w:fldChar w:fldCharType="separate"/>
            </w:r>
            <w:r w:rsidR="001C0D62">
              <w:rPr>
                <w:noProof/>
                <w:webHidden/>
              </w:rPr>
              <w:t>3</w:t>
            </w:r>
            <w:r w:rsidR="001C0D62">
              <w:rPr>
                <w:noProof/>
                <w:webHidden/>
              </w:rPr>
              <w:fldChar w:fldCharType="end"/>
            </w:r>
          </w:hyperlink>
        </w:p>
        <w:p w14:paraId="48840A5D" w14:textId="0641A924" w:rsidR="001C0D62" w:rsidRDefault="001C0D62">
          <w:pPr>
            <w:pStyle w:val="TOC1"/>
            <w:tabs>
              <w:tab w:val="right" w:leader="dot" w:pos="9016"/>
            </w:tabs>
            <w:rPr>
              <w:rFonts w:eastAsiaTheme="minorEastAsia"/>
              <w:noProof/>
              <w:sz w:val="24"/>
              <w:szCs w:val="24"/>
              <w:lang w:eastAsia="en-GB"/>
            </w:rPr>
          </w:pPr>
          <w:hyperlink w:anchor="_Toc153718196" w:history="1">
            <w:r w:rsidRPr="006A3E97">
              <w:rPr>
                <w:rStyle w:val="Hyperlink"/>
                <w:noProof/>
              </w:rPr>
              <w:t>2.0 – Literature review</w:t>
            </w:r>
            <w:r>
              <w:rPr>
                <w:noProof/>
                <w:webHidden/>
              </w:rPr>
              <w:tab/>
            </w:r>
            <w:r>
              <w:rPr>
                <w:noProof/>
                <w:webHidden/>
              </w:rPr>
              <w:fldChar w:fldCharType="begin"/>
            </w:r>
            <w:r>
              <w:rPr>
                <w:noProof/>
                <w:webHidden/>
              </w:rPr>
              <w:instrText xml:space="preserve"> PAGEREF _Toc153718196 \h </w:instrText>
            </w:r>
            <w:r>
              <w:rPr>
                <w:noProof/>
                <w:webHidden/>
              </w:rPr>
            </w:r>
            <w:r>
              <w:rPr>
                <w:noProof/>
                <w:webHidden/>
              </w:rPr>
              <w:fldChar w:fldCharType="separate"/>
            </w:r>
            <w:r>
              <w:rPr>
                <w:noProof/>
                <w:webHidden/>
              </w:rPr>
              <w:t>4</w:t>
            </w:r>
            <w:r>
              <w:rPr>
                <w:noProof/>
                <w:webHidden/>
              </w:rPr>
              <w:fldChar w:fldCharType="end"/>
            </w:r>
          </w:hyperlink>
        </w:p>
        <w:p w14:paraId="0C8E72AC" w14:textId="68ADEBB6" w:rsidR="001C0D62" w:rsidRDefault="001C0D62">
          <w:pPr>
            <w:pStyle w:val="TOC1"/>
            <w:tabs>
              <w:tab w:val="right" w:leader="dot" w:pos="9016"/>
            </w:tabs>
            <w:rPr>
              <w:rFonts w:eastAsiaTheme="minorEastAsia"/>
              <w:noProof/>
              <w:sz w:val="24"/>
              <w:szCs w:val="24"/>
              <w:lang w:eastAsia="en-GB"/>
            </w:rPr>
          </w:pPr>
          <w:hyperlink w:anchor="_Toc153718197" w:history="1">
            <w:r w:rsidRPr="006A3E97">
              <w:rPr>
                <w:rStyle w:val="Hyperlink"/>
                <w:noProof/>
              </w:rPr>
              <w:t>3.0 – Validation</w:t>
            </w:r>
            <w:r>
              <w:rPr>
                <w:noProof/>
                <w:webHidden/>
              </w:rPr>
              <w:tab/>
            </w:r>
            <w:r>
              <w:rPr>
                <w:noProof/>
                <w:webHidden/>
              </w:rPr>
              <w:fldChar w:fldCharType="begin"/>
            </w:r>
            <w:r>
              <w:rPr>
                <w:noProof/>
                <w:webHidden/>
              </w:rPr>
              <w:instrText xml:space="preserve"> PAGEREF _Toc153718197 \h </w:instrText>
            </w:r>
            <w:r>
              <w:rPr>
                <w:noProof/>
                <w:webHidden/>
              </w:rPr>
            </w:r>
            <w:r>
              <w:rPr>
                <w:noProof/>
                <w:webHidden/>
              </w:rPr>
              <w:fldChar w:fldCharType="separate"/>
            </w:r>
            <w:r>
              <w:rPr>
                <w:noProof/>
                <w:webHidden/>
              </w:rPr>
              <w:t>5</w:t>
            </w:r>
            <w:r>
              <w:rPr>
                <w:noProof/>
                <w:webHidden/>
              </w:rPr>
              <w:fldChar w:fldCharType="end"/>
            </w:r>
          </w:hyperlink>
        </w:p>
        <w:p w14:paraId="4FD1DEA4" w14:textId="0458C4FF" w:rsidR="001C0D62" w:rsidRDefault="001C0D62">
          <w:pPr>
            <w:pStyle w:val="TOC2"/>
            <w:tabs>
              <w:tab w:val="right" w:leader="dot" w:pos="9016"/>
            </w:tabs>
            <w:rPr>
              <w:rFonts w:eastAsiaTheme="minorEastAsia"/>
              <w:noProof/>
              <w:sz w:val="24"/>
              <w:szCs w:val="24"/>
              <w:lang w:eastAsia="en-GB"/>
            </w:rPr>
          </w:pPr>
          <w:hyperlink w:anchor="_Toc153718198" w:history="1">
            <w:r w:rsidRPr="006A3E97">
              <w:rPr>
                <w:rStyle w:val="Hyperlink"/>
                <w:noProof/>
              </w:rPr>
              <w:t>3.1 – Bimetallic strip simulation</w:t>
            </w:r>
            <w:r>
              <w:rPr>
                <w:noProof/>
                <w:webHidden/>
              </w:rPr>
              <w:tab/>
            </w:r>
            <w:r>
              <w:rPr>
                <w:noProof/>
                <w:webHidden/>
              </w:rPr>
              <w:fldChar w:fldCharType="begin"/>
            </w:r>
            <w:r>
              <w:rPr>
                <w:noProof/>
                <w:webHidden/>
              </w:rPr>
              <w:instrText xml:space="preserve"> PAGEREF _Toc153718198 \h </w:instrText>
            </w:r>
            <w:r>
              <w:rPr>
                <w:noProof/>
                <w:webHidden/>
              </w:rPr>
            </w:r>
            <w:r>
              <w:rPr>
                <w:noProof/>
                <w:webHidden/>
              </w:rPr>
              <w:fldChar w:fldCharType="separate"/>
            </w:r>
            <w:r>
              <w:rPr>
                <w:noProof/>
                <w:webHidden/>
              </w:rPr>
              <w:t>5</w:t>
            </w:r>
            <w:r>
              <w:rPr>
                <w:noProof/>
                <w:webHidden/>
              </w:rPr>
              <w:fldChar w:fldCharType="end"/>
            </w:r>
          </w:hyperlink>
        </w:p>
        <w:p w14:paraId="41570F39" w14:textId="2E9CB0C8" w:rsidR="001C0D62" w:rsidRDefault="001C0D62">
          <w:pPr>
            <w:pStyle w:val="TOC3"/>
            <w:tabs>
              <w:tab w:val="right" w:leader="dot" w:pos="9016"/>
            </w:tabs>
            <w:rPr>
              <w:rFonts w:eastAsiaTheme="minorEastAsia"/>
              <w:noProof/>
              <w:sz w:val="24"/>
              <w:szCs w:val="24"/>
              <w:lang w:eastAsia="en-GB"/>
            </w:rPr>
          </w:pPr>
          <w:hyperlink w:anchor="_Toc153718199" w:history="1">
            <w:r w:rsidRPr="006A3E97">
              <w:rPr>
                <w:rStyle w:val="Hyperlink"/>
                <w:noProof/>
              </w:rPr>
              <w:t>3.1.1 – Comparison with analytical solution</w:t>
            </w:r>
            <w:r>
              <w:rPr>
                <w:noProof/>
                <w:webHidden/>
              </w:rPr>
              <w:tab/>
            </w:r>
            <w:r>
              <w:rPr>
                <w:noProof/>
                <w:webHidden/>
              </w:rPr>
              <w:fldChar w:fldCharType="begin"/>
            </w:r>
            <w:r>
              <w:rPr>
                <w:noProof/>
                <w:webHidden/>
              </w:rPr>
              <w:instrText xml:space="preserve"> PAGEREF _Toc153718199 \h </w:instrText>
            </w:r>
            <w:r>
              <w:rPr>
                <w:noProof/>
                <w:webHidden/>
              </w:rPr>
            </w:r>
            <w:r>
              <w:rPr>
                <w:noProof/>
                <w:webHidden/>
              </w:rPr>
              <w:fldChar w:fldCharType="separate"/>
            </w:r>
            <w:r>
              <w:rPr>
                <w:noProof/>
                <w:webHidden/>
              </w:rPr>
              <w:t>6</w:t>
            </w:r>
            <w:r>
              <w:rPr>
                <w:noProof/>
                <w:webHidden/>
              </w:rPr>
              <w:fldChar w:fldCharType="end"/>
            </w:r>
          </w:hyperlink>
        </w:p>
        <w:p w14:paraId="43EFC8C9" w14:textId="67B61F3C" w:rsidR="001C0D62" w:rsidRDefault="001C0D62">
          <w:pPr>
            <w:pStyle w:val="TOC2"/>
            <w:tabs>
              <w:tab w:val="right" w:leader="dot" w:pos="9016"/>
            </w:tabs>
            <w:rPr>
              <w:rFonts w:eastAsiaTheme="minorEastAsia"/>
              <w:noProof/>
              <w:sz w:val="24"/>
              <w:szCs w:val="24"/>
              <w:lang w:eastAsia="en-GB"/>
            </w:rPr>
          </w:pPr>
          <w:hyperlink w:anchor="_Toc153718200" w:history="1">
            <w:r w:rsidRPr="006A3E97">
              <w:rPr>
                <w:rStyle w:val="Hyperlink"/>
                <w:noProof/>
              </w:rPr>
              <w:t>3.2 – Independent Mesh Study</w:t>
            </w:r>
            <w:r>
              <w:rPr>
                <w:noProof/>
                <w:webHidden/>
              </w:rPr>
              <w:tab/>
            </w:r>
            <w:r>
              <w:rPr>
                <w:noProof/>
                <w:webHidden/>
              </w:rPr>
              <w:fldChar w:fldCharType="begin"/>
            </w:r>
            <w:r>
              <w:rPr>
                <w:noProof/>
                <w:webHidden/>
              </w:rPr>
              <w:instrText xml:space="preserve"> PAGEREF _Toc153718200 \h </w:instrText>
            </w:r>
            <w:r>
              <w:rPr>
                <w:noProof/>
                <w:webHidden/>
              </w:rPr>
            </w:r>
            <w:r>
              <w:rPr>
                <w:noProof/>
                <w:webHidden/>
              </w:rPr>
              <w:fldChar w:fldCharType="separate"/>
            </w:r>
            <w:r>
              <w:rPr>
                <w:noProof/>
                <w:webHidden/>
              </w:rPr>
              <w:t>7</w:t>
            </w:r>
            <w:r>
              <w:rPr>
                <w:noProof/>
                <w:webHidden/>
              </w:rPr>
              <w:fldChar w:fldCharType="end"/>
            </w:r>
          </w:hyperlink>
        </w:p>
        <w:p w14:paraId="60F6A102" w14:textId="151D891B" w:rsidR="001C0D62" w:rsidRDefault="001C0D62">
          <w:pPr>
            <w:pStyle w:val="TOC1"/>
            <w:tabs>
              <w:tab w:val="right" w:leader="dot" w:pos="9016"/>
            </w:tabs>
            <w:rPr>
              <w:rFonts w:eastAsiaTheme="minorEastAsia"/>
              <w:noProof/>
              <w:sz w:val="24"/>
              <w:szCs w:val="24"/>
              <w:lang w:eastAsia="en-GB"/>
            </w:rPr>
          </w:pPr>
          <w:hyperlink w:anchor="_Toc153718201" w:history="1">
            <w:r w:rsidRPr="006A3E97">
              <w:rPr>
                <w:rStyle w:val="Hyperlink"/>
                <w:noProof/>
              </w:rPr>
              <w:t>4.0 – First iteration analysis</w:t>
            </w:r>
            <w:r>
              <w:rPr>
                <w:noProof/>
                <w:webHidden/>
              </w:rPr>
              <w:tab/>
            </w:r>
            <w:r>
              <w:rPr>
                <w:noProof/>
                <w:webHidden/>
              </w:rPr>
              <w:fldChar w:fldCharType="begin"/>
            </w:r>
            <w:r>
              <w:rPr>
                <w:noProof/>
                <w:webHidden/>
              </w:rPr>
              <w:instrText xml:space="preserve"> PAGEREF _Toc153718201 \h </w:instrText>
            </w:r>
            <w:r>
              <w:rPr>
                <w:noProof/>
                <w:webHidden/>
              </w:rPr>
            </w:r>
            <w:r>
              <w:rPr>
                <w:noProof/>
                <w:webHidden/>
              </w:rPr>
              <w:fldChar w:fldCharType="separate"/>
            </w:r>
            <w:r>
              <w:rPr>
                <w:noProof/>
                <w:webHidden/>
              </w:rPr>
              <w:t>8</w:t>
            </w:r>
            <w:r>
              <w:rPr>
                <w:noProof/>
                <w:webHidden/>
              </w:rPr>
              <w:fldChar w:fldCharType="end"/>
            </w:r>
          </w:hyperlink>
        </w:p>
        <w:p w14:paraId="708BA955" w14:textId="37E38253" w:rsidR="001C0D62" w:rsidRDefault="001C0D62">
          <w:pPr>
            <w:pStyle w:val="TOC2"/>
            <w:tabs>
              <w:tab w:val="right" w:leader="dot" w:pos="9016"/>
            </w:tabs>
            <w:rPr>
              <w:rFonts w:eastAsiaTheme="minorEastAsia"/>
              <w:noProof/>
              <w:sz w:val="24"/>
              <w:szCs w:val="24"/>
              <w:lang w:eastAsia="en-GB"/>
            </w:rPr>
          </w:pPr>
          <w:hyperlink w:anchor="_Toc153718202" w:history="1">
            <w:r w:rsidRPr="006A3E97">
              <w:rPr>
                <w:rStyle w:val="Hyperlink"/>
                <w:noProof/>
              </w:rPr>
              <w:t>4.1 – Rigid Dynamics simulation</w:t>
            </w:r>
            <w:r>
              <w:rPr>
                <w:noProof/>
                <w:webHidden/>
              </w:rPr>
              <w:tab/>
            </w:r>
            <w:r>
              <w:rPr>
                <w:noProof/>
                <w:webHidden/>
              </w:rPr>
              <w:fldChar w:fldCharType="begin"/>
            </w:r>
            <w:r>
              <w:rPr>
                <w:noProof/>
                <w:webHidden/>
              </w:rPr>
              <w:instrText xml:space="preserve"> PAGEREF _Toc153718202 \h </w:instrText>
            </w:r>
            <w:r>
              <w:rPr>
                <w:noProof/>
                <w:webHidden/>
              </w:rPr>
            </w:r>
            <w:r>
              <w:rPr>
                <w:noProof/>
                <w:webHidden/>
              </w:rPr>
              <w:fldChar w:fldCharType="separate"/>
            </w:r>
            <w:r>
              <w:rPr>
                <w:noProof/>
                <w:webHidden/>
              </w:rPr>
              <w:t>9</w:t>
            </w:r>
            <w:r>
              <w:rPr>
                <w:noProof/>
                <w:webHidden/>
              </w:rPr>
              <w:fldChar w:fldCharType="end"/>
            </w:r>
          </w:hyperlink>
        </w:p>
        <w:p w14:paraId="38EC1964" w14:textId="2A9C07E3" w:rsidR="001C0D62" w:rsidRDefault="001C0D62">
          <w:pPr>
            <w:pStyle w:val="TOC2"/>
            <w:tabs>
              <w:tab w:val="right" w:leader="dot" w:pos="9016"/>
            </w:tabs>
            <w:rPr>
              <w:rFonts w:eastAsiaTheme="minorEastAsia"/>
              <w:noProof/>
              <w:sz w:val="24"/>
              <w:szCs w:val="24"/>
              <w:lang w:eastAsia="en-GB"/>
            </w:rPr>
          </w:pPr>
          <w:hyperlink w:anchor="_Toc153718203" w:history="1">
            <w:r w:rsidRPr="006A3E97">
              <w:rPr>
                <w:rStyle w:val="Hyperlink"/>
                <w:noProof/>
              </w:rPr>
              <w:t>4.2 – Steady-State Thermal simulation</w:t>
            </w:r>
            <w:r>
              <w:rPr>
                <w:noProof/>
                <w:webHidden/>
              </w:rPr>
              <w:tab/>
            </w:r>
            <w:r>
              <w:rPr>
                <w:noProof/>
                <w:webHidden/>
              </w:rPr>
              <w:fldChar w:fldCharType="begin"/>
            </w:r>
            <w:r>
              <w:rPr>
                <w:noProof/>
                <w:webHidden/>
              </w:rPr>
              <w:instrText xml:space="preserve"> PAGEREF _Toc153718203 \h </w:instrText>
            </w:r>
            <w:r>
              <w:rPr>
                <w:noProof/>
                <w:webHidden/>
              </w:rPr>
            </w:r>
            <w:r>
              <w:rPr>
                <w:noProof/>
                <w:webHidden/>
              </w:rPr>
              <w:fldChar w:fldCharType="separate"/>
            </w:r>
            <w:r>
              <w:rPr>
                <w:noProof/>
                <w:webHidden/>
              </w:rPr>
              <w:t>10</w:t>
            </w:r>
            <w:r>
              <w:rPr>
                <w:noProof/>
                <w:webHidden/>
              </w:rPr>
              <w:fldChar w:fldCharType="end"/>
            </w:r>
          </w:hyperlink>
        </w:p>
        <w:p w14:paraId="5496E060" w14:textId="07EA88F7" w:rsidR="001C0D62" w:rsidRDefault="001C0D62">
          <w:pPr>
            <w:pStyle w:val="TOC2"/>
            <w:tabs>
              <w:tab w:val="right" w:leader="dot" w:pos="9016"/>
            </w:tabs>
            <w:rPr>
              <w:rFonts w:eastAsiaTheme="minorEastAsia"/>
              <w:noProof/>
              <w:sz w:val="24"/>
              <w:szCs w:val="24"/>
              <w:lang w:eastAsia="en-GB"/>
            </w:rPr>
          </w:pPr>
          <w:hyperlink w:anchor="_Toc153718204" w:history="1">
            <w:r w:rsidRPr="006A3E97">
              <w:rPr>
                <w:rStyle w:val="Hyperlink"/>
                <w:noProof/>
              </w:rPr>
              <w:t>4.3 – Static Structural simulation</w:t>
            </w:r>
            <w:r>
              <w:rPr>
                <w:noProof/>
                <w:webHidden/>
              </w:rPr>
              <w:tab/>
            </w:r>
            <w:r>
              <w:rPr>
                <w:noProof/>
                <w:webHidden/>
              </w:rPr>
              <w:fldChar w:fldCharType="begin"/>
            </w:r>
            <w:r>
              <w:rPr>
                <w:noProof/>
                <w:webHidden/>
              </w:rPr>
              <w:instrText xml:space="preserve"> PAGEREF _Toc153718204 \h </w:instrText>
            </w:r>
            <w:r>
              <w:rPr>
                <w:noProof/>
                <w:webHidden/>
              </w:rPr>
            </w:r>
            <w:r>
              <w:rPr>
                <w:noProof/>
                <w:webHidden/>
              </w:rPr>
              <w:fldChar w:fldCharType="separate"/>
            </w:r>
            <w:r>
              <w:rPr>
                <w:noProof/>
                <w:webHidden/>
              </w:rPr>
              <w:t>11</w:t>
            </w:r>
            <w:r>
              <w:rPr>
                <w:noProof/>
                <w:webHidden/>
              </w:rPr>
              <w:fldChar w:fldCharType="end"/>
            </w:r>
          </w:hyperlink>
        </w:p>
        <w:p w14:paraId="3B2AB4EB" w14:textId="2B1FA8A9" w:rsidR="001C0D62" w:rsidRDefault="001C0D62">
          <w:pPr>
            <w:pStyle w:val="TOC3"/>
            <w:tabs>
              <w:tab w:val="right" w:leader="dot" w:pos="9016"/>
            </w:tabs>
            <w:rPr>
              <w:rFonts w:eastAsiaTheme="minorEastAsia"/>
              <w:noProof/>
              <w:sz w:val="24"/>
              <w:szCs w:val="24"/>
              <w:lang w:eastAsia="en-GB"/>
            </w:rPr>
          </w:pPr>
          <w:hyperlink w:anchor="_Toc153718205" w:history="1">
            <w:r w:rsidRPr="006A3E97">
              <w:rPr>
                <w:rStyle w:val="Hyperlink"/>
                <w:noProof/>
              </w:rPr>
              <w:t>4.3.1 – Total Deformation</w:t>
            </w:r>
            <w:r>
              <w:rPr>
                <w:noProof/>
                <w:webHidden/>
              </w:rPr>
              <w:tab/>
            </w:r>
            <w:r>
              <w:rPr>
                <w:noProof/>
                <w:webHidden/>
              </w:rPr>
              <w:fldChar w:fldCharType="begin"/>
            </w:r>
            <w:r>
              <w:rPr>
                <w:noProof/>
                <w:webHidden/>
              </w:rPr>
              <w:instrText xml:space="preserve"> PAGEREF _Toc153718205 \h </w:instrText>
            </w:r>
            <w:r>
              <w:rPr>
                <w:noProof/>
                <w:webHidden/>
              </w:rPr>
            </w:r>
            <w:r>
              <w:rPr>
                <w:noProof/>
                <w:webHidden/>
              </w:rPr>
              <w:fldChar w:fldCharType="separate"/>
            </w:r>
            <w:r>
              <w:rPr>
                <w:noProof/>
                <w:webHidden/>
              </w:rPr>
              <w:t>12</w:t>
            </w:r>
            <w:r>
              <w:rPr>
                <w:noProof/>
                <w:webHidden/>
              </w:rPr>
              <w:fldChar w:fldCharType="end"/>
            </w:r>
          </w:hyperlink>
        </w:p>
        <w:p w14:paraId="706B6061" w14:textId="6A55EAF2" w:rsidR="001C0D62" w:rsidRDefault="001C0D62">
          <w:pPr>
            <w:pStyle w:val="TOC3"/>
            <w:tabs>
              <w:tab w:val="right" w:leader="dot" w:pos="9016"/>
            </w:tabs>
            <w:rPr>
              <w:rFonts w:eastAsiaTheme="minorEastAsia"/>
              <w:noProof/>
              <w:sz w:val="24"/>
              <w:szCs w:val="24"/>
              <w:lang w:eastAsia="en-GB"/>
            </w:rPr>
          </w:pPr>
          <w:hyperlink w:anchor="_Toc153718206" w:history="1">
            <w:r w:rsidRPr="006A3E97">
              <w:rPr>
                <w:rStyle w:val="Hyperlink"/>
                <w:noProof/>
              </w:rPr>
              <w:t>4.3.2 – Stress</w:t>
            </w:r>
            <w:r>
              <w:rPr>
                <w:noProof/>
                <w:webHidden/>
              </w:rPr>
              <w:tab/>
            </w:r>
            <w:r>
              <w:rPr>
                <w:noProof/>
                <w:webHidden/>
              </w:rPr>
              <w:fldChar w:fldCharType="begin"/>
            </w:r>
            <w:r>
              <w:rPr>
                <w:noProof/>
                <w:webHidden/>
              </w:rPr>
              <w:instrText xml:space="preserve"> PAGEREF _Toc153718206 \h </w:instrText>
            </w:r>
            <w:r>
              <w:rPr>
                <w:noProof/>
                <w:webHidden/>
              </w:rPr>
            </w:r>
            <w:r>
              <w:rPr>
                <w:noProof/>
                <w:webHidden/>
              </w:rPr>
              <w:fldChar w:fldCharType="separate"/>
            </w:r>
            <w:r>
              <w:rPr>
                <w:noProof/>
                <w:webHidden/>
              </w:rPr>
              <w:t>13</w:t>
            </w:r>
            <w:r>
              <w:rPr>
                <w:noProof/>
                <w:webHidden/>
              </w:rPr>
              <w:fldChar w:fldCharType="end"/>
            </w:r>
          </w:hyperlink>
        </w:p>
        <w:p w14:paraId="625D4E3D" w14:textId="68E12829" w:rsidR="001C0D62" w:rsidRDefault="001C0D62">
          <w:pPr>
            <w:pStyle w:val="TOC1"/>
            <w:tabs>
              <w:tab w:val="right" w:leader="dot" w:pos="9016"/>
            </w:tabs>
            <w:rPr>
              <w:rFonts w:eastAsiaTheme="minorEastAsia"/>
              <w:noProof/>
              <w:sz w:val="24"/>
              <w:szCs w:val="24"/>
              <w:lang w:eastAsia="en-GB"/>
            </w:rPr>
          </w:pPr>
          <w:hyperlink w:anchor="_Toc153718207" w:history="1">
            <w:r w:rsidRPr="006A3E97">
              <w:rPr>
                <w:rStyle w:val="Hyperlink"/>
                <w:noProof/>
              </w:rPr>
              <w:t>5.0 – Second iteration analysis</w:t>
            </w:r>
            <w:r>
              <w:rPr>
                <w:noProof/>
                <w:webHidden/>
              </w:rPr>
              <w:tab/>
            </w:r>
            <w:r>
              <w:rPr>
                <w:noProof/>
                <w:webHidden/>
              </w:rPr>
              <w:fldChar w:fldCharType="begin"/>
            </w:r>
            <w:r>
              <w:rPr>
                <w:noProof/>
                <w:webHidden/>
              </w:rPr>
              <w:instrText xml:space="preserve"> PAGEREF _Toc153718207 \h </w:instrText>
            </w:r>
            <w:r>
              <w:rPr>
                <w:noProof/>
                <w:webHidden/>
              </w:rPr>
            </w:r>
            <w:r>
              <w:rPr>
                <w:noProof/>
                <w:webHidden/>
              </w:rPr>
              <w:fldChar w:fldCharType="separate"/>
            </w:r>
            <w:r>
              <w:rPr>
                <w:noProof/>
                <w:webHidden/>
              </w:rPr>
              <w:t>14</w:t>
            </w:r>
            <w:r>
              <w:rPr>
                <w:noProof/>
                <w:webHidden/>
              </w:rPr>
              <w:fldChar w:fldCharType="end"/>
            </w:r>
          </w:hyperlink>
        </w:p>
        <w:p w14:paraId="308F74AB" w14:textId="2800A3A1" w:rsidR="001C0D62" w:rsidRDefault="001C0D62">
          <w:pPr>
            <w:pStyle w:val="TOC2"/>
            <w:tabs>
              <w:tab w:val="right" w:leader="dot" w:pos="9016"/>
            </w:tabs>
            <w:rPr>
              <w:rFonts w:eastAsiaTheme="minorEastAsia"/>
              <w:noProof/>
              <w:sz w:val="24"/>
              <w:szCs w:val="24"/>
              <w:lang w:eastAsia="en-GB"/>
            </w:rPr>
          </w:pPr>
          <w:hyperlink w:anchor="_Toc153718208" w:history="1">
            <w:r w:rsidRPr="006A3E97">
              <w:rPr>
                <w:rStyle w:val="Hyperlink"/>
                <w:noProof/>
              </w:rPr>
              <w:t>5.1 – Rigid Dynamics simulation</w:t>
            </w:r>
            <w:r>
              <w:rPr>
                <w:noProof/>
                <w:webHidden/>
              </w:rPr>
              <w:tab/>
            </w:r>
            <w:r>
              <w:rPr>
                <w:noProof/>
                <w:webHidden/>
              </w:rPr>
              <w:fldChar w:fldCharType="begin"/>
            </w:r>
            <w:r>
              <w:rPr>
                <w:noProof/>
                <w:webHidden/>
              </w:rPr>
              <w:instrText xml:space="preserve"> PAGEREF _Toc153718208 \h </w:instrText>
            </w:r>
            <w:r>
              <w:rPr>
                <w:noProof/>
                <w:webHidden/>
              </w:rPr>
            </w:r>
            <w:r>
              <w:rPr>
                <w:noProof/>
                <w:webHidden/>
              </w:rPr>
              <w:fldChar w:fldCharType="separate"/>
            </w:r>
            <w:r>
              <w:rPr>
                <w:noProof/>
                <w:webHidden/>
              </w:rPr>
              <w:t>14</w:t>
            </w:r>
            <w:r>
              <w:rPr>
                <w:noProof/>
                <w:webHidden/>
              </w:rPr>
              <w:fldChar w:fldCharType="end"/>
            </w:r>
          </w:hyperlink>
        </w:p>
        <w:p w14:paraId="0A7B9D4A" w14:textId="1FA3EC7A" w:rsidR="001C0D62" w:rsidRDefault="001C0D62">
          <w:pPr>
            <w:pStyle w:val="TOC2"/>
            <w:tabs>
              <w:tab w:val="right" w:leader="dot" w:pos="9016"/>
            </w:tabs>
            <w:rPr>
              <w:rFonts w:eastAsiaTheme="minorEastAsia"/>
              <w:noProof/>
              <w:sz w:val="24"/>
              <w:szCs w:val="24"/>
              <w:lang w:eastAsia="en-GB"/>
            </w:rPr>
          </w:pPr>
          <w:hyperlink w:anchor="_Toc153718209" w:history="1">
            <w:r w:rsidRPr="006A3E97">
              <w:rPr>
                <w:rStyle w:val="Hyperlink"/>
                <w:noProof/>
              </w:rPr>
              <w:t>5.2 – Steady-State Thermal simulation</w:t>
            </w:r>
            <w:r>
              <w:rPr>
                <w:noProof/>
                <w:webHidden/>
              </w:rPr>
              <w:tab/>
            </w:r>
            <w:r>
              <w:rPr>
                <w:noProof/>
                <w:webHidden/>
              </w:rPr>
              <w:fldChar w:fldCharType="begin"/>
            </w:r>
            <w:r>
              <w:rPr>
                <w:noProof/>
                <w:webHidden/>
              </w:rPr>
              <w:instrText xml:space="preserve"> PAGEREF _Toc153718209 \h </w:instrText>
            </w:r>
            <w:r>
              <w:rPr>
                <w:noProof/>
                <w:webHidden/>
              </w:rPr>
            </w:r>
            <w:r>
              <w:rPr>
                <w:noProof/>
                <w:webHidden/>
              </w:rPr>
              <w:fldChar w:fldCharType="separate"/>
            </w:r>
            <w:r>
              <w:rPr>
                <w:noProof/>
                <w:webHidden/>
              </w:rPr>
              <w:t>14</w:t>
            </w:r>
            <w:r>
              <w:rPr>
                <w:noProof/>
                <w:webHidden/>
              </w:rPr>
              <w:fldChar w:fldCharType="end"/>
            </w:r>
          </w:hyperlink>
        </w:p>
        <w:p w14:paraId="434DD934" w14:textId="10A34054" w:rsidR="001C0D62" w:rsidRDefault="001C0D62">
          <w:pPr>
            <w:pStyle w:val="TOC2"/>
            <w:tabs>
              <w:tab w:val="right" w:leader="dot" w:pos="9016"/>
            </w:tabs>
            <w:rPr>
              <w:rFonts w:eastAsiaTheme="minorEastAsia"/>
              <w:noProof/>
              <w:sz w:val="24"/>
              <w:szCs w:val="24"/>
              <w:lang w:eastAsia="en-GB"/>
            </w:rPr>
          </w:pPr>
          <w:hyperlink w:anchor="_Toc153718210" w:history="1">
            <w:r w:rsidRPr="006A3E97">
              <w:rPr>
                <w:rStyle w:val="Hyperlink"/>
                <w:noProof/>
              </w:rPr>
              <w:t>5.3 – Static Structural simulation</w:t>
            </w:r>
            <w:r>
              <w:rPr>
                <w:noProof/>
                <w:webHidden/>
              </w:rPr>
              <w:tab/>
            </w:r>
            <w:r>
              <w:rPr>
                <w:noProof/>
                <w:webHidden/>
              </w:rPr>
              <w:fldChar w:fldCharType="begin"/>
            </w:r>
            <w:r>
              <w:rPr>
                <w:noProof/>
                <w:webHidden/>
              </w:rPr>
              <w:instrText xml:space="preserve"> PAGEREF _Toc153718210 \h </w:instrText>
            </w:r>
            <w:r>
              <w:rPr>
                <w:noProof/>
                <w:webHidden/>
              </w:rPr>
            </w:r>
            <w:r>
              <w:rPr>
                <w:noProof/>
                <w:webHidden/>
              </w:rPr>
              <w:fldChar w:fldCharType="separate"/>
            </w:r>
            <w:r>
              <w:rPr>
                <w:noProof/>
                <w:webHidden/>
              </w:rPr>
              <w:t>15</w:t>
            </w:r>
            <w:r>
              <w:rPr>
                <w:noProof/>
                <w:webHidden/>
              </w:rPr>
              <w:fldChar w:fldCharType="end"/>
            </w:r>
          </w:hyperlink>
        </w:p>
        <w:p w14:paraId="1C927802" w14:textId="72739AB7" w:rsidR="001C0D62" w:rsidRDefault="001C0D62">
          <w:pPr>
            <w:pStyle w:val="TOC3"/>
            <w:tabs>
              <w:tab w:val="right" w:leader="dot" w:pos="9016"/>
            </w:tabs>
            <w:rPr>
              <w:rFonts w:eastAsiaTheme="minorEastAsia"/>
              <w:noProof/>
              <w:sz w:val="24"/>
              <w:szCs w:val="24"/>
              <w:lang w:eastAsia="en-GB"/>
            </w:rPr>
          </w:pPr>
          <w:hyperlink w:anchor="_Toc153718211" w:history="1">
            <w:r w:rsidRPr="006A3E97">
              <w:rPr>
                <w:rStyle w:val="Hyperlink"/>
                <w:noProof/>
              </w:rPr>
              <w:t>5.3.1 – Total Deformation</w:t>
            </w:r>
            <w:r>
              <w:rPr>
                <w:noProof/>
                <w:webHidden/>
              </w:rPr>
              <w:tab/>
            </w:r>
            <w:r>
              <w:rPr>
                <w:noProof/>
                <w:webHidden/>
              </w:rPr>
              <w:fldChar w:fldCharType="begin"/>
            </w:r>
            <w:r>
              <w:rPr>
                <w:noProof/>
                <w:webHidden/>
              </w:rPr>
              <w:instrText xml:space="preserve"> PAGEREF _Toc153718211 \h </w:instrText>
            </w:r>
            <w:r>
              <w:rPr>
                <w:noProof/>
                <w:webHidden/>
              </w:rPr>
            </w:r>
            <w:r>
              <w:rPr>
                <w:noProof/>
                <w:webHidden/>
              </w:rPr>
              <w:fldChar w:fldCharType="separate"/>
            </w:r>
            <w:r>
              <w:rPr>
                <w:noProof/>
                <w:webHidden/>
              </w:rPr>
              <w:t>16</w:t>
            </w:r>
            <w:r>
              <w:rPr>
                <w:noProof/>
                <w:webHidden/>
              </w:rPr>
              <w:fldChar w:fldCharType="end"/>
            </w:r>
          </w:hyperlink>
        </w:p>
        <w:p w14:paraId="3A12AF95" w14:textId="5575C896" w:rsidR="001C0D62" w:rsidRDefault="001C0D62">
          <w:pPr>
            <w:pStyle w:val="TOC3"/>
            <w:tabs>
              <w:tab w:val="right" w:leader="dot" w:pos="9016"/>
            </w:tabs>
            <w:rPr>
              <w:rFonts w:eastAsiaTheme="minorEastAsia"/>
              <w:noProof/>
              <w:sz w:val="24"/>
              <w:szCs w:val="24"/>
              <w:lang w:eastAsia="en-GB"/>
            </w:rPr>
          </w:pPr>
          <w:hyperlink w:anchor="_Toc153718212" w:history="1">
            <w:r w:rsidRPr="006A3E97">
              <w:rPr>
                <w:rStyle w:val="Hyperlink"/>
                <w:noProof/>
              </w:rPr>
              <w:t>5.3.2 – Stress</w:t>
            </w:r>
            <w:r>
              <w:rPr>
                <w:noProof/>
                <w:webHidden/>
              </w:rPr>
              <w:tab/>
            </w:r>
            <w:r>
              <w:rPr>
                <w:noProof/>
                <w:webHidden/>
              </w:rPr>
              <w:fldChar w:fldCharType="begin"/>
            </w:r>
            <w:r>
              <w:rPr>
                <w:noProof/>
                <w:webHidden/>
              </w:rPr>
              <w:instrText xml:space="preserve"> PAGEREF _Toc153718212 \h </w:instrText>
            </w:r>
            <w:r>
              <w:rPr>
                <w:noProof/>
                <w:webHidden/>
              </w:rPr>
            </w:r>
            <w:r>
              <w:rPr>
                <w:noProof/>
                <w:webHidden/>
              </w:rPr>
              <w:fldChar w:fldCharType="separate"/>
            </w:r>
            <w:r>
              <w:rPr>
                <w:noProof/>
                <w:webHidden/>
              </w:rPr>
              <w:t>16</w:t>
            </w:r>
            <w:r>
              <w:rPr>
                <w:noProof/>
                <w:webHidden/>
              </w:rPr>
              <w:fldChar w:fldCharType="end"/>
            </w:r>
          </w:hyperlink>
        </w:p>
        <w:p w14:paraId="79E6AC36" w14:textId="1A8DA6C6" w:rsidR="001C0D62" w:rsidRDefault="001C0D62">
          <w:pPr>
            <w:pStyle w:val="TOC1"/>
            <w:tabs>
              <w:tab w:val="right" w:leader="dot" w:pos="9016"/>
            </w:tabs>
            <w:rPr>
              <w:rFonts w:eastAsiaTheme="minorEastAsia"/>
              <w:noProof/>
              <w:sz w:val="24"/>
              <w:szCs w:val="24"/>
              <w:lang w:eastAsia="en-GB"/>
            </w:rPr>
          </w:pPr>
          <w:hyperlink w:anchor="_Toc153718213" w:history="1">
            <w:r w:rsidRPr="006A3E97">
              <w:rPr>
                <w:rStyle w:val="Hyperlink"/>
                <w:noProof/>
              </w:rPr>
              <w:t>6.0 – Third iteration analysis</w:t>
            </w:r>
            <w:r>
              <w:rPr>
                <w:noProof/>
                <w:webHidden/>
              </w:rPr>
              <w:tab/>
            </w:r>
            <w:r>
              <w:rPr>
                <w:noProof/>
                <w:webHidden/>
              </w:rPr>
              <w:fldChar w:fldCharType="begin"/>
            </w:r>
            <w:r>
              <w:rPr>
                <w:noProof/>
                <w:webHidden/>
              </w:rPr>
              <w:instrText xml:space="preserve"> PAGEREF _Toc153718213 \h </w:instrText>
            </w:r>
            <w:r>
              <w:rPr>
                <w:noProof/>
                <w:webHidden/>
              </w:rPr>
            </w:r>
            <w:r>
              <w:rPr>
                <w:noProof/>
                <w:webHidden/>
              </w:rPr>
              <w:fldChar w:fldCharType="separate"/>
            </w:r>
            <w:r>
              <w:rPr>
                <w:noProof/>
                <w:webHidden/>
              </w:rPr>
              <w:t>18</w:t>
            </w:r>
            <w:r>
              <w:rPr>
                <w:noProof/>
                <w:webHidden/>
              </w:rPr>
              <w:fldChar w:fldCharType="end"/>
            </w:r>
          </w:hyperlink>
        </w:p>
        <w:p w14:paraId="21697F97" w14:textId="2AFFEB2B" w:rsidR="001C0D62" w:rsidRDefault="001C0D62">
          <w:pPr>
            <w:pStyle w:val="TOC2"/>
            <w:tabs>
              <w:tab w:val="right" w:leader="dot" w:pos="9016"/>
            </w:tabs>
            <w:rPr>
              <w:rFonts w:eastAsiaTheme="minorEastAsia"/>
              <w:noProof/>
              <w:sz w:val="24"/>
              <w:szCs w:val="24"/>
              <w:lang w:eastAsia="en-GB"/>
            </w:rPr>
          </w:pPr>
          <w:hyperlink w:anchor="_Toc153718214" w:history="1">
            <w:r w:rsidRPr="006A3E97">
              <w:rPr>
                <w:rStyle w:val="Hyperlink"/>
                <w:noProof/>
              </w:rPr>
              <w:t>6.1 – Rigid Dynamics simulation</w:t>
            </w:r>
            <w:r>
              <w:rPr>
                <w:noProof/>
                <w:webHidden/>
              </w:rPr>
              <w:tab/>
            </w:r>
            <w:r>
              <w:rPr>
                <w:noProof/>
                <w:webHidden/>
              </w:rPr>
              <w:fldChar w:fldCharType="begin"/>
            </w:r>
            <w:r>
              <w:rPr>
                <w:noProof/>
                <w:webHidden/>
              </w:rPr>
              <w:instrText xml:space="preserve"> PAGEREF _Toc153718214 \h </w:instrText>
            </w:r>
            <w:r>
              <w:rPr>
                <w:noProof/>
                <w:webHidden/>
              </w:rPr>
            </w:r>
            <w:r>
              <w:rPr>
                <w:noProof/>
                <w:webHidden/>
              </w:rPr>
              <w:fldChar w:fldCharType="separate"/>
            </w:r>
            <w:r>
              <w:rPr>
                <w:noProof/>
                <w:webHidden/>
              </w:rPr>
              <w:t>18</w:t>
            </w:r>
            <w:r>
              <w:rPr>
                <w:noProof/>
                <w:webHidden/>
              </w:rPr>
              <w:fldChar w:fldCharType="end"/>
            </w:r>
          </w:hyperlink>
        </w:p>
        <w:p w14:paraId="675093F4" w14:textId="05493A99" w:rsidR="001C0D62" w:rsidRDefault="001C0D62">
          <w:pPr>
            <w:pStyle w:val="TOC2"/>
            <w:tabs>
              <w:tab w:val="right" w:leader="dot" w:pos="9016"/>
            </w:tabs>
            <w:rPr>
              <w:rFonts w:eastAsiaTheme="minorEastAsia"/>
              <w:noProof/>
              <w:sz w:val="24"/>
              <w:szCs w:val="24"/>
              <w:lang w:eastAsia="en-GB"/>
            </w:rPr>
          </w:pPr>
          <w:hyperlink w:anchor="_Toc153718215" w:history="1">
            <w:r w:rsidRPr="006A3E97">
              <w:rPr>
                <w:rStyle w:val="Hyperlink"/>
                <w:noProof/>
              </w:rPr>
              <w:t>6.2 – Steady-State Thermal simulation</w:t>
            </w:r>
            <w:r>
              <w:rPr>
                <w:noProof/>
                <w:webHidden/>
              </w:rPr>
              <w:tab/>
            </w:r>
            <w:r>
              <w:rPr>
                <w:noProof/>
                <w:webHidden/>
              </w:rPr>
              <w:fldChar w:fldCharType="begin"/>
            </w:r>
            <w:r>
              <w:rPr>
                <w:noProof/>
                <w:webHidden/>
              </w:rPr>
              <w:instrText xml:space="preserve"> PAGEREF _Toc153718215 \h </w:instrText>
            </w:r>
            <w:r>
              <w:rPr>
                <w:noProof/>
                <w:webHidden/>
              </w:rPr>
            </w:r>
            <w:r>
              <w:rPr>
                <w:noProof/>
                <w:webHidden/>
              </w:rPr>
              <w:fldChar w:fldCharType="separate"/>
            </w:r>
            <w:r>
              <w:rPr>
                <w:noProof/>
                <w:webHidden/>
              </w:rPr>
              <w:t>18</w:t>
            </w:r>
            <w:r>
              <w:rPr>
                <w:noProof/>
                <w:webHidden/>
              </w:rPr>
              <w:fldChar w:fldCharType="end"/>
            </w:r>
          </w:hyperlink>
        </w:p>
        <w:p w14:paraId="1948D827" w14:textId="667C46FC" w:rsidR="001C0D62" w:rsidRDefault="001C0D62">
          <w:pPr>
            <w:pStyle w:val="TOC2"/>
            <w:tabs>
              <w:tab w:val="right" w:leader="dot" w:pos="9016"/>
            </w:tabs>
            <w:rPr>
              <w:rFonts w:eastAsiaTheme="minorEastAsia"/>
              <w:noProof/>
              <w:sz w:val="24"/>
              <w:szCs w:val="24"/>
              <w:lang w:eastAsia="en-GB"/>
            </w:rPr>
          </w:pPr>
          <w:hyperlink w:anchor="_Toc153718216" w:history="1">
            <w:r w:rsidRPr="006A3E97">
              <w:rPr>
                <w:rStyle w:val="Hyperlink"/>
                <w:noProof/>
              </w:rPr>
              <w:t>6.3 – Static Structural simulation</w:t>
            </w:r>
            <w:r>
              <w:rPr>
                <w:noProof/>
                <w:webHidden/>
              </w:rPr>
              <w:tab/>
            </w:r>
            <w:r>
              <w:rPr>
                <w:noProof/>
                <w:webHidden/>
              </w:rPr>
              <w:fldChar w:fldCharType="begin"/>
            </w:r>
            <w:r>
              <w:rPr>
                <w:noProof/>
                <w:webHidden/>
              </w:rPr>
              <w:instrText xml:space="preserve"> PAGEREF _Toc153718216 \h </w:instrText>
            </w:r>
            <w:r>
              <w:rPr>
                <w:noProof/>
                <w:webHidden/>
              </w:rPr>
            </w:r>
            <w:r>
              <w:rPr>
                <w:noProof/>
                <w:webHidden/>
              </w:rPr>
              <w:fldChar w:fldCharType="separate"/>
            </w:r>
            <w:r>
              <w:rPr>
                <w:noProof/>
                <w:webHidden/>
              </w:rPr>
              <w:t>19</w:t>
            </w:r>
            <w:r>
              <w:rPr>
                <w:noProof/>
                <w:webHidden/>
              </w:rPr>
              <w:fldChar w:fldCharType="end"/>
            </w:r>
          </w:hyperlink>
        </w:p>
        <w:p w14:paraId="1A9901D9" w14:textId="79CB214A" w:rsidR="001C0D62" w:rsidRDefault="001C0D62">
          <w:pPr>
            <w:pStyle w:val="TOC3"/>
            <w:tabs>
              <w:tab w:val="right" w:leader="dot" w:pos="9016"/>
            </w:tabs>
            <w:rPr>
              <w:rFonts w:eastAsiaTheme="minorEastAsia"/>
              <w:noProof/>
              <w:sz w:val="24"/>
              <w:szCs w:val="24"/>
              <w:lang w:eastAsia="en-GB"/>
            </w:rPr>
          </w:pPr>
          <w:hyperlink w:anchor="_Toc153718217" w:history="1">
            <w:r w:rsidRPr="006A3E97">
              <w:rPr>
                <w:rStyle w:val="Hyperlink"/>
                <w:noProof/>
              </w:rPr>
              <w:t>6.3.1 – Total Deformation</w:t>
            </w:r>
            <w:r>
              <w:rPr>
                <w:noProof/>
                <w:webHidden/>
              </w:rPr>
              <w:tab/>
            </w:r>
            <w:r>
              <w:rPr>
                <w:noProof/>
                <w:webHidden/>
              </w:rPr>
              <w:fldChar w:fldCharType="begin"/>
            </w:r>
            <w:r>
              <w:rPr>
                <w:noProof/>
                <w:webHidden/>
              </w:rPr>
              <w:instrText xml:space="preserve"> PAGEREF _Toc153718217 \h </w:instrText>
            </w:r>
            <w:r>
              <w:rPr>
                <w:noProof/>
                <w:webHidden/>
              </w:rPr>
            </w:r>
            <w:r>
              <w:rPr>
                <w:noProof/>
                <w:webHidden/>
              </w:rPr>
              <w:fldChar w:fldCharType="separate"/>
            </w:r>
            <w:r>
              <w:rPr>
                <w:noProof/>
                <w:webHidden/>
              </w:rPr>
              <w:t>19</w:t>
            </w:r>
            <w:r>
              <w:rPr>
                <w:noProof/>
                <w:webHidden/>
              </w:rPr>
              <w:fldChar w:fldCharType="end"/>
            </w:r>
          </w:hyperlink>
        </w:p>
        <w:p w14:paraId="7AE8A5B7" w14:textId="3843F256" w:rsidR="001C0D62" w:rsidRDefault="001C0D62">
          <w:pPr>
            <w:pStyle w:val="TOC3"/>
            <w:tabs>
              <w:tab w:val="right" w:leader="dot" w:pos="9016"/>
            </w:tabs>
            <w:rPr>
              <w:rFonts w:eastAsiaTheme="minorEastAsia"/>
              <w:noProof/>
              <w:sz w:val="24"/>
              <w:szCs w:val="24"/>
              <w:lang w:eastAsia="en-GB"/>
            </w:rPr>
          </w:pPr>
          <w:hyperlink w:anchor="_Toc153718218" w:history="1">
            <w:r w:rsidRPr="006A3E97">
              <w:rPr>
                <w:rStyle w:val="Hyperlink"/>
                <w:noProof/>
              </w:rPr>
              <w:t>6.3.2 – Stress</w:t>
            </w:r>
            <w:r>
              <w:rPr>
                <w:noProof/>
                <w:webHidden/>
              </w:rPr>
              <w:tab/>
            </w:r>
            <w:r>
              <w:rPr>
                <w:noProof/>
                <w:webHidden/>
              </w:rPr>
              <w:fldChar w:fldCharType="begin"/>
            </w:r>
            <w:r>
              <w:rPr>
                <w:noProof/>
                <w:webHidden/>
              </w:rPr>
              <w:instrText xml:space="preserve"> PAGEREF _Toc153718218 \h </w:instrText>
            </w:r>
            <w:r>
              <w:rPr>
                <w:noProof/>
                <w:webHidden/>
              </w:rPr>
            </w:r>
            <w:r>
              <w:rPr>
                <w:noProof/>
                <w:webHidden/>
              </w:rPr>
              <w:fldChar w:fldCharType="separate"/>
            </w:r>
            <w:r>
              <w:rPr>
                <w:noProof/>
                <w:webHidden/>
              </w:rPr>
              <w:t>20</w:t>
            </w:r>
            <w:r>
              <w:rPr>
                <w:noProof/>
                <w:webHidden/>
              </w:rPr>
              <w:fldChar w:fldCharType="end"/>
            </w:r>
          </w:hyperlink>
        </w:p>
        <w:p w14:paraId="4A2A4D0C" w14:textId="22B36D26" w:rsidR="001C0D62" w:rsidRDefault="001C0D62">
          <w:pPr>
            <w:pStyle w:val="TOC1"/>
            <w:tabs>
              <w:tab w:val="right" w:leader="dot" w:pos="9016"/>
            </w:tabs>
            <w:rPr>
              <w:rFonts w:eastAsiaTheme="minorEastAsia"/>
              <w:noProof/>
              <w:sz w:val="24"/>
              <w:szCs w:val="24"/>
              <w:lang w:eastAsia="en-GB"/>
            </w:rPr>
          </w:pPr>
          <w:hyperlink w:anchor="_Toc153718219" w:history="1">
            <w:r w:rsidRPr="006A3E97">
              <w:rPr>
                <w:rStyle w:val="Hyperlink"/>
                <w:noProof/>
              </w:rPr>
              <w:t>7.0 – Conclusion / Limitations and benefits of Ansys Workbench</w:t>
            </w:r>
            <w:r>
              <w:rPr>
                <w:noProof/>
                <w:webHidden/>
              </w:rPr>
              <w:tab/>
            </w:r>
            <w:r>
              <w:rPr>
                <w:noProof/>
                <w:webHidden/>
              </w:rPr>
              <w:fldChar w:fldCharType="begin"/>
            </w:r>
            <w:r>
              <w:rPr>
                <w:noProof/>
                <w:webHidden/>
              </w:rPr>
              <w:instrText xml:space="preserve"> PAGEREF _Toc153718219 \h </w:instrText>
            </w:r>
            <w:r>
              <w:rPr>
                <w:noProof/>
                <w:webHidden/>
              </w:rPr>
            </w:r>
            <w:r>
              <w:rPr>
                <w:noProof/>
                <w:webHidden/>
              </w:rPr>
              <w:fldChar w:fldCharType="separate"/>
            </w:r>
            <w:r>
              <w:rPr>
                <w:noProof/>
                <w:webHidden/>
              </w:rPr>
              <w:t>21</w:t>
            </w:r>
            <w:r>
              <w:rPr>
                <w:noProof/>
                <w:webHidden/>
              </w:rPr>
              <w:fldChar w:fldCharType="end"/>
            </w:r>
          </w:hyperlink>
        </w:p>
        <w:p w14:paraId="53DAB108" w14:textId="3E254D5B" w:rsidR="001C0D62" w:rsidRDefault="001C0D62">
          <w:pPr>
            <w:pStyle w:val="TOC1"/>
            <w:tabs>
              <w:tab w:val="right" w:leader="dot" w:pos="9016"/>
            </w:tabs>
            <w:rPr>
              <w:rFonts w:eastAsiaTheme="minorEastAsia"/>
              <w:noProof/>
              <w:sz w:val="24"/>
              <w:szCs w:val="24"/>
              <w:lang w:eastAsia="en-GB"/>
            </w:rPr>
          </w:pPr>
          <w:hyperlink w:anchor="_Toc153718220" w:history="1">
            <w:r w:rsidRPr="006A3E97">
              <w:rPr>
                <w:rStyle w:val="Hyperlink"/>
                <w:noProof/>
              </w:rPr>
              <w:t>References</w:t>
            </w:r>
            <w:r>
              <w:rPr>
                <w:noProof/>
                <w:webHidden/>
              </w:rPr>
              <w:tab/>
            </w:r>
            <w:r>
              <w:rPr>
                <w:noProof/>
                <w:webHidden/>
              </w:rPr>
              <w:fldChar w:fldCharType="begin"/>
            </w:r>
            <w:r>
              <w:rPr>
                <w:noProof/>
                <w:webHidden/>
              </w:rPr>
              <w:instrText xml:space="preserve"> PAGEREF _Toc153718220 \h </w:instrText>
            </w:r>
            <w:r>
              <w:rPr>
                <w:noProof/>
                <w:webHidden/>
              </w:rPr>
            </w:r>
            <w:r>
              <w:rPr>
                <w:noProof/>
                <w:webHidden/>
              </w:rPr>
              <w:fldChar w:fldCharType="separate"/>
            </w:r>
            <w:r>
              <w:rPr>
                <w:noProof/>
                <w:webHidden/>
              </w:rPr>
              <w:t>22</w:t>
            </w:r>
            <w:r>
              <w:rPr>
                <w:noProof/>
                <w:webHidden/>
              </w:rPr>
              <w:fldChar w:fldCharType="end"/>
            </w:r>
          </w:hyperlink>
        </w:p>
        <w:p w14:paraId="56252D14" w14:textId="07C65A6C" w:rsidR="00683F87" w:rsidRDefault="00683F87">
          <w:r>
            <w:rPr>
              <w:b/>
              <w:bCs/>
              <w:noProof/>
            </w:rPr>
            <w:fldChar w:fldCharType="end"/>
          </w:r>
        </w:p>
      </w:sdtContent>
    </w:sdt>
    <w:p w14:paraId="36C3B744" w14:textId="39037482" w:rsidR="00683F87" w:rsidRDefault="00683F87">
      <w:pPr>
        <w:rPr>
          <w:sz w:val="28"/>
          <w:szCs w:val="28"/>
        </w:rPr>
      </w:pPr>
      <w:r>
        <w:rPr>
          <w:sz w:val="28"/>
          <w:szCs w:val="28"/>
        </w:rPr>
        <w:br w:type="page"/>
      </w:r>
    </w:p>
    <w:p w14:paraId="5499704C" w14:textId="3DCBF3AB" w:rsidR="00E8686F" w:rsidRDefault="00683F87" w:rsidP="00683F87">
      <w:pPr>
        <w:pStyle w:val="Heading1"/>
        <w:numPr>
          <w:ilvl w:val="0"/>
          <w:numId w:val="1"/>
        </w:numPr>
      </w:pPr>
      <w:bookmarkStart w:id="0" w:name="_Toc153718195"/>
      <w:r>
        <w:lastRenderedPageBreak/>
        <w:t>– Introduction</w:t>
      </w:r>
      <w:bookmarkEnd w:id="0"/>
    </w:p>
    <w:p w14:paraId="40C85005" w14:textId="77777777" w:rsidR="00BF54B2" w:rsidRDefault="00BF54B2" w:rsidP="00BF54B2">
      <w:r w:rsidRPr="00BF54B2">
        <w:t xml:space="preserve">This study uses Ansys Workbench to comprehensively assess a piston's response, including motion, displacement, and thermal effects. </w:t>
      </w:r>
    </w:p>
    <w:p w14:paraId="3D179953" w14:textId="4D61ECDA" w:rsidR="00BF54B2" w:rsidRPr="00BF54B2" w:rsidRDefault="00BF54B2" w:rsidP="00BF54B2">
      <w:r w:rsidRPr="00BF54B2">
        <w:t>A validation study examines a bimetallic strip subjected to loads, rigorously testing the software's precision and reliability in predicting structural deformations under varying conditions.</w:t>
      </w:r>
    </w:p>
    <w:p w14:paraId="43DB8CAE" w14:textId="3DBE0020" w:rsidR="00BF54B2" w:rsidRPr="00BF54B2" w:rsidRDefault="00BF54B2" w:rsidP="00BF54B2">
      <w:pPr>
        <w:rPr>
          <w:lang w:eastAsia="en-GB"/>
        </w:rPr>
      </w:pPr>
      <w:r w:rsidRPr="00BF54B2">
        <w:rPr>
          <w:lang w:eastAsia="en-GB"/>
        </w:rPr>
        <w:t>Three structural analysis stages will be conducted:</w:t>
      </w:r>
    </w:p>
    <w:p w14:paraId="58B0B677" w14:textId="77777777" w:rsidR="00BF54B2" w:rsidRPr="00BF54B2" w:rsidRDefault="00BF54B2" w:rsidP="00BF54B2">
      <w:pPr>
        <w:pStyle w:val="ListParagraph"/>
        <w:numPr>
          <w:ilvl w:val="0"/>
          <w:numId w:val="8"/>
        </w:numPr>
        <w:rPr>
          <w:lang w:eastAsia="en-GB"/>
        </w:rPr>
      </w:pPr>
      <w:r w:rsidRPr="00BF54B2">
        <w:rPr>
          <w:lang w:eastAsia="en-GB"/>
        </w:rPr>
        <w:t>Rigid Dynamics Study: Simulating piston motion within its contextual system, e.g., connected to the crankshaft via a connecting rod and gudgeon pin, this stage provides information on forces experienced during piston translation.</w:t>
      </w:r>
    </w:p>
    <w:p w14:paraId="0E54E978" w14:textId="19E1B454" w:rsidR="00BF54B2" w:rsidRPr="00BF54B2" w:rsidRDefault="00BF54B2" w:rsidP="00BF54B2">
      <w:pPr>
        <w:pStyle w:val="ListParagraph"/>
        <w:numPr>
          <w:ilvl w:val="0"/>
          <w:numId w:val="8"/>
        </w:numPr>
        <w:rPr>
          <w:lang w:eastAsia="en-GB"/>
        </w:rPr>
      </w:pPr>
      <w:r w:rsidRPr="00BF54B2">
        <w:rPr>
          <w:lang w:eastAsia="en-GB"/>
        </w:rPr>
        <w:t xml:space="preserve">Steady-State Thermal Study: </w:t>
      </w:r>
      <w:r w:rsidRPr="00BF54B2">
        <w:rPr>
          <w:lang w:eastAsia="en-GB"/>
        </w:rPr>
        <w:t>Analysing</w:t>
      </w:r>
      <w:r w:rsidRPr="00BF54B2">
        <w:rPr>
          <w:lang w:eastAsia="en-GB"/>
        </w:rPr>
        <w:t xml:space="preserve"> thermal </w:t>
      </w:r>
      <w:r w:rsidRPr="00BF54B2">
        <w:rPr>
          <w:lang w:eastAsia="en-GB"/>
        </w:rPr>
        <w:t>behaviour</w:t>
      </w:r>
      <w:r w:rsidRPr="00BF54B2">
        <w:rPr>
          <w:lang w:eastAsia="en-GB"/>
        </w:rPr>
        <w:t xml:space="preserve"> under preset temperatures for specific model faces, results from this simulation, along with the Rigid Dynamics Study, feed into the next stage.</w:t>
      </w:r>
    </w:p>
    <w:p w14:paraId="6A8D6C32" w14:textId="77777777" w:rsidR="00BF54B2" w:rsidRPr="00BF54B2" w:rsidRDefault="00BF54B2" w:rsidP="00BF54B2">
      <w:pPr>
        <w:pStyle w:val="ListParagraph"/>
        <w:numPr>
          <w:ilvl w:val="0"/>
          <w:numId w:val="8"/>
        </w:numPr>
        <w:rPr>
          <w:lang w:eastAsia="en-GB"/>
        </w:rPr>
      </w:pPr>
      <w:r w:rsidRPr="00BF54B2">
        <w:rPr>
          <w:lang w:eastAsia="en-GB"/>
        </w:rPr>
        <w:t>Static Structural Study: Temperature distribution and force results from the Rigid Dynamics Study are used to calculate (Von-Mises) stresses and piston deformation in this stage.</w:t>
      </w:r>
    </w:p>
    <w:p w14:paraId="1AB8C5F6" w14:textId="2AF77F5A" w:rsidR="00E62435" w:rsidRDefault="00F54999" w:rsidP="00F54999">
      <w:r>
        <w:t xml:space="preserve">These results will allow the piston model to be improved, looking at removing unnecessary material from the design, while keeping the structural properties of the original model. </w:t>
      </w:r>
    </w:p>
    <w:p w14:paraId="47588BC9" w14:textId="65EDAE13" w:rsidR="00F54999" w:rsidRPr="00203F53" w:rsidRDefault="00E62435" w:rsidP="00F54999">
      <w:r>
        <w:br w:type="page"/>
      </w:r>
    </w:p>
    <w:p w14:paraId="10D1E4F1" w14:textId="3B6679BE" w:rsidR="00683F87" w:rsidRDefault="00683F87" w:rsidP="00683F87">
      <w:pPr>
        <w:pStyle w:val="Heading1"/>
      </w:pPr>
      <w:bookmarkStart w:id="1" w:name="_Toc153718196"/>
      <w:r>
        <w:lastRenderedPageBreak/>
        <w:t>2.0 – Literature review</w:t>
      </w:r>
      <w:bookmarkEnd w:id="1"/>
    </w:p>
    <w:p w14:paraId="1395E421" w14:textId="3A86498A" w:rsidR="00304908" w:rsidRPr="00304908" w:rsidRDefault="00304908" w:rsidP="00304908">
      <w:r w:rsidRPr="00304908">
        <w:t>This analysis of a piston requires an understanding of stress/strain, as well as thermal conductivity and expansion, in order to redesign a model with superior strength, as well as better heat rejection.</w:t>
      </w:r>
    </w:p>
    <w:p w14:paraId="29B72288" w14:textId="1DBD026B" w:rsidR="00683F87" w:rsidRPr="00304908" w:rsidRDefault="00E832FE" w:rsidP="00304908">
      <w:r w:rsidRPr="00304908">
        <w:t xml:space="preserve">The </w:t>
      </w:r>
      <w:r w:rsidR="00C2611C" w:rsidRPr="00304908">
        <w:t>root of the analysis described above</w:t>
      </w:r>
      <w:r w:rsidR="005A7ECD" w:rsidRPr="00304908">
        <w:t xml:space="preserve"> is Hooke’s Law, </w:t>
      </w:r>
      <w:r w:rsidR="00D2743E" w:rsidRPr="00304908">
        <w:t>which can be stated as the following:</w:t>
      </w:r>
    </w:p>
    <w:p w14:paraId="1B025E1E" w14:textId="36AFC5F3" w:rsidR="00D2743E" w:rsidRPr="00304908" w:rsidRDefault="00D2743E" w:rsidP="00304908">
      <w:pPr>
        <w:jc w:val="center"/>
        <w:rPr>
          <w:b/>
          <w:bCs/>
        </w:rPr>
      </w:pPr>
      <w:r w:rsidRPr="00304908">
        <w:rPr>
          <w:b/>
          <w:bCs/>
        </w:rPr>
        <w:t>σ=E</w:t>
      </w:r>
      <w:r w:rsidRPr="00304908">
        <w:rPr>
          <w:rFonts w:ascii="Cambria Math" w:hAnsi="Cambria Math" w:cs="Cambria Math"/>
          <w:b/>
          <w:bCs/>
        </w:rPr>
        <w:t>⋅</w:t>
      </w:r>
      <w:r w:rsidRPr="00304908">
        <w:rPr>
          <w:b/>
          <w:bCs/>
        </w:rPr>
        <w:t>ε</w:t>
      </w:r>
    </w:p>
    <w:p w14:paraId="61BC22B0" w14:textId="77777777" w:rsidR="00540998" w:rsidRPr="00304908" w:rsidRDefault="00540998" w:rsidP="00304908">
      <w:r w:rsidRPr="00304908">
        <w:t>Where:</w:t>
      </w:r>
    </w:p>
    <w:p w14:paraId="098BA816" w14:textId="48EAB694" w:rsidR="00540998" w:rsidRPr="00304908" w:rsidRDefault="00540998" w:rsidP="00304908">
      <w:r w:rsidRPr="00304908">
        <w:t>σ is the stress (force per unit area) applied to the material.</w:t>
      </w:r>
    </w:p>
    <w:p w14:paraId="4DBC07EB" w14:textId="6F6B3317" w:rsidR="00540998" w:rsidRPr="00304908" w:rsidRDefault="00540998" w:rsidP="00304908">
      <w:r w:rsidRPr="00304908">
        <w:t>E is the modulus of elasticity or Young's modulus, which is a material property representing its stiffness.</w:t>
      </w:r>
    </w:p>
    <w:p w14:paraId="0847A34C" w14:textId="6F3414C3" w:rsidR="00540998" w:rsidRPr="00304908" w:rsidRDefault="00540998" w:rsidP="00304908">
      <w:r w:rsidRPr="00304908">
        <w:t>ε is the resulting strain, a measure of the material's deformation.</w:t>
      </w:r>
    </w:p>
    <w:p w14:paraId="5C002960" w14:textId="26EF3155" w:rsidR="00873852" w:rsidRPr="00304908" w:rsidRDefault="00D2743E" w:rsidP="00304908">
      <w:r w:rsidRPr="00304908">
        <w:t xml:space="preserve">This law states </w:t>
      </w:r>
      <w:r w:rsidR="00B83939" w:rsidRPr="00304908">
        <w:t>describes the linear relationship between stress and strain in elastic materials.</w:t>
      </w:r>
      <w:r w:rsidR="00BF54B2">
        <w:t xml:space="preserve"> </w:t>
      </w:r>
      <w:r w:rsidR="00A02C59" w:rsidRPr="00304908">
        <w:t>Finite element analysis also takes into consideration inertial forces when calculating dynamic stresses</w:t>
      </w:r>
      <w:r w:rsidR="000C107B" w:rsidRPr="00304908">
        <w:t xml:space="preserve">, </w:t>
      </w:r>
    </w:p>
    <w:p w14:paraId="73963CF1" w14:textId="77777777" w:rsidR="00807CC5" w:rsidRPr="00304908" w:rsidRDefault="00807CC5" w:rsidP="00304908">
      <w:r w:rsidRPr="00304908">
        <w:t xml:space="preserve">Piston design will be an important factor in the performance of the simulation, and the iterations made must be designed with the hopes of reducing levels of deformation, equivalent stress, as well as temperature. </w:t>
      </w:r>
    </w:p>
    <w:p w14:paraId="03A3DFDA" w14:textId="77777777" w:rsidR="00C208B6" w:rsidRPr="00304908" w:rsidRDefault="00807CC5" w:rsidP="00304908">
      <w:r w:rsidRPr="00304908">
        <w:t xml:space="preserve">“Recent study has shown that the amount of stress and temperature are affected by the shape of the piston crown” - </w:t>
      </w:r>
      <w:r w:rsidRPr="00304908">
        <w:t>(Lee and Ku, 2021)</w:t>
      </w:r>
    </w:p>
    <w:p w14:paraId="267E7C14" w14:textId="172BB37A" w:rsidR="00C208B6" w:rsidRPr="00304908" w:rsidRDefault="00C208B6" w:rsidP="00304908">
      <w:r w:rsidRPr="00304908">
        <w:t>The chosen material was 6061 Aluminium alloy T6, as pistons are commonly made out of this material.</w:t>
      </w:r>
      <w:r w:rsidRPr="00304908">
        <w:t xml:space="preserve"> This material has very desirable thermal conductivity properties and performs well under heat, as well as stress.</w:t>
      </w:r>
      <w:r w:rsidR="00304908">
        <w:t xml:space="preserve"> This material will be read-in from Ansys Granta, a material database.</w:t>
      </w:r>
    </w:p>
    <w:p w14:paraId="7D299ABE" w14:textId="77777777" w:rsidR="00304908" w:rsidRPr="00304908" w:rsidRDefault="00C208B6" w:rsidP="00304908">
      <w:r w:rsidRPr="00304908">
        <w:t>Thermal conductivity is a material property that describes its ability to conduct heat. It represents the rate at which heat is transferred through a material in response to a temperature difference. The thermal conductivity (k) is measured in watts per meter-</w:t>
      </w:r>
      <w:proofErr w:type="gramStart"/>
      <w:r w:rsidRPr="00304908">
        <w:t>kelvin</w:t>
      </w:r>
      <w:proofErr w:type="gramEnd"/>
      <w:r w:rsidRPr="00304908">
        <w:t xml:space="preserve"> </w:t>
      </w:r>
    </w:p>
    <w:p w14:paraId="069584C9" w14:textId="2454C55F" w:rsidR="00C208B6" w:rsidRPr="00304908" w:rsidRDefault="00C208B6" w:rsidP="00304908">
      <w:pPr>
        <w:jc w:val="center"/>
        <w:rPr>
          <w:b/>
          <w:bCs/>
        </w:rPr>
      </w:pPr>
      <w:r w:rsidRPr="00304908">
        <w:rPr>
          <w:b/>
          <w:bCs/>
        </w:rPr>
        <w:t>W/mK</w:t>
      </w:r>
    </w:p>
    <w:p w14:paraId="5CFACC79" w14:textId="6CF6892C" w:rsidR="00E62435" w:rsidRPr="00C208B6" w:rsidRDefault="00E62435" w:rsidP="00C208B6">
      <w:r w:rsidRPr="00C208B6">
        <w:br w:type="page"/>
      </w:r>
    </w:p>
    <w:p w14:paraId="18EBC4F2" w14:textId="6AAAB6F8" w:rsidR="00683F87" w:rsidRPr="00683F87" w:rsidRDefault="00683F87" w:rsidP="00683F87">
      <w:pPr>
        <w:pStyle w:val="Heading1"/>
      </w:pPr>
      <w:bookmarkStart w:id="2" w:name="_Toc153718197"/>
      <w:r>
        <w:lastRenderedPageBreak/>
        <w:t>3.0 – Validation</w:t>
      </w:r>
      <w:bookmarkEnd w:id="2"/>
    </w:p>
    <w:p w14:paraId="2D068DCE" w14:textId="77777777" w:rsidR="00960196" w:rsidRDefault="00960196" w:rsidP="00960196">
      <w:r>
        <w:br/>
      </w:r>
      <w:r w:rsidRPr="00960196">
        <w:t xml:space="preserve">The first simulation stage involved validating Ansys Workbench results for a simple case, such as a bimetallic strip, through cross-referencing with an analytical solution. </w:t>
      </w:r>
    </w:p>
    <w:p w14:paraId="57319423" w14:textId="3DD4EFF6" w:rsidR="002C0A60" w:rsidRPr="00960196" w:rsidRDefault="00960196" w:rsidP="00960196">
      <w:r w:rsidRPr="00960196">
        <w:t>An independent mesh study determined the optimal mesh size for the simulation, using varying sizes to identify a suitable mesh for further analyses.</w:t>
      </w:r>
    </w:p>
    <w:p w14:paraId="5494E3FF" w14:textId="4CE7B4F3" w:rsidR="00FD1C7B" w:rsidRDefault="002C0A60" w:rsidP="00FD1C7B">
      <w:pPr>
        <w:pStyle w:val="Heading2"/>
      </w:pPr>
      <w:bookmarkStart w:id="3" w:name="_Toc153718198"/>
      <w:r>
        <w:t xml:space="preserve">3.1 </w:t>
      </w:r>
      <w:r w:rsidR="00300D94">
        <w:t>–</w:t>
      </w:r>
      <w:r>
        <w:t xml:space="preserve"> </w:t>
      </w:r>
      <w:r w:rsidR="00300D94">
        <w:t>Bimetallic strip simulation</w:t>
      </w:r>
      <w:bookmarkEnd w:id="3"/>
    </w:p>
    <w:p w14:paraId="5153D21A" w14:textId="56AE731E" w:rsidR="00105026" w:rsidRDefault="00105026" w:rsidP="00105026">
      <w:r>
        <w:t xml:space="preserve">The first </w:t>
      </w:r>
      <w:r w:rsidR="00217F6C">
        <w:t>validation case undertaken was a bimetallic strip</w:t>
      </w:r>
      <w:r w:rsidR="008E4EAF">
        <w:t xml:space="preserve"> made from invar, as well as copper,</w:t>
      </w:r>
      <w:r w:rsidR="00217F6C">
        <w:t xml:space="preserve"> under a thermal load</w:t>
      </w:r>
      <w:r w:rsidR="007D003C">
        <w:t xml:space="preserve"> of 122</w:t>
      </w:r>
      <w:r w:rsidR="007D003C">
        <w:rPr>
          <w:rFonts w:ascii="Roboto" w:hAnsi="Roboto"/>
          <w:color w:val="111111"/>
          <w:shd w:val="clear" w:color="auto" w:fill="FFFFFF"/>
        </w:rPr>
        <w:t>°C.</w:t>
      </w:r>
      <w:r w:rsidR="00217F6C">
        <w:t xml:space="preserve"> </w:t>
      </w:r>
      <w:r w:rsidR="00C71873">
        <w:t>This could then be compared to a</w:t>
      </w:r>
      <w:r w:rsidR="00D34E05">
        <w:t>n analytical solution</w:t>
      </w:r>
      <w:r w:rsidR="00C71873">
        <w:t>, to prove Ansys’ solving accuracy.</w:t>
      </w:r>
      <w:r w:rsidR="00E34CC5">
        <w:t xml:space="preserve"> This analytical solution result is shown in Figure 3.</w:t>
      </w:r>
      <w:r w:rsidR="00D17A69">
        <w:t>1</w:t>
      </w:r>
      <w:r w:rsidR="00530BA3">
        <w:t xml:space="preserve"> below:</w:t>
      </w:r>
    </w:p>
    <w:p w14:paraId="3645C611" w14:textId="69C07A9B" w:rsidR="00530BA3" w:rsidRDefault="00530BA3" w:rsidP="00105026">
      <w:r w:rsidRPr="00530BA3">
        <w:rPr>
          <w:noProof/>
        </w:rPr>
        <w:drawing>
          <wp:inline distT="0" distB="0" distL="0" distR="0" wp14:anchorId="182C77E9" wp14:editId="445A1FEA">
            <wp:extent cx="5731510" cy="2590800"/>
            <wp:effectExtent l="0" t="0" r="2540" b="0"/>
            <wp:docPr id="11177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2066" name=""/>
                    <pic:cNvPicPr/>
                  </pic:nvPicPr>
                  <pic:blipFill>
                    <a:blip r:embed="rId7"/>
                    <a:stretch>
                      <a:fillRect/>
                    </a:stretch>
                  </pic:blipFill>
                  <pic:spPr>
                    <a:xfrm>
                      <a:off x="0" y="0"/>
                      <a:ext cx="5731510" cy="2590800"/>
                    </a:xfrm>
                    <a:prstGeom prst="rect">
                      <a:avLst/>
                    </a:prstGeom>
                  </pic:spPr>
                </pic:pic>
              </a:graphicData>
            </a:graphic>
          </wp:inline>
        </w:drawing>
      </w:r>
    </w:p>
    <w:p w14:paraId="6DB466F7" w14:textId="70FE6241" w:rsidR="00530BA3" w:rsidRPr="00530BA3" w:rsidRDefault="00530BA3" w:rsidP="00105026">
      <w:pPr>
        <w:rPr>
          <w:rFonts w:cstheme="minorHAnsi"/>
        </w:rPr>
      </w:pPr>
      <w:r>
        <w:t>Figure 3.</w:t>
      </w:r>
      <w:r w:rsidR="00D17A69">
        <w:t>1</w:t>
      </w:r>
      <w:r>
        <w:t xml:space="preserve">  - Analytical solution to bimetallic strip under a thermal load of 122</w:t>
      </w:r>
      <w:r w:rsidRPr="00530BA3">
        <w:rPr>
          <w:rFonts w:cstheme="minorHAnsi"/>
          <w:color w:val="111111"/>
          <w:shd w:val="clear" w:color="auto" w:fill="FFFFFF"/>
        </w:rPr>
        <w:t>°C</w:t>
      </w:r>
    </w:p>
    <w:p w14:paraId="56AFA494" w14:textId="21A8D1FA" w:rsidR="00DF5B84" w:rsidRPr="00105026" w:rsidRDefault="00DF5B84" w:rsidP="00105026">
      <w:r>
        <w:t xml:space="preserve">One end of the bimetallic strip was fixed, as in the worked example, so that </w:t>
      </w:r>
      <w:r w:rsidR="001D1F09">
        <w:t>only the free end could deform under load.</w:t>
      </w:r>
      <w:r w:rsidR="00D17A69">
        <w:t xml:space="preserve"> A deflection value of </w:t>
      </w:r>
      <w:r w:rsidR="006D66B9">
        <w:t>7.047mm was calculated in the analytical solution</w:t>
      </w:r>
      <w:r w:rsidR="001D7A22">
        <w:t xml:space="preserve">, </w:t>
      </w:r>
      <w:r w:rsidR="00EA48D8">
        <w:t xml:space="preserve">caused by </w:t>
      </w:r>
      <w:r w:rsidR="004C1E13">
        <w:t>the two different metals hav</w:t>
      </w:r>
      <w:r w:rsidR="00904B20">
        <w:t>ing</w:t>
      </w:r>
      <w:r w:rsidR="004C1E13">
        <w:t xml:space="preserve"> different thermal expansion value</w:t>
      </w:r>
      <w:r w:rsidR="008E4EAF">
        <w:t>s, causing different expansion.</w:t>
      </w:r>
    </w:p>
    <w:p w14:paraId="0BAE23C1" w14:textId="234D04EE" w:rsidR="00FD1C7B" w:rsidRDefault="0014614B" w:rsidP="00FD1C7B">
      <w:r>
        <w:rPr>
          <w:noProof/>
        </w:rPr>
        <w:drawing>
          <wp:inline distT="0" distB="0" distL="0" distR="0" wp14:anchorId="5CC2E903" wp14:editId="74A63AD5">
            <wp:extent cx="5731510" cy="2790190"/>
            <wp:effectExtent l="0" t="0" r="2540" b="0"/>
            <wp:docPr id="139081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19081" name=""/>
                    <pic:cNvPicPr/>
                  </pic:nvPicPr>
                  <pic:blipFill>
                    <a:blip r:embed="rId8"/>
                    <a:stretch>
                      <a:fillRect/>
                    </a:stretch>
                  </pic:blipFill>
                  <pic:spPr>
                    <a:xfrm>
                      <a:off x="0" y="0"/>
                      <a:ext cx="5731510" cy="2790190"/>
                    </a:xfrm>
                    <a:prstGeom prst="rect">
                      <a:avLst/>
                    </a:prstGeom>
                  </pic:spPr>
                </pic:pic>
              </a:graphicData>
            </a:graphic>
          </wp:inline>
        </w:drawing>
      </w:r>
    </w:p>
    <w:p w14:paraId="38A3C65C" w14:textId="136EA116" w:rsidR="0014614B" w:rsidRDefault="0014614B" w:rsidP="00FD1C7B">
      <w:r>
        <w:lastRenderedPageBreak/>
        <w:t>Figure 3.</w:t>
      </w:r>
      <w:r w:rsidR="0015630F">
        <w:t>2</w:t>
      </w:r>
      <w:r w:rsidR="00E01B8C">
        <w:t xml:space="preserve"> – Bimetallic strip Total Def</w:t>
      </w:r>
      <w:r w:rsidR="000D710E">
        <w:t>lection</w:t>
      </w:r>
      <w:r w:rsidR="00E01B8C">
        <w:t xml:space="preserve"> </w:t>
      </w:r>
      <w:r w:rsidR="00A83B34">
        <w:t>(0.5m</w:t>
      </w:r>
      <w:r w:rsidR="006A2014">
        <w:t>m</w:t>
      </w:r>
      <w:r w:rsidR="00A83B34">
        <w:t xml:space="preserve"> mesh sizing) </w:t>
      </w:r>
      <w:r w:rsidR="00E01B8C">
        <w:t>results.</w:t>
      </w:r>
    </w:p>
    <w:p w14:paraId="13351112" w14:textId="231D9C69" w:rsidR="00E01B8C" w:rsidRDefault="00A83B34" w:rsidP="00FD1C7B">
      <w:r>
        <w:t>Figure 3.</w:t>
      </w:r>
      <w:r w:rsidR="0015630F">
        <w:t>2</w:t>
      </w:r>
      <w:r>
        <w:t xml:space="preserve"> shows the total def</w:t>
      </w:r>
      <w:r w:rsidR="000D710E">
        <w:t>lection</w:t>
      </w:r>
      <w:r>
        <w:t xml:space="preserve"> of the bimetallic strip, when a </w:t>
      </w:r>
      <w:r w:rsidR="004A21B2">
        <w:t>convection load of 122</w:t>
      </w:r>
      <w:r w:rsidR="007D003C">
        <w:rPr>
          <w:rFonts w:ascii="Roboto" w:hAnsi="Roboto"/>
          <w:color w:val="111111"/>
          <w:shd w:val="clear" w:color="auto" w:fill="FFFFFF"/>
        </w:rPr>
        <w:t>°</w:t>
      </w:r>
      <w:r w:rsidR="004A21B2">
        <w:t xml:space="preserve">C </w:t>
      </w:r>
      <w:r w:rsidR="004E1F48">
        <w:t xml:space="preserve">is </w:t>
      </w:r>
      <w:r w:rsidR="000E6989">
        <w:t>applied</w:t>
      </w:r>
      <w:r w:rsidR="004E1F48">
        <w:t xml:space="preserve"> to the body</w:t>
      </w:r>
      <w:r w:rsidR="0015630F">
        <w:t>, following the analytical solution.</w:t>
      </w:r>
    </w:p>
    <w:p w14:paraId="39932A27" w14:textId="378FA7EF" w:rsidR="0015630F" w:rsidRDefault="000D710E" w:rsidP="00FD1C7B">
      <w:r>
        <w:t xml:space="preserve">This figure shows a value of 5.6274mm of deflection, </w:t>
      </w:r>
      <w:r w:rsidR="0057756F">
        <w:t xml:space="preserve">which is clearly incorrect when comparing to the analytical solution, an inaccuracy of over </w:t>
      </w:r>
      <w:r w:rsidR="00BD642D">
        <w:t>25%</w:t>
      </w:r>
      <w:r w:rsidR="00C84E6A">
        <w:t xml:space="preserve">. This is most likely due to the mesh size being inappropriate for the model size. </w:t>
      </w:r>
    </w:p>
    <w:p w14:paraId="7BAC71DC" w14:textId="3B03E4A5" w:rsidR="00C84E6A" w:rsidRDefault="00C84E6A" w:rsidP="00FD1C7B">
      <w:r>
        <w:t xml:space="preserve">Changing the mesh size could </w:t>
      </w:r>
      <w:r w:rsidR="00BD65C6">
        <w:t>alleviate these inaccuracies, giving a closer result to the analytical solution.</w:t>
      </w:r>
    </w:p>
    <w:p w14:paraId="5EDCA01E" w14:textId="3C2C57D0" w:rsidR="00BD65C6" w:rsidRDefault="003A6ACB" w:rsidP="00FD1C7B">
      <w:r w:rsidRPr="003A6ACB">
        <w:rPr>
          <w:noProof/>
        </w:rPr>
        <w:drawing>
          <wp:inline distT="0" distB="0" distL="0" distR="0" wp14:anchorId="0C319B03" wp14:editId="66146A66">
            <wp:extent cx="4991533" cy="1714649"/>
            <wp:effectExtent l="0" t="0" r="0" b="0"/>
            <wp:docPr id="37376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69490" name=""/>
                    <pic:cNvPicPr/>
                  </pic:nvPicPr>
                  <pic:blipFill>
                    <a:blip r:embed="rId9"/>
                    <a:stretch>
                      <a:fillRect/>
                    </a:stretch>
                  </pic:blipFill>
                  <pic:spPr>
                    <a:xfrm>
                      <a:off x="0" y="0"/>
                      <a:ext cx="4991533" cy="1714649"/>
                    </a:xfrm>
                    <a:prstGeom prst="rect">
                      <a:avLst/>
                    </a:prstGeom>
                  </pic:spPr>
                </pic:pic>
              </a:graphicData>
            </a:graphic>
          </wp:inline>
        </w:drawing>
      </w:r>
    </w:p>
    <w:p w14:paraId="73E44703" w14:textId="32479F00" w:rsidR="003A6ACB" w:rsidRDefault="003A6ACB" w:rsidP="00FD1C7B">
      <w:r>
        <w:t>Figure 3.3 – Mesh sizing within analytical solution.</w:t>
      </w:r>
    </w:p>
    <w:p w14:paraId="60C52833" w14:textId="7F52F4F3" w:rsidR="008621DE" w:rsidRDefault="003A6ACB" w:rsidP="00FD1C7B">
      <w:r>
        <w:t xml:space="preserve">Figure 3.3 states that the mesh size used during the analytical solution was 0.250mm, half that of the </w:t>
      </w:r>
      <w:r w:rsidR="000E6989">
        <w:t>ANSYS</w:t>
      </w:r>
      <w:r>
        <w:t xml:space="preserve"> simulation. This is the most likely cause of the inaccuracy.</w:t>
      </w:r>
    </w:p>
    <w:p w14:paraId="3B970CC0" w14:textId="15F81497" w:rsidR="008621DE" w:rsidRDefault="008621DE" w:rsidP="008621DE">
      <w:pPr>
        <w:pStyle w:val="Heading3"/>
      </w:pPr>
      <w:bookmarkStart w:id="4" w:name="_Toc153718199"/>
      <w:r>
        <w:t>3.1.1 – Comparison with analytical solution</w:t>
      </w:r>
      <w:bookmarkEnd w:id="4"/>
    </w:p>
    <w:p w14:paraId="1E75D49E" w14:textId="2220AB44" w:rsidR="003A6ACB" w:rsidRDefault="006A2014" w:rsidP="00FD1C7B">
      <w:r>
        <w:rPr>
          <w:noProof/>
        </w:rPr>
        <w:drawing>
          <wp:inline distT="0" distB="0" distL="0" distR="0" wp14:anchorId="55118AE1" wp14:editId="793D1481">
            <wp:extent cx="5731510" cy="1821815"/>
            <wp:effectExtent l="0" t="0" r="2540" b="6985"/>
            <wp:docPr id="1052446408" name="Picture 1" descr="A blue and green stri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46408" name="Picture 1" descr="A blue and green striped objec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821815"/>
                    </a:xfrm>
                    <a:prstGeom prst="rect">
                      <a:avLst/>
                    </a:prstGeom>
                    <a:noFill/>
                    <a:ln>
                      <a:noFill/>
                    </a:ln>
                  </pic:spPr>
                </pic:pic>
              </a:graphicData>
            </a:graphic>
          </wp:inline>
        </w:drawing>
      </w:r>
    </w:p>
    <w:p w14:paraId="794A199D" w14:textId="629507BE" w:rsidR="006A2014" w:rsidRDefault="006A2014" w:rsidP="006A2014">
      <w:r>
        <w:t>Figure 3.4 – Bimetallic strip Total Deflection (0.25mm mesh sizing) results.</w:t>
      </w:r>
    </w:p>
    <w:p w14:paraId="454D2DA2" w14:textId="5A9841CD" w:rsidR="006A2014" w:rsidRDefault="006A2014" w:rsidP="006A2014">
      <w:r>
        <w:t xml:space="preserve">Halving the mesh size within the </w:t>
      </w:r>
      <w:r w:rsidR="00196937">
        <w:t>A</w:t>
      </w:r>
      <w:r w:rsidR="000E6989">
        <w:t>NSYS</w:t>
      </w:r>
      <w:r>
        <w:t xml:space="preserve"> simulation gives a much closer resul</w:t>
      </w:r>
      <w:r w:rsidR="00315457">
        <w:t xml:space="preserve">t to that of the analytical solution, proving that both mesh sizing can make a major difference to results, and </w:t>
      </w:r>
      <w:r w:rsidR="005F16F0">
        <w:t>that A</w:t>
      </w:r>
      <w:r w:rsidR="000E6989">
        <w:t>NSYS</w:t>
      </w:r>
      <w:r w:rsidR="005F16F0">
        <w:t xml:space="preserve"> Workbench can adequately solve these scenarios with accurate </w:t>
      </w:r>
      <w:r w:rsidR="00C16742">
        <w:t>results.</w:t>
      </w:r>
    </w:p>
    <w:p w14:paraId="40E68568" w14:textId="21C79B59" w:rsidR="00D57424" w:rsidRDefault="00110D81" w:rsidP="0047269A">
      <w:r>
        <w:t xml:space="preserve">Dividing the </w:t>
      </w:r>
      <w:r w:rsidR="00196937">
        <w:t>A</w:t>
      </w:r>
      <w:r w:rsidR="000E6989">
        <w:t>NSYS</w:t>
      </w:r>
      <w:r>
        <w:t xml:space="preserve"> result by the analytical solution result</w:t>
      </w:r>
      <w:r w:rsidR="008621DE">
        <w:t xml:space="preserve"> (7.047/</w:t>
      </w:r>
      <w:r w:rsidR="00B4318C">
        <w:t xml:space="preserve">7.213) </w:t>
      </w:r>
      <w:r>
        <w:t xml:space="preserve">, </w:t>
      </w:r>
      <w:r w:rsidR="00D42045">
        <w:t>an accuracy of 2.3% can be observed</w:t>
      </w:r>
      <w:r w:rsidR="00712CF0">
        <w:t xml:space="preserve">, which is </w:t>
      </w:r>
      <w:r w:rsidR="003E5E02">
        <w:t xml:space="preserve">adequate for </w:t>
      </w:r>
      <w:r w:rsidR="0047269A">
        <w:t>further</w:t>
      </w:r>
      <w:r w:rsidR="003E5E02">
        <w:t xml:space="preserve"> case stud</w:t>
      </w:r>
      <w:r w:rsidR="0047269A">
        <w:t xml:space="preserve">ies </w:t>
      </w:r>
      <w:r w:rsidR="003E5E02">
        <w:t>that will be simulated.</w:t>
      </w:r>
    </w:p>
    <w:p w14:paraId="7DA70AB0" w14:textId="77777777" w:rsidR="004660CF" w:rsidRPr="004660CF" w:rsidRDefault="004660CF" w:rsidP="004660CF"/>
    <w:p w14:paraId="7F32BBFF" w14:textId="48EF729F" w:rsidR="004F7F43" w:rsidRPr="004F7F43" w:rsidRDefault="00D57424" w:rsidP="004F7F43">
      <w:pPr>
        <w:pStyle w:val="Heading2"/>
      </w:pPr>
      <w:bookmarkStart w:id="5" w:name="_Toc153718200"/>
      <w:r>
        <w:lastRenderedPageBreak/>
        <w:t>3.</w:t>
      </w:r>
      <w:r w:rsidR="0047269A">
        <w:t>2</w:t>
      </w:r>
      <w:r>
        <w:t xml:space="preserve"> – Independent Mesh Study</w:t>
      </w:r>
      <w:bookmarkEnd w:id="5"/>
    </w:p>
    <w:p w14:paraId="7D37A0FA" w14:textId="2705162E" w:rsidR="009A049F" w:rsidRPr="005E1881" w:rsidRDefault="009A049F" w:rsidP="009A049F">
      <w:r>
        <w:t>A</w:t>
      </w:r>
      <w:r w:rsidRPr="005E1881">
        <w:t xml:space="preserve">n independent mesh study involves systematically varying mesh </w:t>
      </w:r>
      <w:r w:rsidR="004F7F43">
        <w:t>sizing,</w:t>
      </w:r>
      <w:r w:rsidRPr="005E1881">
        <w:t xml:space="preserve"> to assess their impact on the accuracy and efficiency of a simulation. The goal is to determine the optimal mesh settings that provide reliable results while balancing computational cost</w:t>
      </w:r>
      <w:r w:rsidR="004F7F43">
        <w:t>, as smaller mesh sizing can become extremely demanding even for more powerful machines.</w:t>
      </w:r>
    </w:p>
    <w:p w14:paraId="62175810" w14:textId="77777777" w:rsidR="002C1CDE" w:rsidRDefault="00E329A8" w:rsidP="00D57424">
      <w:r>
        <w:t xml:space="preserve">Using the correct mesh sizing is extremely important as </w:t>
      </w:r>
      <w:r w:rsidR="000F34CB">
        <w:t>demonstrated</w:t>
      </w:r>
      <w:r>
        <w:t xml:space="preserve"> in section 3.1</w:t>
      </w:r>
      <w:r w:rsidR="002B36E9">
        <w:t xml:space="preserve">, and this can be further investigated by doing an Independent Mesh Study. </w:t>
      </w:r>
    </w:p>
    <w:p w14:paraId="666C103E" w14:textId="4165EB31" w:rsidR="002C1CDE" w:rsidRDefault="002B36E9" w:rsidP="00D57424">
      <w:r>
        <w:t xml:space="preserve">This will consist of a standard unchanged case, which will have the mesh sizing gradually changed, and results </w:t>
      </w:r>
      <w:r w:rsidR="007F5AE5">
        <w:t xml:space="preserve">compared. </w:t>
      </w:r>
      <w:r w:rsidR="00345F0B">
        <w:t>Change in percentage differences,</w:t>
      </w:r>
      <w:r w:rsidR="007F5AE5">
        <w:t xml:space="preserve"> in the </w:t>
      </w:r>
      <w:r w:rsidR="002C1CDE">
        <w:t>result values for each mesh</w:t>
      </w:r>
      <w:r w:rsidR="00345F0B">
        <w:t>,</w:t>
      </w:r>
      <w:r w:rsidR="002C1CDE">
        <w:t xml:space="preserve"> can be used to determine where the most suitable mesh sizing is. </w:t>
      </w:r>
    </w:p>
    <w:p w14:paraId="656934D8" w14:textId="5ED521BA" w:rsidR="0012209F" w:rsidRDefault="0012209F" w:rsidP="00D57424">
      <w:r>
        <w:t xml:space="preserve">The case used was the first iteration of the piston, with a force of 100N applied </w:t>
      </w:r>
      <w:r w:rsidR="00F34C10">
        <w:t xml:space="preserve">to the crown faces. </w:t>
      </w:r>
      <w:r w:rsidR="004660CF">
        <w:t xml:space="preserve">These parameters will be kept constant throughout the entirety of the </w:t>
      </w:r>
      <w:r w:rsidR="00E87F35">
        <w:t xml:space="preserve">study, </w:t>
      </w:r>
      <w:r w:rsidR="00480D77">
        <w:t>so that the only variable that could affect results is mesh sizing.</w:t>
      </w:r>
    </w:p>
    <w:p w14:paraId="4238314F" w14:textId="0EB5E137" w:rsidR="000E4D7C" w:rsidRDefault="00FD32D7" w:rsidP="00D57424">
      <w:r>
        <w:t xml:space="preserve">Results were gathered for mesh </w:t>
      </w:r>
      <w:r w:rsidR="00F903DE">
        <w:t>sizing</w:t>
      </w:r>
      <w:r>
        <w:t xml:space="preserve"> of 0.00125mm, </w:t>
      </w:r>
      <w:r w:rsidR="00F903DE">
        <w:t>0.0025mm, 0.005mm, 0.0075mm, and 0.00875mm.</w:t>
      </w:r>
      <w:r w:rsidR="001F4474">
        <w:t xml:space="preserve"> These results could then be plotted, which gave a “dip” in the data, where results became their lowest </w:t>
      </w:r>
      <w:r w:rsidR="00A757D8">
        <w:t>value.</w:t>
      </w:r>
    </w:p>
    <w:p w14:paraId="41A10235" w14:textId="16ABF6B0" w:rsidR="000E4D7C" w:rsidRDefault="000E4D7C" w:rsidP="00D57424">
      <w:r w:rsidRPr="000E4D7C">
        <w:drawing>
          <wp:inline distT="0" distB="0" distL="0" distR="0" wp14:anchorId="5E23705D" wp14:editId="109A82FE">
            <wp:extent cx="4534293" cy="2499577"/>
            <wp:effectExtent l="0" t="0" r="0" b="0"/>
            <wp:docPr id="1959466472" name="Picture 1"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466472" name="Picture 1" descr="A graph with a blue line&#10;&#10;Description automatically generated"/>
                    <pic:cNvPicPr/>
                  </pic:nvPicPr>
                  <pic:blipFill>
                    <a:blip r:embed="rId11"/>
                    <a:stretch>
                      <a:fillRect/>
                    </a:stretch>
                  </pic:blipFill>
                  <pic:spPr>
                    <a:xfrm>
                      <a:off x="0" y="0"/>
                      <a:ext cx="4534293" cy="2499577"/>
                    </a:xfrm>
                    <a:prstGeom prst="rect">
                      <a:avLst/>
                    </a:prstGeom>
                  </pic:spPr>
                </pic:pic>
              </a:graphicData>
            </a:graphic>
          </wp:inline>
        </w:drawing>
      </w:r>
    </w:p>
    <w:p w14:paraId="21AADFD5" w14:textId="04073F98" w:rsidR="000E4D7C" w:rsidRDefault="000E4D7C" w:rsidP="00D57424">
      <w:r>
        <w:t>Figure 3.5 – IMS value graph.</w:t>
      </w:r>
    </w:p>
    <w:p w14:paraId="5B862CF1" w14:textId="50A7D3BD" w:rsidR="000E4D7C" w:rsidRDefault="000E4D7C" w:rsidP="00D57424">
      <w:r>
        <w:t>The above graph suggests that an appropriate mesh size to move forward with would be between 0.005mm and 0.01mm, as the differences in values for these mesh sizes are negligible.</w:t>
      </w:r>
    </w:p>
    <w:p w14:paraId="56FC2F55" w14:textId="6A2D317B" w:rsidR="000E4D7C" w:rsidRDefault="000E4D7C">
      <w:r>
        <w:br w:type="page"/>
      </w:r>
    </w:p>
    <w:p w14:paraId="62D03BA9" w14:textId="77777777" w:rsidR="000E4D7C" w:rsidRDefault="000E4D7C" w:rsidP="00D57424"/>
    <w:p w14:paraId="4985078C" w14:textId="3C4A5C6D" w:rsidR="00683F87" w:rsidRDefault="00683F87" w:rsidP="00683F87">
      <w:pPr>
        <w:pStyle w:val="Heading1"/>
      </w:pPr>
      <w:bookmarkStart w:id="6" w:name="_Toc153718201"/>
      <w:r>
        <w:t>4.0 – First iteration analysis</w:t>
      </w:r>
      <w:bookmarkEnd w:id="6"/>
    </w:p>
    <w:p w14:paraId="4367275A" w14:textId="70E6C960" w:rsidR="00683F87" w:rsidRDefault="00CC2EFC" w:rsidP="00683F87">
      <w:r>
        <w:rPr>
          <w:noProof/>
        </w:rPr>
        <w:drawing>
          <wp:inline distT="0" distB="0" distL="0" distR="0" wp14:anchorId="60C85D10" wp14:editId="6069F372">
            <wp:extent cx="5731510" cy="4359275"/>
            <wp:effectExtent l="0" t="0" r="2540" b="3175"/>
            <wp:docPr id="33765597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55972" name="Picture 1" descr="A screenshot of a computer program&#10;&#10;Description automatically generated"/>
                    <pic:cNvPicPr/>
                  </pic:nvPicPr>
                  <pic:blipFill>
                    <a:blip r:embed="rId12"/>
                    <a:stretch>
                      <a:fillRect/>
                    </a:stretch>
                  </pic:blipFill>
                  <pic:spPr>
                    <a:xfrm>
                      <a:off x="0" y="0"/>
                      <a:ext cx="5731510" cy="4359275"/>
                    </a:xfrm>
                    <a:prstGeom prst="rect">
                      <a:avLst/>
                    </a:prstGeom>
                  </pic:spPr>
                </pic:pic>
              </a:graphicData>
            </a:graphic>
          </wp:inline>
        </w:drawing>
      </w:r>
    </w:p>
    <w:p w14:paraId="1F438A92" w14:textId="1126AC84" w:rsidR="00CC2EFC" w:rsidRDefault="00CC2EFC" w:rsidP="00683F87">
      <w:r>
        <w:t xml:space="preserve">Figure 4.1 </w:t>
      </w:r>
      <w:r w:rsidR="004C0DC4">
        <w:t>–</w:t>
      </w:r>
      <w:r>
        <w:t xml:space="preserve"> </w:t>
      </w:r>
      <w:r w:rsidR="004C0DC4">
        <w:t>Data flow through rigid dynamics, steady-state thermal, and static structural simulations.</w:t>
      </w:r>
    </w:p>
    <w:p w14:paraId="7A7C0C57" w14:textId="1FB619D4" w:rsidR="000C09B2" w:rsidRDefault="000C09B2" w:rsidP="00683F87">
      <w:r>
        <w:t xml:space="preserve">The above figure visualises the </w:t>
      </w:r>
      <w:r w:rsidR="00497D9A">
        <w:t xml:space="preserve">sequence in which simulations are undertaken, as each simulation uses sections of the previous simulation. </w:t>
      </w:r>
    </w:p>
    <w:p w14:paraId="47D3988A" w14:textId="3D1CB7A3" w:rsidR="000F1BAC" w:rsidRDefault="000F1BAC" w:rsidP="00683F87">
      <w:r>
        <w:t xml:space="preserve">Rigid dynamics simulation will be used to simulate </w:t>
      </w:r>
      <w:r w:rsidR="00040FCA">
        <w:t>the motion of the piston within its used environment, e.g. connected to a crankshaft through a gudgeon pin and connecting rod.</w:t>
      </w:r>
    </w:p>
    <w:p w14:paraId="398AD095" w14:textId="344C9E2C" w:rsidR="00040FCA" w:rsidRDefault="00040FCA" w:rsidP="00683F87">
      <w:r>
        <w:t xml:space="preserve">Steady-state thermal </w:t>
      </w:r>
      <w:r w:rsidR="00362060">
        <w:t xml:space="preserve">will emulate the thermal loads that </w:t>
      </w:r>
      <w:r w:rsidR="001743CD">
        <w:t>a</w:t>
      </w:r>
      <w:r w:rsidR="00362060">
        <w:t xml:space="preserve"> piston would experience during combustion. These will vary across the piston,</w:t>
      </w:r>
      <w:r w:rsidR="003F4D53">
        <w:t xml:space="preserve"> with different </w:t>
      </w:r>
      <w:r w:rsidR="00AD0EE2">
        <w:t>temperatures and heat transfer coefficients as seen below in figure 4.2.</w:t>
      </w:r>
    </w:p>
    <w:p w14:paraId="0C9AA93C" w14:textId="2E3C300D" w:rsidR="00AD0EE2" w:rsidRDefault="00AD0EE2" w:rsidP="00683F87">
      <w:r w:rsidRPr="00AD0EE2">
        <w:rPr>
          <w:noProof/>
        </w:rPr>
        <w:drawing>
          <wp:inline distT="0" distB="0" distL="0" distR="0" wp14:anchorId="560C312C" wp14:editId="372FD02D">
            <wp:extent cx="5731510" cy="1722755"/>
            <wp:effectExtent l="0" t="0" r="2540" b="0"/>
            <wp:docPr id="46264774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47741" name="Picture 1" descr="A screenshot of a graph&#10;&#10;Description automatically generated"/>
                    <pic:cNvPicPr/>
                  </pic:nvPicPr>
                  <pic:blipFill>
                    <a:blip r:embed="rId13"/>
                    <a:stretch>
                      <a:fillRect/>
                    </a:stretch>
                  </pic:blipFill>
                  <pic:spPr>
                    <a:xfrm>
                      <a:off x="0" y="0"/>
                      <a:ext cx="5731510" cy="1722755"/>
                    </a:xfrm>
                    <a:prstGeom prst="rect">
                      <a:avLst/>
                    </a:prstGeom>
                  </pic:spPr>
                </pic:pic>
              </a:graphicData>
            </a:graphic>
          </wp:inline>
        </w:drawing>
      </w:r>
    </w:p>
    <w:p w14:paraId="26B7DAD5" w14:textId="7198C7A2" w:rsidR="00AD0EE2" w:rsidRDefault="00AD0EE2" w:rsidP="00683F87">
      <w:r>
        <w:lastRenderedPageBreak/>
        <w:t>Figure 4.2 – Thermal study boundary conditions for a piston.</w:t>
      </w:r>
    </w:p>
    <w:p w14:paraId="57C13679" w14:textId="3F776316" w:rsidR="00BE3BA9" w:rsidRPr="00DE60E2" w:rsidRDefault="00DE60E2" w:rsidP="00DE60E2">
      <w:r w:rsidRPr="00DE60E2">
        <w:drawing>
          <wp:anchor distT="0" distB="0" distL="114300" distR="114300" simplePos="0" relativeHeight="251658240" behindDoc="1" locked="0" layoutInCell="1" allowOverlap="1" wp14:anchorId="50323CBA" wp14:editId="17DC5482">
            <wp:simplePos x="0" y="0"/>
            <wp:positionH relativeFrom="margin">
              <wp:align>left</wp:align>
            </wp:positionH>
            <wp:positionV relativeFrom="paragraph">
              <wp:posOffset>1055370</wp:posOffset>
            </wp:positionV>
            <wp:extent cx="2332990" cy="866140"/>
            <wp:effectExtent l="0" t="0" r="0" b="0"/>
            <wp:wrapTopAndBottom/>
            <wp:docPr id="2096448637"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48637" name="Picture 1" descr="A close up of a numb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332990" cy="866140"/>
                    </a:xfrm>
                    <a:prstGeom prst="rect">
                      <a:avLst/>
                    </a:prstGeom>
                  </pic:spPr>
                </pic:pic>
              </a:graphicData>
            </a:graphic>
          </wp:anchor>
        </w:drawing>
      </w:r>
      <w:r w:rsidRPr="00DE60E2">
        <w:t>In the static structural simulation, thermal load and motion forces from the rigid dynamics simulation are combined to calculate total piston deformation and stress. This informs the redesign of the piston to reduce weight while maintaining or reducing deformation and stress, leading to an improved design with reduced inertial forces, potentially enhancing engine response time and combustion</w:t>
      </w:r>
      <w:r>
        <w:t xml:space="preserve"> </w:t>
      </w:r>
      <w:r w:rsidRPr="00DE60E2">
        <w:t>efficiency.</w:t>
      </w:r>
    </w:p>
    <w:p w14:paraId="33BE3B23" w14:textId="149536EB" w:rsidR="00BE3BA9" w:rsidRDefault="00BE3BA9" w:rsidP="00683F87">
      <w:r>
        <w:t>Figure 4.3 – First piston iteration weight.</w:t>
      </w:r>
    </w:p>
    <w:p w14:paraId="6BFF6918" w14:textId="44FBE353" w:rsidR="00BE3BA9" w:rsidRPr="00683F87" w:rsidRDefault="00BE3BA9" w:rsidP="00683F87">
      <w:r>
        <w:t>The weight of the first piston was recorded at 278 grams, using 6061 aluminium T6 as a material selection in solidworks after the first iteration had been finalised.</w:t>
      </w:r>
    </w:p>
    <w:p w14:paraId="498D383B" w14:textId="2B1FC7E9" w:rsidR="00683F87" w:rsidRDefault="00683F87" w:rsidP="00683F87">
      <w:pPr>
        <w:pStyle w:val="Heading2"/>
      </w:pPr>
      <w:bookmarkStart w:id="7" w:name="_Toc153718202"/>
      <w:r>
        <w:t>4.1 – Rigid Dynamics simulation</w:t>
      </w:r>
      <w:bookmarkEnd w:id="7"/>
    </w:p>
    <w:p w14:paraId="63C9D827" w14:textId="61B2FBFA" w:rsidR="00683F87" w:rsidRDefault="00C15EB6" w:rsidP="00683F87">
      <w:r>
        <w:t xml:space="preserve">Once an assembly of </w:t>
      </w:r>
      <w:r w:rsidR="006E0397">
        <w:t xml:space="preserve">each part </w:t>
      </w:r>
      <w:r w:rsidR="00E33171">
        <w:t>mentioned in section 4.0 had been imported as a .STEP file into Ansys</w:t>
      </w:r>
      <w:r w:rsidR="00D3182D">
        <w:t xml:space="preserve">, </w:t>
      </w:r>
      <w:r w:rsidR="00117337">
        <w:t xml:space="preserve">joints between each </w:t>
      </w:r>
      <w:r w:rsidR="008A46C0">
        <w:t>component had to be established, as show in figure 4.3 below:</w:t>
      </w:r>
    </w:p>
    <w:p w14:paraId="128503AC" w14:textId="2E722A5C" w:rsidR="008A46C0" w:rsidRDefault="008A46C0" w:rsidP="00683F87">
      <w:r>
        <w:rPr>
          <w:noProof/>
        </w:rPr>
        <w:drawing>
          <wp:inline distT="0" distB="0" distL="0" distR="0" wp14:anchorId="6CCFE45C" wp14:editId="7E788E8F">
            <wp:extent cx="4276190" cy="1276190"/>
            <wp:effectExtent l="0" t="0" r="0" b="635"/>
            <wp:docPr id="18753042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04298" name="Picture 1" descr="A screenshot of a computer program&#10;&#10;Description automatically generated"/>
                    <pic:cNvPicPr/>
                  </pic:nvPicPr>
                  <pic:blipFill>
                    <a:blip r:embed="rId15"/>
                    <a:stretch>
                      <a:fillRect/>
                    </a:stretch>
                  </pic:blipFill>
                  <pic:spPr>
                    <a:xfrm>
                      <a:off x="0" y="0"/>
                      <a:ext cx="4276190" cy="1276190"/>
                    </a:xfrm>
                    <a:prstGeom prst="rect">
                      <a:avLst/>
                    </a:prstGeom>
                  </pic:spPr>
                </pic:pic>
              </a:graphicData>
            </a:graphic>
          </wp:inline>
        </w:drawing>
      </w:r>
    </w:p>
    <w:p w14:paraId="0D321C2C" w14:textId="5AB0C68E" w:rsidR="008A46C0" w:rsidRDefault="008A46C0" w:rsidP="00683F87">
      <w:r>
        <w:t>Figure 4.</w:t>
      </w:r>
      <w:r w:rsidR="00D53634">
        <w:t>4</w:t>
      </w:r>
      <w:r>
        <w:t xml:space="preserve"> – Joints constraining components</w:t>
      </w:r>
      <w:r w:rsidR="00AB5B36">
        <w:t>’ degrees of freedom.</w:t>
      </w:r>
    </w:p>
    <w:p w14:paraId="0260E81F" w14:textId="10747435" w:rsidR="00AB5B36" w:rsidRDefault="008C4836" w:rsidP="00683F87">
      <w:r>
        <w:t xml:space="preserve">Revolute joints were used to constrain the </w:t>
      </w:r>
      <w:r w:rsidR="0044095E">
        <w:t xml:space="preserve">translation of the components, </w:t>
      </w:r>
      <w:r w:rsidR="006734C6">
        <w:t xml:space="preserve">and the general joint  to constrain every degree of freedom apart from </w:t>
      </w:r>
      <w:r w:rsidR="008B1EF7">
        <w:t xml:space="preserve">a singular translational movement. This allowed the piston to move up and down, as if it were </w:t>
      </w:r>
      <w:r w:rsidR="00E26D49">
        <w:t xml:space="preserve">encased in the cylinder walls, </w:t>
      </w:r>
      <w:r w:rsidR="008B1EF7">
        <w:t xml:space="preserve">while all other components </w:t>
      </w:r>
      <w:r w:rsidR="00E26D49">
        <w:t>were rotating as expected in an engine.</w:t>
      </w:r>
    </w:p>
    <w:p w14:paraId="72A084C7" w14:textId="5511AEB8" w:rsidR="00E26D49" w:rsidRDefault="00CF18DA" w:rsidP="00683F87">
      <w:r>
        <w:rPr>
          <w:noProof/>
        </w:rPr>
        <w:drawing>
          <wp:inline distT="0" distB="0" distL="0" distR="0" wp14:anchorId="2268AFB9" wp14:editId="252A0EBF">
            <wp:extent cx="5314286" cy="1533333"/>
            <wp:effectExtent l="0" t="0" r="1270" b="0"/>
            <wp:docPr id="2024745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45202" name="Picture 1" descr="A screenshot of a computer&#10;&#10;Description automatically generated"/>
                    <pic:cNvPicPr/>
                  </pic:nvPicPr>
                  <pic:blipFill>
                    <a:blip r:embed="rId16"/>
                    <a:stretch>
                      <a:fillRect/>
                    </a:stretch>
                  </pic:blipFill>
                  <pic:spPr>
                    <a:xfrm>
                      <a:off x="0" y="0"/>
                      <a:ext cx="5314286" cy="1533333"/>
                    </a:xfrm>
                    <a:prstGeom prst="rect">
                      <a:avLst/>
                    </a:prstGeom>
                  </pic:spPr>
                </pic:pic>
              </a:graphicData>
            </a:graphic>
          </wp:inline>
        </w:drawing>
      </w:r>
    </w:p>
    <w:p w14:paraId="6FD53252" w14:textId="7CA12962" w:rsidR="00CF18DA" w:rsidRDefault="00CF18DA" w:rsidP="00683F87">
      <w:r>
        <w:t>Figure 4.</w:t>
      </w:r>
      <w:r w:rsidR="00D53634">
        <w:t>5</w:t>
      </w:r>
      <w:r>
        <w:t xml:space="preserve"> – Rotational velocity applied to </w:t>
      </w:r>
      <w:r w:rsidR="008D280C">
        <w:t>crankshaft.</w:t>
      </w:r>
    </w:p>
    <w:p w14:paraId="75205496" w14:textId="79761D72" w:rsidR="00233ACC" w:rsidRDefault="00CF18DA" w:rsidP="00683F87">
      <w:r>
        <w:t>A joint load shown in figure 4.</w:t>
      </w:r>
      <w:r w:rsidR="00D53634">
        <w:t>5</w:t>
      </w:r>
      <w:r w:rsidR="008D280C">
        <w:t xml:space="preserve"> was applied to the joint</w:t>
      </w:r>
      <w:r w:rsidR="00233ACC">
        <w:t xml:space="preserve"> fixing the crankshaft, a “Body-ground” joint</w:t>
      </w:r>
      <w:r w:rsidR="00B02B8D">
        <w:t>, at 4000 RPM.</w:t>
      </w:r>
    </w:p>
    <w:p w14:paraId="676ABDB0" w14:textId="20FF7D98" w:rsidR="00B02B8D" w:rsidRDefault="00B02B8D" w:rsidP="00683F87">
      <w:r>
        <w:lastRenderedPageBreak/>
        <w:t>This load w</w:t>
      </w:r>
      <w:r w:rsidR="00F249C7">
        <w:t xml:space="preserve">ould in turn </w:t>
      </w:r>
      <w:r w:rsidR="00B914EB">
        <w:t>apply loads to the piston,</w:t>
      </w:r>
      <w:r w:rsidR="002838BD">
        <w:t xml:space="preserve"> </w:t>
      </w:r>
      <w:r w:rsidR="00050ACE">
        <w:t>which could be recorded though a joint probe, shown in figure 4.</w:t>
      </w:r>
      <w:r w:rsidR="00D53634">
        <w:t>6</w:t>
      </w:r>
      <w:r w:rsidR="00050ACE">
        <w:t xml:space="preserve"> belo</w:t>
      </w:r>
      <w:r w:rsidR="00DF5333">
        <w:t>w:</w:t>
      </w:r>
    </w:p>
    <w:p w14:paraId="05E23AAC" w14:textId="38E6FDBD" w:rsidR="00DF5333" w:rsidRDefault="00DF5333" w:rsidP="00683F87">
      <w:r>
        <w:rPr>
          <w:noProof/>
        </w:rPr>
        <w:drawing>
          <wp:inline distT="0" distB="0" distL="0" distR="0" wp14:anchorId="10A0FB5A" wp14:editId="0AD76E4F">
            <wp:extent cx="5180952" cy="1257143"/>
            <wp:effectExtent l="0" t="0" r="1270" b="635"/>
            <wp:docPr id="12292991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99186" name="Picture 1" descr="A screenshot of a computer&#10;&#10;Description automatically generated"/>
                    <pic:cNvPicPr/>
                  </pic:nvPicPr>
                  <pic:blipFill>
                    <a:blip r:embed="rId17"/>
                    <a:stretch>
                      <a:fillRect/>
                    </a:stretch>
                  </pic:blipFill>
                  <pic:spPr>
                    <a:xfrm>
                      <a:off x="0" y="0"/>
                      <a:ext cx="5180952" cy="1257143"/>
                    </a:xfrm>
                    <a:prstGeom prst="rect">
                      <a:avLst/>
                    </a:prstGeom>
                  </pic:spPr>
                </pic:pic>
              </a:graphicData>
            </a:graphic>
          </wp:inline>
        </w:drawing>
      </w:r>
    </w:p>
    <w:p w14:paraId="0B94C99B" w14:textId="061D146F" w:rsidR="00DF5333" w:rsidRDefault="00DF5333" w:rsidP="00683F87">
      <w:r>
        <w:t>Figure 4.</w:t>
      </w:r>
      <w:r w:rsidR="00D53634">
        <w:t>6</w:t>
      </w:r>
      <w:r>
        <w:t xml:space="preserve">. – joint probe </w:t>
      </w:r>
      <w:r w:rsidR="002C2532">
        <w:t xml:space="preserve">assigned to the piston/gudgeon pin joint. </w:t>
      </w:r>
    </w:p>
    <w:p w14:paraId="62FDF9D1" w14:textId="484AC71E" w:rsidR="002C2532" w:rsidRDefault="008D0D42" w:rsidP="00683F87">
      <w:r>
        <w:rPr>
          <w:noProof/>
        </w:rPr>
        <w:drawing>
          <wp:inline distT="0" distB="0" distL="0" distR="0" wp14:anchorId="77C5B56B" wp14:editId="76CDBCCF">
            <wp:extent cx="5285714" cy="1400000"/>
            <wp:effectExtent l="0" t="0" r="0" b="0"/>
            <wp:docPr id="11454797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79730" name="Picture 1" descr="A screenshot of a computer&#10;&#10;Description automatically generated"/>
                    <pic:cNvPicPr/>
                  </pic:nvPicPr>
                  <pic:blipFill>
                    <a:blip r:embed="rId18"/>
                    <a:stretch>
                      <a:fillRect/>
                    </a:stretch>
                  </pic:blipFill>
                  <pic:spPr>
                    <a:xfrm>
                      <a:off x="0" y="0"/>
                      <a:ext cx="5285714" cy="1400000"/>
                    </a:xfrm>
                    <a:prstGeom prst="rect">
                      <a:avLst/>
                    </a:prstGeom>
                  </pic:spPr>
                </pic:pic>
              </a:graphicData>
            </a:graphic>
          </wp:inline>
        </w:drawing>
      </w:r>
    </w:p>
    <w:p w14:paraId="60DC62BD" w14:textId="0165EF80" w:rsidR="008D0D42" w:rsidRDefault="008D0D42" w:rsidP="00683F87">
      <w:r>
        <w:t>Figure 4.</w:t>
      </w:r>
      <w:r w:rsidR="00D53634">
        <w:t>7</w:t>
      </w:r>
      <w:r>
        <w:t xml:space="preserve"> – Analysis recording configuration</w:t>
      </w:r>
      <w:r w:rsidR="00332CAC">
        <w:t>.</w:t>
      </w:r>
    </w:p>
    <w:p w14:paraId="3718CCA3" w14:textId="5C9A4D23" w:rsidR="00114289" w:rsidRDefault="00332CAC" w:rsidP="00683F87">
      <w:r>
        <w:t>Figure 4.</w:t>
      </w:r>
      <w:r w:rsidR="00D53634">
        <w:t>7</w:t>
      </w:r>
      <w:r>
        <w:t xml:space="preserve"> shows the rate at which data is recorded during the motion of the piston under the rotational load. </w:t>
      </w:r>
      <w:r w:rsidR="000A62D8">
        <w:t xml:space="preserve">The total run time was 0.05 seconds, with data being recorded every </w:t>
      </w:r>
      <w:r w:rsidR="00114289">
        <w:t>0.0001 seconds.</w:t>
      </w:r>
    </w:p>
    <w:p w14:paraId="34DD962C" w14:textId="54978A27" w:rsidR="00706D63" w:rsidRDefault="00706D63" w:rsidP="00683F87">
      <w:r>
        <w:rPr>
          <w:noProof/>
        </w:rPr>
        <w:drawing>
          <wp:inline distT="0" distB="0" distL="0" distR="0" wp14:anchorId="549BD042" wp14:editId="039941C5">
            <wp:extent cx="5731510" cy="1451610"/>
            <wp:effectExtent l="0" t="0" r="2540" b="0"/>
            <wp:docPr id="702504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0411" name="Picture 1" descr="A screenshot of a graph&#10;&#10;Description automatically generated"/>
                    <pic:cNvPicPr/>
                  </pic:nvPicPr>
                  <pic:blipFill>
                    <a:blip r:embed="rId19"/>
                    <a:stretch>
                      <a:fillRect/>
                    </a:stretch>
                  </pic:blipFill>
                  <pic:spPr>
                    <a:xfrm>
                      <a:off x="0" y="0"/>
                      <a:ext cx="5731510" cy="1451610"/>
                    </a:xfrm>
                    <a:prstGeom prst="rect">
                      <a:avLst/>
                    </a:prstGeom>
                  </pic:spPr>
                </pic:pic>
              </a:graphicData>
            </a:graphic>
          </wp:inline>
        </w:drawing>
      </w:r>
    </w:p>
    <w:p w14:paraId="36E6E1C1" w14:textId="38014FAF" w:rsidR="00706D63" w:rsidRDefault="00706D63" w:rsidP="00683F87">
      <w:r>
        <w:t>Figure 4.</w:t>
      </w:r>
      <w:r w:rsidR="00D53634">
        <w:t>8</w:t>
      </w:r>
      <w:r>
        <w:t xml:space="preserve"> – Motion simulation </w:t>
      </w:r>
      <w:r w:rsidR="00525A7A">
        <w:t>force results for the piston during an engine cycle.</w:t>
      </w:r>
    </w:p>
    <w:p w14:paraId="54A75D9D" w14:textId="2480B8F1" w:rsidR="008F41C1" w:rsidRDefault="008F41C1" w:rsidP="008F41C1">
      <w:pPr>
        <w:pStyle w:val="NoSpacing"/>
      </w:pPr>
      <w:r w:rsidRPr="008F41C1">
        <w:t xml:space="preserve">The results were exported for further analysis, featuring peak values around 2500 newtons </w:t>
      </w:r>
      <w:r>
        <w:t>shown in figure 4.</w:t>
      </w:r>
      <w:r w:rsidR="00D53634">
        <w:t>8</w:t>
      </w:r>
      <w:r w:rsidRPr="008F41C1">
        <w:t xml:space="preserve">. The exported data will be divided into component forces, including moments in both directions and remote forces. Notably, all components, except the piston, were assigned structural steel material for result simplification. The piston's material, </w:t>
      </w:r>
      <w:r w:rsidRPr="008F41C1">
        <w:t>Aluminium</w:t>
      </w:r>
      <w:r w:rsidRPr="008F41C1">
        <w:t xml:space="preserve"> 6061 T6, was chosen from Ansys Granta for its relevance to mass production vehicles.</w:t>
      </w:r>
      <w:r w:rsidRPr="008F41C1">
        <w:t xml:space="preserve"> </w:t>
      </w:r>
    </w:p>
    <w:p w14:paraId="4BC6D93B" w14:textId="77777777" w:rsidR="008F41C1" w:rsidRDefault="008F41C1" w:rsidP="008F41C1">
      <w:pPr>
        <w:pStyle w:val="NoSpacing"/>
      </w:pPr>
    </w:p>
    <w:p w14:paraId="0698D4F7" w14:textId="33BF4500" w:rsidR="00683F87" w:rsidRDefault="00683F87" w:rsidP="008F41C1">
      <w:pPr>
        <w:pStyle w:val="Heading2"/>
      </w:pPr>
      <w:bookmarkStart w:id="8" w:name="_Toc153718203"/>
      <w:r>
        <w:t>4.2 – Steady-State Thermal simulation</w:t>
      </w:r>
      <w:bookmarkEnd w:id="8"/>
    </w:p>
    <w:p w14:paraId="584E4052" w14:textId="655F8F6C" w:rsidR="00683F87" w:rsidRDefault="0055297E" w:rsidP="00683F87">
      <w:r>
        <w:t>A thermal analysis was also conducted on the piston, to simulate how it would deform under thermal load. Figure 4.2 shown previously, shows the temperatures applied to each of the areas of the piston</w:t>
      </w:r>
      <w:r w:rsidR="00604BCD">
        <w:t>, as well as the heat transfer coefficient of each area.</w:t>
      </w:r>
      <w:r w:rsidR="00694984">
        <w:t xml:space="preserve"> Convective heat transfers were applied to each of the faces, with their respective temperatures and </w:t>
      </w:r>
      <w:r w:rsidR="00AD1605">
        <w:t>heat transfer coefficients.</w:t>
      </w:r>
    </w:p>
    <w:p w14:paraId="091EE167" w14:textId="38DCC7FC" w:rsidR="00AD1605" w:rsidRDefault="00CD0765" w:rsidP="00683F87">
      <w:r>
        <w:lastRenderedPageBreak/>
        <w:t>Mesh sizing shown in figure 4.</w:t>
      </w:r>
      <w:r w:rsidR="00D53634">
        <w:t>9</w:t>
      </w:r>
      <w:r>
        <w:t xml:space="preserve"> below, was generated on the entire body of the  piston, in order to accurately simulate </w:t>
      </w:r>
      <w:r w:rsidR="00B43AD7">
        <w:t xml:space="preserve">temperature across its entirety. </w:t>
      </w:r>
      <w:r w:rsidR="00B43AD7">
        <w:rPr>
          <w:noProof/>
        </w:rPr>
        <w:drawing>
          <wp:inline distT="0" distB="0" distL="0" distR="0" wp14:anchorId="15795E14" wp14:editId="6C1AEADF">
            <wp:extent cx="5333333" cy="1238095"/>
            <wp:effectExtent l="0" t="0" r="1270" b="635"/>
            <wp:docPr id="1223424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24169" name="Picture 1" descr="A screenshot of a computer&#10;&#10;Description automatically generated"/>
                    <pic:cNvPicPr/>
                  </pic:nvPicPr>
                  <pic:blipFill>
                    <a:blip r:embed="rId20"/>
                    <a:stretch>
                      <a:fillRect/>
                    </a:stretch>
                  </pic:blipFill>
                  <pic:spPr>
                    <a:xfrm>
                      <a:off x="0" y="0"/>
                      <a:ext cx="5333333" cy="1238095"/>
                    </a:xfrm>
                    <a:prstGeom prst="rect">
                      <a:avLst/>
                    </a:prstGeom>
                  </pic:spPr>
                </pic:pic>
              </a:graphicData>
            </a:graphic>
          </wp:inline>
        </w:drawing>
      </w:r>
    </w:p>
    <w:p w14:paraId="76426635" w14:textId="1BD97D9B" w:rsidR="00B43AD7" w:rsidRDefault="00B43AD7" w:rsidP="00683F87">
      <w:r>
        <w:t>Figure 4.</w:t>
      </w:r>
      <w:r w:rsidR="00D53634">
        <w:t>9</w:t>
      </w:r>
      <w:r>
        <w:t xml:space="preserve"> – Mesh sizing (0.005m</w:t>
      </w:r>
      <w:r w:rsidR="00705D4B">
        <w:t>)</w:t>
      </w:r>
      <w:r w:rsidR="00980464">
        <w:t xml:space="preserve"> for piston simulations.</w:t>
      </w:r>
    </w:p>
    <w:p w14:paraId="2D0A6CBA" w14:textId="3079391F" w:rsidR="000731E9" w:rsidRDefault="000731E9" w:rsidP="00683F87">
      <w:r>
        <w:t>Once the mesh had been generated, the simulation was run, and results gathered could then be fed into the next section, as seen in figure 4.1.</w:t>
      </w:r>
    </w:p>
    <w:p w14:paraId="3BB6C4BD" w14:textId="77BA7456" w:rsidR="002F75EE" w:rsidRDefault="002F75EE" w:rsidP="00683F87">
      <w:r>
        <w:rPr>
          <w:noProof/>
        </w:rPr>
        <w:drawing>
          <wp:inline distT="0" distB="0" distL="0" distR="0" wp14:anchorId="470DF1F1" wp14:editId="3A00C4A8">
            <wp:extent cx="5731510" cy="3491865"/>
            <wp:effectExtent l="0" t="0" r="2540" b="0"/>
            <wp:docPr id="726665904" name="Picture 1" descr="A rainbow colored stool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65904" name="Picture 1" descr="A rainbow colored stool with holes&#10;&#10;Description automatically generated"/>
                    <pic:cNvPicPr/>
                  </pic:nvPicPr>
                  <pic:blipFill>
                    <a:blip r:embed="rId21"/>
                    <a:stretch>
                      <a:fillRect/>
                    </a:stretch>
                  </pic:blipFill>
                  <pic:spPr>
                    <a:xfrm>
                      <a:off x="0" y="0"/>
                      <a:ext cx="5731510" cy="3491865"/>
                    </a:xfrm>
                    <a:prstGeom prst="rect">
                      <a:avLst/>
                    </a:prstGeom>
                  </pic:spPr>
                </pic:pic>
              </a:graphicData>
            </a:graphic>
          </wp:inline>
        </w:drawing>
      </w:r>
    </w:p>
    <w:p w14:paraId="7594BEA5" w14:textId="148700AD" w:rsidR="002F75EE" w:rsidRDefault="002F75EE" w:rsidP="00683F87">
      <w:r>
        <w:t>Figure 4.</w:t>
      </w:r>
      <w:r w:rsidR="00D53634">
        <w:t>10</w:t>
      </w:r>
      <w:r>
        <w:t xml:space="preserve"> – Temperature (degrees) distribution for first piston iteration.</w:t>
      </w:r>
    </w:p>
    <w:p w14:paraId="490EA803" w14:textId="71307768" w:rsidR="002F75EE" w:rsidRDefault="002F75EE" w:rsidP="00683F87">
      <w:r>
        <w:t>Figure 4</w:t>
      </w:r>
      <w:r w:rsidR="00D53634">
        <w:t>.10</w:t>
      </w:r>
      <w:r>
        <w:t xml:space="preserve"> visualises the temperature spread across the piston, and it is as expected, with a steady gradient from the hottest face to the coolest face, without any major heat spots where they aren’t expected.</w:t>
      </w:r>
    </w:p>
    <w:p w14:paraId="52824811" w14:textId="0264EA5E" w:rsidR="002F75EE" w:rsidRDefault="002F75EE" w:rsidP="00683F87">
      <w:r>
        <w:t xml:space="preserve">A peak temperature of 326.34 </w:t>
      </w:r>
      <w:r w:rsidR="004478A0">
        <w:t>Celsius</w:t>
      </w:r>
      <w:r>
        <w:t xml:space="preserve"> can be observed, which can later be compared to further iterations.</w:t>
      </w:r>
      <w:r w:rsidR="004478A0">
        <w:t xml:space="preserve"> This temperature could be reduced by removing unnecessary material, increasing the surface area, therefore giving the piston greater cooling ability.</w:t>
      </w:r>
    </w:p>
    <w:p w14:paraId="02DDAD26" w14:textId="77777777" w:rsidR="00980464" w:rsidRDefault="00980464" w:rsidP="00683F87"/>
    <w:p w14:paraId="0BD50A62" w14:textId="789A64FE" w:rsidR="00683F87" w:rsidRDefault="00683F87" w:rsidP="00683F87">
      <w:pPr>
        <w:pStyle w:val="Heading2"/>
      </w:pPr>
      <w:bookmarkStart w:id="9" w:name="_Toc153718204"/>
      <w:r>
        <w:t>4.3 – Static Structural simulation</w:t>
      </w:r>
      <w:bookmarkEnd w:id="9"/>
    </w:p>
    <w:p w14:paraId="61178890" w14:textId="77777777" w:rsidR="00EC26EA" w:rsidRDefault="00E96739" w:rsidP="00683F87">
      <w:r>
        <w:t xml:space="preserve">Data was exported from the Rigid Dynamics testing, </w:t>
      </w:r>
      <w:r w:rsidR="000731E9">
        <w:t xml:space="preserve">and imported into the Static Structural simulation, </w:t>
      </w:r>
      <w:r>
        <w:t>as well as temperature data being fed in directly from the Steady-State Thermal analysis</w:t>
      </w:r>
      <w:r w:rsidR="00525A7A">
        <w:t>, as mentioned befo</w:t>
      </w:r>
      <w:r w:rsidR="000731E9">
        <w:t>re.</w:t>
      </w:r>
    </w:p>
    <w:p w14:paraId="2F25A93D" w14:textId="3312536F" w:rsidR="00683F87" w:rsidRDefault="000731E9" w:rsidP="00683F87">
      <w:r>
        <w:lastRenderedPageBreak/>
        <w:t xml:space="preserve"> </w:t>
      </w:r>
      <w:r w:rsidR="00EC26EA">
        <w:t>An additional joint was added to the piston, to fix it in place, as without it, the imported forces would just send the piston in whatever direction the forces were applied.</w:t>
      </w:r>
    </w:p>
    <w:p w14:paraId="340B5D98" w14:textId="77777777" w:rsidR="00EC26EA" w:rsidRDefault="00EC26EA" w:rsidP="00683F87"/>
    <w:p w14:paraId="29F335E0" w14:textId="6D20F835" w:rsidR="00D57424" w:rsidRDefault="00D57424" w:rsidP="00D57424">
      <w:pPr>
        <w:pStyle w:val="Heading3"/>
      </w:pPr>
      <w:bookmarkStart w:id="10" w:name="_Toc153718205"/>
      <w:r>
        <w:t>4.3.1 – Total Deformation</w:t>
      </w:r>
      <w:bookmarkEnd w:id="10"/>
    </w:p>
    <w:p w14:paraId="1813A65D" w14:textId="535E7C68" w:rsidR="00D57424" w:rsidRDefault="00F136C4" w:rsidP="00D57424">
      <w:r>
        <w:rPr>
          <w:noProof/>
        </w:rPr>
        <w:drawing>
          <wp:inline distT="0" distB="0" distL="0" distR="0" wp14:anchorId="6AD781FD" wp14:editId="049899E6">
            <wp:extent cx="5731510" cy="3796665"/>
            <wp:effectExtent l="0" t="0" r="2540" b="0"/>
            <wp:docPr id="1347351682"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51682" name="Picture 1" descr="A multicolored object with text&#10;&#10;Description automatically generated"/>
                    <pic:cNvPicPr/>
                  </pic:nvPicPr>
                  <pic:blipFill>
                    <a:blip r:embed="rId22"/>
                    <a:stretch>
                      <a:fillRect/>
                    </a:stretch>
                  </pic:blipFill>
                  <pic:spPr>
                    <a:xfrm>
                      <a:off x="0" y="0"/>
                      <a:ext cx="5731510" cy="3796665"/>
                    </a:xfrm>
                    <a:prstGeom prst="rect">
                      <a:avLst/>
                    </a:prstGeom>
                  </pic:spPr>
                </pic:pic>
              </a:graphicData>
            </a:graphic>
          </wp:inline>
        </w:drawing>
      </w:r>
    </w:p>
    <w:p w14:paraId="64DF6107" w14:textId="66AEE033" w:rsidR="00F136C4" w:rsidRDefault="00F136C4" w:rsidP="00D57424">
      <w:r>
        <w:t xml:space="preserve">Figure </w:t>
      </w:r>
      <w:r w:rsidR="00623900">
        <w:t>4.</w:t>
      </w:r>
      <w:r w:rsidR="00D53634">
        <w:t>11</w:t>
      </w:r>
      <w:r w:rsidR="00623900">
        <w:t xml:space="preserve"> – Total deformation</w:t>
      </w:r>
      <w:r w:rsidR="00B16287">
        <w:t xml:space="preserve"> (m)</w:t>
      </w:r>
      <w:r w:rsidR="00623900">
        <w:t xml:space="preserve"> under thermal and motion loads</w:t>
      </w:r>
      <w:r w:rsidR="006B7A80">
        <w:t xml:space="preserve"> for first piston iteration.</w:t>
      </w:r>
    </w:p>
    <w:p w14:paraId="71635144" w14:textId="1B4856C0" w:rsidR="006B7A80" w:rsidRDefault="006B7A80" w:rsidP="00D57424">
      <w:r>
        <w:t xml:space="preserve">The above solution shows a </w:t>
      </w:r>
      <w:r w:rsidR="009F12A0">
        <w:t xml:space="preserve">peak </w:t>
      </w:r>
      <w:r>
        <w:t xml:space="preserve">deformation of </w:t>
      </w:r>
      <w:r w:rsidR="00023BEE">
        <w:t>0.4</w:t>
      </w:r>
      <w:r>
        <w:t>93</w:t>
      </w:r>
      <w:r w:rsidR="009F12A0">
        <w:t>mm in the centre of the crown</w:t>
      </w:r>
      <w:r w:rsidR="00816072">
        <w:t xml:space="preserve">, </w:t>
      </w:r>
      <w:r w:rsidR="00DA3A56">
        <w:t xml:space="preserve">which could be improved in further </w:t>
      </w:r>
      <w:r w:rsidR="000D101C">
        <w:t xml:space="preserve">iterations. </w:t>
      </w:r>
    </w:p>
    <w:p w14:paraId="5ACEF5FE" w14:textId="60781297" w:rsidR="00E35FDB" w:rsidRDefault="00E35FDB" w:rsidP="00D57424">
      <w:r w:rsidRPr="00E35FDB">
        <w:rPr>
          <w:noProof/>
        </w:rPr>
        <w:drawing>
          <wp:inline distT="0" distB="0" distL="0" distR="0" wp14:anchorId="796E0C69" wp14:editId="3F46D2EA">
            <wp:extent cx="5731510" cy="2282825"/>
            <wp:effectExtent l="0" t="0" r="2540" b="3175"/>
            <wp:docPr id="1099187655" name="Picture 1" descr="A diagram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87655" name="Picture 1" descr="A diagram of a piston&#10;&#10;Description automatically generated"/>
                    <pic:cNvPicPr/>
                  </pic:nvPicPr>
                  <pic:blipFill>
                    <a:blip r:embed="rId23"/>
                    <a:stretch>
                      <a:fillRect/>
                    </a:stretch>
                  </pic:blipFill>
                  <pic:spPr>
                    <a:xfrm>
                      <a:off x="0" y="0"/>
                      <a:ext cx="5731510" cy="2282825"/>
                    </a:xfrm>
                    <a:prstGeom prst="rect">
                      <a:avLst/>
                    </a:prstGeom>
                  </pic:spPr>
                </pic:pic>
              </a:graphicData>
            </a:graphic>
          </wp:inline>
        </w:drawing>
      </w:r>
    </w:p>
    <w:p w14:paraId="415B2A9B" w14:textId="57B4E4E5" w:rsidR="00CB1F3F" w:rsidRDefault="00CB1F3F" w:rsidP="00D57424">
      <w:r>
        <w:t>Figure 4.1</w:t>
      </w:r>
      <w:r w:rsidR="00D53634">
        <w:t>2</w:t>
      </w:r>
      <w:r>
        <w:t xml:space="preserve"> – Total deformation, and Von Mises </w:t>
      </w:r>
      <w:r w:rsidR="00C131CB">
        <w:t xml:space="preserve">equivalent stress </w:t>
      </w:r>
      <w:r w:rsidR="00C131CB" w:rsidRPr="00C131CB">
        <w:t xml:space="preserve">- </w:t>
      </w:r>
      <w:r w:rsidR="00C131CB" w:rsidRPr="000E6989">
        <w:rPr>
          <w:b/>
          <w:bCs/>
        </w:rPr>
        <w:t>(Journals Invention and Dilip, 2015)</w:t>
      </w:r>
    </w:p>
    <w:p w14:paraId="7C02017C" w14:textId="4B66B7E6" w:rsidR="00C131CB" w:rsidRDefault="00294EAF" w:rsidP="00D57424">
      <w:r>
        <w:t xml:space="preserve">The above graph proves that </w:t>
      </w:r>
      <w:r w:rsidR="00BB2866">
        <w:t>the solution in figure 4.</w:t>
      </w:r>
      <w:r w:rsidR="00D53634">
        <w:t>11</w:t>
      </w:r>
      <w:r w:rsidR="00BB2866">
        <w:t xml:space="preserve"> was correctly </w:t>
      </w:r>
      <w:r w:rsidR="002C08E6">
        <w:t>calculated and</w:t>
      </w:r>
      <w:r w:rsidR="00BB2866">
        <w:t xml:space="preserve"> can therefore be </w:t>
      </w:r>
      <w:r w:rsidR="004F20DD">
        <w:t>replicated with different piston designs to see improvements</w:t>
      </w:r>
      <w:r w:rsidR="00DB5564">
        <w:t>.</w:t>
      </w:r>
    </w:p>
    <w:p w14:paraId="2E07E573" w14:textId="08136FA6" w:rsidR="00D57424" w:rsidRDefault="00D57424" w:rsidP="00D57424">
      <w:pPr>
        <w:pStyle w:val="Heading3"/>
      </w:pPr>
      <w:bookmarkStart w:id="11" w:name="_Toc153718206"/>
      <w:r>
        <w:lastRenderedPageBreak/>
        <w:t>4.3.2 – Stress</w:t>
      </w:r>
      <w:bookmarkEnd w:id="11"/>
      <w:r>
        <w:t xml:space="preserve"> </w:t>
      </w:r>
    </w:p>
    <w:p w14:paraId="10E8DB24" w14:textId="4338BABF" w:rsidR="00DB5564" w:rsidRDefault="00DB5564" w:rsidP="00DB5564">
      <w:r>
        <w:t>As before with the deformation, the equivalent stress  (Von mises) was calculated for the first iteration, as seen below in figure 4.11.</w:t>
      </w:r>
    </w:p>
    <w:p w14:paraId="0F31CEA8" w14:textId="4232C614" w:rsidR="00DB5564" w:rsidRDefault="00530389" w:rsidP="00DB5564">
      <w:r>
        <w:rPr>
          <w:noProof/>
        </w:rPr>
        <w:drawing>
          <wp:inline distT="0" distB="0" distL="0" distR="0" wp14:anchorId="30E5BE57" wp14:editId="507FF024">
            <wp:extent cx="5731510" cy="3909695"/>
            <wp:effectExtent l="0" t="0" r="2540" b="0"/>
            <wp:docPr id="651872231" name="Picture 1" descr="A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72231" name="Picture 1" descr="A model of a cylinder&#10;&#10;Description automatically generated"/>
                    <pic:cNvPicPr/>
                  </pic:nvPicPr>
                  <pic:blipFill>
                    <a:blip r:embed="rId24"/>
                    <a:stretch>
                      <a:fillRect/>
                    </a:stretch>
                  </pic:blipFill>
                  <pic:spPr>
                    <a:xfrm>
                      <a:off x="0" y="0"/>
                      <a:ext cx="5731510" cy="3909695"/>
                    </a:xfrm>
                    <a:prstGeom prst="rect">
                      <a:avLst/>
                    </a:prstGeom>
                  </pic:spPr>
                </pic:pic>
              </a:graphicData>
            </a:graphic>
          </wp:inline>
        </w:drawing>
      </w:r>
    </w:p>
    <w:p w14:paraId="21157F94" w14:textId="1665EA16" w:rsidR="002C08E6" w:rsidRDefault="002C08E6" w:rsidP="00DB5564">
      <w:r>
        <w:t>Figure 4.1</w:t>
      </w:r>
      <w:r w:rsidR="00D53634">
        <w:t>3</w:t>
      </w:r>
      <w:r>
        <w:t xml:space="preserve"> – Equivalent (Von-mises) stress</w:t>
      </w:r>
      <w:r w:rsidR="00B16287">
        <w:t xml:space="preserve"> (Pa)</w:t>
      </w:r>
      <w:r>
        <w:t xml:space="preserve"> for first piston iteration</w:t>
      </w:r>
      <w:r w:rsidR="00E66461">
        <w:t>.</w:t>
      </w:r>
    </w:p>
    <w:p w14:paraId="79D70C99" w14:textId="5A8BB6D0" w:rsidR="000E6989" w:rsidRDefault="006570F7" w:rsidP="00DB5564">
      <w:r>
        <w:t xml:space="preserve">Comparing </w:t>
      </w:r>
      <w:r w:rsidR="001F058E">
        <w:t>the values of stress in figure 4.1</w:t>
      </w:r>
      <w:r w:rsidR="00D53634">
        <w:t>3</w:t>
      </w:r>
      <w:r w:rsidR="001F058E">
        <w:t xml:space="preserve"> to that of 4.1</w:t>
      </w:r>
      <w:r w:rsidR="00D53634">
        <w:t>2</w:t>
      </w:r>
      <w:r w:rsidR="001F058E">
        <w:t xml:space="preserve">, the peak stress is almost 3 times as large, though this is most likely because the gudgeon pin has also been included in </w:t>
      </w:r>
      <w:r w:rsidR="00B16287">
        <w:t>the solve for figure 4.10.</w:t>
      </w:r>
    </w:p>
    <w:p w14:paraId="0D2B9CFC" w14:textId="0D96CDAD" w:rsidR="000E6989" w:rsidRDefault="000E6989" w:rsidP="00DB5564">
      <w:r>
        <w:t>This can lead to potentially catastrophic cracks within the piston, as seen in figure 4.1</w:t>
      </w:r>
      <w:r w:rsidR="00D53634">
        <w:t>4</w:t>
      </w:r>
      <w:r>
        <w:t xml:space="preserve"> below.</w:t>
      </w:r>
    </w:p>
    <w:p w14:paraId="670F52A0" w14:textId="77777777" w:rsidR="000E6989" w:rsidRDefault="000E6989" w:rsidP="00DB5564">
      <w:r w:rsidRPr="000E6989">
        <w:drawing>
          <wp:inline distT="0" distB="0" distL="0" distR="0" wp14:anchorId="4B996201" wp14:editId="11B05A95">
            <wp:extent cx="5731510" cy="1856740"/>
            <wp:effectExtent l="0" t="0" r="2540" b="0"/>
            <wp:docPr id="565486070" name="Picture 1" descr="A close-up of a c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86070" name="Picture 1" descr="A close-up of a crack&#10;&#10;Description automatically generated"/>
                    <pic:cNvPicPr/>
                  </pic:nvPicPr>
                  <pic:blipFill>
                    <a:blip r:embed="rId25"/>
                    <a:stretch>
                      <a:fillRect/>
                    </a:stretch>
                  </pic:blipFill>
                  <pic:spPr>
                    <a:xfrm>
                      <a:off x="0" y="0"/>
                      <a:ext cx="5731510" cy="1856740"/>
                    </a:xfrm>
                    <a:prstGeom prst="rect">
                      <a:avLst/>
                    </a:prstGeom>
                  </pic:spPr>
                </pic:pic>
              </a:graphicData>
            </a:graphic>
          </wp:inline>
        </w:drawing>
      </w:r>
    </w:p>
    <w:p w14:paraId="659088D0" w14:textId="223A6CA3" w:rsidR="00530389" w:rsidRPr="00DB5564" w:rsidRDefault="000E6989" w:rsidP="00DB5564">
      <w:r>
        <w:t>Figure 4</w:t>
      </w:r>
      <w:r w:rsidR="00D53634">
        <w:t>.</w:t>
      </w:r>
      <w:r>
        <w:t>1</w:t>
      </w:r>
      <w:r w:rsidR="00D53634">
        <w:t>4</w:t>
      </w:r>
      <w:r>
        <w:t xml:space="preserve"> – Crack initiation due to high stresses in concentrated areas. </w:t>
      </w:r>
      <w:r w:rsidRPr="00C131CB">
        <w:t xml:space="preserve">- </w:t>
      </w:r>
      <w:r w:rsidRPr="000E6989">
        <w:rPr>
          <w:b/>
          <w:bCs/>
        </w:rPr>
        <w:t>(Journals Invention and Dilip, 2015)</w:t>
      </w:r>
      <w:r w:rsidR="001C764C">
        <w:br w:type="page"/>
      </w:r>
    </w:p>
    <w:p w14:paraId="6CA8D1DE" w14:textId="5A63380B" w:rsidR="00683F87" w:rsidRDefault="00683F87" w:rsidP="00683F87">
      <w:pPr>
        <w:pStyle w:val="Heading1"/>
      </w:pPr>
      <w:bookmarkStart w:id="12" w:name="_Toc153718207"/>
      <w:r>
        <w:lastRenderedPageBreak/>
        <w:t>5.0 – Second iteration analysis</w:t>
      </w:r>
      <w:bookmarkEnd w:id="12"/>
    </w:p>
    <w:p w14:paraId="23881C59" w14:textId="7C9C59D7" w:rsidR="00683F87" w:rsidRDefault="007D1B17" w:rsidP="00683F87">
      <w:r>
        <w:t xml:space="preserve">For the second iteration of the piston, </w:t>
      </w:r>
      <w:r w:rsidR="003641BA">
        <w:t xml:space="preserve">the focus was on removing unnecessary material, while keeping the same values for stress and deformation, under exactly the same load conditions. </w:t>
      </w:r>
    </w:p>
    <w:p w14:paraId="592805A8" w14:textId="3021F07B" w:rsidR="003641BA" w:rsidRDefault="003641BA" w:rsidP="00683F87">
      <w:r>
        <w:t xml:space="preserve">The crown's ridges on either side were filleted using solidworks, in order to reduce weight of the component, and additionally reducing the deformation around the sharp edges of the previous piston’s crown. </w:t>
      </w:r>
    </w:p>
    <w:p w14:paraId="02FAF5BF" w14:textId="4F65AF47" w:rsidR="003641BA" w:rsidRDefault="003641BA" w:rsidP="00683F87">
      <w:r>
        <w:t xml:space="preserve">Sections of material were also removed from the gudgeon pin supports, as they showed little to no stress in the first iteration solution. Additional material was also removed from the underside, </w:t>
      </w:r>
      <w:r w:rsidR="00BE3BA9">
        <w:t>directly beneath the piston crown.</w:t>
      </w:r>
    </w:p>
    <w:p w14:paraId="3094CD75" w14:textId="5C2F4A63" w:rsidR="00BE3BA9" w:rsidRDefault="00BE3BA9" w:rsidP="00683F87">
      <w:r>
        <w:rPr>
          <w:noProof/>
        </w:rPr>
        <w:drawing>
          <wp:inline distT="0" distB="0" distL="0" distR="0" wp14:anchorId="1D459B79" wp14:editId="126A2CD4">
            <wp:extent cx="2266667" cy="780952"/>
            <wp:effectExtent l="0" t="0" r="635" b="635"/>
            <wp:docPr id="187211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14734" name=""/>
                    <pic:cNvPicPr/>
                  </pic:nvPicPr>
                  <pic:blipFill>
                    <a:blip r:embed="rId26"/>
                    <a:stretch>
                      <a:fillRect/>
                    </a:stretch>
                  </pic:blipFill>
                  <pic:spPr>
                    <a:xfrm>
                      <a:off x="0" y="0"/>
                      <a:ext cx="2266667" cy="780952"/>
                    </a:xfrm>
                    <a:prstGeom prst="rect">
                      <a:avLst/>
                    </a:prstGeom>
                  </pic:spPr>
                </pic:pic>
              </a:graphicData>
            </a:graphic>
          </wp:inline>
        </w:drawing>
      </w:r>
    </w:p>
    <w:p w14:paraId="18A59B17" w14:textId="45D2E4A7" w:rsidR="00BE3BA9" w:rsidRDefault="00BE3BA9" w:rsidP="00683F87">
      <w:r>
        <w:t>Figure 5.1 – Piston second iteration weight.</w:t>
      </w:r>
    </w:p>
    <w:p w14:paraId="3AEE6FAA" w14:textId="2CED2295" w:rsidR="00BE3BA9" w:rsidRDefault="00BE3BA9" w:rsidP="00683F87">
      <w:r>
        <w:t>The revised piston design had a new weight of 269.05 grams, a reduction of almost ten grams over the first iteration.</w:t>
      </w:r>
    </w:p>
    <w:p w14:paraId="63B50080" w14:textId="6BEC7FBB" w:rsidR="00BE3BA9" w:rsidRPr="00683F87" w:rsidRDefault="00BE3BA9" w:rsidP="00683F87">
      <w:r>
        <w:t>After a second design had been finalised, the exact same process as before was carried out, just with a new piston swapped out in the assembly that was read into Ansys.</w:t>
      </w:r>
    </w:p>
    <w:p w14:paraId="37B44EFC" w14:textId="37D2DE6C" w:rsidR="00683F87" w:rsidRDefault="00683F87" w:rsidP="00683F87">
      <w:pPr>
        <w:pStyle w:val="Heading2"/>
      </w:pPr>
      <w:bookmarkStart w:id="13" w:name="_Toc153718208"/>
      <w:r>
        <w:t>5.1 – Rigid Dynamics simulation</w:t>
      </w:r>
      <w:bookmarkEnd w:id="13"/>
    </w:p>
    <w:p w14:paraId="1B46EC6C" w14:textId="45BA3391" w:rsidR="00683F87" w:rsidRDefault="00BE3BA9" w:rsidP="00683F87">
      <w:r>
        <w:t>The same as before, motion loads were exported to a file, which would then be read-in to the Static Structural Simulation in a later stage.</w:t>
      </w:r>
    </w:p>
    <w:p w14:paraId="5D4A9F92" w14:textId="5D65ED7E" w:rsidR="00BE3BA9" w:rsidRDefault="000B6BA6" w:rsidP="00683F87">
      <w:r>
        <w:t>The loads should be very similar to the first iteration’s, the only difference stemming from the new weight of the piston.</w:t>
      </w:r>
    </w:p>
    <w:p w14:paraId="0AE89AAB" w14:textId="1918FDC7" w:rsidR="00683F87" w:rsidRDefault="00683F87" w:rsidP="00683F87">
      <w:pPr>
        <w:pStyle w:val="Heading2"/>
      </w:pPr>
      <w:bookmarkStart w:id="14" w:name="_Toc153718209"/>
      <w:r>
        <w:t>5.2 – Steady-State Thermal simulation</w:t>
      </w:r>
      <w:bookmarkEnd w:id="14"/>
    </w:p>
    <w:p w14:paraId="188244C6" w14:textId="5B4ACF70" w:rsidR="00683F87" w:rsidRDefault="002F75EE" w:rsidP="00683F87">
      <w:r>
        <w:t xml:space="preserve">As before, the exact same temperatures and heat transfer coefficients were applied to their respective faces on the new design through convection thermal loads. </w:t>
      </w:r>
    </w:p>
    <w:p w14:paraId="35580404" w14:textId="1A8117AC" w:rsidR="002F75EE" w:rsidRDefault="002F75EE" w:rsidP="00683F87">
      <w:r>
        <w:rPr>
          <w:noProof/>
        </w:rPr>
        <w:lastRenderedPageBreak/>
        <w:drawing>
          <wp:inline distT="0" distB="0" distL="0" distR="0" wp14:anchorId="6575D7A8" wp14:editId="5F7AAA96">
            <wp:extent cx="5731510" cy="2985770"/>
            <wp:effectExtent l="0" t="0" r="2540" b="5080"/>
            <wp:docPr id="1343564526" name="Picture 1"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64526" name="Picture 1" descr="A multicolored object with holes&#10;&#10;Description automatically generated"/>
                    <pic:cNvPicPr/>
                  </pic:nvPicPr>
                  <pic:blipFill>
                    <a:blip r:embed="rId27"/>
                    <a:stretch>
                      <a:fillRect/>
                    </a:stretch>
                  </pic:blipFill>
                  <pic:spPr>
                    <a:xfrm>
                      <a:off x="0" y="0"/>
                      <a:ext cx="5731510" cy="2985770"/>
                    </a:xfrm>
                    <a:prstGeom prst="rect">
                      <a:avLst/>
                    </a:prstGeom>
                  </pic:spPr>
                </pic:pic>
              </a:graphicData>
            </a:graphic>
          </wp:inline>
        </w:drawing>
      </w:r>
    </w:p>
    <w:p w14:paraId="16D8D745" w14:textId="20411A5E" w:rsidR="002F75EE" w:rsidRDefault="002F75EE" w:rsidP="00683F87">
      <w:r>
        <w:t>Figure 5.2 – Temperature (degrees) distribution for second piston iteration.</w:t>
      </w:r>
    </w:p>
    <w:p w14:paraId="16EB0227" w14:textId="20179F19" w:rsidR="001C764C" w:rsidRDefault="004478A0" w:rsidP="00683F87">
      <w:r>
        <w:t>Comparing figure 5.2 to figure 4.</w:t>
      </w:r>
      <w:r w:rsidR="00D53634">
        <w:t>10</w:t>
      </w:r>
      <w:r>
        <w:t xml:space="preserve">, there has been a clear decrease in maximum temperature on the crown, as well as a majorly decreased minimum temperature, which will in turn improve performance in the static structural simulation. </w:t>
      </w:r>
    </w:p>
    <w:p w14:paraId="66462434" w14:textId="686C1EEB" w:rsidR="004478A0" w:rsidRDefault="004478A0" w:rsidP="00683F87">
      <w:r>
        <w:t>The cutouts directly beneath the crown, as well as the gudgeon pin supports, contribute to two major factors decreasing the temperature:</w:t>
      </w:r>
    </w:p>
    <w:p w14:paraId="1BDCC080" w14:textId="745721E2" w:rsidR="004478A0" w:rsidRDefault="004478A0" w:rsidP="004478A0">
      <w:pPr>
        <w:pStyle w:val="ListParagraph"/>
        <w:numPr>
          <w:ilvl w:val="0"/>
          <w:numId w:val="4"/>
        </w:numPr>
      </w:pPr>
      <w:r>
        <w:t xml:space="preserve">Increase in surface area, which in turn increases cooling </w:t>
      </w:r>
      <w:r w:rsidR="001C764C">
        <w:t>capabilities.</w:t>
      </w:r>
    </w:p>
    <w:p w14:paraId="393563F7" w14:textId="6D91EA64" w:rsidR="001C764C" w:rsidRDefault="004478A0" w:rsidP="001C764C">
      <w:pPr>
        <w:pStyle w:val="ListParagraph"/>
        <w:numPr>
          <w:ilvl w:val="0"/>
          <w:numId w:val="4"/>
        </w:numPr>
      </w:pPr>
      <w:r>
        <w:t>Decrease in total volume</w:t>
      </w:r>
      <w:r w:rsidR="00EC1AC9">
        <w:t xml:space="preserve"> seen in figure 5.1</w:t>
      </w:r>
      <w:r>
        <w:t>, reducing the pistons total heat storing capacity.</w:t>
      </w:r>
    </w:p>
    <w:p w14:paraId="589531AD" w14:textId="65D6147D" w:rsidR="00683F87" w:rsidRDefault="00683F87" w:rsidP="00683F87">
      <w:pPr>
        <w:pStyle w:val="Heading2"/>
      </w:pPr>
      <w:bookmarkStart w:id="15" w:name="_Toc153718210"/>
      <w:r>
        <w:t>5.3 – Static Structural simulation</w:t>
      </w:r>
      <w:bookmarkEnd w:id="15"/>
    </w:p>
    <w:p w14:paraId="48C9711F" w14:textId="422521F2" w:rsidR="00A40D78" w:rsidRDefault="00EC1AC9" w:rsidP="00A40D78">
      <w:r>
        <w:t xml:space="preserve">The static structural simulation, as explained before, drew results from the imported motion loads from the rigid dynamics simulation, as well as the Steady-State Thermal </w:t>
      </w:r>
      <w:r w:rsidR="00B60E22">
        <w:t>temperatures for the second iteration.</w:t>
      </w:r>
    </w:p>
    <w:p w14:paraId="73059EAE" w14:textId="3B11F78D" w:rsidR="00A40D78" w:rsidRDefault="00A40D78" w:rsidP="00A40D78">
      <w:pPr>
        <w:pStyle w:val="Heading3"/>
      </w:pPr>
      <w:bookmarkStart w:id="16" w:name="_Toc153718211"/>
      <w:r>
        <w:lastRenderedPageBreak/>
        <w:t>5.3.1 – Total Deformation</w:t>
      </w:r>
      <w:bookmarkEnd w:id="16"/>
    </w:p>
    <w:p w14:paraId="39A5730C" w14:textId="3467C2F3" w:rsidR="00A40D78" w:rsidRDefault="00BF3E9C" w:rsidP="00A40D78">
      <w:r>
        <w:rPr>
          <w:noProof/>
        </w:rPr>
        <w:drawing>
          <wp:inline distT="0" distB="0" distL="0" distR="0" wp14:anchorId="0BAEBC3F" wp14:editId="1D03071B">
            <wp:extent cx="5731510" cy="3236595"/>
            <wp:effectExtent l="0" t="0" r="2540" b="1905"/>
            <wp:docPr id="2098911202" name="Picture 1" descr="A multicolored stool with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11202" name="Picture 1" descr="A multicolored stool with a grid&#10;&#10;Description automatically generated"/>
                    <pic:cNvPicPr/>
                  </pic:nvPicPr>
                  <pic:blipFill>
                    <a:blip r:embed="rId28"/>
                    <a:stretch>
                      <a:fillRect/>
                    </a:stretch>
                  </pic:blipFill>
                  <pic:spPr>
                    <a:xfrm>
                      <a:off x="0" y="0"/>
                      <a:ext cx="5731510" cy="3236595"/>
                    </a:xfrm>
                    <a:prstGeom prst="rect">
                      <a:avLst/>
                    </a:prstGeom>
                  </pic:spPr>
                </pic:pic>
              </a:graphicData>
            </a:graphic>
          </wp:inline>
        </w:drawing>
      </w:r>
    </w:p>
    <w:p w14:paraId="2AEA0EFC" w14:textId="014AD541" w:rsidR="00BF3E9C" w:rsidRDefault="00BF3E9C" w:rsidP="00A40D78">
      <w:r>
        <w:t>Figure 5.3 – Total deformation (m) for second piston iteration.</w:t>
      </w:r>
    </w:p>
    <w:p w14:paraId="722E0E7D" w14:textId="4723DE2D" w:rsidR="00BF3E9C" w:rsidRDefault="00BF3E9C" w:rsidP="00A40D78">
      <w:r>
        <w:t>Figure 5.3 visualises a small reduction in peak deformation over the first iteration, as well as reduced values around the gudgeon pin hole and supports. This result supports the argument that the piston has been improved thus far, reducing both weight, and deformation across the pistons entirety.</w:t>
      </w:r>
    </w:p>
    <w:p w14:paraId="1B3B5453" w14:textId="6C50B5D0" w:rsidR="00A40D78" w:rsidRPr="00D57424" w:rsidRDefault="00A40D78" w:rsidP="00A40D78">
      <w:pPr>
        <w:pStyle w:val="Heading3"/>
      </w:pPr>
      <w:bookmarkStart w:id="17" w:name="_Toc153718212"/>
      <w:r>
        <w:t>5.3.2 – Stress</w:t>
      </w:r>
      <w:bookmarkEnd w:id="17"/>
      <w:r>
        <w:t xml:space="preserve"> </w:t>
      </w:r>
    </w:p>
    <w:p w14:paraId="6341C17D" w14:textId="082BF794" w:rsidR="00683F87" w:rsidRDefault="00BF3E9C" w:rsidP="00683F87">
      <w:r>
        <w:rPr>
          <w:noProof/>
        </w:rPr>
        <w:drawing>
          <wp:inline distT="0" distB="0" distL="0" distR="0" wp14:anchorId="19C5944D" wp14:editId="1453B026">
            <wp:extent cx="5731510" cy="3201035"/>
            <wp:effectExtent l="0" t="0" r="2540" b="0"/>
            <wp:docPr id="101347160" name="Picture 1" descr="A blue and green s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7160" name="Picture 1" descr="A blue and green stool&#10;&#10;Description automatically generated"/>
                    <pic:cNvPicPr/>
                  </pic:nvPicPr>
                  <pic:blipFill>
                    <a:blip r:embed="rId29"/>
                    <a:stretch>
                      <a:fillRect/>
                    </a:stretch>
                  </pic:blipFill>
                  <pic:spPr>
                    <a:xfrm>
                      <a:off x="0" y="0"/>
                      <a:ext cx="5731510" cy="3201035"/>
                    </a:xfrm>
                    <a:prstGeom prst="rect">
                      <a:avLst/>
                    </a:prstGeom>
                  </pic:spPr>
                </pic:pic>
              </a:graphicData>
            </a:graphic>
          </wp:inline>
        </w:drawing>
      </w:r>
    </w:p>
    <w:p w14:paraId="3A35BF28" w14:textId="73AD5695" w:rsidR="00BF3E9C" w:rsidRDefault="00BF3E9C" w:rsidP="00683F87">
      <w:r>
        <w:t>Figure 5.4 – Equivalent (Von-Mises) Stress for second piston iteration.</w:t>
      </w:r>
    </w:p>
    <w:p w14:paraId="27884076" w14:textId="641FCCD1" w:rsidR="00A757D8" w:rsidRDefault="00BF3E9C" w:rsidP="00683F87">
      <w:r>
        <w:t xml:space="preserve">The above figure shows a very slight increase in stress, though this is to be expected, as reducing the amount of material to spread the load across can increase stress in nodes. The second iteration </w:t>
      </w:r>
      <w:proofErr w:type="gramStart"/>
      <w:r>
        <w:t>does</w:t>
      </w:r>
      <w:proofErr w:type="gramEnd"/>
      <w:r>
        <w:t xml:space="preserve"> however, reduce the minimum stress experienced, by over </w:t>
      </w:r>
      <w:r w:rsidR="00307712">
        <w:t xml:space="preserve">5x10^5 Pascals, which could be the </w:t>
      </w:r>
      <w:r w:rsidR="00307712">
        <w:lastRenderedPageBreak/>
        <w:t>difference between a working piston, and a completely non-functional engine. The peak stress seems to be around the oil groove, though this is most likely because of the lack of supporting material in that area.</w:t>
      </w:r>
    </w:p>
    <w:p w14:paraId="1E63577B" w14:textId="577ACA36" w:rsidR="00BF3E9C" w:rsidRDefault="00A757D8" w:rsidP="00683F87">
      <w:r>
        <w:br w:type="page"/>
      </w:r>
    </w:p>
    <w:p w14:paraId="5299947E" w14:textId="6B290BD3" w:rsidR="00683F87" w:rsidRDefault="00683F87" w:rsidP="00683F87">
      <w:pPr>
        <w:pStyle w:val="Heading1"/>
      </w:pPr>
      <w:bookmarkStart w:id="18" w:name="_Toc153718213"/>
      <w:r>
        <w:lastRenderedPageBreak/>
        <w:t>6.0 – Third iteration analysis</w:t>
      </w:r>
      <w:bookmarkEnd w:id="18"/>
    </w:p>
    <w:p w14:paraId="68E29437" w14:textId="0DC7A620" w:rsidR="00683F87" w:rsidRDefault="00307712" w:rsidP="00683F87">
      <w:r>
        <w:t>Analysing the second iteration, it is clear that there is nearly no deformation within the piston skirts, which are still untouched through the different iterations. There is lots of potentially unnecessary material in these areas, only increasing the weight of the piston, without making a difference to any of the measured values.</w:t>
      </w:r>
    </w:p>
    <w:p w14:paraId="325889A1" w14:textId="15F8D46A" w:rsidR="00741DEC" w:rsidRDefault="00741DEC" w:rsidP="00683F87">
      <w:r>
        <w:t>The crown showed slightly higher levels of stress in the second iteration, so small amounts of material was added back to the cuts beneath the crown on the underside.</w:t>
      </w:r>
    </w:p>
    <w:p w14:paraId="38E07F79" w14:textId="2ABA2F98" w:rsidR="00307712" w:rsidRDefault="00307712" w:rsidP="00683F87">
      <w:r>
        <w:rPr>
          <w:noProof/>
        </w:rPr>
        <w:drawing>
          <wp:inline distT="0" distB="0" distL="0" distR="0" wp14:anchorId="43C09291" wp14:editId="4DC38EEE">
            <wp:extent cx="2209524" cy="847619"/>
            <wp:effectExtent l="0" t="0" r="635" b="0"/>
            <wp:docPr id="203786202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62024" name="Picture 1" descr="A white background with black text&#10;&#10;Description automatically generated"/>
                    <pic:cNvPicPr/>
                  </pic:nvPicPr>
                  <pic:blipFill>
                    <a:blip r:embed="rId30"/>
                    <a:stretch>
                      <a:fillRect/>
                    </a:stretch>
                  </pic:blipFill>
                  <pic:spPr>
                    <a:xfrm>
                      <a:off x="0" y="0"/>
                      <a:ext cx="2209524" cy="847619"/>
                    </a:xfrm>
                    <a:prstGeom prst="rect">
                      <a:avLst/>
                    </a:prstGeom>
                  </pic:spPr>
                </pic:pic>
              </a:graphicData>
            </a:graphic>
          </wp:inline>
        </w:drawing>
      </w:r>
    </w:p>
    <w:p w14:paraId="46419716" w14:textId="382995B1" w:rsidR="00307712" w:rsidRDefault="00307712" w:rsidP="00683F87">
      <w:r>
        <w:t>Figure 6.1 – Weight of third piston iteration.</w:t>
      </w:r>
    </w:p>
    <w:p w14:paraId="1B8F44DE" w14:textId="4B9A83A4" w:rsidR="00307712" w:rsidRPr="00683F87" w:rsidRDefault="00307712" w:rsidP="00683F87">
      <w:r>
        <w:t>Removing sections of material from the piston skirt</w:t>
      </w:r>
      <w:r w:rsidR="00741DEC">
        <w:t>, as well a</w:t>
      </w:r>
      <w:r>
        <w:t>s</w:t>
      </w:r>
      <w:r w:rsidR="00741DEC">
        <w:t xml:space="preserve"> re-adding a millimetre of depth to the cuts taken beneath the crown,</w:t>
      </w:r>
      <w:r>
        <w:t xml:space="preserve"> reduced the weight by another 5 grams, and the volume by around </w:t>
      </w:r>
      <w:r w:rsidR="00723420">
        <w:t>1600 cubic millimetres, which may lower the motion/thermal loads even more.</w:t>
      </w:r>
    </w:p>
    <w:p w14:paraId="575CF824" w14:textId="3D07C523" w:rsidR="00683F87" w:rsidRDefault="00683F87" w:rsidP="00683F87">
      <w:pPr>
        <w:pStyle w:val="Heading2"/>
      </w:pPr>
      <w:bookmarkStart w:id="19" w:name="_Toc153718214"/>
      <w:r>
        <w:t>6.1 – Rigid Dynamics simulation</w:t>
      </w:r>
      <w:bookmarkEnd w:id="19"/>
    </w:p>
    <w:p w14:paraId="24A86814" w14:textId="1D72AF4A" w:rsidR="00683F87" w:rsidRDefault="00723420" w:rsidP="00683F87">
      <w:r>
        <w:t xml:space="preserve">As before, the piston was swapped out for the new iteration in the </w:t>
      </w:r>
      <w:r w:rsidR="00741DEC">
        <w:t>assembly and</w:t>
      </w:r>
      <w:r>
        <w:t xml:space="preserve"> re-read into Ansys rigid dynamics simulation. With a slightly lower total weight, it can be assumed that motion loads will again be reduced, though this will be confirmed within the static structural </w:t>
      </w:r>
      <w:r w:rsidR="00741DEC">
        <w:t>simulation results.</w:t>
      </w:r>
    </w:p>
    <w:p w14:paraId="6BAD896D" w14:textId="41A1ABD6" w:rsidR="00683F87" w:rsidRDefault="00683F87" w:rsidP="00683F87">
      <w:pPr>
        <w:pStyle w:val="Heading2"/>
      </w:pPr>
      <w:bookmarkStart w:id="20" w:name="_Toc153718215"/>
      <w:r>
        <w:t>6.2 – Steady-State Thermal simulation</w:t>
      </w:r>
      <w:bookmarkEnd w:id="20"/>
    </w:p>
    <w:p w14:paraId="7B7E0358" w14:textId="37D9742F" w:rsidR="00683F87" w:rsidRDefault="00741DEC" w:rsidP="00683F87">
      <w:r>
        <w:rPr>
          <w:noProof/>
        </w:rPr>
        <w:drawing>
          <wp:inline distT="0" distB="0" distL="0" distR="0" wp14:anchorId="0DD1CC72" wp14:editId="7DDD8F90">
            <wp:extent cx="5060950" cy="4133850"/>
            <wp:effectExtent l="0" t="0" r="6350" b="0"/>
            <wp:docPr id="670513451" name="Picture 1" descr="A colorful stool with a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13451" name="Picture 1" descr="A colorful stool with a temperatur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60950" cy="4133850"/>
                    </a:xfrm>
                    <a:prstGeom prst="rect">
                      <a:avLst/>
                    </a:prstGeom>
                    <a:noFill/>
                    <a:ln>
                      <a:noFill/>
                    </a:ln>
                  </pic:spPr>
                </pic:pic>
              </a:graphicData>
            </a:graphic>
          </wp:inline>
        </w:drawing>
      </w:r>
    </w:p>
    <w:p w14:paraId="55348F98" w14:textId="4F29F0E0" w:rsidR="00741DEC" w:rsidRDefault="00741DEC" w:rsidP="00683F87">
      <w:r>
        <w:lastRenderedPageBreak/>
        <w:t>Figure 6.2 – Temperature (degrees) distribution across third piston iteration.</w:t>
      </w:r>
    </w:p>
    <w:p w14:paraId="0C02C964" w14:textId="29E9DE67" w:rsidR="00741DEC" w:rsidRDefault="00741DEC" w:rsidP="00683F87">
      <w:r>
        <w:t xml:space="preserve">Figure 6.2 shows similar distribution to the second iteration’s, though peak temperatures similar to the first iteration are being demonstrated. This is most likely due to the material added underneath the piston crown, </w:t>
      </w:r>
      <w:r w:rsidR="00E96001">
        <w:t xml:space="preserve">increasing the volume at the top of the piston, and decreasing the piston’s ability to dissipate heat from that area. </w:t>
      </w:r>
    </w:p>
    <w:p w14:paraId="14ABD434" w14:textId="763F5B67" w:rsidR="00E96001" w:rsidRDefault="00E96001" w:rsidP="00683F87">
      <w:r>
        <w:t>The minimum temperature seen during the simulation has again been decreased by around 3 degrees, which may allow for better performance during combustion.</w:t>
      </w:r>
    </w:p>
    <w:p w14:paraId="4E1EBA23" w14:textId="4D07008D" w:rsidR="00A40D78" w:rsidRDefault="00683F87" w:rsidP="00E96001">
      <w:pPr>
        <w:pStyle w:val="Heading2"/>
      </w:pPr>
      <w:bookmarkStart w:id="21" w:name="_Toc153718216"/>
      <w:r>
        <w:t>6.3 – Static Structural simulation</w:t>
      </w:r>
      <w:bookmarkEnd w:id="21"/>
    </w:p>
    <w:p w14:paraId="2A502225" w14:textId="5DD24352" w:rsidR="00E96001" w:rsidRPr="00E96001" w:rsidRDefault="00E96001" w:rsidP="00E96001">
      <w:r>
        <w:t>Again, these results from the steady state thermal study, as well as the rigid dynamics study should decrease both the deformation and the equivalent stress of the new iteration.</w:t>
      </w:r>
    </w:p>
    <w:p w14:paraId="0BD79D38" w14:textId="5DEFEEF2" w:rsidR="00A40D78" w:rsidRDefault="00A40D78" w:rsidP="00A40D78">
      <w:pPr>
        <w:pStyle w:val="Heading3"/>
      </w:pPr>
      <w:bookmarkStart w:id="22" w:name="_Toc153718217"/>
      <w:r>
        <w:t>6.3.1 – Total Deformation</w:t>
      </w:r>
      <w:bookmarkEnd w:id="22"/>
    </w:p>
    <w:p w14:paraId="69B73247" w14:textId="4B03929C" w:rsidR="00A40D78" w:rsidRDefault="00E96001" w:rsidP="00A40D78">
      <w:r>
        <w:rPr>
          <w:noProof/>
        </w:rPr>
        <w:drawing>
          <wp:inline distT="0" distB="0" distL="0" distR="0" wp14:anchorId="631C3ABB" wp14:editId="559A41C3">
            <wp:extent cx="5731510" cy="4165600"/>
            <wp:effectExtent l="0" t="0" r="2540" b="6350"/>
            <wp:docPr id="246980721" name="Picture 1" descr="A multicolored stool with a mesh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80721" name="Picture 1" descr="A multicolored stool with a mesh structure&#10;&#10;Description automatically generated"/>
                    <pic:cNvPicPr/>
                  </pic:nvPicPr>
                  <pic:blipFill>
                    <a:blip r:embed="rId32"/>
                    <a:stretch>
                      <a:fillRect/>
                    </a:stretch>
                  </pic:blipFill>
                  <pic:spPr>
                    <a:xfrm>
                      <a:off x="0" y="0"/>
                      <a:ext cx="5731510" cy="4165600"/>
                    </a:xfrm>
                    <a:prstGeom prst="rect">
                      <a:avLst/>
                    </a:prstGeom>
                  </pic:spPr>
                </pic:pic>
              </a:graphicData>
            </a:graphic>
          </wp:inline>
        </w:drawing>
      </w:r>
    </w:p>
    <w:p w14:paraId="0C2A6D81" w14:textId="0F8039BB" w:rsidR="00E96001" w:rsidRDefault="00E96001" w:rsidP="00A40D78">
      <w:r>
        <w:t>Figure 6.3 – Total Deformation (m) for third piston iteration.</w:t>
      </w:r>
    </w:p>
    <w:p w14:paraId="521836A5" w14:textId="4C0A9CA3" w:rsidR="00E96001" w:rsidRDefault="00E96001" w:rsidP="00A40D78">
      <w:r>
        <w:t xml:space="preserve">Figure 6.3 shows significantly less deformation that that of the second iteration, and also a more evenly spread deformation with regard to the crown shape. Deformation has also decreased to a large degree </w:t>
      </w:r>
      <w:r w:rsidR="00152995">
        <w:t>around the gudgeon pin supports and piston skirts, most likely due to the extra material added beneath the crown, further strengthening it.</w:t>
      </w:r>
    </w:p>
    <w:p w14:paraId="6F957B62" w14:textId="670C0A11" w:rsidR="00152995" w:rsidRDefault="00152995" w:rsidP="00A40D78">
      <w:r>
        <w:t>This iteration shows a respectable decrease in deformation of over 38% when compared with the initial design, suggesting the redesign has been successful.</w:t>
      </w:r>
    </w:p>
    <w:p w14:paraId="3410ABD4" w14:textId="3DD1547E" w:rsidR="00A40D78" w:rsidRPr="00D57424" w:rsidRDefault="00A40D78" w:rsidP="00A40D78">
      <w:pPr>
        <w:pStyle w:val="Heading3"/>
      </w:pPr>
      <w:bookmarkStart w:id="23" w:name="_Toc153718218"/>
      <w:r>
        <w:lastRenderedPageBreak/>
        <w:t>6.3.2 – Stress</w:t>
      </w:r>
      <w:bookmarkEnd w:id="23"/>
      <w:r>
        <w:t xml:space="preserve"> </w:t>
      </w:r>
    </w:p>
    <w:p w14:paraId="1781334B" w14:textId="56527E8A" w:rsidR="00683F87" w:rsidRDefault="00152995" w:rsidP="00683F87">
      <w:r>
        <w:rPr>
          <w:noProof/>
        </w:rPr>
        <w:drawing>
          <wp:inline distT="0" distB="0" distL="0" distR="0" wp14:anchorId="35CD4608" wp14:editId="75CD3BEF">
            <wp:extent cx="5731510" cy="4256405"/>
            <wp:effectExtent l="0" t="0" r="2540" b="0"/>
            <wp:docPr id="1143071746" name="Picture 1" descr="A blue and yellow stool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71746" name="Picture 1" descr="A blue and yellow stool with text&#10;&#10;Description automatically generated with medium confidence"/>
                    <pic:cNvPicPr/>
                  </pic:nvPicPr>
                  <pic:blipFill>
                    <a:blip r:embed="rId33"/>
                    <a:stretch>
                      <a:fillRect/>
                    </a:stretch>
                  </pic:blipFill>
                  <pic:spPr>
                    <a:xfrm>
                      <a:off x="0" y="0"/>
                      <a:ext cx="5731510" cy="4256405"/>
                    </a:xfrm>
                    <a:prstGeom prst="rect">
                      <a:avLst/>
                    </a:prstGeom>
                  </pic:spPr>
                </pic:pic>
              </a:graphicData>
            </a:graphic>
          </wp:inline>
        </w:drawing>
      </w:r>
    </w:p>
    <w:p w14:paraId="433CF5CF" w14:textId="1CC1AFE8" w:rsidR="00152995" w:rsidRDefault="00152995" w:rsidP="00683F87">
      <w:r>
        <w:t>Figure 6.4 – Equivalent (Von-Mises) Stress for third piston deformation</w:t>
      </w:r>
    </w:p>
    <w:p w14:paraId="2C658E7C" w14:textId="5894E830" w:rsidR="00152995" w:rsidRDefault="00152995" w:rsidP="00683F87">
      <w:r>
        <w:t xml:space="preserve">Peak stresses have also been very minorly decreased, when compared to the first iteration, though it can be noted that the minimum stresses calculated have been decreased by over </w:t>
      </w:r>
      <w:r w:rsidR="00230DD1">
        <w:t>58% in comparison to the first iteration.</w:t>
      </w:r>
    </w:p>
    <w:p w14:paraId="027816D6" w14:textId="7402CF68" w:rsidR="00A757D8" w:rsidRDefault="00230DD1" w:rsidP="00683F87">
      <w:r>
        <w:t>These decreases could prolong life within the engine, as decreased stresses could make a large difference over the span of say 1 million combustion cycles.</w:t>
      </w:r>
    </w:p>
    <w:p w14:paraId="1C679C07" w14:textId="144B2AC3" w:rsidR="00547823" w:rsidRDefault="00547823" w:rsidP="00683F87">
      <w:r>
        <w:t>The final weight of the third iteration is around 5% less than that of the first iteration. This reduction, as well as the reduction of both deformation and stress contribute to a superior piston design, hopefully with a longer fatigue life.</w:t>
      </w:r>
    </w:p>
    <w:p w14:paraId="1E49104B" w14:textId="493685D9" w:rsidR="00230DD1" w:rsidRDefault="00A757D8" w:rsidP="00683F87">
      <w:r>
        <w:br w:type="page"/>
      </w:r>
    </w:p>
    <w:p w14:paraId="1F4FBFF8" w14:textId="213F6582" w:rsidR="00230DD1" w:rsidRDefault="00230DD1" w:rsidP="00230DD1">
      <w:pPr>
        <w:pStyle w:val="Heading1"/>
      </w:pPr>
      <w:bookmarkStart w:id="24" w:name="_Toc153718219"/>
      <w:r>
        <w:lastRenderedPageBreak/>
        <w:t xml:space="preserve">7.0 – </w:t>
      </w:r>
      <w:r w:rsidR="0002226A">
        <w:t xml:space="preserve">Conclusion / </w:t>
      </w:r>
      <w:r>
        <w:t>Limitations and benefits of Ansys Workbench</w:t>
      </w:r>
      <w:bookmarkEnd w:id="24"/>
    </w:p>
    <w:p w14:paraId="2767849F" w14:textId="77777777" w:rsidR="006B4501" w:rsidRPr="006B4501" w:rsidRDefault="006B4501" w:rsidP="006B4501">
      <w:r w:rsidRPr="006B4501">
        <w:t>Ansys Workbench, like any simulation tool, relies on assumptions and simplifications for computational feasibility, necessitating awareness of these limitations and validation against experimental data.</w:t>
      </w:r>
    </w:p>
    <w:p w14:paraId="70325BF0" w14:textId="4405A3BE" w:rsidR="000572BA" w:rsidRDefault="000572BA" w:rsidP="00230DD1">
      <w:r>
        <w:t>Some benefits of Ansys Workbench are stated as follows:</w:t>
      </w:r>
    </w:p>
    <w:p w14:paraId="1BD2F6A3" w14:textId="6A290791" w:rsidR="000572BA" w:rsidRDefault="000572BA" w:rsidP="000572BA">
      <w:pPr>
        <w:pStyle w:val="ListParagraph"/>
        <w:numPr>
          <w:ilvl w:val="0"/>
          <w:numId w:val="5"/>
        </w:numPr>
      </w:pPr>
      <w:r w:rsidRPr="000572BA">
        <w:rPr>
          <w:b/>
          <w:bCs/>
        </w:rPr>
        <w:t>Multi-simulation capabilities</w:t>
      </w:r>
      <w:r>
        <w:t>: Workbench has the ability to simulate a very wide range of scenarios, through different solve models, which is a huge benefit in the example of a piston, where multiple models need to be used to accurately simulate.</w:t>
      </w:r>
    </w:p>
    <w:p w14:paraId="7B81BDA4" w14:textId="203FA92B" w:rsidR="000572BA" w:rsidRDefault="000572BA" w:rsidP="000572BA">
      <w:pPr>
        <w:pStyle w:val="ListParagraph"/>
        <w:numPr>
          <w:ilvl w:val="0"/>
          <w:numId w:val="5"/>
        </w:numPr>
      </w:pPr>
      <w:r w:rsidRPr="000572BA">
        <w:rPr>
          <w:b/>
          <w:bCs/>
        </w:rPr>
        <w:t>Optimization</w:t>
      </w:r>
      <w:r>
        <w:t>: Ansys allows for simple design changes to integrate into a previous simulation workflow almost seamlessly, only needing to reassign faces and materials.</w:t>
      </w:r>
    </w:p>
    <w:p w14:paraId="4F5A4B92" w14:textId="40D4A06C" w:rsidR="000572BA" w:rsidRDefault="000572BA" w:rsidP="000572BA">
      <w:pPr>
        <w:pStyle w:val="ListParagraph"/>
        <w:numPr>
          <w:ilvl w:val="0"/>
          <w:numId w:val="5"/>
        </w:numPr>
      </w:pPr>
      <w:r w:rsidRPr="000572BA">
        <w:rPr>
          <w:b/>
          <w:bCs/>
        </w:rPr>
        <w:t>Solver accuracy</w:t>
      </w:r>
      <w:r>
        <w:t>: Ansys is widely know for its accurate solvers, allowing for reliable results, giving engineers clear directions to take in order to improve a part.</w:t>
      </w:r>
    </w:p>
    <w:p w14:paraId="311894B2" w14:textId="590247D1" w:rsidR="000572BA" w:rsidRDefault="000572BA" w:rsidP="000572BA">
      <w:r>
        <w:t>Ansys Workbench also has its fair share of drawbacks and limitations: as stated below:</w:t>
      </w:r>
    </w:p>
    <w:p w14:paraId="142B3F1A" w14:textId="305C072E" w:rsidR="000572BA" w:rsidRDefault="0002226A" w:rsidP="000572BA">
      <w:pPr>
        <w:pStyle w:val="ListParagraph"/>
        <w:numPr>
          <w:ilvl w:val="0"/>
          <w:numId w:val="6"/>
        </w:numPr>
      </w:pPr>
      <w:r w:rsidRPr="0002226A">
        <w:rPr>
          <w:b/>
          <w:bCs/>
        </w:rPr>
        <w:t>Computational resources</w:t>
      </w:r>
      <w:r>
        <w:t>: High-fidelity simulations can be extremely resource-demanding, cutting into valuable development time, so lower quality simulations may be favourable. Balancing these two can be difficult, as a lower quality simulation may give an incorrect result.</w:t>
      </w:r>
    </w:p>
    <w:p w14:paraId="01EE77E6" w14:textId="4AD8AD0E" w:rsidR="0002226A" w:rsidRDefault="0002226A" w:rsidP="000572BA">
      <w:pPr>
        <w:pStyle w:val="ListParagraph"/>
        <w:numPr>
          <w:ilvl w:val="0"/>
          <w:numId w:val="6"/>
        </w:numPr>
      </w:pPr>
      <w:r w:rsidRPr="0002226A">
        <w:rPr>
          <w:b/>
          <w:bCs/>
        </w:rPr>
        <w:t>Validity of results</w:t>
      </w:r>
      <w:r>
        <w:t>: Careful consideration must be taken when using workbench, as an analytical solution or experimental data must be used in comparison, in order to ensure accuracy and reliability of results.</w:t>
      </w:r>
    </w:p>
    <w:p w14:paraId="713E17F5" w14:textId="1CBB9318" w:rsidR="008E6AEB" w:rsidRDefault="0002226A" w:rsidP="008E6AEB">
      <w:pPr>
        <w:pStyle w:val="ListParagraph"/>
        <w:numPr>
          <w:ilvl w:val="0"/>
          <w:numId w:val="6"/>
        </w:numPr>
      </w:pPr>
      <w:r w:rsidRPr="0002226A">
        <w:rPr>
          <w:b/>
          <w:bCs/>
        </w:rPr>
        <w:t>Cost</w:t>
      </w:r>
      <w:r w:rsidRPr="0002226A">
        <w:t>:</w:t>
      </w:r>
      <w:r>
        <w:t xml:space="preserve"> Ansys workbench is a costly software to acquire a license for, therefore smaller companies may be at a significant advantage, having no choice but to prototype and test in a controlled environment.</w:t>
      </w:r>
    </w:p>
    <w:p w14:paraId="66B49726" w14:textId="77777777" w:rsidR="006B4501" w:rsidRDefault="006B4501" w:rsidP="006B4501">
      <w:r w:rsidRPr="006B4501">
        <w:t xml:space="preserve">Ansys Workbench has successfully </w:t>
      </w:r>
      <w:r w:rsidRPr="006B4501">
        <w:t>modelled</w:t>
      </w:r>
      <w:r w:rsidRPr="006B4501">
        <w:t xml:space="preserve"> various scenarios, proving its feasibility over real-life prototyping, potentially saving costs compared to expensive equipment, such as accurate thermal imaging tools. </w:t>
      </w:r>
    </w:p>
    <w:p w14:paraId="743FAB67" w14:textId="0678E34C" w:rsidR="00BF2CF9" w:rsidRPr="006B4501" w:rsidRDefault="006B4501" w:rsidP="006B4501">
      <w:r w:rsidRPr="006B4501">
        <w:t>The rapid and cost-effective simulations provided by Ansys Workbench can be particularly beneficial in scenarios requiring multiple studies in a prototyping environment.</w:t>
      </w:r>
      <w:r w:rsidR="00BF2CF9" w:rsidRPr="006B4501">
        <w:br w:type="page"/>
      </w:r>
    </w:p>
    <w:p w14:paraId="097FB7E4" w14:textId="4B364695" w:rsidR="00BF2CF9" w:rsidRDefault="00BF2CF9" w:rsidP="00BF2CF9">
      <w:pPr>
        <w:pStyle w:val="Heading1"/>
      </w:pPr>
      <w:bookmarkStart w:id="25" w:name="_Toc153718220"/>
      <w:r>
        <w:lastRenderedPageBreak/>
        <w:t>References</w:t>
      </w:r>
      <w:bookmarkEnd w:id="25"/>
      <w:r>
        <w:t xml:space="preserve"> </w:t>
      </w:r>
    </w:p>
    <w:p w14:paraId="5E6DDDB0" w14:textId="77777777" w:rsidR="00807CC5" w:rsidRDefault="00807CC5" w:rsidP="00807CC5">
      <w:r w:rsidRPr="00807CC5">
        <w:t xml:space="preserve">Lee, Z.R. and Ku, P.X. (2021). Geometry design and optimization of piston by using finite element method. Journal of Physics: Conference Series, 2120(1), p.012013. </w:t>
      </w:r>
    </w:p>
    <w:p w14:paraId="5568BEA6" w14:textId="4B5386F9" w:rsidR="00807CC5" w:rsidRPr="00807CC5" w:rsidRDefault="00807CC5" w:rsidP="00807CC5">
      <w:r w:rsidRPr="00807CC5">
        <w:t>doi:https://doi.org/10.1088/1742-6596/2120/1/012013.</w:t>
      </w:r>
    </w:p>
    <w:p w14:paraId="57AE965B" w14:textId="77777777" w:rsidR="00807CC5" w:rsidRDefault="00BF2CF9" w:rsidP="00BF2CF9">
      <w:pPr>
        <w:pStyle w:val="NormalWeb"/>
        <w:spacing w:before="0" w:beforeAutospacing="0" w:after="0" w:afterAutospacing="0" w:line="360" w:lineRule="atLeast"/>
        <w:rPr>
          <w:rFonts w:ascii="Calibri" w:hAnsi="Calibri" w:cs="Calibri"/>
          <w:color w:val="000000"/>
          <w:sz w:val="22"/>
          <w:szCs w:val="22"/>
        </w:rPr>
      </w:pPr>
      <w:r w:rsidRPr="00807CC5">
        <w:rPr>
          <w:rFonts w:ascii="Calibri" w:hAnsi="Calibri" w:cs="Calibri"/>
          <w:color w:val="000000"/>
          <w:sz w:val="22"/>
          <w:szCs w:val="22"/>
        </w:rPr>
        <w:t xml:space="preserve">Journals Invention and Dilip (2015). Theoretical Analysis of Stress and Design of Piston Head using CATIA &amp; ANSYS. </w:t>
      </w:r>
    </w:p>
    <w:p w14:paraId="3134057D" w14:textId="5FCAFC8B" w:rsidR="00BF2CF9" w:rsidRDefault="00BF2CF9" w:rsidP="00BF2CF9">
      <w:pPr>
        <w:pStyle w:val="NormalWeb"/>
        <w:spacing w:before="0" w:beforeAutospacing="0" w:after="0" w:afterAutospacing="0" w:line="360" w:lineRule="atLeast"/>
        <w:rPr>
          <w:rFonts w:ascii="Calibri" w:hAnsi="Calibri" w:cs="Calibri"/>
          <w:color w:val="000000"/>
          <w:sz w:val="22"/>
          <w:szCs w:val="22"/>
        </w:rPr>
      </w:pPr>
      <w:r w:rsidRPr="00807CC5">
        <w:rPr>
          <w:rFonts w:ascii="Calibri" w:hAnsi="Calibri" w:cs="Calibri"/>
          <w:color w:val="000000"/>
          <w:sz w:val="22"/>
          <w:szCs w:val="22"/>
        </w:rPr>
        <w:t>doi:https://doi.org/10.6084/m9.figshare.1472852.v1.</w:t>
      </w:r>
    </w:p>
    <w:p w14:paraId="72696A44" w14:textId="77777777" w:rsidR="00807CC5" w:rsidRPr="00807CC5" w:rsidRDefault="00807CC5" w:rsidP="00BF2CF9">
      <w:pPr>
        <w:pStyle w:val="NormalWeb"/>
        <w:spacing w:before="0" w:beforeAutospacing="0" w:after="0" w:afterAutospacing="0" w:line="360" w:lineRule="atLeast"/>
        <w:rPr>
          <w:rFonts w:ascii="Calibri" w:hAnsi="Calibri" w:cs="Calibri"/>
          <w:color w:val="000000"/>
          <w:sz w:val="22"/>
          <w:szCs w:val="22"/>
        </w:rPr>
      </w:pPr>
    </w:p>
    <w:p w14:paraId="33C3608E" w14:textId="77777777" w:rsidR="00BF2CF9" w:rsidRPr="00807CC5" w:rsidRDefault="00BF2CF9" w:rsidP="00BF2CF9">
      <w:pPr>
        <w:pStyle w:val="NormalWeb"/>
        <w:rPr>
          <w:rFonts w:ascii="Calibri" w:hAnsi="Calibri" w:cs="Calibri"/>
          <w:color w:val="000000"/>
          <w:sz w:val="22"/>
          <w:szCs w:val="22"/>
        </w:rPr>
      </w:pPr>
      <w:r w:rsidRPr="00807CC5">
        <w:rPr>
          <w:rFonts w:ascii="Calibri" w:hAnsi="Calibri" w:cs="Calibri"/>
          <w:color w:val="000000"/>
          <w:sz w:val="22"/>
          <w:szCs w:val="22"/>
        </w:rPr>
        <w:t>‌</w:t>
      </w:r>
    </w:p>
    <w:p w14:paraId="07939A8C" w14:textId="77777777" w:rsidR="00BF2CF9" w:rsidRPr="00BF2CF9" w:rsidRDefault="00BF2CF9" w:rsidP="00BF2CF9"/>
    <w:sectPr w:rsidR="00BF2CF9" w:rsidRPr="00BF2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36FE9"/>
    <w:multiLevelType w:val="hybridMultilevel"/>
    <w:tmpl w:val="0234D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D668D"/>
    <w:multiLevelType w:val="hybridMultilevel"/>
    <w:tmpl w:val="11CC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8120A"/>
    <w:multiLevelType w:val="hybridMultilevel"/>
    <w:tmpl w:val="6B1E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0714B"/>
    <w:multiLevelType w:val="hybridMultilevel"/>
    <w:tmpl w:val="4B28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96799C"/>
    <w:multiLevelType w:val="hybridMultilevel"/>
    <w:tmpl w:val="4A48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9C5C40"/>
    <w:multiLevelType w:val="multilevel"/>
    <w:tmpl w:val="946C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9B4F45"/>
    <w:multiLevelType w:val="multilevel"/>
    <w:tmpl w:val="7C3A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E85437"/>
    <w:multiLevelType w:val="multilevel"/>
    <w:tmpl w:val="5F2C930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99645818">
    <w:abstractNumId w:val="7"/>
  </w:num>
  <w:num w:numId="2" w16cid:durableId="194536729">
    <w:abstractNumId w:val="0"/>
  </w:num>
  <w:num w:numId="3" w16cid:durableId="1631091241">
    <w:abstractNumId w:val="5"/>
  </w:num>
  <w:num w:numId="4" w16cid:durableId="1085229004">
    <w:abstractNumId w:val="1"/>
  </w:num>
  <w:num w:numId="5" w16cid:durableId="1469470153">
    <w:abstractNumId w:val="2"/>
  </w:num>
  <w:num w:numId="6" w16cid:durableId="1102070803">
    <w:abstractNumId w:val="3"/>
  </w:num>
  <w:num w:numId="7" w16cid:durableId="1876693492">
    <w:abstractNumId w:val="6"/>
  </w:num>
  <w:num w:numId="8" w16cid:durableId="10578951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49D"/>
    <w:rsid w:val="00015EC8"/>
    <w:rsid w:val="0002226A"/>
    <w:rsid w:val="00023BEE"/>
    <w:rsid w:val="00040FCA"/>
    <w:rsid w:val="00050ACE"/>
    <w:rsid w:val="000572BA"/>
    <w:rsid w:val="00057F9D"/>
    <w:rsid w:val="000731E9"/>
    <w:rsid w:val="00080D4A"/>
    <w:rsid w:val="00097E32"/>
    <w:rsid w:val="000A62D8"/>
    <w:rsid w:val="000B61BC"/>
    <w:rsid w:val="000B6BA6"/>
    <w:rsid w:val="000C09B2"/>
    <w:rsid w:val="000C107B"/>
    <w:rsid w:val="000C2008"/>
    <w:rsid w:val="000D101C"/>
    <w:rsid w:val="000D710E"/>
    <w:rsid w:val="000E4D7C"/>
    <w:rsid w:val="000E6989"/>
    <w:rsid w:val="000F1BAC"/>
    <w:rsid w:val="000F34CB"/>
    <w:rsid w:val="00105026"/>
    <w:rsid w:val="00110D81"/>
    <w:rsid w:val="00114289"/>
    <w:rsid w:val="00117337"/>
    <w:rsid w:val="0012209F"/>
    <w:rsid w:val="0014614B"/>
    <w:rsid w:val="0015193A"/>
    <w:rsid w:val="00152995"/>
    <w:rsid w:val="0015630F"/>
    <w:rsid w:val="001743CD"/>
    <w:rsid w:val="00196937"/>
    <w:rsid w:val="001C0D62"/>
    <w:rsid w:val="001C16B8"/>
    <w:rsid w:val="001C764C"/>
    <w:rsid w:val="001D1F09"/>
    <w:rsid w:val="001D7A22"/>
    <w:rsid w:val="001F058E"/>
    <w:rsid w:val="001F4474"/>
    <w:rsid w:val="00203F53"/>
    <w:rsid w:val="00217F6C"/>
    <w:rsid w:val="00230DD1"/>
    <w:rsid w:val="002339B0"/>
    <w:rsid w:val="00233ACC"/>
    <w:rsid w:val="002615A0"/>
    <w:rsid w:val="002838BD"/>
    <w:rsid w:val="002846D0"/>
    <w:rsid w:val="00294EAF"/>
    <w:rsid w:val="0029543F"/>
    <w:rsid w:val="00297523"/>
    <w:rsid w:val="002B36E9"/>
    <w:rsid w:val="002C08E6"/>
    <w:rsid w:val="002C0A60"/>
    <w:rsid w:val="002C1CDE"/>
    <w:rsid w:val="002C2532"/>
    <w:rsid w:val="002F75EE"/>
    <w:rsid w:val="00300D94"/>
    <w:rsid w:val="00304908"/>
    <w:rsid w:val="00307712"/>
    <w:rsid w:val="00315457"/>
    <w:rsid w:val="00332CAC"/>
    <w:rsid w:val="0033690C"/>
    <w:rsid w:val="00345F0B"/>
    <w:rsid w:val="00362060"/>
    <w:rsid w:val="0036316F"/>
    <w:rsid w:val="003641BA"/>
    <w:rsid w:val="003A6ACB"/>
    <w:rsid w:val="003E5E02"/>
    <w:rsid w:val="003F4D53"/>
    <w:rsid w:val="00403ED9"/>
    <w:rsid w:val="00426717"/>
    <w:rsid w:val="0044095E"/>
    <w:rsid w:val="004478A0"/>
    <w:rsid w:val="004660CF"/>
    <w:rsid w:val="0047269A"/>
    <w:rsid w:val="00480D77"/>
    <w:rsid w:val="004945DE"/>
    <w:rsid w:val="00497D9A"/>
    <w:rsid w:val="004A21B2"/>
    <w:rsid w:val="004C0DC4"/>
    <w:rsid w:val="004C1E13"/>
    <w:rsid w:val="004E1F48"/>
    <w:rsid w:val="004F20DD"/>
    <w:rsid w:val="004F7F43"/>
    <w:rsid w:val="005158B5"/>
    <w:rsid w:val="00525A7A"/>
    <w:rsid w:val="00530389"/>
    <w:rsid w:val="00530BA3"/>
    <w:rsid w:val="00540998"/>
    <w:rsid w:val="00547823"/>
    <w:rsid w:val="0055297E"/>
    <w:rsid w:val="00570982"/>
    <w:rsid w:val="0057756F"/>
    <w:rsid w:val="00581048"/>
    <w:rsid w:val="0059541A"/>
    <w:rsid w:val="005A7A5E"/>
    <w:rsid w:val="005A7ECD"/>
    <w:rsid w:val="005E1881"/>
    <w:rsid w:val="005E3D52"/>
    <w:rsid w:val="005F16F0"/>
    <w:rsid w:val="005F6D5C"/>
    <w:rsid w:val="00604BCD"/>
    <w:rsid w:val="00623900"/>
    <w:rsid w:val="0063378B"/>
    <w:rsid w:val="00652EC2"/>
    <w:rsid w:val="00654FEC"/>
    <w:rsid w:val="006570F7"/>
    <w:rsid w:val="006709A8"/>
    <w:rsid w:val="006734C6"/>
    <w:rsid w:val="00683F87"/>
    <w:rsid w:val="00694984"/>
    <w:rsid w:val="006A2014"/>
    <w:rsid w:val="006B4501"/>
    <w:rsid w:val="006B7A80"/>
    <w:rsid w:val="006D66B9"/>
    <w:rsid w:val="006E0397"/>
    <w:rsid w:val="00705D4B"/>
    <w:rsid w:val="00706D63"/>
    <w:rsid w:val="00710C0E"/>
    <w:rsid w:val="00712CF0"/>
    <w:rsid w:val="00723420"/>
    <w:rsid w:val="00741DEC"/>
    <w:rsid w:val="007930ED"/>
    <w:rsid w:val="007D003C"/>
    <w:rsid w:val="007D1B17"/>
    <w:rsid w:val="007F34F6"/>
    <w:rsid w:val="007F5AE5"/>
    <w:rsid w:val="00807CC5"/>
    <w:rsid w:val="00816072"/>
    <w:rsid w:val="0084738D"/>
    <w:rsid w:val="008621DE"/>
    <w:rsid w:val="00873852"/>
    <w:rsid w:val="008A46C0"/>
    <w:rsid w:val="008B1EF7"/>
    <w:rsid w:val="008C4836"/>
    <w:rsid w:val="008D0D42"/>
    <w:rsid w:val="008D280C"/>
    <w:rsid w:val="008D7251"/>
    <w:rsid w:val="008E4EAF"/>
    <w:rsid w:val="008E6AEB"/>
    <w:rsid w:val="008F41C1"/>
    <w:rsid w:val="00904B20"/>
    <w:rsid w:val="00941BD9"/>
    <w:rsid w:val="0095773A"/>
    <w:rsid w:val="00960196"/>
    <w:rsid w:val="00980464"/>
    <w:rsid w:val="009926F0"/>
    <w:rsid w:val="009A049F"/>
    <w:rsid w:val="009A3D95"/>
    <w:rsid w:val="009F12A0"/>
    <w:rsid w:val="00A02C59"/>
    <w:rsid w:val="00A40D78"/>
    <w:rsid w:val="00A757D8"/>
    <w:rsid w:val="00A83B34"/>
    <w:rsid w:val="00AA3B17"/>
    <w:rsid w:val="00AB53FE"/>
    <w:rsid w:val="00AB5B36"/>
    <w:rsid w:val="00AC1B3A"/>
    <w:rsid w:val="00AD0EE2"/>
    <w:rsid w:val="00AD1605"/>
    <w:rsid w:val="00AD7C99"/>
    <w:rsid w:val="00AF04A4"/>
    <w:rsid w:val="00B02B8D"/>
    <w:rsid w:val="00B16287"/>
    <w:rsid w:val="00B2004E"/>
    <w:rsid w:val="00B34F3E"/>
    <w:rsid w:val="00B4318C"/>
    <w:rsid w:val="00B43AD7"/>
    <w:rsid w:val="00B60E22"/>
    <w:rsid w:val="00B83939"/>
    <w:rsid w:val="00B914EB"/>
    <w:rsid w:val="00BB2866"/>
    <w:rsid w:val="00BD642D"/>
    <w:rsid w:val="00BD65C6"/>
    <w:rsid w:val="00BE3BA9"/>
    <w:rsid w:val="00BF2CF9"/>
    <w:rsid w:val="00BF3E9C"/>
    <w:rsid w:val="00BF54B2"/>
    <w:rsid w:val="00C131CB"/>
    <w:rsid w:val="00C15EB6"/>
    <w:rsid w:val="00C16742"/>
    <w:rsid w:val="00C208B6"/>
    <w:rsid w:val="00C2611C"/>
    <w:rsid w:val="00C71873"/>
    <w:rsid w:val="00C84E6A"/>
    <w:rsid w:val="00CA2425"/>
    <w:rsid w:val="00CB11E7"/>
    <w:rsid w:val="00CB1F3F"/>
    <w:rsid w:val="00CC2EFC"/>
    <w:rsid w:val="00CD0765"/>
    <w:rsid w:val="00CF18DA"/>
    <w:rsid w:val="00D17A69"/>
    <w:rsid w:val="00D2743E"/>
    <w:rsid w:val="00D3182D"/>
    <w:rsid w:val="00D34E05"/>
    <w:rsid w:val="00D42045"/>
    <w:rsid w:val="00D53634"/>
    <w:rsid w:val="00D57424"/>
    <w:rsid w:val="00D765ED"/>
    <w:rsid w:val="00DA3A56"/>
    <w:rsid w:val="00DB1BDC"/>
    <w:rsid w:val="00DB5564"/>
    <w:rsid w:val="00DC19D3"/>
    <w:rsid w:val="00DD549D"/>
    <w:rsid w:val="00DE4892"/>
    <w:rsid w:val="00DE60E2"/>
    <w:rsid w:val="00DF5333"/>
    <w:rsid w:val="00DF5B84"/>
    <w:rsid w:val="00E01B8C"/>
    <w:rsid w:val="00E17861"/>
    <w:rsid w:val="00E26D49"/>
    <w:rsid w:val="00E329A8"/>
    <w:rsid w:val="00E33171"/>
    <w:rsid w:val="00E34CC5"/>
    <w:rsid w:val="00E35FDB"/>
    <w:rsid w:val="00E62435"/>
    <w:rsid w:val="00E66461"/>
    <w:rsid w:val="00E832FE"/>
    <w:rsid w:val="00E8686F"/>
    <w:rsid w:val="00E87F35"/>
    <w:rsid w:val="00E957F1"/>
    <w:rsid w:val="00E96001"/>
    <w:rsid w:val="00E96739"/>
    <w:rsid w:val="00EA48D8"/>
    <w:rsid w:val="00EC1AC9"/>
    <w:rsid w:val="00EC26EA"/>
    <w:rsid w:val="00ED3242"/>
    <w:rsid w:val="00F12EDE"/>
    <w:rsid w:val="00F136C4"/>
    <w:rsid w:val="00F249C7"/>
    <w:rsid w:val="00F34C10"/>
    <w:rsid w:val="00F54999"/>
    <w:rsid w:val="00F71247"/>
    <w:rsid w:val="00F814AC"/>
    <w:rsid w:val="00F903DE"/>
    <w:rsid w:val="00FD1C7B"/>
    <w:rsid w:val="00FD32D7"/>
    <w:rsid w:val="00FF7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A2F4"/>
  <w15:chartTrackingRefBased/>
  <w15:docId w15:val="{1EE0BF68-B5CD-4D99-867F-C03C45CD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86F"/>
  </w:style>
  <w:style w:type="paragraph" w:styleId="Heading1">
    <w:name w:val="heading 1"/>
    <w:basedOn w:val="Normal"/>
    <w:next w:val="Normal"/>
    <w:link w:val="Heading1Char"/>
    <w:uiPriority w:val="9"/>
    <w:qFormat/>
    <w:rsid w:val="00683F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3F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74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3F87"/>
    <w:pPr>
      <w:outlineLvl w:val="9"/>
    </w:pPr>
    <w:rPr>
      <w:kern w:val="0"/>
      <w:lang w:val="en-US"/>
      <w14:ligatures w14:val="none"/>
    </w:rPr>
  </w:style>
  <w:style w:type="character" w:customStyle="1" w:styleId="Heading2Char">
    <w:name w:val="Heading 2 Char"/>
    <w:basedOn w:val="DefaultParagraphFont"/>
    <w:link w:val="Heading2"/>
    <w:uiPriority w:val="9"/>
    <w:rsid w:val="00683F8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E6AEB"/>
    <w:pPr>
      <w:spacing w:after="100"/>
    </w:pPr>
  </w:style>
  <w:style w:type="paragraph" w:styleId="TOC2">
    <w:name w:val="toc 2"/>
    <w:basedOn w:val="Normal"/>
    <w:next w:val="Normal"/>
    <w:autoRedefine/>
    <w:uiPriority w:val="39"/>
    <w:unhideWhenUsed/>
    <w:rsid w:val="008E6AEB"/>
    <w:pPr>
      <w:spacing w:after="100"/>
      <w:ind w:left="220"/>
    </w:pPr>
  </w:style>
  <w:style w:type="character" w:styleId="Hyperlink">
    <w:name w:val="Hyperlink"/>
    <w:basedOn w:val="DefaultParagraphFont"/>
    <w:uiPriority w:val="99"/>
    <w:unhideWhenUsed/>
    <w:rsid w:val="008E6AEB"/>
    <w:rPr>
      <w:color w:val="0563C1" w:themeColor="hyperlink"/>
      <w:u w:val="single"/>
    </w:rPr>
  </w:style>
  <w:style w:type="paragraph" w:styleId="ListParagraph">
    <w:name w:val="List Paragraph"/>
    <w:basedOn w:val="Normal"/>
    <w:uiPriority w:val="34"/>
    <w:qFormat/>
    <w:rsid w:val="008D7251"/>
    <w:pPr>
      <w:ind w:left="720"/>
      <w:contextualSpacing/>
    </w:pPr>
  </w:style>
  <w:style w:type="character" w:customStyle="1" w:styleId="mord">
    <w:name w:val="mord"/>
    <w:basedOn w:val="DefaultParagraphFont"/>
    <w:rsid w:val="00D2743E"/>
  </w:style>
  <w:style w:type="character" w:customStyle="1" w:styleId="mrel">
    <w:name w:val="mrel"/>
    <w:basedOn w:val="DefaultParagraphFont"/>
    <w:rsid w:val="00D2743E"/>
  </w:style>
  <w:style w:type="character" w:customStyle="1" w:styleId="mbin">
    <w:name w:val="mbin"/>
    <w:basedOn w:val="DefaultParagraphFont"/>
    <w:rsid w:val="00D2743E"/>
  </w:style>
  <w:style w:type="paragraph" w:styleId="NormalWeb">
    <w:name w:val="Normal (Web)"/>
    <w:basedOn w:val="Normal"/>
    <w:uiPriority w:val="99"/>
    <w:unhideWhenUsed/>
    <w:rsid w:val="005409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katex-mathml">
    <w:name w:val="katex-mathml"/>
    <w:basedOn w:val="DefaultParagraphFont"/>
    <w:rsid w:val="00540998"/>
  </w:style>
  <w:style w:type="character" w:customStyle="1" w:styleId="Heading3Char">
    <w:name w:val="Heading 3 Char"/>
    <w:basedOn w:val="DefaultParagraphFont"/>
    <w:link w:val="Heading3"/>
    <w:uiPriority w:val="9"/>
    <w:rsid w:val="00D5742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40D78"/>
    <w:pPr>
      <w:spacing w:after="100"/>
      <w:ind w:left="440"/>
    </w:pPr>
  </w:style>
  <w:style w:type="character" w:customStyle="1" w:styleId="a">
    <w:name w:val="_"/>
    <w:basedOn w:val="DefaultParagraphFont"/>
    <w:rsid w:val="00807CC5"/>
  </w:style>
  <w:style w:type="character" w:styleId="Strong">
    <w:name w:val="Strong"/>
    <w:basedOn w:val="DefaultParagraphFont"/>
    <w:uiPriority w:val="22"/>
    <w:qFormat/>
    <w:rsid w:val="00BF54B2"/>
    <w:rPr>
      <w:b/>
      <w:bCs/>
    </w:rPr>
  </w:style>
  <w:style w:type="paragraph" w:styleId="NoSpacing">
    <w:name w:val="No Spacing"/>
    <w:uiPriority w:val="1"/>
    <w:qFormat/>
    <w:rsid w:val="008F41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12176">
      <w:bodyDiv w:val="1"/>
      <w:marLeft w:val="0"/>
      <w:marRight w:val="0"/>
      <w:marTop w:val="0"/>
      <w:marBottom w:val="0"/>
      <w:divBdr>
        <w:top w:val="none" w:sz="0" w:space="0" w:color="auto"/>
        <w:left w:val="none" w:sz="0" w:space="0" w:color="auto"/>
        <w:bottom w:val="none" w:sz="0" w:space="0" w:color="auto"/>
        <w:right w:val="none" w:sz="0" w:space="0" w:color="auto"/>
      </w:divBdr>
    </w:div>
    <w:div w:id="692151968">
      <w:bodyDiv w:val="1"/>
      <w:marLeft w:val="0"/>
      <w:marRight w:val="0"/>
      <w:marTop w:val="0"/>
      <w:marBottom w:val="0"/>
      <w:divBdr>
        <w:top w:val="none" w:sz="0" w:space="0" w:color="auto"/>
        <w:left w:val="none" w:sz="0" w:space="0" w:color="auto"/>
        <w:bottom w:val="none" w:sz="0" w:space="0" w:color="auto"/>
        <w:right w:val="none" w:sz="0" w:space="0" w:color="auto"/>
      </w:divBdr>
    </w:div>
    <w:div w:id="1003509954">
      <w:bodyDiv w:val="1"/>
      <w:marLeft w:val="0"/>
      <w:marRight w:val="0"/>
      <w:marTop w:val="0"/>
      <w:marBottom w:val="0"/>
      <w:divBdr>
        <w:top w:val="none" w:sz="0" w:space="0" w:color="auto"/>
        <w:left w:val="none" w:sz="0" w:space="0" w:color="auto"/>
        <w:bottom w:val="none" w:sz="0" w:space="0" w:color="auto"/>
        <w:right w:val="none" w:sz="0" w:space="0" w:color="auto"/>
      </w:divBdr>
    </w:div>
    <w:div w:id="1270548983">
      <w:bodyDiv w:val="1"/>
      <w:marLeft w:val="0"/>
      <w:marRight w:val="0"/>
      <w:marTop w:val="0"/>
      <w:marBottom w:val="0"/>
      <w:divBdr>
        <w:top w:val="none" w:sz="0" w:space="0" w:color="auto"/>
        <w:left w:val="none" w:sz="0" w:space="0" w:color="auto"/>
        <w:bottom w:val="none" w:sz="0" w:space="0" w:color="auto"/>
        <w:right w:val="none" w:sz="0" w:space="0" w:color="auto"/>
      </w:divBdr>
    </w:div>
    <w:div w:id="1598782511">
      <w:bodyDiv w:val="1"/>
      <w:marLeft w:val="0"/>
      <w:marRight w:val="0"/>
      <w:marTop w:val="0"/>
      <w:marBottom w:val="0"/>
      <w:divBdr>
        <w:top w:val="none" w:sz="0" w:space="0" w:color="auto"/>
        <w:left w:val="none" w:sz="0" w:space="0" w:color="auto"/>
        <w:bottom w:val="none" w:sz="0" w:space="0" w:color="auto"/>
        <w:right w:val="none" w:sz="0" w:space="0" w:color="auto"/>
      </w:divBdr>
    </w:div>
    <w:div w:id="187383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2F50E-5BD5-4C53-9A28-ED0D458F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3708</Words>
  <Characters>21137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Dellow (2102899)</dc:creator>
  <cp:keywords/>
  <dc:description/>
  <cp:lastModifiedBy>Kieran Dellow</cp:lastModifiedBy>
  <cp:revision>2</cp:revision>
  <dcterms:created xsi:type="dcterms:W3CDTF">2023-12-17T15:10:00Z</dcterms:created>
  <dcterms:modified xsi:type="dcterms:W3CDTF">2023-12-17T15:10:00Z</dcterms:modified>
</cp:coreProperties>
</file>