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pPr>
      <w:r w:rsidDel="00000000" w:rsidR="00000000" w:rsidRPr="00000000">
        <w:rPr/>
        <w:drawing>
          <wp:inline distB="114300" distT="114300" distL="114300" distR="114300">
            <wp:extent cx="4536281" cy="1814513"/>
            <wp:effectExtent b="0" l="0" r="0" t="0"/>
            <wp:docPr id="1" name="image8.png"/>
            <a:graphic>
              <a:graphicData uri="http://schemas.openxmlformats.org/drawingml/2006/picture">
                <pic:pic>
                  <pic:nvPicPr>
                    <pic:cNvPr id="0" name="image8.png"/>
                    <pic:cNvPicPr preferRelativeResize="0"/>
                  </pic:nvPicPr>
                  <pic:blipFill>
                    <a:blip r:embed="rId6"/>
                    <a:srcRect b="0" l="0" r="0" t="0"/>
                    <a:stretch>
                      <a:fillRect/>
                    </a:stretch>
                  </pic:blipFill>
                  <pic:spPr>
                    <a:xfrm>
                      <a:off x="0" y="0"/>
                      <a:ext cx="4536281" cy="181451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b w:val="1"/>
          <w:sz w:val="48"/>
          <w:szCs w:val="48"/>
        </w:rPr>
      </w:pPr>
      <w:r w:rsidDel="00000000" w:rsidR="00000000" w:rsidRPr="00000000">
        <w:rPr>
          <w:rtl w:val="0"/>
        </w:rPr>
      </w:r>
    </w:p>
    <w:p w:rsidR="00000000" w:rsidDel="00000000" w:rsidP="00000000" w:rsidRDefault="00000000" w:rsidRPr="00000000" w14:paraId="00000003">
      <w:pPr>
        <w:spacing w:line="360" w:lineRule="auto"/>
        <w:jc w:val="center"/>
        <w:rPr>
          <w:b w:val="1"/>
          <w:sz w:val="48"/>
          <w:szCs w:val="48"/>
        </w:rPr>
      </w:pPr>
      <w:r w:rsidDel="00000000" w:rsidR="00000000" w:rsidRPr="00000000">
        <w:rPr>
          <w:rtl w:val="0"/>
        </w:rPr>
      </w:r>
    </w:p>
    <w:p w:rsidR="00000000" w:rsidDel="00000000" w:rsidP="00000000" w:rsidRDefault="00000000" w:rsidRPr="00000000" w14:paraId="00000004">
      <w:pPr>
        <w:spacing w:line="360" w:lineRule="auto"/>
        <w:jc w:val="center"/>
        <w:rPr>
          <w:b w:val="1"/>
          <w:sz w:val="48"/>
          <w:szCs w:val="48"/>
        </w:rPr>
      </w:pPr>
      <w:r w:rsidDel="00000000" w:rsidR="00000000" w:rsidRPr="00000000">
        <w:rPr>
          <w:rtl w:val="0"/>
        </w:rPr>
      </w:r>
    </w:p>
    <w:p w:rsidR="00000000" w:rsidDel="00000000" w:rsidP="00000000" w:rsidRDefault="00000000" w:rsidRPr="00000000" w14:paraId="00000005">
      <w:pPr>
        <w:spacing w:line="360" w:lineRule="auto"/>
        <w:jc w:val="center"/>
        <w:rPr>
          <w:b w:val="1"/>
          <w:sz w:val="48"/>
          <w:szCs w:val="48"/>
        </w:rPr>
      </w:pPr>
      <w:r w:rsidDel="00000000" w:rsidR="00000000" w:rsidRPr="00000000">
        <w:rPr>
          <w:rtl w:val="0"/>
        </w:rPr>
      </w:r>
    </w:p>
    <w:p w:rsidR="00000000" w:rsidDel="00000000" w:rsidP="00000000" w:rsidRDefault="00000000" w:rsidRPr="00000000" w14:paraId="00000006">
      <w:pPr>
        <w:spacing w:line="360" w:lineRule="auto"/>
        <w:jc w:val="center"/>
        <w:rPr>
          <w:b w:val="1"/>
          <w:sz w:val="48"/>
          <w:szCs w:val="48"/>
        </w:rPr>
      </w:pPr>
      <w:r w:rsidDel="00000000" w:rsidR="00000000" w:rsidRPr="00000000">
        <w:rPr>
          <w:b w:val="1"/>
          <w:sz w:val="48"/>
          <w:szCs w:val="48"/>
          <w:rtl w:val="0"/>
        </w:rPr>
        <w:t xml:space="preserve">Module: Entrepreneurship</w:t>
      </w:r>
    </w:p>
    <w:p w:rsidR="00000000" w:rsidDel="00000000" w:rsidP="00000000" w:rsidRDefault="00000000" w:rsidRPr="00000000" w14:paraId="00000007">
      <w:pPr>
        <w:spacing w:line="360" w:lineRule="auto"/>
        <w:jc w:val="center"/>
        <w:rPr>
          <w:b w:val="1"/>
          <w:sz w:val="48"/>
          <w:szCs w:val="48"/>
        </w:rPr>
      </w:pPr>
      <w:r w:rsidDel="00000000" w:rsidR="00000000" w:rsidRPr="00000000">
        <w:rPr>
          <w:b w:val="1"/>
          <w:sz w:val="48"/>
          <w:szCs w:val="48"/>
          <w:rtl w:val="0"/>
        </w:rPr>
        <w:t xml:space="preserve">Module code: LCMB7004</w:t>
      </w:r>
    </w:p>
    <w:p w:rsidR="00000000" w:rsidDel="00000000" w:rsidP="00000000" w:rsidRDefault="00000000" w:rsidRPr="00000000" w14:paraId="00000008">
      <w:pPr>
        <w:spacing w:line="360" w:lineRule="auto"/>
        <w:jc w:val="center"/>
        <w:rPr>
          <w:b w:val="1"/>
          <w:sz w:val="48"/>
          <w:szCs w:val="48"/>
        </w:rPr>
      </w:pPr>
      <w:r w:rsidDel="00000000" w:rsidR="00000000" w:rsidRPr="00000000">
        <w:rPr>
          <w:rtl w:val="0"/>
        </w:rPr>
      </w:r>
    </w:p>
    <w:p w:rsidR="00000000" w:rsidDel="00000000" w:rsidP="00000000" w:rsidRDefault="00000000" w:rsidRPr="00000000" w14:paraId="00000009">
      <w:pPr>
        <w:spacing w:line="360" w:lineRule="auto"/>
        <w:jc w:val="center"/>
        <w:rPr>
          <w:b w:val="1"/>
          <w:sz w:val="48"/>
          <w:szCs w:val="48"/>
        </w:rPr>
      </w:pPr>
      <w:r w:rsidDel="00000000" w:rsidR="00000000" w:rsidRPr="00000000">
        <w:rPr>
          <w:rtl w:val="0"/>
        </w:rPr>
      </w:r>
    </w:p>
    <w:p w:rsidR="00000000" w:rsidDel="00000000" w:rsidP="00000000" w:rsidRDefault="00000000" w:rsidRPr="00000000" w14:paraId="0000000A">
      <w:pPr>
        <w:spacing w:line="360" w:lineRule="auto"/>
        <w:jc w:val="center"/>
        <w:rPr>
          <w:sz w:val="28"/>
          <w:szCs w:val="28"/>
        </w:rPr>
      </w:pPr>
      <w:r w:rsidDel="00000000" w:rsidR="00000000" w:rsidRPr="00000000">
        <w:rPr>
          <w:sz w:val="28"/>
          <w:szCs w:val="28"/>
          <w:rtl w:val="0"/>
        </w:rPr>
        <w:t xml:space="preserve">Student Name: ANUJA VINODKUMAR</w:t>
      </w:r>
    </w:p>
    <w:p w:rsidR="00000000" w:rsidDel="00000000" w:rsidP="00000000" w:rsidRDefault="00000000" w:rsidRPr="00000000" w14:paraId="0000000B">
      <w:pPr>
        <w:spacing w:line="360" w:lineRule="auto"/>
        <w:jc w:val="center"/>
        <w:rPr>
          <w:sz w:val="28"/>
          <w:szCs w:val="28"/>
        </w:rPr>
      </w:pPr>
      <w:r w:rsidDel="00000000" w:rsidR="00000000" w:rsidRPr="00000000">
        <w:rPr>
          <w:sz w:val="28"/>
          <w:szCs w:val="28"/>
          <w:rtl w:val="0"/>
        </w:rPr>
        <w:t xml:space="preserve">Student ID:2218255</w:t>
      </w:r>
    </w:p>
    <w:p w:rsidR="00000000" w:rsidDel="00000000" w:rsidP="00000000" w:rsidRDefault="00000000" w:rsidRPr="00000000" w14:paraId="0000000C">
      <w:pPr>
        <w:spacing w:line="360" w:lineRule="auto"/>
        <w:jc w:val="center"/>
        <w:rPr/>
      </w:pPr>
      <w:r w:rsidDel="00000000" w:rsidR="00000000" w:rsidRPr="00000000">
        <w:rPr>
          <w:sz w:val="28"/>
          <w:szCs w:val="28"/>
          <w:rtl w:val="0"/>
        </w:rPr>
        <w:t xml:space="preserve">Lecturer's Name: Vasilios Tavlaridis.</w:t>
      </w:r>
      <w:r w:rsidDel="00000000" w:rsidR="00000000" w:rsidRPr="00000000">
        <w:rPr>
          <w:rtl w:val="0"/>
        </w:rPr>
      </w:r>
    </w:p>
    <w:p w:rsidR="00000000" w:rsidDel="00000000" w:rsidP="00000000" w:rsidRDefault="00000000" w:rsidRPr="00000000" w14:paraId="0000000D">
      <w:pPr>
        <w:spacing w:line="360" w:lineRule="auto"/>
        <w:jc w:val="cente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360" w:lineRule="auto"/>
        <w:jc w:val="center"/>
        <w:rPr>
          <w:b w:val="1"/>
          <w:sz w:val="28"/>
          <w:szCs w:val="28"/>
        </w:rPr>
      </w:pPr>
      <w:r w:rsidDel="00000000" w:rsidR="00000000" w:rsidRPr="00000000">
        <w:rPr>
          <w:b w:val="1"/>
          <w:sz w:val="28"/>
          <w:szCs w:val="28"/>
          <w:rtl w:val="0"/>
        </w:rPr>
        <w:t xml:space="preserve">Table of content</w:t>
      </w:r>
    </w:p>
    <w:sdt>
      <w:sdtPr>
        <w:docPartObj>
          <w:docPartGallery w:val="Table of Contents"/>
          <w:docPartUnique w:val="1"/>
        </w:docPartObj>
      </w:sdtPr>
      <w:sdtContent>
        <w:p w:rsidR="00000000" w:rsidDel="00000000" w:rsidP="00000000" w:rsidRDefault="00000000" w:rsidRPr="00000000" w14:paraId="0000000F">
          <w:pPr>
            <w:widowControl w:val="0"/>
            <w:tabs>
              <w:tab w:val="right" w:leader="none" w:pos="9360"/>
            </w:tabs>
            <w:spacing w:before="60" w:line="360" w:lineRule="auto"/>
            <w:rPr>
              <w:color w:val="000000"/>
            </w:rPr>
          </w:pPr>
          <w:r w:rsidDel="00000000" w:rsidR="00000000" w:rsidRPr="00000000">
            <w:fldChar w:fldCharType="begin"/>
            <w:instrText xml:space="preserve"> TOC \h \u \z \t "Heading 1,1,Heading 2,2,Heading 3,3,Heading 4,4,Heading 5,5,Heading 6,6,"</w:instrText>
            <w:fldChar w:fldCharType="separate"/>
          </w:r>
          <w:hyperlink w:anchor="_gjdgxs">
            <w:r w:rsidDel="00000000" w:rsidR="00000000" w:rsidRPr="00000000">
              <w:rPr>
                <w:color w:val="000000"/>
                <w:rtl w:val="0"/>
              </w:rPr>
              <w:t xml:space="preserve">Introduction</w:t>
              <w:tab/>
            </w:r>
          </w:hyperlink>
          <w:r w:rsidDel="00000000" w:rsidR="00000000" w:rsidRPr="00000000">
            <w:fldChar w:fldCharType="begin"/>
            <w:instrText xml:space="preserve"> PAGEREF _gjdgxs \h </w:instrText>
            <w:fldChar w:fldCharType="separate"/>
          </w:r>
          <w:r w:rsidDel="00000000" w:rsidR="00000000" w:rsidRPr="00000000">
            <w:rPr>
              <w:rtl w:val="0"/>
            </w:rPr>
            <w:t xml:space="preserve">3</w:t>
          </w:r>
          <w:r w:rsidDel="00000000" w:rsidR="00000000" w:rsidRPr="00000000">
            <w:fldChar w:fldCharType="begin"/>
            <w:instrText xml:space="preserve"> HYPERLINK \l "_gjdgxs"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360"/>
            </w:tabs>
            <w:spacing w:before="60" w:line="360" w:lineRule="auto"/>
            <w:rPr>
              <w:color w:val="000000"/>
            </w:rPr>
          </w:pPr>
          <w:r w:rsidDel="00000000" w:rsidR="00000000" w:rsidRPr="00000000">
            <w:fldChar w:fldCharType="end"/>
          </w:r>
          <w:hyperlink w:anchor="_30j0zll">
            <w:r w:rsidDel="00000000" w:rsidR="00000000" w:rsidRPr="00000000">
              <w:rPr>
                <w:color w:val="000000"/>
                <w:rtl w:val="0"/>
              </w:rPr>
              <w:t xml:space="preserve">Main Body</w:t>
              <w:tab/>
            </w:r>
          </w:hyperlink>
          <w:r w:rsidDel="00000000" w:rsidR="00000000" w:rsidRPr="00000000">
            <w:fldChar w:fldCharType="begin"/>
            <w:instrText xml:space="preserve"> PAGEREF _30j0zll \h </w:instrText>
            <w:fldChar w:fldCharType="separate"/>
          </w:r>
          <w:r w:rsidDel="00000000" w:rsidR="00000000" w:rsidRPr="00000000">
            <w:rPr>
              <w:rtl w:val="0"/>
            </w:rPr>
            <w:t xml:space="preserve">3</w:t>
          </w:r>
          <w:r w:rsidDel="00000000" w:rsidR="00000000" w:rsidRPr="00000000">
            <w:fldChar w:fldCharType="begin"/>
            <w:instrText xml:space="preserve"> HYPERLINK \l "_30j0zll"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360"/>
            </w:tabs>
            <w:spacing w:before="60" w:line="360" w:lineRule="auto"/>
            <w:ind w:left="360" w:firstLine="0"/>
            <w:rPr>
              <w:color w:val="000000"/>
            </w:rPr>
          </w:pPr>
          <w:r w:rsidDel="00000000" w:rsidR="00000000" w:rsidRPr="00000000">
            <w:fldChar w:fldCharType="end"/>
          </w:r>
          <w:hyperlink w:anchor="_1fob9te">
            <w:r w:rsidDel="00000000" w:rsidR="00000000" w:rsidRPr="00000000">
              <w:rPr>
                <w:color w:val="000000"/>
                <w:rtl w:val="0"/>
              </w:rPr>
              <w:t xml:space="preserve">Description of the proposed product or service</w:t>
              <w:tab/>
            </w:r>
          </w:hyperlink>
          <w:r w:rsidDel="00000000" w:rsidR="00000000" w:rsidRPr="00000000">
            <w:fldChar w:fldCharType="begin"/>
            <w:instrText xml:space="preserve"> PAGEREF _1fob9te \h </w:instrText>
            <w:fldChar w:fldCharType="separate"/>
          </w:r>
          <w:r w:rsidDel="00000000" w:rsidR="00000000" w:rsidRPr="00000000">
            <w:rPr>
              <w:rtl w:val="0"/>
            </w:rPr>
            <w:t xml:space="preserve">3</w:t>
          </w:r>
          <w:r w:rsidDel="00000000" w:rsidR="00000000" w:rsidRPr="00000000">
            <w:fldChar w:fldCharType="begin"/>
            <w:instrText xml:space="preserve"> HYPERLINK \l "_1fob9te"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none" w:pos="9360"/>
            </w:tabs>
            <w:spacing w:before="60" w:line="360" w:lineRule="auto"/>
            <w:ind w:left="360" w:firstLine="0"/>
            <w:rPr/>
          </w:pPr>
          <w:r w:rsidDel="00000000" w:rsidR="00000000" w:rsidRPr="00000000">
            <w:fldChar w:fldCharType="end"/>
          </w:r>
          <w:hyperlink w:anchor="_3znysh7">
            <w:r w:rsidDel="00000000" w:rsidR="00000000" w:rsidRPr="00000000">
              <w:rPr>
                <w:color w:val="000000"/>
                <w:rtl w:val="0"/>
              </w:rPr>
              <w:t xml:space="preserve">Identify a market need and briefly explain how the company concept or strategy plans to </w:t>
            </w:r>
          </w:hyperlink>
          <w:r w:rsidDel="00000000" w:rsidR="00000000" w:rsidRPr="00000000">
            <w:rPr>
              <w:rtl w:val="0"/>
            </w:rPr>
          </w:r>
        </w:p>
        <w:p w:rsidR="00000000" w:rsidDel="00000000" w:rsidP="00000000" w:rsidRDefault="00000000" w:rsidRPr="00000000" w14:paraId="00000013">
          <w:pPr>
            <w:widowControl w:val="0"/>
            <w:tabs>
              <w:tab w:val="right" w:leader="none" w:pos="9360"/>
            </w:tabs>
            <w:spacing w:before="60" w:line="360" w:lineRule="auto"/>
            <w:ind w:left="360" w:firstLine="0"/>
            <w:rPr>
              <w:color w:val="000000"/>
            </w:rPr>
          </w:pPr>
          <w:hyperlink w:anchor="_3znysh7">
            <w:r w:rsidDel="00000000" w:rsidR="00000000" w:rsidRPr="00000000">
              <w:rPr>
                <w:color w:val="000000"/>
                <w:rtl w:val="0"/>
              </w:rPr>
              <w:t xml:space="preserve">fill it</w:t>
              <w:tab/>
            </w:r>
          </w:hyperlink>
          <w:r w:rsidDel="00000000" w:rsidR="00000000" w:rsidRPr="00000000">
            <w:fldChar w:fldCharType="begin"/>
            <w:instrText xml:space="preserve"> PAGEREF _3znysh7 \h </w:instrText>
            <w:fldChar w:fldCharType="separate"/>
          </w:r>
          <w:r w:rsidDel="00000000" w:rsidR="00000000" w:rsidRPr="00000000">
            <w:rPr>
              <w:rtl w:val="0"/>
            </w:rPr>
            <w:t xml:space="preserve">5</w:t>
          </w:r>
          <w:r w:rsidDel="00000000" w:rsidR="00000000" w:rsidRPr="00000000">
            <w:fldChar w:fldCharType="begin"/>
            <w:instrText xml:space="preserve"> HYPERLINK \l "_3znysh7"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none" w:pos="9360"/>
            </w:tabs>
            <w:spacing w:before="60" w:line="360" w:lineRule="auto"/>
            <w:ind w:left="720" w:firstLine="0"/>
            <w:rPr>
              <w:color w:val="000000"/>
            </w:rPr>
          </w:pPr>
          <w:r w:rsidDel="00000000" w:rsidR="00000000" w:rsidRPr="00000000">
            <w:fldChar w:fldCharType="end"/>
          </w:r>
          <w:hyperlink w:anchor="_2et92p0">
            <w:r w:rsidDel="00000000" w:rsidR="00000000" w:rsidRPr="00000000">
              <w:rPr>
                <w:color w:val="000000"/>
                <w:rtl w:val="0"/>
              </w:rPr>
              <w:t xml:space="preserve">Market Gap</w:t>
              <w:tab/>
            </w:r>
          </w:hyperlink>
          <w:r w:rsidDel="00000000" w:rsidR="00000000" w:rsidRPr="00000000">
            <w:fldChar w:fldCharType="begin"/>
            <w:instrText xml:space="preserve"> PAGEREF _2et92p0 \h </w:instrText>
            <w:fldChar w:fldCharType="separate"/>
          </w:r>
          <w:r w:rsidDel="00000000" w:rsidR="00000000" w:rsidRPr="00000000">
            <w:rPr>
              <w:rtl w:val="0"/>
            </w:rPr>
            <w:t xml:space="preserve">5</w:t>
          </w:r>
          <w:r w:rsidDel="00000000" w:rsidR="00000000" w:rsidRPr="00000000">
            <w:fldChar w:fldCharType="begin"/>
            <w:instrText xml:space="preserve"> HYPERLINK \l "_2et92p0"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360"/>
            </w:tabs>
            <w:spacing w:before="60" w:line="360" w:lineRule="auto"/>
            <w:ind w:left="720" w:firstLine="0"/>
            <w:rPr>
              <w:color w:val="000000"/>
            </w:rPr>
          </w:pPr>
          <w:r w:rsidDel="00000000" w:rsidR="00000000" w:rsidRPr="00000000">
            <w:fldChar w:fldCharType="end"/>
          </w:r>
          <w:hyperlink w:anchor="_tyjcwt">
            <w:r w:rsidDel="00000000" w:rsidR="00000000" w:rsidRPr="00000000">
              <w:rPr>
                <w:color w:val="000000"/>
                <w:rtl w:val="0"/>
              </w:rPr>
              <w:t xml:space="preserve">Aim of the business idea</w:t>
              <w:tab/>
            </w:r>
          </w:hyperlink>
          <w:r w:rsidDel="00000000" w:rsidR="00000000" w:rsidRPr="00000000">
            <w:fldChar w:fldCharType="begin"/>
            <w:instrText xml:space="preserve"> PAGEREF _tyjcwt \h </w:instrText>
            <w:fldChar w:fldCharType="separate"/>
          </w:r>
          <w:r w:rsidDel="00000000" w:rsidR="00000000" w:rsidRPr="00000000">
            <w:rPr>
              <w:rtl w:val="0"/>
            </w:rPr>
            <w:t xml:space="preserve">5</w:t>
          </w:r>
          <w:r w:rsidDel="00000000" w:rsidR="00000000" w:rsidRPr="00000000">
            <w:fldChar w:fldCharType="begin"/>
            <w:instrText xml:space="preserve"> HYPERLINK \l "_tyjcwt"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360"/>
            </w:tabs>
            <w:spacing w:before="60" w:line="360" w:lineRule="auto"/>
            <w:ind w:left="360" w:firstLine="0"/>
            <w:rPr>
              <w:color w:val="000000"/>
            </w:rPr>
          </w:pPr>
          <w:r w:rsidDel="00000000" w:rsidR="00000000" w:rsidRPr="00000000">
            <w:fldChar w:fldCharType="end"/>
          </w:r>
          <w:hyperlink w:anchor="_3dy6vkm">
            <w:r w:rsidDel="00000000" w:rsidR="00000000" w:rsidRPr="00000000">
              <w:rPr>
                <w:color w:val="000000"/>
                <w:rtl w:val="0"/>
              </w:rPr>
              <w:t xml:space="preserve">The planned address and legal structure of the company, together with an explanation of each</w:t>
              <w:tab/>
            </w:r>
          </w:hyperlink>
          <w:r w:rsidDel="00000000" w:rsidR="00000000" w:rsidRPr="00000000">
            <w:fldChar w:fldCharType="begin"/>
            <w:instrText xml:space="preserve"> PAGEREF _3dy6vkm \h </w:instrText>
            <w:fldChar w:fldCharType="separate"/>
          </w:r>
          <w:r w:rsidDel="00000000" w:rsidR="00000000" w:rsidRPr="00000000">
            <w:rPr>
              <w:rtl w:val="0"/>
            </w:rPr>
            <w:t xml:space="preserve">5</w:t>
          </w:r>
          <w:r w:rsidDel="00000000" w:rsidR="00000000" w:rsidRPr="00000000">
            <w:fldChar w:fldCharType="begin"/>
            <w:instrText xml:space="preserve"> HYPERLINK \l "_3dy6vkm"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360"/>
            </w:tabs>
            <w:spacing w:before="60" w:line="360" w:lineRule="auto"/>
            <w:ind w:left="720" w:firstLine="0"/>
            <w:rPr>
              <w:color w:val="000000"/>
            </w:rPr>
          </w:pPr>
          <w:r w:rsidDel="00000000" w:rsidR="00000000" w:rsidRPr="00000000">
            <w:fldChar w:fldCharType="end"/>
          </w:r>
          <w:hyperlink w:anchor="_1t3h5sf">
            <w:r w:rsidDel="00000000" w:rsidR="00000000" w:rsidRPr="00000000">
              <w:rPr>
                <w:color w:val="000000"/>
                <w:rtl w:val="0"/>
              </w:rPr>
              <w:t xml:space="preserve">Business Location</w:t>
              <w:tab/>
            </w:r>
          </w:hyperlink>
          <w:r w:rsidDel="00000000" w:rsidR="00000000" w:rsidRPr="00000000">
            <w:fldChar w:fldCharType="begin"/>
            <w:instrText xml:space="preserve"> PAGEREF _1t3h5sf \h </w:instrText>
            <w:fldChar w:fldCharType="separate"/>
          </w:r>
          <w:r w:rsidDel="00000000" w:rsidR="00000000" w:rsidRPr="00000000">
            <w:rPr>
              <w:rtl w:val="0"/>
            </w:rPr>
            <w:t xml:space="preserve">5</w:t>
          </w:r>
          <w:r w:rsidDel="00000000" w:rsidR="00000000" w:rsidRPr="00000000">
            <w:fldChar w:fldCharType="begin"/>
            <w:instrText xml:space="preserve"> HYPERLINK \l "_1t3h5sf"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360"/>
            </w:tabs>
            <w:spacing w:before="60" w:line="360" w:lineRule="auto"/>
            <w:ind w:left="720" w:firstLine="0"/>
            <w:rPr>
              <w:color w:val="000000"/>
            </w:rPr>
          </w:pPr>
          <w:r w:rsidDel="00000000" w:rsidR="00000000" w:rsidRPr="00000000">
            <w:fldChar w:fldCharType="end"/>
          </w:r>
          <w:hyperlink w:anchor="_4d34og8">
            <w:r w:rsidDel="00000000" w:rsidR="00000000" w:rsidRPr="00000000">
              <w:rPr>
                <w:color w:val="000000"/>
                <w:rtl w:val="0"/>
              </w:rPr>
              <w:t xml:space="preserve">Legal entity</w:t>
              <w:tab/>
            </w:r>
          </w:hyperlink>
          <w:r w:rsidDel="00000000" w:rsidR="00000000" w:rsidRPr="00000000">
            <w:fldChar w:fldCharType="begin"/>
            <w:instrText xml:space="preserve"> PAGEREF _4d34og8 \h </w:instrText>
            <w:fldChar w:fldCharType="separate"/>
          </w:r>
          <w:r w:rsidDel="00000000" w:rsidR="00000000" w:rsidRPr="00000000">
            <w:rPr>
              <w:rtl w:val="0"/>
            </w:rPr>
            <w:t xml:space="preserve">7</w:t>
          </w:r>
          <w:r w:rsidDel="00000000" w:rsidR="00000000" w:rsidRPr="00000000">
            <w:fldChar w:fldCharType="begin"/>
            <w:instrText xml:space="preserve"> HYPERLINK \l "_4d34og8"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360"/>
            </w:tabs>
            <w:spacing w:before="60" w:line="360" w:lineRule="auto"/>
            <w:ind w:left="360" w:firstLine="0"/>
            <w:rPr>
              <w:color w:val="000000"/>
            </w:rPr>
          </w:pPr>
          <w:r w:rsidDel="00000000" w:rsidR="00000000" w:rsidRPr="00000000">
            <w:fldChar w:fldCharType="end"/>
          </w:r>
          <w:hyperlink w:anchor="_2s8eyo1">
            <w:r w:rsidDel="00000000" w:rsidR="00000000" w:rsidRPr="00000000">
              <w:rPr>
                <w:color w:val="000000"/>
                <w:rtl w:val="0"/>
              </w:rPr>
              <w:t xml:space="preserve">SWOT analysis</w:t>
              <w:tab/>
            </w:r>
          </w:hyperlink>
          <w:r w:rsidDel="00000000" w:rsidR="00000000" w:rsidRPr="00000000">
            <w:fldChar w:fldCharType="begin"/>
            <w:instrText xml:space="preserve"> PAGEREF _2s8eyo1 \h </w:instrText>
            <w:fldChar w:fldCharType="separate"/>
          </w:r>
          <w:r w:rsidDel="00000000" w:rsidR="00000000" w:rsidRPr="00000000">
            <w:rPr>
              <w:rtl w:val="0"/>
            </w:rPr>
            <w:t xml:space="preserve">8</w:t>
          </w:r>
          <w:r w:rsidDel="00000000" w:rsidR="00000000" w:rsidRPr="00000000">
            <w:fldChar w:fldCharType="begin"/>
            <w:instrText xml:space="preserve"> HYPERLINK \l "_2s8eyo1"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9360"/>
            </w:tabs>
            <w:spacing w:before="60" w:line="360" w:lineRule="auto"/>
            <w:ind w:left="360" w:firstLine="0"/>
            <w:rPr>
              <w:color w:val="000000"/>
            </w:rPr>
          </w:pPr>
          <w:r w:rsidDel="00000000" w:rsidR="00000000" w:rsidRPr="00000000">
            <w:fldChar w:fldCharType="end"/>
          </w:r>
          <w:hyperlink w:anchor="_lnxbz9">
            <w:r w:rsidDel="00000000" w:rsidR="00000000" w:rsidRPr="00000000">
              <w:rPr>
                <w:color w:val="000000"/>
                <w:rtl w:val="0"/>
              </w:rPr>
              <w:t xml:space="preserve">Description of the target market and the tactics that will be used to capture it</w:t>
              <w:tab/>
            </w:r>
          </w:hyperlink>
          <w:r w:rsidDel="00000000" w:rsidR="00000000" w:rsidRPr="00000000">
            <w:fldChar w:fldCharType="begin"/>
            <w:instrText xml:space="preserve"> PAGEREF _lnxbz9 \h </w:instrText>
            <w:fldChar w:fldCharType="separate"/>
          </w:r>
          <w:r w:rsidDel="00000000" w:rsidR="00000000" w:rsidRPr="00000000">
            <w:rPr>
              <w:rtl w:val="0"/>
            </w:rPr>
            <w:t xml:space="preserve">9</w:t>
          </w:r>
          <w:r w:rsidDel="00000000" w:rsidR="00000000" w:rsidRPr="00000000">
            <w:fldChar w:fldCharType="begin"/>
            <w:instrText xml:space="preserve"> HYPERLINK \l "_lnxbz9"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9360"/>
            </w:tabs>
            <w:spacing w:before="60" w:line="360" w:lineRule="auto"/>
            <w:ind w:left="720" w:firstLine="0"/>
            <w:rPr>
              <w:color w:val="000000"/>
            </w:rPr>
          </w:pPr>
          <w:r w:rsidDel="00000000" w:rsidR="00000000" w:rsidRPr="00000000">
            <w:fldChar w:fldCharType="end"/>
          </w:r>
          <w:hyperlink w:anchor="_35nkun2">
            <w:r w:rsidDel="00000000" w:rsidR="00000000" w:rsidRPr="00000000">
              <w:rPr>
                <w:color w:val="000000"/>
                <w:rtl w:val="0"/>
              </w:rPr>
              <w:t xml:space="preserve">Target Market</w:t>
              <w:tab/>
            </w:r>
          </w:hyperlink>
          <w:r w:rsidDel="00000000" w:rsidR="00000000" w:rsidRPr="00000000">
            <w:fldChar w:fldCharType="begin"/>
            <w:instrText xml:space="preserve"> PAGEREF _35nkun2 \h </w:instrText>
            <w:fldChar w:fldCharType="separate"/>
          </w:r>
          <w:r w:rsidDel="00000000" w:rsidR="00000000" w:rsidRPr="00000000">
            <w:rPr>
              <w:rtl w:val="0"/>
            </w:rPr>
            <w:t xml:space="preserve">9</w:t>
          </w:r>
          <w:r w:rsidDel="00000000" w:rsidR="00000000" w:rsidRPr="00000000">
            <w:fldChar w:fldCharType="begin"/>
            <w:instrText xml:space="preserve"> HYPERLINK \l "_35nkun2"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none" w:pos="9360"/>
            </w:tabs>
            <w:spacing w:before="60" w:line="360" w:lineRule="auto"/>
            <w:ind w:left="720" w:firstLine="0"/>
            <w:rPr>
              <w:color w:val="000000"/>
            </w:rPr>
          </w:pPr>
          <w:r w:rsidDel="00000000" w:rsidR="00000000" w:rsidRPr="00000000">
            <w:fldChar w:fldCharType="end"/>
          </w:r>
          <w:hyperlink w:anchor="_1ksv4uv">
            <w:r w:rsidDel="00000000" w:rsidR="00000000" w:rsidRPr="00000000">
              <w:rPr>
                <w:color w:val="000000"/>
                <w:rtl w:val="0"/>
              </w:rPr>
              <w:t xml:space="preserve">Strategies for capturing the target market</w:t>
              <w:tab/>
            </w:r>
          </w:hyperlink>
          <w:r w:rsidDel="00000000" w:rsidR="00000000" w:rsidRPr="00000000">
            <w:fldChar w:fldCharType="begin"/>
            <w:instrText xml:space="preserve"> PAGEREF _1ksv4uv \h </w:instrText>
            <w:fldChar w:fldCharType="separate"/>
          </w:r>
          <w:r w:rsidDel="00000000" w:rsidR="00000000" w:rsidRPr="00000000">
            <w:rPr>
              <w:rtl w:val="0"/>
            </w:rPr>
            <w:t xml:space="preserve">10</w:t>
          </w:r>
          <w:r w:rsidDel="00000000" w:rsidR="00000000" w:rsidRPr="00000000">
            <w:fldChar w:fldCharType="begin"/>
            <w:instrText xml:space="preserve"> HYPERLINK \l "_1ksv4uv"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none" w:pos="9360"/>
            </w:tabs>
            <w:spacing w:before="60" w:line="360" w:lineRule="auto"/>
            <w:ind w:left="360" w:firstLine="0"/>
            <w:rPr>
              <w:color w:val="000000"/>
            </w:rPr>
          </w:pPr>
          <w:r w:rsidDel="00000000" w:rsidR="00000000" w:rsidRPr="00000000">
            <w:fldChar w:fldCharType="end"/>
          </w:r>
          <w:hyperlink w:anchor="_44sinio">
            <w:r w:rsidDel="00000000" w:rsidR="00000000" w:rsidRPr="00000000">
              <w:rPr>
                <w:color w:val="000000"/>
                <w:rtl w:val="0"/>
              </w:rPr>
              <w:t xml:space="preserve">Include a concise financial or budget plan and establish the necessary resources. Determine prospective outside financing sources, then explain the decisions.</w:t>
              <w:tab/>
            </w:r>
          </w:hyperlink>
          <w:r w:rsidDel="00000000" w:rsidR="00000000" w:rsidRPr="00000000">
            <w:fldChar w:fldCharType="begin"/>
            <w:instrText xml:space="preserve"> PAGEREF _44sinio \h </w:instrText>
            <w:fldChar w:fldCharType="separate"/>
          </w:r>
          <w:r w:rsidDel="00000000" w:rsidR="00000000" w:rsidRPr="00000000">
            <w:rPr>
              <w:rtl w:val="0"/>
            </w:rPr>
            <w:t xml:space="preserve">10</w:t>
          </w:r>
          <w:r w:rsidDel="00000000" w:rsidR="00000000" w:rsidRPr="00000000">
            <w:fldChar w:fldCharType="begin"/>
            <w:instrText xml:space="preserve"> HYPERLINK \l "_44sinio"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none" w:pos="9360"/>
            </w:tabs>
            <w:spacing w:before="60" w:line="360" w:lineRule="auto"/>
            <w:ind w:left="0" w:firstLine="0"/>
            <w:rPr>
              <w:color w:val="000000"/>
            </w:rPr>
          </w:pPr>
          <w:r w:rsidDel="00000000" w:rsidR="00000000" w:rsidRPr="00000000">
            <w:fldChar w:fldCharType="end"/>
          </w:r>
          <w:r w:rsidDel="00000000" w:rsidR="00000000" w:rsidRPr="00000000">
            <w:rPr>
              <w:rtl w:val="0"/>
            </w:rPr>
            <w:t xml:space="preserve">       </w:t>
          </w:r>
          <w:hyperlink w:anchor="_z337ya">
            <w:r w:rsidDel="00000000" w:rsidR="00000000" w:rsidRPr="00000000">
              <w:rPr>
                <w:color w:val="000000"/>
                <w:rtl w:val="0"/>
              </w:rPr>
              <w:t xml:space="preserve">References</w:t>
              <w:tab/>
            </w:r>
          </w:hyperlink>
          <w:r w:rsidDel="00000000" w:rsidR="00000000" w:rsidRPr="00000000">
            <w:fldChar w:fldCharType="begin"/>
            <w:instrText xml:space="preserve"> PAGEREF _z337ya \h </w:instrText>
            <w:fldChar w:fldCharType="separate"/>
          </w:r>
          <w:r w:rsidDel="00000000" w:rsidR="00000000" w:rsidRPr="00000000">
            <w:rPr>
              <w:rtl w:val="0"/>
            </w:rPr>
            <w:t xml:space="preserve">12</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spacing w:line="360" w:lineRule="auto"/>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spacing w:line="360" w:lineRule="auto"/>
        <w:jc w:val="both"/>
        <w:rPr>
          <w:b w:val="1"/>
          <w:sz w:val="28"/>
          <w:szCs w:val="28"/>
        </w:rPr>
      </w:pPr>
      <w:bookmarkStart w:colFirst="0" w:colLast="0" w:name="_gjdgxs" w:id="0"/>
      <w:bookmarkEnd w:id="0"/>
      <w:r w:rsidDel="00000000" w:rsidR="00000000" w:rsidRPr="00000000">
        <w:rPr>
          <w:b w:val="1"/>
          <w:sz w:val="28"/>
          <w:szCs w:val="28"/>
          <w:rtl w:val="0"/>
        </w:rPr>
        <w:t xml:space="preserve">Introduction </w:t>
      </w:r>
    </w:p>
    <w:p w:rsidR="00000000" w:rsidDel="00000000" w:rsidP="00000000" w:rsidRDefault="00000000" w:rsidRPr="00000000" w14:paraId="00000021">
      <w:pPr>
        <w:spacing w:line="360" w:lineRule="auto"/>
        <w:jc w:val="both"/>
        <w:rPr/>
      </w:pPr>
      <w:r w:rsidDel="00000000" w:rsidR="00000000" w:rsidRPr="00000000">
        <w:rPr>
          <w:rtl w:val="0"/>
        </w:rPr>
        <w:t xml:space="preserve">In this report, the research of a potential business opportunity to operate a grocery store in the UK will be covered. It will look at the profitability of a grocery store, client demands, and the marketing strategy of the company, an environmental analysis, and financial procedures. The analysis of the data in this research will show that a grocery store can be profitable and favourable in this area. As a consequence, the research demonstrates that starting a grocery store may be a successful business venture.</w:t>
      </w:r>
    </w:p>
    <w:p w:rsidR="00000000" w:rsidDel="00000000" w:rsidP="00000000" w:rsidRDefault="00000000" w:rsidRPr="00000000" w14:paraId="00000022">
      <w:pPr>
        <w:pStyle w:val="Heading1"/>
        <w:spacing w:line="360" w:lineRule="auto"/>
        <w:jc w:val="both"/>
        <w:rPr>
          <w:b w:val="1"/>
          <w:sz w:val="28"/>
          <w:szCs w:val="28"/>
        </w:rPr>
      </w:pPr>
      <w:bookmarkStart w:colFirst="0" w:colLast="0" w:name="_30j0zll" w:id="1"/>
      <w:bookmarkEnd w:id="1"/>
      <w:r w:rsidDel="00000000" w:rsidR="00000000" w:rsidRPr="00000000">
        <w:rPr>
          <w:b w:val="1"/>
          <w:sz w:val="28"/>
          <w:szCs w:val="28"/>
          <w:rtl w:val="0"/>
        </w:rPr>
        <w:t xml:space="preserve">Main Body</w:t>
      </w:r>
    </w:p>
    <w:p w:rsidR="00000000" w:rsidDel="00000000" w:rsidP="00000000" w:rsidRDefault="00000000" w:rsidRPr="00000000" w14:paraId="00000023">
      <w:pPr>
        <w:pStyle w:val="Heading2"/>
        <w:spacing w:line="360" w:lineRule="auto"/>
        <w:jc w:val="both"/>
        <w:rPr>
          <w:b w:val="1"/>
          <w:i w:val="1"/>
          <w:sz w:val="24"/>
          <w:szCs w:val="24"/>
        </w:rPr>
      </w:pPr>
      <w:bookmarkStart w:colFirst="0" w:colLast="0" w:name="_1fob9te" w:id="2"/>
      <w:bookmarkEnd w:id="2"/>
      <w:r w:rsidDel="00000000" w:rsidR="00000000" w:rsidRPr="00000000">
        <w:rPr>
          <w:b w:val="1"/>
          <w:i w:val="1"/>
          <w:sz w:val="24"/>
          <w:szCs w:val="24"/>
          <w:rtl w:val="0"/>
        </w:rPr>
        <w:t xml:space="preserve">Description of the proposed product or Service </w:t>
      </w:r>
    </w:p>
    <w:p w:rsidR="00000000" w:rsidDel="00000000" w:rsidP="00000000" w:rsidRDefault="00000000" w:rsidRPr="00000000" w14:paraId="00000024">
      <w:pPr>
        <w:spacing w:line="360" w:lineRule="auto"/>
        <w:jc w:val="both"/>
        <w:rPr>
          <w:b w:val="1"/>
        </w:rPr>
      </w:pPr>
      <w:r w:rsidDel="00000000" w:rsidR="00000000" w:rsidRPr="00000000">
        <w:rPr>
          <w:rtl w:val="0"/>
        </w:rPr>
        <w:t xml:space="preserve">In a country like the UK, setting up conventional grocery stores is worth our while to note that Asians have increased their interest in spending on grocery products. Understanding the key aspects of business entrepreneurship is necessary to get Asian Grocery stores to run like well-designed businesses. The business products under Asian Grocery Stores will range from Asian spices, sauces and condiments, cooking oils, flour, loaves of bread, seafood from Asia, rice, noodles, fresh-produced vegetables, meat and fish, along with snacks. The proposed Asian Grocery supermarket is likely to serve the Asian population of UK residents by establishing a minimum of twenty thousand square feet of retail area, which intends to offer non-bulk grocery items for sale to the Asian people in the UK (Sun, Wandelt and Zhang,  2022). Along with selling such kitchenware items and food, the proposed Asian Grocery Stores will also sell other household items such as utensils, cleansing items including detergents, soaps and cleansing materials along with disposable items. The grocery stores will be open in London in the UK because the report states that London is the most ethnically diversified region in the UK, with around 46% of the residents from Asia and other mixed ethnic groups (Statista, 2023). Since the majority of British Asians live in England, with the largest Asian population residing in London, the Asian Grocery Stores proposed to be launched in the mentioned region of the United Kingdom. This Grocery Market will also conduct virtual stores of its for the benefit of the Asian population in the UK to reach the masses. </w:t>
      </w:r>
      <w:r w:rsidDel="00000000" w:rsidR="00000000" w:rsidRPr="00000000">
        <w:rPr>
          <w:rtl w:val="0"/>
        </w:rPr>
      </w:r>
    </w:p>
    <w:p w:rsidR="00000000" w:rsidDel="00000000" w:rsidP="00000000" w:rsidRDefault="00000000" w:rsidRPr="00000000" w14:paraId="00000025">
      <w:pPr>
        <w:spacing w:line="360" w:lineRule="auto"/>
        <w:rPr>
          <w:b w:val="1"/>
        </w:rPr>
      </w:pPr>
      <w:r w:rsidDel="00000000" w:rsidR="00000000" w:rsidRPr="00000000">
        <w:rPr/>
        <w:drawing>
          <wp:inline distB="114300" distT="114300" distL="114300" distR="114300">
            <wp:extent cx="5943600" cy="4749800"/>
            <wp:effectExtent b="0" l="0" r="0" t="0"/>
            <wp:docPr id="4"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5943600" cy="474980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line="360" w:lineRule="auto"/>
        <w:jc w:val="center"/>
        <w:rPr>
          <w:b w:val="1"/>
        </w:rPr>
      </w:pPr>
      <w:r w:rsidDel="00000000" w:rsidR="00000000" w:rsidRPr="00000000">
        <w:rPr>
          <w:b w:val="1"/>
          <w:rtl w:val="0"/>
        </w:rPr>
        <w:t xml:space="preserve">Figure 1:  Estimated Asian Population in the UK</w:t>
      </w:r>
    </w:p>
    <w:p w:rsidR="00000000" w:rsidDel="00000000" w:rsidP="00000000" w:rsidRDefault="00000000" w:rsidRPr="00000000" w14:paraId="00000027">
      <w:pPr>
        <w:spacing w:line="360" w:lineRule="auto"/>
        <w:jc w:val="center"/>
        <w:rPr>
          <w:b w:val="1"/>
        </w:rPr>
      </w:pPr>
      <w:r w:rsidDel="00000000" w:rsidR="00000000" w:rsidRPr="00000000">
        <w:rPr>
          <w:b w:val="1"/>
          <w:rtl w:val="0"/>
        </w:rPr>
        <w:t xml:space="preserve">(Source: Statista, 2023)</w:t>
      </w:r>
    </w:p>
    <w:p w:rsidR="00000000" w:rsidDel="00000000" w:rsidP="00000000" w:rsidRDefault="00000000" w:rsidRPr="00000000" w14:paraId="00000028">
      <w:pPr>
        <w:spacing w:line="360" w:lineRule="auto"/>
        <w:jc w:val="both"/>
        <w:rPr/>
      </w:pPr>
      <w:r w:rsidDel="00000000" w:rsidR="00000000" w:rsidRPr="00000000">
        <w:rPr>
          <w:rtl w:val="0"/>
        </w:rPr>
        <w:t xml:space="preserve">The selected product or service for the business plan is a well-decorated grocery shop. When choosing vendors and suppliers, this entails doing extensive research and taking into account quality, cost, and other considerations. To constantly offer the same things at reasonable costs, the business must also maintain healthy stock levels and a steady supply. To draw consumers, </w:t>
      </w:r>
      <w:r w:rsidDel="00000000" w:rsidR="00000000" w:rsidRPr="00000000">
        <w:rPr>
          <w:color w:val="222222"/>
          <w:highlight w:val="white"/>
          <w:rtl w:val="0"/>
        </w:rPr>
        <w:t xml:space="preserve">Zouari, Ruel and Viale (2020) observed that</w:t>
      </w:r>
      <w:r w:rsidDel="00000000" w:rsidR="00000000" w:rsidRPr="00000000">
        <w:rPr>
          <w:rtl w:val="0"/>
        </w:rPr>
        <w:t xml:space="preserve"> the shop must examine its target market from a marketing perspective and create a thorough marketing plan. A clear message, efficient advertising, targeted markets, and a customer service plan should all be part of the approach. The grocery shop will need qualified employees and one or two managers to handle the day-to-day management of the operations. This involves shelf stocking, cash handling, inventory management, and customer service. The shop must be knowledgeable about industry rules and follow local, state, and federal laws. This entails checking client IDs when selling prohibited commodities, adhering to food safety regulations, and respecting legislation governing product labelling. An extensive examination of the supply chain, marketing tactics, operational processes, and regulatory compliance would be necessary for the proposed firm. </w:t>
      </w:r>
    </w:p>
    <w:p w:rsidR="00000000" w:rsidDel="00000000" w:rsidP="00000000" w:rsidRDefault="00000000" w:rsidRPr="00000000" w14:paraId="00000029">
      <w:pPr>
        <w:pStyle w:val="Heading2"/>
        <w:spacing w:line="360" w:lineRule="auto"/>
        <w:jc w:val="both"/>
        <w:rPr>
          <w:b w:val="1"/>
          <w:i w:val="1"/>
          <w:sz w:val="24"/>
          <w:szCs w:val="24"/>
        </w:rPr>
      </w:pPr>
      <w:bookmarkStart w:colFirst="0" w:colLast="0" w:name="_3znysh7" w:id="3"/>
      <w:bookmarkEnd w:id="3"/>
      <w:r w:rsidDel="00000000" w:rsidR="00000000" w:rsidRPr="00000000">
        <w:rPr>
          <w:b w:val="1"/>
          <w:i w:val="1"/>
          <w:sz w:val="24"/>
          <w:szCs w:val="24"/>
          <w:rtl w:val="0"/>
        </w:rPr>
        <w:t xml:space="preserve">Identify a market need and briefly explain how the company concept or strategy plans to fill it</w:t>
      </w:r>
    </w:p>
    <w:p w:rsidR="00000000" w:rsidDel="00000000" w:rsidP="00000000" w:rsidRDefault="00000000" w:rsidRPr="00000000" w14:paraId="0000002A">
      <w:pPr>
        <w:pStyle w:val="Heading3"/>
        <w:spacing w:line="360" w:lineRule="auto"/>
        <w:jc w:val="both"/>
        <w:rPr>
          <w:b w:val="1"/>
          <w:i w:val="1"/>
          <w:sz w:val="24"/>
          <w:szCs w:val="24"/>
        </w:rPr>
      </w:pPr>
      <w:bookmarkStart w:colFirst="0" w:colLast="0" w:name="_2et92p0" w:id="4"/>
      <w:bookmarkEnd w:id="4"/>
      <w:r w:rsidDel="00000000" w:rsidR="00000000" w:rsidRPr="00000000">
        <w:rPr>
          <w:b w:val="1"/>
          <w:i w:val="1"/>
          <w:sz w:val="24"/>
          <w:szCs w:val="24"/>
          <w:rtl w:val="0"/>
        </w:rPr>
        <w:t xml:space="preserve">Market Gap</w:t>
      </w:r>
    </w:p>
    <w:p w:rsidR="00000000" w:rsidDel="00000000" w:rsidP="00000000" w:rsidRDefault="00000000" w:rsidRPr="00000000" w14:paraId="0000002B">
      <w:pPr>
        <w:spacing w:line="360" w:lineRule="auto"/>
        <w:jc w:val="both"/>
        <w:rPr/>
      </w:pPr>
      <w:r w:rsidDel="00000000" w:rsidR="00000000" w:rsidRPr="00000000">
        <w:rPr>
          <w:rtl w:val="0"/>
        </w:rPr>
        <w:t xml:space="preserve">To find a market opportunity for a grocery shop, it is necessary to take consumer demands and current retail trends into account. When it comes to grocery shopping, the majority of consumers favour convenience, so having a store that provides curbside pickup, online ordering, and delivery services would be enticing. Additionally, </w:t>
      </w:r>
      <w:r w:rsidDel="00000000" w:rsidR="00000000" w:rsidRPr="00000000">
        <w:rPr>
          <w:color w:val="222222"/>
          <w:highlight w:val="white"/>
          <w:rtl w:val="0"/>
        </w:rPr>
        <w:t xml:space="preserve">Moura (2021) stated that </w:t>
      </w:r>
      <w:r w:rsidDel="00000000" w:rsidR="00000000" w:rsidRPr="00000000">
        <w:rPr>
          <w:rtl w:val="0"/>
        </w:rPr>
        <w:t xml:space="preserve">the shop should put a lot of emphasis on organic and locally grown food to reassure clients about the high calibre of the goods. Additionally, establishing the store's uniqueness and attracting more consumers might be aided by implementing rewards programme or points system that rewards client loyalty. Finally, if a shop provides ingredients for well-known, popular recipes, buyers can search for one that offers meal kits with pre-portioned items so they can cook at home with fewer purchases. A successful business will be the result of taking all of these aspects into account and meeting unmet client wants.</w:t>
      </w:r>
    </w:p>
    <w:p w:rsidR="00000000" w:rsidDel="00000000" w:rsidP="00000000" w:rsidRDefault="00000000" w:rsidRPr="00000000" w14:paraId="0000002C">
      <w:pPr>
        <w:pStyle w:val="Heading3"/>
        <w:spacing w:line="360" w:lineRule="auto"/>
        <w:jc w:val="both"/>
        <w:rPr>
          <w:b w:val="1"/>
          <w:i w:val="1"/>
          <w:sz w:val="24"/>
          <w:szCs w:val="24"/>
        </w:rPr>
      </w:pPr>
      <w:bookmarkStart w:colFirst="0" w:colLast="0" w:name="_tyjcwt" w:id="5"/>
      <w:bookmarkEnd w:id="5"/>
      <w:r w:rsidDel="00000000" w:rsidR="00000000" w:rsidRPr="00000000">
        <w:rPr>
          <w:b w:val="1"/>
          <w:i w:val="1"/>
          <w:sz w:val="24"/>
          <w:szCs w:val="24"/>
          <w:rtl w:val="0"/>
        </w:rPr>
        <w:t xml:space="preserve">Aim of the business idea</w:t>
      </w:r>
    </w:p>
    <w:p w:rsidR="00000000" w:rsidDel="00000000" w:rsidP="00000000" w:rsidRDefault="00000000" w:rsidRPr="00000000" w14:paraId="0000002D">
      <w:pPr>
        <w:spacing w:line="360" w:lineRule="auto"/>
        <w:jc w:val="both"/>
        <w:rPr/>
      </w:pPr>
      <w:r w:rsidDel="00000000" w:rsidR="00000000" w:rsidRPr="00000000">
        <w:rPr>
          <w:rtl w:val="0"/>
        </w:rPr>
        <w:t xml:space="preserve">The goal of the grocery store business concept is to provide clients with a quick, affordable service that enables them to browse, order, and pick up a variety of groceries and other items. The business would be a one-stop shop that offered clients a simple method to buy the fresh, nutritious, and high-quality items of their choosing without having to leave the comfort of their homes. Customers will also appreciate a wide range of grocery options, all of which are supplied by regional vendors that provide reliable service and affordable goods. To foster loyalty and raise client happiness, the business will also provide top-notch customer service.</w:t>
      </w:r>
    </w:p>
    <w:p w:rsidR="00000000" w:rsidDel="00000000" w:rsidP="00000000" w:rsidRDefault="00000000" w:rsidRPr="00000000" w14:paraId="0000002E">
      <w:pPr>
        <w:pStyle w:val="Heading2"/>
        <w:spacing w:line="360" w:lineRule="auto"/>
        <w:jc w:val="both"/>
        <w:rPr>
          <w:b w:val="1"/>
          <w:i w:val="1"/>
          <w:sz w:val="24"/>
          <w:szCs w:val="24"/>
        </w:rPr>
      </w:pPr>
      <w:bookmarkStart w:colFirst="0" w:colLast="0" w:name="_3dy6vkm" w:id="6"/>
      <w:bookmarkEnd w:id="6"/>
      <w:r w:rsidDel="00000000" w:rsidR="00000000" w:rsidRPr="00000000">
        <w:rPr>
          <w:b w:val="1"/>
          <w:i w:val="1"/>
          <w:sz w:val="24"/>
          <w:szCs w:val="24"/>
          <w:rtl w:val="0"/>
        </w:rPr>
        <w:t xml:space="preserve">The planned address and legal structure of the company, together with an explanation of each</w:t>
      </w:r>
    </w:p>
    <w:p w:rsidR="00000000" w:rsidDel="00000000" w:rsidP="00000000" w:rsidRDefault="00000000" w:rsidRPr="00000000" w14:paraId="0000002F">
      <w:pPr>
        <w:pStyle w:val="Heading3"/>
        <w:jc w:val="both"/>
        <w:rPr>
          <w:b w:val="1"/>
          <w:i w:val="1"/>
          <w:sz w:val="24"/>
          <w:szCs w:val="24"/>
        </w:rPr>
      </w:pPr>
      <w:bookmarkStart w:colFirst="0" w:colLast="0" w:name="_1t3h5sf" w:id="7"/>
      <w:bookmarkEnd w:id="7"/>
      <w:r w:rsidDel="00000000" w:rsidR="00000000" w:rsidRPr="00000000">
        <w:rPr>
          <w:b w:val="1"/>
          <w:i w:val="1"/>
          <w:sz w:val="24"/>
          <w:szCs w:val="24"/>
          <w:rtl w:val="0"/>
        </w:rPr>
        <w:t xml:space="preserve">Business Location</w:t>
      </w:r>
    </w:p>
    <w:p w:rsidR="00000000" w:rsidDel="00000000" w:rsidP="00000000" w:rsidRDefault="00000000" w:rsidRPr="00000000" w14:paraId="00000030">
      <w:pPr>
        <w:spacing w:line="360" w:lineRule="auto"/>
        <w:jc w:val="both"/>
        <w:rPr/>
      </w:pPr>
      <w:r w:rsidDel="00000000" w:rsidR="00000000" w:rsidRPr="00000000">
        <w:rPr>
          <w:rtl w:val="0"/>
        </w:rPr>
        <w:t xml:space="preserve">The grocery store market in the UK is quite cutthroat. As a result, choosing a site for a new grocery shop in the UK requires considerable thought. The chosen site should be in a place where customers can easily reach the business and where there is a high likelihood of increased sales and client loyalty. In the words of </w:t>
      </w:r>
      <w:r w:rsidDel="00000000" w:rsidR="00000000" w:rsidRPr="00000000">
        <w:rPr>
          <w:color w:val="222222"/>
          <w:highlight w:val="white"/>
          <w:rtl w:val="0"/>
        </w:rPr>
        <w:t xml:space="preserve">Catalão (2022),</w:t>
      </w:r>
      <w:r w:rsidDel="00000000" w:rsidR="00000000" w:rsidRPr="00000000">
        <w:rPr>
          <w:rtl w:val="0"/>
        </w:rPr>
        <w:t xml:space="preserve"> the population of the selected city must be sufficient to sustain the operations of the business. Competition is a different aspect to take into account while choosing a place. It is advisable to take into account the number of nearby food shops and the level of market competition. This may be achieved by learning about the various shop kinds in the region and figuring out how they can either complement or compete with one another. Understanding the characteristics of the UK grocery industry and how it varies from markets in other nations is crucial. Success depends on your ability to successfully apply your market expertise to the selection process.</w:t>
      </w:r>
    </w:p>
    <w:p w:rsidR="00000000" w:rsidDel="00000000" w:rsidP="00000000" w:rsidRDefault="00000000" w:rsidRPr="00000000" w14:paraId="00000031">
      <w:pPr>
        <w:spacing w:line="360" w:lineRule="auto"/>
        <w:jc w:val="center"/>
        <w:rPr/>
      </w:pPr>
      <w:r w:rsidDel="00000000" w:rsidR="00000000" w:rsidRPr="00000000">
        <w:rPr/>
        <w:drawing>
          <wp:inline distB="114300" distT="114300" distL="114300" distR="114300">
            <wp:extent cx="5943600" cy="3708400"/>
            <wp:effectExtent b="0" l="0" r="0" t="0"/>
            <wp:docPr id="6"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7084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pacing w:line="360" w:lineRule="auto"/>
        <w:jc w:val="center"/>
        <w:rPr>
          <w:b w:val="1"/>
        </w:rPr>
      </w:pPr>
      <w:r w:rsidDel="00000000" w:rsidR="00000000" w:rsidRPr="00000000">
        <w:rPr>
          <w:b w:val="1"/>
          <w:rtl w:val="0"/>
        </w:rPr>
        <w:t xml:space="preserve">Figure 2: The UK market for online food retailers in terms of revenue </w:t>
      </w:r>
    </w:p>
    <w:p w:rsidR="00000000" w:rsidDel="00000000" w:rsidP="00000000" w:rsidRDefault="00000000" w:rsidRPr="00000000" w14:paraId="00000033">
      <w:pPr>
        <w:spacing w:line="360" w:lineRule="auto"/>
        <w:jc w:val="center"/>
        <w:rPr>
          <w:b w:val="1"/>
        </w:rPr>
      </w:pPr>
      <w:r w:rsidDel="00000000" w:rsidR="00000000" w:rsidRPr="00000000">
        <w:rPr>
          <w:b w:val="1"/>
          <w:rtl w:val="0"/>
        </w:rPr>
        <w:t xml:space="preserve">Source: (Statista, 2022) </w:t>
      </w:r>
    </w:p>
    <w:p w:rsidR="00000000" w:rsidDel="00000000" w:rsidP="00000000" w:rsidRDefault="00000000" w:rsidRPr="00000000" w14:paraId="00000034">
      <w:pPr>
        <w:spacing w:line="360" w:lineRule="auto"/>
        <w:jc w:val="both"/>
        <w:rPr/>
      </w:pPr>
      <w:r w:rsidDel="00000000" w:rsidR="00000000" w:rsidRPr="00000000">
        <w:rPr>
          <w:rtl w:val="0"/>
        </w:rPr>
        <w:t xml:space="preserve">The UK market for online grocery shopping has grown steadily, going from 19.5 billion British pounds in 2019 to 28.3 billion pounds in 2021 (Statista, 2022). This may be explained by the ease it offers to clients and the wide variety of things that are now offered online. Furthermore, the predicted peak in 2021 of approximately 30 billion pounds was made up of 36.7% of delivery sales just, demonstrating the practicality of delivery services (Statista, 2022). Forecasts for the future indicate that the industry will continue to shrink somewhat in 2022 in terms of revenue, but it will still be a sizable and lucrative business. When choosing a location, having a solid grasp of the UK market is equally crucial. There are several grocery store formats in the UK, and the selected shop should have the ideal mix of the types to fulfil the demands of the business. To choose the greatest sites for what the company intends to offer, the store should also investigate local economic trends. Additionally, it's critical to choose a site with expansion possibilities as the firm develops. Assessments should be done on both the shop itself and the commercial prospects presented by collaborating with other firms to determine if the site has the potential for development (</w:t>
      </w:r>
      <w:r w:rsidDel="00000000" w:rsidR="00000000" w:rsidRPr="00000000">
        <w:rPr>
          <w:color w:val="222222"/>
          <w:highlight w:val="white"/>
          <w:rtl w:val="0"/>
        </w:rPr>
        <w:t xml:space="preserve">Abbamonte, 2019)</w:t>
      </w:r>
      <w:r w:rsidDel="00000000" w:rsidR="00000000" w:rsidRPr="00000000">
        <w:rPr>
          <w:rtl w:val="0"/>
        </w:rPr>
        <w:t xml:space="preserve">. To guarantee that the business functions smoothly and effectively, the site should also be able to accommodate the store's operational and customer service requirements.</w:t>
      </w:r>
    </w:p>
    <w:p w:rsidR="00000000" w:rsidDel="00000000" w:rsidP="00000000" w:rsidRDefault="00000000" w:rsidRPr="00000000" w14:paraId="00000035">
      <w:pPr>
        <w:spacing w:line="360" w:lineRule="auto"/>
        <w:jc w:val="both"/>
        <w:rPr/>
      </w:pPr>
      <w:r w:rsidDel="00000000" w:rsidR="00000000" w:rsidRPr="00000000">
        <w:rPr>
          <w:rtl w:val="0"/>
        </w:rPr>
        <w:t xml:space="preserve">The company should consider the rules and specifications for opening a food shop in the area. In the words of </w:t>
      </w:r>
      <w:r w:rsidDel="00000000" w:rsidR="00000000" w:rsidRPr="00000000">
        <w:rPr>
          <w:color w:val="222222"/>
          <w:highlight w:val="white"/>
          <w:rtl w:val="0"/>
        </w:rPr>
        <w:t xml:space="preserve">Smith (2023), </w:t>
      </w:r>
      <w:r w:rsidDel="00000000" w:rsidR="00000000" w:rsidRPr="00000000">
        <w:rPr>
          <w:rtl w:val="0"/>
        </w:rPr>
        <w:t xml:space="preserve">the success of the shop depends on the company adhering to all regulations and limits, which differ from area to location. In the UK, choosing a site for a food shop requires thorough investigation and study. The success of the shop depends on ensuring that the site picked is appropriate for the sort of company being founded, has the potential for expansion, and complies with all regulatory requirements. The grocery shop will have a far better chance of success if it takes the time to investigate the UK market dynamics and the local laws of the targeted site.</w:t>
      </w:r>
    </w:p>
    <w:p w:rsidR="00000000" w:rsidDel="00000000" w:rsidP="00000000" w:rsidRDefault="00000000" w:rsidRPr="00000000" w14:paraId="00000036">
      <w:pPr>
        <w:pStyle w:val="Heading3"/>
        <w:jc w:val="both"/>
        <w:rPr>
          <w:b w:val="1"/>
          <w:i w:val="1"/>
          <w:sz w:val="24"/>
          <w:szCs w:val="24"/>
        </w:rPr>
      </w:pPr>
      <w:bookmarkStart w:colFirst="0" w:colLast="0" w:name="_4d34og8" w:id="8"/>
      <w:bookmarkEnd w:id="8"/>
      <w:r w:rsidDel="00000000" w:rsidR="00000000" w:rsidRPr="00000000">
        <w:rPr>
          <w:b w:val="1"/>
          <w:i w:val="1"/>
          <w:sz w:val="24"/>
          <w:szCs w:val="24"/>
          <w:rtl w:val="0"/>
        </w:rPr>
        <w:t xml:space="preserve">Legal entity</w:t>
      </w:r>
    </w:p>
    <w:p w:rsidR="00000000" w:rsidDel="00000000" w:rsidP="00000000" w:rsidRDefault="00000000" w:rsidRPr="00000000" w14:paraId="00000037">
      <w:pPr>
        <w:spacing w:line="360" w:lineRule="auto"/>
        <w:jc w:val="both"/>
        <w:rPr/>
      </w:pPr>
      <w:r w:rsidDel="00000000" w:rsidR="00000000" w:rsidRPr="00000000">
        <w:rPr>
          <w:rtl w:val="0"/>
        </w:rPr>
        <w:t xml:space="preserve">It is a highly attractive and lucrative business to open a grocery shop in the UK but to guarantee the security and profitability of the enterprise; it is crucial to choose the appropriate legal structure. In the UK, the two most common legal organisations are the P</w:t>
      </w:r>
      <w:r w:rsidDel="00000000" w:rsidR="00000000" w:rsidRPr="00000000">
        <w:rPr>
          <w:b w:val="1"/>
          <w:i w:val="1"/>
          <w:rtl w:val="0"/>
        </w:rPr>
        <w:t xml:space="preserve">rivate Limited Company (LTD) and the Sole Trader</w:t>
      </w:r>
      <w:r w:rsidDel="00000000" w:rsidR="00000000" w:rsidRPr="00000000">
        <w:rPr>
          <w:rtl w:val="0"/>
        </w:rPr>
        <w:t xml:space="preserve">. Because an LTD is a distinct legal entity, the owners and the company are also separate. </w:t>
      </w:r>
      <w:r w:rsidDel="00000000" w:rsidR="00000000" w:rsidRPr="00000000">
        <w:rPr>
          <w:color w:val="222222"/>
          <w:highlight w:val="white"/>
          <w:rtl w:val="0"/>
        </w:rPr>
        <w:t xml:space="preserve">Griffin and Sampat (2021) opined that </w:t>
      </w:r>
      <w:r w:rsidDel="00000000" w:rsidR="00000000" w:rsidRPr="00000000">
        <w:rPr>
          <w:rtl w:val="0"/>
        </w:rPr>
        <w:t xml:space="preserve">owners of LTDs have limited financial responsibility, which means they are not liable for any debts or other responsibilities. In addition, the regulating laws for LTD are clear-cut and well-established. Additionally, an LTD makes it simple to obtain additional cash, which is essential to a company's development. </w:t>
      </w:r>
    </w:p>
    <w:p w:rsidR="00000000" w:rsidDel="00000000" w:rsidP="00000000" w:rsidRDefault="00000000" w:rsidRPr="00000000" w14:paraId="00000038">
      <w:pPr>
        <w:spacing w:line="360" w:lineRule="auto"/>
        <w:jc w:val="both"/>
        <w:rPr/>
      </w:pPr>
      <w:r w:rsidDel="00000000" w:rsidR="00000000" w:rsidRPr="00000000">
        <w:rPr>
          <w:rtl w:val="0"/>
        </w:rPr>
        <w:t xml:space="preserve">As a lone proprietor, however, the owner of the firm is accountable for all debts, including legal and financial ones. A sole proprietorship is simpler to establish, and tax obligations may be considerably reduced. According to </w:t>
      </w:r>
      <w:r w:rsidDel="00000000" w:rsidR="00000000" w:rsidRPr="00000000">
        <w:rPr>
          <w:color w:val="222222"/>
          <w:highlight w:val="white"/>
          <w:rtl w:val="0"/>
        </w:rPr>
        <w:t xml:space="preserve">Calzolari, Genovese and Brint (2021),</w:t>
      </w:r>
      <w:r w:rsidDel="00000000" w:rsidR="00000000" w:rsidRPr="00000000">
        <w:rPr>
          <w:rtl w:val="0"/>
        </w:rPr>
        <w:t xml:space="preserve"> an LTD is the best choice for creating a grocery shop in the UK since it will provide the company owners with the security and protection they need to give the possible financial responsibility of a sole trader. An LTD is the ideal legal organisation for the company concept since it must be registered with Companies House, but doing so is simpler than ever.</w:t>
      </w:r>
    </w:p>
    <w:p w:rsidR="00000000" w:rsidDel="00000000" w:rsidP="00000000" w:rsidRDefault="00000000" w:rsidRPr="00000000" w14:paraId="00000039">
      <w:pPr>
        <w:pStyle w:val="Heading2"/>
        <w:spacing w:line="360" w:lineRule="auto"/>
        <w:jc w:val="both"/>
        <w:rPr>
          <w:b w:val="1"/>
          <w:i w:val="1"/>
          <w:sz w:val="24"/>
          <w:szCs w:val="24"/>
        </w:rPr>
      </w:pPr>
      <w:bookmarkStart w:colFirst="0" w:colLast="0" w:name="_2s8eyo1" w:id="9"/>
      <w:bookmarkEnd w:id="9"/>
      <w:r w:rsidDel="00000000" w:rsidR="00000000" w:rsidRPr="00000000">
        <w:rPr>
          <w:b w:val="1"/>
          <w:i w:val="1"/>
          <w:sz w:val="24"/>
          <w:szCs w:val="24"/>
          <w:rtl w:val="0"/>
        </w:rPr>
        <w:t xml:space="preserve">SWOT analysis</w:t>
      </w:r>
    </w:p>
    <w:p w:rsidR="00000000" w:rsidDel="00000000" w:rsidP="00000000" w:rsidRDefault="00000000" w:rsidRPr="00000000" w14:paraId="0000003A">
      <w:pPr>
        <w:rPr/>
      </w:pPr>
      <w:r w:rsidDel="00000000" w:rsidR="00000000" w:rsidRPr="00000000">
        <w:rPr>
          <w:rtl w:val="0"/>
        </w:rPr>
      </w:r>
    </w:p>
    <w:tbl>
      <w:tblPr>
        <w:tblStyle w:val="Table1"/>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680"/>
        <w:gridCol w:w="4680"/>
        <w:tblGridChange w:id="0">
          <w:tblGrid>
            <w:gridCol w:w="4680"/>
            <w:gridCol w:w="4680"/>
          </w:tblGrid>
        </w:tblGridChange>
      </w:tblGrid>
      <w:tr>
        <w:trPr>
          <w:cantSplit w:val="1"/>
          <w:tblHeader w:val="1"/>
        </w:trPr>
        <w:tc>
          <w:tcPr>
            <w:shd w:fill="c9daf8" w:val="clear"/>
            <w:tcMar>
              <w:top w:w="100.0" w:type="dxa"/>
              <w:left w:w="100.0" w:type="dxa"/>
              <w:bottom w:w="100.0" w:type="dxa"/>
              <w:right w:w="100.0" w:type="dxa"/>
            </w:tcMar>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spacing w:line="360" w:lineRule="auto"/>
              <w:jc w:val="both"/>
              <w:rPr>
                <w:b w:val="1"/>
              </w:rPr>
            </w:pPr>
            <w:r w:rsidDel="00000000" w:rsidR="00000000" w:rsidRPr="00000000">
              <w:rPr>
                <w:b w:val="1"/>
                <w:rtl w:val="0"/>
              </w:rPr>
              <w:t xml:space="preserve">Strengths</w:t>
            </w:r>
          </w:p>
        </w:tc>
        <w:tc>
          <w:tcPr>
            <w:shd w:fill="c9daf8" w:val="clear"/>
            <w:tcMar>
              <w:top w:w="100.0" w:type="dxa"/>
              <w:left w:w="100.0" w:type="dxa"/>
              <w:bottom w:w="100.0" w:type="dxa"/>
              <w:right w:w="100.0" w:type="dxa"/>
            </w:tcMar>
          </w:tcPr>
          <w:p w:rsidR="00000000" w:rsidDel="00000000" w:rsidP="00000000" w:rsidRDefault="00000000" w:rsidRPr="00000000" w14:paraId="0000003C">
            <w:pPr>
              <w:widowControl w:val="0"/>
              <w:pBdr>
                <w:top w:space="0" w:sz="0" w:val="nil"/>
                <w:left w:space="0" w:sz="0" w:val="nil"/>
                <w:bottom w:space="0" w:sz="0" w:val="nil"/>
                <w:right w:space="0" w:sz="0" w:val="nil"/>
                <w:between w:space="0" w:sz="0" w:val="nil"/>
              </w:pBdr>
              <w:spacing w:line="360" w:lineRule="auto"/>
              <w:jc w:val="both"/>
              <w:rPr>
                <w:b w:val="1"/>
              </w:rPr>
            </w:pPr>
            <w:r w:rsidDel="00000000" w:rsidR="00000000" w:rsidRPr="00000000">
              <w:rPr>
                <w:b w:val="1"/>
                <w:rtl w:val="0"/>
              </w:rPr>
              <w:t xml:space="preserve">Weaknesses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D">
            <w:pPr>
              <w:widowControl w:val="0"/>
              <w:numPr>
                <w:ilvl w:val="0"/>
                <w:numId w:val="6"/>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rtl w:val="0"/>
              </w:rPr>
              <w:t xml:space="preserve">One of the most important and appropriate company concepts for the UK market is a grocery store.</w:t>
            </w:r>
          </w:p>
          <w:p w:rsidR="00000000" w:rsidDel="00000000" w:rsidP="00000000" w:rsidRDefault="00000000" w:rsidRPr="00000000" w14:paraId="0000003E">
            <w:pPr>
              <w:widowControl w:val="0"/>
              <w:numPr>
                <w:ilvl w:val="0"/>
                <w:numId w:val="6"/>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rtl w:val="0"/>
              </w:rPr>
              <w:t xml:space="preserve">Customers benefit greatly from the convenience of supermarkets, which are almost ubiquitous throughout the nation.</w:t>
            </w:r>
          </w:p>
          <w:p w:rsidR="00000000" w:rsidDel="00000000" w:rsidP="00000000" w:rsidRDefault="00000000" w:rsidRPr="00000000" w14:paraId="0000003F">
            <w:pPr>
              <w:widowControl w:val="0"/>
              <w:numPr>
                <w:ilvl w:val="0"/>
                <w:numId w:val="6"/>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rtl w:val="0"/>
              </w:rPr>
              <w:t xml:space="preserve">A grocery store's regular consumers may take advantage of its promotions and discounts.</w:t>
            </w:r>
          </w:p>
          <w:p w:rsidR="00000000" w:rsidDel="00000000" w:rsidP="00000000" w:rsidRDefault="00000000" w:rsidRPr="00000000" w14:paraId="00000040">
            <w:pPr>
              <w:widowControl w:val="0"/>
              <w:numPr>
                <w:ilvl w:val="0"/>
                <w:numId w:val="6"/>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rtl w:val="0"/>
              </w:rPr>
              <w:t xml:space="preserve">A grocery shop may also easily link with online grocery delivery services to increase the number of customers it serves and the amount of money it makes.</w:t>
            </w:r>
          </w:p>
          <w:p w:rsidR="00000000" w:rsidDel="00000000" w:rsidP="00000000" w:rsidRDefault="00000000" w:rsidRPr="00000000" w14:paraId="00000041">
            <w:pPr>
              <w:numPr>
                <w:ilvl w:val="0"/>
                <w:numId w:val="6"/>
              </w:numPr>
              <w:spacing w:line="360" w:lineRule="auto"/>
              <w:ind w:left="720" w:hanging="360"/>
              <w:jc w:val="both"/>
              <w:rPr/>
            </w:pPr>
            <w:r w:rsidDel="00000000" w:rsidR="00000000" w:rsidRPr="00000000">
              <w:rPr>
                <w:color w:val="0e101a"/>
                <w:rtl w:val="0"/>
              </w:rPr>
              <w:t xml:space="preserve">Another significant strength is that the stores are likely to open twenty-four hours a day to help the customers avail grocery items whenever necessary (Jatmiko</w:t>
            </w:r>
            <w:r w:rsidDel="00000000" w:rsidR="00000000" w:rsidRPr="00000000">
              <w:rPr>
                <w:i w:val="1"/>
                <w:color w:val="0e101a"/>
                <w:rtl w:val="0"/>
              </w:rPr>
              <w:t xml:space="preserve"> et al. </w:t>
            </w:r>
            <w:r w:rsidDel="00000000" w:rsidR="00000000" w:rsidRPr="00000000">
              <w:rPr>
                <w:color w:val="0e101a"/>
                <w:rtl w:val="0"/>
              </w:rPr>
              <w:t xml:space="preserve">2022).</w:t>
            </w:r>
            <w:r w:rsidDel="00000000" w:rsidR="00000000" w:rsidRPr="00000000">
              <w:rPr>
                <w:rtl w:val="0"/>
              </w:rPr>
            </w:r>
          </w:p>
          <w:p w:rsidR="00000000" w:rsidDel="00000000" w:rsidP="00000000" w:rsidRDefault="00000000" w:rsidRPr="00000000" w14:paraId="00000042">
            <w:pPr>
              <w:widowControl w:val="0"/>
              <w:pBdr>
                <w:top w:space="0" w:sz="0" w:val="nil"/>
                <w:left w:space="0" w:sz="0" w:val="nil"/>
                <w:bottom w:space="0" w:sz="0" w:val="nil"/>
                <w:right w:space="0" w:sz="0" w:val="nil"/>
                <w:between w:space="0" w:sz="0" w:val="nil"/>
              </w:pBdr>
              <w:spacing w:line="360" w:lineRule="auto"/>
              <w:ind w:left="720" w:firstLine="0"/>
              <w:jc w:val="both"/>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43">
            <w:pPr>
              <w:widowControl w:val="0"/>
              <w:numPr>
                <w:ilvl w:val="0"/>
                <w:numId w:val="7"/>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b w:val="1"/>
                <w:i w:val="1"/>
                <w:rtl w:val="0"/>
              </w:rPr>
              <w:t xml:space="preserve">High startup costs:</w:t>
            </w:r>
            <w:r w:rsidDel="00000000" w:rsidR="00000000" w:rsidRPr="00000000">
              <w:rPr>
                <w:rtl w:val="0"/>
              </w:rPr>
              <w:t xml:space="preserve"> Buying the space and equipment needed to open a food shop takes a sizable investment. </w:t>
            </w:r>
          </w:p>
          <w:p w:rsidR="00000000" w:rsidDel="00000000" w:rsidP="00000000" w:rsidRDefault="00000000" w:rsidRPr="00000000" w14:paraId="00000044">
            <w:pPr>
              <w:widowControl w:val="0"/>
              <w:numPr>
                <w:ilvl w:val="0"/>
                <w:numId w:val="7"/>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b w:val="1"/>
                <w:i w:val="1"/>
                <w:rtl w:val="0"/>
              </w:rPr>
              <w:t xml:space="preserve">Expensive overheads:</w:t>
            </w:r>
            <w:r w:rsidDel="00000000" w:rsidR="00000000" w:rsidRPr="00000000">
              <w:rPr>
                <w:rtl w:val="0"/>
              </w:rPr>
              <w:t xml:space="preserve"> Running a grocery shop involves a lot of overhead costs, including employees, utilities, insurance, and stock.</w:t>
            </w:r>
          </w:p>
          <w:p w:rsidR="00000000" w:rsidDel="00000000" w:rsidP="00000000" w:rsidRDefault="00000000" w:rsidRPr="00000000" w14:paraId="00000045">
            <w:pPr>
              <w:widowControl w:val="0"/>
              <w:numPr>
                <w:ilvl w:val="0"/>
                <w:numId w:val="7"/>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b w:val="1"/>
                <w:i w:val="1"/>
                <w:rtl w:val="0"/>
              </w:rPr>
              <w:t xml:space="preserve">Decreasing margins:</w:t>
            </w:r>
            <w:r w:rsidDel="00000000" w:rsidR="00000000" w:rsidRPr="00000000">
              <w:rPr>
                <w:rtl w:val="0"/>
              </w:rPr>
              <w:t xml:space="preserve"> In the words of </w:t>
            </w:r>
            <w:r w:rsidDel="00000000" w:rsidR="00000000" w:rsidRPr="00000000">
              <w:rPr>
                <w:color w:val="222222"/>
                <w:highlight w:val="white"/>
                <w:rtl w:val="0"/>
              </w:rPr>
              <w:t xml:space="preserve">Flynn (2020), </w:t>
            </w:r>
            <w:r w:rsidDel="00000000" w:rsidR="00000000" w:rsidRPr="00000000">
              <w:rPr>
                <w:rtl w:val="0"/>
              </w:rPr>
              <w:t xml:space="preserve">grocery shops are infamous for having small profit margins since they must maintain competitive pricing to stay in business. </w:t>
            </w:r>
          </w:p>
          <w:p w:rsidR="00000000" w:rsidDel="00000000" w:rsidP="00000000" w:rsidRDefault="00000000" w:rsidRPr="00000000" w14:paraId="00000046">
            <w:pPr>
              <w:widowControl w:val="0"/>
              <w:numPr>
                <w:ilvl w:val="0"/>
                <w:numId w:val="7"/>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b w:val="1"/>
                <w:i w:val="1"/>
                <w:rtl w:val="0"/>
              </w:rPr>
              <w:t xml:space="preserve">Online competition:</w:t>
            </w:r>
            <w:r w:rsidDel="00000000" w:rsidR="00000000" w:rsidRPr="00000000">
              <w:rPr>
                <w:rtl w:val="0"/>
              </w:rPr>
              <w:t xml:space="preserve"> As online grocery shops quickly expand, conventional grocery stores are under fierce competition in terms of convenience, cost, and variety.</w:t>
            </w:r>
          </w:p>
          <w:p w:rsidR="00000000" w:rsidDel="00000000" w:rsidP="00000000" w:rsidRDefault="00000000" w:rsidRPr="00000000" w14:paraId="00000047">
            <w:pPr>
              <w:widowControl w:val="0"/>
              <w:pBdr>
                <w:top w:space="0" w:sz="0" w:val="nil"/>
                <w:left w:space="0" w:sz="0" w:val="nil"/>
                <w:bottom w:space="0" w:sz="0" w:val="nil"/>
                <w:right w:space="0" w:sz="0" w:val="nil"/>
                <w:between w:space="0" w:sz="0" w:val="nil"/>
              </w:pBdr>
              <w:spacing w:line="360" w:lineRule="auto"/>
              <w:ind w:left="720" w:firstLine="0"/>
              <w:jc w:val="both"/>
              <w:rPr>
                <w:b w:val="1"/>
              </w:rPr>
            </w:pPr>
            <w:r w:rsidDel="00000000" w:rsidR="00000000" w:rsidRPr="00000000">
              <w:rPr>
                <w:rtl w:val="0"/>
              </w:rPr>
            </w:r>
          </w:p>
        </w:tc>
      </w:tr>
      <w:tr>
        <w:trPr>
          <w:cantSplit w:val="1"/>
          <w:trHeight w:val="357" w:hRule="atLeast"/>
          <w:tblHeader w:val="1"/>
        </w:trPr>
        <w:tc>
          <w:tcPr>
            <w:shd w:fill="c9daf8" w:val="clear"/>
            <w:tcMar>
              <w:top w:w="100.0" w:type="dxa"/>
              <w:left w:w="100.0" w:type="dxa"/>
              <w:bottom w:w="100.0" w:type="dxa"/>
              <w:right w:w="100.0" w:type="dxa"/>
            </w:tcMar>
          </w:tcPr>
          <w:p w:rsidR="00000000" w:rsidDel="00000000" w:rsidP="00000000" w:rsidRDefault="00000000" w:rsidRPr="00000000" w14:paraId="00000048">
            <w:pPr>
              <w:widowControl w:val="0"/>
              <w:pBdr>
                <w:top w:space="0" w:sz="0" w:val="nil"/>
                <w:left w:space="0" w:sz="0" w:val="nil"/>
                <w:bottom w:space="0" w:sz="0" w:val="nil"/>
                <w:right w:space="0" w:sz="0" w:val="nil"/>
                <w:between w:space="0" w:sz="0" w:val="nil"/>
              </w:pBdr>
              <w:spacing w:line="360" w:lineRule="auto"/>
              <w:jc w:val="both"/>
              <w:rPr>
                <w:b w:val="1"/>
              </w:rPr>
            </w:pPr>
            <w:r w:rsidDel="00000000" w:rsidR="00000000" w:rsidRPr="00000000">
              <w:rPr>
                <w:b w:val="1"/>
                <w:rtl w:val="0"/>
              </w:rPr>
              <w:t xml:space="preserve">Opportunities</w:t>
            </w:r>
          </w:p>
        </w:tc>
        <w:tc>
          <w:tcPr>
            <w:shd w:fill="c9daf8" w:val="clear"/>
            <w:tcMar>
              <w:top w:w="100.0" w:type="dxa"/>
              <w:left w:w="100.0" w:type="dxa"/>
              <w:bottom w:w="100.0" w:type="dxa"/>
              <w:right w:w="100.0" w:type="dxa"/>
            </w:tcMar>
          </w:tcPr>
          <w:p w:rsidR="00000000" w:rsidDel="00000000" w:rsidP="00000000" w:rsidRDefault="00000000" w:rsidRPr="00000000" w14:paraId="00000049">
            <w:pPr>
              <w:widowControl w:val="0"/>
              <w:pBdr>
                <w:top w:space="0" w:sz="0" w:val="nil"/>
                <w:left w:space="0" w:sz="0" w:val="nil"/>
                <w:bottom w:space="0" w:sz="0" w:val="nil"/>
                <w:right w:space="0" w:sz="0" w:val="nil"/>
                <w:between w:space="0" w:sz="0" w:val="nil"/>
              </w:pBdr>
              <w:spacing w:line="360" w:lineRule="auto"/>
              <w:jc w:val="both"/>
              <w:rPr>
                <w:b w:val="1"/>
              </w:rPr>
            </w:pPr>
            <w:r w:rsidDel="00000000" w:rsidR="00000000" w:rsidRPr="00000000">
              <w:rPr>
                <w:b w:val="1"/>
                <w:rtl w:val="0"/>
              </w:rPr>
              <w:t xml:space="preserve">Threats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4A">
            <w:pPr>
              <w:widowControl w:val="0"/>
              <w:numPr>
                <w:ilvl w:val="0"/>
                <w:numId w:val="3"/>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rtl w:val="0"/>
              </w:rPr>
              <w:t xml:space="preserve">The grocery sector in the UK is a large, very competitive one.</w:t>
            </w:r>
          </w:p>
          <w:p w:rsidR="00000000" w:rsidDel="00000000" w:rsidP="00000000" w:rsidRDefault="00000000" w:rsidRPr="00000000" w14:paraId="0000004B">
            <w:pPr>
              <w:widowControl w:val="0"/>
              <w:numPr>
                <w:ilvl w:val="0"/>
                <w:numId w:val="3"/>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rtl w:val="0"/>
              </w:rPr>
              <w:t xml:space="preserve">Intrapreneurs and entrepreneurs now have access to a larger market thanks to the rise of independent grocery stores in recent years.</w:t>
            </w:r>
          </w:p>
          <w:p w:rsidR="00000000" w:rsidDel="00000000" w:rsidP="00000000" w:rsidRDefault="00000000" w:rsidRPr="00000000" w14:paraId="0000004C">
            <w:pPr>
              <w:widowControl w:val="0"/>
              <w:numPr>
                <w:ilvl w:val="0"/>
                <w:numId w:val="3"/>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rtl w:val="0"/>
              </w:rPr>
              <w:t xml:space="preserve">Convenience demand and rising interest in speciality and premium items make it a desirable sector for the aspirational entrepreneur.</w:t>
            </w:r>
          </w:p>
          <w:p w:rsidR="00000000" w:rsidDel="00000000" w:rsidP="00000000" w:rsidRDefault="00000000" w:rsidRPr="00000000" w14:paraId="0000004D">
            <w:pPr>
              <w:widowControl w:val="0"/>
              <w:numPr>
                <w:ilvl w:val="0"/>
                <w:numId w:val="3"/>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rtl w:val="0"/>
              </w:rPr>
              <w:t xml:space="preserve">There aren't any concerns with technology or complicated rules, and there aren't many obstacles to entering the industry.</w:t>
            </w:r>
          </w:p>
          <w:p w:rsidR="00000000" w:rsidDel="00000000" w:rsidP="00000000" w:rsidRDefault="00000000" w:rsidRPr="00000000" w14:paraId="0000004E">
            <w:pPr>
              <w:widowControl w:val="0"/>
              <w:numPr>
                <w:ilvl w:val="0"/>
                <w:numId w:val="3"/>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rtl w:val="0"/>
              </w:rPr>
              <w:t xml:space="preserve">A well-run grocery shop has a lot of room for expansion and can achieve tremendous success with the appropriate strategy.</w:t>
            </w:r>
          </w:p>
        </w:tc>
        <w:tc>
          <w:tcPr>
            <w:shd w:fill="auto" w:val="clear"/>
            <w:tcMar>
              <w:top w:w="100.0" w:type="dxa"/>
              <w:left w:w="100.0" w:type="dxa"/>
              <w:bottom w:w="100.0" w:type="dxa"/>
              <w:right w:w="100.0" w:type="dxa"/>
            </w:tcMar>
          </w:tcPr>
          <w:p w:rsidR="00000000" w:rsidDel="00000000" w:rsidP="00000000" w:rsidRDefault="00000000" w:rsidRPr="00000000" w14:paraId="0000004F">
            <w:pPr>
              <w:widowControl w:val="0"/>
              <w:numPr>
                <w:ilvl w:val="0"/>
                <w:numId w:val="1"/>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b w:val="1"/>
                <w:i w:val="1"/>
                <w:rtl w:val="0"/>
              </w:rPr>
              <w:t xml:space="preserve">Oversaturation of the market: </w:t>
            </w:r>
            <w:r w:rsidDel="00000000" w:rsidR="00000000" w:rsidRPr="00000000">
              <w:rPr>
                <w:rtl w:val="0"/>
              </w:rPr>
              <w:t xml:space="preserve">Grocery retailers face intense competition in the UK. As a result, there may be few options for a new grocery shop to stand out and continue to be successful in a saturated market.</w:t>
            </w:r>
          </w:p>
          <w:p w:rsidR="00000000" w:rsidDel="00000000" w:rsidP="00000000" w:rsidRDefault="00000000" w:rsidRPr="00000000" w14:paraId="00000050">
            <w:pPr>
              <w:widowControl w:val="0"/>
              <w:numPr>
                <w:ilvl w:val="0"/>
                <w:numId w:val="1"/>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b w:val="1"/>
                <w:i w:val="1"/>
                <w:rtl w:val="0"/>
              </w:rPr>
              <w:t xml:space="preserve">High rent and supply prices: </w:t>
            </w:r>
            <w:r w:rsidDel="00000000" w:rsidR="00000000" w:rsidRPr="00000000">
              <w:rPr>
                <w:rtl w:val="0"/>
              </w:rPr>
              <w:t xml:space="preserve">It takes a lot of money to open a grocery shop since you need to pay for rent, staff, and inventory. Renting a grocery shop and filling it with goods may be expensive in the UK.</w:t>
            </w:r>
          </w:p>
          <w:p w:rsidR="00000000" w:rsidDel="00000000" w:rsidP="00000000" w:rsidRDefault="00000000" w:rsidRPr="00000000" w14:paraId="00000051">
            <w:pPr>
              <w:widowControl w:val="0"/>
              <w:numPr>
                <w:ilvl w:val="0"/>
                <w:numId w:val="1"/>
              </w:numPr>
              <w:pBdr>
                <w:top w:space="0" w:sz="0" w:val="nil"/>
                <w:left w:space="0" w:sz="0" w:val="nil"/>
                <w:bottom w:space="0" w:sz="0" w:val="nil"/>
                <w:right w:space="0" w:sz="0" w:val="nil"/>
                <w:between w:space="0" w:sz="0" w:val="nil"/>
              </w:pBdr>
              <w:spacing w:line="360" w:lineRule="auto"/>
              <w:ind w:left="720" w:hanging="360"/>
              <w:jc w:val="both"/>
              <w:rPr/>
            </w:pPr>
            <w:r w:rsidDel="00000000" w:rsidR="00000000" w:rsidRPr="00000000">
              <w:rPr>
                <w:b w:val="1"/>
                <w:i w:val="1"/>
                <w:rtl w:val="0"/>
              </w:rPr>
              <w:t xml:space="preserve">Technology cost:</w:t>
            </w:r>
            <w:r w:rsidDel="00000000" w:rsidR="00000000" w:rsidRPr="00000000">
              <w:rPr>
                <w:rtl w:val="0"/>
              </w:rPr>
              <w:t xml:space="preserve"> </w:t>
            </w:r>
            <w:r w:rsidDel="00000000" w:rsidR="00000000" w:rsidRPr="00000000">
              <w:rPr>
                <w:color w:val="222222"/>
                <w:highlight w:val="white"/>
                <w:rtl w:val="0"/>
              </w:rPr>
              <w:t xml:space="preserve">Griffin and Sampat (2021) opined </w:t>
            </w:r>
            <w:r w:rsidDel="00000000" w:rsidR="00000000" w:rsidRPr="00000000">
              <w:rPr>
                <w:rtl w:val="0"/>
              </w:rPr>
              <w:t xml:space="preserve">the newest digital technologies (e-commerce, cashless payment, etc.) are quickly changing the food business. The technology, which may be pricey, must be included for a grocery shop to be profitable.</w:t>
            </w:r>
          </w:p>
          <w:p w:rsidR="00000000" w:rsidDel="00000000" w:rsidP="00000000" w:rsidRDefault="00000000" w:rsidRPr="00000000" w14:paraId="00000052">
            <w:pPr>
              <w:widowControl w:val="0"/>
              <w:pBdr>
                <w:top w:space="0" w:sz="0" w:val="nil"/>
                <w:left w:space="0" w:sz="0" w:val="nil"/>
                <w:bottom w:space="0" w:sz="0" w:val="nil"/>
                <w:right w:space="0" w:sz="0" w:val="nil"/>
                <w:between w:space="0" w:sz="0" w:val="nil"/>
              </w:pBdr>
              <w:spacing w:line="360" w:lineRule="auto"/>
              <w:jc w:val="both"/>
              <w:rPr/>
            </w:pPr>
            <w:r w:rsidDel="00000000" w:rsidR="00000000" w:rsidRPr="00000000">
              <w:rPr>
                <w:rtl w:val="0"/>
              </w:rPr>
            </w:r>
          </w:p>
        </w:tc>
      </w:tr>
    </w:tbl>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pStyle w:val="Heading2"/>
        <w:spacing w:line="360" w:lineRule="auto"/>
        <w:jc w:val="both"/>
        <w:rPr>
          <w:b w:val="1"/>
          <w:sz w:val="24"/>
          <w:szCs w:val="24"/>
        </w:rPr>
      </w:pPr>
      <w:bookmarkStart w:colFirst="0" w:colLast="0" w:name="_17dp8vu" w:id="10"/>
      <w:bookmarkEnd w:id="10"/>
      <w:r w:rsidDel="00000000" w:rsidR="00000000" w:rsidRPr="00000000">
        <w:rPr>
          <w:b w:val="1"/>
          <w:sz w:val="24"/>
          <w:szCs w:val="24"/>
          <w:rtl w:val="0"/>
        </w:rPr>
        <w:t xml:space="preserve">Market Segmentation</w:t>
      </w:r>
    </w:p>
    <w:p w:rsidR="00000000" w:rsidDel="00000000" w:rsidP="00000000" w:rsidRDefault="00000000" w:rsidRPr="00000000" w14:paraId="00000055">
      <w:pPr>
        <w:jc w:val="center"/>
        <w:rPr/>
      </w:pPr>
      <w:r w:rsidDel="00000000" w:rsidR="00000000" w:rsidRPr="00000000">
        <w:rPr/>
        <w:drawing>
          <wp:inline distB="114300" distT="114300" distL="114300" distR="114300">
            <wp:extent cx="5943600" cy="2933700"/>
            <wp:effectExtent b="0" l="0" r="0" t="0"/>
            <wp:docPr id="5"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5943600" cy="29337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jc w:val="center"/>
        <w:rPr/>
      </w:pPr>
      <w:r w:rsidDel="00000000" w:rsidR="00000000" w:rsidRPr="00000000">
        <w:rPr>
          <w:rtl w:val="0"/>
        </w:rPr>
      </w:r>
    </w:p>
    <w:p w:rsidR="00000000" w:rsidDel="00000000" w:rsidP="00000000" w:rsidRDefault="00000000" w:rsidRPr="00000000" w14:paraId="00000057">
      <w:pPr>
        <w:spacing w:line="360" w:lineRule="auto"/>
        <w:jc w:val="center"/>
        <w:rPr>
          <w:b w:val="1"/>
        </w:rPr>
      </w:pPr>
      <w:r w:rsidDel="00000000" w:rsidR="00000000" w:rsidRPr="00000000">
        <w:rPr>
          <w:b w:val="1"/>
          <w:rtl w:val="0"/>
        </w:rPr>
        <w:t xml:space="preserve">Figure 3: Market Segmentation Framework</w:t>
      </w:r>
    </w:p>
    <w:p w:rsidR="00000000" w:rsidDel="00000000" w:rsidP="00000000" w:rsidRDefault="00000000" w:rsidRPr="00000000" w14:paraId="00000058">
      <w:pPr>
        <w:spacing w:line="360" w:lineRule="auto"/>
        <w:jc w:val="center"/>
        <w:rPr>
          <w:b w:val="1"/>
        </w:rPr>
      </w:pPr>
      <w:r w:rsidDel="00000000" w:rsidR="00000000" w:rsidRPr="00000000">
        <w:rPr>
          <w:b w:val="1"/>
          <w:rtl w:val="0"/>
        </w:rPr>
        <w:t xml:space="preserve">Source: (Research Gate, 2022)</w:t>
      </w:r>
    </w:p>
    <w:p w:rsidR="00000000" w:rsidDel="00000000" w:rsidP="00000000" w:rsidRDefault="00000000" w:rsidRPr="00000000" w14:paraId="00000059">
      <w:pPr>
        <w:spacing w:line="360" w:lineRule="auto"/>
        <w:jc w:val="both"/>
        <w:rPr/>
      </w:pPr>
      <w:r w:rsidDel="00000000" w:rsidR="00000000" w:rsidRPr="00000000">
        <w:rPr>
          <w:rtl w:val="0"/>
        </w:rPr>
      </w:r>
    </w:p>
    <w:p w:rsidR="00000000" w:rsidDel="00000000" w:rsidP="00000000" w:rsidRDefault="00000000" w:rsidRPr="00000000" w14:paraId="0000005A">
      <w:pPr>
        <w:numPr>
          <w:ilvl w:val="0"/>
          <w:numId w:val="2"/>
        </w:numPr>
        <w:spacing w:line="360" w:lineRule="auto"/>
        <w:ind w:left="720" w:hanging="360"/>
        <w:jc w:val="both"/>
        <w:rPr/>
      </w:pPr>
      <w:r w:rsidDel="00000000" w:rsidR="00000000" w:rsidRPr="00000000">
        <w:rPr>
          <w:b w:val="1"/>
          <w:i w:val="1"/>
          <w:rtl w:val="0"/>
        </w:rPr>
        <w:t xml:space="preserve">Demographic Segmentation:</w:t>
      </w:r>
      <w:r w:rsidDel="00000000" w:rsidR="00000000" w:rsidRPr="00000000">
        <w:rPr>
          <w:rtl w:val="0"/>
        </w:rPr>
        <w:t xml:space="preserve"> The grocery shop may focus on various income brackets and age groups. For instance, it may serve families with kids by providing a variety of reasonably priced, healthful alternatives. As an alternative, it may target urban professionals by offering convenience, upscale goods, and prepared meals.</w:t>
      </w:r>
    </w:p>
    <w:p w:rsidR="00000000" w:rsidDel="00000000" w:rsidP="00000000" w:rsidRDefault="00000000" w:rsidRPr="00000000" w14:paraId="0000005B">
      <w:pPr>
        <w:numPr>
          <w:ilvl w:val="0"/>
          <w:numId w:val="2"/>
        </w:numPr>
        <w:spacing w:line="360" w:lineRule="auto"/>
        <w:ind w:left="720" w:hanging="360"/>
        <w:jc w:val="both"/>
        <w:rPr/>
      </w:pPr>
      <w:r w:rsidDel="00000000" w:rsidR="00000000" w:rsidRPr="00000000">
        <w:rPr>
          <w:b w:val="1"/>
          <w:i w:val="1"/>
          <w:rtl w:val="0"/>
        </w:rPr>
        <w:t xml:space="preserve">Geographic Segmentation: </w:t>
      </w:r>
      <w:r w:rsidDel="00000000" w:rsidR="00000000" w:rsidRPr="00000000">
        <w:rPr>
          <w:rtl w:val="0"/>
        </w:rPr>
        <w:t xml:space="preserve">The retailer may take into account regional demands, such as focusing on cities with dense populations and insufficient availability to fresh products. Additionally, it may modify its offers in accordance with local tastes, such as carrying organic or locally produced goods.</w:t>
      </w:r>
    </w:p>
    <w:p w:rsidR="00000000" w:rsidDel="00000000" w:rsidP="00000000" w:rsidRDefault="00000000" w:rsidRPr="00000000" w14:paraId="0000005C">
      <w:pPr>
        <w:numPr>
          <w:ilvl w:val="0"/>
          <w:numId w:val="2"/>
        </w:numPr>
        <w:spacing w:line="360" w:lineRule="auto"/>
        <w:ind w:left="720" w:hanging="360"/>
        <w:jc w:val="both"/>
        <w:rPr/>
      </w:pPr>
      <w:r w:rsidDel="00000000" w:rsidR="00000000" w:rsidRPr="00000000">
        <w:rPr>
          <w:b w:val="1"/>
          <w:i w:val="1"/>
          <w:rtl w:val="0"/>
        </w:rPr>
        <w:t xml:space="preserve">Psychographic Segmentation:</w:t>
      </w:r>
      <w:r w:rsidDel="00000000" w:rsidR="00000000" w:rsidRPr="00000000">
        <w:rPr>
          <w:rtl w:val="0"/>
        </w:rPr>
        <w:t xml:space="preserve"> The business may provide specialised areas for customers who are health-conscious, vegan/vegetarian, or have dietary limitations by studying the lives and interests of its customers. To appeal to clients who are busy and seeking ease, it may also provide online ordering and delivery options.</w:t>
      </w:r>
    </w:p>
    <w:p w:rsidR="00000000" w:rsidDel="00000000" w:rsidP="00000000" w:rsidRDefault="00000000" w:rsidRPr="00000000" w14:paraId="0000005D">
      <w:pPr>
        <w:numPr>
          <w:ilvl w:val="0"/>
          <w:numId w:val="2"/>
        </w:numPr>
        <w:spacing w:line="360" w:lineRule="auto"/>
        <w:ind w:left="720" w:hanging="360"/>
        <w:jc w:val="both"/>
        <w:rPr/>
      </w:pPr>
      <w:r w:rsidDel="00000000" w:rsidR="00000000" w:rsidRPr="00000000">
        <w:rPr>
          <w:b w:val="1"/>
          <w:i w:val="1"/>
          <w:rtl w:val="0"/>
        </w:rPr>
        <w:t xml:space="preserve">Behavioural Segmentation:</w:t>
      </w:r>
      <w:r w:rsidDel="00000000" w:rsidR="00000000" w:rsidRPr="00000000">
        <w:rPr>
          <w:rtl w:val="0"/>
        </w:rPr>
        <w:t xml:space="preserve"> The business may divide up its clientele into groups according to how they shop. This may include pursuing price-conscious customers with competitive pricing or putting in place loyalty programmes to draw in regular buyers.</w:t>
      </w:r>
    </w:p>
    <w:p w:rsidR="00000000" w:rsidDel="00000000" w:rsidP="00000000" w:rsidRDefault="00000000" w:rsidRPr="00000000" w14:paraId="0000005E">
      <w:pPr>
        <w:spacing w:line="360" w:lineRule="auto"/>
        <w:jc w:val="both"/>
        <w:rPr/>
      </w:pPr>
      <w:r w:rsidDel="00000000" w:rsidR="00000000" w:rsidRPr="00000000">
        <w:rPr>
          <w:rtl w:val="0"/>
        </w:rPr>
      </w:r>
    </w:p>
    <w:p w:rsidR="00000000" w:rsidDel="00000000" w:rsidP="00000000" w:rsidRDefault="00000000" w:rsidRPr="00000000" w14:paraId="0000005F">
      <w:pPr>
        <w:pStyle w:val="Heading2"/>
        <w:spacing w:line="360" w:lineRule="auto"/>
        <w:jc w:val="both"/>
        <w:rPr>
          <w:b w:val="1"/>
          <w:sz w:val="24"/>
          <w:szCs w:val="24"/>
        </w:rPr>
      </w:pPr>
      <w:bookmarkStart w:colFirst="0" w:colLast="0" w:name="_3rdcrjn" w:id="11"/>
      <w:bookmarkEnd w:id="11"/>
      <w:r w:rsidDel="00000000" w:rsidR="00000000" w:rsidRPr="00000000">
        <w:rPr>
          <w:b w:val="1"/>
          <w:sz w:val="24"/>
          <w:szCs w:val="24"/>
          <w:rtl w:val="0"/>
        </w:rPr>
        <w:t xml:space="preserve">Entrepreneurial Funding</w:t>
      </w:r>
    </w:p>
    <w:p w:rsidR="00000000" w:rsidDel="00000000" w:rsidP="00000000" w:rsidRDefault="00000000" w:rsidRPr="00000000" w14:paraId="00000060">
      <w:pPr>
        <w:spacing w:line="360" w:lineRule="auto"/>
        <w:jc w:val="both"/>
        <w:rPr/>
      </w:pPr>
      <w:r w:rsidDel="00000000" w:rsidR="00000000" w:rsidRPr="00000000">
        <w:rPr>
          <w:rtl w:val="0"/>
        </w:rPr>
        <w:t xml:space="preserve">Offering high-quality food items that satisfy a range of consumers' requirements and aspirations is an innovative business financing concept for a contemporary grocery shop in the UK. This company concept might target a variety of consumer groups, such as time-constrained families, health-conscious consumers, and busy professionals. This firm should have the money it needs to buy high-quality, fresh food, recruit qualified employees, and market itself efficiently in order to maintain its existence. Additionally, money should pay for essential overhead expenses including rent, supplies, and utilities. It would be crucial to determine client wants and preferences, carry out market research, and develop a thorough marketing strategy in order to construct a successful and lucrative grocery shop. This contemporary grocery shop will be successful by developing a well-executed business strategy and using suitable financial sources. The grocery shop can efficiently meet the varied demands of various client groups by using these market segmentation tactics, giving it a competitive advantage in the UK market. Parental financing is one of the many financial options available to aspiring entrepreneurs. Financial assistance from parents may help budding company owners get their ventures off the ground and make it simpler for them to convert their ideas into reality. As a consequence, parental finance is growing in popularity as a source of capital for aspiring business owners.</w:t>
      </w:r>
    </w:p>
    <w:p w:rsidR="00000000" w:rsidDel="00000000" w:rsidP="00000000" w:rsidRDefault="00000000" w:rsidRPr="00000000" w14:paraId="00000061">
      <w:pPr>
        <w:pStyle w:val="Heading2"/>
        <w:spacing w:line="360" w:lineRule="auto"/>
        <w:jc w:val="both"/>
        <w:rPr>
          <w:b w:val="1"/>
          <w:sz w:val="24"/>
          <w:szCs w:val="24"/>
        </w:rPr>
      </w:pPr>
      <w:bookmarkStart w:colFirst="0" w:colLast="0" w:name="_26in1rg" w:id="12"/>
      <w:bookmarkEnd w:id="12"/>
      <w:r w:rsidDel="00000000" w:rsidR="00000000" w:rsidRPr="00000000">
        <w:rPr>
          <w:b w:val="1"/>
          <w:sz w:val="24"/>
          <w:szCs w:val="24"/>
          <w:rtl w:val="0"/>
        </w:rPr>
        <w:t xml:space="preserve">Business Angel Investors</w:t>
      </w:r>
    </w:p>
    <w:p w:rsidR="00000000" w:rsidDel="00000000" w:rsidP="00000000" w:rsidRDefault="00000000" w:rsidRPr="00000000" w14:paraId="00000062">
      <w:pPr>
        <w:spacing w:line="360" w:lineRule="auto"/>
        <w:jc w:val="both"/>
        <w:rPr/>
      </w:pPr>
      <w:r w:rsidDel="00000000" w:rsidR="00000000" w:rsidRPr="00000000">
        <w:rPr>
          <w:rtl w:val="0"/>
        </w:rPr>
        <w:t xml:space="preserve">Business angel investors are essential in helping and funding companies like the grocery store business we're planning in the UK. Here are some ways that they may help:</w:t>
      </w:r>
    </w:p>
    <w:p w:rsidR="00000000" w:rsidDel="00000000" w:rsidP="00000000" w:rsidRDefault="00000000" w:rsidRPr="00000000" w14:paraId="00000063">
      <w:pPr>
        <w:spacing w:line="360" w:lineRule="auto"/>
        <w:jc w:val="both"/>
        <w:rPr/>
      </w:pPr>
      <w:r w:rsidDel="00000000" w:rsidR="00000000" w:rsidRPr="00000000">
        <w:rPr>
          <w:rtl w:val="0"/>
        </w:rPr>
      </w:r>
    </w:p>
    <w:p w:rsidR="00000000" w:rsidDel="00000000" w:rsidP="00000000" w:rsidRDefault="00000000" w:rsidRPr="00000000" w14:paraId="00000064">
      <w:pPr>
        <w:numPr>
          <w:ilvl w:val="0"/>
          <w:numId w:val="4"/>
        </w:numPr>
        <w:spacing w:line="360" w:lineRule="auto"/>
        <w:ind w:left="720" w:hanging="360"/>
        <w:jc w:val="both"/>
        <w:rPr/>
      </w:pPr>
      <w:r w:rsidDel="00000000" w:rsidR="00000000" w:rsidRPr="00000000">
        <w:rPr>
          <w:b w:val="1"/>
          <w:i w:val="1"/>
          <w:rtl w:val="0"/>
        </w:rPr>
        <w:t xml:space="preserve">Financial support:</w:t>
      </w:r>
      <w:r w:rsidDel="00000000" w:rsidR="00000000" w:rsidRPr="00000000">
        <w:rPr>
          <w:rtl w:val="0"/>
        </w:rPr>
        <w:t xml:space="preserve"> Business angels provide funds to the supermarket store's expansion. Their money may be used for a variety of things, such as obtaining a space, buying products, and marketing initiatives.</w:t>
      </w:r>
    </w:p>
    <w:p w:rsidR="00000000" w:rsidDel="00000000" w:rsidP="00000000" w:rsidRDefault="00000000" w:rsidRPr="00000000" w14:paraId="00000065">
      <w:pPr>
        <w:numPr>
          <w:ilvl w:val="0"/>
          <w:numId w:val="4"/>
        </w:numPr>
        <w:spacing w:line="360" w:lineRule="auto"/>
        <w:ind w:left="720" w:hanging="360"/>
        <w:jc w:val="both"/>
        <w:rPr/>
      </w:pPr>
      <w:r w:rsidDel="00000000" w:rsidR="00000000" w:rsidRPr="00000000">
        <w:rPr>
          <w:b w:val="1"/>
          <w:i w:val="1"/>
          <w:rtl w:val="0"/>
        </w:rPr>
        <w:t xml:space="preserve">Expertise and direction: </w:t>
      </w:r>
      <w:r w:rsidDel="00000000" w:rsidR="00000000" w:rsidRPr="00000000">
        <w:rPr>
          <w:rtl w:val="0"/>
        </w:rPr>
        <w:t xml:space="preserve">These investors often have a wealth of business knowledge. To assist us in navigating the grocery sector, streamlining processes, and coming to wise judgements, they may provide insightful analysis, strategic counsel, and coaching.</w:t>
      </w:r>
    </w:p>
    <w:p w:rsidR="00000000" w:rsidDel="00000000" w:rsidP="00000000" w:rsidRDefault="00000000" w:rsidRPr="00000000" w14:paraId="00000066">
      <w:pPr>
        <w:numPr>
          <w:ilvl w:val="0"/>
          <w:numId w:val="4"/>
        </w:numPr>
        <w:spacing w:line="360" w:lineRule="auto"/>
        <w:ind w:left="720" w:hanging="360"/>
        <w:jc w:val="both"/>
        <w:rPr/>
      </w:pPr>
      <w:r w:rsidDel="00000000" w:rsidR="00000000" w:rsidRPr="00000000">
        <w:rPr>
          <w:b w:val="1"/>
          <w:i w:val="1"/>
          <w:rtl w:val="0"/>
        </w:rPr>
        <w:t xml:space="preserve">Possibilities for networking:</w:t>
      </w:r>
      <w:r w:rsidDel="00000000" w:rsidR="00000000" w:rsidRPr="00000000">
        <w:rPr>
          <w:rtl w:val="0"/>
        </w:rPr>
        <w:t xml:space="preserve"> Business Angels have a large network of connections in the business world. Their connections may help us expand our market reach and increase our efficiency by enabling partnerships, collaborations, and access to important suppliers, distributors, and new consumers.</w:t>
      </w:r>
    </w:p>
    <w:p w:rsidR="00000000" w:rsidDel="00000000" w:rsidP="00000000" w:rsidRDefault="00000000" w:rsidRPr="00000000" w14:paraId="00000067">
      <w:pPr>
        <w:numPr>
          <w:ilvl w:val="0"/>
          <w:numId w:val="4"/>
        </w:numPr>
        <w:spacing w:line="360" w:lineRule="auto"/>
        <w:ind w:left="720" w:hanging="360"/>
        <w:jc w:val="both"/>
        <w:rPr/>
      </w:pPr>
      <w:r w:rsidDel="00000000" w:rsidR="00000000" w:rsidRPr="00000000">
        <w:rPr>
          <w:b w:val="1"/>
          <w:i w:val="1"/>
          <w:rtl w:val="0"/>
        </w:rPr>
        <w:t xml:space="preserve">Industry knowledge:</w:t>
      </w:r>
      <w:r w:rsidDel="00000000" w:rsidR="00000000" w:rsidRPr="00000000">
        <w:rPr>
          <w:rtl w:val="0"/>
        </w:rPr>
        <w:t xml:space="preserve"> Skilled investors have a thorough awareness of consumer trends and industry dynamics. They can do market research, pinpoint target client groups, and assist us in creating efficient marketing plans specifically suited to the UK market.</w:t>
      </w:r>
    </w:p>
    <w:p w:rsidR="00000000" w:rsidDel="00000000" w:rsidP="00000000" w:rsidRDefault="00000000" w:rsidRPr="00000000" w14:paraId="00000068">
      <w:pPr>
        <w:spacing w:line="360" w:lineRule="auto"/>
        <w:jc w:val="both"/>
        <w:rPr/>
      </w:pPr>
      <w:r w:rsidDel="00000000" w:rsidR="00000000" w:rsidRPr="00000000">
        <w:rPr>
          <w:rtl w:val="0"/>
        </w:rPr>
      </w:r>
    </w:p>
    <w:p w:rsidR="00000000" w:rsidDel="00000000" w:rsidP="00000000" w:rsidRDefault="00000000" w:rsidRPr="00000000" w14:paraId="00000069">
      <w:pPr>
        <w:pStyle w:val="Heading2"/>
        <w:spacing w:line="360" w:lineRule="auto"/>
        <w:jc w:val="both"/>
        <w:rPr>
          <w:b w:val="1"/>
          <w:i w:val="1"/>
          <w:sz w:val="24"/>
          <w:szCs w:val="24"/>
        </w:rPr>
      </w:pPr>
      <w:bookmarkStart w:colFirst="0" w:colLast="0" w:name="_lnxbz9" w:id="13"/>
      <w:bookmarkEnd w:id="13"/>
      <w:r w:rsidDel="00000000" w:rsidR="00000000" w:rsidRPr="00000000">
        <w:rPr>
          <w:b w:val="1"/>
          <w:i w:val="1"/>
          <w:sz w:val="24"/>
          <w:szCs w:val="24"/>
          <w:rtl w:val="0"/>
        </w:rPr>
        <w:t xml:space="preserve">Description of the target market and the tactics that will be used to capture it</w:t>
      </w:r>
    </w:p>
    <w:p w:rsidR="00000000" w:rsidDel="00000000" w:rsidP="00000000" w:rsidRDefault="00000000" w:rsidRPr="00000000" w14:paraId="0000006A">
      <w:pPr>
        <w:pStyle w:val="Heading3"/>
        <w:spacing w:line="360" w:lineRule="auto"/>
        <w:jc w:val="both"/>
        <w:rPr>
          <w:b w:val="1"/>
          <w:i w:val="1"/>
          <w:sz w:val="24"/>
          <w:szCs w:val="24"/>
        </w:rPr>
      </w:pPr>
      <w:bookmarkStart w:colFirst="0" w:colLast="0" w:name="_35nkun2" w:id="14"/>
      <w:bookmarkEnd w:id="14"/>
      <w:r w:rsidDel="00000000" w:rsidR="00000000" w:rsidRPr="00000000">
        <w:rPr>
          <w:b w:val="1"/>
          <w:i w:val="1"/>
          <w:sz w:val="24"/>
          <w:szCs w:val="24"/>
          <w:rtl w:val="0"/>
        </w:rPr>
        <w:t xml:space="preserve">Target Market</w:t>
      </w:r>
    </w:p>
    <w:p w:rsidR="00000000" w:rsidDel="00000000" w:rsidP="00000000" w:rsidRDefault="00000000" w:rsidRPr="00000000" w14:paraId="0000006B">
      <w:pPr>
        <w:spacing w:line="360" w:lineRule="auto"/>
        <w:jc w:val="both"/>
        <w:rPr/>
      </w:pPr>
      <w:r w:rsidDel="00000000" w:rsidR="00000000" w:rsidRPr="00000000">
        <w:rPr>
          <w:rtl w:val="0"/>
        </w:rPr>
        <w:t xml:space="preserve">The grocery store's target demographic will mostly be UK residents between the</w:t>
      </w:r>
      <w:r w:rsidDel="00000000" w:rsidR="00000000" w:rsidRPr="00000000">
        <w:rPr>
          <w:b w:val="1"/>
          <w:i w:val="1"/>
          <w:rtl w:val="0"/>
        </w:rPr>
        <w:t xml:space="preserve"> ages of 25 to 55</w:t>
      </w:r>
      <w:r w:rsidDel="00000000" w:rsidR="00000000" w:rsidRPr="00000000">
        <w:rPr>
          <w:rtl w:val="0"/>
        </w:rPr>
        <w:t xml:space="preserve">, and city centres are where it is expected to be situated. Focusing on products that is either seldom offered by huge supermarket chains or that are in high demand, such as goods from local native producers, will be one of the techniques used to attract this target demographic. Customers will have more alternatives than normal thanks to this, and local manufacturers will have a platform to locate the required market and increase consumer support. The store will also emphasize offering more convenient items, such as ready-to-eat meals that take less time to prepare, so that busy consumers can still do their grocery shopping swiftly and efficiently. According to </w:t>
      </w:r>
      <w:r w:rsidDel="00000000" w:rsidR="00000000" w:rsidRPr="00000000">
        <w:rPr>
          <w:color w:val="222222"/>
          <w:highlight w:val="white"/>
          <w:rtl w:val="0"/>
        </w:rPr>
        <w:t xml:space="preserve">Griffin and Sampat (2021), </w:t>
      </w:r>
      <w:r w:rsidDel="00000000" w:rsidR="00000000" w:rsidRPr="00000000">
        <w:rPr>
          <w:rtl w:val="0"/>
        </w:rPr>
        <w:t xml:space="preserve">the target demographic may also be drawn to things linked to health and well-being, organic food, high-end goods, and fresh produce. The shop has a strong chance of attracting the target market's attention and establishing a sizable client base when combined with promotional methods like discounts and loyalty cards.</w:t>
      </w:r>
    </w:p>
    <w:p w:rsidR="00000000" w:rsidDel="00000000" w:rsidP="00000000" w:rsidRDefault="00000000" w:rsidRPr="00000000" w14:paraId="0000006C">
      <w:pPr>
        <w:pStyle w:val="Heading3"/>
        <w:spacing w:line="360" w:lineRule="auto"/>
        <w:jc w:val="both"/>
        <w:rPr>
          <w:b w:val="1"/>
          <w:i w:val="1"/>
          <w:sz w:val="24"/>
          <w:szCs w:val="24"/>
        </w:rPr>
      </w:pPr>
      <w:bookmarkStart w:colFirst="0" w:colLast="0" w:name="_1ksv4uv" w:id="15"/>
      <w:bookmarkEnd w:id="15"/>
      <w:r w:rsidDel="00000000" w:rsidR="00000000" w:rsidRPr="00000000">
        <w:rPr>
          <w:b w:val="1"/>
          <w:i w:val="1"/>
          <w:sz w:val="24"/>
          <w:szCs w:val="24"/>
          <w:rtl w:val="0"/>
        </w:rPr>
        <w:t xml:space="preserve">Strategies for capturing the target market</w:t>
      </w:r>
    </w:p>
    <w:p w:rsidR="00000000" w:rsidDel="00000000" w:rsidP="00000000" w:rsidRDefault="00000000" w:rsidRPr="00000000" w14:paraId="0000006D">
      <w:pPr>
        <w:numPr>
          <w:ilvl w:val="0"/>
          <w:numId w:val="5"/>
        </w:numPr>
        <w:spacing w:line="360" w:lineRule="auto"/>
        <w:ind w:left="720" w:hanging="360"/>
        <w:jc w:val="both"/>
        <w:rPr/>
      </w:pPr>
      <w:r w:rsidDel="00000000" w:rsidR="00000000" w:rsidRPr="00000000">
        <w:rPr>
          <w:b w:val="1"/>
          <w:i w:val="1"/>
          <w:rtl w:val="0"/>
        </w:rPr>
        <w:t xml:space="preserve">Providing local products: </w:t>
      </w:r>
      <w:r w:rsidDel="00000000" w:rsidR="00000000" w:rsidRPr="00000000">
        <w:rPr>
          <w:rtl w:val="0"/>
        </w:rPr>
        <w:t xml:space="preserve">To cater to the tastes of the target market, the business should import items made locally. </w:t>
      </w:r>
      <w:r w:rsidDel="00000000" w:rsidR="00000000" w:rsidRPr="00000000">
        <w:rPr>
          <w:color w:val="222222"/>
          <w:highlight w:val="white"/>
          <w:rtl w:val="0"/>
        </w:rPr>
        <w:t xml:space="preserve">Baragiola and Mauri (2022) advocated that </w:t>
      </w:r>
      <w:r w:rsidDel="00000000" w:rsidR="00000000" w:rsidRPr="00000000">
        <w:rPr>
          <w:rtl w:val="0"/>
        </w:rPr>
        <w:t xml:space="preserve">customers may customise their meals to match the cuisine of their culture, and local vendors would have a market for their products. </w:t>
      </w:r>
    </w:p>
    <w:p w:rsidR="00000000" w:rsidDel="00000000" w:rsidP="00000000" w:rsidRDefault="00000000" w:rsidRPr="00000000" w14:paraId="0000006E">
      <w:pPr>
        <w:numPr>
          <w:ilvl w:val="0"/>
          <w:numId w:val="5"/>
        </w:numPr>
        <w:spacing w:line="360" w:lineRule="auto"/>
        <w:ind w:left="720" w:hanging="360"/>
        <w:jc w:val="both"/>
        <w:rPr/>
      </w:pPr>
      <w:r w:rsidDel="00000000" w:rsidR="00000000" w:rsidRPr="00000000">
        <w:rPr>
          <w:b w:val="1"/>
          <w:i w:val="1"/>
          <w:rtl w:val="0"/>
        </w:rPr>
        <w:t xml:space="preserve">Ready-to-eat meals:</w:t>
      </w:r>
      <w:r w:rsidDel="00000000" w:rsidR="00000000" w:rsidRPr="00000000">
        <w:rPr>
          <w:rtl w:val="0"/>
        </w:rPr>
        <w:t xml:space="preserve"> For busy consumers, ready-to-eat meals are a quick and practical way to enjoy a balanced diet. </w:t>
      </w:r>
    </w:p>
    <w:p w:rsidR="00000000" w:rsidDel="00000000" w:rsidP="00000000" w:rsidRDefault="00000000" w:rsidRPr="00000000" w14:paraId="0000006F">
      <w:pPr>
        <w:numPr>
          <w:ilvl w:val="0"/>
          <w:numId w:val="5"/>
        </w:numPr>
        <w:spacing w:line="360" w:lineRule="auto"/>
        <w:ind w:left="720" w:hanging="360"/>
        <w:jc w:val="both"/>
        <w:rPr/>
      </w:pPr>
      <w:r w:rsidDel="00000000" w:rsidR="00000000" w:rsidRPr="00000000">
        <w:rPr>
          <w:b w:val="1"/>
          <w:i w:val="1"/>
          <w:rtl w:val="0"/>
        </w:rPr>
        <w:t xml:space="preserve">Health and wellness products:</w:t>
      </w:r>
      <w:r w:rsidDel="00000000" w:rsidR="00000000" w:rsidRPr="00000000">
        <w:rPr>
          <w:rtl w:val="0"/>
        </w:rPr>
        <w:t xml:space="preserve"> Customers who are concerned about their own and their families welfare may gain from the store's range of healthier food items. </w:t>
      </w:r>
    </w:p>
    <w:p w:rsidR="00000000" w:rsidDel="00000000" w:rsidP="00000000" w:rsidRDefault="00000000" w:rsidRPr="00000000" w14:paraId="00000070">
      <w:pPr>
        <w:numPr>
          <w:ilvl w:val="0"/>
          <w:numId w:val="5"/>
        </w:numPr>
        <w:spacing w:line="360" w:lineRule="auto"/>
        <w:ind w:left="720" w:hanging="360"/>
        <w:jc w:val="both"/>
        <w:rPr/>
      </w:pPr>
      <w:r w:rsidDel="00000000" w:rsidR="00000000" w:rsidRPr="00000000">
        <w:rPr>
          <w:b w:val="1"/>
          <w:i w:val="1"/>
          <w:rtl w:val="0"/>
        </w:rPr>
        <w:t xml:space="preserve">Food items made from organic ingredients:</w:t>
      </w:r>
      <w:r w:rsidDel="00000000" w:rsidR="00000000" w:rsidRPr="00000000">
        <w:rPr>
          <w:rtl w:val="0"/>
        </w:rPr>
        <w:t xml:space="preserve"> As organic foods gain popularity, there may be a chance to sell them at greater margins and draw in more consumers (</w:t>
      </w:r>
      <w:r w:rsidDel="00000000" w:rsidR="00000000" w:rsidRPr="00000000">
        <w:rPr>
          <w:color w:val="222222"/>
          <w:highlight w:val="white"/>
          <w:rtl w:val="0"/>
        </w:rPr>
        <w:t xml:space="preserve">Dogru and Keskin, 2020)</w:t>
      </w:r>
      <w:r w:rsidDel="00000000" w:rsidR="00000000" w:rsidRPr="00000000">
        <w:rPr>
          <w:rtl w:val="0"/>
        </w:rPr>
        <w:t xml:space="preserve">. </w:t>
      </w:r>
    </w:p>
    <w:p w:rsidR="00000000" w:rsidDel="00000000" w:rsidP="00000000" w:rsidRDefault="00000000" w:rsidRPr="00000000" w14:paraId="00000071">
      <w:pPr>
        <w:numPr>
          <w:ilvl w:val="0"/>
          <w:numId w:val="5"/>
        </w:numPr>
        <w:spacing w:line="360" w:lineRule="auto"/>
        <w:ind w:left="720" w:hanging="360"/>
        <w:jc w:val="both"/>
        <w:rPr/>
      </w:pPr>
      <w:r w:rsidDel="00000000" w:rsidR="00000000" w:rsidRPr="00000000">
        <w:rPr>
          <w:b w:val="1"/>
          <w:i w:val="1"/>
          <w:rtl w:val="0"/>
        </w:rPr>
        <w:t xml:space="preserve">High-end goods:</w:t>
      </w:r>
      <w:r w:rsidDel="00000000" w:rsidR="00000000" w:rsidRPr="00000000">
        <w:rPr>
          <w:rtl w:val="0"/>
        </w:rPr>
        <w:t xml:space="preserve"> Providing high-end goods, such as pricey cuts of meat, can lure clients who are prepared to spend more for a better product. </w:t>
      </w:r>
    </w:p>
    <w:p w:rsidR="00000000" w:rsidDel="00000000" w:rsidP="00000000" w:rsidRDefault="00000000" w:rsidRPr="00000000" w14:paraId="00000072">
      <w:pPr>
        <w:numPr>
          <w:ilvl w:val="0"/>
          <w:numId w:val="5"/>
        </w:numPr>
        <w:spacing w:line="360" w:lineRule="auto"/>
        <w:ind w:left="720" w:hanging="360"/>
        <w:jc w:val="both"/>
        <w:rPr/>
      </w:pPr>
      <w:r w:rsidDel="00000000" w:rsidR="00000000" w:rsidRPr="00000000">
        <w:rPr>
          <w:b w:val="1"/>
          <w:i w:val="1"/>
          <w:rtl w:val="0"/>
        </w:rPr>
        <w:t xml:space="preserve">Fresh food: </w:t>
      </w:r>
      <w:r w:rsidDel="00000000" w:rsidR="00000000" w:rsidRPr="00000000">
        <w:rPr>
          <w:rtl w:val="0"/>
        </w:rPr>
        <w:t xml:space="preserve">Customers may be drawn to the store's quantity of fresh produce, which is advantageous for those who are busy. </w:t>
      </w:r>
    </w:p>
    <w:p w:rsidR="00000000" w:rsidDel="00000000" w:rsidP="00000000" w:rsidRDefault="00000000" w:rsidRPr="00000000" w14:paraId="00000073">
      <w:pPr>
        <w:numPr>
          <w:ilvl w:val="0"/>
          <w:numId w:val="5"/>
        </w:numPr>
        <w:spacing w:line="360" w:lineRule="auto"/>
        <w:ind w:left="720" w:hanging="360"/>
        <w:jc w:val="both"/>
        <w:rPr/>
      </w:pPr>
      <w:r w:rsidDel="00000000" w:rsidR="00000000" w:rsidRPr="00000000">
        <w:rPr>
          <w:b w:val="1"/>
          <w:i w:val="1"/>
          <w:rtl w:val="0"/>
        </w:rPr>
        <w:t xml:space="preserve">Promotional strategies: </w:t>
      </w:r>
      <w:r w:rsidDel="00000000" w:rsidR="00000000" w:rsidRPr="00000000">
        <w:rPr>
          <w:rtl w:val="0"/>
        </w:rPr>
        <w:t xml:space="preserve">Providing loyalty cards, discounts, package deals, or other promotional approaches might help entice more people to the shop.</w:t>
      </w:r>
    </w:p>
    <w:p w:rsidR="00000000" w:rsidDel="00000000" w:rsidP="00000000" w:rsidRDefault="00000000" w:rsidRPr="00000000" w14:paraId="00000074">
      <w:pPr>
        <w:spacing w:line="360" w:lineRule="auto"/>
        <w:jc w:val="both"/>
        <w:rPr/>
      </w:pPr>
      <w:r w:rsidDel="00000000" w:rsidR="00000000" w:rsidRPr="00000000">
        <w:rPr>
          <w:rtl w:val="0"/>
        </w:rPr>
      </w:r>
    </w:p>
    <w:p w:rsidR="00000000" w:rsidDel="00000000" w:rsidP="00000000" w:rsidRDefault="00000000" w:rsidRPr="00000000" w14:paraId="00000075">
      <w:pPr>
        <w:pStyle w:val="Heading2"/>
        <w:spacing w:line="360" w:lineRule="auto"/>
        <w:jc w:val="both"/>
        <w:rPr>
          <w:b w:val="1"/>
          <w:i w:val="1"/>
          <w:sz w:val="24"/>
          <w:szCs w:val="24"/>
        </w:rPr>
      </w:pPr>
      <w:bookmarkStart w:colFirst="0" w:colLast="0" w:name="_44sinio" w:id="16"/>
      <w:bookmarkEnd w:id="16"/>
      <w:r w:rsidDel="00000000" w:rsidR="00000000" w:rsidRPr="00000000">
        <w:rPr>
          <w:b w:val="1"/>
          <w:i w:val="1"/>
          <w:sz w:val="24"/>
          <w:szCs w:val="24"/>
          <w:rtl w:val="0"/>
        </w:rPr>
        <w:t xml:space="preserve">Include a concise financial or budget plan and establish the necessary resources. Determine prospective outside financing sources, then explain the decisions. </w:t>
      </w:r>
    </w:p>
    <w:p w:rsidR="00000000" w:rsidDel="00000000" w:rsidP="00000000" w:rsidRDefault="00000000" w:rsidRPr="00000000" w14:paraId="00000076">
      <w:pPr>
        <w:rPr/>
      </w:pPr>
      <w:r w:rsidDel="00000000" w:rsidR="00000000" w:rsidRPr="00000000">
        <w:rPr>
          <w:rtl w:val="0"/>
        </w:rPr>
      </w:r>
    </w:p>
    <w:tbl>
      <w:tblPr>
        <w:tblStyle w:val="Table2"/>
        <w:tblW w:w="8430.0" w:type="dxa"/>
        <w:jc w:val="center"/>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000"/>
      </w:tblPr>
      <w:tblGrid>
        <w:gridCol w:w="3930"/>
        <w:gridCol w:w="1455"/>
        <w:gridCol w:w="1455"/>
        <w:gridCol w:w="1590"/>
        <w:tblGridChange w:id="0">
          <w:tblGrid>
            <w:gridCol w:w="3930"/>
            <w:gridCol w:w="1455"/>
            <w:gridCol w:w="1455"/>
            <w:gridCol w:w="1590"/>
          </w:tblGrid>
        </w:tblGridChange>
      </w:tblGrid>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77">
            <w:pPr>
              <w:widowControl w:val="0"/>
              <w:spacing w:line="360" w:lineRule="auto"/>
              <w:jc w:val="both"/>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78">
            <w:pPr>
              <w:widowControl w:val="0"/>
              <w:spacing w:line="360" w:lineRule="auto"/>
              <w:jc w:val="both"/>
              <w:rPr/>
            </w:pPr>
            <w:r w:rsidDel="00000000" w:rsidR="00000000" w:rsidRPr="00000000">
              <w:rPr>
                <w:b w:val="1"/>
                <w:rtl w:val="0"/>
              </w:rPr>
              <w:t xml:space="preserve">2024</w:t>
            </w: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79">
            <w:pPr>
              <w:widowControl w:val="0"/>
              <w:spacing w:line="360" w:lineRule="auto"/>
              <w:jc w:val="both"/>
              <w:rPr/>
            </w:pPr>
            <w:r w:rsidDel="00000000" w:rsidR="00000000" w:rsidRPr="00000000">
              <w:rPr>
                <w:b w:val="1"/>
                <w:rtl w:val="0"/>
              </w:rPr>
              <w:t xml:space="preserve">2025</w:t>
            </w: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7A">
            <w:pPr>
              <w:widowControl w:val="0"/>
              <w:spacing w:line="360" w:lineRule="auto"/>
              <w:jc w:val="both"/>
              <w:rPr/>
            </w:pPr>
            <w:r w:rsidDel="00000000" w:rsidR="00000000" w:rsidRPr="00000000">
              <w:rPr>
                <w:b w:val="1"/>
                <w:rtl w:val="0"/>
              </w:rPr>
              <w:t xml:space="preserve">2026</w:t>
            </w:r>
            <w:r w:rsidDel="00000000" w:rsidR="00000000" w:rsidRPr="00000000">
              <w:rPr>
                <w:rtl w:val="0"/>
              </w:rPr>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7B">
            <w:pPr>
              <w:widowControl w:val="0"/>
              <w:spacing w:line="360" w:lineRule="auto"/>
              <w:jc w:val="both"/>
              <w:rPr/>
            </w:pPr>
            <w:r w:rsidDel="00000000" w:rsidR="00000000" w:rsidRPr="00000000">
              <w:rPr>
                <w:b w:val="1"/>
                <w:rtl w:val="0"/>
              </w:rPr>
              <w:t xml:space="preserve">Profitability</w:t>
            </w: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7C">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200</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7D">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300</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7E">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310</w:t>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7F">
            <w:pPr>
              <w:widowControl w:val="0"/>
              <w:spacing w:line="360" w:lineRule="auto"/>
              <w:jc w:val="both"/>
              <w:rPr/>
            </w:pPr>
            <w:r w:rsidDel="00000000" w:rsidR="00000000" w:rsidRPr="00000000">
              <w:rPr>
                <w:rtl w:val="0"/>
              </w:rPr>
              <w:t xml:space="preserve">Total Revenue</w:t>
            </w:r>
          </w:p>
        </w:tc>
        <w:tc>
          <w:tcPr>
            <w:tcBorders>
              <w:top w:color="cccccc" w:space="0" w:sz="5" w:val="single"/>
              <w:left w:color="cccccc" w:space="0" w:sz="5" w:val="single"/>
              <w:bottom w:color="cccccc" w:space="0" w:sz="5" w:val="single"/>
              <w:right w:color="cccccc" w:space="0" w:sz="5" w:val="single"/>
            </w:tcBorders>
            <w:shd w:fill="e0f0ff" w:val="clear"/>
            <w:tcMar>
              <w:top w:w="0.0" w:type="dxa"/>
              <w:left w:w="40.0" w:type="dxa"/>
              <w:bottom w:w="0.0" w:type="dxa"/>
              <w:right w:w="40.0" w:type="dxa"/>
            </w:tcMar>
            <w:vAlign w:val="bottom"/>
          </w:tcPr>
          <w:p w:rsidR="00000000" w:rsidDel="00000000" w:rsidP="00000000" w:rsidRDefault="00000000" w:rsidRPr="00000000" w14:paraId="00000080">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3600</w:t>
            </w:r>
          </w:p>
        </w:tc>
        <w:tc>
          <w:tcPr>
            <w:tcBorders>
              <w:top w:color="cccccc" w:space="0" w:sz="5" w:val="single"/>
              <w:left w:color="cccccc" w:space="0" w:sz="5" w:val="single"/>
              <w:bottom w:color="cccccc" w:space="0" w:sz="5" w:val="single"/>
              <w:right w:color="cccccc" w:space="0" w:sz="5" w:val="single"/>
            </w:tcBorders>
            <w:shd w:fill="e0f0ff" w:val="clear"/>
            <w:tcMar>
              <w:top w:w="0.0" w:type="dxa"/>
              <w:left w:w="40.0" w:type="dxa"/>
              <w:bottom w:w="0.0" w:type="dxa"/>
              <w:right w:w="40.0" w:type="dxa"/>
            </w:tcMar>
            <w:vAlign w:val="bottom"/>
          </w:tcPr>
          <w:p w:rsidR="00000000" w:rsidDel="00000000" w:rsidP="00000000" w:rsidRDefault="00000000" w:rsidRPr="00000000" w14:paraId="00000081">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4522</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2">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5100</w:t>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3">
            <w:pPr>
              <w:widowControl w:val="0"/>
              <w:spacing w:line="360" w:lineRule="auto"/>
              <w:jc w:val="both"/>
              <w:rPr/>
            </w:pPr>
            <w:r w:rsidDel="00000000" w:rsidR="00000000" w:rsidRPr="00000000">
              <w:rPr>
                <w:rtl w:val="0"/>
              </w:rPr>
              <w:t xml:space="preserve">Net income</w:t>
            </w:r>
          </w:p>
        </w:tc>
        <w:tc>
          <w:tcPr>
            <w:tcBorders>
              <w:top w:color="cccccc" w:space="0" w:sz="5" w:val="single"/>
              <w:left w:color="cccccc" w:space="0" w:sz="5" w:val="single"/>
              <w:bottom w:color="cccccc" w:space="0" w:sz="5" w:val="single"/>
              <w:right w:color="cccccc" w:space="0" w:sz="5" w:val="single"/>
            </w:tcBorders>
            <w:shd w:fill="e0f0ff" w:val="clear"/>
            <w:tcMar>
              <w:top w:w="0.0" w:type="dxa"/>
              <w:left w:w="40.0" w:type="dxa"/>
              <w:bottom w:w="0.0" w:type="dxa"/>
              <w:right w:w="40.0" w:type="dxa"/>
            </w:tcMar>
            <w:vAlign w:val="bottom"/>
          </w:tcPr>
          <w:p w:rsidR="00000000" w:rsidDel="00000000" w:rsidP="00000000" w:rsidRDefault="00000000" w:rsidRPr="00000000" w14:paraId="00000084">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2346</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5">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4566</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6">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2311</w:t>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shd w:fill="fff2cc" w:val="clear"/>
            <w:tcMar>
              <w:top w:w="0.0" w:type="dxa"/>
              <w:left w:w="40.0" w:type="dxa"/>
              <w:bottom w:w="0.0" w:type="dxa"/>
              <w:right w:w="40.0" w:type="dxa"/>
            </w:tcMar>
            <w:vAlign w:val="bottom"/>
          </w:tcPr>
          <w:p w:rsidR="00000000" w:rsidDel="00000000" w:rsidP="00000000" w:rsidRDefault="00000000" w:rsidRPr="00000000" w14:paraId="00000087">
            <w:pPr>
              <w:widowControl w:val="0"/>
              <w:spacing w:line="360" w:lineRule="auto"/>
              <w:jc w:val="both"/>
              <w:rPr/>
            </w:pPr>
            <w:r w:rsidDel="00000000" w:rsidR="00000000" w:rsidRPr="00000000">
              <w:rPr>
                <w:b w:val="1"/>
                <w:rtl w:val="0"/>
              </w:rPr>
              <w:t xml:space="preserve">Net profit margin</w:t>
            </w: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8">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750</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9">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360</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A">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907</w:t>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B">
            <w:pPr>
              <w:widowControl w:val="0"/>
              <w:spacing w:line="360" w:lineRule="auto"/>
              <w:jc w:val="both"/>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C">
            <w:pPr>
              <w:widowControl w:val="0"/>
              <w:spacing w:line="360" w:lineRule="auto"/>
              <w:jc w:val="both"/>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D">
            <w:pPr>
              <w:widowControl w:val="0"/>
              <w:spacing w:line="360" w:lineRule="auto"/>
              <w:jc w:val="both"/>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E">
            <w:pPr>
              <w:widowControl w:val="0"/>
              <w:spacing w:line="360" w:lineRule="auto"/>
              <w:jc w:val="both"/>
              <w:rPr/>
            </w:pPr>
            <w:r w:rsidDel="00000000" w:rsidR="00000000" w:rsidRPr="00000000">
              <w:rPr>
                <w:rtl w:val="0"/>
              </w:rPr>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8F">
            <w:pPr>
              <w:widowControl w:val="0"/>
              <w:spacing w:line="360" w:lineRule="auto"/>
              <w:jc w:val="both"/>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0">
            <w:pPr>
              <w:widowControl w:val="0"/>
              <w:spacing w:line="360" w:lineRule="auto"/>
              <w:jc w:val="both"/>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1">
            <w:pPr>
              <w:widowControl w:val="0"/>
              <w:spacing w:line="360" w:lineRule="auto"/>
              <w:jc w:val="both"/>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2">
            <w:pPr>
              <w:widowControl w:val="0"/>
              <w:spacing w:line="360" w:lineRule="auto"/>
              <w:jc w:val="both"/>
              <w:rPr/>
            </w:pPr>
            <w:r w:rsidDel="00000000" w:rsidR="00000000" w:rsidRPr="00000000">
              <w:rPr>
                <w:rtl w:val="0"/>
              </w:rPr>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3">
            <w:pPr>
              <w:widowControl w:val="0"/>
              <w:spacing w:line="360" w:lineRule="auto"/>
              <w:jc w:val="both"/>
              <w:rPr/>
            </w:pPr>
            <w:r w:rsidDel="00000000" w:rsidR="00000000" w:rsidRPr="00000000">
              <w:rPr>
                <w:rtl w:val="0"/>
              </w:rPr>
              <w:t xml:space="preserve">Total equity</w:t>
            </w:r>
          </w:p>
        </w:tc>
        <w:tc>
          <w:tcPr>
            <w:tcBorders>
              <w:top w:color="cccccc" w:space="0" w:sz="5" w:val="single"/>
              <w:left w:color="cccccc" w:space="0" w:sz="5" w:val="single"/>
              <w:bottom w:color="cccccc" w:space="0" w:sz="5" w:val="single"/>
              <w:right w:color="cccccc" w:space="0" w:sz="5" w:val="single"/>
            </w:tcBorders>
            <w:shd w:fill="ffffff" w:val="clear"/>
            <w:tcMar>
              <w:top w:w="0.0" w:type="dxa"/>
              <w:left w:w="40.0" w:type="dxa"/>
              <w:bottom w:w="0.0" w:type="dxa"/>
              <w:right w:w="40.0" w:type="dxa"/>
            </w:tcMar>
            <w:vAlign w:val="bottom"/>
          </w:tcPr>
          <w:p w:rsidR="00000000" w:rsidDel="00000000" w:rsidP="00000000" w:rsidRDefault="00000000" w:rsidRPr="00000000" w14:paraId="00000094">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5400</w:t>
            </w:r>
          </w:p>
        </w:tc>
        <w:tc>
          <w:tcPr>
            <w:tcBorders>
              <w:top w:color="cccccc" w:space="0" w:sz="5" w:val="single"/>
              <w:left w:color="cccccc" w:space="0" w:sz="5" w:val="single"/>
              <w:bottom w:color="cccccc" w:space="0" w:sz="5" w:val="single"/>
              <w:right w:color="cccccc" w:space="0" w:sz="5" w:val="single"/>
            </w:tcBorders>
            <w:shd w:fill="ffffff" w:val="clear"/>
            <w:tcMar>
              <w:top w:w="0.0" w:type="dxa"/>
              <w:left w:w="40.0" w:type="dxa"/>
              <w:bottom w:w="0.0" w:type="dxa"/>
              <w:right w:w="40.0" w:type="dxa"/>
            </w:tcMar>
            <w:vAlign w:val="bottom"/>
          </w:tcPr>
          <w:p w:rsidR="00000000" w:rsidDel="00000000" w:rsidP="00000000" w:rsidRDefault="00000000" w:rsidRPr="00000000" w14:paraId="00000095">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3211</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6">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1344</w:t>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7">
            <w:pPr>
              <w:widowControl w:val="0"/>
              <w:spacing w:line="360" w:lineRule="auto"/>
              <w:jc w:val="both"/>
              <w:rPr/>
            </w:pPr>
            <w:r w:rsidDel="00000000" w:rsidR="00000000" w:rsidRPr="00000000">
              <w:rPr>
                <w:rtl w:val="0"/>
              </w:rPr>
              <w:t xml:space="preserve">Long term loan</w:t>
            </w:r>
          </w:p>
        </w:tc>
        <w:tc>
          <w:tcPr>
            <w:tcBorders>
              <w:top w:color="cccccc" w:space="0" w:sz="5" w:val="single"/>
              <w:left w:color="cccccc" w:space="0" w:sz="5" w:val="single"/>
              <w:bottom w:color="cccccc" w:space="0" w:sz="5" w:val="single"/>
              <w:right w:color="cccccc" w:space="0" w:sz="5" w:val="single"/>
            </w:tcBorders>
            <w:shd w:fill="e0f0ff" w:val="clear"/>
            <w:tcMar>
              <w:top w:w="0.0" w:type="dxa"/>
              <w:left w:w="40.0" w:type="dxa"/>
              <w:bottom w:w="0.0" w:type="dxa"/>
              <w:right w:w="40.0" w:type="dxa"/>
            </w:tcMar>
            <w:vAlign w:val="bottom"/>
          </w:tcPr>
          <w:p w:rsidR="00000000" w:rsidDel="00000000" w:rsidP="00000000" w:rsidRDefault="00000000" w:rsidRPr="00000000" w14:paraId="00000098">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3600</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9">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3600</w:t>
            </w:r>
          </w:p>
        </w:tc>
        <w:tc>
          <w:tcPr>
            <w:tcBorders>
              <w:top w:color="cccccc" w:space="0" w:sz="5" w:val="single"/>
              <w:left w:color="cccccc" w:space="0" w:sz="5" w:val="single"/>
              <w:bottom w:color="cccccc" w:space="0" w:sz="5" w:val="single"/>
              <w:right w:color="cccccc" w:space="0" w:sz="5" w:val="single"/>
            </w:tcBorders>
            <w:shd w:fill="ffffff" w:val="clear"/>
            <w:tcMar>
              <w:top w:w="0.0" w:type="dxa"/>
              <w:left w:w="40.0" w:type="dxa"/>
              <w:bottom w:w="0.0" w:type="dxa"/>
              <w:right w:w="40.0" w:type="dxa"/>
            </w:tcMar>
            <w:vAlign w:val="bottom"/>
          </w:tcPr>
          <w:p w:rsidR="00000000" w:rsidDel="00000000" w:rsidP="00000000" w:rsidRDefault="00000000" w:rsidRPr="00000000" w14:paraId="0000009A">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3600</w:t>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B">
            <w:pPr>
              <w:widowControl w:val="0"/>
              <w:spacing w:line="360" w:lineRule="auto"/>
              <w:jc w:val="both"/>
              <w:rPr/>
            </w:pPr>
            <w:r w:rsidDel="00000000" w:rsidR="00000000" w:rsidRPr="00000000">
              <w:rPr>
                <w:rtl w:val="0"/>
              </w:rPr>
              <w:t xml:space="preserve">Total equity and long-term loan</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C">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2180</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D">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2344</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E">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3290</w:t>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9F">
            <w:pPr>
              <w:widowControl w:val="0"/>
              <w:spacing w:line="360" w:lineRule="auto"/>
              <w:jc w:val="both"/>
              <w:rPr/>
            </w:pPr>
            <w:r w:rsidDel="00000000" w:rsidR="00000000" w:rsidRPr="00000000">
              <w:rPr>
                <w:rtl w:val="0"/>
              </w:rPr>
              <w:t xml:space="preserve">Labour cost</w:t>
            </w:r>
          </w:p>
        </w:tc>
        <w:tc>
          <w:tcPr>
            <w:tcBorders>
              <w:top w:color="cccccc" w:space="0" w:sz="5" w:val="single"/>
              <w:left w:color="cccccc" w:space="0" w:sz="5" w:val="single"/>
              <w:bottom w:color="cccccc" w:space="0" w:sz="5" w:val="single"/>
              <w:right w:color="cccccc" w:space="0" w:sz="5" w:val="single"/>
            </w:tcBorders>
            <w:shd w:fill="e0f0ff" w:val="clear"/>
            <w:tcMar>
              <w:top w:w="0.0" w:type="dxa"/>
              <w:left w:w="40.0" w:type="dxa"/>
              <w:bottom w:w="0.0" w:type="dxa"/>
              <w:right w:w="40.0" w:type="dxa"/>
            </w:tcMar>
            <w:vAlign w:val="bottom"/>
          </w:tcPr>
          <w:p w:rsidR="00000000" w:rsidDel="00000000" w:rsidP="00000000" w:rsidRDefault="00000000" w:rsidRPr="00000000" w14:paraId="000000A0">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360</w:t>
            </w:r>
          </w:p>
        </w:tc>
        <w:tc>
          <w:tcPr>
            <w:tcBorders>
              <w:top w:color="cccccc" w:space="0" w:sz="5" w:val="single"/>
              <w:left w:color="cccccc" w:space="0" w:sz="5" w:val="single"/>
              <w:bottom w:color="cccccc" w:space="0" w:sz="5" w:val="single"/>
              <w:right w:color="cccccc" w:space="0" w:sz="5" w:val="single"/>
            </w:tcBorders>
            <w:shd w:fill="e0f0ff" w:val="clear"/>
            <w:tcMar>
              <w:top w:w="0.0" w:type="dxa"/>
              <w:left w:w="40.0" w:type="dxa"/>
              <w:bottom w:w="0.0" w:type="dxa"/>
              <w:right w:w="40.0" w:type="dxa"/>
            </w:tcMar>
            <w:vAlign w:val="bottom"/>
          </w:tcPr>
          <w:p w:rsidR="00000000" w:rsidDel="00000000" w:rsidP="00000000" w:rsidRDefault="00000000" w:rsidRPr="00000000" w14:paraId="000000A1">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360</w:t>
            </w:r>
          </w:p>
        </w:tc>
        <w:tc>
          <w:tcPr>
            <w:tcBorders>
              <w:top w:color="cccccc" w:space="0" w:sz="5" w:val="single"/>
              <w:left w:color="cccccc" w:space="0" w:sz="5" w:val="single"/>
              <w:bottom w:color="cccccc" w:space="0" w:sz="5" w:val="single"/>
              <w:right w:color="cccccc" w:space="0" w:sz="5" w:val="single"/>
            </w:tcBorders>
            <w:shd w:fill="e0f0ff" w:val="clear"/>
            <w:tcMar>
              <w:top w:w="0.0" w:type="dxa"/>
              <w:left w:w="40.0" w:type="dxa"/>
              <w:bottom w:w="0.0" w:type="dxa"/>
              <w:right w:w="40.0" w:type="dxa"/>
            </w:tcMar>
            <w:vAlign w:val="bottom"/>
          </w:tcPr>
          <w:p w:rsidR="00000000" w:rsidDel="00000000" w:rsidP="00000000" w:rsidRDefault="00000000" w:rsidRPr="00000000" w14:paraId="000000A2">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360</w:t>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shd w:fill="fff2cc" w:val="clear"/>
            <w:tcMar>
              <w:top w:w="0.0" w:type="dxa"/>
              <w:left w:w="40.0" w:type="dxa"/>
              <w:bottom w:w="0.0" w:type="dxa"/>
              <w:right w:w="40.0" w:type="dxa"/>
            </w:tcMar>
            <w:vAlign w:val="bottom"/>
          </w:tcPr>
          <w:p w:rsidR="00000000" w:rsidDel="00000000" w:rsidP="00000000" w:rsidRDefault="00000000" w:rsidRPr="00000000" w14:paraId="000000A3">
            <w:pPr>
              <w:widowControl w:val="0"/>
              <w:spacing w:line="360" w:lineRule="auto"/>
              <w:jc w:val="both"/>
              <w:rPr/>
            </w:pPr>
            <w:r w:rsidDel="00000000" w:rsidR="00000000" w:rsidRPr="00000000">
              <w:rPr>
                <w:b w:val="1"/>
                <w:rtl w:val="0"/>
              </w:rPr>
              <w:t xml:space="preserve">Return on capital employed</w:t>
            </w: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A4">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670</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A5">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540</w:t>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A6">
            <w:pPr>
              <w:widowControl w:val="0"/>
              <w:spacing w:line="360" w:lineRule="auto"/>
              <w:jc w:val="both"/>
              <w:rPr/>
            </w:pPr>
            <w:r w:rsidDel="00000000" w:rsidR="00000000" w:rsidRPr="00000000">
              <w:rPr>
                <w:rFonts w:ascii="Roboto" w:cs="Roboto" w:eastAsia="Roboto" w:hAnsi="Roboto"/>
                <w:color w:val="374151"/>
                <w:sz w:val="24"/>
                <w:szCs w:val="24"/>
                <w:shd w:fill="f7f7f8" w:val="clear"/>
                <w:rtl w:val="0"/>
              </w:rPr>
              <w:t xml:space="preserve">£</w:t>
            </w:r>
            <w:r w:rsidDel="00000000" w:rsidR="00000000" w:rsidRPr="00000000">
              <w:rPr>
                <w:rtl w:val="0"/>
              </w:rPr>
              <w:t xml:space="preserve">690</w:t>
            </w:r>
          </w:p>
        </w:tc>
      </w:tr>
      <w:tr>
        <w:trPr>
          <w:cantSplit w:val="1"/>
          <w:trHeight w:val="315" w:hRule="atLeast"/>
          <w:tblHeader w:val="1"/>
        </w:trPr>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A7">
            <w:pPr>
              <w:widowControl w:val="0"/>
              <w:spacing w:line="360" w:lineRule="auto"/>
              <w:jc w:val="both"/>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A8">
            <w:pPr>
              <w:widowControl w:val="0"/>
              <w:spacing w:line="360" w:lineRule="auto"/>
              <w:jc w:val="both"/>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A9">
            <w:pPr>
              <w:widowControl w:val="0"/>
              <w:spacing w:line="360" w:lineRule="auto"/>
              <w:jc w:val="both"/>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0.0" w:type="dxa"/>
              <w:left w:w="40.0" w:type="dxa"/>
              <w:bottom w:w="0.0" w:type="dxa"/>
              <w:right w:w="40.0" w:type="dxa"/>
            </w:tcMar>
            <w:vAlign w:val="bottom"/>
          </w:tcPr>
          <w:p w:rsidR="00000000" w:rsidDel="00000000" w:rsidP="00000000" w:rsidRDefault="00000000" w:rsidRPr="00000000" w14:paraId="000000AA">
            <w:pPr>
              <w:widowControl w:val="0"/>
              <w:spacing w:line="360" w:lineRule="auto"/>
              <w:jc w:val="both"/>
              <w:rPr/>
            </w:pPr>
            <w:r w:rsidDel="00000000" w:rsidR="00000000" w:rsidRPr="00000000">
              <w:rPr>
                <w:rtl w:val="0"/>
              </w:rPr>
            </w:r>
          </w:p>
        </w:tc>
      </w:tr>
    </w:tbl>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spacing w:line="360" w:lineRule="auto"/>
        <w:jc w:val="center"/>
        <w:rPr>
          <w:b w:val="1"/>
        </w:rPr>
      </w:pPr>
      <w:r w:rsidDel="00000000" w:rsidR="00000000" w:rsidRPr="00000000">
        <w:rPr>
          <w:b w:val="1"/>
          <w:rtl w:val="0"/>
        </w:rPr>
        <w:t xml:space="preserve">Table: Predicted Financial Plan for the upcoming three years</w:t>
      </w:r>
    </w:p>
    <w:p w:rsidR="00000000" w:rsidDel="00000000" w:rsidP="00000000" w:rsidRDefault="00000000" w:rsidRPr="00000000" w14:paraId="000000AD">
      <w:pPr>
        <w:spacing w:line="360" w:lineRule="auto"/>
        <w:jc w:val="center"/>
        <w:rPr>
          <w:b w:val="1"/>
        </w:rPr>
      </w:pPr>
      <w:r w:rsidDel="00000000" w:rsidR="00000000" w:rsidRPr="00000000">
        <w:rPr>
          <w:b w:val="1"/>
          <w:rtl w:val="0"/>
        </w:rPr>
        <w:t xml:space="preserve">Source: (Self-made)</w:t>
      </w:r>
    </w:p>
    <w:p w:rsidR="00000000" w:rsidDel="00000000" w:rsidP="00000000" w:rsidRDefault="00000000" w:rsidRPr="00000000" w14:paraId="000000AE">
      <w:pPr>
        <w:jc w:val="center"/>
        <w:rPr/>
      </w:pPr>
      <w:r w:rsidDel="00000000" w:rsidR="00000000" w:rsidRPr="00000000">
        <w:rPr>
          <w:rtl w:val="0"/>
        </w:rPr>
      </w:r>
    </w:p>
    <w:p w:rsidR="00000000" w:rsidDel="00000000" w:rsidP="00000000" w:rsidRDefault="00000000" w:rsidRPr="00000000" w14:paraId="000000AF">
      <w:pPr>
        <w:spacing w:line="360" w:lineRule="auto"/>
        <w:jc w:val="both"/>
        <w:rPr/>
      </w:pPr>
      <w:r w:rsidDel="00000000" w:rsidR="00000000" w:rsidRPr="00000000">
        <w:rPr>
          <w:rtl w:val="0"/>
        </w:rPr>
      </w:r>
    </w:p>
    <w:p w:rsidR="00000000" w:rsidDel="00000000" w:rsidP="00000000" w:rsidRDefault="00000000" w:rsidRPr="00000000" w14:paraId="000000B0">
      <w:pPr>
        <w:spacing w:line="360" w:lineRule="auto"/>
        <w:jc w:val="both"/>
        <w:rPr/>
      </w:pPr>
      <w:r w:rsidDel="00000000" w:rsidR="00000000" w:rsidRPr="00000000">
        <w:rPr>
          <w:rtl w:val="0"/>
        </w:rPr>
      </w:r>
    </w:p>
    <w:p w:rsidR="00000000" w:rsidDel="00000000" w:rsidP="00000000" w:rsidRDefault="00000000" w:rsidRPr="00000000" w14:paraId="000000B1">
      <w:pPr>
        <w:spacing w:line="360" w:lineRule="auto"/>
        <w:jc w:val="both"/>
        <w:rPr/>
      </w:pPr>
      <w:r w:rsidDel="00000000" w:rsidR="00000000" w:rsidRPr="00000000">
        <w:rPr>
          <w:rtl w:val="0"/>
        </w:rPr>
      </w:r>
    </w:p>
    <w:p w:rsidR="00000000" w:rsidDel="00000000" w:rsidP="00000000" w:rsidRDefault="00000000" w:rsidRPr="00000000" w14:paraId="000000B2">
      <w:pPr>
        <w:spacing w:line="360" w:lineRule="auto"/>
        <w:jc w:val="both"/>
        <w:rPr/>
      </w:pPr>
      <w:r w:rsidDel="00000000" w:rsidR="00000000" w:rsidRPr="00000000">
        <w:rPr>
          <w:rtl w:val="0"/>
        </w:rPr>
      </w:r>
    </w:p>
    <w:p w:rsidR="00000000" w:rsidDel="00000000" w:rsidP="00000000" w:rsidRDefault="00000000" w:rsidRPr="00000000" w14:paraId="000000B3">
      <w:pPr>
        <w:spacing w:line="360" w:lineRule="auto"/>
        <w:jc w:val="both"/>
        <w:rPr/>
      </w:pPr>
      <w:r w:rsidDel="00000000" w:rsidR="00000000" w:rsidRPr="00000000">
        <w:rPr/>
        <w:drawing>
          <wp:inline distB="114300" distT="114300" distL="114300" distR="114300">
            <wp:extent cx="5943600" cy="965200"/>
            <wp:effectExtent b="0" l="0" r="0" t="0"/>
            <wp:docPr id="9"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943600" cy="965200"/>
                    </a:xfrm>
                    <a:prstGeom prst="rect"/>
                    <a:ln/>
                  </pic:spPr>
                </pic:pic>
              </a:graphicData>
            </a:graphic>
          </wp:inline>
        </w:drawing>
      </w:r>
      <w:r w:rsidDel="00000000" w:rsidR="00000000" w:rsidRPr="00000000">
        <w:rPr>
          <w:rtl w:val="0"/>
        </w:rPr>
      </w:r>
    </w:p>
    <w:p w:rsidR="00000000" w:rsidDel="00000000" w:rsidP="00000000" w:rsidRDefault="00000000" w:rsidRPr="00000000" w14:paraId="000000B4">
      <w:pPr>
        <w:spacing w:line="360" w:lineRule="auto"/>
        <w:jc w:val="both"/>
        <w:rPr/>
      </w:pPr>
      <w:r w:rsidDel="00000000" w:rsidR="00000000" w:rsidRPr="00000000">
        <w:rPr/>
        <w:drawing>
          <wp:inline distB="114300" distT="114300" distL="114300" distR="114300">
            <wp:extent cx="3714750" cy="2200275"/>
            <wp:effectExtent b="0" l="0" r="0" t="0"/>
            <wp:docPr id="8"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3714750" cy="2200275"/>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spacing w:line="360" w:lineRule="auto"/>
        <w:jc w:val="both"/>
        <w:rPr/>
      </w:pPr>
      <w:r w:rsidDel="00000000" w:rsidR="00000000" w:rsidRPr="00000000">
        <w:rPr>
          <w:rtl w:val="0"/>
        </w:rPr>
      </w:r>
    </w:p>
    <w:p w:rsidR="00000000" w:rsidDel="00000000" w:rsidP="00000000" w:rsidRDefault="00000000" w:rsidRPr="00000000" w14:paraId="000000B6">
      <w:pPr>
        <w:spacing w:line="360" w:lineRule="auto"/>
        <w:jc w:val="both"/>
        <w:rPr/>
      </w:pPr>
      <w:r w:rsidDel="00000000" w:rsidR="00000000" w:rsidRPr="00000000">
        <w:rPr/>
        <w:drawing>
          <wp:inline distB="114300" distT="114300" distL="114300" distR="114300">
            <wp:extent cx="5943600" cy="889000"/>
            <wp:effectExtent b="0" l="0" r="0" t="0"/>
            <wp:docPr id="7"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943600" cy="889000"/>
                    </a:xfrm>
                    <a:prstGeom prst="rect"/>
                    <a:ln/>
                  </pic:spPr>
                </pic:pic>
              </a:graphicData>
            </a:graphic>
          </wp:inline>
        </w:drawing>
      </w:r>
      <w:r w:rsidDel="00000000" w:rsidR="00000000" w:rsidRPr="00000000">
        <w:rPr/>
        <w:drawing>
          <wp:inline distB="114300" distT="114300" distL="114300" distR="114300">
            <wp:extent cx="5943600" cy="2095500"/>
            <wp:effectExtent b="0" l="0" r="0" t="0"/>
            <wp:docPr id="2"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5943600" cy="2095500"/>
                    </a:xfrm>
                    <a:prstGeom prst="rect"/>
                    <a:ln/>
                  </pic:spPr>
                </pic:pic>
              </a:graphicData>
            </a:graphic>
          </wp:inline>
        </w:drawing>
      </w:r>
      <w:r w:rsidDel="00000000" w:rsidR="00000000" w:rsidRPr="00000000">
        <w:rPr>
          <w:rtl w:val="0"/>
        </w:rPr>
      </w:r>
    </w:p>
    <w:p w:rsidR="00000000" w:rsidDel="00000000" w:rsidP="00000000" w:rsidRDefault="00000000" w:rsidRPr="00000000" w14:paraId="000000B7">
      <w:pPr>
        <w:spacing w:line="360" w:lineRule="auto"/>
        <w:jc w:val="both"/>
        <w:rPr/>
      </w:pPr>
      <w:r w:rsidDel="00000000" w:rsidR="00000000" w:rsidRPr="00000000">
        <w:rPr/>
        <w:drawing>
          <wp:inline distB="114300" distT="114300" distL="114300" distR="114300">
            <wp:extent cx="3600450" cy="4324350"/>
            <wp:effectExtent b="0" l="0" r="0" t="0"/>
            <wp:docPr id="3"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3600450" cy="4324350"/>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spacing w:line="360" w:lineRule="auto"/>
        <w:jc w:val="both"/>
        <w:rPr/>
      </w:pPr>
      <w:r w:rsidDel="00000000" w:rsidR="00000000" w:rsidRPr="00000000">
        <w:rPr>
          <w:rtl w:val="0"/>
        </w:rPr>
        <w:t xml:space="preserve">This start-up grocery store's financial strategy seems to be a good one for the next three years. Profit will rise annually, but it's important to note that overall revenue will rise far more slowly than profitability. This can indicate that the shop receives money from sources outside of its customers. It is crucial to remember that this prediction is reliant on these revenue sources. A solid foundation is provided by whole equity, and there is an opportunity for long-term equity financing. Over the course of the three years, both labour cost and return on capital employed stay stable. The local community will also be affected by this business strategy in ways like more job possibilities, more product selections, and higher consumer happiness. The grocery business should be able to reach its financial goals and keep growing if everything goes according to the overall financial plan, which seems strong. The entire revenue from selling food, home goods, and things from online retailers would constitute the cash inflow for the proposed firm. The overall costs incurred by the business, including staff costs, loan payments, and rent, will show the cash outflow. The net cash flow, which will be utilised to increase equity and reinvest in the company, will be the difference between cash inflow and outflow. The grocery store's profitability is anticipated to rise from £200 to £300 and then to £310 in 2024, 2025, and 2026, respectively, showing that the business would profit more each year. Additionally, it is anticipated that the net income and margin would rise in the years to come, reaching £4566 and £360 in 2025 and £2311 and £907 in 2026, respectively. In light of this, the return on capital employed ought to be higher in 2026 than it is now.</w:t>
      </w:r>
    </w:p>
    <w:p w:rsidR="00000000" w:rsidDel="00000000" w:rsidP="00000000" w:rsidRDefault="00000000" w:rsidRPr="00000000" w14:paraId="000000B9">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BA">
      <w:pPr>
        <w:pStyle w:val="Heading1"/>
        <w:spacing w:line="360" w:lineRule="auto"/>
        <w:jc w:val="both"/>
        <w:rPr>
          <w:b w:val="1"/>
          <w:sz w:val="28"/>
          <w:szCs w:val="28"/>
        </w:rPr>
      </w:pPr>
      <w:bookmarkStart w:colFirst="0" w:colLast="0" w:name="_z337ya" w:id="17"/>
      <w:bookmarkEnd w:id="17"/>
      <w:r w:rsidDel="00000000" w:rsidR="00000000" w:rsidRPr="00000000">
        <w:rPr>
          <w:b w:val="1"/>
          <w:sz w:val="28"/>
          <w:szCs w:val="28"/>
          <w:rtl w:val="0"/>
        </w:rPr>
        <w:t xml:space="preserve">References</w:t>
      </w:r>
    </w:p>
    <w:p w:rsidR="00000000" w:rsidDel="00000000" w:rsidP="00000000" w:rsidRDefault="00000000" w:rsidRPr="00000000" w14:paraId="000000BB">
      <w:pPr>
        <w:spacing w:after="240" w:before="240" w:line="360" w:lineRule="auto"/>
        <w:jc w:val="both"/>
        <w:rPr>
          <w:color w:val="222222"/>
          <w:highlight w:val="white"/>
        </w:rPr>
      </w:pPr>
      <w:r w:rsidDel="00000000" w:rsidR="00000000" w:rsidRPr="00000000">
        <w:rPr>
          <w:color w:val="222222"/>
          <w:highlight w:val="white"/>
          <w:rtl w:val="0"/>
        </w:rPr>
        <w:t xml:space="preserve">Abbamonte, L., 2019. ADAPTIVELY EVOLVING ECOSYSTEMS: GREEN-SPEAKING AT Unilever. </w:t>
      </w:r>
      <w:r w:rsidDel="00000000" w:rsidR="00000000" w:rsidRPr="00000000">
        <w:rPr>
          <w:i w:val="1"/>
          <w:color w:val="222222"/>
          <w:highlight w:val="white"/>
          <w:rtl w:val="0"/>
        </w:rPr>
        <w:t xml:space="preserve">WORLDS OF WORDS: Complexity, Creativity, and Conventionality in English Language, Literature and Culture</w:t>
      </w:r>
      <w:r w:rsidDel="00000000" w:rsidR="00000000" w:rsidRPr="00000000">
        <w:rPr>
          <w:color w:val="222222"/>
          <w:highlight w:val="white"/>
          <w:rtl w:val="0"/>
        </w:rPr>
        <w:t xml:space="preserve">, p.407. Available at: </w:t>
      </w:r>
      <w:hyperlink r:id="rId15">
        <w:r w:rsidDel="00000000" w:rsidR="00000000" w:rsidRPr="00000000">
          <w:rPr>
            <w:color w:val="222222"/>
            <w:highlight w:val="white"/>
            <w:rtl w:val="0"/>
          </w:rPr>
          <w:t xml:space="preserve"> </w:t>
        </w:r>
      </w:hyperlink>
      <w:hyperlink r:id="rId16">
        <w:r w:rsidDel="00000000" w:rsidR="00000000" w:rsidRPr="00000000">
          <w:rPr>
            <w:color w:val="1155cc"/>
            <w:highlight w:val="white"/>
            <w:u w:val="single"/>
            <w:rtl w:val="0"/>
          </w:rPr>
          <w:t xml:space="preserve">https://ricerca.</w:t>
        </w:r>
      </w:hyperlink>
      <w:hyperlink r:id="rId17">
        <w:r w:rsidDel="00000000" w:rsidR="00000000" w:rsidRPr="00000000">
          <w:rPr>
            <w:color w:val="1155cc"/>
            <w:highlight w:val="white"/>
            <w:u w:val="single"/>
            <w:rtl w:val="0"/>
          </w:rPr>
          <w:t xml:space="preserve">doi</w:t>
        </w:r>
      </w:hyperlink>
      <w:hyperlink r:id="rId18">
        <w:r w:rsidDel="00000000" w:rsidR="00000000" w:rsidRPr="00000000">
          <w:rPr>
            <w:color w:val="1155cc"/>
            <w:highlight w:val="white"/>
            <w:u w:val="single"/>
            <w:rtl w:val="0"/>
          </w:rPr>
          <w:t xml:space="preserve">/11564/716349</w:t>
        </w:r>
      </w:hyperlink>
      <w:r w:rsidDel="00000000" w:rsidR="00000000" w:rsidRPr="00000000">
        <w:rPr>
          <w:color w:val="222222"/>
          <w:highlight w:val="white"/>
          <w:rtl w:val="0"/>
        </w:rPr>
        <w:t xml:space="preserve"> (Accessed: 20 June 2023). </w:t>
      </w:r>
    </w:p>
    <w:p w:rsidR="00000000" w:rsidDel="00000000" w:rsidP="00000000" w:rsidRDefault="00000000" w:rsidRPr="00000000" w14:paraId="000000BC">
      <w:pPr>
        <w:spacing w:after="240" w:before="240" w:line="360" w:lineRule="auto"/>
        <w:jc w:val="both"/>
        <w:rPr>
          <w:color w:val="222222"/>
          <w:highlight w:val="white"/>
        </w:rPr>
      </w:pPr>
      <w:r w:rsidDel="00000000" w:rsidR="00000000" w:rsidRPr="00000000">
        <w:rPr>
          <w:color w:val="222222"/>
          <w:highlight w:val="white"/>
          <w:rtl w:val="0"/>
        </w:rPr>
        <w:t xml:space="preserve">Baragiola, G. and Mauri, M., 2022. SDGs and the private sector: Unilever and P&amp;G case studies. Available at: </w:t>
      </w:r>
      <w:hyperlink r:id="rId19">
        <w:r w:rsidDel="00000000" w:rsidR="00000000" w:rsidRPr="00000000">
          <w:rPr>
            <w:color w:val="222222"/>
            <w:highlight w:val="white"/>
            <w:rtl w:val="0"/>
          </w:rPr>
          <w:t xml:space="preserve"> </w:t>
        </w:r>
      </w:hyperlink>
      <w:hyperlink r:id="rId20">
        <w:r w:rsidDel="00000000" w:rsidR="00000000" w:rsidRPr="00000000">
          <w:rPr>
            <w:color w:val="1155cc"/>
            <w:highlight w:val="white"/>
            <w:u w:val="single"/>
            <w:rtl w:val="0"/>
          </w:rPr>
          <w:t xml:space="preserve">https://www.</w:t>
        </w:r>
      </w:hyperlink>
      <w:hyperlink r:id="rId21">
        <w:r w:rsidDel="00000000" w:rsidR="00000000" w:rsidRPr="00000000">
          <w:rPr>
            <w:color w:val="1155cc"/>
            <w:highlight w:val="white"/>
            <w:u w:val="single"/>
            <w:rtl w:val="0"/>
          </w:rPr>
          <w:t xml:space="preserve">doi</w:t>
        </w:r>
      </w:hyperlink>
      <w:hyperlink r:id="rId22">
        <w:r w:rsidDel="00000000" w:rsidR="00000000" w:rsidRPr="00000000">
          <w:rPr>
            <w:color w:val="1155cc"/>
            <w:highlight w:val="white"/>
            <w:u w:val="single"/>
            <w:rtl w:val="0"/>
          </w:rPr>
          <w:t xml:space="preserve">/10589/195916</w:t>
        </w:r>
      </w:hyperlink>
      <w:r w:rsidDel="00000000" w:rsidR="00000000" w:rsidRPr="00000000">
        <w:rPr>
          <w:color w:val="222222"/>
          <w:highlight w:val="white"/>
          <w:rtl w:val="0"/>
        </w:rPr>
        <w:t xml:space="preserve"> (Accessed: 20 June 2023). </w:t>
      </w:r>
    </w:p>
    <w:p w:rsidR="00000000" w:rsidDel="00000000" w:rsidP="00000000" w:rsidRDefault="00000000" w:rsidRPr="00000000" w14:paraId="000000BD">
      <w:pPr>
        <w:spacing w:after="240" w:before="240" w:line="360" w:lineRule="auto"/>
        <w:jc w:val="both"/>
        <w:rPr>
          <w:color w:val="222222"/>
          <w:highlight w:val="white"/>
        </w:rPr>
      </w:pPr>
      <w:r w:rsidDel="00000000" w:rsidR="00000000" w:rsidRPr="00000000">
        <w:rPr>
          <w:color w:val="222222"/>
          <w:highlight w:val="white"/>
          <w:rtl w:val="0"/>
        </w:rPr>
        <w:t xml:space="preserve">Calzolari, T., Genovese, A. and Brint, A., 2021. The adoption of circular economy practices in supply chains–An assessment of European Multi-National Enterprises. </w:t>
      </w:r>
      <w:r w:rsidDel="00000000" w:rsidR="00000000" w:rsidRPr="00000000">
        <w:rPr>
          <w:i w:val="1"/>
          <w:color w:val="222222"/>
          <w:highlight w:val="white"/>
          <w:rtl w:val="0"/>
        </w:rPr>
        <w:t xml:space="preserve">Journal of Cleaner Production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312</w:t>
      </w:r>
      <w:r w:rsidDel="00000000" w:rsidR="00000000" w:rsidRPr="00000000">
        <w:rPr>
          <w:color w:val="222222"/>
          <w:highlight w:val="white"/>
          <w:rtl w:val="0"/>
        </w:rPr>
        <w:t xml:space="preserve">, p.127616. Available at: </w:t>
      </w:r>
      <w:hyperlink r:id="rId23">
        <w:r w:rsidDel="00000000" w:rsidR="00000000" w:rsidRPr="00000000">
          <w:rPr>
            <w:color w:val="222222"/>
            <w:highlight w:val="white"/>
            <w:rtl w:val="0"/>
          </w:rPr>
          <w:t xml:space="preserve"> </w:t>
        </w:r>
      </w:hyperlink>
      <w:hyperlink r:id="rId24">
        <w:r w:rsidDel="00000000" w:rsidR="00000000" w:rsidRPr="00000000">
          <w:rPr>
            <w:color w:val="1155cc"/>
            <w:highlight w:val="white"/>
            <w:u w:val="single"/>
            <w:rtl w:val="0"/>
          </w:rPr>
          <w:t xml:space="preserve">https://www.</w:t>
        </w:r>
      </w:hyperlink>
      <w:hyperlink r:id="rId25">
        <w:r w:rsidDel="00000000" w:rsidR="00000000" w:rsidRPr="00000000">
          <w:rPr>
            <w:color w:val="1155cc"/>
            <w:highlight w:val="white"/>
            <w:u w:val="single"/>
            <w:rtl w:val="0"/>
          </w:rPr>
          <w:t xml:space="preserve">doi</w:t>
        </w:r>
      </w:hyperlink>
      <w:hyperlink r:id="rId26">
        <w:r w:rsidDel="00000000" w:rsidR="00000000" w:rsidRPr="00000000">
          <w:rPr>
            <w:color w:val="1155cc"/>
            <w:highlight w:val="white"/>
            <w:u w:val="single"/>
            <w:rtl w:val="0"/>
          </w:rPr>
          <w:t xml:space="preserve">/S0959652621018345</w:t>
        </w:r>
      </w:hyperlink>
      <w:r w:rsidDel="00000000" w:rsidR="00000000" w:rsidRPr="00000000">
        <w:rPr>
          <w:color w:val="222222"/>
          <w:highlight w:val="white"/>
          <w:rtl w:val="0"/>
        </w:rPr>
        <w:t xml:space="preserve"> (Accessed: 20 June 2023). </w:t>
      </w:r>
    </w:p>
    <w:p w:rsidR="00000000" w:rsidDel="00000000" w:rsidP="00000000" w:rsidRDefault="00000000" w:rsidRPr="00000000" w14:paraId="000000BE">
      <w:pPr>
        <w:spacing w:after="240" w:before="240" w:line="360" w:lineRule="auto"/>
        <w:jc w:val="both"/>
        <w:rPr>
          <w:color w:val="222222"/>
          <w:highlight w:val="white"/>
        </w:rPr>
      </w:pPr>
      <w:r w:rsidDel="00000000" w:rsidR="00000000" w:rsidRPr="00000000">
        <w:rPr>
          <w:color w:val="222222"/>
          <w:highlight w:val="white"/>
          <w:rtl w:val="0"/>
        </w:rPr>
        <w:t xml:space="preserve">Catalão, I.D.P., 2022. </w:t>
      </w:r>
      <w:r w:rsidDel="00000000" w:rsidR="00000000" w:rsidRPr="00000000">
        <w:rPr>
          <w:i w:val="1"/>
          <w:color w:val="222222"/>
          <w:highlight w:val="white"/>
          <w:rtl w:val="0"/>
        </w:rPr>
        <w:t xml:space="preserve">Equity research: Unilever PLC</w:t>
      </w:r>
      <w:r w:rsidDel="00000000" w:rsidR="00000000" w:rsidRPr="00000000">
        <w:rPr>
          <w:color w:val="222222"/>
          <w:highlight w:val="white"/>
          <w:rtl w:val="0"/>
        </w:rPr>
        <w:t xml:space="preserve"> (Doctoral dissertation, Instituto Superior de Economia e Gestão). Available at: </w:t>
      </w:r>
      <w:hyperlink r:id="rId27">
        <w:r w:rsidDel="00000000" w:rsidR="00000000" w:rsidRPr="00000000">
          <w:rPr>
            <w:color w:val="222222"/>
            <w:highlight w:val="white"/>
            <w:rtl w:val="0"/>
          </w:rPr>
          <w:t xml:space="preserve"> </w:t>
        </w:r>
      </w:hyperlink>
      <w:hyperlink r:id="rId28">
        <w:r w:rsidDel="00000000" w:rsidR="00000000" w:rsidRPr="00000000">
          <w:rPr>
            <w:color w:val="1155cc"/>
            <w:highlight w:val="white"/>
            <w:u w:val="single"/>
            <w:rtl w:val="0"/>
          </w:rPr>
          <w:t xml:space="preserve">https://www.</w:t>
        </w:r>
      </w:hyperlink>
      <w:hyperlink r:id="rId29">
        <w:r w:rsidDel="00000000" w:rsidR="00000000" w:rsidRPr="00000000">
          <w:rPr>
            <w:color w:val="1155cc"/>
            <w:highlight w:val="white"/>
            <w:u w:val="single"/>
            <w:rtl w:val="0"/>
          </w:rPr>
          <w:t xml:space="preserve">doi</w:t>
        </w:r>
      </w:hyperlink>
      <w:hyperlink r:id="rId30">
        <w:r w:rsidDel="00000000" w:rsidR="00000000" w:rsidRPr="00000000">
          <w:rPr>
            <w:color w:val="1155cc"/>
            <w:highlight w:val="white"/>
            <w:u w:val="single"/>
            <w:rtl w:val="0"/>
          </w:rPr>
          <w:t xml:space="preserve">/10400.5/26748</w:t>
        </w:r>
      </w:hyperlink>
      <w:r w:rsidDel="00000000" w:rsidR="00000000" w:rsidRPr="00000000">
        <w:rPr>
          <w:color w:val="222222"/>
          <w:highlight w:val="white"/>
          <w:rtl w:val="0"/>
        </w:rPr>
        <w:t xml:space="preserve"> (Accessed: 20 June 2023). </w:t>
      </w:r>
    </w:p>
    <w:p w:rsidR="00000000" w:rsidDel="00000000" w:rsidP="00000000" w:rsidRDefault="00000000" w:rsidRPr="00000000" w14:paraId="000000BF">
      <w:pPr>
        <w:spacing w:after="240" w:before="240" w:line="360" w:lineRule="auto"/>
        <w:jc w:val="both"/>
        <w:rPr>
          <w:color w:val="222222"/>
          <w:highlight w:val="white"/>
        </w:rPr>
      </w:pPr>
      <w:r w:rsidDel="00000000" w:rsidR="00000000" w:rsidRPr="00000000">
        <w:rPr>
          <w:color w:val="222222"/>
          <w:highlight w:val="white"/>
          <w:rtl w:val="0"/>
        </w:rPr>
        <w:t xml:space="preserve">Dogru, A.K. and Keskin, B.B., 2020. AI in operations management: applications, challenges and opportunities. </w:t>
      </w:r>
      <w:r w:rsidDel="00000000" w:rsidR="00000000" w:rsidRPr="00000000">
        <w:rPr>
          <w:i w:val="1"/>
          <w:color w:val="222222"/>
          <w:highlight w:val="white"/>
          <w:rtl w:val="0"/>
        </w:rPr>
        <w:t xml:space="preserve">Journal of Data, Information and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w:t>
      </w:r>
      <w:r w:rsidDel="00000000" w:rsidR="00000000" w:rsidRPr="00000000">
        <w:rPr>
          <w:color w:val="222222"/>
          <w:highlight w:val="white"/>
          <w:rtl w:val="0"/>
        </w:rPr>
        <w:t xml:space="preserve">, pp.67-74. Available at: </w:t>
      </w:r>
      <w:hyperlink r:id="rId31">
        <w:r w:rsidDel="00000000" w:rsidR="00000000" w:rsidRPr="00000000">
          <w:rPr>
            <w:color w:val="222222"/>
            <w:highlight w:val="white"/>
            <w:rtl w:val="0"/>
          </w:rPr>
          <w:t xml:space="preserve"> </w:t>
        </w:r>
      </w:hyperlink>
      <w:hyperlink r:id="rId32">
        <w:r w:rsidDel="00000000" w:rsidR="00000000" w:rsidRPr="00000000">
          <w:rPr>
            <w:color w:val="1155cc"/>
            <w:highlight w:val="white"/>
            <w:u w:val="single"/>
            <w:rtl w:val="0"/>
          </w:rPr>
          <w:t xml:space="preserve">https://</w:t>
        </w:r>
      </w:hyperlink>
      <w:hyperlink r:id="rId33">
        <w:r w:rsidDel="00000000" w:rsidR="00000000" w:rsidRPr="00000000">
          <w:rPr>
            <w:color w:val="1155cc"/>
            <w:highlight w:val="white"/>
            <w:u w:val="single"/>
            <w:rtl w:val="0"/>
          </w:rPr>
          <w:t xml:space="preserve">doi</w:t>
        </w:r>
      </w:hyperlink>
      <w:hyperlink r:id="rId34">
        <w:r w:rsidDel="00000000" w:rsidR="00000000" w:rsidRPr="00000000">
          <w:rPr>
            <w:color w:val="1155cc"/>
            <w:highlight w:val="white"/>
            <w:u w:val="single"/>
            <w:rtl w:val="0"/>
          </w:rPr>
          <w:t xml:space="preserve">/10.1007/s42488-020-00023-1</w:t>
        </w:r>
      </w:hyperlink>
      <w:r w:rsidDel="00000000" w:rsidR="00000000" w:rsidRPr="00000000">
        <w:rPr>
          <w:color w:val="222222"/>
          <w:highlight w:val="white"/>
          <w:rtl w:val="0"/>
        </w:rPr>
        <w:t xml:space="preserve"> (Accessed: 20 June 2023). </w:t>
      </w:r>
    </w:p>
    <w:p w:rsidR="00000000" w:rsidDel="00000000" w:rsidP="00000000" w:rsidRDefault="00000000" w:rsidRPr="00000000" w14:paraId="000000C0">
      <w:pPr>
        <w:spacing w:after="240" w:before="240" w:line="360" w:lineRule="auto"/>
        <w:jc w:val="both"/>
        <w:rPr>
          <w:color w:val="222222"/>
          <w:highlight w:val="white"/>
        </w:rPr>
      </w:pPr>
      <w:r w:rsidDel="00000000" w:rsidR="00000000" w:rsidRPr="00000000">
        <w:rPr>
          <w:color w:val="222222"/>
          <w:highlight w:val="white"/>
          <w:rtl w:val="0"/>
        </w:rPr>
        <w:t xml:space="preserve">Flynn, A., 2020. Determinants of corporate compliance with modern slavery reporting. </w:t>
      </w:r>
      <w:r w:rsidDel="00000000" w:rsidR="00000000" w:rsidRPr="00000000">
        <w:rPr>
          <w:i w:val="1"/>
          <w:color w:val="222222"/>
          <w:highlight w:val="white"/>
          <w:rtl w:val="0"/>
        </w:rPr>
        <w:t xml:space="preserve">Supply Chain Management: An International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25</w:t>
      </w:r>
      <w:r w:rsidDel="00000000" w:rsidR="00000000" w:rsidRPr="00000000">
        <w:rPr>
          <w:color w:val="222222"/>
          <w:highlight w:val="white"/>
          <w:rtl w:val="0"/>
        </w:rPr>
        <w:t xml:space="preserve">(1), pp.1-16. Available at: </w:t>
      </w:r>
      <w:hyperlink r:id="rId35">
        <w:r w:rsidDel="00000000" w:rsidR="00000000" w:rsidRPr="00000000">
          <w:rPr>
            <w:color w:val="222222"/>
            <w:highlight w:val="white"/>
            <w:rtl w:val="0"/>
          </w:rPr>
          <w:t xml:space="preserve"> </w:t>
        </w:r>
      </w:hyperlink>
      <w:hyperlink r:id="rId36">
        <w:r w:rsidDel="00000000" w:rsidR="00000000" w:rsidRPr="00000000">
          <w:rPr>
            <w:color w:val="1155cc"/>
            <w:highlight w:val="white"/>
            <w:u w:val="single"/>
            <w:rtl w:val="0"/>
          </w:rPr>
          <w:t xml:space="preserve">https://www./insight/content/doi/10.1108/SCM-10-2018-0369</w:t>
        </w:r>
      </w:hyperlink>
      <w:r w:rsidDel="00000000" w:rsidR="00000000" w:rsidRPr="00000000">
        <w:rPr>
          <w:color w:val="222222"/>
          <w:highlight w:val="white"/>
          <w:rtl w:val="0"/>
        </w:rPr>
        <w:t xml:space="preserve"> (Accessed: 20 June 2023). </w:t>
      </w:r>
    </w:p>
    <w:p w:rsidR="00000000" w:rsidDel="00000000" w:rsidP="00000000" w:rsidRDefault="00000000" w:rsidRPr="00000000" w14:paraId="000000C1">
      <w:pPr>
        <w:spacing w:after="240" w:before="240" w:line="360" w:lineRule="auto"/>
        <w:jc w:val="both"/>
        <w:rPr>
          <w:color w:val="222222"/>
          <w:highlight w:val="white"/>
        </w:rPr>
      </w:pPr>
      <w:r w:rsidDel="00000000" w:rsidR="00000000" w:rsidRPr="00000000">
        <w:rPr>
          <w:color w:val="222222"/>
          <w:highlight w:val="white"/>
          <w:rtl w:val="0"/>
        </w:rPr>
        <w:t xml:space="preserve">Griffin, P. and Sampat, R., 2021, September. Quantum computing for supply chain finance. In </w:t>
      </w:r>
      <w:r w:rsidDel="00000000" w:rsidR="00000000" w:rsidRPr="00000000">
        <w:rPr>
          <w:i w:val="1"/>
          <w:color w:val="222222"/>
          <w:highlight w:val="white"/>
          <w:rtl w:val="0"/>
        </w:rPr>
        <w:t xml:space="preserve">2021 IEEE International Conference on Services Computing (SCC)</w:t>
      </w:r>
      <w:r w:rsidDel="00000000" w:rsidR="00000000" w:rsidRPr="00000000">
        <w:rPr>
          <w:color w:val="222222"/>
          <w:highlight w:val="white"/>
          <w:rtl w:val="0"/>
        </w:rPr>
        <w:t xml:space="preserve"> (pp. 456-459). IEEE. Available at: </w:t>
      </w:r>
      <w:hyperlink r:id="rId37">
        <w:r w:rsidDel="00000000" w:rsidR="00000000" w:rsidRPr="00000000">
          <w:rPr>
            <w:color w:val="222222"/>
            <w:highlight w:val="white"/>
            <w:rtl w:val="0"/>
          </w:rPr>
          <w:t xml:space="preserve"> </w:t>
        </w:r>
      </w:hyperlink>
      <w:hyperlink r:id="rId38">
        <w:r w:rsidDel="00000000" w:rsidR="00000000" w:rsidRPr="00000000">
          <w:rPr>
            <w:color w:val="1155cc"/>
            <w:highlight w:val="white"/>
            <w:u w:val="single"/>
            <w:rtl w:val="0"/>
          </w:rPr>
          <w:t xml:space="preserve">https://ieeexplore.</w:t>
        </w:r>
      </w:hyperlink>
      <w:hyperlink r:id="rId39">
        <w:r w:rsidDel="00000000" w:rsidR="00000000" w:rsidRPr="00000000">
          <w:rPr>
            <w:color w:val="1155cc"/>
            <w:highlight w:val="white"/>
            <w:u w:val="single"/>
            <w:rtl w:val="0"/>
          </w:rPr>
          <w:t xml:space="preserve">doi</w:t>
        </w:r>
      </w:hyperlink>
      <w:hyperlink r:id="rId40">
        <w:r w:rsidDel="00000000" w:rsidR="00000000" w:rsidRPr="00000000">
          <w:rPr>
            <w:color w:val="1155cc"/>
            <w:highlight w:val="white"/>
            <w:u w:val="single"/>
            <w:rtl w:val="0"/>
          </w:rPr>
          <w:t xml:space="preserve">t/9592468/</w:t>
        </w:r>
      </w:hyperlink>
      <w:r w:rsidDel="00000000" w:rsidR="00000000" w:rsidRPr="00000000">
        <w:rPr>
          <w:color w:val="222222"/>
          <w:highlight w:val="white"/>
          <w:rtl w:val="0"/>
        </w:rPr>
        <w:t xml:space="preserve"> (Accessed: 20 June 2023). </w:t>
      </w:r>
    </w:p>
    <w:p w:rsidR="00000000" w:rsidDel="00000000" w:rsidP="00000000" w:rsidRDefault="00000000" w:rsidRPr="00000000" w14:paraId="000000C2">
      <w:pPr>
        <w:spacing w:after="240" w:before="240" w:line="360" w:lineRule="auto"/>
        <w:rPr/>
      </w:pPr>
      <w:r w:rsidDel="00000000" w:rsidR="00000000" w:rsidRPr="00000000">
        <w:rPr>
          <w:color w:val="222222"/>
          <w:highlight w:val="white"/>
          <w:rtl w:val="0"/>
        </w:rPr>
        <w:t xml:space="preserve">Jatmiko, B., Handayani, S.D., Udin, U., Suryandani, E., Kusumawati, R., Laras, T. and Raharti, R., 2022. Key-Factor Strategy of Creative Industry in Distribution Channel: A SWOT Analysis Method. </w:t>
      </w:r>
      <w:r w:rsidDel="00000000" w:rsidR="00000000" w:rsidRPr="00000000">
        <w:rPr>
          <w:i w:val="1"/>
          <w:color w:val="222222"/>
          <w:highlight w:val="white"/>
          <w:rtl w:val="0"/>
        </w:rPr>
        <w:t xml:space="preserve">International Journal of Sustainable Development &amp; Planning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17</w:t>
      </w:r>
      <w:r w:rsidDel="00000000" w:rsidR="00000000" w:rsidRPr="00000000">
        <w:rPr>
          <w:color w:val="222222"/>
          <w:highlight w:val="white"/>
          <w:rtl w:val="0"/>
        </w:rPr>
        <w:t xml:space="preserve">(6).</w:t>
      </w:r>
      <w:r w:rsidDel="00000000" w:rsidR="00000000" w:rsidRPr="00000000">
        <w:rPr>
          <w:rtl w:val="0"/>
        </w:rPr>
        <w:t xml:space="preserve">Available at: </w:t>
      </w:r>
      <w:hyperlink r:id="rId41">
        <w:r w:rsidDel="00000000" w:rsidR="00000000" w:rsidRPr="00000000">
          <w:rPr>
            <w:color w:val="1155cc"/>
            <w:u w:val="single"/>
            <w:rtl w:val="0"/>
          </w:rPr>
          <w:t xml:space="preserve">https://doi.org/10.18280/ijsdp.170624</w:t>
        </w:r>
      </w:hyperlink>
      <w:r w:rsidDel="00000000" w:rsidR="00000000" w:rsidRPr="00000000">
        <w:rPr>
          <w:rtl w:val="0"/>
        </w:rPr>
        <w:t xml:space="preserve"> (Accessed: 20 June 2023).</w:t>
      </w:r>
    </w:p>
    <w:p w:rsidR="00000000" w:rsidDel="00000000" w:rsidP="00000000" w:rsidRDefault="00000000" w:rsidRPr="00000000" w14:paraId="000000C3">
      <w:pPr>
        <w:spacing w:after="240" w:before="240" w:line="360" w:lineRule="auto"/>
        <w:jc w:val="both"/>
        <w:rPr>
          <w:color w:val="222222"/>
          <w:highlight w:val="white"/>
        </w:rPr>
      </w:pPr>
      <w:bookmarkStart w:colFirst="0" w:colLast="0" w:name="_3j2qqm3" w:id="18"/>
      <w:bookmarkEnd w:id="18"/>
      <w:r w:rsidDel="00000000" w:rsidR="00000000" w:rsidRPr="00000000">
        <w:rPr>
          <w:color w:val="222222"/>
          <w:highlight w:val="white"/>
          <w:rtl w:val="0"/>
        </w:rPr>
        <w:t xml:space="preserve">Moura, M.B.L.D., 2021. </w:t>
      </w:r>
      <w:r w:rsidDel="00000000" w:rsidR="00000000" w:rsidRPr="00000000">
        <w:rPr>
          <w:i w:val="1"/>
          <w:color w:val="222222"/>
          <w:highlight w:val="white"/>
          <w:rtl w:val="0"/>
        </w:rPr>
        <w:t xml:space="preserve">Equity Research in Food &amp; Retail Industry-Unilever PLC</w:t>
      </w:r>
      <w:r w:rsidDel="00000000" w:rsidR="00000000" w:rsidRPr="00000000">
        <w:rPr>
          <w:color w:val="222222"/>
          <w:highlight w:val="white"/>
          <w:rtl w:val="0"/>
        </w:rPr>
        <w:t xml:space="preserve"> (Doctoral dissertation, Instituto Superior de Economia e Gestão). Available at:  </w:t>
      </w:r>
      <w:hyperlink r:id="rId42">
        <w:r w:rsidDel="00000000" w:rsidR="00000000" w:rsidRPr="00000000">
          <w:rPr>
            <w:color w:val="222222"/>
            <w:highlight w:val="white"/>
            <w:rtl w:val="0"/>
          </w:rPr>
          <w:t xml:space="preserve"> </w:t>
        </w:r>
      </w:hyperlink>
      <w:hyperlink r:id="rId43">
        <w:r w:rsidDel="00000000" w:rsidR="00000000" w:rsidRPr="00000000">
          <w:rPr>
            <w:color w:val="1155cc"/>
            <w:highlight w:val="white"/>
            <w:u w:val="single"/>
            <w:rtl w:val="0"/>
          </w:rPr>
          <w:t xml:space="preserve">https://www.</w:t>
        </w:r>
      </w:hyperlink>
      <w:hyperlink r:id="rId44">
        <w:r w:rsidDel="00000000" w:rsidR="00000000" w:rsidRPr="00000000">
          <w:rPr>
            <w:color w:val="1155cc"/>
            <w:highlight w:val="white"/>
            <w:u w:val="single"/>
            <w:rtl w:val="0"/>
          </w:rPr>
          <w:t xml:space="preserve">doi</w:t>
        </w:r>
      </w:hyperlink>
      <w:hyperlink r:id="rId45">
        <w:r w:rsidDel="00000000" w:rsidR="00000000" w:rsidRPr="00000000">
          <w:rPr>
            <w:color w:val="1155cc"/>
            <w:highlight w:val="white"/>
            <w:u w:val="single"/>
            <w:rtl w:val="0"/>
          </w:rPr>
          <w:t xml:space="preserve">/10400.5/23303</w:t>
        </w:r>
      </w:hyperlink>
      <w:r w:rsidDel="00000000" w:rsidR="00000000" w:rsidRPr="00000000">
        <w:rPr>
          <w:color w:val="222222"/>
          <w:highlight w:val="white"/>
          <w:rtl w:val="0"/>
        </w:rPr>
        <w:t xml:space="preserve"> (Accessed: 20 June 2023). </w:t>
      </w:r>
    </w:p>
    <w:p w:rsidR="00000000" w:rsidDel="00000000" w:rsidP="00000000" w:rsidRDefault="00000000" w:rsidRPr="00000000" w14:paraId="000000C4">
      <w:pPr>
        <w:spacing w:after="240" w:before="240" w:line="360" w:lineRule="auto"/>
        <w:jc w:val="both"/>
        <w:rPr>
          <w:color w:val="222222"/>
          <w:highlight w:val="white"/>
        </w:rPr>
      </w:pPr>
      <w:r w:rsidDel="00000000" w:rsidR="00000000" w:rsidRPr="00000000">
        <w:rPr>
          <w:color w:val="222222"/>
          <w:highlight w:val="white"/>
          <w:rtl w:val="0"/>
        </w:rPr>
        <w:t xml:space="preserve">Smith, D., 2023. Logistics in Unilever: past, present and future. In </w:t>
      </w:r>
      <w:r w:rsidDel="00000000" w:rsidR="00000000" w:rsidRPr="00000000">
        <w:rPr>
          <w:i w:val="1"/>
          <w:color w:val="222222"/>
          <w:highlight w:val="white"/>
          <w:rtl w:val="0"/>
        </w:rPr>
        <w:t xml:space="preserve">Logistics And Retail Management Insights Into Current Practice And Trends From Leading Experts</w:t>
      </w:r>
      <w:r w:rsidDel="00000000" w:rsidR="00000000" w:rsidRPr="00000000">
        <w:rPr>
          <w:color w:val="222222"/>
          <w:highlight w:val="white"/>
          <w:rtl w:val="0"/>
        </w:rPr>
        <w:t xml:space="preserve"> (pp. 154-183). CRC Press. Available at: </w:t>
      </w:r>
      <w:hyperlink r:id="rId46">
        <w:r w:rsidDel="00000000" w:rsidR="00000000" w:rsidRPr="00000000">
          <w:rPr>
            <w:color w:val="222222"/>
            <w:highlight w:val="white"/>
            <w:rtl w:val="0"/>
          </w:rPr>
          <w:t xml:space="preserve"> </w:t>
        </w:r>
      </w:hyperlink>
      <w:hyperlink r:id="rId47">
        <w:r w:rsidDel="00000000" w:rsidR="00000000" w:rsidRPr="00000000">
          <w:rPr>
            <w:color w:val="1155cc"/>
            <w:highlight w:val="white"/>
            <w:u w:val="single"/>
            <w:rtl w:val="0"/>
          </w:rPr>
          <w:t xml:space="preserve">https://www.</w:t>
        </w:r>
      </w:hyperlink>
      <w:hyperlink r:id="rId48">
        <w:r w:rsidDel="00000000" w:rsidR="00000000" w:rsidRPr="00000000">
          <w:rPr>
            <w:color w:val="1155cc"/>
            <w:highlight w:val="white"/>
            <w:u w:val="single"/>
            <w:rtl w:val="0"/>
          </w:rPr>
          <w:t xml:space="preserve">doi</w:t>
        </w:r>
      </w:hyperlink>
      <w:hyperlink r:id="rId49">
        <w:r w:rsidDel="00000000" w:rsidR="00000000" w:rsidRPr="00000000">
          <w:rPr>
            <w:color w:val="1155cc"/>
            <w:highlight w:val="white"/>
            <w:u w:val="single"/>
            <w:rtl w:val="0"/>
          </w:rPr>
          <w:t xml:space="preserve">/10.4324/9780429271144-8h</w:t>
        </w:r>
      </w:hyperlink>
      <w:r w:rsidDel="00000000" w:rsidR="00000000" w:rsidRPr="00000000">
        <w:rPr>
          <w:color w:val="222222"/>
          <w:highlight w:val="white"/>
          <w:rtl w:val="0"/>
        </w:rPr>
        <w:t xml:space="preserve"> (Accessed: 20 June 2023). </w:t>
      </w:r>
    </w:p>
    <w:p w:rsidR="00000000" w:rsidDel="00000000" w:rsidP="00000000" w:rsidRDefault="00000000" w:rsidRPr="00000000" w14:paraId="000000C5">
      <w:pPr>
        <w:spacing w:after="240" w:before="240" w:line="360" w:lineRule="auto"/>
        <w:jc w:val="both"/>
        <w:rPr>
          <w:color w:val="222222"/>
          <w:highlight w:val="white"/>
        </w:rPr>
      </w:pPr>
      <w:r w:rsidDel="00000000" w:rsidR="00000000" w:rsidRPr="00000000">
        <w:rPr>
          <w:color w:val="222222"/>
          <w:highlight w:val="white"/>
          <w:rtl w:val="0"/>
        </w:rPr>
        <w:t xml:space="preserve">Statista (2022) </w:t>
      </w:r>
      <w:r w:rsidDel="00000000" w:rsidR="00000000" w:rsidRPr="00000000">
        <w:rPr>
          <w:i w:val="1"/>
          <w:color w:val="222222"/>
          <w:highlight w:val="white"/>
          <w:rtl w:val="0"/>
        </w:rPr>
        <w:t xml:space="preserve">UK Online Grocery Market Size 2022</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Statista</w:t>
      </w:r>
      <w:r w:rsidDel="00000000" w:rsidR="00000000" w:rsidRPr="00000000">
        <w:rPr>
          <w:color w:val="222222"/>
          <w:highlight w:val="white"/>
          <w:rtl w:val="0"/>
        </w:rPr>
        <w:t xml:space="preserve">. Available at: </w:t>
      </w:r>
      <w:hyperlink r:id="rId50">
        <w:r w:rsidDel="00000000" w:rsidR="00000000" w:rsidRPr="00000000">
          <w:rPr>
            <w:color w:val="1155cc"/>
            <w:highlight w:val="white"/>
            <w:u w:val="single"/>
            <w:rtl w:val="0"/>
          </w:rPr>
          <w:t xml:space="preserve">https://www.statista.com/statistics/1319775/online-grocery-retailer-market-revenue-uk/</w:t>
        </w:r>
      </w:hyperlink>
      <w:r w:rsidDel="00000000" w:rsidR="00000000" w:rsidRPr="00000000">
        <w:rPr>
          <w:color w:val="222222"/>
          <w:highlight w:val="white"/>
          <w:rtl w:val="0"/>
        </w:rPr>
        <w:t xml:space="preserve">  (Accessed: 20 June 2023). </w:t>
      </w:r>
    </w:p>
    <w:p w:rsidR="00000000" w:rsidDel="00000000" w:rsidP="00000000" w:rsidRDefault="00000000" w:rsidRPr="00000000" w14:paraId="000000C6">
      <w:pPr>
        <w:spacing w:after="240" w:before="240" w:line="360" w:lineRule="auto"/>
        <w:jc w:val="both"/>
        <w:rPr/>
      </w:pPr>
      <w:r w:rsidDel="00000000" w:rsidR="00000000" w:rsidRPr="00000000">
        <w:rPr>
          <w:rtl w:val="0"/>
        </w:rPr>
        <w:t xml:space="preserve">statista (2023) </w:t>
      </w:r>
      <w:r w:rsidDel="00000000" w:rsidR="00000000" w:rsidRPr="00000000">
        <w:rPr>
          <w:i w:val="1"/>
          <w:rtl w:val="0"/>
        </w:rPr>
        <w:t xml:space="preserve">Estimated Asian population of the UK 2016</w:t>
      </w:r>
      <w:r w:rsidDel="00000000" w:rsidR="00000000" w:rsidRPr="00000000">
        <w:rPr>
          <w:rtl w:val="0"/>
        </w:rPr>
        <w:t xml:space="preserve">, </w:t>
      </w:r>
      <w:r w:rsidDel="00000000" w:rsidR="00000000" w:rsidRPr="00000000">
        <w:rPr>
          <w:i w:val="1"/>
          <w:rtl w:val="0"/>
        </w:rPr>
        <w:t xml:space="preserve">Statista</w:t>
      </w:r>
      <w:r w:rsidDel="00000000" w:rsidR="00000000" w:rsidRPr="00000000">
        <w:rPr>
          <w:rtl w:val="0"/>
        </w:rPr>
        <w:t xml:space="preserve">. Available at: </w:t>
      </w:r>
      <w:hyperlink r:id="rId51">
        <w:r w:rsidDel="00000000" w:rsidR="00000000" w:rsidRPr="00000000">
          <w:rPr>
            <w:color w:val="1155cc"/>
            <w:u w:val="single"/>
            <w:rtl w:val="0"/>
          </w:rPr>
          <w:t xml:space="preserve">https://www.statista.com/statistics/931158/estimated-asian-population-of-the-uk/#:~:text=London%20had%20the%20highest%20estimated,population%20of%20737%20thousand%20people</w:t>
        </w:r>
      </w:hyperlink>
      <w:r w:rsidDel="00000000" w:rsidR="00000000" w:rsidRPr="00000000">
        <w:rPr>
          <w:rtl w:val="0"/>
        </w:rPr>
        <w:t xml:space="preserve">. (Accessed: 20 June 2023). </w:t>
      </w:r>
    </w:p>
    <w:p w:rsidR="00000000" w:rsidDel="00000000" w:rsidP="00000000" w:rsidRDefault="00000000" w:rsidRPr="00000000" w14:paraId="000000C7">
      <w:pPr>
        <w:spacing w:line="360" w:lineRule="auto"/>
        <w:jc w:val="both"/>
        <w:rPr/>
      </w:pPr>
      <w:r w:rsidDel="00000000" w:rsidR="00000000" w:rsidRPr="00000000">
        <w:rPr>
          <w:color w:val="222222"/>
          <w:highlight w:val="white"/>
          <w:rtl w:val="0"/>
        </w:rPr>
        <w:t xml:space="preserve">Sun, X., Wandelt, S. and Zhang, A., 2022. STARTUPS: Founding airlines during COVID-19 hopeless endeavour or an ample opportunity for a better aviation system? </w:t>
      </w:r>
      <w:r w:rsidDel="00000000" w:rsidR="00000000" w:rsidRPr="00000000">
        <w:rPr>
          <w:i w:val="1"/>
          <w:color w:val="222222"/>
          <w:highlight w:val="white"/>
          <w:rtl w:val="0"/>
        </w:rPr>
        <w:t xml:space="preserve">Transport Policy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118</w:t>
      </w:r>
      <w:r w:rsidDel="00000000" w:rsidR="00000000" w:rsidRPr="00000000">
        <w:rPr>
          <w:color w:val="222222"/>
          <w:highlight w:val="white"/>
          <w:rtl w:val="0"/>
        </w:rPr>
        <w:t xml:space="preserve">, pp.10-19.</w:t>
      </w:r>
      <w:r w:rsidDel="00000000" w:rsidR="00000000" w:rsidRPr="00000000">
        <w:rPr>
          <w:rtl w:val="0"/>
        </w:rPr>
        <w:t xml:space="preserve">Available at: </w:t>
      </w:r>
      <w:hyperlink r:id="rId52">
        <w:r w:rsidDel="00000000" w:rsidR="00000000" w:rsidRPr="00000000">
          <w:rPr>
            <w:color w:val="1155cc"/>
            <w:u w:val="single"/>
            <w:rtl w:val="0"/>
          </w:rPr>
          <w:t xml:space="preserve">https://doi.org/10.1016/j.tranpol.2022.01.013</w:t>
        </w:r>
      </w:hyperlink>
      <w:r w:rsidDel="00000000" w:rsidR="00000000" w:rsidRPr="00000000">
        <w:rPr>
          <w:rtl w:val="0"/>
        </w:rPr>
        <w:t xml:space="preserve"> (Accessed: 20 June 2023).</w:t>
      </w:r>
    </w:p>
    <w:p w:rsidR="00000000" w:rsidDel="00000000" w:rsidP="00000000" w:rsidRDefault="00000000" w:rsidRPr="00000000" w14:paraId="000000C8">
      <w:pPr>
        <w:spacing w:after="240" w:before="240" w:line="360" w:lineRule="auto"/>
        <w:jc w:val="both"/>
        <w:rPr>
          <w:color w:val="222222"/>
          <w:highlight w:val="white"/>
        </w:rPr>
      </w:pPr>
      <w:r w:rsidDel="00000000" w:rsidR="00000000" w:rsidRPr="00000000">
        <w:rPr>
          <w:color w:val="222222"/>
          <w:highlight w:val="white"/>
          <w:rtl w:val="0"/>
        </w:rPr>
        <w:t xml:space="preserve">Zouari, K.T., Ruel, D., and Viale, V., 2020. The fourth industrial revolution (Industry 4.0): technologies disruption on operations and supply chain management. </w:t>
      </w:r>
      <w:r w:rsidDel="00000000" w:rsidR="00000000" w:rsidRPr="00000000">
        <w:rPr>
          <w:i w:val="1"/>
          <w:color w:val="222222"/>
          <w:highlight w:val="white"/>
          <w:rtl w:val="0"/>
        </w:rPr>
        <w:t xml:space="preserve">International Journal of Operations &amp; Production Management</w:t>
      </w:r>
      <w:r w:rsidDel="00000000" w:rsidR="00000000" w:rsidRPr="00000000">
        <w:rPr>
          <w:color w:val="222222"/>
          <w:highlight w:val="white"/>
          <w:rtl w:val="0"/>
        </w:rPr>
        <w:t xml:space="preserve">. Available at:</w:t>
      </w:r>
      <w:hyperlink r:id="rId53">
        <w:r w:rsidDel="00000000" w:rsidR="00000000" w:rsidRPr="00000000">
          <w:rPr>
            <w:color w:val="222222"/>
            <w:highlight w:val="white"/>
            <w:rtl w:val="0"/>
          </w:rPr>
          <w:t xml:space="preserve"> </w:t>
        </w:r>
      </w:hyperlink>
      <w:hyperlink r:id="rId54">
        <w:r w:rsidDel="00000000" w:rsidR="00000000" w:rsidRPr="00000000">
          <w:rPr>
            <w:color w:val="1155cc"/>
            <w:highlight w:val="white"/>
            <w:u w:val="single"/>
            <w:rtl w:val="0"/>
          </w:rPr>
          <w:t xml:space="preserve">https://www./doi/10.1108/IJOPM-08-2019-788</w:t>
        </w:r>
      </w:hyperlink>
      <w:r w:rsidDel="00000000" w:rsidR="00000000" w:rsidRPr="00000000">
        <w:rPr>
          <w:color w:val="222222"/>
          <w:highlight w:val="white"/>
          <w:rtl w:val="0"/>
        </w:rPr>
        <w:t xml:space="preserve"> (Accessed: 20 June 2023). </w:t>
      </w:r>
    </w:p>
    <w:p w:rsidR="00000000" w:rsidDel="00000000" w:rsidP="00000000" w:rsidRDefault="00000000" w:rsidRPr="00000000" w14:paraId="000000C9">
      <w:pPr>
        <w:spacing w:after="240" w:before="240" w:line="360" w:lineRule="auto"/>
        <w:jc w:val="both"/>
        <w:rPr>
          <w:color w:val="222222"/>
          <w:highlight w:val="white"/>
        </w:rPr>
      </w:pPr>
      <w:bookmarkStart w:colFirst="0" w:colLast="0" w:name="_1y810tw" w:id="19"/>
      <w:bookmarkEnd w:id="19"/>
      <w:r w:rsidDel="00000000" w:rsidR="00000000" w:rsidRPr="00000000">
        <w:rPr>
          <w:color w:val="222222"/>
          <w:highlight w:val="white"/>
          <w:rtl w:val="0"/>
        </w:rPr>
        <w:t xml:space="preserve">Research Gate (2022) </w:t>
      </w:r>
      <w:r w:rsidDel="00000000" w:rsidR="00000000" w:rsidRPr="00000000">
        <w:rPr>
          <w:i w:val="1"/>
          <w:color w:val="222222"/>
          <w:highlight w:val="white"/>
          <w:rtl w:val="0"/>
        </w:rPr>
        <w:t xml:space="preserve">Benefits provided by market segmentation to banks.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Research Gate</w:t>
      </w:r>
      <w:r w:rsidDel="00000000" w:rsidR="00000000" w:rsidRPr="00000000">
        <w:rPr>
          <w:color w:val="222222"/>
          <w:highlight w:val="white"/>
          <w:rtl w:val="0"/>
        </w:rPr>
        <w:t xml:space="preserve">. Available at: </w:t>
      </w:r>
      <w:hyperlink r:id="rId55">
        <w:r w:rsidDel="00000000" w:rsidR="00000000" w:rsidRPr="00000000">
          <w:rPr>
            <w:color w:val="1155cc"/>
            <w:highlight w:val="white"/>
            <w:u w:val="single"/>
            <w:rtl w:val="0"/>
          </w:rPr>
          <w:t xml:space="preserve">https://www.researchgate.net/figure/Benefits-provided-by-market-segmentation-to-banks_fig4_299442738</w:t>
        </w:r>
      </w:hyperlink>
      <w:r w:rsidDel="00000000" w:rsidR="00000000" w:rsidRPr="00000000">
        <w:rPr>
          <w:color w:val="222222"/>
          <w:highlight w:val="white"/>
          <w:rtl w:val="0"/>
        </w:rPr>
        <w:t xml:space="preserve">  (Accessed: 21 June 2023). </w:t>
      </w:r>
    </w:p>
    <w:p w:rsidR="00000000" w:rsidDel="00000000" w:rsidP="00000000" w:rsidRDefault="00000000" w:rsidRPr="00000000" w14:paraId="000000CA">
      <w:pPr>
        <w:spacing w:after="240" w:before="240" w:line="360" w:lineRule="auto"/>
        <w:jc w:val="both"/>
        <w:rPr>
          <w:color w:val="222222"/>
          <w:highlight w:val="white"/>
        </w:rPr>
      </w:pPr>
      <w:r w:rsidDel="00000000" w:rsidR="00000000" w:rsidRPr="00000000">
        <w:rPr>
          <w:rtl w:val="0"/>
        </w:rPr>
      </w:r>
    </w:p>
    <w:sectPr>
      <w:footerReference r:id="rId5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B">
    <w:pPr>
      <w:pBdr>
        <w:top w:space="0" w:sz="0" w:val="nil"/>
        <w:left w:space="0" w:sz="0" w:val="nil"/>
        <w:bottom w:space="0" w:sz="0" w:val="nil"/>
        <w:right w:space="0" w:sz="0" w:val="nil"/>
        <w:between w:space="0" w:sz="0" w:val="nil"/>
      </w:pBdr>
      <w:tabs>
        <w:tab w:val="center" w:leader="none" w:pos="4680"/>
        <w:tab w:val="right" w:leader="none" w:pos="9360"/>
      </w:tabs>
      <w:spacing w:line="240" w:lineRule="auto"/>
      <w:jc w:val="right"/>
      <w:rPr>
        <w:color w:val="000000"/>
      </w:rPr>
    </w:pPr>
    <w:r w:rsidDel="00000000" w:rsidR="00000000" w:rsidRPr="00000000">
      <w:rPr>
        <w:color w:val="000000"/>
        <w:rtl w:val="0"/>
      </w:rPr>
      <w:t xml:space="preserve">Page </w:t>
    </w:r>
    <w:r w:rsidDel="00000000" w:rsidR="00000000" w:rsidRPr="00000000">
      <w:rPr>
        <w:b w:val="1"/>
        <w:color w:val="000000"/>
      </w:rPr>
      <w:fldChar w:fldCharType="begin"/>
      <w:instrText xml:space="preserve">PAGE</w:instrText>
      <w:fldChar w:fldCharType="separate"/>
      <w:fldChar w:fldCharType="end"/>
    </w:r>
    <w:r w:rsidDel="00000000" w:rsidR="00000000" w:rsidRPr="00000000">
      <w:rPr>
        <w:color w:val="000000"/>
        <w:rtl w:val="0"/>
      </w:rPr>
      <w:t xml:space="preserve"> of </w:t>
    </w:r>
    <w:r w:rsidDel="00000000" w:rsidR="00000000" w:rsidRPr="00000000">
      <w:rPr>
        <w:b w:val="1"/>
        <w:color w:val="000000"/>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CC">
    <w:pPr>
      <w:widowControl w:val="0"/>
      <w:pBdr>
        <w:top w:space="0" w:sz="0" w:val="nil"/>
        <w:left w:space="0" w:sz="0" w:val="nil"/>
        <w:bottom w:space="0" w:sz="0" w:val="nil"/>
        <w:right w:space="0" w:sz="0" w:val="nil"/>
        <w:between w:space="0" w:sz="0" w:val="nil"/>
      </w:pBd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ieeexplore.ieee.org/abstract/document/9592468/" TargetMode="External"/><Relationship Id="rId42" Type="http://schemas.openxmlformats.org/officeDocument/2006/relationships/hyperlink" Target="https://www.repository.utl.pt/handle/10400.5/23303" TargetMode="External"/><Relationship Id="rId41" Type="http://schemas.openxmlformats.org/officeDocument/2006/relationships/hyperlink" Target="https://doi.org/10.18280/ijsdp.170624" TargetMode="External"/><Relationship Id="rId44" Type="http://schemas.openxmlformats.org/officeDocument/2006/relationships/hyperlink" Target="https://oarep.doi/123456789/14893/1%5BAccessed" TargetMode="External"/><Relationship Id="rId43" Type="http://schemas.openxmlformats.org/officeDocument/2006/relationships/hyperlink" Target="https://www.repository.utl.pt/handle/10400.5/23303" TargetMode="External"/><Relationship Id="rId46" Type="http://schemas.openxmlformats.org/officeDocument/2006/relationships/hyperlink" Target="https://www.taylorfrancis.com/chapters/edit/10.4324/9780429271144-8/logistics-tesco-past-present-future-david-smith" TargetMode="External"/><Relationship Id="rId45" Type="http://schemas.openxmlformats.org/officeDocument/2006/relationships/hyperlink" Target="https://www.repository.utl.pt/handle/10400.5/2330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48" Type="http://schemas.openxmlformats.org/officeDocument/2006/relationships/hyperlink" Target="https://oarep.doi/123456789/14893/1%5BAccessed" TargetMode="External"/><Relationship Id="rId47" Type="http://schemas.openxmlformats.org/officeDocument/2006/relationships/hyperlink" Target="https://www.taylorfrancis.com/chapters/edit/10.4324/9780429271144-8/logistics-tesco-past-present-future-david-smith" TargetMode="External"/><Relationship Id="rId49" Type="http://schemas.openxmlformats.org/officeDocument/2006/relationships/hyperlink" Target="https://www.taylorfrancis.com/chapters/edit/10.4324/9780429271144-8/logistics-tesco-past-present-future-david-smith" TargetMode="External"/><Relationship Id="rId5" Type="http://schemas.openxmlformats.org/officeDocument/2006/relationships/styles" Target="styles.xml"/><Relationship Id="rId6" Type="http://schemas.openxmlformats.org/officeDocument/2006/relationships/image" Target="media/image8.png"/><Relationship Id="rId7" Type="http://schemas.openxmlformats.org/officeDocument/2006/relationships/image" Target="media/image7.png"/><Relationship Id="rId8" Type="http://schemas.openxmlformats.org/officeDocument/2006/relationships/image" Target="media/image1.png"/><Relationship Id="rId31" Type="http://schemas.openxmlformats.org/officeDocument/2006/relationships/hyperlink" Target="https://link.springer.com/article/10.1007/s42488-020-00023-1" TargetMode="External"/><Relationship Id="rId30" Type="http://schemas.openxmlformats.org/officeDocument/2006/relationships/hyperlink" Target="https://www.repository.utl.pt/handle/10400.5/26748" TargetMode="External"/><Relationship Id="rId33" Type="http://schemas.openxmlformats.org/officeDocument/2006/relationships/hyperlink" Target="https://oarep.doi/123456789/14893/1%5BAccessed" TargetMode="External"/><Relationship Id="rId32" Type="http://schemas.openxmlformats.org/officeDocument/2006/relationships/hyperlink" Target="https://link.springer.com/article/10.1007/s42488-020-00023-1" TargetMode="External"/><Relationship Id="rId35" Type="http://schemas.openxmlformats.org/officeDocument/2006/relationships/hyperlink" Target="https://www.emerald.com/insight/content/doi/10.1108/SCM-10-2018-0369/full/html" TargetMode="External"/><Relationship Id="rId34" Type="http://schemas.openxmlformats.org/officeDocument/2006/relationships/hyperlink" Target="https://link.springer.com/article/10.1007/s42488-020-00023-1" TargetMode="External"/><Relationship Id="rId37" Type="http://schemas.openxmlformats.org/officeDocument/2006/relationships/hyperlink" Target="https://ieeexplore.ieee.org/abstract/document/9592468/" TargetMode="External"/><Relationship Id="rId36" Type="http://schemas.openxmlformats.org/officeDocument/2006/relationships/hyperlink" Target="https://www.emerald.com/insight/content/doi/10.1108/SCM-10-2018-0369/full/html" TargetMode="External"/><Relationship Id="rId39" Type="http://schemas.openxmlformats.org/officeDocument/2006/relationships/hyperlink" Target="https://oarep.doi/123456789/14893/1%5BAccessed" TargetMode="External"/><Relationship Id="rId38" Type="http://schemas.openxmlformats.org/officeDocument/2006/relationships/hyperlink" Target="https://ieeexplore.ieee.org/abstract/document/9592468/" TargetMode="External"/><Relationship Id="rId20" Type="http://schemas.openxmlformats.org/officeDocument/2006/relationships/hyperlink" Target="https://www.politesi.polimi.it/handle/10589/195916" TargetMode="External"/><Relationship Id="rId22" Type="http://schemas.openxmlformats.org/officeDocument/2006/relationships/hyperlink" Target="https://www.politesi.polimi.it/handle/10589/195916" TargetMode="External"/><Relationship Id="rId21" Type="http://schemas.openxmlformats.org/officeDocument/2006/relationships/hyperlink" Target="https://oarep.doi/123456789/14893/1%5BAccessed" TargetMode="External"/><Relationship Id="rId24" Type="http://schemas.openxmlformats.org/officeDocument/2006/relationships/hyperlink" Target="https://www.sciencedirect.com/science/article/pii/S0959652621018345" TargetMode="External"/><Relationship Id="rId23" Type="http://schemas.openxmlformats.org/officeDocument/2006/relationships/hyperlink" Target="https://www.sciencedirect.com/science/article/pii/S0959652621018345" TargetMode="External"/><Relationship Id="rId26" Type="http://schemas.openxmlformats.org/officeDocument/2006/relationships/hyperlink" Target="https://www.sciencedirect.com/science/article/pii/S0959652621018345" TargetMode="External"/><Relationship Id="rId25" Type="http://schemas.openxmlformats.org/officeDocument/2006/relationships/hyperlink" Target="https://oarep.doi/123456789/14893/1%5BAccessed" TargetMode="External"/><Relationship Id="rId28" Type="http://schemas.openxmlformats.org/officeDocument/2006/relationships/hyperlink" Target="https://www.repository.utl.pt/handle/10400.5/26748" TargetMode="External"/><Relationship Id="rId27" Type="http://schemas.openxmlformats.org/officeDocument/2006/relationships/hyperlink" Target="https://www.repository.utl.pt/handle/10400.5/26748" TargetMode="External"/><Relationship Id="rId29" Type="http://schemas.openxmlformats.org/officeDocument/2006/relationships/hyperlink" Target="https://oarep.doi/123456789/14893/1%5BAccessed" TargetMode="External"/><Relationship Id="rId51" Type="http://schemas.openxmlformats.org/officeDocument/2006/relationships/hyperlink" Target="https://www.statista.com/statistics/931158/estimated-asian-population-of-the-uk/#:~:text=London%20had%20the%20highest%20estimated,population%20of%20737%20thousand%20people" TargetMode="External"/><Relationship Id="rId50" Type="http://schemas.openxmlformats.org/officeDocument/2006/relationships/hyperlink" Target="https://www.statista.com/statistics/1319775/online-grocery-retailer-market-revenue-uk/" TargetMode="External"/><Relationship Id="rId53" Type="http://schemas.openxmlformats.org/officeDocument/2006/relationships/hyperlink" Target="https://www.emerald.com/insight/content/doi/10.1108/IJOPM-08-2019-788/full/html" TargetMode="External"/><Relationship Id="rId52" Type="http://schemas.openxmlformats.org/officeDocument/2006/relationships/hyperlink" Target="https://doi.org/10.1016/j.tranpol.2022.01.013" TargetMode="External"/><Relationship Id="rId11" Type="http://schemas.openxmlformats.org/officeDocument/2006/relationships/image" Target="media/image5.png"/><Relationship Id="rId55" Type="http://schemas.openxmlformats.org/officeDocument/2006/relationships/hyperlink" Target="https://www.researchgate.net/figure/Benefits-provided-by-market-segmentation-to-banks_fig4_299442738" TargetMode="External"/><Relationship Id="rId10" Type="http://schemas.openxmlformats.org/officeDocument/2006/relationships/image" Target="media/image2.png"/><Relationship Id="rId54" Type="http://schemas.openxmlformats.org/officeDocument/2006/relationships/hyperlink" Target="https://www.emerald.com/insight/content/doi/10.1108/IJOPM-08-2019-788/full/html" TargetMode="External"/><Relationship Id="rId13" Type="http://schemas.openxmlformats.org/officeDocument/2006/relationships/image" Target="media/image6.png"/><Relationship Id="rId12" Type="http://schemas.openxmlformats.org/officeDocument/2006/relationships/image" Target="media/image3.png"/><Relationship Id="rId56" Type="http://schemas.openxmlformats.org/officeDocument/2006/relationships/footer" Target="footer1.xml"/><Relationship Id="rId15" Type="http://schemas.openxmlformats.org/officeDocument/2006/relationships/hyperlink" Target="https://ricerca.unich.it/bitstream/11564/716349/2/CANANI%202019%20Cenci%20Italy%20PUP.pdf#page=413" TargetMode="External"/><Relationship Id="rId14" Type="http://schemas.openxmlformats.org/officeDocument/2006/relationships/image" Target="media/image4.png"/><Relationship Id="rId17" Type="http://schemas.openxmlformats.org/officeDocument/2006/relationships/hyperlink" Target="https://oarep.doi/123456789/14893/1%5BAccessed" TargetMode="External"/><Relationship Id="rId16" Type="http://schemas.openxmlformats.org/officeDocument/2006/relationships/hyperlink" Target="https://ricerca.unich.it/bitstream/11564/716349/2/CANANI%202019%20Cenci%20Italy%20PUP.pdf#page=413" TargetMode="External"/><Relationship Id="rId19" Type="http://schemas.openxmlformats.org/officeDocument/2006/relationships/hyperlink" Target="https://www.politesi.polimi.it/handle/10589/195916" TargetMode="External"/><Relationship Id="rId18" Type="http://schemas.openxmlformats.org/officeDocument/2006/relationships/hyperlink" Target="https://ricerca.unich.it/bitstream/11564/716349/2/CANANI%202019%20Cenci%20Italy%20PUP.pdf#page=413"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