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1537D0F1">
      <w:pPr>
        <w:overflowPunct/>
        <w:autoSpaceDE/>
        <w:autoSpaceDN/>
        <w:adjustRightInd/>
        <w:ind w:right="107"/>
        <w:textAlignment w:val="auto"/>
        <w:rPr>
          <w:b/>
          <w:bCs/>
          <w:color w:val="auto"/>
          <w:sz w:val="40"/>
          <w:szCs w:val="40"/>
        </w:rPr>
      </w:pPr>
      <w:r w:rsidRPr="1537D0F1">
        <w:rPr>
          <w:b/>
          <w:bCs/>
          <w:color w:val="auto"/>
          <w:sz w:val="40"/>
          <w:szCs w:val="40"/>
        </w:rPr>
        <w:t xml:space="preserve">Workbook title: Competency Based Workbook </w:t>
      </w:r>
      <w:r w:rsidR="00206319" w:rsidRPr="1537D0F1">
        <w:rPr>
          <w:b/>
          <w:bCs/>
          <w:color w:val="auto"/>
          <w:sz w:val="40"/>
          <w:szCs w:val="40"/>
        </w:rPr>
        <w:t>1</w:t>
      </w:r>
      <w:r w:rsidRPr="1537D0F1">
        <w:rPr>
          <w:b/>
          <w:bCs/>
          <w:color w:val="auto"/>
          <w:sz w:val="40"/>
          <w:szCs w:val="40"/>
        </w:rPr>
        <w:t xml:space="preserve"> </w:t>
      </w:r>
      <w:r w:rsidR="00792181" w:rsidRPr="1537D0F1">
        <w:rPr>
          <w:b/>
          <w:bCs/>
          <w:color w:val="auto"/>
          <w:sz w:val="40"/>
          <w:szCs w:val="40"/>
        </w:rPr>
        <w:t>(DHEP)</w:t>
      </w:r>
    </w:p>
    <w:p w14:paraId="2F7CD674" w14:textId="153FCFF7" w:rsidR="1537D0F1" w:rsidRDefault="1537D0F1" w:rsidP="1537D0F1">
      <w:pPr>
        <w:ind w:right="107"/>
        <w:rPr>
          <w:b/>
          <w:bCs/>
          <w:color w:val="auto"/>
          <w:sz w:val="40"/>
          <w:szCs w:val="40"/>
        </w:rPr>
      </w:pPr>
    </w:p>
    <w:p w14:paraId="0BBF17A4" w14:textId="17129A4D" w:rsidR="68B0CA96" w:rsidRDefault="68B0CA96" w:rsidP="1537D0F1">
      <w:pPr>
        <w:ind w:right="107"/>
        <w:rPr>
          <w:b/>
          <w:bCs/>
          <w:color w:val="auto"/>
          <w:sz w:val="40"/>
          <w:szCs w:val="40"/>
        </w:rPr>
      </w:pPr>
      <w:r w:rsidRPr="1537D0F1">
        <w:rPr>
          <w:b/>
          <w:bCs/>
          <w:color w:val="auto"/>
          <w:sz w:val="40"/>
          <w:szCs w:val="40"/>
        </w:rPr>
        <w:t>6,</w:t>
      </w:r>
      <w:r w:rsidR="6BE47FB0" w:rsidRPr="1537D0F1">
        <w:rPr>
          <w:b/>
          <w:bCs/>
          <w:color w:val="auto"/>
          <w:sz w:val="40"/>
          <w:szCs w:val="40"/>
        </w:rPr>
        <w:t>500</w:t>
      </w:r>
      <w:r w:rsidRPr="1537D0F1">
        <w:rPr>
          <w:b/>
          <w:bCs/>
          <w:color w:val="auto"/>
          <w:sz w:val="40"/>
          <w:szCs w:val="40"/>
        </w:rPr>
        <w:t xml:space="preserve"> Words</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2B96BC69"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xml:space="preserve">: </w:t>
            </w:r>
            <w:r w:rsidR="000F3730">
              <w:rPr>
                <w:b/>
                <w:color w:val="auto"/>
                <w:sz w:val="32"/>
              </w:rPr>
              <w:t>Joseph Rees</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02AA75B5" w14:textId="637C11AB" w:rsidR="00575A8F" w:rsidRDefault="000F3730" w:rsidP="00E6298B">
            <w:pPr>
              <w:overflowPunct/>
              <w:autoSpaceDE/>
              <w:autoSpaceDN/>
              <w:adjustRightInd/>
              <w:ind w:right="107"/>
              <w:textAlignment w:val="auto"/>
              <w:rPr>
                <w:b/>
                <w:color w:val="auto"/>
                <w:sz w:val="32"/>
              </w:rPr>
            </w:pPr>
            <w:r>
              <w:rPr>
                <w:b/>
                <w:color w:val="auto"/>
                <w:sz w:val="32"/>
              </w:rPr>
              <w:t>2222461</w:t>
            </w: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lastRenderedPageBreak/>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Wellbeing and Resilience</w:t>
      </w:r>
    </w:p>
    <w:p w14:paraId="33253D5F"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Criminal Justice</w:t>
      </w:r>
    </w:p>
    <w:p w14:paraId="009CF0CE"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 xml:space="preserve">Decision making, </w:t>
      </w:r>
      <w:proofErr w:type="gramStart"/>
      <w:r w:rsidRPr="00D8652C">
        <w:rPr>
          <w:sz w:val="24"/>
          <w:szCs w:val="24"/>
        </w:rPr>
        <w:t>discretion</w:t>
      </w:r>
      <w:proofErr w:type="gramEnd"/>
    </w:p>
    <w:p w14:paraId="1FCEBA1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Conducting Investigations</w:t>
      </w:r>
    </w:p>
    <w:p w14:paraId="58C516F6" w14:textId="77777777" w:rsidR="009D25B4" w:rsidRPr="00D8652C" w:rsidRDefault="28A9B94D" w:rsidP="28A9B94D">
      <w:pPr>
        <w:pStyle w:val="ListParagraph"/>
        <w:numPr>
          <w:ilvl w:val="0"/>
          <w:numId w:val="49"/>
        </w:numPr>
        <w:ind w:right="107"/>
        <w:jc w:val="both"/>
        <w:rPr>
          <w:sz w:val="24"/>
          <w:szCs w:val="24"/>
        </w:rPr>
      </w:pPr>
      <w:r w:rsidRPr="28A9B94D">
        <w:rPr>
          <w:sz w:val="24"/>
          <w:szCs w:val="24"/>
        </w:rPr>
        <w:t xml:space="preserve">Criminal Justice (Managing offenders) </w:t>
      </w:r>
    </w:p>
    <w:p w14:paraId="7FA82C7D" w14:textId="3A2306E7" w:rsidR="28A9B94D" w:rsidRDefault="28A9B94D" w:rsidP="28A9B94D">
      <w:pPr>
        <w:pStyle w:val="ListParagraph"/>
        <w:numPr>
          <w:ilvl w:val="0"/>
          <w:numId w:val="49"/>
        </w:numPr>
        <w:ind w:right="107"/>
        <w:jc w:val="both"/>
        <w:rPr>
          <w:sz w:val="24"/>
          <w:szCs w:val="24"/>
        </w:rPr>
      </w:pPr>
      <w:r w:rsidRPr="28A9B94D">
        <w:rPr>
          <w:sz w:val="24"/>
          <w:szCs w:val="24"/>
        </w:rPr>
        <w:t>Problem Solving</w:t>
      </w:r>
    </w:p>
    <w:p w14:paraId="239F53A7" w14:textId="7DA6AFC7" w:rsidR="28A9B94D" w:rsidRDefault="28A9B94D" w:rsidP="28A9B94D">
      <w:pPr>
        <w:pStyle w:val="ListParagraph"/>
        <w:numPr>
          <w:ilvl w:val="0"/>
          <w:numId w:val="49"/>
        </w:numPr>
        <w:ind w:right="107"/>
        <w:jc w:val="both"/>
        <w:rPr>
          <w:sz w:val="24"/>
          <w:szCs w:val="24"/>
        </w:rPr>
      </w:pPr>
      <w:r w:rsidRPr="28A9B94D">
        <w:rPr>
          <w:sz w:val="24"/>
          <w:szCs w:val="24"/>
        </w:rPr>
        <w:t>Evidence Based Policing</w:t>
      </w:r>
    </w:p>
    <w:p w14:paraId="4388F1C9" w14:textId="680CE70F" w:rsidR="28A9B94D" w:rsidRDefault="28A9B94D" w:rsidP="28A9B94D">
      <w:pPr>
        <w:pStyle w:val="ListParagraph"/>
        <w:numPr>
          <w:ilvl w:val="0"/>
          <w:numId w:val="49"/>
        </w:numPr>
        <w:ind w:right="107"/>
        <w:jc w:val="both"/>
        <w:rPr>
          <w:sz w:val="24"/>
          <w:szCs w:val="24"/>
        </w:rPr>
      </w:pPr>
      <w:r w:rsidRPr="28A9B94D">
        <w:rPr>
          <w:sz w:val="24"/>
          <w:szCs w:val="24"/>
        </w:rPr>
        <w:t>Maintaining Professional Standards</w:t>
      </w:r>
    </w:p>
    <w:p w14:paraId="715B80B9" w14:textId="6E4F6163" w:rsidR="28A9B94D" w:rsidRDefault="28A9B94D" w:rsidP="28A9B94D">
      <w:pPr>
        <w:pStyle w:val="ListParagraph"/>
        <w:numPr>
          <w:ilvl w:val="0"/>
          <w:numId w:val="49"/>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6A581E81">
        <w:rPr>
          <w:rFonts w:eastAsia="Arial"/>
          <w:color w:val="000000" w:themeColor="text1"/>
          <w:sz w:val="24"/>
          <w:szCs w:val="24"/>
        </w:rPr>
        <w:t>particular book</w:t>
      </w:r>
      <w:proofErr w:type="gramEnd"/>
      <w:r w:rsidRPr="6A581E81">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32A9A7B8" w14:textId="2EF1005F" w:rsidR="6A581E81" w:rsidRDefault="00734DE2"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adhere to guidance in the Student Handbook about unfair practice and </w:t>
      </w:r>
      <w:proofErr w:type="gramStart"/>
      <w:r w:rsidRPr="7560A895">
        <w:rPr>
          <w:rFonts w:eastAsia="Arial"/>
          <w:color w:val="000000" w:themeColor="text1"/>
          <w:sz w:val="24"/>
          <w:szCs w:val="24"/>
        </w:rPr>
        <w:t>plagiarism;</w:t>
      </w:r>
      <w:proofErr w:type="gramEnd"/>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not identify individuals including witnesses, victims or offenders by </w:t>
      </w:r>
      <w:proofErr w:type="gramStart"/>
      <w:r w:rsidRPr="7560A895">
        <w:rPr>
          <w:rFonts w:eastAsia="Arial"/>
          <w:color w:val="000000" w:themeColor="text1"/>
          <w:sz w:val="24"/>
          <w:szCs w:val="24"/>
        </w:rPr>
        <w:t>name;</w:t>
      </w:r>
      <w:proofErr w:type="gramEnd"/>
    </w:p>
    <w:p w14:paraId="106C2069" w14:textId="148E50B9" w:rsidR="7560A895" w:rsidRDefault="7560A895" w:rsidP="7560A895">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5585E17F" w14:textId="24A2703A" w:rsidR="4E17DCBB" w:rsidRDefault="4E17DCBB" w:rsidP="4E17DCBB">
      <w:pPr>
        <w:jc w:val="both"/>
        <w:rPr>
          <w:rFonts w:ascii="Calibri" w:eastAsia="Calibri" w:hAnsi="Calibri" w:cs="Calibri"/>
          <w:color w:val="000000" w:themeColor="text1"/>
          <w:sz w:val="24"/>
          <w:szCs w:val="24"/>
        </w:rPr>
      </w:pPr>
      <w:r w:rsidRPr="4E17DCBB">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p>
    <w:p w14:paraId="5D61099A" w14:textId="0F776C3C" w:rsidR="4E17DCBB" w:rsidRDefault="4E17DCBB" w:rsidP="4E17DCBB">
      <w:pPr>
        <w:jc w:val="both"/>
        <w:rPr>
          <w:rFonts w:eastAsia="Arial"/>
          <w:color w:val="000000" w:themeColor="text1"/>
          <w:sz w:val="24"/>
          <w:szCs w:val="24"/>
        </w:rPr>
      </w:pPr>
    </w:p>
    <w:p w14:paraId="5CE99F13" w14:textId="0C97B2AF" w:rsidR="4E17DCBB" w:rsidRDefault="4E17DCBB" w:rsidP="4E17DCBB">
      <w:pPr>
        <w:jc w:val="both"/>
        <w:rPr>
          <w:rFonts w:eastAsia="Arial"/>
          <w:color w:val="000000" w:themeColor="text1"/>
          <w:sz w:val="24"/>
          <w:szCs w:val="24"/>
        </w:rPr>
      </w:pPr>
    </w:p>
    <w:p w14:paraId="5B2A73FB" w14:textId="249A5920" w:rsidR="18B6C619" w:rsidRDefault="18B6C619" w:rsidP="4E17DCBB">
      <w:pPr>
        <w:jc w:val="both"/>
        <w:rPr>
          <w:rFonts w:eastAsia="Arial"/>
          <w:color w:val="000000" w:themeColor="text1"/>
          <w:sz w:val="24"/>
          <w:szCs w:val="24"/>
        </w:rPr>
      </w:pPr>
      <w:r w:rsidRPr="4E17DCB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roofErr w:type="gramStart"/>
      <w:r w:rsidRPr="7560A895">
        <w:rPr>
          <w:rFonts w:eastAsia="Arial"/>
          <w:i/>
          <w:iCs/>
          <w:color w:val="000000" w:themeColor="text1"/>
          <w:sz w:val="24"/>
          <w:szCs w:val="24"/>
        </w:rPr>
        <w:t>);</w:t>
      </w:r>
      <w:proofErr w:type="gramEnd"/>
    </w:p>
    <w:p w14:paraId="4B2F00AC" w14:textId="6B6D81CA" w:rsidR="7560A895" w:rsidRDefault="7560A895" w:rsidP="5F5CEC4A">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 xml:space="preserve">You should use this document to insert your text / answer within each section of this </w:t>
      </w:r>
      <w:proofErr w:type="gramStart"/>
      <w:r w:rsidRPr="5F5CEC4A">
        <w:rPr>
          <w:rFonts w:eastAsia="Arial"/>
          <w:i/>
          <w:iCs/>
          <w:color w:val="000000" w:themeColor="text1"/>
          <w:sz w:val="24"/>
          <w:szCs w:val="24"/>
        </w:rPr>
        <w:t>workbook;</w:t>
      </w:r>
      <w:proofErr w:type="gramEnd"/>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 xml:space="preserve">You should upload your completed document as a saved pdf file of this workbook; if this is not possible then a </w:t>
      </w:r>
      <w:proofErr w:type="spellStart"/>
      <w:r w:rsidRPr="2E5ED9CE">
        <w:rPr>
          <w:rFonts w:eastAsia="Arial"/>
          <w:i/>
          <w:iCs/>
          <w:color w:val="000000" w:themeColor="text1"/>
          <w:sz w:val="24"/>
          <w:szCs w:val="24"/>
        </w:rPr>
        <w:t>Worddoc</w:t>
      </w:r>
      <w:proofErr w:type="spellEnd"/>
      <w:r w:rsidRPr="2E5ED9CE">
        <w:rPr>
          <w:rFonts w:eastAsia="Arial"/>
          <w:i/>
          <w:iCs/>
          <w:color w:val="000000" w:themeColor="text1"/>
          <w:sz w:val="24"/>
          <w:szCs w:val="24"/>
        </w:rPr>
        <w:t xml:space="preserve">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1537D0F1">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1537D0F1">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57DEC844" w:rsidR="00AD6ECE" w:rsidRPr="003C4D7B" w:rsidRDefault="5F5CEC4A" w:rsidP="28A9B94D">
            <w:pPr>
              <w:rPr>
                <w:b/>
                <w:bCs/>
              </w:rPr>
            </w:pPr>
            <w:r w:rsidRPr="5F5CEC4A">
              <w:rPr>
                <w:b/>
                <w:bCs/>
              </w:rPr>
              <w:t>1000</w:t>
            </w:r>
          </w:p>
        </w:tc>
      </w:tr>
      <w:tr w:rsidR="00AD6ECE" w:rsidRPr="00270EEB" w14:paraId="1D9DBC90" w14:textId="77777777" w:rsidTr="1537D0F1">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xml:space="preserve">, Valuing </w:t>
            </w:r>
            <w:proofErr w:type="gramStart"/>
            <w:r>
              <w:rPr>
                <w:b/>
                <w:color w:val="auto"/>
                <w:sz w:val="24"/>
                <w:szCs w:val="24"/>
              </w:rPr>
              <w:t>Difference</w:t>
            </w:r>
            <w:proofErr w:type="gramEnd"/>
            <w:r>
              <w:rPr>
                <w:b/>
                <w:color w:val="auto"/>
                <w:sz w:val="24"/>
                <w:szCs w:val="24"/>
              </w:rPr>
              <w:t xml:space="preserv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6F45E5B" w:rsidR="00AD6ECE" w:rsidRPr="003C4D7B" w:rsidRDefault="28A9B94D" w:rsidP="28A9B94D">
            <w:pPr>
              <w:ind w:right="107"/>
              <w:jc w:val="both"/>
              <w:rPr>
                <w:b/>
                <w:bCs/>
                <w:color w:val="auto"/>
                <w:sz w:val="24"/>
                <w:szCs w:val="24"/>
              </w:rPr>
            </w:pPr>
            <w:r w:rsidRPr="5F5CEC4A">
              <w:rPr>
                <w:b/>
                <w:bCs/>
                <w:color w:val="auto"/>
                <w:sz w:val="24"/>
                <w:szCs w:val="24"/>
              </w:rPr>
              <w:t>2000</w:t>
            </w:r>
          </w:p>
        </w:tc>
      </w:tr>
      <w:tr w:rsidR="00AD6ECE" w:rsidRPr="00270EEB" w14:paraId="50CA0CBE" w14:textId="77777777" w:rsidTr="1537D0F1">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w:t>
            </w:r>
            <w:proofErr w:type="gramStart"/>
            <w:r>
              <w:rPr>
                <w:b/>
                <w:sz w:val="24"/>
                <w:szCs w:val="24"/>
              </w:rPr>
              <w:t>inclusion</w:t>
            </w:r>
            <w:proofErr w:type="gramEnd"/>
            <w:r>
              <w:rPr>
                <w:b/>
                <w:sz w:val="24"/>
                <w:szCs w:val="24"/>
              </w:rPr>
              <w:t xml:space="preserve"> </w:t>
            </w:r>
          </w:p>
          <w:p w14:paraId="6E20078B" w14:textId="77777777" w:rsidR="00AD6ECE" w:rsidRPr="007B5CB2" w:rsidRDefault="00AD6ECE" w:rsidP="00E6298B">
            <w:pPr>
              <w:ind w:right="107"/>
              <w:jc w:val="both"/>
              <w:rPr>
                <w:b/>
                <w:sz w:val="24"/>
                <w:szCs w:val="24"/>
              </w:rPr>
            </w:pPr>
          </w:p>
        </w:tc>
        <w:tc>
          <w:tcPr>
            <w:tcW w:w="1602" w:type="dxa"/>
          </w:tcPr>
          <w:p w14:paraId="5DCE5CC6" w14:textId="022DBF3C" w:rsidR="00AD6ECE" w:rsidRPr="003C4D7B" w:rsidRDefault="5243EAB5" w:rsidP="28A9B94D">
            <w:pPr>
              <w:ind w:right="107"/>
              <w:jc w:val="both"/>
              <w:rPr>
                <w:b/>
                <w:bCs/>
                <w:sz w:val="24"/>
                <w:szCs w:val="24"/>
              </w:rPr>
            </w:pPr>
            <w:r w:rsidRPr="1537D0F1">
              <w:rPr>
                <w:b/>
                <w:bCs/>
                <w:sz w:val="24"/>
                <w:szCs w:val="24"/>
              </w:rPr>
              <w:t>1750</w:t>
            </w:r>
          </w:p>
        </w:tc>
      </w:tr>
      <w:tr w:rsidR="00AD6ECE" w:rsidRPr="00270EEB" w14:paraId="0CD7F499" w14:textId="77777777" w:rsidTr="1537D0F1">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7A28132C" w:rsidR="00AD6ECE" w:rsidRPr="003C4D7B" w:rsidRDefault="4BDD5451" w:rsidP="28A9B94D">
            <w:pPr>
              <w:ind w:right="107"/>
              <w:jc w:val="both"/>
              <w:rPr>
                <w:b/>
                <w:bCs/>
                <w:sz w:val="24"/>
                <w:szCs w:val="24"/>
              </w:rPr>
            </w:pPr>
            <w:r w:rsidRPr="1537D0F1">
              <w:rPr>
                <w:b/>
                <w:bCs/>
                <w:sz w:val="24"/>
                <w:szCs w:val="24"/>
              </w:rPr>
              <w:t>1750</w:t>
            </w:r>
          </w:p>
        </w:tc>
      </w:tr>
      <w:tr w:rsidR="00AD6ECE" w:rsidRPr="00270EEB" w14:paraId="04A9A52C" w14:textId="77777777" w:rsidTr="1537D0F1">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1537D0F1">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5B6AC3E4" w:rsidR="28A9B94D" w:rsidRDefault="4576BDED" w:rsidP="28A9B94D">
            <w:pPr>
              <w:spacing w:line="360" w:lineRule="auto"/>
              <w:jc w:val="both"/>
              <w:rPr>
                <w:b/>
                <w:bCs/>
                <w:color w:val="auto"/>
                <w:sz w:val="24"/>
                <w:szCs w:val="24"/>
              </w:rPr>
            </w:pPr>
            <w:r w:rsidRPr="1537D0F1">
              <w:rPr>
                <w:b/>
                <w:bCs/>
                <w:color w:val="auto"/>
                <w:sz w:val="24"/>
                <w:szCs w:val="24"/>
              </w:rPr>
              <w:t>Independent Patrol Status Confirmation</w:t>
            </w:r>
          </w:p>
        </w:tc>
        <w:tc>
          <w:tcPr>
            <w:tcW w:w="1602" w:type="dxa"/>
          </w:tcPr>
          <w:p w14:paraId="4D806110" w14:textId="66C1F2B5" w:rsidR="28A9B94D" w:rsidRDefault="28A9B94D" w:rsidP="2E5ED9CE">
            <w:pPr>
              <w:spacing w:line="360" w:lineRule="auto"/>
              <w:rPr>
                <w:b/>
                <w:bCs/>
                <w:color w:val="auto"/>
              </w:rPr>
            </w:pPr>
            <w:r w:rsidRPr="1537D0F1">
              <w:rPr>
                <w:b/>
                <w:bCs/>
                <w:color w:val="auto"/>
              </w:rPr>
              <w:t>Equivalent 1</w:t>
            </w:r>
            <w:r w:rsidR="6BC0CC20" w:rsidRPr="1537D0F1">
              <w:rPr>
                <w:b/>
                <w:bCs/>
                <w:color w:val="auto"/>
              </w:rPr>
              <w:t>,500</w:t>
            </w:r>
            <w:r w:rsidRPr="1537D0F1">
              <w:rPr>
                <w:b/>
                <w:bCs/>
                <w:color w:val="auto"/>
              </w:rPr>
              <w:t>words</w:t>
            </w:r>
          </w:p>
        </w:tc>
      </w:tr>
      <w:tr w:rsidR="28A9B94D" w14:paraId="4119AF4A" w14:textId="77777777" w:rsidTr="1537D0F1">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2745A456" w:rsidR="001C0E74" w:rsidRPr="00270EEB" w:rsidRDefault="73AE4A3E" w:rsidP="73AE4A3E">
      <w:pPr>
        <w:ind w:right="107"/>
        <w:jc w:val="both"/>
        <w:rPr>
          <w:sz w:val="24"/>
          <w:szCs w:val="24"/>
        </w:rPr>
      </w:pPr>
      <w:r w:rsidRPr="5A21431B">
        <w:rPr>
          <w:sz w:val="24"/>
          <w:szCs w:val="24"/>
        </w:rPr>
        <w:t>Understanding the rol</w:t>
      </w:r>
      <w:r w:rsidR="57BCB039" w:rsidRPr="5A21431B">
        <w:rPr>
          <w:sz w:val="24"/>
          <w:szCs w:val="24"/>
        </w:rPr>
        <w:t>e</w:t>
      </w:r>
      <w:r w:rsidRPr="5A21431B">
        <w:rPr>
          <w:sz w:val="24"/>
          <w:szCs w:val="24"/>
        </w:rPr>
        <w:t xml:space="preserve"> of a constable</w:t>
      </w:r>
      <w:r w:rsidR="6BCBEE9E" w:rsidRPr="5A21431B">
        <w:rPr>
          <w:sz w:val="24"/>
          <w:szCs w:val="24"/>
        </w:rPr>
        <w:t>.</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7EE1914C">
        <w:tc>
          <w:tcPr>
            <w:tcW w:w="10278" w:type="dxa"/>
            <w:shd w:val="clear" w:color="auto" w:fill="auto"/>
          </w:tcPr>
          <w:p w14:paraId="6D3A5465" w14:textId="3099A358" w:rsidR="73AE4A3E" w:rsidRDefault="740E06EA" w:rsidP="740E06EA">
            <w:pPr>
              <w:jc w:val="both"/>
            </w:pPr>
            <w:r w:rsidRPr="740E06EA">
              <w:rPr>
                <w:rFonts w:eastAsia="Arial"/>
                <w:color w:val="000000" w:themeColor="text1"/>
                <w:sz w:val="24"/>
                <w:szCs w:val="24"/>
              </w:rPr>
              <w:t xml:space="preserve">Focussing on your initial 6 months of learning and since being attested as a Police Constable, </w:t>
            </w:r>
            <w:proofErr w:type="gramStart"/>
            <w:r w:rsidRPr="740E06EA">
              <w:rPr>
                <w:rFonts w:eastAsia="Arial"/>
                <w:b/>
                <w:bCs/>
                <w:color w:val="000000" w:themeColor="text1"/>
                <w:sz w:val="24"/>
                <w:szCs w:val="24"/>
              </w:rPr>
              <w:t>discuss</w:t>
            </w:r>
            <w:proofErr w:type="gramEnd"/>
            <w:r w:rsidRPr="740E06EA">
              <w:rPr>
                <w:rFonts w:eastAsia="Arial"/>
                <w:b/>
                <w:bCs/>
                <w:color w:val="000000" w:themeColor="text1"/>
                <w:sz w:val="24"/>
                <w:szCs w:val="24"/>
              </w:rPr>
              <w:t xml:space="preserve"> and compare</w:t>
            </w:r>
            <w:r w:rsidRPr="740E06EA">
              <w:rPr>
                <w:rFonts w:eastAsia="Arial"/>
                <w:color w:val="000000" w:themeColor="text1"/>
                <w:sz w:val="24"/>
                <w:szCs w:val="24"/>
              </w:rPr>
              <w:t xml:space="preserve"> the coping strategies you have applied to develop resilience and minimise stress.</w:t>
            </w:r>
          </w:p>
          <w:p w14:paraId="1F770BF2" w14:textId="6DBCFD59" w:rsidR="73AE4A3E" w:rsidRDefault="73AE4A3E" w:rsidP="73AE4A3E">
            <w:pPr>
              <w:ind w:right="107"/>
              <w:jc w:val="both"/>
              <w:rPr>
                <w:color w:val="000000" w:themeColor="text1"/>
                <w:sz w:val="24"/>
                <w:szCs w:val="24"/>
              </w:rPr>
            </w:pPr>
          </w:p>
          <w:p w14:paraId="1352D1DA" w14:textId="21C0E0CA" w:rsidR="73AE4A3E" w:rsidRDefault="73AE4A3E" w:rsidP="73AE4A3E">
            <w:pPr>
              <w:ind w:right="107"/>
              <w:jc w:val="both"/>
              <w:rPr>
                <w:color w:val="000000" w:themeColor="text1"/>
                <w:sz w:val="24"/>
                <w:szCs w:val="24"/>
              </w:rPr>
            </w:pPr>
          </w:p>
          <w:p w14:paraId="4EE28371" w14:textId="39C4555A" w:rsidR="004F1E21" w:rsidRPr="00270EEB" w:rsidRDefault="28A9B94D" w:rsidP="7EE1914C">
            <w:pPr>
              <w:ind w:right="107"/>
              <w:jc w:val="both"/>
              <w:rPr>
                <w:i/>
                <w:iCs/>
                <w:sz w:val="24"/>
                <w:szCs w:val="24"/>
              </w:rPr>
            </w:pPr>
            <w:r w:rsidRPr="7EE1914C">
              <w:rPr>
                <w:i/>
                <w:iCs/>
                <w:sz w:val="24"/>
                <w:szCs w:val="24"/>
              </w:rPr>
              <w:t>1000 words (+/- 10%: include your actual word count at the end of each section)</w:t>
            </w:r>
          </w:p>
        </w:tc>
      </w:tr>
    </w:tbl>
    <w:p w14:paraId="48BEF9CF" w14:textId="77777777" w:rsidR="00025650" w:rsidRDefault="00025650" w:rsidP="00E6298B">
      <w:pPr>
        <w:ind w:right="107"/>
        <w:jc w:val="both"/>
        <w:rPr>
          <w:b/>
          <w:sz w:val="24"/>
          <w:szCs w:val="24"/>
        </w:rPr>
      </w:pPr>
    </w:p>
    <w:p w14:paraId="33C3950D" w14:textId="25856A40" w:rsidR="000F3730" w:rsidRDefault="00025650" w:rsidP="009A0B73">
      <w:pPr>
        <w:ind w:right="107"/>
        <w:jc w:val="both"/>
        <w:rPr>
          <w:b/>
          <w:sz w:val="24"/>
          <w:szCs w:val="24"/>
        </w:rPr>
      </w:pPr>
      <w:r w:rsidRPr="00025650">
        <w:rPr>
          <w:b/>
          <w:sz w:val="24"/>
          <w:szCs w:val="24"/>
        </w:rPr>
        <w:t>ANSWER:</w:t>
      </w:r>
    </w:p>
    <w:p w14:paraId="0A49F27E" w14:textId="77777777" w:rsidR="009A0B73" w:rsidRPr="009A0B73" w:rsidRDefault="009A0B73" w:rsidP="009A0B73">
      <w:pPr>
        <w:ind w:right="107"/>
        <w:jc w:val="both"/>
        <w:rPr>
          <w:b/>
          <w:sz w:val="24"/>
          <w:szCs w:val="24"/>
        </w:rPr>
      </w:pPr>
    </w:p>
    <w:p w14:paraId="7139F5E0" w14:textId="77777777" w:rsidR="000F3730" w:rsidRDefault="000F3730" w:rsidP="005F492C">
      <w:pPr>
        <w:spacing w:line="480" w:lineRule="auto"/>
        <w:ind w:firstLine="720"/>
      </w:pPr>
      <w:r>
        <w:t xml:space="preserve">Businesses, emergency services and, more importantly, people across the world are susceptible to the adverse effects of work-related stress, whether financially, physically, or psychologically. ‘Stress’ can be defined in a variety of ways, the Oxford Dictionary defines it as </w:t>
      </w:r>
      <w:r w:rsidRPr="00365013">
        <w:rPr>
          <w:i/>
          <w:iCs/>
        </w:rPr>
        <w:t>‘pressure or worry caused by problems in somebody’s life or by having too much to do’</w:t>
      </w:r>
      <w:r>
        <w:t xml:space="preserve"> (Oxford English Dictionary, 2023). One study conducted a systematic review that uncovered the burden of cost in relation to work-related stress (</w:t>
      </w:r>
      <w:proofErr w:type="spellStart"/>
      <w:r>
        <w:t>Hassard</w:t>
      </w:r>
      <w:proofErr w:type="spellEnd"/>
      <w:r>
        <w:t xml:space="preserve"> et al., 2018). The results showed there is a considerable amount of expense to businesses in relation to work-related stress, with numbers varying from $221.13 million US dollars as high as $187 billion, accounting for 70-90% of productivity loss. With that in mind, more and more businesses and employers are investing in the well-being of their employees (McLellan, 2017). Despite this, there are several hobbies, activities and well-being strategies that can be used outside of the work force, that an employee may utilise to maintain health and well-being.</w:t>
      </w:r>
    </w:p>
    <w:p w14:paraId="1E856397" w14:textId="491CA345" w:rsidR="000F3730" w:rsidRDefault="000F3730" w:rsidP="005F492C">
      <w:pPr>
        <w:spacing w:line="480" w:lineRule="auto"/>
      </w:pPr>
      <w:r>
        <w:t xml:space="preserve">Whilst there is also a deprivation for the true understanding of resilience, studies have shown that a strong mental resilience has proved to be beneficial for both health and immune health (Van </w:t>
      </w:r>
      <w:proofErr w:type="spellStart"/>
      <w:r>
        <w:t>Schrojenstein</w:t>
      </w:r>
      <w:proofErr w:type="spellEnd"/>
      <w:r>
        <w:t xml:space="preserve"> </w:t>
      </w:r>
      <w:proofErr w:type="spellStart"/>
      <w:r>
        <w:t>Lantman</w:t>
      </w:r>
      <w:proofErr w:type="spellEnd"/>
      <w:r>
        <w:t>, et al., 2022). A combination of implementing stress coping factors and strong psychological resilience, could therefore be, a very powerful tool when dealing with work-related stress.</w:t>
      </w:r>
    </w:p>
    <w:p w14:paraId="6AB06368" w14:textId="77777777" w:rsidR="009A0B73" w:rsidRDefault="009A0B73" w:rsidP="005F492C">
      <w:pPr>
        <w:spacing w:line="480" w:lineRule="auto"/>
      </w:pPr>
    </w:p>
    <w:p w14:paraId="2737FD1D" w14:textId="47EB309D" w:rsidR="000F3730" w:rsidRDefault="000F3730" w:rsidP="005F492C">
      <w:pPr>
        <w:spacing w:line="480" w:lineRule="auto"/>
      </w:pPr>
      <w:proofErr w:type="gramStart"/>
      <w:r>
        <w:t>In order to</w:t>
      </w:r>
      <w:proofErr w:type="gramEnd"/>
      <w:r>
        <w:t xml:space="preserve"> cope with my own stresses, one mechanism I use is participation in sport and team activity. There</w:t>
      </w:r>
      <w:r w:rsidR="009A0B73">
        <w:t xml:space="preserve"> </w:t>
      </w:r>
      <w:r>
        <w:t>are numerous studies surrounding the impacts of exercise participation on mental health and well-being, of which often result in concluding the positive corelation of benefits between participating and mental health. One study investigated the relationship between leisurely physical activity and depression and anxiety (</w:t>
      </w:r>
      <w:proofErr w:type="spellStart"/>
      <w:r>
        <w:t>Siefken</w:t>
      </w:r>
      <w:proofErr w:type="spellEnd"/>
      <w:r>
        <w:t xml:space="preserve">, </w:t>
      </w:r>
      <w:proofErr w:type="spellStart"/>
      <w:r>
        <w:t>Junge</w:t>
      </w:r>
      <w:proofErr w:type="spellEnd"/>
      <w:r>
        <w:t xml:space="preserve"> and Laemmle, 2019). This study showed that just 150 minutes of moderate-intensity exercise </w:t>
      </w:r>
      <w:r>
        <w:lastRenderedPageBreak/>
        <w:t xml:space="preserve">per week had a positive effect on reducing depression and anxiety in participants. I have always found that being on a football pitch enables me to switch my brain off to the outside world. It allows me to concentrate on my teammates and the game itself. The competitive nature of the sport also proves to be a brilliant distraction from day-to-day routine. Another benefit of a team sport includes being a member of a club, this means regular fixtures and practice days through the week, this allows me to look forward to game days. </w:t>
      </w:r>
    </w:p>
    <w:p w14:paraId="29F5F623" w14:textId="1DDA59E6" w:rsidR="000F3730" w:rsidRDefault="000F3730" w:rsidP="005F492C">
      <w:pPr>
        <w:spacing w:line="480" w:lineRule="auto"/>
      </w:pPr>
      <w:r>
        <w:t xml:space="preserve">Outside of the football pitch, a common interest in one of the </w:t>
      </w:r>
      <w:proofErr w:type="spellStart"/>
      <w:r>
        <w:t>worlds</w:t>
      </w:r>
      <w:proofErr w:type="spellEnd"/>
      <w:r>
        <w:t xml:space="preserve"> most popular sports provides a sense of comradery and </w:t>
      </w:r>
      <w:r w:rsidR="009A0B73">
        <w:t>community</w:t>
      </w:r>
      <w:r>
        <w:t xml:space="preserve">. Social identity theory has attributed the general nature of group constructs to self-enhancement, leadership skills both in and out of the group setting and social mobilisation (Abrams and Hogg, 2004). Since participating in sport, I have found that I have an increased ability to maintain social relationships and developed my confidence in my ability to lead, inside sport as well as in my job role. In relation to coping with stress, having the improved confidence allows me to settle into a role more comfortably. Particularly, in policing, it allows me to feel more comfortable with senior officers, in terms of being able to ask for help when required and therefore prevents my levels of stress from increasing to a level that I cannot cope with. I have found forming and maintaining professional relationships also means colleagues are more likely to help when and where they can. </w:t>
      </w:r>
    </w:p>
    <w:p w14:paraId="07BF3970" w14:textId="0B2495CA" w:rsidR="000F3730" w:rsidRDefault="000F3730" w:rsidP="005F492C">
      <w:pPr>
        <w:spacing w:line="480" w:lineRule="auto"/>
      </w:pPr>
      <w:r>
        <w:t>A second and perhaps more unorthodox method I use that has helped me build resilience in this role is my relationship with my dogs. Though research is extremely limited in relation to this, one study conducted during COVID-19 evaluated the effects of pets and mental health. The results showed that, including dogs, pets had a positive effect on mental health and well-being, particularly, when in isolation or within a negative mind frame</w:t>
      </w:r>
      <w:r w:rsidR="00B35C2E">
        <w:t xml:space="preserve"> </w:t>
      </w:r>
      <w:r>
        <w:t>(</w:t>
      </w:r>
      <w:proofErr w:type="spellStart"/>
      <w:r>
        <w:t>Grajfoner</w:t>
      </w:r>
      <w:proofErr w:type="spellEnd"/>
      <w:r>
        <w:t xml:space="preserve">, </w:t>
      </w:r>
      <w:proofErr w:type="spellStart"/>
      <w:r>
        <w:t>Ke</w:t>
      </w:r>
      <w:proofErr w:type="spellEnd"/>
      <w:r>
        <w:t xml:space="preserve"> and Wong, 2021). I have noticed in my short time as a police officer that handling verbal abuse and threats to my person go straight over my head. I can focus on what is necessary during the incident much more clearly without being antagonised and unfocussed. Additionally, I can keep a calm and clear mind when my colleagues are also subject to threats and verbal abuse allowing me to maintain a high level of professionalism and service. When returning home from a shift, telling my dogs about the darker elements of the shift takes weight off my shoulders and allows me to vent, thus, clearing my mind. Further studies have shown that, when comparing dog owners and the general population, dog owners boast higher average scores in mental health testing in relation to service dogs (</w:t>
      </w:r>
      <w:proofErr w:type="spellStart"/>
      <w:r>
        <w:t>Shintani</w:t>
      </w:r>
      <w:proofErr w:type="spellEnd"/>
      <w:r>
        <w:t xml:space="preserve"> et al., 2010). Mental resilience in a work environment such as the police, or any part of the emergency services for that matter, proves to be a key component in ensuring success in the role as well as promoting a healthy work lifestyle.</w:t>
      </w:r>
    </w:p>
    <w:p w14:paraId="11228AC3" w14:textId="77777777" w:rsidR="009A0B73" w:rsidRDefault="009A0B73" w:rsidP="005F492C">
      <w:pPr>
        <w:spacing w:line="480" w:lineRule="auto"/>
      </w:pPr>
    </w:p>
    <w:p w14:paraId="250229AF" w14:textId="0E788D94" w:rsidR="000F3730" w:rsidRDefault="004D7201" w:rsidP="005F492C">
      <w:pPr>
        <w:spacing w:line="480" w:lineRule="auto"/>
      </w:pPr>
      <w:r>
        <w:lastRenderedPageBreak/>
        <w:t>In conclusion, I have discovered that i</w:t>
      </w:r>
      <w:r w:rsidR="000F3730">
        <w:t>n moments of self-depreciation, I have found that airing my problems to an entity that has no cause for judgement or opinion, has drastically improved my confidence and mental resilience. Implementing this with participation in sport and activity has given me a solid foundation for maintaining a high level of resilience, as well as an improved ability to cope with the stresses of working as a police officer. Furthermore, my open mindedness will lead to exploring other mechanisms and solutions for coping with stress and building mental resilience, should the above discussed ever fall short</w:t>
      </w:r>
      <w:r w:rsidR="00C7211D">
        <w:t>, as I recognise t</w:t>
      </w:r>
      <w:r w:rsidR="00570B23">
        <w:t xml:space="preserve">hat during my career in policing, I will be faced with </w:t>
      </w:r>
      <w:r w:rsidR="00DD79A1">
        <w:t>a variety of</w:t>
      </w:r>
      <w:r w:rsidR="00570B23">
        <w:t xml:space="preserve"> </w:t>
      </w:r>
      <w:r w:rsidR="00DD79A1">
        <w:t xml:space="preserve">highly </w:t>
      </w:r>
      <w:r w:rsidR="00570B23">
        <w:t>s</w:t>
      </w:r>
      <w:r w:rsidR="00DD79A1">
        <w:t xml:space="preserve">tressful situations. Therefore, I must ensure that </w:t>
      </w:r>
      <w:r w:rsidR="007D5CD3">
        <w:t>the strategies I have in place, are plentiful.</w:t>
      </w:r>
    </w:p>
    <w:p w14:paraId="0590AAF8" w14:textId="77777777" w:rsidR="00FF7784" w:rsidRPr="00270EEB" w:rsidRDefault="00FF7784" w:rsidP="00E6298B">
      <w:pPr>
        <w:ind w:right="107"/>
        <w:jc w:val="both"/>
        <w:rPr>
          <w:sz w:val="24"/>
          <w:szCs w:val="24"/>
        </w:rPr>
      </w:pPr>
    </w:p>
    <w:p w14:paraId="19FBAC4F" w14:textId="04BD8D94" w:rsidR="00FF7784" w:rsidRPr="00270EEB" w:rsidRDefault="00B310BE" w:rsidP="00E6298B">
      <w:pPr>
        <w:ind w:right="107"/>
        <w:jc w:val="both"/>
        <w:rPr>
          <w:sz w:val="24"/>
          <w:szCs w:val="24"/>
        </w:rPr>
      </w:pPr>
      <w:r>
        <w:rPr>
          <w:sz w:val="24"/>
          <w:szCs w:val="24"/>
        </w:rPr>
        <w:t>Word Count: 9</w:t>
      </w:r>
      <w:r w:rsidR="007D5CD3">
        <w:rPr>
          <w:sz w:val="24"/>
          <w:szCs w:val="24"/>
        </w:rPr>
        <w:t>53</w:t>
      </w:r>
    </w:p>
    <w:p w14:paraId="670E1FB9" w14:textId="77777777" w:rsidR="00FF7784" w:rsidRPr="00270EEB" w:rsidRDefault="00FF7784" w:rsidP="00E6298B">
      <w:pPr>
        <w:ind w:right="107"/>
        <w:jc w:val="both"/>
        <w:rPr>
          <w:sz w:val="24"/>
          <w:szCs w:val="24"/>
        </w:rPr>
      </w:pPr>
    </w:p>
    <w:p w14:paraId="23E3F1EC" w14:textId="77777777" w:rsidR="00FF7784" w:rsidRPr="00270EEB" w:rsidRDefault="00FF7784" w:rsidP="00E6298B">
      <w:pPr>
        <w:ind w:right="107"/>
        <w:jc w:val="both"/>
        <w:rPr>
          <w:sz w:val="24"/>
          <w:szCs w:val="24"/>
        </w:rPr>
      </w:pPr>
    </w:p>
    <w:p w14:paraId="7AC4ABEB" w14:textId="77777777" w:rsidR="00FF7784" w:rsidRPr="00270EEB" w:rsidRDefault="00FF7784" w:rsidP="00E6298B">
      <w:pPr>
        <w:ind w:right="107"/>
        <w:jc w:val="both"/>
        <w:rPr>
          <w:sz w:val="24"/>
          <w:szCs w:val="24"/>
        </w:rPr>
      </w:pPr>
    </w:p>
    <w:p w14:paraId="6604579F" w14:textId="77777777" w:rsidR="00FF7784" w:rsidRPr="00270EEB" w:rsidRDefault="00FF7784" w:rsidP="00E6298B">
      <w:pPr>
        <w:ind w:right="107"/>
        <w:jc w:val="both"/>
        <w:rPr>
          <w:sz w:val="24"/>
          <w:szCs w:val="24"/>
        </w:rPr>
      </w:pPr>
    </w:p>
    <w:p w14:paraId="4FA25557" w14:textId="77777777" w:rsidR="00FF7784" w:rsidRPr="00270EEB" w:rsidRDefault="00FF7784" w:rsidP="00E6298B">
      <w:pPr>
        <w:ind w:right="107"/>
        <w:jc w:val="both"/>
        <w:rPr>
          <w:sz w:val="24"/>
          <w:szCs w:val="24"/>
        </w:rPr>
      </w:pPr>
    </w:p>
    <w:p w14:paraId="21B0B7A2" w14:textId="77777777" w:rsidR="00FF7784" w:rsidRPr="00270EEB" w:rsidRDefault="00FF7784" w:rsidP="00E6298B">
      <w:pPr>
        <w:ind w:right="107"/>
        <w:jc w:val="both"/>
        <w:rPr>
          <w:sz w:val="24"/>
          <w:szCs w:val="24"/>
        </w:rPr>
      </w:pPr>
    </w:p>
    <w:p w14:paraId="13819134" w14:textId="77777777" w:rsidR="00FF7784" w:rsidRPr="00270EEB" w:rsidRDefault="00FF7784" w:rsidP="00E6298B">
      <w:pPr>
        <w:ind w:right="107"/>
        <w:jc w:val="both"/>
        <w:rPr>
          <w:sz w:val="24"/>
          <w:szCs w:val="24"/>
        </w:rPr>
      </w:pPr>
    </w:p>
    <w:p w14:paraId="6CAC3913" w14:textId="77777777" w:rsidR="00FF7784" w:rsidRPr="00270EEB" w:rsidRDefault="00FF7784" w:rsidP="00E6298B">
      <w:pPr>
        <w:ind w:right="107"/>
        <w:jc w:val="both"/>
        <w:rPr>
          <w:sz w:val="24"/>
          <w:szCs w:val="24"/>
        </w:rPr>
      </w:pPr>
    </w:p>
    <w:p w14:paraId="26168F28" w14:textId="77777777" w:rsidR="00FF7784" w:rsidRPr="00270EEB" w:rsidRDefault="00FF7784" w:rsidP="00E6298B">
      <w:pPr>
        <w:ind w:right="107"/>
        <w:jc w:val="both"/>
        <w:rPr>
          <w:sz w:val="24"/>
          <w:szCs w:val="24"/>
        </w:rPr>
      </w:pPr>
    </w:p>
    <w:p w14:paraId="4A7EB1BF" w14:textId="77777777" w:rsidR="00FF7784" w:rsidRPr="00270EEB" w:rsidRDefault="00FF7784" w:rsidP="00E6298B">
      <w:pPr>
        <w:ind w:right="107"/>
        <w:jc w:val="both"/>
        <w:rPr>
          <w:sz w:val="24"/>
          <w:szCs w:val="24"/>
        </w:rPr>
      </w:pPr>
    </w:p>
    <w:p w14:paraId="7975B969" w14:textId="77777777" w:rsidR="00FF7784" w:rsidRPr="00270EEB" w:rsidRDefault="00FF7784" w:rsidP="00E6298B">
      <w:pPr>
        <w:ind w:right="107"/>
        <w:jc w:val="both"/>
        <w:rPr>
          <w:sz w:val="24"/>
          <w:szCs w:val="24"/>
        </w:rPr>
      </w:pPr>
    </w:p>
    <w:p w14:paraId="3456E6DC" w14:textId="77777777" w:rsidR="00FF7784" w:rsidRPr="00270EEB" w:rsidRDefault="00FF7784" w:rsidP="00E6298B">
      <w:pPr>
        <w:ind w:right="107"/>
        <w:jc w:val="both"/>
        <w:rPr>
          <w:sz w:val="24"/>
          <w:szCs w:val="24"/>
        </w:rPr>
      </w:pPr>
    </w:p>
    <w:p w14:paraId="04E34730" w14:textId="77777777" w:rsidR="00FF7784" w:rsidRPr="00270EEB" w:rsidRDefault="00FF7784" w:rsidP="00E6298B">
      <w:pPr>
        <w:ind w:right="107"/>
        <w:jc w:val="both"/>
        <w:rPr>
          <w:sz w:val="24"/>
          <w:szCs w:val="24"/>
        </w:rPr>
      </w:pPr>
    </w:p>
    <w:p w14:paraId="1E2EB7EF" w14:textId="77777777" w:rsidR="00FF7784" w:rsidRPr="00270EEB" w:rsidRDefault="00FF7784" w:rsidP="00E6298B">
      <w:pPr>
        <w:ind w:right="107"/>
        <w:jc w:val="both"/>
        <w:rPr>
          <w:sz w:val="24"/>
          <w:szCs w:val="24"/>
        </w:rPr>
      </w:pPr>
    </w:p>
    <w:p w14:paraId="015307D9" w14:textId="77777777" w:rsidR="00FF7784" w:rsidRPr="00270EEB" w:rsidRDefault="00FF7784" w:rsidP="00E6298B">
      <w:pPr>
        <w:ind w:right="107"/>
        <w:jc w:val="both"/>
        <w:rPr>
          <w:sz w:val="24"/>
          <w:szCs w:val="24"/>
        </w:rPr>
      </w:pPr>
    </w:p>
    <w:p w14:paraId="6960AFE6" w14:textId="77777777" w:rsidR="00AA666E" w:rsidRPr="00270EEB" w:rsidRDefault="00AA666E" w:rsidP="00E6298B">
      <w:pPr>
        <w:ind w:right="107"/>
        <w:jc w:val="both"/>
        <w:rPr>
          <w:b/>
          <w:sz w:val="24"/>
          <w:szCs w:val="24"/>
        </w:rPr>
      </w:pPr>
    </w:p>
    <w:p w14:paraId="3D4900DE" w14:textId="77777777" w:rsidR="000F7ECD" w:rsidRPr="00270EEB" w:rsidRDefault="000F7ECD" w:rsidP="00E6298B">
      <w:pPr>
        <w:ind w:right="107"/>
        <w:jc w:val="both"/>
        <w:rPr>
          <w:sz w:val="24"/>
          <w:szCs w:val="24"/>
        </w:rPr>
        <w:sectPr w:rsidR="000F7ECD" w:rsidRPr="00270EEB"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xml:space="preserve">, Valuing </w:t>
      </w:r>
      <w:proofErr w:type="gramStart"/>
      <w:r>
        <w:rPr>
          <w:b/>
          <w:color w:val="auto"/>
          <w:sz w:val="24"/>
          <w:szCs w:val="24"/>
        </w:rPr>
        <w:t>Difference</w:t>
      </w:r>
      <w:proofErr w:type="gramEnd"/>
      <w:r>
        <w:rPr>
          <w:b/>
          <w:color w:val="auto"/>
          <w:sz w:val="24"/>
          <w:szCs w:val="24"/>
        </w:rPr>
        <w:t xml:space="preserv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1777531">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1777531">
              <w:rPr>
                <w:b/>
                <w:bCs/>
                <w:sz w:val="24"/>
                <w:szCs w:val="24"/>
              </w:rPr>
              <w:t xml:space="preserve">Critically assess </w:t>
            </w:r>
            <w:r w:rsidRPr="21777531">
              <w:rPr>
                <w:sz w:val="24"/>
                <w:szCs w:val="24"/>
              </w:rPr>
              <w:t xml:space="preserve">the incident including social and legislative contexts and any relevant cultural, ethnicity and language issues. </w:t>
            </w:r>
          </w:p>
          <w:p w14:paraId="41C467BE" w14:textId="3D8253F1" w:rsidR="21777531" w:rsidRDefault="21777531" w:rsidP="21777531">
            <w:pPr>
              <w:ind w:right="107"/>
              <w:jc w:val="both"/>
              <w:rPr>
                <w:sz w:val="24"/>
                <w:szCs w:val="24"/>
              </w:rPr>
            </w:pPr>
          </w:p>
          <w:p w14:paraId="4C49E00C" w14:textId="1F824F2B" w:rsidR="2C9F6E42" w:rsidRDefault="2C9F6E42" w:rsidP="21777531">
            <w:pPr>
              <w:ind w:right="107"/>
              <w:jc w:val="both"/>
              <w:rPr>
                <w:sz w:val="24"/>
                <w:szCs w:val="24"/>
              </w:rPr>
            </w:pPr>
            <w:r w:rsidRPr="21777531">
              <w:rPr>
                <w:sz w:val="24"/>
                <w:szCs w:val="24"/>
              </w:rPr>
              <w:t>Consider the use of effective communication skills that you used within the incident.</w:t>
            </w:r>
          </w:p>
          <w:p w14:paraId="19D5ECA5" w14:textId="77777777" w:rsidR="003B2A14" w:rsidRDefault="003B2A14" w:rsidP="21777531">
            <w:pPr>
              <w:ind w:right="107"/>
              <w:rPr>
                <w:b/>
                <w:bCs/>
                <w:sz w:val="24"/>
                <w:szCs w:val="24"/>
              </w:rPr>
            </w:pPr>
          </w:p>
          <w:p w14:paraId="3F52F13C" w14:textId="37E3AA8E" w:rsidR="73AE4A3E" w:rsidRDefault="73AE4A3E" w:rsidP="73AE4A3E">
            <w:pPr>
              <w:ind w:right="107"/>
              <w:jc w:val="both"/>
              <w:rPr>
                <w:color w:val="000000" w:themeColor="text1"/>
                <w:sz w:val="24"/>
                <w:szCs w:val="24"/>
              </w:rPr>
            </w:pPr>
            <w:r w:rsidRPr="21777531">
              <w:rPr>
                <w:b/>
                <w:bCs/>
                <w:color w:val="000000" w:themeColor="text1"/>
                <w:sz w:val="24"/>
                <w:szCs w:val="24"/>
              </w:rPr>
              <w:t>Refle</w:t>
            </w:r>
            <w:r w:rsidR="0A35AEC6" w:rsidRPr="21777531">
              <w:rPr>
                <w:b/>
                <w:bCs/>
                <w:color w:val="000000" w:themeColor="text1"/>
                <w:sz w:val="24"/>
                <w:szCs w:val="24"/>
              </w:rPr>
              <w:t>cting</w:t>
            </w:r>
            <w:r w:rsidR="0A35AEC6" w:rsidRPr="21777531">
              <w:rPr>
                <w:color w:val="000000" w:themeColor="text1"/>
                <w:sz w:val="24"/>
                <w:szCs w:val="24"/>
              </w:rPr>
              <w:t xml:space="preserve"> upon your incident, critically evaluate any theories or models underpinning the causes of conflict within policing interventions. </w:t>
            </w:r>
            <w:r w:rsidR="5995F64F" w:rsidRPr="21777531">
              <w:rPr>
                <w:color w:val="000000" w:themeColor="text1"/>
                <w:sz w:val="24"/>
                <w:szCs w:val="24"/>
              </w:rPr>
              <w:t xml:space="preserve">(Examples would include, </w:t>
            </w:r>
            <w:proofErr w:type="spellStart"/>
            <w:r w:rsidR="5995F64F" w:rsidRPr="21777531">
              <w:rPr>
                <w:color w:val="000000" w:themeColor="text1"/>
                <w:sz w:val="24"/>
                <w:szCs w:val="24"/>
              </w:rPr>
              <w:t>Betaris</w:t>
            </w:r>
            <w:proofErr w:type="spellEnd"/>
            <w:r w:rsidR="5995F64F" w:rsidRPr="21777531">
              <w:rPr>
                <w:color w:val="000000" w:themeColor="text1"/>
                <w:sz w:val="24"/>
                <w:szCs w:val="24"/>
              </w:rPr>
              <w:t xml:space="preserve"> Box, The Drama Triangle). </w:t>
            </w:r>
          </w:p>
          <w:p w14:paraId="5FD8E49C" w14:textId="4512B2C9" w:rsidR="73AE4A3E" w:rsidRDefault="73AE4A3E" w:rsidP="73AE4A3E">
            <w:pPr>
              <w:ind w:right="107"/>
              <w:jc w:val="both"/>
              <w:rPr>
                <w:color w:val="000000" w:themeColor="text1"/>
                <w:sz w:val="24"/>
                <w:szCs w:val="24"/>
              </w:rPr>
            </w:pPr>
          </w:p>
          <w:p w14:paraId="40D33DEC" w14:textId="77777777" w:rsidR="003B2A14" w:rsidRPr="00270EEB" w:rsidRDefault="003B2A14" w:rsidP="00E6298B">
            <w:pPr>
              <w:ind w:right="107"/>
              <w:jc w:val="both"/>
              <w:rPr>
                <w:sz w:val="24"/>
                <w:szCs w:val="24"/>
              </w:rPr>
            </w:pPr>
          </w:p>
          <w:p w14:paraId="02FB5304" w14:textId="7447B83C" w:rsidR="003B2A14"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4557CCDD" w14:textId="77777777" w:rsidR="008B28E7" w:rsidRPr="00270EEB" w:rsidRDefault="008B28E7" w:rsidP="00E6298B">
      <w:pPr>
        <w:ind w:right="107"/>
        <w:jc w:val="both"/>
        <w:rPr>
          <w:sz w:val="24"/>
          <w:szCs w:val="24"/>
        </w:rPr>
      </w:pPr>
    </w:p>
    <w:p w14:paraId="53FBE481" w14:textId="68FE4E6B" w:rsidR="00F218A5" w:rsidRDefault="00F218A5" w:rsidP="00B67B02">
      <w:pPr>
        <w:spacing w:line="480" w:lineRule="auto"/>
        <w:ind w:firstLine="720"/>
      </w:pPr>
      <w:r>
        <w:t>There is much more to practical policing than just effecting arrests and guarding crime scenes. There are multiple incidents in which effective communication can be the harbinger of creating a positive policing experience for the public. The style of communication is what makes the biggest impact on the outcome of an incident. Due to the position of power that a constable holds, it is vital that this is considered when communicating with the public. This is because the level in which a constable communicates can dictate the final thoughts and feelings toward police from the public (Gudjonsson, 2003). This suggests that, not only can a constable’s communication affect others, but the style in which the communication is delivered can also affect public perception and response. There are communication models that are used as a theoretical approach to practical policing, to aid officers in conflict situations. In training school, officers undergo officer safety training or OST. During which time tactical communications are taught and by offering the most likely scenario-based situations that an officer may encounter out on the job (College of Policing, 2023), it allows officers to apply the new skills and refine them in a controlled environment. Below, a variety of communication theories will be discussed as well as the application of those theories in a real situation and their effectiveness.</w:t>
      </w:r>
    </w:p>
    <w:p w14:paraId="0179F931" w14:textId="7AE9ADD8" w:rsidR="00F218A5" w:rsidRDefault="00F218A5" w:rsidP="005F492C">
      <w:pPr>
        <w:spacing w:line="480" w:lineRule="auto"/>
      </w:pPr>
      <w:r>
        <w:t xml:space="preserve">There are multiple elements to decision making, it can be defined as the process of making a choice after the consideration of alternatives, </w:t>
      </w:r>
      <w:proofErr w:type="gramStart"/>
      <w:r>
        <w:t>in order to</w:t>
      </w:r>
      <w:proofErr w:type="gramEnd"/>
      <w:r>
        <w:t xml:space="preserve"> achieve a desired outcome (</w:t>
      </w:r>
      <w:proofErr w:type="spellStart"/>
      <w:r>
        <w:t>Eisenfuhr</w:t>
      </w:r>
      <w:proofErr w:type="spellEnd"/>
      <w:r>
        <w:t xml:space="preserve">, 2011). With that in mind, the </w:t>
      </w:r>
      <w:r>
        <w:lastRenderedPageBreak/>
        <w:t xml:space="preserve">first model, and perhaps the most used in all aspects of policing, is the national decision-making model or NDM. This model is familiar to every officer, both operational and non-operational. It consists of five parts: gathering intelligence and information, assessing threat and risk levels, considering the use or non-use of police powers and force policies, the identification of options and possible contingencies and finally, application of action and evaluation of effectiveness (College of Policing, 2013). This model can, and should be, applied by officers when attending any incident and is best used as a reference to make decisions, especially more difficult decisions, offering officers strategic rationale. The outcome of the decision, whether correct or incorrect, proposes opportunities for learning and experience gain and through this, an officer’s ability to make decisions improve or intuition. Improved intuition suggests that officers can make quicker decisions and have a better understanding of the types of decision to make during decision-based incidents, based on the </w:t>
      </w:r>
      <w:proofErr w:type="gramStart"/>
      <w:r>
        <w:t>past experience</w:t>
      </w:r>
      <w:proofErr w:type="gramEnd"/>
      <w:r>
        <w:t xml:space="preserve"> and the outcomes associated with them. These decisions then become almost second nature (Myers, 2002).</w:t>
      </w:r>
    </w:p>
    <w:p w14:paraId="71BF2E14" w14:textId="77777777" w:rsidR="005F492C" w:rsidRDefault="005F492C" w:rsidP="005F492C">
      <w:pPr>
        <w:spacing w:line="480" w:lineRule="auto"/>
      </w:pPr>
    </w:p>
    <w:p w14:paraId="3F59757D" w14:textId="77777777" w:rsidR="00F218A5" w:rsidRDefault="00F218A5" w:rsidP="005F492C">
      <w:pPr>
        <w:spacing w:line="480" w:lineRule="auto"/>
      </w:pPr>
      <w:r>
        <w:t xml:space="preserve">Another model used to demonstrate the relationship between how attitude and behaviour affects others, used widely, is known as the </w:t>
      </w:r>
      <w:proofErr w:type="spellStart"/>
      <w:r>
        <w:t>Betari’s</w:t>
      </w:r>
      <w:proofErr w:type="spellEnd"/>
      <w:r>
        <w:t xml:space="preserve"> Box. This is a communication model that is used, particularly within a conflict situation, that offers a constable a small advantage in dealing with an aggressive or an emotional person. The use of </w:t>
      </w:r>
      <w:proofErr w:type="spellStart"/>
      <w:r>
        <w:t>Betari’s</w:t>
      </w:r>
      <w:proofErr w:type="spellEnd"/>
      <w:r>
        <w:t xml:space="preserve"> Box can be favourable due to its simplicity. The box suggests that if a constable were to behave positively to toward a person during a tense or stressful situation, then that person would react in a more positive way (Emslie and Hancock, 2008). The advantage that this model gives officers is that it can be used as a reference in preparation when attending a call that is expected to be hostile. The simplicity of the model allows officers to provide a higher quality of service whilst remaining safe. Simplified, the box represents a cycle of behaviour that if uninterrupted can demonstrate how a situation can escalate.</w:t>
      </w:r>
    </w:p>
    <w:p w14:paraId="37FECB02" w14:textId="77777777" w:rsidR="00EF45A3" w:rsidRDefault="00EF45A3" w:rsidP="005F492C">
      <w:pPr>
        <w:spacing w:line="480" w:lineRule="auto"/>
      </w:pPr>
    </w:p>
    <w:p w14:paraId="65FD0816" w14:textId="4B64F23D" w:rsidR="00F218A5" w:rsidRDefault="00F218A5" w:rsidP="005F492C">
      <w:pPr>
        <w:spacing w:line="480" w:lineRule="auto"/>
      </w:pPr>
      <w:r>
        <w:t xml:space="preserve">Another model that officers need to be aware of is the drama triangle. It consists of three parts: the prosecutor, the </w:t>
      </w:r>
      <w:proofErr w:type="gramStart"/>
      <w:r>
        <w:t>victim</w:t>
      </w:r>
      <w:proofErr w:type="gramEnd"/>
      <w:r>
        <w:t xml:space="preserve"> and the rescuer. These three parts </w:t>
      </w:r>
      <w:proofErr w:type="gramStart"/>
      <w:r>
        <w:t>are considered to be</w:t>
      </w:r>
      <w:proofErr w:type="gramEnd"/>
      <w:r>
        <w:t xml:space="preserve"> the roles that a person personifies and illustrates a pattern of interaction between one person and another, without having formed any assumptions (Schwarz et al., 2011). For example, the prosecutor may be an officer who has attended a call and offered a drugs diversion course to an offender without explaining how the offender can undertake the course. Then resulting in an arrest when the offender has not attended the course.  An officer who is under a considerable workload is tasked by the sergeant to obtain an important statement. The officer assumes that if </w:t>
      </w:r>
      <w:r>
        <w:lastRenderedPageBreak/>
        <w:t xml:space="preserve">the task is not completed, the sergeant may deem them to be insufficient in the role as well as unhelpful. In this example, the officer personifies the victim part of the triangle. An example of a rescuer is when an officer believes they are helping a young offender by explaining why the offender was wrong in a certain situation without repercussion and as a result, the offender has not learned. </w:t>
      </w:r>
    </w:p>
    <w:p w14:paraId="7AADDC4F" w14:textId="77777777" w:rsidR="005F492C" w:rsidRDefault="005F492C" w:rsidP="005F492C">
      <w:pPr>
        <w:spacing w:line="480" w:lineRule="auto"/>
      </w:pPr>
    </w:p>
    <w:p w14:paraId="372C2AD4" w14:textId="411AA783" w:rsidR="00F218A5" w:rsidRDefault="00F218A5" w:rsidP="005F492C">
      <w:pPr>
        <w:spacing w:line="480" w:lineRule="auto"/>
      </w:pPr>
      <w:r>
        <w:t xml:space="preserve">As part of the police training programme, officer safety training has implemented the use of tactical communications. Tactical communications are a means of diffusion and management of conflict situations an officer may find themselves in, with use of force as a last resort. (College Of Policing, 2020). Tactical communications consist of two important models, the first is the five-step appeal. This is a structured approach for officers to utilise to ensure that the situation is dealt with professionally as well as justify actions or decisions made, ensures actions or decisions made are proportionate, legal, provides a sense of accountability and confirms they were necessary to make. Finally, it gives officers the ability to act ethically, which is vitally important in today’s world. The first step of the five-step appeal is the ethical or simple appeal, where an officer makes a simple request for a person to carry out. The second step is the reasoned appeal, where the officer explains to the person why they have made the request. Each stage is a development of based on non-cooperation. The third stage is the personal appeal, where the officer explains what could happen if the person continues to be uncooperative. For example, what effects this situation may have on the family, the potential for criminalisation and the effect of that on their job. The fourth step is the final appeal, this is where the officers explains that action may be taken next if the person continues to ignore the requests being made, it gives the person a last opportunity to cooperate. The final step is </w:t>
      </w:r>
      <w:proofErr w:type="gramStart"/>
      <w:r>
        <w:t>taking action</w:t>
      </w:r>
      <w:proofErr w:type="gramEnd"/>
      <w:r>
        <w:t xml:space="preserve">, where an officer may use reasonable force to manipulate the situation. (Gupta, 2011). The second model is an acronym known as LEAPS: listen, empathise, ask questions, </w:t>
      </w:r>
      <w:proofErr w:type="gramStart"/>
      <w:r>
        <w:t>paraphrase</w:t>
      </w:r>
      <w:proofErr w:type="gramEnd"/>
      <w:r>
        <w:t xml:space="preserve"> and summarise (College of Policing, 2020). LEAPS is a model that is used during a conflict situation to help diffuse the situation and can be used in conjunction with other models as an effective tool that gives an uncooperative a sense of understanding shown by officers.</w:t>
      </w:r>
    </w:p>
    <w:p w14:paraId="369928D4" w14:textId="77777777" w:rsidR="005F492C" w:rsidRDefault="005F492C" w:rsidP="005F492C">
      <w:pPr>
        <w:spacing w:line="480" w:lineRule="auto"/>
      </w:pPr>
    </w:p>
    <w:p w14:paraId="31E594D9" w14:textId="0AA7E78F" w:rsidR="00A632CC" w:rsidRDefault="00F218A5" w:rsidP="005F492C">
      <w:pPr>
        <w:spacing w:line="480" w:lineRule="auto"/>
      </w:pPr>
      <w:r>
        <w:t xml:space="preserve">So far in my policing career, I have quickly learned that no two calls or incidents are ever the same. Therefore, it has been important to recognise that not everyone will react in the same way when responding to instruction or communication in general. A call I attended whilst in tutorship evidenced this. </w:t>
      </w:r>
      <w:r w:rsidR="00C77C6F">
        <w:t>My tutor and I</w:t>
      </w:r>
      <w:r>
        <w:t xml:space="preserve"> responded to an emergency call in which information was passed that a sixteen-year-old male was causing damage inside </w:t>
      </w:r>
      <w:r>
        <w:lastRenderedPageBreak/>
        <w:t xml:space="preserve">his mother’s house. Further information was past that the male lived with a very young sister and an older brother, he also had warning markers for violence and had been in trouble with the police previously. When we arrived at the address and entered, the young male was in the kitchen with his mother and his grandmother. He was very hostile towards his mother and failed to listen to any instructions or co-operate at all with my colleague. My colleague had attempted to meet his level in a ‘fight fire with fire’ style of communication, which was ineffective. Instead of offering a solution, my colleague became increasingly frustrated with the level of ignorance and unwillingness of cooperation shown by the young male. In reference to the drama triangle, my colleague in this situation would be considered the prosecutor. At this point, I had consulted the national decision model and considered my options. I had gathered enough information to determine which offences we would be dealing with. </w:t>
      </w:r>
    </w:p>
    <w:p w14:paraId="3C09053C" w14:textId="77777777" w:rsidR="005F492C" w:rsidRDefault="005F492C" w:rsidP="005F492C">
      <w:pPr>
        <w:spacing w:line="480" w:lineRule="auto"/>
      </w:pPr>
    </w:p>
    <w:p w14:paraId="3473E401" w14:textId="4F310AEC" w:rsidR="00F218A5" w:rsidRDefault="00F218A5" w:rsidP="005F492C">
      <w:pPr>
        <w:spacing w:line="480" w:lineRule="auto"/>
      </w:pPr>
      <w:r>
        <w:t xml:space="preserve">Next, I had considered the risks and at the time, the risk of potentially getting hands on with the male inside the kitchen was growing, due to the increasing pressure from his family and the disagreements with my colleague. At this point, there were no police powers available to use, therefore I was left with the consideration of options. I chose to separate the male from the situation, leaving colleagues and family inside in the kitchen. The application of this was successful because the situation diffused immediately. The male’s boundaries collapsed, and he began to express his feelings and opinions about the trouble he was having at home and why he was suffering with fluctuating temperamental issues.  My positive behaviour and choice of speech was also reflective of the response and comfort I received from the male, thereby evidencing the application of the </w:t>
      </w:r>
      <w:proofErr w:type="spellStart"/>
      <w:r>
        <w:t>Betaris</w:t>
      </w:r>
      <w:proofErr w:type="spellEnd"/>
      <w:r>
        <w:t xml:space="preserve"> Box theory. In this </w:t>
      </w:r>
      <w:proofErr w:type="gramStart"/>
      <w:r>
        <w:t>particular incident</w:t>
      </w:r>
      <w:proofErr w:type="gramEnd"/>
      <w:r>
        <w:t xml:space="preserve">, there were no cultural or language barriers and fortunately, the male was able to adhere to the first step of the five-step appeal. I ensured I used the LEAPS model to make him feel as if he could speak his mind and that he was justified in doing so, given the high stress environment. I asked him if there was anywhere </w:t>
      </w:r>
      <w:proofErr w:type="gramStart"/>
      <w:r>
        <w:t>else</w:t>
      </w:r>
      <w:proofErr w:type="gramEnd"/>
      <w:r>
        <w:t xml:space="preserve"> he would like to go to spend the night to mitigate any further risk to escalation when officers leave. Finally, I had decided the best action to take was to take the young male to his father’s address to stay the night, this was outside of the force area, well away from his mother’s address. This decision mitigated any risk that he returned to the address after police had vacated and therefore prevented any further possibility of escalation.</w:t>
      </w:r>
    </w:p>
    <w:p w14:paraId="277CD501" w14:textId="77777777" w:rsidR="00B02F53" w:rsidRDefault="00B02F53" w:rsidP="005F492C">
      <w:pPr>
        <w:spacing w:line="480" w:lineRule="auto"/>
      </w:pPr>
    </w:p>
    <w:p w14:paraId="5CFEBDCC" w14:textId="1FED6286" w:rsidR="00F218A5" w:rsidRDefault="008506CA" w:rsidP="005F492C">
      <w:pPr>
        <w:spacing w:line="480" w:lineRule="auto"/>
      </w:pPr>
      <w:r>
        <w:t xml:space="preserve">To conclude, </w:t>
      </w:r>
      <w:r w:rsidR="00EE2A82">
        <w:t>I recognise that t</w:t>
      </w:r>
      <w:r w:rsidR="00F218A5">
        <w:t xml:space="preserve">he application of the communication theories in real life situations are proving to be an extremely valuable tool when I find myself in a conflict situation and, in fact, any situation. There is </w:t>
      </w:r>
      <w:r w:rsidR="00F218A5">
        <w:lastRenderedPageBreak/>
        <w:t xml:space="preserve">beauty in the diversity of calls and incidents as it means that skills can be refined and adapted. I have quickly learned that not everyone will present in the same way, some people </w:t>
      </w:r>
      <w:r w:rsidR="00EE2A82">
        <w:t>cannot</w:t>
      </w:r>
      <w:r w:rsidR="00F218A5">
        <w:t xml:space="preserve"> be reasoned with and therefore a more physical approach must be taken. It is important to reflect on the effectiveness and what could have been done differently, </w:t>
      </w:r>
      <w:proofErr w:type="gramStart"/>
      <w:r w:rsidR="00F218A5">
        <w:t>in order to</w:t>
      </w:r>
      <w:proofErr w:type="gramEnd"/>
      <w:r w:rsidR="00F218A5">
        <w:t xml:space="preserve"> develop a larger bag of tools to use when the next call for assistance inevitably comes. Applying the communication theories to each call and adapting to the response from subjects will become second nature. Better decisions and faster </w:t>
      </w:r>
      <w:r w:rsidR="00EE2A82">
        <w:t>decisions</w:t>
      </w:r>
      <w:r w:rsidR="00F218A5">
        <w:t xml:space="preserve"> can be made which can mitigate escalation and further risks to communities, colleagues and subjects themselves.</w:t>
      </w:r>
      <w:r w:rsidR="00223943">
        <w:t xml:space="preserve"> </w:t>
      </w:r>
      <w:r w:rsidR="00B67B02">
        <w:t xml:space="preserve">Furthermore, </w:t>
      </w:r>
      <w:r w:rsidR="00400762">
        <w:t xml:space="preserve">I </w:t>
      </w:r>
      <w:r w:rsidR="00EA6DE7">
        <w:t>understand the importance of maintaining professional standards within my role as a police officer by</w:t>
      </w:r>
      <w:r w:rsidR="0034608C">
        <w:t xml:space="preserve"> continuing to self-evaluate my performance, utilising the </w:t>
      </w:r>
      <w:r w:rsidR="002360C2">
        <w:t xml:space="preserve">available theories. I have no doubt that </w:t>
      </w:r>
      <w:r w:rsidR="00444283">
        <w:t xml:space="preserve">I will encounter further incidents of conflict, in such instances, I will maintain the approach I had in the above scenario. All the while, bearing in mind </w:t>
      </w:r>
      <w:r w:rsidR="009943E3">
        <w:t xml:space="preserve">there is a level of adaptability required </w:t>
      </w:r>
      <w:proofErr w:type="gramStart"/>
      <w:r w:rsidR="009943E3">
        <w:t>in order to</w:t>
      </w:r>
      <w:proofErr w:type="gramEnd"/>
      <w:r w:rsidR="009943E3">
        <w:t xml:space="preserve"> </w:t>
      </w:r>
      <w:r w:rsidR="00F727F3">
        <w:t>successfully diffuse conflict situations.</w:t>
      </w:r>
    </w:p>
    <w:p w14:paraId="452E40A6" w14:textId="26B525A7" w:rsidR="008B28E7" w:rsidRDefault="008B28E7" w:rsidP="00E6298B">
      <w:pPr>
        <w:ind w:right="107"/>
        <w:jc w:val="both"/>
        <w:rPr>
          <w:sz w:val="24"/>
          <w:szCs w:val="24"/>
        </w:rPr>
      </w:pPr>
    </w:p>
    <w:p w14:paraId="0E723FAD" w14:textId="496F3044" w:rsidR="00F218A5" w:rsidRPr="00270EEB" w:rsidRDefault="00F218A5" w:rsidP="00E6298B">
      <w:pPr>
        <w:ind w:right="107"/>
        <w:jc w:val="both"/>
        <w:rPr>
          <w:sz w:val="24"/>
          <w:szCs w:val="24"/>
        </w:rPr>
      </w:pPr>
      <w:r>
        <w:rPr>
          <w:sz w:val="24"/>
          <w:szCs w:val="24"/>
        </w:rPr>
        <w:t>Word Count: 18</w:t>
      </w:r>
      <w:r w:rsidR="00F727F3">
        <w:rPr>
          <w:sz w:val="24"/>
          <w:szCs w:val="24"/>
        </w:rPr>
        <w:t>91</w:t>
      </w:r>
    </w:p>
    <w:p w14:paraId="1A730B74" w14:textId="77777777" w:rsidR="008B28E7" w:rsidRPr="00270EEB" w:rsidRDefault="008B28E7" w:rsidP="00E6298B">
      <w:pPr>
        <w:ind w:right="107"/>
        <w:jc w:val="both"/>
        <w:rPr>
          <w:sz w:val="24"/>
          <w:szCs w:val="24"/>
        </w:rPr>
      </w:pPr>
    </w:p>
    <w:p w14:paraId="4A8B313D" w14:textId="77777777" w:rsidR="008B28E7" w:rsidRPr="00270EEB" w:rsidRDefault="008B28E7" w:rsidP="00E6298B">
      <w:pPr>
        <w:ind w:right="107"/>
        <w:jc w:val="both"/>
        <w:rPr>
          <w:sz w:val="24"/>
          <w:szCs w:val="24"/>
        </w:rPr>
      </w:pPr>
    </w:p>
    <w:p w14:paraId="58ECD1AB" w14:textId="77777777" w:rsidR="008B28E7" w:rsidRPr="00270EEB" w:rsidRDefault="008B28E7" w:rsidP="00E6298B">
      <w:pPr>
        <w:ind w:right="107"/>
        <w:jc w:val="both"/>
        <w:rPr>
          <w:sz w:val="24"/>
          <w:szCs w:val="24"/>
        </w:rPr>
      </w:pPr>
    </w:p>
    <w:p w14:paraId="1034652A" w14:textId="77777777" w:rsidR="008B28E7" w:rsidRPr="00270EEB" w:rsidRDefault="008B28E7" w:rsidP="00E6298B">
      <w:pPr>
        <w:ind w:right="107"/>
        <w:jc w:val="both"/>
        <w:rPr>
          <w:sz w:val="24"/>
          <w:szCs w:val="24"/>
        </w:rPr>
      </w:pPr>
    </w:p>
    <w:p w14:paraId="4519C025" w14:textId="77777777" w:rsidR="008B28E7" w:rsidRPr="00270EEB" w:rsidRDefault="008B28E7" w:rsidP="00E6298B">
      <w:pPr>
        <w:ind w:right="107"/>
        <w:jc w:val="both"/>
        <w:rPr>
          <w:sz w:val="24"/>
          <w:szCs w:val="24"/>
        </w:rPr>
      </w:pPr>
    </w:p>
    <w:p w14:paraId="07ED14A6" w14:textId="77777777" w:rsidR="00AA666E" w:rsidRPr="00270EEB" w:rsidRDefault="00AA666E" w:rsidP="00E6298B">
      <w:pPr>
        <w:ind w:right="107"/>
        <w:jc w:val="both"/>
        <w:rPr>
          <w:sz w:val="24"/>
          <w:szCs w:val="24"/>
        </w:rPr>
      </w:pPr>
    </w:p>
    <w:p w14:paraId="2D3DE98A" w14:textId="77777777" w:rsidR="00AA666E" w:rsidRPr="00025650" w:rsidRDefault="00AA666E" w:rsidP="00E6298B">
      <w:pPr>
        <w:ind w:right="107"/>
        <w:jc w:val="both"/>
        <w:rPr>
          <w:b/>
          <w:sz w:val="24"/>
          <w:szCs w:val="24"/>
        </w:rPr>
      </w:pPr>
    </w:p>
    <w:p w14:paraId="3B3526AE" w14:textId="77777777" w:rsidR="00025650"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w:t>
      </w:r>
      <w:proofErr w:type="gramStart"/>
      <w:r>
        <w:rPr>
          <w:b/>
          <w:sz w:val="24"/>
          <w:szCs w:val="24"/>
        </w:rPr>
        <w:t>inclusion</w:t>
      </w:r>
      <w:proofErr w:type="gramEnd"/>
      <w:r>
        <w:rPr>
          <w:b/>
          <w:sz w:val="24"/>
          <w:szCs w:val="24"/>
        </w:rPr>
        <w:t xml:space="preserve"> </w:t>
      </w:r>
    </w:p>
    <w:p w14:paraId="623FC5A7" w14:textId="77777777" w:rsidR="00112751" w:rsidRDefault="00112751" w:rsidP="00E6298B">
      <w:pPr>
        <w:ind w:right="107"/>
        <w:jc w:val="both"/>
        <w:rPr>
          <w:sz w:val="24"/>
          <w:szCs w:val="24"/>
          <w:highlight w:val="yellow"/>
        </w:rPr>
      </w:pPr>
    </w:p>
    <w:p w14:paraId="438E7EB2" w14:textId="4BFEB56E" w:rsidR="00112751" w:rsidRPr="00270EEB" w:rsidRDefault="00112751" w:rsidP="3BDB77FA">
      <w:pPr>
        <w:ind w:right="107"/>
        <w:jc w:val="both"/>
        <w:rPr>
          <w:sz w:val="24"/>
          <w:szCs w:val="24"/>
        </w:rPr>
      </w:pPr>
      <w:r w:rsidRPr="21777531">
        <w:rPr>
          <w:sz w:val="24"/>
          <w:szCs w:val="24"/>
        </w:rPr>
        <w:t xml:space="preserve">You must choose </w:t>
      </w:r>
      <w:r w:rsidRPr="21777531">
        <w:rPr>
          <w:b/>
          <w:bCs/>
          <w:sz w:val="24"/>
          <w:szCs w:val="24"/>
          <w:u w:val="single"/>
        </w:rPr>
        <w:t>a policing incident</w:t>
      </w:r>
      <w:r w:rsidRPr="21777531">
        <w:rPr>
          <w:b/>
          <w:bCs/>
          <w:sz w:val="24"/>
          <w:szCs w:val="24"/>
        </w:rPr>
        <w:t xml:space="preserve"> </w:t>
      </w:r>
      <w:r w:rsidRPr="21777531">
        <w:rPr>
          <w:sz w:val="24"/>
          <w:szCs w:val="24"/>
        </w:rPr>
        <w:t xml:space="preserve">in which you played a significant role with an </w:t>
      </w:r>
      <w:r w:rsidR="6B445373" w:rsidRPr="21777531">
        <w:rPr>
          <w:sz w:val="24"/>
          <w:szCs w:val="24"/>
        </w:rPr>
        <w:t xml:space="preserve">offender/ </w:t>
      </w:r>
      <w:r w:rsidRPr="21777531">
        <w:rPr>
          <w:sz w:val="24"/>
          <w:szCs w:val="24"/>
        </w:rPr>
        <w:t>service</w:t>
      </w:r>
      <w:r w:rsidRPr="21777531">
        <w:rPr>
          <w:b/>
          <w:bCs/>
          <w:sz w:val="24"/>
          <w:szCs w:val="24"/>
        </w:rPr>
        <w:t xml:space="preserve"> </w:t>
      </w:r>
      <w:r w:rsidRPr="21777531">
        <w:rPr>
          <w:sz w:val="24"/>
          <w:szCs w:val="24"/>
        </w:rPr>
        <w:t xml:space="preserve">user/victim and reflect on what </w:t>
      </w:r>
      <w:proofErr w:type="gramStart"/>
      <w:r w:rsidRPr="21777531">
        <w:rPr>
          <w:sz w:val="24"/>
          <w:szCs w:val="24"/>
        </w:rPr>
        <w:t>happened</w:t>
      </w:r>
      <w:proofErr w:type="gramEnd"/>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1537D0F1">
        <w:tc>
          <w:tcPr>
            <w:tcW w:w="10188" w:type="dxa"/>
            <w:shd w:val="clear" w:color="auto" w:fill="auto"/>
          </w:tcPr>
          <w:p w14:paraId="5B4026D3" w14:textId="43229DFA" w:rsidR="00112751" w:rsidRPr="00025650" w:rsidRDefault="00112751" w:rsidP="366F6C5C">
            <w:pPr>
              <w:ind w:right="107"/>
              <w:rPr>
                <w:b/>
                <w:bCs/>
                <w:sz w:val="24"/>
                <w:szCs w:val="24"/>
              </w:rPr>
            </w:pPr>
            <w:r w:rsidRPr="366F6C5C">
              <w:rPr>
                <w:b/>
                <w:bCs/>
                <w:sz w:val="24"/>
                <w:szCs w:val="24"/>
              </w:rPr>
              <w:t xml:space="preserve">  </w:t>
            </w:r>
          </w:p>
          <w:p w14:paraId="7FEC7BAF" w14:textId="3C1E3814" w:rsidR="366F6C5C" w:rsidRDefault="366F6C5C" w:rsidP="366F6C5C">
            <w:pPr>
              <w:ind w:right="107"/>
              <w:rPr>
                <w:b/>
                <w:bCs/>
                <w:color w:val="000000" w:themeColor="text1"/>
                <w:sz w:val="24"/>
                <w:szCs w:val="24"/>
              </w:rPr>
            </w:pPr>
          </w:p>
          <w:p w14:paraId="4B38C1C3" w14:textId="39EB37DF" w:rsidR="00112751" w:rsidRPr="00270EEB" w:rsidRDefault="1601A7A8" w:rsidP="73AE4A3E">
            <w:pPr>
              <w:ind w:right="107"/>
              <w:rPr>
                <w:color w:val="000000" w:themeColor="text1"/>
                <w:sz w:val="24"/>
                <w:szCs w:val="24"/>
              </w:rPr>
            </w:pPr>
            <w:r w:rsidRPr="21777531">
              <w:rPr>
                <w:b/>
                <w:bCs/>
                <w:color w:val="000000" w:themeColor="text1"/>
                <w:sz w:val="24"/>
                <w:szCs w:val="24"/>
              </w:rPr>
              <w:t xml:space="preserve">Critically </w:t>
            </w:r>
            <w:r w:rsidR="14EEA7CA" w:rsidRPr="21777531">
              <w:rPr>
                <w:b/>
                <w:bCs/>
                <w:color w:val="000000" w:themeColor="text1"/>
                <w:sz w:val="24"/>
                <w:szCs w:val="24"/>
              </w:rPr>
              <w:t>explore</w:t>
            </w:r>
            <w:r w:rsidRPr="21777531">
              <w:rPr>
                <w:color w:val="000000" w:themeColor="text1"/>
                <w:sz w:val="24"/>
                <w:szCs w:val="24"/>
              </w:rPr>
              <w:t xml:space="preserve"> a policing incident that you have attended and </w:t>
            </w:r>
            <w:r w:rsidR="485D9233" w:rsidRPr="21777531">
              <w:rPr>
                <w:color w:val="000000" w:themeColor="text1"/>
                <w:sz w:val="24"/>
                <w:szCs w:val="24"/>
              </w:rPr>
              <w:t>examine</w:t>
            </w:r>
            <w:r w:rsidRPr="21777531">
              <w:rPr>
                <w:color w:val="000000" w:themeColor="text1"/>
                <w:sz w:val="24"/>
                <w:szCs w:val="24"/>
              </w:rPr>
              <w:t xml:space="preserve"> how you dealt with competing issues</w:t>
            </w:r>
            <w:r w:rsidR="445ED208" w:rsidRPr="21777531">
              <w:rPr>
                <w:color w:val="000000" w:themeColor="text1"/>
                <w:sz w:val="24"/>
                <w:szCs w:val="24"/>
              </w:rPr>
              <w:t xml:space="preserve"> such as </w:t>
            </w:r>
            <w:r w:rsidR="40AC8544" w:rsidRPr="21777531">
              <w:rPr>
                <w:color w:val="000000" w:themeColor="text1"/>
                <w:sz w:val="24"/>
                <w:szCs w:val="24"/>
              </w:rPr>
              <w:t>legalisation</w:t>
            </w:r>
            <w:r w:rsidRPr="21777531">
              <w:rPr>
                <w:color w:val="000000" w:themeColor="text1"/>
                <w:sz w:val="24"/>
                <w:szCs w:val="24"/>
              </w:rPr>
              <w:t xml:space="preserve">, social issues, </w:t>
            </w:r>
            <w:proofErr w:type="gramStart"/>
            <w:r w:rsidRPr="21777531">
              <w:rPr>
                <w:color w:val="000000" w:themeColor="text1"/>
                <w:sz w:val="24"/>
                <w:szCs w:val="24"/>
              </w:rPr>
              <w:t>culture</w:t>
            </w:r>
            <w:proofErr w:type="gramEnd"/>
            <w:r w:rsidRPr="21777531">
              <w:rPr>
                <w:color w:val="000000" w:themeColor="text1"/>
                <w:sz w:val="24"/>
                <w:szCs w:val="24"/>
              </w:rPr>
              <w:t xml:space="preserve"> and language. </w:t>
            </w:r>
          </w:p>
          <w:p w14:paraId="3C34049D" w14:textId="482A95E7" w:rsidR="21777531" w:rsidRDefault="21777531" w:rsidP="21777531">
            <w:pPr>
              <w:ind w:right="107"/>
              <w:rPr>
                <w:color w:val="000000" w:themeColor="text1"/>
                <w:sz w:val="24"/>
                <w:szCs w:val="24"/>
              </w:rPr>
            </w:pPr>
          </w:p>
          <w:p w14:paraId="6614E918" w14:textId="64852DE9" w:rsidR="093BAB3E" w:rsidRDefault="093BAB3E" w:rsidP="21777531">
            <w:pPr>
              <w:ind w:right="107"/>
              <w:rPr>
                <w:color w:val="000000" w:themeColor="text1"/>
                <w:sz w:val="24"/>
                <w:szCs w:val="24"/>
              </w:rPr>
            </w:pPr>
            <w:r w:rsidRPr="21777531">
              <w:rPr>
                <w:color w:val="000000" w:themeColor="text1"/>
                <w:sz w:val="24"/>
                <w:szCs w:val="24"/>
              </w:rPr>
              <w:t xml:space="preserve">Consider </w:t>
            </w:r>
            <w:r w:rsidR="7B3DAEE0" w:rsidRPr="21777531">
              <w:rPr>
                <w:color w:val="000000" w:themeColor="text1"/>
                <w:sz w:val="24"/>
                <w:szCs w:val="24"/>
              </w:rPr>
              <w:t xml:space="preserve">the </w:t>
            </w:r>
            <w:r w:rsidRPr="21777531">
              <w:rPr>
                <w:color w:val="000000" w:themeColor="text1"/>
                <w:sz w:val="24"/>
                <w:szCs w:val="24"/>
              </w:rPr>
              <w:t xml:space="preserve">victims code of practice </w:t>
            </w:r>
            <w:r w:rsidR="74311E7C" w:rsidRPr="21777531">
              <w:rPr>
                <w:color w:val="000000" w:themeColor="text1"/>
                <w:sz w:val="24"/>
                <w:szCs w:val="24"/>
              </w:rPr>
              <w:t xml:space="preserve">and how it was used to support your victim/witness through the criminal justice system. </w:t>
            </w:r>
          </w:p>
          <w:p w14:paraId="7DAE8566" w14:textId="0F5B792C" w:rsidR="00112751" w:rsidRPr="00270EEB" w:rsidRDefault="73AE4A3E" w:rsidP="73AE4A3E">
            <w:pPr>
              <w:ind w:right="107"/>
              <w:rPr>
                <w:color w:val="000000" w:themeColor="text1"/>
                <w:sz w:val="24"/>
                <w:szCs w:val="24"/>
              </w:rPr>
            </w:pPr>
            <w:r w:rsidRPr="366F6C5C">
              <w:rPr>
                <w:color w:val="000000" w:themeColor="text1"/>
                <w:sz w:val="24"/>
                <w:szCs w:val="24"/>
              </w:rPr>
              <w:t xml:space="preserve"> </w:t>
            </w:r>
          </w:p>
          <w:p w14:paraId="43DEA9F3" w14:textId="3325D5F3" w:rsidR="00112751" w:rsidRPr="00270EEB" w:rsidRDefault="003B2A14" w:rsidP="73AE4A3E">
            <w:pPr>
              <w:ind w:right="107"/>
              <w:rPr>
                <w:sz w:val="24"/>
                <w:szCs w:val="24"/>
              </w:rPr>
            </w:pPr>
            <w:r w:rsidRPr="1537D0F1">
              <w:rPr>
                <w:sz w:val="24"/>
                <w:szCs w:val="24"/>
              </w:rPr>
              <w:t xml:space="preserve">Your reflection must illustrate your understanding and application of core principles of ethics, equality, </w:t>
            </w:r>
            <w:proofErr w:type="gramStart"/>
            <w:r w:rsidRPr="1537D0F1">
              <w:rPr>
                <w:sz w:val="24"/>
                <w:szCs w:val="24"/>
              </w:rPr>
              <w:t>diversity</w:t>
            </w:r>
            <w:proofErr w:type="gramEnd"/>
            <w:r w:rsidRPr="1537D0F1">
              <w:rPr>
                <w:sz w:val="24"/>
                <w:szCs w:val="24"/>
              </w:rPr>
              <w:t xml:space="preserve"> and human rights</w:t>
            </w:r>
            <w:r w:rsidR="494604CB" w:rsidRPr="1537D0F1">
              <w:rPr>
                <w:sz w:val="24"/>
                <w:szCs w:val="24"/>
              </w:rPr>
              <w:t>.</w:t>
            </w:r>
          </w:p>
          <w:p w14:paraId="7E3F345A" w14:textId="3301AB64" w:rsidR="00112751" w:rsidRPr="00270EEB" w:rsidRDefault="00112751" w:rsidP="73AE4A3E">
            <w:pPr>
              <w:ind w:right="107"/>
              <w:jc w:val="both"/>
              <w:rPr>
                <w:color w:val="000000" w:themeColor="text1"/>
                <w:sz w:val="24"/>
                <w:szCs w:val="24"/>
              </w:rPr>
            </w:pPr>
          </w:p>
          <w:p w14:paraId="2A9F5202" w14:textId="2270466F" w:rsidR="00112751" w:rsidRDefault="31965D4E" w:rsidP="1537D0F1">
            <w:pPr>
              <w:ind w:right="107"/>
              <w:jc w:val="both"/>
              <w:rPr>
                <w:i/>
                <w:iCs/>
                <w:sz w:val="24"/>
                <w:szCs w:val="24"/>
              </w:rPr>
            </w:pPr>
            <w:r w:rsidRPr="1537D0F1">
              <w:rPr>
                <w:sz w:val="24"/>
                <w:szCs w:val="24"/>
              </w:rPr>
              <w:t xml:space="preserve">1750 </w:t>
            </w:r>
            <w:r w:rsidR="28A9B94D" w:rsidRPr="1537D0F1">
              <w:rPr>
                <w:sz w:val="24"/>
                <w:szCs w:val="24"/>
              </w:rPr>
              <w:t xml:space="preserve">words </w:t>
            </w:r>
            <w:r w:rsidR="28A9B94D" w:rsidRPr="1537D0F1">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77777777" w:rsidR="00112751" w:rsidRPr="00270EEB" w:rsidRDefault="00112751" w:rsidP="00E6298B">
      <w:pPr>
        <w:ind w:right="107"/>
        <w:jc w:val="both"/>
        <w:rPr>
          <w:sz w:val="24"/>
          <w:szCs w:val="24"/>
        </w:rPr>
      </w:pPr>
    </w:p>
    <w:p w14:paraId="21F9E8C8" w14:textId="4DF66300" w:rsidR="00734B41" w:rsidRDefault="00734B41" w:rsidP="005F492C">
      <w:pPr>
        <w:spacing w:line="480" w:lineRule="auto"/>
        <w:ind w:firstLine="720"/>
      </w:pPr>
      <w:r w:rsidRPr="00C97F57">
        <w:rPr>
          <w:color w:val="auto"/>
        </w:rPr>
        <w:t>Communities in the United Kingdom are becoming increasingly diverse with culture and ethnicity. As these communities grow, the potential for tensions within the community also rises. This can be attributed to a lack of understanding between cultures. (</w:t>
      </w:r>
      <w:proofErr w:type="spellStart"/>
      <w:r w:rsidRPr="00C97F57">
        <w:rPr>
          <w:color w:val="auto"/>
        </w:rPr>
        <w:t>Kenkpeyeng</w:t>
      </w:r>
      <w:proofErr w:type="spellEnd"/>
      <w:r w:rsidRPr="00C97F57">
        <w:rPr>
          <w:color w:val="auto"/>
        </w:rPr>
        <w:t xml:space="preserve">, </w:t>
      </w:r>
      <w:proofErr w:type="spellStart"/>
      <w:r w:rsidRPr="00C97F57">
        <w:rPr>
          <w:color w:val="auto"/>
        </w:rPr>
        <w:t>Insoll</w:t>
      </w:r>
      <w:proofErr w:type="spellEnd"/>
      <w:r w:rsidRPr="00C97F57">
        <w:rPr>
          <w:color w:val="auto"/>
        </w:rPr>
        <w:t xml:space="preserve"> and Maclean, 2014). The police code of ethics staples fair and tailored treatment for victims, as well as offenders, and does not discriminate. Other nodes of fair treatment are outlined in the victim’s code, special measures for court and enhances services. The </w:t>
      </w:r>
      <w:r w:rsidR="003A43D6">
        <w:rPr>
          <w:color w:val="auto"/>
        </w:rPr>
        <w:t>V</w:t>
      </w:r>
      <w:r w:rsidRPr="00C97F57">
        <w:rPr>
          <w:color w:val="auto"/>
        </w:rPr>
        <w:t xml:space="preserve">ictim’s </w:t>
      </w:r>
      <w:r w:rsidR="003A43D6">
        <w:rPr>
          <w:color w:val="auto"/>
        </w:rPr>
        <w:t>C</w:t>
      </w:r>
      <w:r w:rsidRPr="00C97F57">
        <w:rPr>
          <w:color w:val="auto"/>
        </w:rPr>
        <w:t xml:space="preserve">ode is a set of rights that a victim can expect to be upheld by the police, when victim of crime. It provides a standard that is expected for officers to operate at (Gov, 2005). While working with members of the public, officers must also be aware of human rights. </w:t>
      </w:r>
      <w:r>
        <w:t>There are a multitude of tools and support measures that can be utilised by officers that help officers to help victims, discussed below.</w:t>
      </w:r>
    </w:p>
    <w:p w14:paraId="2956C2D2" w14:textId="77777777" w:rsidR="00734B41" w:rsidRPr="00C97F57" w:rsidRDefault="00734B41" w:rsidP="005F492C">
      <w:pPr>
        <w:spacing w:line="480" w:lineRule="auto"/>
        <w:ind w:firstLine="720"/>
        <w:rPr>
          <w:color w:val="auto"/>
        </w:rPr>
      </w:pPr>
    </w:p>
    <w:p w14:paraId="64313124" w14:textId="77777777" w:rsidR="0082632C" w:rsidRDefault="00734B41" w:rsidP="005F492C">
      <w:pPr>
        <w:spacing w:line="480" w:lineRule="auto"/>
        <w:rPr>
          <w:color w:val="auto"/>
        </w:rPr>
      </w:pPr>
      <w:r w:rsidRPr="00C97F57">
        <w:rPr>
          <w:color w:val="auto"/>
        </w:rPr>
        <w:t xml:space="preserve">The victims code consists of twelve rights that a victim has. In relation to the incident I have attended, I looked to adhere to the victim’s code as best I could. Given there were cultural and language elements, right number one was important to be upheld, the right to be able to understand and to be understood. Right number four, to be referred to services that support victims and have services and support tailored their needs (College of Policing, 2021). There are multiple support mechanisms in the policing toolbox that can be used to support </w:t>
      </w:r>
      <w:r w:rsidRPr="00C97F57">
        <w:rPr>
          <w:color w:val="auto"/>
        </w:rPr>
        <w:lastRenderedPageBreak/>
        <w:t xml:space="preserve">victims. Witness interview booklets or ‘WIB’ is used if a victim is vulnerable adult or if there </w:t>
      </w:r>
      <w:proofErr w:type="gramStart"/>
      <w:r w:rsidRPr="00C97F57">
        <w:rPr>
          <w:color w:val="auto"/>
        </w:rPr>
        <w:t>are</w:t>
      </w:r>
      <w:proofErr w:type="gramEnd"/>
      <w:r w:rsidRPr="00C97F57">
        <w:rPr>
          <w:color w:val="auto"/>
        </w:rPr>
        <w:t xml:space="preserve"> child witnesses, who would otherwise struggle to give a comprehensive. WIB is the process to achieve best evidence in criminal proceedings, puts less pressure on victims because the questions set are simple. It allows officers to obtain early evidence </w:t>
      </w:r>
      <w:proofErr w:type="gramStart"/>
      <w:r w:rsidRPr="00C97F57">
        <w:rPr>
          <w:color w:val="auto"/>
        </w:rPr>
        <w:t>and also</w:t>
      </w:r>
      <w:proofErr w:type="gramEnd"/>
      <w:r w:rsidRPr="00C97F57">
        <w:rPr>
          <w:color w:val="auto"/>
        </w:rPr>
        <w:t xml:space="preserve"> allows officer to establish if there are any offences at the earliest opportunity</w:t>
      </w:r>
      <w:r w:rsidR="0082632C">
        <w:rPr>
          <w:color w:val="auto"/>
        </w:rPr>
        <w:t xml:space="preserve"> </w:t>
      </w:r>
      <w:r w:rsidRPr="00C97F57">
        <w:rPr>
          <w:color w:val="auto"/>
        </w:rPr>
        <w:t xml:space="preserve">(Ministry of Justice, 2011). </w:t>
      </w:r>
    </w:p>
    <w:p w14:paraId="0B63F9D4" w14:textId="7960CD80" w:rsidR="00734B41" w:rsidRDefault="00734B41" w:rsidP="005F492C">
      <w:pPr>
        <w:spacing w:line="480" w:lineRule="auto"/>
      </w:pPr>
      <w:r w:rsidRPr="00C97F57">
        <w:rPr>
          <w:color w:val="auto"/>
        </w:rPr>
        <w:t>On assessment, vulnerable victims can also be entitled to special measures if the offences are taken to court. These include having screens placed around the witness stand, that protects the victim from being visible to the offender, providing evidence from outside courtroom by use of a live television link or giving evidence privately. Victims are also able to provide evidence to the court by means of video interview that can be admitted to court as evidence. For victims who are not native in the English language, there are interpreters and translators available. Judges inside the courtroom can also be requested to remove head wear and gown to mitigate intimidation (CPS, 2021). Another tool available to responding officers is a domestic abuse, stalking and harassment risk assessment or ‘DASH’. The form is an indicator of risk identification for victims of domestic abuse, stalking and/or harassment. (Richards, 2009). It consists of twenty-seven yes/no questions, with the opportunity to add more detail in certain questions if necessary. The level of the offence and the amount of ‘yes’ answers assist in grading the form between standard, medium and high risk. The risk grading on DASH is sent to partner agencies along with officer’s thoughts and actions in the form of a public protection notice or ‘PPN’.</w:t>
      </w:r>
      <w:r>
        <w:t xml:space="preserve"> The issues I have encountered when taking domestic abuse victims through the DASH process is when the victim does not engage, does not support police </w:t>
      </w:r>
      <w:proofErr w:type="gramStart"/>
      <w:r>
        <w:t>action</w:t>
      </w:r>
      <w:proofErr w:type="gramEnd"/>
      <w:r>
        <w:t xml:space="preserve"> or does not want to proceed with criminalisation. </w:t>
      </w:r>
      <w:proofErr w:type="gramStart"/>
      <w:r>
        <w:t>That being said, in</w:t>
      </w:r>
      <w:proofErr w:type="gramEnd"/>
      <w:r>
        <w:t xml:space="preserve"> domestic abuse cases, I have learned that as officers we can continue an evidence lead prosecution, with or without victim engagement. I personally believe that evidence lead prosecutions is what policing is about, it is an obligation of an officer to ensure that there is positive police action.</w:t>
      </w:r>
      <w:r w:rsidR="00E873F1">
        <w:t xml:space="preserve"> </w:t>
      </w:r>
      <w:r w:rsidR="00646FAA">
        <w:t>It is a</w:t>
      </w:r>
      <w:r w:rsidR="00DB5F69">
        <w:t>n important aspect of policing which I fear</w:t>
      </w:r>
      <w:r w:rsidR="00A72466">
        <w:t xml:space="preserve"> police</w:t>
      </w:r>
      <w:r w:rsidR="00DB5F69">
        <w:t xml:space="preserve"> officers may avoid. </w:t>
      </w:r>
      <w:r w:rsidR="00E873F1">
        <w:t xml:space="preserve">This is reflected in </w:t>
      </w:r>
      <w:r w:rsidR="00646FAA">
        <w:t xml:space="preserve">the </w:t>
      </w:r>
      <w:r w:rsidR="00DB5F69">
        <w:t xml:space="preserve">Office </w:t>
      </w:r>
      <w:r w:rsidR="0094786F">
        <w:t>for</w:t>
      </w:r>
      <w:r w:rsidR="00DB5F69">
        <w:t xml:space="preserve"> National Statistics or ‘ONS’ whereby </w:t>
      </w:r>
      <w:r w:rsidR="00C719D5">
        <w:t xml:space="preserve">in 2022, </w:t>
      </w:r>
      <w:r w:rsidR="00DB5F69">
        <w:t>Gwent Police ha</w:t>
      </w:r>
      <w:r w:rsidR="00C719D5">
        <w:t>d</w:t>
      </w:r>
      <w:r w:rsidR="00DB5F69">
        <w:t xml:space="preserve"> the lowest</w:t>
      </w:r>
      <w:r w:rsidR="00A72466">
        <w:t xml:space="preserve"> percentage of public confidence </w:t>
      </w:r>
      <w:r w:rsidR="003C074F">
        <w:t xml:space="preserve">votes </w:t>
      </w:r>
      <w:r w:rsidR="00A72466">
        <w:t xml:space="preserve">in the Wales </w:t>
      </w:r>
      <w:r w:rsidR="00C719D5">
        <w:t xml:space="preserve">forces, </w:t>
      </w:r>
      <w:r w:rsidR="006E0BFB">
        <w:t>with an estimated average score of</w:t>
      </w:r>
      <w:r w:rsidR="00C719D5">
        <w:t xml:space="preserve"> 67.5%</w:t>
      </w:r>
      <w:r w:rsidR="003C074F">
        <w:t xml:space="preserve"> </w:t>
      </w:r>
      <w:r w:rsidR="00C719D5">
        <w:t>(ONS, 2022)</w:t>
      </w:r>
      <w:r w:rsidR="003C074F">
        <w:t>.</w:t>
      </w:r>
    </w:p>
    <w:p w14:paraId="7CADF990" w14:textId="77777777" w:rsidR="00734B41" w:rsidRPr="00C97F57" w:rsidRDefault="00734B41" w:rsidP="005F492C">
      <w:pPr>
        <w:spacing w:line="480" w:lineRule="auto"/>
        <w:rPr>
          <w:color w:val="auto"/>
        </w:rPr>
      </w:pPr>
    </w:p>
    <w:p w14:paraId="15740433" w14:textId="1751BA62" w:rsidR="00734B41" w:rsidRDefault="00734B41" w:rsidP="005F492C">
      <w:pPr>
        <w:spacing w:line="480" w:lineRule="auto"/>
      </w:pPr>
      <w:r w:rsidRPr="00C97F57">
        <w:rPr>
          <w:color w:val="auto"/>
        </w:rPr>
        <w:t xml:space="preserve">It is important that transparency is shown when dealing with victims. Ensuring they understand that processes and practices </w:t>
      </w:r>
      <w:proofErr w:type="spellStart"/>
      <w:r w:rsidRPr="00C97F57">
        <w:rPr>
          <w:color w:val="auto"/>
        </w:rPr>
        <w:t>can not</w:t>
      </w:r>
      <w:proofErr w:type="spellEnd"/>
      <w:r w:rsidRPr="00C97F57">
        <w:rPr>
          <w:color w:val="auto"/>
        </w:rPr>
        <w:t xml:space="preserve"> be completed all within one day manages their expectations. Therefore, when an officer leaves an incident, it is important to consider safeguarding the victims to mitigate any further risk. </w:t>
      </w:r>
      <w:r w:rsidRPr="00C97F57">
        <w:rPr>
          <w:color w:val="auto"/>
        </w:rPr>
        <w:lastRenderedPageBreak/>
        <w:t xml:space="preserve">Safeguarding advice should be tailored to the victim and there should be a thought process behind the provision. </w:t>
      </w:r>
      <w:r>
        <w:t xml:space="preserve">These practices are learned whilst on the job and </w:t>
      </w:r>
      <w:proofErr w:type="spellStart"/>
      <w:r>
        <w:t>can not</w:t>
      </w:r>
      <w:proofErr w:type="spellEnd"/>
      <w:r>
        <w:t xml:space="preserve"> be planned for or researched. </w:t>
      </w:r>
    </w:p>
    <w:p w14:paraId="35680497" w14:textId="77777777" w:rsidR="00FC62D0" w:rsidRPr="00C97F57" w:rsidRDefault="00FC62D0" w:rsidP="005F492C">
      <w:pPr>
        <w:spacing w:line="480" w:lineRule="auto"/>
        <w:rPr>
          <w:color w:val="auto"/>
        </w:rPr>
      </w:pPr>
    </w:p>
    <w:p w14:paraId="26F5BAB9" w14:textId="110B0659" w:rsidR="0094786F" w:rsidRDefault="00734B41" w:rsidP="005F492C">
      <w:pPr>
        <w:spacing w:line="480" w:lineRule="auto"/>
        <w:rPr>
          <w:color w:val="auto"/>
        </w:rPr>
      </w:pPr>
      <w:r w:rsidRPr="00C97F57">
        <w:rPr>
          <w:color w:val="auto"/>
        </w:rPr>
        <w:t>Whilst in my tutorship</w:t>
      </w:r>
      <w:r>
        <w:t xml:space="preserve"> period</w:t>
      </w:r>
      <w:r w:rsidRPr="00C97F57">
        <w:rPr>
          <w:color w:val="auto"/>
        </w:rPr>
        <w:t>, I had attended a victim’s home after her husband had been arrested for coercive control</w:t>
      </w:r>
      <w:r>
        <w:t xml:space="preserve"> that</w:t>
      </w:r>
      <w:r w:rsidRPr="00C97F57">
        <w:rPr>
          <w:color w:val="auto"/>
        </w:rPr>
        <w:t xml:space="preserve"> spann</w:t>
      </w:r>
      <w:r>
        <w:t>ed</w:t>
      </w:r>
      <w:r w:rsidRPr="00C97F57">
        <w:rPr>
          <w:color w:val="auto"/>
        </w:rPr>
        <w:t xml:space="preserve"> over fifteen years. It had left the victim feeling extremely vulnerable, frightened, and mistrusting of men. </w:t>
      </w:r>
      <w:r>
        <w:t xml:space="preserve">Knocking on the door of the home, a child had answered. I was quick to engage with him in a friendly manner to make sure he did not feel threatened or intimidated. </w:t>
      </w:r>
      <w:r w:rsidRPr="00C97F57">
        <w:rPr>
          <w:color w:val="auto"/>
        </w:rPr>
        <w:t xml:space="preserve">We were very understanding that a police presence can be intimidating and so we manoeuvred through the home of the family upon invitation and direction. We had sat in the living room to make sure the victim felt comfortable in her own </w:t>
      </w:r>
      <w:r w:rsidRPr="00C97F57">
        <w:t>home,</w:t>
      </w:r>
      <w:r w:rsidRPr="00C97F57">
        <w:rPr>
          <w:color w:val="auto"/>
        </w:rPr>
        <w:t xml:space="preserve"> and we were seated only on invitation. Another important factor to consider is that, to her, she was left alone with three children in an unfamiliar country. </w:t>
      </w:r>
    </w:p>
    <w:p w14:paraId="6EFF3AF4" w14:textId="77777777" w:rsidR="008506CA" w:rsidRDefault="008506CA" w:rsidP="005F492C">
      <w:pPr>
        <w:spacing w:line="480" w:lineRule="auto"/>
        <w:rPr>
          <w:color w:val="auto"/>
        </w:rPr>
      </w:pPr>
    </w:p>
    <w:p w14:paraId="42E932B7" w14:textId="4CA425FB" w:rsidR="0082632C" w:rsidRDefault="00734B41" w:rsidP="005F492C">
      <w:pPr>
        <w:spacing w:line="480" w:lineRule="auto"/>
        <w:rPr>
          <w:color w:val="auto"/>
        </w:rPr>
      </w:pPr>
      <w:r w:rsidRPr="00C97F57">
        <w:rPr>
          <w:color w:val="auto"/>
        </w:rPr>
        <w:t xml:space="preserve">The victim was visibly shaken up, very upset and English was not her first language. There were also three children in home, two of which were in local primary schools and the other had just started secondary school. They family were of Muslim faith and so it was important for us as attending to officers, to communicate carefully and effectively. The victim explained as best she could that her ability to speak about the details of the incidents would be hindered by it being considered to bring shame on her and her family, according to her faith. </w:t>
      </w:r>
      <w:proofErr w:type="gramStart"/>
      <w:r w:rsidRPr="00C97F57">
        <w:rPr>
          <w:color w:val="auto"/>
        </w:rPr>
        <w:t>In order to</w:t>
      </w:r>
      <w:proofErr w:type="gramEnd"/>
      <w:r w:rsidRPr="00C97F57">
        <w:rPr>
          <w:color w:val="auto"/>
        </w:rPr>
        <w:t xml:space="preserve"> make her feel more comfortable in speaking to us, we adopted the use of the </w:t>
      </w:r>
      <w:r w:rsidR="00144B62">
        <w:rPr>
          <w:color w:val="auto"/>
        </w:rPr>
        <w:t>L</w:t>
      </w:r>
      <w:r w:rsidRPr="00C97F57">
        <w:rPr>
          <w:color w:val="auto"/>
        </w:rPr>
        <w:t xml:space="preserve">anguage </w:t>
      </w:r>
      <w:r w:rsidR="00144B62">
        <w:rPr>
          <w:color w:val="auto"/>
        </w:rPr>
        <w:t>L</w:t>
      </w:r>
      <w:r w:rsidRPr="00C97F57">
        <w:rPr>
          <w:color w:val="auto"/>
        </w:rPr>
        <w:t xml:space="preserve">ine tool and utilised a translator this decision was made following a needs assessment as early as possible. This allowed us to communicate things much more effectively and continue to reassure her in her native language. In addition to this, it demonstrated our adherence to right number one and right number four of the victim’s code. It was important that the children also had their voice because they had also been affected over the years in the build up to the arrest, therefore, we decided to complete witness interview booklets with them. They were able to provide us with additional information </w:t>
      </w:r>
      <w:proofErr w:type="gramStart"/>
      <w:r w:rsidRPr="00C97F57">
        <w:rPr>
          <w:color w:val="auto"/>
        </w:rPr>
        <w:t>in regard to</w:t>
      </w:r>
      <w:proofErr w:type="gramEnd"/>
      <w:r w:rsidRPr="00C97F57">
        <w:rPr>
          <w:color w:val="auto"/>
        </w:rPr>
        <w:t xml:space="preserve"> the offences. </w:t>
      </w:r>
    </w:p>
    <w:p w14:paraId="0ABA9717" w14:textId="77777777" w:rsidR="00D84892" w:rsidRDefault="00D84892" w:rsidP="005F492C">
      <w:pPr>
        <w:spacing w:line="480" w:lineRule="auto"/>
        <w:rPr>
          <w:color w:val="auto"/>
        </w:rPr>
      </w:pPr>
    </w:p>
    <w:p w14:paraId="17200BD1" w14:textId="0ADB18FE" w:rsidR="00D84892" w:rsidRDefault="00734B41" w:rsidP="005F492C">
      <w:pPr>
        <w:spacing w:line="480" w:lineRule="auto"/>
        <w:rPr>
          <w:color w:val="auto"/>
        </w:rPr>
      </w:pPr>
      <w:r w:rsidRPr="00C97F57">
        <w:rPr>
          <w:color w:val="auto"/>
        </w:rPr>
        <w:t xml:space="preserve">Our approach with the children was to make the situation informal and they were very responsive to this. Each child was brought into the living room individually with the mother present and were asked the same questions. The children had a better understanding of the English language and were able to respond to the questions with good understanding. As a result, the mother had started to smile and accept us as a presence in her home. The victim’s husband had already been arrested and it was therefore our objective to obtain best </w:t>
      </w:r>
      <w:r w:rsidRPr="00C97F57">
        <w:rPr>
          <w:color w:val="auto"/>
        </w:rPr>
        <w:lastRenderedPageBreak/>
        <w:t xml:space="preserve">evidence. When we arrived back at the station, we had submitted public protection notices for the children </w:t>
      </w:r>
      <w:proofErr w:type="gramStart"/>
      <w:r w:rsidRPr="00C97F57">
        <w:rPr>
          <w:color w:val="auto"/>
        </w:rPr>
        <w:t>in order to</w:t>
      </w:r>
      <w:proofErr w:type="gramEnd"/>
      <w:r w:rsidRPr="00C97F57">
        <w:rPr>
          <w:color w:val="auto"/>
        </w:rPr>
        <w:t xml:space="preserve"> provide them with an opportunity to work with partner agencies, due to their age, the children are considered to be vulnerable in this type of incident. Working with partner agencies</w:t>
      </w:r>
      <w:r w:rsidR="00E65229">
        <w:rPr>
          <w:color w:val="auto"/>
        </w:rPr>
        <w:t>, such as social services,</w:t>
      </w:r>
      <w:r w:rsidRPr="00C97F57">
        <w:rPr>
          <w:color w:val="auto"/>
        </w:rPr>
        <w:t xml:space="preserve"> gives the children support going forward</w:t>
      </w:r>
      <w:r w:rsidR="007366F0">
        <w:rPr>
          <w:color w:val="auto"/>
        </w:rPr>
        <w:t xml:space="preserve">. It is a choice </w:t>
      </w:r>
      <w:proofErr w:type="gramStart"/>
      <w:r w:rsidR="007366F0">
        <w:rPr>
          <w:color w:val="auto"/>
        </w:rPr>
        <w:t>whether or not</w:t>
      </w:r>
      <w:proofErr w:type="gramEnd"/>
      <w:r w:rsidR="007366F0">
        <w:rPr>
          <w:color w:val="auto"/>
        </w:rPr>
        <w:t xml:space="preserve"> they engage</w:t>
      </w:r>
      <w:r w:rsidRPr="00C97F57">
        <w:rPr>
          <w:color w:val="auto"/>
        </w:rPr>
        <w:t xml:space="preserve">. The mother was made aware that her and her children may be liable to attend court </w:t>
      </w:r>
      <w:proofErr w:type="gramStart"/>
      <w:r w:rsidRPr="00C97F57">
        <w:rPr>
          <w:color w:val="auto"/>
        </w:rPr>
        <w:t>in order to</w:t>
      </w:r>
      <w:proofErr w:type="gramEnd"/>
      <w:r w:rsidRPr="00C97F57">
        <w:rPr>
          <w:color w:val="auto"/>
        </w:rPr>
        <w:t xml:space="preserve"> provide evidence. The special measures were explained to </w:t>
      </w:r>
      <w:r w:rsidRPr="00C97F57">
        <w:t>her,</w:t>
      </w:r>
      <w:r w:rsidRPr="00C97F57">
        <w:rPr>
          <w:color w:val="auto"/>
        </w:rPr>
        <w:t xml:space="preserve"> and she was informed that the application for special measures would take place.</w:t>
      </w:r>
      <w:r w:rsidR="00B515FC">
        <w:rPr>
          <w:color w:val="auto"/>
        </w:rPr>
        <w:t xml:space="preserve"> The submission of a </w:t>
      </w:r>
      <w:proofErr w:type="gramStart"/>
      <w:r w:rsidR="00B515FC">
        <w:rPr>
          <w:color w:val="auto"/>
        </w:rPr>
        <w:t>police</w:t>
      </w:r>
      <w:proofErr w:type="gramEnd"/>
      <w:r w:rsidR="00B515FC">
        <w:rPr>
          <w:color w:val="auto"/>
        </w:rPr>
        <w:t xml:space="preserve"> generated public protection notice</w:t>
      </w:r>
      <w:r w:rsidR="005224E3">
        <w:rPr>
          <w:color w:val="auto"/>
        </w:rPr>
        <w:t xml:space="preserve"> referral</w:t>
      </w:r>
      <w:r w:rsidR="00B515FC">
        <w:rPr>
          <w:color w:val="auto"/>
        </w:rPr>
        <w:t xml:space="preserve"> is a</w:t>
      </w:r>
      <w:r w:rsidR="003E588C">
        <w:rPr>
          <w:color w:val="auto"/>
        </w:rPr>
        <w:t>n extremely handy tool</w:t>
      </w:r>
      <w:r w:rsidR="005224E3">
        <w:rPr>
          <w:color w:val="auto"/>
        </w:rPr>
        <w:t xml:space="preserve"> for</w:t>
      </w:r>
      <w:r w:rsidR="003E588C">
        <w:rPr>
          <w:color w:val="auto"/>
        </w:rPr>
        <w:t xml:space="preserve"> keeping </w:t>
      </w:r>
      <w:r w:rsidR="005224E3">
        <w:rPr>
          <w:color w:val="auto"/>
        </w:rPr>
        <w:t xml:space="preserve">supporting agencies in the know. It allows police to </w:t>
      </w:r>
      <w:r w:rsidR="00666D86">
        <w:rPr>
          <w:color w:val="auto"/>
        </w:rPr>
        <w:t xml:space="preserve">provide a valuable insight as to the needs </w:t>
      </w:r>
      <w:r w:rsidR="00CF3ECC">
        <w:rPr>
          <w:color w:val="auto"/>
        </w:rPr>
        <w:t>and expectations of the support required.</w:t>
      </w:r>
      <w:r w:rsidR="008D47BA">
        <w:rPr>
          <w:color w:val="auto"/>
        </w:rPr>
        <w:t xml:space="preserve"> </w:t>
      </w:r>
    </w:p>
    <w:p w14:paraId="125A729C" w14:textId="77777777" w:rsidR="008506CA" w:rsidRPr="008506CA" w:rsidRDefault="008506CA" w:rsidP="005F492C">
      <w:pPr>
        <w:spacing w:line="480" w:lineRule="auto"/>
        <w:rPr>
          <w:color w:val="auto"/>
        </w:rPr>
      </w:pPr>
    </w:p>
    <w:p w14:paraId="70895FAC" w14:textId="77777777" w:rsidR="00734B41" w:rsidRPr="00C97F57" w:rsidRDefault="00734B41" w:rsidP="005F492C">
      <w:pPr>
        <w:spacing w:line="480" w:lineRule="auto"/>
        <w:rPr>
          <w:color w:val="auto"/>
        </w:rPr>
      </w:pPr>
      <w:r>
        <w:t xml:space="preserve">The biggest challenge of this incident was ensuring that the children and the victim all understood the severity of the offence and what can be expected of them if called to court. We overcame this by taking time with the family, speaking to them each individually and asking lots of clarifying questions to reflect their understanding. Each witness interview booklet was shown to the children, and they were asked to write their own names, this made the process more engaging for the children. The answer to each question they provided was also handwritten, this allowed them to watch their answers being recorded which further held their engagement. </w:t>
      </w:r>
    </w:p>
    <w:p w14:paraId="36CB8236" w14:textId="77777777" w:rsidR="00185A4F" w:rsidRDefault="00734B41" w:rsidP="005F492C">
      <w:pPr>
        <w:spacing w:line="480" w:lineRule="auto"/>
        <w:rPr>
          <w:color w:val="auto"/>
        </w:rPr>
      </w:pPr>
      <w:r w:rsidRPr="00C97F57">
        <w:rPr>
          <w:color w:val="auto"/>
        </w:rPr>
        <w:t>The incident we attended provided a valuable learning experience.</w:t>
      </w:r>
    </w:p>
    <w:p w14:paraId="50121B60" w14:textId="77777777" w:rsidR="00185A4F" w:rsidRDefault="00185A4F" w:rsidP="005F492C">
      <w:pPr>
        <w:spacing w:line="480" w:lineRule="auto"/>
        <w:rPr>
          <w:color w:val="auto"/>
        </w:rPr>
      </w:pPr>
    </w:p>
    <w:p w14:paraId="2E84100F" w14:textId="2005881E" w:rsidR="00734B41" w:rsidRDefault="008638F8" w:rsidP="005F492C">
      <w:pPr>
        <w:spacing w:line="480" w:lineRule="auto"/>
        <w:rPr>
          <w:color w:val="auto"/>
        </w:rPr>
      </w:pPr>
      <w:r>
        <w:rPr>
          <w:color w:val="auto"/>
        </w:rPr>
        <w:t>I used the Gibbs Reflective Cycle (Gibbs, 1988)</w:t>
      </w:r>
      <w:r w:rsidR="003A59C1">
        <w:rPr>
          <w:color w:val="auto"/>
        </w:rPr>
        <w:t xml:space="preserve"> to assess my performance during the incident when I got back to the station. The cycle </w:t>
      </w:r>
      <w:r w:rsidR="00334DF4">
        <w:rPr>
          <w:color w:val="auto"/>
        </w:rPr>
        <w:t>is</w:t>
      </w:r>
      <w:r w:rsidR="00351E30">
        <w:rPr>
          <w:color w:val="auto"/>
        </w:rPr>
        <w:t xml:space="preserve"> model</w:t>
      </w:r>
      <w:r w:rsidR="00334DF4">
        <w:rPr>
          <w:color w:val="auto"/>
        </w:rPr>
        <w:t xml:space="preserve"> made up of </w:t>
      </w:r>
      <w:r w:rsidR="00351E30">
        <w:rPr>
          <w:color w:val="auto"/>
        </w:rPr>
        <w:t xml:space="preserve">six key </w:t>
      </w:r>
      <w:r w:rsidR="00CA6C6A">
        <w:rPr>
          <w:color w:val="auto"/>
        </w:rPr>
        <w:t>parts</w:t>
      </w:r>
      <w:r w:rsidR="00351E30">
        <w:rPr>
          <w:color w:val="auto"/>
        </w:rPr>
        <w:t xml:space="preserve">: Description, </w:t>
      </w:r>
      <w:r w:rsidR="00515622">
        <w:rPr>
          <w:color w:val="auto"/>
        </w:rPr>
        <w:t xml:space="preserve">feelings, evaluation, analysis, conclusion, and action plan. </w:t>
      </w:r>
      <w:r w:rsidR="00375B96">
        <w:rPr>
          <w:color w:val="auto"/>
        </w:rPr>
        <w:t xml:space="preserve">I applied this model </w:t>
      </w:r>
      <w:r w:rsidR="001F4FE4">
        <w:rPr>
          <w:color w:val="auto"/>
        </w:rPr>
        <w:t xml:space="preserve">to reflect on my application of the </w:t>
      </w:r>
      <w:r w:rsidR="00FD3F61">
        <w:rPr>
          <w:color w:val="auto"/>
        </w:rPr>
        <w:t>V</w:t>
      </w:r>
      <w:r w:rsidR="001F4FE4">
        <w:rPr>
          <w:color w:val="auto"/>
        </w:rPr>
        <w:t xml:space="preserve">ictim’s </w:t>
      </w:r>
      <w:r w:rsidR="00FD3F61">
        <w:rPr>
          <w:color w:val="auto"/>
        </w:rPr>
        <w:t>C</w:t>
      </w:r>
      <w:r w:rsidR="001F4FE4">
        <w:rPr>
          <w:color w:val="auto"/>
        </w:rPr>
        <w:t>ode</w:t>
      </w:r>
      <w:r w:rsidR="00375B96">
        <w:rPr>
          <w:color w:val="auto"/>
        </w:rPr>
        <w:t xml:space="preserve"> </w:t>
      </w:r>
      <w:r w:rsidR="00614A53">
        <w:rPr>
          <w:color w:val="auto"/>
        </w:rPr>
        <w:t>(Gov, 2005).</w:t>
      </w:r>
      <w:r w:rsidR="003F71B5">
        <w:rPr>
          <w:color w:val="auto"/>
        </w:rPr>
        <w:t xml:space="preserve"> It allowed me to reflect on the particularly challenging incident, from a </w:t>
      </w:r>
      <w:r w:rsidR="00E876F8">
        <w:rPr>
          <w:color w:val="auto"/>
        </w:rPr>
        <w:t>variety of perspectives.</w:t>
      </w:r>
      <w:r w:rsidR="009B44EA">
        <w:rPr>
          <w:color w:val="auto"/>
        </w:rPr>
        <w:t xml:space="preserve"> Given the nature of the incident and the offences that occurred</w:t>
      </w:r>
      <w:r w:rsidR="007501EF">
        <w:rPr>
          <w:color w:val="auto"/>
        </w:rPr>
        <w:t>,</w:t>
      </w:r>
      <w:r w:rsidR="00CB3ADD">
        <w:rPr>
          <w:color w:val="auto"/>
        </w:rPr>
        <w:t xml:space="preserve"> the victim required a lot of </w:t>
      </w:r>
      <w:r w:rsidR="00FD3F61">
        <w:rPr>
          <w:color w:val="auto"/>
        </w:rPr>
        <w:t xml:space="preserve">additional </w:t>
      </w:r>
      <w:r w:rsidR="00CB3ADD">
        <w:rPr>
          <w:color w:val="auto"/>
        </w:rPr>
        <w:t>support.</w:t>
      </w:r>
      <w:r w:rsidR="00F27E61">
        <w:rPr>
          <w:color w:val="auto"/>
        </w:rPr>
        <w:t xml:space="preserve"> </w:t>
      </w:r>
      <w:r w:rsidR="00FD3F61">
        <w:rPr>
          <w:color w:val="auto"/>
        </w:rPr>
        <w:t xml:space="preserve"> It could be demonstrated that I adhered to the Victim’s Code (Gov, 2005) as best I could</w:t>
      </w:r>
      <w:r w:rsidR="00AD05DC">
        <w:rPr>
          <w:color w:val="auto"/>
        </w:rPr>
        <w:t>. On the other hand, using the model, I could also see what could have been done better</w:t>
      </w:r>
      <w:r w:rsidR="00280F17">
        <w:rPr>
          <w:color w:val="auto"/>
        </w:rPr>
        <w:t>, for example, t</w:t>
      </w:r>
      <w:r w:rsidR="00AD05DC">
        <w:rPr>
          <w:color w:val="auto"/>
        </w:rPr>
        <w:t>he victim was unaware that she was entitled to the</w:t>
      </w:r>
      <w:r w:rsidR="002C2662">
        <w:rPr>
          <w:color w:val="auto"/>
        </w:rPr>
        <w:t xml:space="preserve"> </w:t>
      </w:r>
      <w:r w:rsidR="003A43D6">
        <w:rPr>
          <w:color w:val="auto"/>
        </w:rPr>
        <w:t>rights</w:t>
      </w:r>
      <w:r w:rsidR="002C2662">
        <w:rPr>
          <w:color w:val="auto"/>
        </w:rPr>
        <w:t xml:space="preserve"> set out by the Victim’s Code (Gov, 2005)</w:t>
      </w:r>
      <w:r w:rsidR="003A43D6">
        <w:rPr>
          <w:color w:val="auto"/>
        </w:rPr>
        <w:t>.</w:t>
      </w:r>
      <w:r w:rsidR="00C31335">
        <w:rPr>
          <w:color w:val="auto"/>
        </w:rPr>
        <w:t xml:space="preserve"> </w:t>
      </w:r>
      <w:r w:rsidR="005F3D2B">
        <w:rPr>
          <w:color w:val="auto"/>
        </w:rPr>
        <w:t>I discovered that t</w:t>
      </w:r>
      <w:r w:rsidR="00CA6C6A">
        <w:rPr>
          <w:color w:val="auto"/>
        </w:rPr>
        <w:t>he cycle is non-</w:t>
      </w:r>
      <w:r w:rsidR="00325D96">
        <w:rPr>
          <w:color w:val="auto"/>
        </w:rPr>
        <w:t>exhaustive,</w:t>
      </w:r>
      <w:r w:rsidR="00CA6C6A">
        <w:rPr>
          <w:color w:val="auto"/>
        </w:rPr>
        <w:t xml:space="preserve"> and I found myself</w:t>
      </w:r>
      <w:r w:rsidR="00F218F8">
        <w:rPr>
          <w:color w:val="auto"/>
        </w:rPr>
        <w:t xml:space="preserve"> using each </w:t>
      </w:r>
      <w:r w:rsidR="00325D96">
        <w:rPr>
          <w:color w:val="auto"/>
        </w:rPr>
        <w:t xml:space="preserve">part multiple times. For example, when </w:t>
      </w:r>
      <w:r w:rsidR="000F7871">
        <w:rPr>
          <w:color w:val="auto"/>
        </w:rPr>
        <w:t xml:space="preserve">I </w:t>
      </w:r>
      <w:r w:rsidR="006B653B">
        <w:rPr>
          <w:color w:val="auto"/>
        </w:rPr>
        <w:t>evaluated my performance and found I did not make the victim aware of her entitlements as a victim, I processed how that made me feel</w:t>
      </w:r>
      <w:r w:rsidR="00B63498">
        <w:rPr>
          <w:color w:val="auto"/>
        </w:rPr>
        <w:t xml:space="preserve">, leading to further analysis and more accurate conclusions about how I performed at the incident </w:t>
      </w:r>
      <w:proofErr w:type="gramStart"/>
      <w:r w:rsidR="00B63498">
        <w:rPr>
          <w:color w:val="auto"/>
        </w:rPr>
        <w:t>on the whole</w:t>
      </w:r>
      <w:proofErr w:type="gramEnd"/>
      <w:r w:rsidR="00B63498">
        <w:rPr>
          <w:color w:val="auto"/>
        </w:rPr>
        <w:t>. This allowed me to construct a more realistic action plan.</w:t>
      </w:r>
    </w:p>
    <w:p w14:paraId="1F3876AF" w14:textId="77777777" w:rsidR="00734B41" w:rsidRDefault="00734B41" w:rsidP="005F492C">
      <w:pPr>
        <w:spacing w:line="480" w:lineRule="auto"/>
        <w:rPr>
          <w:color w:val="auto"/>
        </w:rPr>
      </w:pPr>
    </w:p>
    <w:p w14:paraId="61283C7F" w14:textId="0513ADF9" w:rsidR="00734B41" w:rsidRDefault="00734B41" w:rsidP="005F492C">
      <w:pPr>
        <w:spacing w:line="480" w:lineRule="auto"/>
        <w:rPr>
          <w:color w:val="auto"/>
        </w:rPr>
      </w:pPr>
      <w:r w:rsidRPr="00C97F57">
        <w:rPr>
          <w:color w:val="auto"/>
        </w:rPr>
        <w:t>There is nothing about the way this incident was handled I would change, the use of language line proved to be an invaluable tool. The outcome was positive, and we had left the home knowing we had completed a job and supported a victim to the highest standard. The experience gained at this call gives me confidence for dealing with similar situations in the future. The support mechanisms that are in place to provide victims with additional support allow officers to engage with victims and offer a high quality of service. I reflected on this incident at great length, the</w:t>
      </w:r>
      <w:r w:rsidR="007558A6">
        <w:rPr>
          <w:color w:val="auto"/>
        </w:rPr>
        <w:t>re was</w:t>
      </w:r>
      <w:r w:rsidRPr="00C97F57">
        <w:rPr>
          <w:color w:val="auto"/>
        </w:rPr>
        <w:t xml:space="preserve"> change in atmosphere in the home when we left, compared to when we arrived proved to me that had provided an excellent service</w:t>
      </w:r>
      <w:r w:rsidR="004238CB">
        <w:rPr>
          <w:color w:val="auto"/>
        </w:rPr>
        <w:t xml:space="preserve"> and left a </w:t>
      </w:r>
      <w:r w:rsidR="00530F4D">
        <w:rPr>
          <w:color w:val="auto"/>
        </w:rPr>
        <w:t>long-lasting</w:t>
      </w:r>
      <w:r w:rsidR="004238CB">
        <w:rPr>
          <w:color w:val="auto"/>
        </w:rPr>
        <w:t xml:space="preserve"> impression on the family</w:t>
      </w:r>
      <w:r w:rsidRPr="00C97F57">
        <w:rPr>
          <w:color w:val="auto"/>
        </w:rPr>
        <w:t>.</w:t>
      </w:r>
      <w:r w:rsidR="00724331">
        <w:rPr>
          <w:color w:val="auto"/>
        </w:rPr>
        <w:t xml:space="preserve"> I will continue to use Gibb’s Reflective Cycle</w:t>
      </w:r>
      <w:r w:rsidR="00206346">
        <w:rPr>
          <w:color w:val="auto"/>
        </w:rPr>
        <w:t xml:space="preserve"> (Gibbs, 1988)</w:t>
      </w:r>
      <w:r w:rsidR="00724331">
        <w:rPr>
          <w:color w:val="auto"/>
        </w:rPr>
        <w:t xml:space="preserve"> </w:t>
      </w:r>
      <w:r w:rsidR="00CC3B51">
        <w:rPr>
          <w:color w:val="auto"/>
        </w:rPr>
        <w:t>as a method of self-evaluation, to further hone my skills</w:t>
      </w:r>
      <w:r w:rsidR="00B0307B">
        <w:rPr>
          <w:color w:val="auto"/>
        </w:rPr>
        <w:t xml:space="preserve"> and adherence to criminal justice practices</w:t>
      </w:r>
      <w:r w:rsidR="00CC3B51">
        <w:rPr>
          <w:color w:val="auto"/>
        </w:rPr>
        <w:t xml:space="preserve">. </w:t>
      </w:r>
    </w:p>
    <w:p w14:paraId="4E2305FF" w14:textId="5902FA34" w:rsidR="00734B41" w:rsidRDefault="00734B41" w:rsidP="00734B41">
      <w:pPr>
        <w:rPr>
          <w:color w:val="auto"/>
        </w:rPr>
      </w:pPr>
    </w:p>
    <w:p w14:paraId="62457B60" w14:textId="7AD714D6" w:rsidR="00734B41" w:rsidRPr="00C97F57" w:rsidRDefault="00734B41" w:rsidP="00734B41">
      <w:pPr>
        <w:rPr>
          <w:color w:val="auto"/>
        </w:rPr>
      </w:pPr>
      <w:r>
        <w:rPr>
          <w:color w:val="auto"/>
        </w:rPr>
        <w:t xml:space="preserve">Word Count: </w:t>
      </w:r>
      <w:r w:rsidR="00340413">
        <w:rPr>
          <w:color w:val="auto"/>
        </w:rPr>
        <w:t>1</w:t>
      </w:r>
      <w:r w:rsidR="008506CA">
        <w:rPr>
          <w:color w:val="auto"/>
        </w:rPr>
        <w:t>853</w:t>
      </w:r>
    </w:p>
    <w:p w14:paraId="53D8D511" w14:textId="77777777" w:rsidR="00112751" w:rsidRPr="00270EEB" w:rsidRDefault="00112751" w:rsidP="00E6298B">
      <w:pPr>
        <w:ind w:right="107"/>
        <w:jc w:val="both"/>
        <w:rPr>
          <w:sz w:val="24"/>
          <w:szCs w:val="24"/>
        </w:rPr>
      </w:pPr>
    </w:p>
    <w:p w14:paraId="1967E2A8" w14:textId="77777777" w:rsidR="00025650" w:rsidRPr="00270EEB" w:rsidRDefault="00025650" w:rsidP="00E6298B">
      <w:pPr>
        <w:ind w:right="107"/>
        <w:jc w:val="both"/>
        <w:rPr>
          <w:sz w:val="24"/>
          <w:szCs w:val="24"/>
        </w:rPr>
      </w:pPr>
    </w:p>
    <w:p w14:paraId="416EFA95" w14:textId="77777777" w:rsidR="00025650" w:rsidRPr="00270EEB" w:rsidRDefault="00025650" w:rsidP="00E6298B">
      <w:pPr>
        <w:ind w:right="107"/>
        <w:jc w:val="both"/>
        <w:rPr>
          <w:sz w:val="24"/>
          <w:szCs w:val="24"/>
        </w:rPr>
      </w:pPr>
    </w:p>
    <w:p w14:paraId="598FFEC5" w14:textId="77777777" w:rsidR="00025650" w:rsidRPr="00270EEB" w:rsidRDefault="00025650" w:rsidP="00E6298B">
      <w:pPr>
        <w:ind w:right="107"/>
        <w:jc w:val="both"/>
        <w:rPr>
          <w:sz w:val="24"/>
          <w:szCs w:val="24"/>
        </w:rPr>
      </w:pPr>
    </w:p>
    <w:p w14:paraId="042DA0D7" w14:textId="77777777" w:rsidR="00025650" w:rsidRPr="00270EEB" w:rsidRDefault="00025650" w:rsidP="00E6298B">
      <w:pPr>
        <w:ind w:right="107"/>
        <w:jc w:val="both"/>
        <w:rPr>
          <w:sz w:val="24"/>
          <w:szCs w:val="24"/>
        </w:rPr>
      </w:pPr>
    </w:p>
    <w:p w14:paraId="65800057" w14:textId="77777777" w:rsidR="00025650" w:rsidRPr="00270EEB" w:rsidRDefault="00025650" w:rsidP="00E6298B">
      <w:pPr>
        <w:ind w:right="107"/>
        <w:jc w:val="both"/>
        <w:rPr>
          <w:sz w:val="24"/>
          <w:szCs w:val="24"/>
        </w:rPr>
      </w:pPr>
    </w:p>
    <w:p w14:paraId="7A99F832" w14:textId="77777777" w:rsidR="00025650" w:rsidRPr="00270EEB" w:rsidRDefault="00025650" w:rsidP="00E6298B">
      <w:pPr>
        <w:ind w:right="107"/>
        <w:jc w:val="both"/>
        <w:rPr>
          <w:sz w:val="24"/>
          <w:szCs w:val="24"/>
        </w:rPr>
      </w:pP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1537D0F1">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1F4DEB53" w14:textId="5F9949E3" w:rsidR="366F6C5C" w:rsidRDefault="1601A7A8" w:rsidP="366F6C5C">
            <w:pPr>
              <w:ind w:right="107"/>
              <w:rPr>
                <w:color w:val="000000" w:themeColor="text1"/>
                <w:sz w:val="24"/>
                <w:szCs w:val="24"/>
              </w:rPr>
            </w:pPr>
            <w:r w:rsidRPr="21777531">
              <w:rPr>
                <w:b/>
                <w:bCs/>
                <w:color w:val="000000" w:themeColor="text1"/>
                <w:sz w:val="24"/>
                <w:szCs w:val="24"/>
              </w:rPr>
              <w:t xml:space="preserve">Critically assess </w:t>
            </w:r>
            <w:r w:rsidRPr="21777531">
              <w:rPr>
                <w:color w:val="000000" w:themeColor="text1"/>
                <w:sz w:val="24"/>
                <w:szCs w:val="24"/>
              </w:rPr>
              <w:t xml:space="preserve">a policing incident that you have attended, where you played a significant role with an offender/victim and reflect upon what happened. </w:t>
            </w:r>
          </w:p>
          <w:p w14:paraId="4359EBAA" w14:textId="4940F366" w:rsidR="21777531" w:rsidRDefault="21777531" w:rsidP="21777531">
            <w:pPr>
              <w:ind w:right="107"/>
              <w:rPr>
                <w:color w:val="000000" w:themeColor="text1"/>
                <w:sz w:val="24"/>
                <w:szCs w:val="24"/>
              </w:rPr>
            </w:pPr>
          </w:p>
          <w:p w14:paraId="0F74B744" w14:textId="7FF5F76B" w:rsidR="366F6C5C" w:rsidRDefault="6BBA4C7B" w:rsidP="366F6C5C">
            <w:pPr>
              <w:ind w:right="107"/>
              <w:rPr>
                <w:color w:val="000000" w:themeColor="text1"/>
                <w:sz w:val="24"/>
                <w:szCs w:val="24"/>
              </w:rPr>
            </w:pPr>
            <w:r w:rsidRPr="21777531">
              <w:rPr>
                <w:b/>
                <w:bCs/>
                <w:color w:val="000000" w:themeColor="text1"/>
                <w:sz w:val="24"/>
                <w:szCs w:val="24"/>
              </w:rPr>
              <w:t xml:space="preserve">Reflect </w:t>
            </w:r>
            <w:r w:rsidRPr="21777531">
              <w:rPr>
                <w:color w:val="000000" w:themeColor="text1"/>
                <w:sz w:val="24"/>
                <w:szCs w:val="24"/>
              </w:rPr>
              <w:t>upon your use of the</w:t>
            </w:r>
            <w:r w:rsidR="1601A7A8" w:rsidRPr="21777531">
              <w:rPr>
                <w:color w:val="000000" w:themeColor="text1"/>
                <w:sz w:val="24"/>
                <w:szCs w:val="24"/>
              </w:rPr>
              <w:t xml:space="preserve"> National </w:t>
            </w:r>
            <w:r w:rsidR="2844E862" w:rsidRPr="21777531">
              <w:rPr>
                <w:color w:val="000000" w:themeColor="text1"/>
                <w:sz w:val="24"/>
                <w:szCs w:val="24"/>
              </w:rPr>
              <w:t>Decision-Making Model</w:t>
            </w:r>
            <w:r w:rsidR="1601A7A8" w:rsidRPr="21777531">
              <w:rPr>
                <w:color w:val="000000" w:themeColor="text1"/>
                <w:sz w:val="24"/>
                <w:szCs w:val="24"/>
              </w:rPr>
              <w:t xml:space="preserve"> and the Code of Ethics and review </w:t>
            </w:r>
            <w:r w:rsidR="3C8A9095" w:rsidRPr="21777531">
              <w:rPr>
                <w:color w:val="000000" w:themeColor="text1"/>
                <w:sz w:val="24"/>
                <w:szCs w:val="24"/>
              </w:rPr>
              <w:t xml:space="preserve">this impacted upon your decision making and use of discretion within the incident. </w:t>
            </w:r>
          </w:p>
          <w:p w14:paraId="5E90C584" w14:textId="6E68670B" w:rsidR="21777531" w:rsidRDefault="21777531" w:rsidP="21777531">
            <w:pPr>
              <w:ind w:right="107"/>
              <w:rPr>
                <w:color w:val="000000" w:themeColor="text1"/>
                <w:sz w:val="24"/>
                <w:szCs w:val="24"/>
              </w:rPr>
            </w:pPr>
          </w:p>
          <w:p w14:paraId="10063FCB" w14:textId="7B7991E7" w:rsidR="3C8A9095" w:rsidRDefault="3C8A9095" w:rsidP="21777531">
            <w:pPr>
              <w:ind w:right="107"/>
              <w:rPr>
                <w:color w:val="000000" w:themeColor="text1"/>
                <w:sz w:val="24"/>
                <w:szCs w:val="24"/>
              </w:rPr>
            </w:pPr>
            <w:r w:rsidRPr="21777531">
              <w:rPr>
                <w:b/>
                <w:bCs/>
                <w:color w:val="000000" w:themeColor="text1"/>
                <w:sz w:val="24"/>
                <w:szCs w:val="24"/>
              </w:rPr>
              <w:t>Critically review</w:t>
            </w:r>
            <w:r w:rsidRPr="21777531">
              <w:rPr>
                <w:color w:val="000000" w:themeColor="text1"/>
                <w:sz w:val="24"/>
                <w:szCs w:val="24"/>
              </w:rPr>
              <w:t xml:space="preserve"> your responsibilities regarding the provision of CPIA when conducting this investigation. </w:t>
            </w:r>
          </w:p>
          <w:p w14:paraId="1E9A9CDA" w14:textId="2CF70E88" w:rsidR="21777531" w:rsidRDefault="21777531" w:rsidP="21777531">
            <w:pPr>
              <w:ind w:right="107"/>
              <w:rPr>
                <w:color w:val="000000" w:themeColor="text1"/>
                <w:sz w:val="24"/>
                <w:szCs w:val="24"/>
              </w:rPr>
            </w:pPr>
          </w:p>
          <w:p w14:paraId="54752ABA" w14:textId="4BBBEE1F" w:rsidR="21777531" w:rsidRDefault="21777531" w:rsidP="21777531">
            <w:pPr>
              <w:ind w:right="107"/>
              <w:rPr>
                <w:color w:val="000000" w:themeColor="text1"/>
                <w:sz w:val="24"/>
                <w:szCs w:val="24"/>
              </w:rPr>
            </w:pPr>
          </w:p>
          <w:p w14:paraId="36D29A7B" w14:textId="77777777" w:rsidR="006C7CA5" w:rsidRPr="00270EEB" w:rsidRDefault="006C7CA5" w:rsidP="00E6298B">
            <w:pPr>
              <w:ind w:right="107"/>
              <w:jc w:val="both"/>
              <w:rPr>
                <w:sz w:val="24"/>
                <w:szCs w:val="24"/>
              </w:rPr>
            </w:pPr>
          </w:p>
          <w:p w14:paraId="487D302F" w14:textId="57A4737C" w:rsidR="006C7CA5" w:rsidRPr="00270EEB" w:rsidRDefault="41B88619" w:rsidP="28A9B94D">
            <w:pPr>
              <w:ind w:right="107"/>
              <w:jc w:val="both"/>
              <w:rPr>
                <w:sz w:val="24"/>
                <w:szCs w:val="24"/>
              </w:rPr>
            </w:pPr>
            <w:r w:rsidRPr="1537D0F1">
              <w:rPr>
                <w:sz w:val="24"/>
                <w:szCs w:val="24"/>
              </w:rPr>
              <w:t>1750</w:t>
            </w:r>
            <w:r w:rsidR="28A9B94D" w:rsidRPr="1537D0F1">
              <w:rPr>
                <w:sz w:val="24"/>
                <w:szCs w:val="24"/>
              </w:rPr>
              <w:t xml:space="preserve"> words </w:t>
            </w:r>
            <w:r w:rsidR="28A9B94D" w:rsidRPr="1537D0F1">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77777777" w:rsidR="006C7CA5" w:rsidRPr="00270EEB" w:rsidRDefault="006C7CA5" w:rsidP="00E6298B">
      <w:pPr>
        <w:ind w:right="107"/>
        <w:jc w:val="both"/>
        <w:rPr>
          <w:sz w:val="24"/>
          <w:szCs w:val="24"/>
        </w:rPr>
      </w:pPr>
    </w:p>
    <w:p w14:paraId="19798F20" w14:textId="4A08980B" w:rsidR="002B1264" w:rsidRDefault="002B1264" w:rsidP="002B1264">
      <w:pPr>
        <w:ind w:firstLine="720"/>
      </w:pPr>
      <w:r>
        <w:t>The national decision-making model or ‘NDM’ is a model that police officers</w:t>
      </w:r>
      <w:r w:rsidR="002E3E50">
        <w:t xml:space="preserve"> </w:t>
      </w:r>
      <w:proofErr w:type="gramStart"/>
      <w:r w:rsidR="002E3E50">
        <w:t>are able to</w:t>
      </w:r>
      <w:proofErr w:type="gramEnd"/>
      <w:r>
        <w:t xml:space="preserve"> refer to in order to ensure that the decisions they are making are justified, proportionate, legal, accountable and ethical. There are five elements that make up the national decision-making model. The model revolves around the police code of ethics. The police code of ethics outlines the core values and maintenance of professional standards across all operational and non-operational police staff and officers, each code of ethics is niche to each police force. The code of ethics consists of nine principles that represent the core values and attitudes expected in police officers, for Gwent Police Force, these are accountability, integrity, openness, fairness, leadership, respect, honest, objectivity and selflessness (Gwent Police, 2023). </w:t>
      </w:r>
      <w:r w:rsidR="007545C5">
        <w:t xml:space="preserve">The remainder of this </w:t>
      </w:r>
      <w:proofErr w:type="spellStart"/>
      <w:r w:rsidR="007545C5">
        <w:t>eassay</w:t>
      </w:r>
      <w:proofErr w:type="spellEnd"/>
      <w:r w:rsidR="007545C5">
        <w:t xml:space="preserve"> will </w:t>
      </w:r>
      <w:r w:rsidR="002B5C7B">
        <w:t>unfold how each part of the NDM was utilised by myself and how I progressed my investigation by doing so</w:t>
      </w:r>
      <w:r w:rsidR="00AE237D">
        <w:t>, in conjunction with the Criminal Procedure and Investigations Act 19</w:t>
      </w:r>
      <w:r w:rsidR="000A7077">
        <w:t>96 (CPIA).</w:t>
      </w:r>
      <w:r w:rsidR="008D566E">
        <w:t xml:space="preserve"> This act</w:t>
      </w:r>
      <w:r w:rsidR="00581FA2">
        <w:t>,</w:t>
      </w:r>
      <w:r w:rsidR="008D566E">
        <w:t xml:space="preserve"> </w:t>
      </w:r>
      <w:r w:rsidR="00FC2CA4">
        <w:t xml:space="preserve">as defined in the Codes of Practice, </w:t>
      </w:r>
      <w:r w:rsidR="001F6F82">
        <w:t>regulates</w:t>
      </w:r>
      <w:r w:rsidR="00EB3CAC">
        <w:t xml:space="preserve"> the method</w:t>
      </w:r>
      <w:r w:rsidR="00F92EFC">
        <w:t>ology</w:t>
      </w:r>
      <w:r w:rsidR="00EB3CAC">
        <w:t xml:space="preserve"> in which police officers </w:t>
      </w:r>
      <w:r w:rsidR="00F92EFC">
        <w:t>document</w:t>
      </w:r>
      <w:r w:rsidR="00BD426E">
        <w:t xml:space="preserve"> and use material that is used for prosecution</w:t>
      </w:r>
      <w:r w:rsidR="008647DC">
        <w:t xml:space="preserve"> </w:t>
      </w:r>
      <w:r w:rsidR="001F6F82">
        <w:t xml:space="preserve">and the conducting of </w:t>
      </w:r>
      <w:r w:rsidR="008647DC">
        <w:t>a criminal investigation</w:t>
      </w:r>
      <w:r w:rsidR="00EB3CAC">
        <w:t xml:space="preserve"> (</w:t>
      </w:r>
      <w:r w:rsidR="00FC2CA4">
        <w:t>Department of Constitutional Affairs, 2005)</w:t>
      </w:r>
      <w:r w:rsidR="008647DC">
        <w:t>.</w:t>
      </w:r>
    </w:p>
    <w:p w14:paraId="7942E90F" w14:textId="77777777" w:rsidR="002B1264" w:rsidRDefault="002B1264" w:rsidP="002B1264">
      <w:pPr>
        <w:ind w:firstLine="720"/>
      </w:pPr>
    </w:p>
    <w:p w14:paraId="7E277074" w14:textId="1C34DB70" w:rsidR="00386449" w:rsidRDefault="002B1264" w:rsidP="002B1264">
      <w:r>
        <w:t xml:space="preserve">The first element of the decision-making model is gathering information and intelligence (College of Policing, 2023). The first stage is in play as soon as a call to an incident is requested. It consists of liaising with the force control room to explore any warning markers on a particular person, any makers on addresses, circumstances of the incident itself as well as the people involved. Further checks can be completed by force control on people using the police national </w:t>
      </w:r>
      <w:r w:rsidR="00322B05">
        <w:t xml:space="preserve">computer </w:t>
      </w:r>
      <w:r>
        <w:t>database, known as a person ‘PNC’ check. The results of which can determine how officers prepare for an incident. Gathering information and intelligence does not stop there. Further information can be obtained at incidents. Linked with the core values, openness is required because the details of an incident passed over the air are not always accurate. Therefore, when officers arrive</w:t>
      </w:r>
      <w:r w:rsidR="00F90F03">
        <w:t xml:space="preserve"> at an incident</w:t>
      </w:r>
      <w:r w:rsidR="00994A2D">
        <w:t xml:space="preserve"> with an open mind, conclusions can be drawn more accurately from further or developing information on scene.</w:t>
      </w:r>
      <w:r w:rsidR="00CF6252">
        <w:t xml:space="preserve"> This aspect of the </w:t>
      </w:r>
      <w:r w:rsidR="00E91454">
        <w:t xml:space="preserve">decision make model is used in every stage of policing, whether it be during an incident, preparing for an incident, conducting golden hour enquiries, </w:t>
      </w:r>
      <w:r w:rsidR="00351AAA">
        <w:t xml:space="preserve">conducting further </w:t>
      </w:r>
      <w:proofErr w:type="gramStart"/>
      <w:r w:rsidR="00351AAA">
        <w:t>enquiries</w:t>
      </w:r>
      <w:proofErr w:type="gramEnd"/>
      <w:r w:rsidR="00F56EBB">
        <w:t xml:space="preserve"> or building case files, gathering information and intelligence is a staple of policing.</w:t>
      </w:r>
      <w:r w:rsidR="00BA04CB">
        <w:t xml:space="preserve"> </w:t>
      </w:r>
      <w:r w:rsidR="00F81581">
        <w:t>I have u</w:t>
      </w:r>
      <w:r w:rsidR="00126214">
        <w:t>tili</w:t>
      </w:r>
      <w:r w:rsidR="00F81581">
        <w:t xml:space="preserve">sed this element of the NDM </w:t>
      </w:r>
      <w:r w:rsidR="00DE78CB">
        <w:t>every single day whilst on shift</w:t>
      </w:r>
      <w:r w:rsidR="000F5954">
        <w:t>. I have taken copious amounts of statements</w:t>
      </w:r>
      <w:r w:rsidR="00126214">
        <w:t xml:space="preserve">, spoken to the </w:t>
      </w:r>
      <w:proofErr w:type="gramStart"/>
      <w:r w:rsidR="00126214">
        <w:t>general public</w:t>
      </w:r>
      <w:proofErr w:type="gramEnd"/>
      <w:r w:rsidR="00126214">
        <w:t xml:space="preserve"> on a daily basis</w:t>
      </w:r>
      <w:r w:rsidR="000F5954">
        <w:t xml:space="preserve"> and lead</w:t>
      </w:r>
      <w:r w:rsidR="00103D01">
        <w:t xml:space="preserve"> in interviews, </w:t>
      </w:r>
      <w:r w:rsidR="00126214">
        <w:t>all</w:t>
      </w:r>
      <w:r w:rsidR="00103D01">
        <w:t xml:space="preserve"> of which require probing to obtain information. </w:t>
      </w:r>
    </w:p>
    <w:p w14:paraId="30CCBD82" w14:textId="77777777" w:rsidR="00386449" w:rsidRDefault="00386449" w:rsidP="002B1264"/>
    <w:p w14:paraId="173EB915" w14:textId="025C6E63" w:rsidR="00F56EBB" w:rsidRDefault="00103D01" w:rsidP="002B1264">
      <w:r>
        <w:lastRenderedPageBreak/>
        <w:t>I have also submitted</w:t>
      </w:r>
      <w:r w:rsidR="00AA1DC2">
        <w:t xml:space="preserve"> an</w:t>
      </w:r>
      <w:r>
        <w:t xml:space="preserve"> intelligence log</w:t>
      </w:r>
      <w:r w:rsidR="00AA1DC2">
        <w:t xml:space="preserve"> based off information I obtained during an incident, whereby a </w:t>
      </w:r>
      <w:r w:rsidR="002B199D">
        <w:t>witness called in observations of a drunk driver.</w:t>
      </w:r>
      <w:r w:rsidR="00386449">
        <w:t xml:space="preserve"> I have conducted an area search</w:t>
      </w:r>
      <w:r w:rsidR="005F3F0B">
        <w:t xml:space="preserve"> and managed to </w:t>
      </w:r>
      <w:r w:rsidR="00E6542E">
        <w:t>locate</w:t>
      </w:r>
      <w:r w:rsidR="005F3F0B">
        <w:t xml:space="preserve"> the </w:t>
      </w:r>
      <w:r w:rsidR="007D224C">
        <w:t>witness</w:t>
      </w:r>
      <w:r w:rsidR="00E6542E">
        <w:t>. I have probed</w:t>
      </w:r>
      <w:r w:rsidR="005C6CB2">
        <w:t xml:space="preserve"> the witness by asking specific questions</w:t>
      </w:r>
      <w:r w:rsidR="00E6542E">
        <w:t xml:space="preserve"> and found out the vehicle information and the description of the person driving. When back at the station, this information was inputted on the appropriate systems, leaving the vehicle with a </w:t>
      </w:r>
      <w:r w:rsidR="00047A7B">
        <w:t>‘</w:t>
      </w:r>
      <w:r w:rsidR="00E6542E">
        <w:t>marker</w:t>
      </w:r>
      <w:r w:rsidR="00047A7B">
        <w:t>’</w:t>
      </w:r>
      <w:r w:rsidR="00075785">
        <w:t>.</w:t>
      </w:r>
      <w:r w:rsidR="00B92811">
        <w:t xml:space="preserve"> </w:t>
      </w:r>
      <w:r w:rsidR="00047A7B">
        <w:t>A ‘m</w:t>
      </w:r>
      <w:r w:rsidR="004460DE">
        <w:t>arker</w:t>
      </w:r>
      <w:r w:rsidR="00047A7B">
        <w:t>’</w:t>
      </w:r>
      <w:r w:rsidR="004460DE">
        <w:t xml:space="preserve"> </w:t>
      </w:r>
      <w:r w:rsidR="00047A7B">
        <w:t>is an</w:t>
      </w:r>
      <w:r w:rsidR="004460DE">
        <w:t xml:space="preserve"> indicator that</w:t>
      </w:r>
      <w:r w:rsidR="00ED714A">
        <w:t xml:space="preserve"> will provide other officers with </w:t>
      </w:r>
      <w:r w:rsidR="00047A7B">
        <w:t>specific information</w:t>
      </w:r>
      <w:r w:rsidR="00B27C8C">
        <w:t xml:space="preserve"> attached to an address, </w:t>
      </w:r>
      <w:proofErr w:type="gramStart"/>
      <w:r w:rsidR="00B27C8C">
        <w:t>person</w:t>
      </w:r>
      <w:proofErr w:type="gramEnd"/>
      <w:r w:rsidR="00B27C8C">
        <w:t xml:space="preserve"> or vehicle,</w:t>
      </w:r>
      <w:r w:rsidR="009D507E">
        <w:t xml:space="preserve"> if </w:t>
      </w:r>
      <w:r w:rsidR="00B27C8C">
        <w:t>it</w:t>
      </w:r>
      <w:r w:rsidR="009D507E">
        <w:t xml:space="preserve"> is searched via the Police National Computer.</w:t>
      </w:r>
      <w:r w:rsidR="00BE748E">
        <w:t xml:space="preserve"> This is a database that holds</w:t>
      </w:r>
      <w:r w:rsidR="006E3B89">
        <w:t xml:space="preserve"> a vast amount of information on persons and vehicles</w:t>
      </w:r>
      <w:r w:rsidR="005C6CB2">
        <w:t xml:space="preserve"> that is readily available for access to police officers</w:t>
      </w:r>
      <w:r w:rsidR="00215AAF">
        <w:t xml:space="preserve"> </w:t>
      </w:r>
      <w:r w:rsidR="006B749F">
        <w:t>(Justice Inspectorates, 2023)</w:t>
      </w:r>
      <w:r w:rsidR="006E3B89">
        <w:t>.</w:t>
      </w:r>
    </w:p>
    <w:p w14:paraId="5726AE45" w14:textId="77777777" w:rsidR="000514F8" w:rsidRDefault="000514F8" w:rsidP="002B1264"/>
    <w:p w14:paraId="1D289CA2" w14:textId="2C911B5A" w:rsidR="00F56EBB" w:rsidRDefault="00F56EBB" w:rsidP="002B1264">
      <w:r>
        <w:t>The second element of the NDM</w:t>
      </w:r>
      <w:r w:rsidR="002E3E50">
        <w:t xml:space="preserve"> </w:t>
      </w:r>
      <w:r w:rsidR="00BB45C1">
        <w:t>is the assessment of potential threat and risk</w:t>
      </w:r>
      <w:r w:rsidR="0043740D">
        <w:t xml:space="preserve"> </w:t>
      </w:r>
      <w:r w:rsidR="0043740D">
        <w:t>(College of Policing, 2023).</w:t>
      </w:r>
      <w:r w:rsidR="00A1135B">
        <w:t xml:space="preserve"> </w:t>
      </w:r>
      <w:r w:rsidR="00994CC3">
        <w:t xml:space="preserve">This allows police officers to keep victims, </w:t>
      </w:r>
      <w:r w:rsidR="0070561A">
        <w:t>colleagues,</w:t>
      </w:r>
      <w:r w:rsidR="00994CC3">
        <w:t xml:space="preserve"> and themselves safe.</w:t>
      </w:r>
      <w:r w:rsidR="00034CCB">
        <w:t xml:space="preserve"> </w:t>
      </w:r>
      <w:r w:rsidR="00A21F7F">
        <w:t xml:space="preserve">A study was undertaken </w:t>
      </w:r>
      <w:proofErr w:type="gramStart"/>
      <w:r w:rsidR="00A21F7F">
        <w:t>in order to</w:t>
      </w:r>
      <w:proofErr w:type="gramEnd"/>
      <w:r w:rsidR="00A21F7F">
        <w:t xml:space="preserve"> highlight the </w:t>
      </w:r>
      <w:r w:rsidR="001F14CB">
        <w:t>importance</w:t>
      </w:r>
      <w:r w:rsidR="00A21F7F">
        <w:t xml:space="preserve"> of risk assessments; this study established that participants who were trained in conducting such assessment</w:t>
      </w:r>
      <w:r w:rsidR="001F14CB">
        <w:t>s significantly improved confidence in this practice</w:t>
      </w:r>
      <w:r w:rsidR="00C253B6">
        <w:t>, especially in the context of violence</w:t>
      </w:r>
      <w:r w:rsidR="000F39CE">
        <w:t xml:space="preserve"> (</w:t>
      </w:r>
      <w:r w:rsidR="00AD0083">
        <w:t xml:space="preserve">Storey </w:t>
      </w:r>
      <w:r w:rsidR="00AD0083">
        <w:rPr>
          <w:i/>
          <w:iCs/>
        </w:rPr>
        <w:t xml:space="preserve">et al. </w:t>
      </w:r>
      <w:r w:rsidR="00AD0083">
        <w:t xml:space="preserve">2011). </w:t>
      </w:r>
      <w:r w:rsidR="0032018A">
        <w:t xml:space="preserve">I demonstrated </w:t>
      </w:r>
      <w:r w:rsidR="00C37B27">
        <w:t>my grasp of this practice</w:t>
      </w:r>
      <w:r w:rsidR="00E24689">
        <w:t xml:space="preserve"> and my integrity</w:t>
      </w:r>
      <w:r w:rsidR="00C37B27">
        <w:t xml:space="preserve"> </w:t>
      </w:r>
      <w:r w:rsidR="0058399C">
        <w:t xml:space="preserve">in </w:t>
      </w:r>
      <w:r w:rsidR="005A5242">
        <w:t xml:space="preserve">the current scenario as I </w:t>
      </w:r>
      <w:r w:rsidR="003B1621">
        <w:t>assessed</w:t>
      </w:r>
      <w:r w:rsidR="007E520E">
        <w:t xml:space="preserve"> the potential harm that could be caused, not only to the </w:t>
      </w:r>
      <w:r w:rsidR="00AD11D9">
        <w:t xml:space="preserve">subject themselves, but to </w:t>
      </w:r>
      <w:r w:rsidR="00D6601A">
        <w:t>others in communal areas</w:t>
      </w:r>
      <w:r w:rsidR="00D23987">
        <w:t>. Due to the information that the person</w:t>
      </w:r>
      <w:r w:rsidR="00311FBF">
        <w:t xml:space="preserve"> in charge of driving a motor vehicle</w:t>
      </w:r>
      <w:r w:rsidR="00D23987">
        <w:t xml:space="preserve"> was intoxicated, </w:t>
      </w:r>
      <w:r w:rsidR="00F57D2B">
        <w:t>fast acting and decision making was required.</w:t>
      </w:r>
      <w:r w:rsidR="00804D72">
        <w:t xml:space="preserve"> </w:t>
      </w:r>
      <w:r w:rsidR="00311FBF">
        <w:t xml:space="preserve">I had </w:t>
      </w:r>
      <w:r w:rsidR="0042435F">
        <w:t>assessed threat, risk and harm and concluded that this incident required</w:t>
      </w:r>
      <w:r w:rsidR="00287B94">
        <w:t xml:space="preserve"> a team effort, to mitigate further risk, by potentially </w:t>
      </w:r>
      <w:r w:rsidR="006C4417">
        <w:t>blocking roads and conducting area searches.</w:t>
      </w:r>
    </w:p>
    <w:p w14:paraId="5B1EF3FB" w14:textId="77777777" w:rsidR="009F339F" w:rsidRDefault="009F339F" w:rsidP="002B1264"/>
    <w:p w14:paraId="7C57FE57" w14:textId="0669EECB" w:rsidR="00DD6869" w:rsidRDefault="00B81FE9" w:rsidP="002B1264">
      <w:r>
        <w:t>The consideration of powers and policies</w:t>
      </w:r>
      <w:r w:rsidR="00E861BF">
        <w:t xml:space="preserve"> is the next stage of the NDM (College of Policing, 2023). At this stage,</w:t>
      </w:r>
      <w:r w:rsidR="00121E18">
        <w:t xml:space="preserve"> </w:t>
      </w:r>
      <w:r w:rsidR="003C4EA1">
        <w:t xml:space="preserve">police officers are to consider what legislative powers they have </w:t>
      </w:r>
      <w:r w:rsidR="00B1327C">
        <w:t>that may be required</w:t>
      </w:r>
      <w:r w:rsidR="00E04C6E">
        <w:t>.</w:t>
      </w:r>
      <w:r w:rsidR="00F71C6D">
        <w:t xml:space="preserve"> It is important to note that this part of the NDM can also be used to illustrate what powers cannot be used.</w:t>
      </w:r>
      <w:r w:rsidR="005C6CB2">
        <w:t xml:space="preserve"> </w:t>
      </w:r>
      <w:r w:rsidR="00826A5E">
        <w:t>My knowledge of legislation increases with each passing working set, since becoming operational. I had identified the type of offence that I was dealing with</w:t>
      </w:r>
      <w:r w:rsidR="00D35B54">
        <w:t xml:space="preserve"> and developed an understanding of what further offences could be committed if there was not police intervention. </w:t>
      </w:r>
      <w:r w:rsidR="00F727BD">
        <w:t xml:space="preserve">In this incident, should the driver be located soon enough and breathalysed </w:t>
      </w:r>
      <w:r w:rsidR="00DE7BEE">
        <w:t xml:space="preserve">at the roadside, in adherence to the CPIA 1996, then they would be arrested contrary to section </w:t>
      </w:r>
      <w:r w:rsidR="00771BFF">
        <w:t>5 of the Road Traffic Act 1988</w:t>
      </w:r>
      <w:r w:rsidR="00A90C84">
        <w:t>. This act states that if a person is driving a motor vehicle on a public road</w:t>
      </w:r>
      <w:r w:rsidR="00051A06">
        <w:t xml:space="preserve"> where the proportion of </w:t>
      </w:r>
      <w:r w:rsidR="0026474B">
        <w:t>alcohol in the breath exceeds the prescribed limit, they are guilty of the offence (</w:t>
      </w:r>
      <w:r w:rsidR="00B83719">
        <w:t>CPS, 2019). Following thi</w:t>
      </w:r>
      <w:r w:rsidR="00DB05BE">
        <w:t>s</w:t>
      </w:r>
      <w:r w:rsidR="00B83719">
        <w:t xml:space="preserve">, a more accurate </w:t>
      </w:r>
      <w:r w:rsidR="00A32966">
        <w:t xml:space="preserve">sample of breath can be taken via the </w:t>
      </w:r>
      <w:proofErr w:type="spellStart"/>
      <w:r w:rsidR="00A32966">
        <w:t>intoxi</w:t>
      </w:r>
      <w:r w:rsidR="002116CD">
        <w:t>lyser</w:t>
      </w:r>
      <w:proofErr w:type="spellEnd"/>
      <w:r w:rsidR="002116CD">
        <w:t xml:space="preserve"> machine at a custody unit</w:t>
      </w:r>
      <w:r w:rsidR="00DB05BE">
        <w:t xml:space="preserve"> and the offender can provide a sample of blood that is sent for forensic analysis. </w:t>
      </w:r>
      <w:r w:rsidR="00B3018B">
        <w:t>This is because there are different prescribed limits for blood and breath samples. The limit being</w:t>
      </w:r>
      <w:r w:rsidR="00D656DC">
        <w:t xml:space="preserve"> 80 milligrams </w:t>
      </w:r>
      <w:r w:rsidR="00A154D1">
        <w:t xml:space="preserve">of alcohol per 100 millilitres </w:t>
      </w:r>
      <w:r w:rsidR="0040177A">
        <w:t>of blood and</w:t>
      </w:r>
      <w:r w:rsidR="00B3018B">
        <w:t xml:space="preserve"> </w:t>
      </w:r>
      <w:r w:rsidR="00D656DC">
        <w:t>35 micrograms of alcohol per 100</w:t>
      </w:r>
      <w:r w:rsidR="00B3018B">
        <w:t xml:space="preserve"> millilitres </w:t>
      </w:r>
      <w:r w:rsidR="00D656DC">
        <w:t>of breath</w:t>
      </w:r>
      <w:r w:rsidR="00DD7ED3">
        <w:t xml:space="preserve"> (Gov, 2023)</w:t>
      </w:r>
      <w:r w:rsidR="00D656DC">
        <w:t xml:space="preserve"> </w:t>
      </w:r>
      <w:r w:rsidR="00DB05BE">
        <w:t xml:space="preserve">This procedure is also </w:t>
      </w:r>
      <w:r w:rsidR="008B21EA">
        <w:t xml:space="preserve">documented and presented to the courts following </w:t>
      </w:r>
      <w:r w:rsidR="00B122F7">
        <w:t>in search of a charging decision</w:t>
      </w:r>
      <w:r w:rsidR="008B21EA">
        <w:t>, ensuring adherence to the CPIA 1996.</w:t>
      </w:r>
    </w:p>
    <w:p w14:paraId="5F7533BE" w14:textId="2E4EDA77" w:rsidR="001132B2" w:rsidRDefault="001132B2" w:rsidP="002B1264"/>
    <w:p w14:paraId="221FC3ED" w14:textId="40395153" w:rsidR="001132B2" w:rsidRDefault="001132B2" w:rsidP="002B1264">
      <w:r>
        <w:t xml:space="preserve">The penultimate stage </w:t>
      </w:r>
      <w:r w:rsidR="008929B6">
        <w:t xml:space="preserve">is the identification of options and contingencies (College of Policing, 2023). </w:t>
      </w:r>
      <w:r w:rsidR="008B0F90">
        <w:t xml:space="preserve">In essence, this is plan ‘B’ if </w:t>
      </w:r>
      <w:r w:rsidR="0000051E">
        <w:t xml:space="preserve">events unfold </w:t>
      </w:r>
      <w:r w:rsidR="00F53D21">
        <w:t>in an unideal way. It is wise to have</w:t>
      </w:r>
      <w:r w:rsidR="00725E45">
        <w:t xml:space="preserve"> alternatives</w:t>
      </w:r>
      <w:r w:rsidR="008A2804">
        <w:t>, especially as information progresses.</w:t>
      </w:r>
      <w:r w:rsidR="00967031">
        <w:t xml:space="preserve"> I had elected to plan, fully aware that</w:t>
      </w:r>
      <w:r w:rsidR="00E524DE">
        <w:t xml:space="preserve"> I would be accountable for</w:t>
      </w:r>
      <w:r w:rsidR="00967031">
        <w:t xml:space="preserve"> the results </w:t>
      </w:r>
      <w:r w:rsidR="00A63A32">
        <w:t>and execution</w:t>
      </w:r>
      <w:r w:rsidR="00E524DE">
        <w:t xml:space="preserve"> of these plans, as per the Code of Ethics.</w:t>
      </w:r>
      <w:r w:rsidR="008A2804">
        <w:t xml:space="preserve"> In the incident with the drink driver, I had developed a variety of action plans that could </w:t>
      </w:r>
      <w:r w:rsidR="00B85FC0">
        <w:t xml:space="preserve">be </w:t>
      </w:r>
      <w:r w:rsidR="008A2804">
        <w:t xml:space="preserve">utilised should one fail. For example, </w:t>
      </w:r>
      <w:r w:rsidR="004A00CA">
        <w:t>my ideal plan would be to identify and locate the offender</w:t>
      </w:r>
      <w:r w:rsidR="001522A5">
        <w:t>.</w:t>
      </w:r>
      <w:r w:rsidR="007040D5">
        <w:t xml:space="preserve"> If this was unsuccessful, </w:t>
      </w:r>
      <w:r w:rsidR="009C1631">
        <w:t>I needed to fall back into another plan</w:t>
      </w:r>
      <w:r w:rsidR="00FB47CA">
        <w:t xml:space="preserve">. </w:t>
      </w:r>
      <w:r w:rsidR="00CD024F">
        <w:t>Fortunately, by sticking to the structure of the NDM, I did just that.</w:t>
      </w:r>
      <w:r w:rsidR="00A55FDD">
        <w:t xml:space="preserve"> I remained open and honest with my colleagues when my initial plan to locate the offender had failed</w:t>
      </w:r>
      <w:r w:rsidR="00B033A5">
        <w:t>.</w:t>
      </w:r>
      <w:r w:rsidR="000B64EC">
        <w:t xml:space="preserve"> I explained to my colleagues that I planned to utilise the local traffic cameras for autom</w:t>
      </w:r>
      <w:r w:rsidR="00D07C3F">
        <w:t xml:space="preserve">atic number plate recognition, to see the direction of travel and how long ago that was the case through a nearby camera. </w:t>
      </w:r>
      <w:r w:rsidR="00F037E8">
        <w:t>Force control room informed me that no hits had been registered. Therefore, the vehicle was still in the immediate area and a more thorough search could be made. It was a great test of leadership, which I had demonstrated during this incident.</w:t>
      </w:r>
    </w:p>
    <w:p w14:paraId="71F1C586" w14:textId="6333A6DB" w:rsidR="00F037E8" w:rsidRDefault="00F037E8" w:rsidP="002B1264"/>
    <w:p w14:paraId="60900D82" w14:textId="27BB4F34" w:rsidR="009A1CD2" w:rsidRDefault="00F037E8" w:rsidP="002B1264">
      <w:r>
        <w:t>The final stage of the NDM</w:t>
      </w:r>
      <w:r w:rsidR="0076606D">
        <w:t xml:space="preserve"> is </w:t>
      </w:r>
      <w:r w:rsidR="00995360">
        <w:t>acting</w:t>
      </w:r>
      <w:r w:rsidR="00623A7D">
        <w:t xml:space="preserve"> on the plans made</w:t>
      </w:r>
      <w:r w:rsidR="0076606D">
        <w:t xml:space="preserve"> and reviewing the outcome (College of Policing, 2023).</w:t>
      </w:r>
      <w:r w:rsidR="00995360">
        <w:t xml:space="preserve"> </w:t>
      </w:r>
      <w:r w:rsidR="00105A5D">
        <w:t>The</w:t>
      </w:r>
      <w:r w:rsidR="00EE5901">
        <w:t xml:space="preserve"> result of the search was positive as the </w:t>
      </w:r>
      <w:r w:rsidR="00105A5D">
        <w:t>vehicle was found parked up and empty</w:t>
      </w:r>
      <w:r w:rsidR="00E12370">
        <w:t xml:space="preserve"> of any persons. I therefore had called for an assisting dog unit </w:t>
      </w:r>
      <w:proofErr w:type="gramStart"/>
      <w:r w:rsidR="00E12370">
        <w:t>in an attempt to</w:t>
      </w:r>
      <w:proofErr w:type="gramEnd"/>
      <w:r w:rsidR="00E12370">
        <w:t xml:space="preserve"> track down the driver of the vehicle.</w:t>
      </w:r>
      <w:r w:rsidR="0076606D">
        <w:t xml:space="preserve"> </w:t>
      </w:r>
      <w:r w:rsidR="00662FBB">
        <w:t>I had then assigned roles to my colleagues, ensuring I was fair in doing so, in line with the Code of Ethics</w:t>
      </w:r>
      <w:r w:rsidR="009A1C26">
        <w:t>.</w:t>
      </w:r>
      <w:r w:rsidR="0005393B">
        <w:t xml:space="preserve"> I had divided the team up into equal numbers and assigned foot patrol roles, witness </w:t>
      </w:r>
      <w:r w:rsidR="00D62D46">
        <w:t>identification and any further information gathering roles and a scene guard role.</w:t>
      </w:r>
      <w:r w:rsidR="00E158AD">
        <w:t xml:space="preserve"> Unfortunately, the driver of the vehicle could not be </w:t>
      </w:r>
      <w:r w:rsidR="00120873">
        <w:t>located,</w:t>
      </w:r>
      <w:r w:rsidR="00E158AD">
        <w:t xml:space="preserve"> and </w:t>
      </w:r>
      <w:r w:rsidR="00120873">
        <w:t>I made the judgement that the driver had entered one of the many houses in the area. Due to the time of night, it was not ethical to conduct house to house enquiries</w:t>
      </w:r>
      <w:r w:rsidR="009A1CD2">
        <w:t xml:space="preserve"> and therefore, the scene guard was tasked with blocking the vehicle for a further few hours</w:t>
      </w:r>
      <w:r w:rsidR="00120873">
        <w:t>.</w:t>
      </w:r>
      <w:r w:rsidR="009A1CD2">
        <w:t xml:space="preserve"> This was to mitigate any further risk.</w:t>
      </w:r>
    </w:p>
    <w:p w14:paraId="45E88D7C" w14:textId="77777777" w:rsidR="00CE0180" w:rsidRDefault="00CE0180" w:rsidP="002B1264"/>
    <w:p w14:paraId="2CFA0FC2" w14:textId="5BF1CD82" w:rsidR="009F339F" w:rsidRPr="00AD0083" w:rsidRDefault="0072632C" w:rsidP="002B1264">
      <w:r>
        <w:lastRenderedPageBreak/>
        <w:t>Discretion</w:t>
      </w:r>
      <w:r w:rsidR="004253A1">
        <w:t xml:space="preserve"> in the policing context can be defined as a police officer</w:t>
      </w:r>
      <w:r>
        <w:t xml:space="preserve"> making decisions based on professional judgement</w:t>
      </w:r>
      <w:r w:rsidR="004253A1">
        <w:t xml:space="preserve"> having considered all other alternatives</w:t>
      </w:r>
      <w:r w:rsidR="002521FB">
        <w:t>; this is especially relevant where officers make decisions such as making an arrest</w:t>
      </w:r>
      <w:r w:rsidR="00405106">
        <w:t xml:space="preserve">, </w:t>
      </w:r>
      <w:proofErr w:type="gramStart"/>
      <w:r w:rsidR="00405106">
        <w:t>searching</w:t>
      </w:r>
      <w:proofErr w:type="gramEnd"/>
      <w:r w:rsidR="002521FB">
        <w:t xml:space="preserve"> or offering community resolutions</w:t>
      </w:r>
      <w:r w:rsidR="00405106">
        <w:t xml:space="preserve"> (</w:t>
      </w:r>
      <w:proofErr w:type="spellStart"/>
      <w:r w:rsidR="00AB0D36">
        <w:t>Poyser</w:t>
      </w:r>
      <w:proofErr w:type="spellEnd"/>
      <w:r w:rsidR="00AB0D36">
        <w:t>, 2004).</w:t>
      </w:r>
      <w:r w:rsidR="004253A1">
        <w:t xml:space="preserve"> </w:t>
      </w:r>
      <w:r w:rsidR="009C098F">
        <w:t>In the incident described above, should I have been successful in locating the driver, I would not have used my discretion based on the assessment of the potential</w:t>
      </w:r>
      <w:r w:rsidR="00775DF4">
        <w:t xml:space="preserve"> risk and harm that could have been caused. I recognise </w:t>
      </w:r>
      <w:r w:rsidR="009210DB">
        <w:t xml:space="preserve">that the use of discretion can be utilised in many scenarios. If I was to use </w:t>
      </w:r>
      <w:r w:rsidR="002A4F6E">
        <w:t>d</w:t>
      </w:r>
      <w:r w:rsidR="00405106">
        <w:t>iscretion</w:t>
      </w:r>
      <w:r w:rsidR="009210DB">
        <w:t xml:space="preserve"> in this scenario, this would </w:t>
      </w:r>
      <w:r w:rsidR="00AD0DF8">
        <w:t>not be a proportionate use</w:t>
      </w:r>
      <w:r w:rsidR="00A3363B">
        <w:t xml:space="preserve"> of discretion</w:t>
      </w:r>
      <w:r w:rsidR="00AD0DF8">
        <w:t>ary powers</w:t>
      </w:r>
      <w:r w:rsidR="00A3363B">
        <w:t>, due the seriousness of the offence at hand.</w:t>
      </w:r>
      <w:r w:rsidR="00E10DC3">
        <w:t xml:space="preserve"> </w:t>
      </w:r>
      <w:r w:rsidR="0076606D">
        <w:t xml:space="preserve">As previously mentioned, there are a multitude of theoretical models that can be implemented when </w:t>
      </w:r>
      <w:r w:rsidR="00995360">
        <w:t xml:space="preserve">conducting self-evaluation. </w:t>
      </w:r>
      <w:r w:rsidR="00286723">
        <w:t xml:space="preserve">In this instance, I had implemented </w:t>
      </w:r>
      <w:proofErr w:type="spellStart"/>
      <w:r w:rsidR="00286723">
        <w:t>Borton’s</w:t>
      </w:r>
      <w:proofErr w:type="spellEnd"/>
      <w:r w:rsidR="00286723">
        <w:t xml:space="preserve"> Reflective Model</w:t>
      </w:r>
      <w:r w:rsidR="002C0A56">
        <w:t xml:space="preserve"> (</w:t>
      </w:r>
      <w:proofErr w:type="spellStart"/>
      <w:r w:rsidR="002C0A56">
        <w:t>Borton</w:t>
      </w:r>
      <w:proofErr w:type="spellEnd"/>
      <w:r w:rsidR="002C0A56">
        <w:t xml:space="preserve">, </w:t>
      </w:r>
      <w:r w:rsidR="008602B4">
        <w:t>1970)</w:t>
      </w:r>
      <w:r w:rsidR="00680F46">
        <w:t xml:space="preserve"> to an</w:t>
      </w:r>
      <w:r w:rsidR="00421D14">
        <w:t>alyse my performance</w:t>
      </w:r>
      <w:r w:rsidR="008602B4">
        <w:t>.</w:t>
      </w:r>
      <w:r w:rsidR="00421D14">
        <w:t xml:space="preserve"> The ‘</w:t>
      </w:r>
      <w:r w:rsidR="00E226A1">
        <w:t>What</w:t>
      </w:r>
      <w:r w:rsidR="00421D14">
        <w:t xml:space="preserve">’ was the incident at hand and the application of other theories and powers like the NDM and the facilitation of the use or </w:t>
      </w:r>
      <w:r w:rsidR="00E226A1">
        <w:t>deliberate absence</w:t>
      </w:r>
      <w:r w:rsidR="00421D14">
        <w:t xml:space="preserve"> of discretion.</w:t>
      </w:r>
      <w:r w:rsidR="00E226A1">
        <w:t xml:space="preserve"> </w:t>
      </w:r>
      <w:r w:rsidR="002F57E9">
        <w:t xml:space="preserve">The ‘So What’ </w:t>
      </w:r>
      <w:r w:rsidR="00447CE5">
        <w:t xml:space="preserve">is the recognition of the importance of its use, however, it is also the understanding that it cannot always be applied to every incident. The final ‘What Now’ </w:t>
      </w:r>
      <w:r w:rsidR="00317E79">
        <w:t xml:space="preserve">is how this experience can be taken forward. Such as, if I come across future drink drivers, I </w:t>
      </w:r>
      <w:r w:rsidR="00AA28ED">
        <w:t>will continue to implement the NDM in conjunction with the legal framework</w:t>
      </w:r>
      <w:r w:rsidR="007728AE">
        <w:t>.</w:t>
      </w:r>
      <w:r w:rsidR="00240FA4">
        <w:t xml:space="preserve"> </w:t>
      </w:r>
      <w:r w:rsidR="009C4B0F">
        <w:t xml:space="preserve">This </w:t>
      </w:r>
      <w:r w:rsidR="000D2ED5">
        <w:t xml:space="preserve">theoretical </w:t>
      </w:r>
      <w:r w:rsidR="009C4B0F">
        <w:t>approach was a good tool to use because it</w:t>
      </w:r>
      <w:r w:rsidR="000D2ED5">
        <w:t xml:space="preserve"> was simplistic and </w:t>
      </w:r>
      <w:r w:rsidR="000926B0">
        <w:t>forthright.</w:t>
      </w:r>
    </w:p>
    <w:p w14:paraId="2FDA5F65" w14:textId="11BCDC09" w:rsidR="00987038" w:rsidRDefault="00987038" w:rsidP="002B1264"/>
    <w:p w14:paraId="55E8513B" w14:textId="58540F48" w:rsidR="00025650" w:rsidRDefault="00713A7A" w:rsidP="00B2484F">
      <w:r>
        <w:t>T</w:t>
      </w:r>
      <w:r w:rsidR="00A60A2D">
        <w:t>o</w:t>
      </w:r>
      <w:r>
        <w:t xml:space="preserve"> conclude, I </w:t>
      </w:r>
      <w:r w:rsidR="00DB0CE8">
        <w:t>recognise</w:t>
      </w:r>
      <w:r>
        <w:t xml:space="preserve"> that </w:t>
      </w:r>
      <w:proofErr w:type="gramStart"/>
      <w:r>
        <w:t>in order to</w:t>
      </w:r>
      <w:proofErr w:type="gramEnd"/>
      <w:r>
        <w:t xml:space="preserve"> execute my lawful duties that are expected of me in the role of a police officer, I must </w:t>
      </w:r>
      <w:r w:rsidR="00DB0CE8">
        <w:t>consider the use of</w:t>
      </w:r>
      <w:r>
        <w:t xml:space="preserve"> </w:t>
      </w:r>
      <w:r w:rsidR="00A60A2D">
        <w:t>discretion as a means of dealing with</w:t>
      </w:r>
      <w:r w:rsidR="00564B20">
        <w:t xml:space="preserve"> incidents that I feel are suitable, based on professional judgement. In this instance for example, this was not entirely feasible due to the offence committed. I came to this conclusion by applying the NDM</w:t>
      </w:r>
      <w:r w:rsidR="00EE2A83">
        <w:t>, all the while, ensuring that the Code of Ethics were being adhered to</w:t>
      </w:r>
      <w:r w:rsidR="00564B20">
        <w:t>.</w:t>
      </w:r>
      <w:r w:rsidR="00EE2A83">
        <w:t xml:space="preserve"> </w:t>
      </w:r>
      <w:r w:rsidR="00B2484F">
        <w:t xml:space="preserve">I plan to take this forward in my role and further develop my progression by assessing each incident </w:t>
      </w:r>
      <w:r w:rsidR="00D85255">
        <w:t>by its individuality</w:t>
      </w:r>
      <w:r w:rsidR="0060505B">
        <w:t xml:space="preserve"> and its merits, whilst maintaining objectivity</w:t>
      </w:r>
      <w:r w:rsidR="00D85255">
        <w:t>.</w:t>
      </w:r>
    </w:p>
    <w:p w14:paraId="06F0D020" w14:textId="77777777" w:rsidR="00B2484F" w:rsidRPr="00B2484F" w:rsidRDefault="00B2484F" w:rsidP="00B2484F"/>
    <w:p w14:paraId="1792BB5B" w14:textId="4CACC3BD" w:rsidR="002B1264" w:rsidRPr="00270EEB" w:rsidRDefault="002B1264" w:rsidP="00E6298B">
      <w:pPr>
        <w:ind w:right="107"/>
        <w:jc w:val="both"/>
        <w:rPr>
          <w:sz w:val="24"/>
          <w:szCs w:val="24"/>
        </w:rPr>
      </w:pPr>
      <w:r>
        <w:rPr>
          <w:sz w:val="24"/>
          <w:szCs w:val="24"/>
        </w:rPr>
        <w:t xml:space="preserve">Word count: </w:t>
      </w:r>
      <w:r w:rsidR="000438A5">
        <w:rPr>
          <w:sz w:val="24"/>
          <w:szCs w:val="24"/>
        </w:rPr>
        <w:t>1762</w:t>
      </w:r>
    </w:p>
    <w:p w14:paraId="4C811AD3" w14:textId="77777777" w:rsidR="00025650" w:rsidRPr="00270EEB" w:rsidRDefault="00025650" w:rsidP="00E6298B">
      <w:pPr>
        <w:ind w:right="107"/>
        <w:jc w:val="both"/>
        <w:rPr>
          <w:sz w:val="24"/>
          <w:szCs w:val="24"/>
        </w:rPr>
      </w:pPr>
    </w:p>
    <w:p w14:paraId="0FEEFB0E" w14:textId="77777777" w:rsidR="00025650" w:rsidRPr="00270EEB" w:rsidRDefault="00025650" w:rsidP="00E6298B">
      <w:pPr>
        <w:ind w:right="107"/>
        <w:jc w:val="both"/>
        <w:rPr>
          <w:sz w:val="24"/>
          <w:szCs w:val="24"/>
        </w:rPr>
      </w:pPr>
    </w:p>
    <w:p w14:paraId="5E21F8DD" w14:textId="77777777" w:rsidR="00025650" w:rsidRPr="00270EEB" w:rsidRDefault="00025650" w:rsidP="00E6298B">
      <w:pPr>
        <w:ind w:right="107"/>
        <w:jc w:val="both"/>
        <w:rPr>
          <w:sz w:val="24"/>
          <w:szCs w:val="24"/>
        </w:rPr>
      </w:pPr>
    </w:p>
    <w:p w14:paraId="585519A4" w14:textId="77777777" w:rsidR="00025650" w:rsidRPr="00270EEB" w:rsidRDefault="00025650" w:rsidP="00E6298B">
      <w:pPr>
        <w:ind w:right="107"/>
        <w:jc w:val="both"/>
        <w:rPr>
          <w:sz w:val="24"/>
          <w:szCs w:val="24"/>
        </w:rPr>
      </w:pPr>
    </w:p>
    <w:p w14:paraId="53C57CDF" w14:textId="77777777" w:rsidR="00025650" w:rsidRPr="00270EEB" w:rsidRDefault="00025650"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592CAEBA" w14:textId="77777777" w:rsidR="000F7ECD" w:rsidRPr="00270EEB" w:rsidRDefault="000F7ECD" w:rsidP="00E6298B">
      <w:pPr>
        <w:ind w:right="107"/>
        <w:jc w:val="both"/>
        <w:rPr>
          <w:sz w:val="24"/>
          <w:szCs w:val="24"/>
        </w:rPr>
        <w:sectPr w:rsidR="000F7ECD" w:rsidRPr="00270EEB" w:rsidSect="005463F1">
          <w:pgSz w:w="11906" w:h="16838" w:code="9"/>
          <w:pgMar w:top="1440" w:right="1080" w:bottom="1440" w:left="1080" w:header="720" w:footer="720" w:gutter="0"/>
          <w:cols w:space="720"/>
          <w:docGrid w:linePitch="272"/>
        </w:sectPr>
      </w:pPr>
    </w:p>
    <w:p w14:paraId="56C3A009" w14:textId="090034F1" w:rsidR="043B6711" w:rsidRDefault="043B6711" w:rsidP="1537D0F1">
      <w:pPr>
        <w:ind w:right="107"/>
        <w:jc w:val="center"/>
        <w:rPr>
          <w:b/>
          <w:bCs/>
          <w:sz w:val="24"/>
          <w:szCs w:val="24"/>
        </w:rPr>
      </w:pPr>
      <w:r w:rsidRPr="1537D0F1">
        <w:rPr>
          <w:b/>
          <w:bCs/>
          <w:sz w:val="24"/>
          <w:szCs w:val="24"/>
        </w:rPr>
        <w:lastRenderedPageBreak/>
        <w:t xml:space="preserve">Task 5 </w:t>
      </w:r>
    </w:p>
    <w:p w14:paraId="742206BB" w14:textId="41BBB277" w:rsidR="1537D0F1" w:rsidRDefault="1537D0F1" w:rsidP="1537D0F1">
      <w:pPr>
        <w:ind w:right="107"/>
        <w:jc w:val="both"/>
        <w:rPr>
          <w:sz w:val="24"/>
          <w:szCs w:val="24"/>
        </w:rPr>
      </w:pPr>
    </w:p>
    <w:p w14:paraId="7E587483" w14:textId="7437AF5F" w:rsidR="043B6711" w:rsidRDefault="043B6711" w:rsidP="1537D0F1">
      <w:pPr>
        <w:ind w:right="107"/>
        <w:jc w:val="both"/>
        <w:rPr>
          <w:sz w:val="24"/>
          <w:szCs w:val="24"/>
        </w:rPr>
      </w:pPr>
      <w:r w:rsidRPr="1537D0F1">
        <w:rPr>
          <w:sz w:val="24"/>
          <w:szCs w:val="24"/>
        </w:rPr>
        <w:t xml:space="preserve">Independent Patrol </w:t>
      </w:r>
      <w:proofErr w:type="spellStart"/>
      <w:r w:rsidRPr="1537D0F1">
        <w:rPr>
          <w:sz w:val="24"/>
          <w:szCs w:val="24"/>
        </w:rPr>
        <w:t>Staus</w:t>
      </w:r>
      <w:proofErr w:type="spellEnd"/>
      <w:r w:rsidRPr="1537D0F1">
        <w:rPr>
          <w:sz w:val="24"/>
          <w:szCs w:val="24"/>
        </w:rPr>
        <w:t xml:space="preserve"> confirmation – equivalent to 1,500</w:t>
      </w:r>
    </w:p>
    <w:p w14:paraId="4D77F2D8" w14:textId="78F4E060" w:rsidR="1537D0F1" w:rsidRDefault="1537D0F1" w:rsidP="1537D0F1">
      <w:pPr>
        <w:ind w:right="107"/>
        <w:jc w:val="both"/>
        <w:rPr>
          <w:sz w:val="24"/>
          <w:szCs w:val="24"/>
        </w:rPr>
      </w:pPr>
    </w:p>
    <w:p w14:paraId="7FC12DD1" w14:textId="78BAACE2" w:rsidR="043B6711" w:rsidRDefault="043B6711" w:rsidP="1537D0F1">
      <w:pPr>
        <w:ind w:right="107"/>
        <w:jc w:val="both"/>
        <w:rPr>
          <w:sz w:val="24"/>
          <w:szCs w:val="24"/>
          <w:highlight w:val="yellow"/>
        </w:rPr>
      </w:pPr>
      <w:r w:rsidRPr="1537D0F1">
        <w:rPr>
          <w:sz w:val="24"/>
          <w:szCs w:val="24"/>
          <w:highlight w:val="yellow"/>
        </w:rPr>
        <w:t>This compilation of this task shall be confirmed by the employer once independent patrol status is achieved.</w:t>
      </w:r>
      <w:r w:rsidRPr="1537D0F1">
        <w:rPr>
          <w:sz w:val="24"/>
          <w:szCs w:val="24"/>
        </w:rPr>
        <w:t xml:space="preserve"> </w:t>
      </w:r>
    </w:p>
    <w:p w14:paraId="16D64615" w14:textId="225D971A" w:rsidR="1537D0F1" w:rsidRDefault="1537D0F1" w:rsidP="1537D0F1">
      <w:pPr>
        <w:ind w:right="107"/>
        <w:jc w:val="both"/>
        <w:rPr>
          <w:sz w:val="24"/>
          <w:szCs w:val="24"/>
          <w:highlight w:val="yellow"/>
        </w:rPr>
      </w:pPr>
    </w:p>
    <w:p w14:paraId="2D064632" w14:textId="39167044" w:rsidR="1537D0F1" w:rsidRDefault="1537D0F1" w:rsidP="1537D0F1">
      <w:pPr>
        <w:ind w:right="107"/>
        <w:jc w:val="both"/>
        <w:rPr>
          <w:sz w:val="24"/>
          <w:szCs w:val="24"/>
        </w:rPr>
      </w:pPr>
    </w:p>
    <w:p w14:paraId="01D14542" w14:textId="2BC2DBB5" w:rsidR="1537D0F1" w:rsidRDefault="1537D0F1" w:rsidP="1537D0F1">
      <w:pPr>
        <w:ind w:right="107"/>
        <w:jc w:val="both"/>
        <w:rPr>
          <w:sz w:val="24"/>
          <w:szCs w:val="24"/>
        </w:rPr>
      </w:pPr>
    </w:p>
    <w:p w14:paraId="4353B0B1" w14:textId="39446EBA" w:rsidR="54FA2052" w:rsidRDefault="54FA2052" w:rsidP="1537D0F1">
      <w:pPr>
        <w:ind w:right="107"/>
        <w:jc w:val="both"/>
        <w:rPr>
          <w:sz w:val="24"/>
          <w:szCs w:val="24"/>
        </w:rPr>
      </w:pPr>
      <w:r w:rsidRPr="1537D0F1">
        <w:rPr>
          <w:sz w:val="24"/>
          <w:szCs w:val="24"/>
        </w:rPr>
        <w:t xml:space="preserve"> </w:t>
      </w: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060E4A89" w:rsidR="00390074" w:rsidRPr="00270EEB" w:rsidRDefault="000F7ECD" w:rsidP="00E6298B">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304C50C4" w14:textId="77777777" w:rsidR="00422EB1" w:rsidRDefault="00422EB1" w:rsidP="00422EB1"/>
    <w:p w14:paraId="7AC3455E" w14:textId="77777777" w:rsidR="00422EB1" w:rsidRPr="00273928" w:rsidRDefault="00422EB1" w:rsidP="00422EB1">
      <w:pPr>
        <w:rPr>
          <w:color w:val="FFFFFF" w:themeColor="background1"/>
        </w:rPr>
      </w:pPr>
      <w:r w:rsidRPr="00273928">
        <w:rPr>
          <w:color w:val="FFFFFF" w:themeColor="background1"/>
        </w:rPr>
        <w:t xml:space="preserve"> (Accessed on 3</w:t>
      </w:r>
      <w:r w:rsidRPr="00273928">
        <w:rPr>
          <w:color w:val="FFFFFF" w:themeColor="background1"/>
          <w:vertAlign w:val="superscript"/>
        </w:rPr>
        <w:t>rd</w:t>
      </w:r>
      <w:r w:rsidRPr="00273928">
        <w:rPr>
          <w:color w:val="FFFFFF" w:themeColor="background1"/>
        </w:rPr>
        <w:t xml:space="preserve"> June 2023)</w:t>
      </w:r>
    </w:p>
    <w:p w14:paraId="30492302" w14:textId="1E209F74" w:rsidR="00422EB1" w:rsidRDefault="00422EB1" w:rsidP="000F3730">
      <w:pPr>
        <w:rPr>
          <w:color w:val="333333"/>
          <w:shd w:val="clear" w:color="auto" w:fill="FCFCFC"/>
        </w:rPr>
      </w:pPr>
      <w:r w:rsidRPr="000F3730">
        <w:rPr>
          <w:color w:val="333333"/>
          <w:shd w:val="clear" w:color="auto" w:fill="FCFCFC"/>
        </w:rPr>
        <w:t>Abrams, D., &amp; Hogg, M. A. (2004). Metatheory: Lessons from social identity research. </w:t>
      </w:r>
      <w:r w:rsidRPr="000F3730">
        <w:rPr>
          <w:i/>
          <w:iCs/>
          <w:color w:val="333333"/>
          <w:shd w:val="clear" w:color="auto" w:fill="FCFCFC"/>
        </w:rPr>
        <w:t xml:space="preserve">Personality and Social Psychology Review, </w:t>
      </w:r>
      <w:r w:rsidRPr="000F3730">
        <w:rPr>
          <w:color w:val="333333"/>
          <w:shd w:val="clear" w:color="auto" w:fill="FCFCFC"/>
        </w:rPr>
        <w:t>8, pages 98–106.</w:t>
      </w:r>
    </w:p>
    <w:p w14:paraId="6491F024" w14:textId="4DB68E76" w:rsidR="008602B4" w:rsidRDefault="008602B4" w:rsidP="000F3730">
      <w:pPr>
        <w:rPr>
          <w:color w:val="333333"/>
          <w:shd w:val="clear" w:color="auto" w:fill="FCFCFC"/>
        </w:rPr>
      </w:pPr>
    </w:p>
    <w:p w14:paraId="6F842898" w14:textId="063FFA0E" w:rsidR="008602B4" w:rsidRPr="008602B4" w:rsidRDefault="008602B4" w:rsidP="000F3730">
      <w:pPr>
        <w:rPr>
          <w:color w:val="333333"/>
          <w:shd w:val="clear" w:color="auto" w:fill="FCFCFC"/>
        </w:rPr>
      </w:pPr>
      <w:proofErr w:type="spellStart"/>
      <w:r>
        <w:rPr>
          <w:color w:val="333333"/>
          <w:shd w:val="clear" w:color="auto" w:fill="FCFCFC"/>
        </w:rPr>
        <w:t>Borton</w:t>
      </w:r>
      <w:proofErr w:type="spellEnd"/>
      <w:r>
        <w:rPr>
          <w:color w:val="333333"/>
          <w:shd w:val="clear" w:color="auto" w:fill="FCFCFC"/>
        </w:rPr>
        <w:t xml:space="preserve">, T., (1970). </w:t>
      </w:r>
      <w:r>
        <w:rPr>
          <w:i/>
          <w:iCs/>
          <w:color w:val="333333"/>
          <w:shd w:val="clear" w:color="auto" w:fill="FCFCFC"/>
        </w:rPr>
        <w:t>Reach, Touch and Teach</w:t>
      </w:r>
      <w:r w:rsidR="00255785">
        <w:rPr>
          <w:i/>
          <w:iCs/>
          <w:color w:val="333333"/>
          <w:shd w:val="clear" w:color="auto" w:fill="FCFCFC"/>
        </w:rPr>
        <w:t>:</w:t>
      </w:r>
      <w:r>
        <w:rPr>
          <w:i/>
          <w:iCs/>
          <w:color w:val="333333"/>
          <w:shd w:val="clear" w:color="auto" w:fill="FCFCFC"/>
        </w:rPr>
        <w:t xml:space="preserve"> </w:t>
      </w:r>
      <w:r w:rsidR="005938D2" w:rsidRPr="00255785">
        <w:rPr>
          <w:i/>
          <w:iCs/>
          <w:color w:val="333333"/>
          <w:shd w:val="clear" w:color="auto" w:fill="FCFCFC"/>
        </w:rPr>
        <w:t>Student Concerns and Process Education</w:t>
      </w:r>
      <w:r w:rsidR="005938D2">
        <w:rPr>
          <w:color w:val="333333"/>
          <w:shd w:val="clear" w:color="auto" w:fill="FCFCFC"/>
        </w:rPr>
        <w:t xml:space="preserve">. </w:t>
      </w:r>
      <w:r w:rsidR="00D545DB">
        <w:rPr>
          <w:color w:val="333333"/>
          <w:shd w:val="clear" w:color="auto" w:fill="FCFCFC"/>
        </w:rPr>
        <w:t>United States</w:t>
      </w:r>
      <w:r w:rsidR="00255785">
        <w:rPr>
          <w:color w:val="333333"/>
          <w:shd w:val="clear" w:color="auto" w:fill="FCFCFC"/>
        </w:rPr>
        <w:t xml:space="preserve">: </w:t>
      </w:r>
      <w:r w:rsidR="00D545DB">
        <w:rPr>
          <w:color w:val="333333"/>
          <w:shd w:val="clear" w:color="auto" w:fill="FCFCFC"/>
        </w:rPr>
        <w:t>McGraw-Hill</w:t>
      </w:r>
    </w:p>
    <w:p w14:paraId="15097C3D" w14:textId="4401814C" w:rsidR="00422EB1" w:rsidRDefault="00422EB1" w:rsidP="000F3730">
      <w:pPr>
        <w:rPr>
          <w:color w:val="333333"/>
          <w:shd w:val="clear" w:color="auto" w:fill="FCFCFC"/>
        </w:rPr>
      </w:pPr>
    </w:p>
    <w:p w14:paraId="08CA0672" w14:textId="1F57C34D" w:rsidR="00872F86" w:rsidRDefault="00872F86" w:rsidP="009A516C">
      <w:pPr>
        <w:tabs>
          <w:tab w:val="center" w:pos="4873"/>
        </w:tabs>
        <w:rPr>
          <w:color w:val="333333"/>
          <w:shd w:val="clear" w:color="auto" w:fill="FCFCFC"/>
        </w:rPr>
      </w:pPr>
      <w:r>
        <w:rPr>
          <w:color w:val="333333"/>
          <w:shd w:val="clear" w:color="auto" w:fill="FCFCFC"/>
        </w:rPr>
        <w:t>Criminal Procedure and Investigations Act 1996</w:t>
      </w:r>
      <w:r w:rsidR="009A516C">
        <w:rPr>
          <w:color w:val="333333"/>
          <w:shd w:val="clear" w:color="auto" w:fill="FCFCFC"/>
        </w:rPr>
        <w:t xml:space="preserve">. Available at: </w:t>
      </w:r>
      <w:hyperlink r:id="rId20" w:history="1">
        <w:r w:rsidR="00647EBB">
          <w:rPr>
            <w:rStyle w:val="Hyperlink"/>
          </w:rPr>
          <w:t>Criminal Procedure and Investigations Act 1996 (legislation.gov.uk)</w:t>
        </w:r>
      </w:hyperlink>
      <w:r w:rsidR="00647EBB">
        <w:t xml:space="preserve"> (Accessed on 4</w:t>
      </w:r>
      <w:r w:rsidR="00647EBB" w:rsidRPr="00647EBB">
        <w:rPr>
          <w:vertAlign w:val="superscript"/>
        </w:rPr>
        <w:t>th</w:t>
      </w:r>
      <w:r w:rsidR="00647EBB">
        <w:t xml:space="preserve"> August 2023)</w:t>
      </w:r>
      <w:r w:rsidR="009A516C">
        <w:rPr>
          <w:color w:val="333333"/>
          <w:shd w:val="clear" w:color="auto" w:fill="FCFCFC"/>
        </w:rPr>
        <w:tab/>
      </w:r>
    </w:p>
    <w:p w14:paraId="436D91E3" w14:textId="77777777" w:rsidR="00872F86" w:rsidRDefault="00872F86" w:rsidP="000F3730">
      <w:pPr>
        <w:rPr>
          <w:color w:val="333333"/>
          <w:shd w:val="clear" w:color="auto" w:fill="FCFCFC"/>
        </w:rPr>
      </w:pPr>
    </w:p>
    <w:p w14:paraId="00D0C0F2" w14:textId="071F9592" w:rsidR="00422EB1" w:rsidRDefault="00422EB1" w:rsidP="000F3730">
      <w:r w:rsidRPr="000F3730">
        <w:t xml:space="preserve">College of Policing (2013), </w:t>
      </w:r>
      <w:r w:rsidRPr="000F3730">
        <w:rPr>
          <w:i/>
          <w:iCs/>
        </w:rPr>
        <w:t xml:space="preserve">National Decision Model. </w:t>
      </w:r>
      <w:r w:rsidRPr="000F3730">
        <w:t xml:space="preserve">Available at: </w:t>
      </w:r>
      <w:hyperlink r:id="rId21" w:history="1">
        <w:r w:rsidRPr="000F3730">
          <w:rPr>
            <w:rStyle w:val="Hyperlink"/>
          </w:rPr>
          <w:t>https://www.college.police.uk/app/national-decision-model/national-decision-model</w:t>
        </w:r>
      </w:hyperlink>
      <w:r w:rsidRPr="000F3730">
        <w:t xml:space="preserve"> (Accessed</w:t>
      </w:r>
      <w:r w:rsidR="00647EBB">
        <w:t xml:space="preserve"> on </w:t>
      </w:r>
      <w:r w:rsidRPr="000F3730">
        <w:t>18 June 2023)</w:t>
      </w:r>
    </w:p>
    <w:p w14:paraId="3C720E0E" w14:textId="77777777" w:rsidR="00422EB1" w:rsidRDefault="00422EB1" w:rsidP="000F3730"/>
    <w:p w14:paraId="6386C6C0" w14:textId="6A7CE5A9" w:rsidR="00422EB1" w:rsidRDefault="00422EB1" w:rsidP="000F3730">
      <w:r w:rsidRPr="000F3730">
        <w:t xml:space="preserve">College of Policing (2020), </w:t>
      </w:r>
      <w:r w:rsidRPr="000F3730">
        <w:rPr>
          <w:i/>
          <w:iCs/>
        </w:rPr>
        <w:t>Conflict Management</w:t>
      </w:r>
      <w:r w:rsidRPr="000F3730">
        <w:t xml:space="preserve">. Available at: </w:t>
      </w:r>
      <w:hyperlink r:id="rId22" w:history="1">
        <w:r w:rsidRPr="000F3730">
          <w:rPr>
            <w:rStyle w:val="Hyperlink"/>
          </w:rPr>
          <w:t>https://www.college.police.uk/guidance/conflict-management/conflict-management-skills</w:t>
        </w:r>
      </w:hyperlink>
      <w:r w:rsidRPr="000F3730">
        <w:t xml:space="preserve"> (Accessed</w:t>
      </w:r>
      <w:r w:rsidR="00647EBB">
        <w:t xml:space="preserve"> on</w:t>
      </w:r>
      <w:r w:rsidRPr="000F3730">
        <w:t xml:space="preserve"> 18 June 2023)</w:t>
      </w:r>
    </w:p>
    <w:p w14:paraId="42DD843C" w14:textId="58581888" w:rsidR="00422EB1" w:rsidRDefault="00422EB1" w:rsidP="000F3730"/>
    <w:p w14:paraId="46B1EE26" w14:textId="37BAAC48" w:rsidR="001D0D62" w:rsidRDefault="001D0D62" w:rsidP="000F3730">
      <w:r>
        <w:t xml:space="preserve">CPS., (2019) Road Traffic: </w:t>
      </w:r>
      <w:r w:rsidRPr="006E201D">
        <w:rPr>
          <w:i/>
          <w:iCs/>
        </w:rPr>
        <w:t>Drink and Drug Driving</w:t>
      </w:r>
      <w:r w:rsidR="006E201D" w:rsidRPr="006E201D">
        <w:rPr>
          <w:i/>
          <w:iCs/>
        </w:rPr>
        <w:t>.</w:t>
      </w:r>
      <w:r w:rsidR="006E201D">
        <w:t xml:space="preserve"> Available at: </w:t>
      </w:r>
      <w:hyperlink r:id="rId23" w:history="1">
        <w:r w:rsidR="006E201D">
          <w:rPr>
            <w:rStyle w:val="Hyperlink"/>
          </w:rPr>
          <w:t>Road Traffic - Drink and Drug Driving | The Crown Prosecution Service (cps.gov.uk)</w:t>
        </w:r>
      </w:hyperlink>
      <w:r w:rsidR="006E201D">
        <w:t xml:space="preserve"> (Accessed on 5</w:t>
      </w:r>
      <w:r w:rsidR="006E201D" w:rsidRPr="006E201D">
        <w:rPr>
          <w:vertAlign w:val="superscript"/>
        </w:rPr>
        <w:t>th</w:t>
      </w:r>
      <w:r w:rsidR="006E201D">
        <w:t xml:space="preserve"> August 2023)</w:t>
      </w:r>
    </w:p>
    <w:p w14:paraId="704E867F" w14:textId="77777777" w:rsidR="001D0D62" w:rsidRDefault="001D0D62" w:rsidP="000F3730"/>
    <w:p w14:paraId="22522312" w14:textId="103FDCE2" w:rsidR="001D0D62" w:rsidRDefault="00422EB1" w:rsidP="00422EB1">
      <w:proofErr w:type="gramStart"/>
      <w:r>
        <w:t>CPS,.</w:t>
      </w:r>
      <w:proofErr w:type="gramEnd"/>
      <w:r>
        <w:t xml:space="preserve"> (2021), </w:t>
      </w:r>
      <w:r w:rsidRPr="00F14AD4">
        <w:rPr>
          <w:i/>
          <w:iCs/>
        </w:rPr>
        <w:t>Special Measures</w:t>
      </w:r>
      <w:r>
        <w:rPr>
          <w:i/>
          <w:iCs/>
        </w:rPr>
        <w:t xml:space="preserve"> </w:t>
      </w:r>
      <w:r>
        <w:t xml:space="preserve">Available at: </w:t>
      </w:r>
      <w:hyperlink r:id="rId24" w:history="1">
        <w:r>
          <w:rPr>
            <w:rStyle w:val="Hyperlink"/>
          </w:rPr>
          <w:t>Special Measures | The Crown Prosecution Service (cps.gov.uk)</w:t>
        </w:r>
      </w:hyperlink>
      <w:r>
        <w:t xml:space="preserve"> (Accessed on 3</w:t>
      </w:r>
      <w:r w:rsidRPr="00F14AD4">
        <w:rPr>
          <w:vertAlign w:val="superscript"/>
        </w:rPr>
        <w:t>rd</w:t>
      </w:r>
      <w:r>
        <w:t xml:space="preserve"> July 2023)</w:t>
      </w:r>
    </w:p>
    <w:p w14:paraId="74D57A58" w14:textId="3CC38984" w:rsidR="001F6F82" w:rsidRDefault="001F6F82" w:rsidP="00422EB1"/>
    <w:p w14:paraId="347F570F" w14:textId="0E61A6C3" w:rsidR="001F6F82" w:rsidRPr="000D516E" w:rsidRDefault="001F6F82" w:rsidP="00422EB1">
      <w:r>
        <w:t xml:space="preserve">Department of Constitutional Affairs., (2005). </w:t>
      </w:r>
      <w:r w:rsidR="000D516E" w:rsidRPr="000D516E">
        <w:rPr>
          <w:i/>
          <w:iCs/>
        </w:rPr>
        <w:t>Criminal Procedure and Investigations Act 1996</w:t>
      </w:r>
      <w:r w:rsidR="000D516E">
        <w:rPr>
          <w:i/>
          <w:iCs/>
        </w:rPr>
        <w:t xml:space="preserve">. </w:t>
      </w:r>
      <w:r w:rsidR="000D516E">
        <w:t>Codes of Practice</w:t>
      </w:r>
      <w:r w:rsidR="00425210">
        <w:t>. United Kingdom. Stationery Office. Pp.</w:t>
      </w:r>
      <w:r w:rsidR="00FA119E">
        <w:t xml:space="preserve"> 1</w:t>
      </w:r>
    </w:p>
    <w:p w14:paraId="386FE617" w14:textId="6CAC0899" w:rsidR="00422EB1" w:rsidRDefault="00422EB1" w:rsidP="00422EB1"/>
    <w:p w14:paraId="1ED2B3D8" w14:textId="52DB20C5" w:rsidR="00C949FD" w:rsidRPr="00407131" w:rsidRDefault="00C949FD" w:rsidP="00422EB1">
      <w:proofErr w:type="spellStart"/>
      <w:r>
        <w:t>Eisenfuhr</w:t>
      </w:r>
      <w:proofErr w:type="spellEnd"/>
      <w:r w:rsidR="00794C6C">
        <w:t xml:space="preserve">, </w:t>
      </w:r>
      <w:r w:rsidR="00407131">
        <w:t>F.,</w:t>
      </w:r>
      <w:r w:rsidR="00794C6C">
        <w:t xml:space="preserve"> (2011)</w:t>
      </w:r>
      <w:r w:rsidR="00407131">
        <w:t xml:space="preserve">. </w:t>
      </w:r>
      <w:r w:rsidR="00407131">
        <w:rPr>
          <w:i/>
          <w:iCs/>
        </w:rPr>
        <w:t xml:space="preserve">Decision Making. </w:t>
      </w:r>
      <w:r w:rsidR="00407131">
        <w:t>New York, NY: Springer.</w:t>
      </w:r>
    </w:p>
    <w:p w14:paraId="1ABD567F" w14:textId="77777777" w:rsidR="00C949FD" w:rsidRPr="00F14AD4" w:rsidRDefault="00C949FD" w:rsidP="00422EB1"/>
    <w:p w14:paraId="05FE3571" w14:textId="00D1B5CD" w:rsidR="00422EB1" w:rsidRDefault="00422EB1" w:rsidP="000F3730">
      <w:r w:rsidRPr="000F3730">
        <w:t xml:space="preserve">Emslie, S., and Hancock, H. (2008). </w:t>
      </w:r>
      <w:r w:rsidRPr="000F3730">
        <w:rPr>
          <w:i/>
          <w:iCs/>
        </w:rPr>
        <w:t xml:space="preserve">Issues in Healthcare Risk Management. </w:t>
      </w:r>
      <w:r w:rsidRPr="000F3730">
        <w:t>Healthcare Governance LTD, pp. 226.</w:t>
      </w:r>
    </w:p>
    <w:p w14:paraId="08382F0D" w14:textId="6E71B454" w:rsidR="00836A0F" w:rsidRDefault="00836A0F" w:rsidP="000F3730"/>
    <w:p w14:paraId="1B1FDF1C" w14:textId="7CEFC7D3" w:rsidR="00836A0F" w:rsidRDefault="00836A0F" w:rsidP="000F3730">
      <w:r>
        <w:t xml:space="preserve">Gibbs, G (1988). </w:t>
      </w:r>
      <w:r w:rsidR="008F066B" w:rsidRPr="008F066B">
        <w:rPr>
          <w:i/>
          <w:iCs/>
        </w:rPr>
        <w:t>Learning By Doing</w:t>
      </w:r>
      <w:r w:rsidR="008F066B">
        <w:t xml:space="preserve">. A Guide to Teaching and Learning Methods. </w:t>
      </w:r>
      <w:r w:rsidR="004427F7">
        <w:t>United Kingdom, FEU</w:t>
      </w:r>
      <w:r w:rsidR="009B44EA">
        <w:t>.</w:t>
      </w:r>
    </w:p>
    <w:p w14:paraId="63393317" w14:textId="77777777" w:rsidR="00422EB1" w:rsidRDefault="00422EB1" w:rsidP="000F3730"/>
    <w:p w14:paraId="0454F656" w14:textId="7D0CCD4B" w:rsidR="00422EB1" w:rsidRPr="002B23F1" w:rsidRDefault="00422EB1" w:rsidP="00422EB1">
      <w:pPr>
        <w:rPr>
          <w:rStyle w:val="Hyperlink"/>
          <w:color w:val="auto"/>
          <w:u w:val="none"/>
        </w:rPr>
      </w:pPr>
      <w:proofErr w:type="gramStart"/>
      <w:r w:rsidRPr="00C97F57">
        <w:t>Gov,.</w:t>
      </w:r>
      <w:proofErr w:type="gramEnd"/>
      <w:r w:rsidRPr="00C97F57">
        <w:t xml:space="preserve"> (2005), </w:t>
      </w:r>
      <w:r w:rsidRPr="00C97F57">
        <w:rPr>
          <w:i/>
          <w:iCs/>
        </w:rPr>
        <w:t>Ministry of Justice.</w:t>
      </w:r>
      <w:r w:rsidRPr="00C97F57">
        <w:t xml:space="preserve"> </w:t>
      </w:r>
      <w:r w:rsidR="002B23F1">
        <w:t xml:space="preserve">Available at: </w:t>
      </w:r>
      <w:hyperlink w:history="1">
        <w:r w:rsidR="002B23F1" w:rsidRPr="00F96CD2">
          <w:rPr>
            <w:rStyle w:val="Hyperlink"/>
          </w:rPr>
          <w:t>The Code of Practice for Victims of Crime in England and Wales and supporting public information materials - GOV.UK (www.gov.uk)</w:t>
        </w:r>
      </w:hyperlink>
      <w:r w:rsidR="002B23F1">
        <w:rPr>
          <w:rStyle w:val="Hyperlink"/>
          <w:color w:val="auto"/>
          <w:u w:val="none"/>
        </w:rPr>
        <w:t xml:space="preserve"> </w:t>
      </w:r>
      <w:r w:rsidR="000C56AC">
        <w:rPr>
          <w:rStyle w:val="Hyperlink"/>
          <w:color w:val="auto"/>
          <w:u w:val="none"/>
        </w:rPr>
        <w:t>(</w:t>
      </w:r>
      <w:r w:rsidR="002B23F1">
        <w:rPr>
          <w:rStyle w:val="Hyperlink"/>
          <w:color w:val="auto"/>
          <w:u w:val="none"/>
        </w:rPr>
        <w:t>Accessed on</w:t>
      </w:r>
      <w:r w:rsidR="000C56AC">
        <w:rPr>
          <w:rStyle w:val="Hyperlink"/>
          <w:color w:val="auto"/>
          <w:u w:val="none"/>
        </w:rPr>
        <w:t xml:space="preserve"> </w:t>
      </w:r>
      <w:r w:rsidR="004D2003">
        <w:rPr>
          <w:rStyle w:val="Hyperlink"/>
          <w:color w:val="auto"/>
          <w:u w:val="none"/>
        </w:rPr>
        <w:t>4</w:t>
      </w:r>
      <w:r w:rsidR="000C56AC" w:rsidRPr="000C56AC">
        <w:rPr>
          <w:rStyle w:val="Hyperlink"/>
          <w:color w:val="auto"/>
          <w:u w:val="none"/>
          <w:vertAlign w:val="superscript"/>
        </w:rPr>
        <w:t>th</w:t>
      </w:r>
      <w:r w:rsidR="000C56AC">
        <w:rPr>
          <w:rStyle w:val="Hyperlink"/>
          <w:color w:val="auto"/>
          <w:u w:val="none"/>
        </w:rPr>
        <w:t xml:space="preserve"> July 2023)</w:t>
      </w:r>
    </w:p>
    <w:p w14:paraId="0C378CFD" w14:textId="4A28823A" w:rsidR="00850284" w:rsidRDefault="00850284" w:rsidP="00422EB1">
      <w:pPr>
        <w:rPr>
          <w:rStyle w:val="Hyperlink"/>
          <w:color w:val="auto"/>
        </w:rPr>
      </w:pPr>
    </w:p>
    <w:p w14:paraId="0F18CD61" w14:textId="7E0EA14A" w:rsidR="00850284" w:rsidRPr="00850284" w:rsidRDefault="00850284" w:rsidP="00422EB1">
      <w:pPr>
        <w:rPr>
          <w:rStyle w:val="Hyperlink"/>
          <w:color w:val="auto"/>
          <w:u w:val="none"/>
        </w:rPr>
      </w:pPr>
      <w:r>
        <w:rPr>
          <w:rStyle w:val="Hyperlink"/>
          <w:color w:val="auto"/>
          <w:u w:val="none"/>
        </w:rPr>
        <w:t xml:space="preserve">Gov., (2023) </w:t>
      </w:r>
      <w:r w:rsidRPr="00850284">
        <w:rPr>
          <w:rStyle w:val="Hyperlink"/>
          <w:i/>
          <w:iCs/>
          <w:color w:val="auto"/>
          <w:u w:val="none"/>
        </w:rPr>
        <w:t>Drink Drive Limit</w:t>
      </w:r>
      <w:r>
        <w:rPr>
          <w:rStyle w:val="Hyperlink"/>
          <w:color w:val="auto"/>
          <w:u w:val="none"/>
        </w:rPr>
        <w:t xml:space="preserve">. Available at: </w:t>
      </w:r>
      <w:hyperlink r:id="rId25" w:history="1">
        <w:r>
          <w:rPr>
            <w:rStyle w:val="Hyperlink"/>
          </w:rPr>
          <w:t>The drink drive limit - GOV.UK (www.gov.uk)</w:t>
        </w:r>
      </w:hyperlink>
      <w:r>
        <w:t xml:space="preserve"> (Accessed on 4</w:t>
      </w:r>
      <w:r w:rsidRPr="00850284">
        <w:rPr>
          <w:vertAlign w:val="superscript"/>
        </w:rPr>
        <w:t>th</w:t>
      </w:r>
      <w:r>
        <w:t xml:space="preserve"> August 2023)</w:t>
      </w:r>
    </w:p>
    <w:p w14:paraId="0F1C45B2" w14:textId="77777777" w:rsidR="00422EB1" w:rsidRDefault="00422EB1" w:rsidP="00422EB1">
      <w:pPr>
        <w:rPr>
          <w:rStyle w:val="Hyperlink"/>
          <w:color w:val="auto"/>
        </w:rPr>
      </w:pPr>
    </w:p>
    <w:p w14:paraId="4A7B0341" w14:textId="77777777" w:rsidR="00422EB1" w:rsidRDefault="00422EB1" w:rsidP="000F3730">
      <w:pPr>
        <w:rPr>
          <w:color w:val="222222"/>
          <w:shd w:val="clear" w:color="auto" w:fill="FFFFFF"/>
        </w:rPr>
      </w:pPr>
      <w:proofErr w:type="spellStart"/>
      <w:r w:rsidRPr="000F3730">
        <w:rPr>
          <w:color w:val="222222"/>
          <w:shd w:val="clear" w:color="auto" w:fill="FFFFFF"/>
        </w:rPr>
        <w:t>Grajfoner</w:t>
      </w:r>
      <w:proofErr w:type="spellEnd"/>
      <w:r w:rsidRPr="000F3730">
        <w:rPr>
          <w:color w:val="222222"/>
          <w:shd w:val="clear" w:color="auto" w:fill="FFFFFF"/>
        </w:rPr>
        <w:t xml:space="preserve"> D, </w:t>
      </w:r>
      <w:proofErr w:type="spellStart"/>
      <w:r w:rsidRPr="000F3730">
        <w:rPr>
          <w:color w:val="222222"/>
          <w:shd w:val="clear" w:color="auto" w:fill="FFFFFF"/>
        </w:rPr>
        <w:t>Ke</w:t>
      </w:r>
      <w:proofErr w:type="spellEnd"/>
      <w:r w:rsidRPr="000F3730">
        <w:rPr>
          <w:color w:val="222222"/>
          <w:shd w:val="clear" w:color="auto" w:fill="FFFFFF"/>
        </w:rPr>
        <w:t xml:space="preserve"> GN, Wong RMM. The Effect of Pets on Human Mental Health and Wellbeing during COVID-19 Lockdown in Malaysia. </w:t>
      </w:r>
      <w:r w:rsidRPr="000F3730">
        <w:rPr>
          <w:rStyle w:val="Emphasis"/>
          <w:color w:val="222222"/>
          <w:shd w:val="clear" w:color="auto" w:fill="FFFFFF"/>
        </w:rPr>
        <w:t>Animals</w:t>
      </w:r>
      <w:r w:rsidRPr="000F3730">
        <w:rPr>
          <w:color w:val="222222"/>
          <w:shd w:val="clear" w:color="auto" w:fill="FFFFFF"/>
        </w:rPr>
        <w:t>. 2021; 11(9), pages 26-89</w:t>
      </w:r>
    </w:p>
    <w:p w14:paraId="08BA78A2" w14:textId="77777777" w:rsidR="00422EB1" w:rsidRDefault="00422EB1" w:rsidP="000F3730">
      <w:pPr>
        <w:rPr>
          <w:color w:val="222222"/>
          <w:shd w:val="clear" w:color="auto" w:fill="FFFFFF"/>
        </w:rPr>
      </w:pPr>
    </w:p>
    <w:p w14:paraId="6C38AF6D" w14:textId="50BBA009" w:rsidR="00422EB1" w:rsidRDefault="00422EB1" w:rsidP="000F3730">
      <w:r w:rsidRPr="000F3730">
        <w:t>Gudjonsson, G. H. (2003)</w:t>
      </w:r>
      <w:r w:rsidR="00ED49CD">
        <w:t>.</w:t>
      </w:r>
      <w:r w:rsidRPr="000F3730">
        <w:t xml:space="preserve"> </w:t>
      </w:r>
      <w:r w:rsidRPr="000F3730">
        <w:rPr>
          <w:i/>
          <w:iCs/>
        </w:rPr>
        <w:t>The Psychology of Interrogations and Confessions: A Handbook</w:t>
      </w:r>
      <w:r w:rsidRPr="000F3730">
        <w:t>. John Wiley &amp; Sons.</w:t>
      </w:r>
    </w:p>
    <w:p w14:paraId="49343808" w14:textId="6D5121F9" w:rsidR="00105F1E" w:rsidRDefault="00105F1E" w:rsidP="000F3730"/>
    <w:p w14:paraId="5C91438B" w14:textId="459A968F" w:rsidR="00105F1E" w:rsidRDefault="00105F1E" w:rsidP="000F3730">
      <w:r>
        <w:t>Gupta</w:t>
      </w:r>
      <w:r w:rsidR="00623024">
        <w:t>,</w:t>
      </w:r>
      <w:r w:rsidR="00ED49CD">
        <w:t xml:space="preserve"> S.,</w:t>
      </w:r>
      <w:r w:rsidR="00623024">
        <w:t xml:space="preserve"> </w:t>
      </w:r>
      <w:r w:rsidR="00ED49CD">
        <w:t>(</w:t>
      </w:r>
      <w:r w:rsidR="00623024">
        <w:t>2011</w:t>
      </w:r>
      <w:r w:rsidR="00ED49CD">
        <w:t xml:space="preserve">). </w:t>
      </w:r>
      <w:r w:rsidR="00757B28" w:rsidRPr="00757B28">
        <w:rPr>
          <w:i/>
          <w:iCs/>
        </w:rPr>
        <w:t>Effective GP Commissioning</w:t>
      </w:r>
      <w:r w:rsidR="00757B28">
        <w:t>. Essential</w:t>
      </w:r>
      <w:r w:rsidR="00737BFF">
        <w:t xml:space="preserve"> Knowledge, </w:t>
      </w:r>
      <w:proofErr w:type="gramStart"/>
      <w:r w:rsidR="00737BFF">
        <w:t>Skills</w:t>
      </w:r>
      <w:proofErr w:type="gramEnd"/>
      <w:r w:rsidR="00737BFF">
        <w:t xml:space="preserve"> and Attitudes: A</w:t>
      </w:r>
      <w:r w:rsidR="00D002A7">
        <w:t xml:space="preserve"> Practic</w:t>
      </w:r>
      <w:r w:rsidR="00737BFF">
        <w:t>al Guide. United Kingdom.</w:t>
      </w:r>
      <w:r w:rsidR="00757B28">
        <w:t xml:space="preserve"> </w:t>
      </w:r>
      <w:r w:rsidR="00D002A7">
        <w:t xml:space="preserve">Radcliffe Publishing Limited. </w:t>
      </w:r>
      <w:r w:rsidR="00ED49CD">
        <w:t>pp. 120</w:t>
      </w:r>
    </w:p>
    <w:p w14:paraId="240E0A10" w14:textId="77777777" w:rsidR="00984E6A" w:rsidRDefault="00984E6A" w:rsidP="000F3730"/>
    <w:p w14:paraId="2995C417" w14:textId="77777777" w:rsidR="00984E6A" w:rsidRDefault="00984E6A" w:rsidP="00984E6A">
      <w:r>
        <w:t xml:space="preserve">Gwent Police, (2023). </w:t>
      </w:r>
      <w:r w:rsidRPr="00893C3F">
        <w:rPr>
          <w:i/>
          <w:iCs/>
        </w:rPr>
        <w:t>Code of Ethics.</w:t>
      </w:r>
      <w:r>
        <w:t xml:space="preserve"> Available on </w:t>
      </w:r>
      <w:hyperlink r:id="rId26" w:history="1">
        <w:r>
          <w:rPr>
            <w:rStyle w:val="Hyperlink"/>
          </w:rPr>
          <w:t>Code of Ethics | Gwent Police</w:t>
        </w:r>
      </w:hyperlink>
      <w:r>
        <w:t xml:space="preserve"> (Accessed on 3</w:t>
      </w:r>
      <w:r w:rsidRPr="00893C3F">
        <w:rPr>
          <w:vertAlign w:val="superscript"/>
        </w:rPr>
        <w:t>rd</w:t>
      </w:r>
      <w:r>
        <w:t xml:space="preserve"> July 2023)</w:t>
      </w:r>
    </w:p>
    <w:p w14:paraId="511EE721" w14:textId="77777777" w:rsidR="00984E6A" w:rsidRDefault="00984E6A" w:rsidP="000F3730"/>
    <w:p w14:paraId="55AEC821" w14:textId="77777777" w:rsidR="00422EB1" w:rsidRDefault="00422EB1" w:rsidP="000F3730">
      <w:pPr>
        <w:rPr>
          <w:color w:val="333333"/>
          <w:shd w:val="clear" w:color="auto" w:fill="FFFFFF"/>
        </w:rPr>
      </w:pPr>
      <w:proofErr w:type="spellStart"/>
      <w:r w:rsidRPr="000F3730">
        <w:rPr>
          <w:color w:val="333333"/>
          <w:shd w:val="clear" w:color="auto" w:fill="FFFFFF"/>
        </w:rPr>
        <w:t>Hassard</w:t>
      </w:r>
      <w:proofErr w:type="spellEnd"/>
      <w:r w:rsidRPr="000F3730">
        <w:rPr>
          <w:color w:val="333333"/>
          <w:shd w:val="clear" w:color="auto" w:fill="FFFFFF"/>
        </w:rPr>
        <w:t xml:space="preserve">, J., Teoh, K. R. H., </w:t>
      </w:r>
      <w:proofErr w:type="spellStart"/>
      <w:r w:rsidRPr="000F3730">
        <w:rPr>
          <w:color w:val="333333"/>
          <w:shd w:val="clear" w:color="auto" w:fill="FFFFFF"/>
        </w:rPr>
        <w:t>Visockaite</w:t>
      </w:r>
      <w:proofErr w:type="spellEnd"/>
      <w:r w:rsidRPr="000F3730">
        <w:rPr>
          <w:color w:val="333333"/>
          <w:shd w:val="clear" w:color="auto" w:fill="FFFFFF"/>
        </w:rPr>
        <w:t xml:space="preserve">, G., </w:t>
      </w:r>
      <w:proofErr w:type="spellStart"/>
      <w:r w:rsidRPr="000F3730">
        <w:rPr>
          <w:color w:val="333333"/>
          <w:shd w:val="clear" w:color="auto" w:fill="FFFFFF"/>
        </w:rPr>
        <w:t>Dewe</w:t>
      </w:r>
      <w:proofErr w:type="spellEnd"/>
      <w:r w:rsidRPr="000F3730">
        <w:rPr>
          <w:color w:val="333333"/>
          <w:shd w:val="clear" w:color="auto" w:fill="FFFFFF"/>
        </w:rPr>
        <w:t>, P., &amp; Cox, T. (2018). The cost of work-related stress to society: A systematic review. </w:t>
      </w:r>
      <w:r w:rsidRPr="000F3730">
        <w:rPr>
          <w:rStyle w:val="Emphasis"/>
          <w:color w:val="333333"/>
          <w:shd w:val="clear" w:color="auto" w:fill="FFFFFF"/>
        </w:rPr>
        <w:t xml:space="preserve">Journal of Occupational Health Psychology, </w:t>
      </w:r>
      <w:r w:rsidRPr="000F3730">
        <w:rPr>
          <w:rStyle w:val="Emphasis"/>
          <w:b/>
          <w:bCs/>
          <w:color w:val="333333"/>
          <w:shd w:val="clear" w:color="auto" w:fill="FFFFFF"/>
        </w:rPr>
        <w:t>23</w:t>
      </w:r>
      <w:r w:rsidRPr="000F3730">
        <w:rPr>
          <w:color w:val="333333"/>
          <w:shd w:val="clear" w:color="auto" w:fill="FFFFFF"/>
        </w:rPr>
        <w:t>(1), pages 1–17.</w:t>
      </w:r>
    </w:p>
    <w:p w14:paraId="10292766" w14:textId="77777777" w:rsidR="006B749F" w:rsidRDefault="006B749F" w:rsidP="000F3730">
      <w:pPr>
        <w:rPr>
          <w:color w:val="333333"/>
          <w:shd w:val="clear" w:color="auto" w:fill="FFFFFF"/>
        </w:rPr>
      </w:pPr>
    </w:p>
    <w:p w14:paraId="467821F5" w14:textId="4D09247A" w:rsidR="006B749F" w:rsidRDefault="006B749F" w:rsidP="000F3730">
      <w:pPr>
        <w:rPr>
          <w:color w:val="333333"/>
          <w:shd w:val="clear" w:color="auto" w:fill="FFFFFF"/>
        </w:rPr>
      </w:pPr>
      <w:r>
        <w:rPr>
          <w:color w:val="333333"/>
          <w:shd w:val="clear" w:color="auto" w:fill="FFFFFF"/>
        </w:rPr>
        <w:t>Justice Inspectorates (2023),</w:t>
      </w:r>
      <w:r w:rsidR="006D55EA">
        <w:rPr>
          <w:color w:val="333333"/>
          <w:shd w:val="clear" w:color="auto" w:fill="FFFFFF"/>
        </w:rPr>
        <w:t xml:space="preserve"> Police National Computer, Available at </w:t>
      </w:r>
      <w:hyperlink r:id="rId27" w:history="1">
        <w:r w:rsidR="006D55EA">
          <w:rPr>
            <w:rStyle w:val="Hyperlink"/>
          </w:rPr>
          <w:t>Police National Computer (PNC) - His Majesty’s Inspectorate of Constabulary and Fire &amp; Rescue Services (justiceinspectorates.gov.uk)</w:t>
        </w:r>
      </w:hyperlink>
      <w:r w:rsidR="004F60C1">
        <w:t xml:space="preserve"> (Accessed on 3</w:t>
      </w:r>
      <w:r w:rsidR="004F60C1" w:rsidRPr="004F60C1">
        <w:rPr>
          <w:vertAlign w:val="superscript"/>
        </w:rPr>
        <w:t>rd</w:t>
      </w:r>
      <w:r w:rsidR="004F60C1">
        <w:t xml:space="preserve"> A</w:t>
      </w:r>
      <w:r w:rsidR="00825CC5">
        <w:t>ugust 2023)</w:t>
      </w:r>
    </w:p>
    <w:p w14:paraId="003482BF" w14:textId="77777777" w:rsidR="00422EB1" w:rsidRDefault="00422EB1" w:rsidP="000F3730">
      <w:pPr>
        <w:rPr>
          <w:color w:val="333333"/>
          <w:shd w:val="clear" w:color="auto" w:fill="FFFFFF"/>
        </w:rPr>
      </w:pPr>
    </w:p>
    <w:p w14:paraId="2D408A9B" w14:textId="77777777" w:rsidR="00422EB1" w:rsidRDefault="00422EB1" w:rsidP="00422EB1">
      <w:proofErr w:type="spellStart"/>
      <w:r>
        <w:t>Kankpeyeng</w:t>
      </w:r>
      <w:proofErr w:type="spellEnd"/>
      <w:r>
        <w:t xml:space="preserve">, </w:t>
      </w:r>
      <w:proofErr w:type="gramStart"/>
      <w:r>
        <w:t>B,.</w:t>
      </w:r>
      <w:proofErr w:type="gramEnd"/>
      <w:r>
        <w:t xml:space="preserve"> </w:t>
      </w:r>
      <w:proofErr w:type="spellStart"/>
      <w:r>
        <w:t>Insoll</w:t>
      </w:r>
      <w:proofErr w:type="spellEnd"/>
      <w:r>
        <w:t xml:space="preserve">, </w:t>
      </w:r>
      <w:proofErr w:type="gramStart"/>
      <w:r>
        <w:t>T,.</w:t>
      </w:r>
      <w:proofErr w:type="gramEnd"/>
      <w:r>
        <w:t xml:space="preserve"> Maclean, </w:t>
      </w:r>
      <w:proofErr w:type="gramStart"/>
      <w:r>
        <w:t>R,.</w:t>
      </w:r>
      <w:proofErr w:type="gramEnd"/>
      <w:r>
        <w:t xml:space="preserve"> (2014). </w:t>
      </w:r>
      <w:r>
        <w:rPr>
          <w:i/>
          <w:iCs/>
        </w:rPr>
        <w:t xml:space="preserve">The Tension Between Communities, Development, and Archaeological Heritage Preservation. </w:t>
      </w:r>
      <w:r>
        <w:t xml:space="preserve">Heritage and Society, </w:t>
      </w:r>
      <w:r w:rsidRPr="00B00C37">
        <w:rPr>
          <w:b/>
          <w:bCs/>
        </w:rPr>
        <w:t>vol (2)</w:t>
      </w:r>
      <w:r w:rsidRPr="00B00C37">
        <w:t>(</w:t>
      </w:r>
      <w:r>
        <w:t>2). pp 177-197.</w:t>
      </w:r>
    </w:p>
    <w:p w14:paraId="05155D09" w14:textId="77777777" w:rsidR="00422EB1" w:rsidRDefault="00422EB1" w:rsidP="00422EB1"/>
    <w:p w14:paraId="20123660" w14:textId="77777777" w:rsidR="00422EB1" w:rsidRDefault="00422EB1" w:rsidP="000F3730">
      <w:pPr>
        <w:rPr>
          <w:color w:val="333333"/>
          <w:shd w:val="clear" w:color="auto" w:fill="FFFFFF"/>
        </w:rPr>
      </w:pPr>
      <w:r w:rsidRPr="000F3730">
        <w:rPr>
          <w:color w:val="333333"/>
          <w:shd w:val="clear" w:color="auto" w:fill="FFFFFF"/>
        </w:rPr>
        <w:t xml:space="preserve">McLellan, R., (2017). The Health Affairs. </w:t>
      </w:r>
      <w:r w:rsidRPr="000F3730">
        <w:rPr>
          <w:i/>
          <w:iCs/>
          <w:color w:val="333333"/>
          <w:shd w:val="clear" w:color="auto" w:fill="FFFFFF"/>
        </w:rPr>
        <w:t>Work, Health, And Worker Well-Being: Roles and Opportunities for Employers</w:t>
      </w:r>
      <w:r w:rsidRPr="000F3730">
        <w:rPr>
          <w:color w:val="333333"/>
          <w:shd w:val="clear" w:color="auto" w:fill="FFFFFF"/>
        </w:rPr>
        <w:t xml:space="preserve">, </w:t>
      </w:r>
      <w:r w:rsidRPr="000F3730">
        <w:rPr>
          <w:b/>
          <w:bCs/>
          <w:color w:val="333333"/>
          <w:shd w:val="clear" w:color="auto" w:fill="FFFFFF"/>
        </w:rPr>
        <w:t>36</w:t>
      </w:r>
      <w:r w:rsidRPr="000F3730">
        <w:rPr>
          <w:color w:val="333333"/>
          <w:shd w:val="clear" w:color="auto" w:fill="FFFFFF"/>
        </w:rPr>
        <w:t>(2)</w:t>
      </w:r>
    </w:p>
    <w:p w14:paraId="28DA3053" w14:textId="77777777" w:rsidR="00422EB1" w:rsidRDefault="00422EB1" w:rsidP="000F3730">
      <w:pPr>
        <w:rPr>
          <w:color w:val="333333"/>
          <w:shd w:val="clear" w:color="auto" w:fill="FFFFFF"/>
        </w:rPr>
      </w:pPr>
    </w:p>
    <w:p w14:paraId="75BCC116" w14:textId="61E2B2CA" w:rsidR="00422EB1" w:rsidRDefault="00422EB1" w:rsidP="00422EB1">
      <w:r>
        <w:t xml:space="preserve">Ministry of Justice, (2011). </w:t>
      </w:r>
      <w:r>
        <w:rPr>
          <w:i/>
          <w:iCs/>
        </w:rPr>
        <w:t xml:space="preserve">Achieving Best Evidence in Criminal Proceedings. </w:t>
      </w:r>
      <w:r>
        <w:t xml:space="preserve">Guidance on Interviewing Victims and Witnesses, and guidance on using special measures. Available at </w:t>
      </w:r>
      <w:hyperlink r:id="rId28" w:history="1">
        <w:r>
          <w:rPr>
            <w:rStyle w:val="Hyperlink"/>
          </w:rPr>
          <w:t>Achieving best evidence in criminal proceedings (cps.gov.uk)</w:t>
        </w:r>
      </w:hyperlink>
      <w:r>
        <w:t xml:space="preserve"> (Accessed on 3</w:t>
      </w:r>
      <w:r w:rsidRPr="000E62C0">
        <w:rPr>
          <w:vertAlign w:val="superscript"/>
        </w:rPr>
        <w:t>rd</w:t>
      </w:r>
      <w:r>
        <w:t xml:space="preserve"> June 2023)</w:t>
      </w:r>
    </w:p>
    <w:p w14:paraId="50F1CF11" w14:textId="67A1974A" w:rsidR="00794C6C" w:rsidRDefault="00794C6C" w:rsidP="00422EB1"/>
    <w:p w14:paraId="3D35E31A" w14:textId="0D9653F5" w:rsidR="00794C6C" w:rsidRPr="00453C3D" w:rsidRDefault="00794C6C" w:rsidP="00422EB1">
      <w:r>
        <w:t xml:space="preserve">Myers, </w:t>
      </w:r>
      <w:r w:rsidR="0064128B">
        <w:t>D.G</w:t>
      </w:r>
      <w:r w:rsidR="00453C3D">
        <w:t xml:space="preserve">., </w:t>
      </w:r>
      <w:r>
        <w:t>(2002).</w:t>
      </w:r>
      <w:r w:rsidR="00453C3D">
        <w:t xml:space="preserve"> </w:t>
      </w:r>
      <w:r w:rsidR="00453C3D">
        <w:rPr>
          <w:i/>
          <w:iCs/>
        </w:rPr>
        <w:t xml:space="preserve">Intuition: Its Powers and Perils. </w:t>
      </w:r>
      <w:r w:rsidR="008220D2">
        <w:t>New Haven, CT. Yale University Press.</w:t>
      </w:r>
    </w:p>
    <w:p w14:paraId="730D6992" w14:textId="77777777" w:rsidR="003C074F" w:rsidRDefault="003C074F" w:rsidP="00422EB1"/>
    <w:p w14:paraId="384B1DA7" w14:textId="2CD6066D" w:rsidR="003C074F" w:rsidRDefault="003C074F" w:rsidP="00422EB1">
      <w:r>
        <w:t xml:space="preserve">Office for National Statistics </w:t>
      </w:r>
      <w:r w:rsidR="00530F4D">
        <w:t>(2022),</w:t>
      </w:r>
      <w:r w:rsidR="00C32C2D">
        <w:t xml:space="preserve"> People, Population and Community. Available at</w:t>
      </w:r>
      <w:r w:rsidR="00530F4D">
        <w:t xml:space="preserve"> </w:t>
      </w:r>
      <w:hyperlink r:id="rId29" w:history="1">
        <w:r w:rsidR="00530F4D">
          <w:rPr>
            <w:rStyle w:val="Hyperlink"/>
          </w:rPr>
          <w:t>Crime Survey for England and Wales (CSEW) estimates of personal and household crime, anti-social behaviour, and public perceptions, by police force area, year ending March 2020 - Office for National Statistics</w:t>
        </w:r>
      </w:hyperlink>
      <w:r w:rsidR="00C32C2D">
        <w:t xml:space="preserve"> (Accessed </w:t>
      </w:r>
      <w:r w:rsidR="00815D5D">
        <w:t>on 4</w:t>
      </w:r>
      <w:r w:rsidR="00815D5D" w:rsidRPr="00815D5D">
        <w:rPr>
          <w:vertAlign w:val="superscript"/>
        </w:rPr>
        <w:t>th</w:t>
      </w:r>
      <w:r w:rsidR="00815D5D">
        <w:t xml:space="preserve"> August 2023)</w:t>
      </w:r>
    </w:p>
    <w:p w14:paraId="27F050E3" w14:textId="77777777" w:rsidR="00422EB1" w:rsidRDefault="00422EB1" w:rsidP="00422EB1"/>
    <w:p w14:paraId="65485C61" w14:textId="7B24BEE5" w:rsidR="00422EB1" w:rsidRDefault="00422EB1" w:rsidP="000F3730">
      <w:pPr>
        <w:rPr>
          <w:color w:val="333333"/>
          <w:shd w:val="clear" w:color="auto" w:fill="FFFFFF"/>
        </w:rPr>
      </w:pPr>
      <w:r w:rsidRPr="000F3730">
        <w:rPr>
          <w:color w:val="333333"/>
          <w:shd w:val="clear" w:color="auto" w:fill="FFFFFF"/>
        </w:rPr>
        <w:t xml:space="preserve">Oxford English Dictionary Press, (2010) </w:t>
      </w:r>
      <w:r w:rsidRPr="000F3730">
        <w:rPr>
          <w:i/>
          <w:iCs/>
          <w:color w:val="333333"/>
          <w:shd w:val="clear" w:color="auto" w:fill="FFFFFF"/>
        </w:rPr>
        <w:t xml:space="preserve">Oxford English Dictionary. </w:t>
      </w:r>
      <w:r w:rsidRPr="000F3730">
        <w:rPr>
          <w:color w:val="333333"/>
          <w:shd w:val="clear" w:color="auto" w:fill="FFFFFF"/>
        </w:rPr>
        <w:t>Resilience</w:t>
      </w:r>
    </w:p>
    <w:p w14:paraId="4BBC57D8" w14:textId="1382CEAA" w:rsidR="003C12A2" w:rsidRDefault="003C12A2" w:rsidP="000F3730">
      <w:pPr>
        <w:rPr>
          <w:color w:val="333333"/>
          <w:shd w:val="clear" w:color="auto" w:fill="FFFFFF"/>
        </w:rPr>
      </w:pPr>
    </w:p>
    <w:p w14:paraId="1C3F1764" w14:textId="261EBF4C" w:rsidR="003C12A2" w:rsidRPr="008810FA" w:rsidRDefault="003C12A2" w:rsidP="000F3730">
      <w:pPr>
        <w:rPr>
          <w:color w:val="333333"/>
          <w:shd w:val="clear" w:color="auto" w:fill="FFFFFF"/>
        </w:rPr>
      </w:pPr>
      <w:proofErr w:type="spellStart"/>
      <w:r>
        <w:rPr>
          <w:color w:val="333333"/>
          <w:shd w:val="clear" w:color="auto" w:fill="FFFFFF"/>
        </w:rPr>
        <w:t>Poyser</w:t>
      </w:r>
      <w:proofErr w:type="spellEnd"/>
      <w:r>
        <w:rPr>
          <w:color w:val="333333"/>
          <w:shd w:val="clear" w:color="auto" w:fill="FFFFFF"/>
        </w:rPr>
        <w:t>, S., (</w:t>
      </w:r>
      <w:r w:rsidR="006773F7">
        <w:rPr>
          <w:color w:val="333333"/>
          <w:shd w:val="clear" w:color="auto" w:fill="FFFFFF"/>
        </w:rPr>
        <w:t xml:space="preserve">2004). </w:t>
      </w:r>
      <w:r w:rsidR="006773F7">
        <w:rPr>
          <w:i/>
          <w:iCs/>
          <w:color w:val="333333"/>
          <w:shd w:val="clear" w:color="auto" w:fill="FFFFFF"/>
        </w:rPr>
        <w:t>The Rol</w:t>
      </w:r>
      <w:r w:rsidR="00D01447">
        <w:rPr>
          <w:i/>
          <w:iCs/>
          <w:color w:val="333333"/>
          <w:shd w:val="clear" w:color="auto" w:fill="FFFFFF"/>
        </w:rPr>
        <w:t xml:space="preserve">e of Police ‘Discretion’ in Britain and an Analysis of Proposals for </w:t>
      </w:r>
      <w:r w:rsidR="00C14A9D">
        <w:rPr>
          <w:i/>
          <w:iCs/>
          <w:color w:val="333333"/>
          <w:shd w:val="clear" w:color="auto" w:fill="FFFFFF"/>
        </w:rPr>
        <w:t>Reform.</w:t>
      </w:r>
      <w:r w:rsidR="00C14A9D">
        <w:rPr>
          <w:color w:val="333333"/>
          <w:shd w:val="clear" w:color="auto" w:fill="FFFFFF"/>
        </w:rPr>
        <w:t xml:space="preserve"> The</w:t>
      </w:r>
      <w:r w:rsidR="008810FA">
        <w:rPr>
          <w:color w:val="333333"/>
          <w:shd w:val="clear" w:color="auto" w:fill="FFFFFF"/>
        </w:rPr>
        <w:t xml:space="preserve"> Police Journal: The</w:t>
      </w:r>
      <w:r w:rsidR="00C14A9D">
        <w:rPr>
          <w:color w:val="333333"/>
          <w:shd w:val="clear" w:color="auto" w:fill="FFFFFF"/>
        </w:rPr>
        <w:t>ory, Practice and Principles.</w:t>
      </w:r>
      <w:r w:rsidR="00D01447">
        <w:rPr>
          <w:i/>
          <w:iCs/>
          <w:color w:val="333333"/>
          <w:shd w:val="clear" w:color="auto" w:fill="FFFFFF"/>
        </w:rPr>
        <w:t xml:space="preserve"> </w:t>
      </w:r>
      <w:r w:rsidR="008810FA">
        <w:rPr>
          <w:b/>
          <w:bCs/>
          <w:color w:val="333333"/>
          <w:shd w:val="clear" w:color="auto" w:fill="FFFFFF"/>
        </w:rPr>
        <w:t>77</w:t>
      </w:r>
      <w:r w:rsidR="008810FA">
        <w:rPr>
          <w:color w:val="333333"/>
          <w:shd w:val="clear" w:color="auto" w:fill="FFFFFF"/>
        </w:rPr>
        <w:t>(1).</w:t>
      </w:r>
    </w:p>
    <w:p w14:paraId="61B8F2B8" w14:textId="77777777" w:rsidR="00422EB1" w:rsidRPr="000F3730" w:rsidRDefault="00422EB1" w:rsidP="000F3730">
      <w:pPr>
        <w:rPr>
          <w:color w:val="333333"/>
          <w:shd w:val="clear" w:color="auto" w:fill="FFFFFF"/>
        </w:rPr>
      </w:pPr>
    </w:p>
    <w:p w14:paraId="240CEAF4" w14:textId="77777777" w:rsidR="00422EB1" w:rsidRDefault="00422EB1" w:rsidP="00422EB1">
      <w:r>
        <w:t xml:space="preserve">Richards, </w:t>
      </w:r>
      <w:proofErr w:type="gramStart"/>
      <w:r>
        <w:t>L,.</w:t>
      </w:r>
      <w:proofErr w:type="gramEnd"/>
      <w:r>
        <w:t xml:space="preserve"> (2009). </w:t>
      </w:r>
      <w:r w:rsidRPr="00ED4D58">
        <w:rPr>
          <w:i/>
          <w:iCs/>
        </w:rPr>
        <w:t>The DASH Risk Checklist</w:t>
      </w:r>
      <w:r>
        <w:t xml:space="preserve">. </w:t>
      </w:r>
      <w:r w:rsidRPr="00487425">
        <w:t>Domestic Abuse, Stalking and Harassment and Honour Based Violence, Risk Identification and Assessment and Management Model</w:t>
      </w:r>
      <w:r>
        <w:t xml:space="preserve">. Available at </w:t>
      </w:r>
      <w:hyperlink r:id="rId30" w:history="1">
        <w:r>
          <w:rPr>
            <w:rStyle w:val="Hyperlink"/>
          </w:rPr>
          <w:t>DASH-2009.pdf (reducingtherisk.org.uk)</w:t>
        </w:r>
      </w:hyperlink>
      <w:r>
        <w:t xml:space="preserve"> (Accessed on 3</w:t>
      </w:r>
      <w:r w:rsidRPr="000E62C0">
        <w:rPr>
          <w:vertAlign w:val="superscript"/>
        </w:rPr>
        <w:t>rd</w:t>
      </w:r>
      <w:r>
        <w:t xml:space="preserve"> July 2023)</w:t>
      </w:r>
    </w:p>
    <w:p w14:paraId="50199711" w14:textId="77777777" w:rsidR="00422EB1" w:rsidRDefault="00422EB1" w:rsidP="00422EB1"/>
    <w:p w14:paraId="1E9E53D5" w14:textId="77777777" w:rsidR="00422EB1" w:rsidRDefault="00422EB1" w:rsidP="000F3730">
      <w:r w:rsidRPr="000F3730">
        <w:t xml:space="preserve">Roberts, K., and Davies, A. (2011). </w:t>
      </w:r>
      <w:r w:rsidRPr="000F3730">
        <w:rPr>
          <w:i/>
          <w:iCs/>
        </w:rPr>
        <w:t>Communication Skills for Policing</w:t>
      </w:r>
      <w:r w:rsidRPr="000F3730">
        <w:t>. Policing in Practice,</w:t>
      </w:r>
      <w:r w:rsidRPr="000F3730">
        <w:rPr>
          <w:i/>
          <w:iCs/>
        </w:rPr>
        <w:t xml:space="preserve"> </w:t>
      </w:r>
      <w:r w:rsidRPr="000F3730">
        <w:t xml:space="preserve">pp. 67-88. </w:t>
      </w:r>
    </w:p>
    <w:p w14:paraId="3B02C6E7" w14:textId="77777777" w:rsidR="00422EB1" w:rsidRDefault="00422EB1" w:rsidP="000F3730">
      <w:r w:rsidRPr="000F3730">
        <w:t xml:space="preserve">Schwarz, R., Davidson, A., Carlson, P., McKinney, S. (2011). </w:t>
      </w:r>
      <w:r w:rsidRPr="000F3730">
        <w:rPr>
          <w:i/>
          <w:iCs/>
        </w:rPr>
        <w:t xml:space="preserve">The Skilled Facilitator </w:t>
      </w:r>
      <w:proofErr w:type="spellStart"/>
      <w:r w:rsidRPr="000F3730">
        <w:rPr>
          <w:i/>
          <w:iCs/>
        </w:rPr>
        <w:t>Fieldbook</w:t>
      </w:r>
      <w:proofErr w:type="spellEnd"/>
      <w:r w:rsidRPr="000F3730">
        <w:rPr>
          <w:i/>
          <w:iCs/>
        </w:rPr>
        <w:t xml:space="preserve">. </w:t>
      </w:r>
      <w:r w:rsidRPr="000F3730">
        <w:t>Tips, Tools and Tested Methods for Consultants, Facilitators, Managers, Trainers, and Coaches. Wiley, pp. 421-422</w:t>
      </w:r>
    </w:p>
    <w:p w14:paraId="7495726B" w14:textId="77777777" w:rsidR="00422EB1" w:rsidRPr="000F3730" w:rsidRDefault="00422EB1" w:rsidP="000F3730">
      <w:pPr>
        <w:pStyle w:val="Heading1"/>
        <w:shd w:val="clear" w:color="auto" w:fill="FFFFFF"/>
        <w:spacing w:before="300" w:after="150"/>
        <w:rPr>
          <w:b w:val="0"/>
          <w:bCs/>
          <w:color w:val="333333"/>
          <w:sz w:val="20"/>
        </w:rPr>
      </w:pPr>
      <w:proofErr w:type="spellStart"/>
      <w:r w:rsidRPr="000F3730">
        <w:rPr>
          <w:b w:val="0"/>
          <w:color w:val="333333"/>
          <w:sz w:val="20"/>
          <w:shd w:val="clear" w:color="auto" w:fill="FFFFFF"/>
        </w:rPr>
        <w:t>Shintani</w:t>
      </w:r>
      <w:proofErr w:type="spellEnd"/>
      <w:r w:rsidRPr="000F3730">
        <w:rPr>
          <w:b w:val="0"/>
          <w:color w:val="333333"/>
          <w:sz w:val="20"/>
          <w:shd w:val="clear" w:color="auto" w:fill="FFFFFF"/>
        </w:rPr>
        <w:t xml:space="preserve">, M., </w:t>
      </w:r>
      <w:proofErr w:type="spellStart"/>
      <w:r w:rsidRPr="000F3730">
        <w:rPr>
          <w:b w:val="0"/>
          <w:color w:val="333333"/>
          <w:sz w:val="20"/>
        </w:rPr>
        <w:t>Senda</w:t>
      </w:r>
      <w:proofErr w:type="spellEnd"/>
      <w:r w:rsidRPr="000F3730">
        <w:rPr>
          <w:b w:val="0"/>
          <w:color w:val="333333"/>
          <w:sz w:val="20"/>
        </w:rPr>
        <w:t xml:space="preserve">, M., </w:t>
      </w:r>
      <w:proofErr w:type="spellStart"/>
      <w:r w:rsidRPr="000F3730">
        <w:rPr>
          <w:b w:val="0"/>
          <w:color w:val="333333"/>
          <w:sz w:val="20"/>
        </w:rPr>
        <w:t>Takayanagi</w:t>
      </w:r>
      <w:proofErr w:type="spellEnd"/>
      <w:r w:rsidRPr="000F3730">
        <w:rPr>
          <w:b w:val="0"/>
          <w:color w:val="333333"/>
          <w:sz w:val="20"/>
        </w:rPr>
        <w:t xml:space="preserve">, T., Katayama, Y., </w:t>
      </w:r>
      <w:proofErr w:type="spellStart"/>
      <w:r w:rsidRPr="000F3730">
        <w:rPr>
          <w:b w:val="0"/>
          <w:color w:val="333333"/>
          <w:sz w:val="20"/>
        </w:rPr>
        <w:t>Furusawa</w:t>
      </w:r>
      <w:proofErr w:type="spellEnd"/>
      <w:r w:rsidRPr="000F3730">
        <w:rPr>
          <w:b w:val="0"/>
          <w:color w:val="333333"/>
          <w:sz w:val="20"/>
        </w:rPr>
        <w:t xml:space="preserve">, K., </w:t>
      </w:r>
      <w:proofErr w:type="spellStart"/>
      <w:r w:rsidRPr="000F3730">
        <w:rPr>
          <w:b w:val="0"/>
          <w:color w:val="333333"/>
          <w:sz w:val="20"/>
        </w:rPr>
        <w:t>Okutani</w:t>
      </w:r>
      <w:proofErr w:type="spellEnd"/>
      <w:r w:rsidRPr="000F3730">
        <w:rPr>
          <w:b w:val="0"/>
          <w:color w:val="333333"/>
          <w:sz w:val="20"/>
        </w:rPr>
        <w:t xml:space="preserve">, T., Kataoka, M., Ozaki, T., (2010). The Effect of Service Dogs on the Improvement of Health-Related Quality of Life, </w:t>
      </w:r>
      <w:r w:rsidRPr="000F3730">
        <w:rPr>
          <w:color w:val="333333"/>
          <w:sz w:val="20"/>
        </w:rPr>
        <w:t>64</w:t>
      </w:r>
      <w:r w:rsidRPr="000F3730">
        <w:rPr>
          <w:b w:val="0"/>
          <w:color w:val="333333"/>
          <w:sz w:val="20"/>
        </w:rPr>
        <w:t>(2), pages 109-113</w:t>
      </w:r>
    </w:p>
    <w:p w14:paraId="24535F4B" w14:textId="77777777" w:rsidR="00422EB1" w:rsidRDefault="00422EB1" w:rsidP="000F3730">
      <w:pPr>
        <w:rPr>
          <w:color w:val="333333"/>
          <w:shd w:val="clear" w:color="auto" w:fill="FFFFFF"/>
        </w:rPr>
      </w:pPr>
      <w:proofErr w:type="spellStart"/>
      <w:r w:rsidRPr="000F3730">
        <w:rPr>
          <w:color w:val="333333"/>
          <w:shd w:val="clear" w:color="auto" w:fill="FFFFFF"/>
        </w:rPr>
        <w:t>Siefken</w:t>
      </w:r>
      <w:proofErr w:type="spellEnd"/>
      <w:r w:rsidRPr="000F3730">
        <w:rPr>
          <w:color w:val="333333"/>
          <w:shd w:val="clear" w:color="auto" w:fill="FFFFFF"/>
        </w:rPr>
        <w:t xml:space="preserve">, K., </w:t>
      </w:r>
      <w:proofErr w:type="spellStart"/>
      <w:r w:rsidRPr="000F3730">
        <w:rPr>
          <w:color w:val="333333"/>
          <w:shd w:val="clear" w:color="auto" w:fill="FFFFFF"/>
        </w:rPr>
        <w:t>Junge</w:t>
      </w:r>
      <w:proofErr w:type="spellEnd"/>
      <w:r w:rsidRPr="000F3730">
        <w:rPr>
          <w:color w:val="333333"/>
          <w:shd w:val="clear" w:color="auto" w:fill="FFFFFF"/>
        </w:rPr>
        <w:t xml:space="preserve">, A., Laemmle, L., (2019). How Does Sport Affect Mental Health? </w:t>
      </w:r>
      <w:r w:rsidRPr="000F3730">
        <w:rPr>
          <w:i/>
          <w:iCs/>
          <w:color w:val="333333"/>
          <w:shd w:val="clear" w:color="auto" w:fill="FFFFFF"/>
        </w:rPr>
        <w:t xml:space="preserve">An Investigation </w:t>
      </w:r>
      <w:proofErr w:type="gramStart"/>
      <w:r w:rsidRPr="000F3730">
        <w:rPr>
          <w:i/>
          <w:iCs/>
          <w:color w:val="333333"/>
          <w:shd w:val="clear" w:color="auto" w:fill="FFFFFF"/>
        </w:rPr>
        <w:t>Into</w:t>
      </w:r>
      <w:proofErr w:type="gramEnd"/>
      <w:r w:rsidRPr="000F3730">
        <w:rPr>
          <w:i/>
          <w:iCs/>
          <w:color w:val="333333"/>
          <w:shd w:val="clear" w:color="auto" w:fill="FFFFFF"/>
        </w:rPr>
        <w:t xml:space="preserve"> the Relationship of Leisure-Time Physical Activity with Depression and Anxiety, </w:t>
      </w:r>
      <w:r w:rsidRPr="000F3730">
        <w:rPr>
          <w:b/>
          <w:bCs/>
          <w:color w:val="333333"/>
          <w:shd w:val="clear" w:color="auto" w:fill="FFFFFF"/>
        </w:rPr>
        <w:t>20</w:t>
      </w:r>
      <w:r w:rsidRPr="000F3730">
        <w:rPr>
          <w:color w:val="333333"/>
          <w:shd w:val="clear" w:color="auto" w:fill="FFFFFF"/>
        </w:rPr>
        <w:t xml:space="preserve">(1), pages 62-74 </w:t>
      </w:r>
    </w:p>
    <w:p w14:paraId="51EC8575" w14:textId="77777777" w:rsidR="00112EF4" w:rsidRDefault="00112EF4" w:rsidP="000F3730">
      <w:pPr>
        <w:rPr>
          <w:color w:val="333333"/>
          <w:shd w:val="clear" w:color="auto" w:fill="FFFFFF"/>
        </w:rPr>
      </w:pPr>
    </w:p>
    <w:p w14:paraId="231F44F3" w14:textId="600E578D" w:rsidR="00112EF4" w:rsidRPr="002F4D56" w:rsidRDefault="00112EF4" w:rsidP="000F3730">
      <w:pPr>
        <w:rPr>
          <w:color w:val="333333"/>
          <w:shd w:val="clear" w:color="auto" w:fill="FFFFFF"/>
        </w:rPr>
      </w:pPr>
      <w:r>
        <w:rPr>
          <w:color w:val="333333"/>
          <w:shd w:val="clear" w:color="auto" w:fill="FFFFFF"/>
        </w:rPr>
        <w:t>Storey,</w:t>
      </w:r>
      <w:r w:rsidR="00943FAB">
        <w:rPr>
          <w:color w:val="333333"/>
          <w:shd w:val="clear" w:color="auto" w:fill="FFFFFF"/>
        </w:rPr>
        <w:t xml:space="preserve"> J., </w:t>
      </w:r>
      <w:proofErr w:type="spellStart"/>
      <w:r w:rsidR="00943FAB">
        <w:rPr>
          <w:color w:val="333333"/>
          <w:shd w:val="clear" w:color="auto" w:fill="FFFFFF"/>
        </w:rPr>
        <w:t>Gibas</w:t>
      </w:r>
      <w:proofErr w:type="spellEnd"/>
      <w:r w:rsidR="00943FAB">
        <w:rPr>
          <w:color w:val="333333"/>
          <w:shd w:val="clear" w:color="auto" w:fill="FFFFFF"/>
        </w:rPr>
        <w:t>, A., Hart</w:t>
      </w:r>
      <w:r w:rsidR="00D77C81">
        <w:rPr>
          <w:color w:val="333333"/>
          <w:shd w:val="clear" w:color="auto" w:fill="FFFFFF"/>
        </w:rPr>
        <w:t xml:space="preserve">, S., (2011). </w:t>
      </w:r>
      <w:r w:rsidR="00354167">
        <w:rPr>
          <w:color w:val="333333"/>
          <w:shd w:val="clear" w:color="auto" w:fill="FFFFFF"/>
        </w:rPr>
        <w:t>Evaluation of a Violence (Threat) Assessment Training Program for Police and Other Criminal Justice Professionals</w:t>
      </w:r>
      <w:r w:rsidR="00471584">
        <w:rPr>
          <w:color w:val="333333"/>
          <w:shd w:val="clear" w:color="auto" w:fill="FFFFFF"/>
        </w:rPr>
        <w:t xml:space="preserve">. </w:t>
      </w:r>
      <w:r w:rsidR="00471584">
        <w:rPr>
          <w:i/>
          <w:iCs/>
          <w:color w:val="333333"/>
          <w:shd w:val="clear" w:color="auto" w:fill="FFFFFF"/>
        </w:rPr>
        <w:t>Crimina</w:t>
      </w:r>
      <w:r w:rsidR="00923F28">
        <w:rPr>
          <w:i/>
          <w:iCs/>
          <w:color w:val="333333"/>
          <w:shd w:val="clear" w:color="auto" w:fill="FFFFFF"/>
        </w:rPr>
        <w:t xml:space="preserve">l </w:t>
      </w:r>
      <w:r w:rsidR="0031423A">
        <w:rPr>
          <w:i/>
          <w:iCs/>
          <w:color w:val="333333"/>
          <w:shd w:val="clear" w:color="auto" w:fill="FFFFFF"/>
        </w:rPr>
        <w:t>Justice and Behaviour</w:t>
      </w:r>
      <w:r w:rsidR="002F4D56">
        <w:rPr>
          <w:i/>
          <w:iCs/>
          <w:color w:val="333333"/>
          <w:shd w:val="clear" w:color="auto" w:fill="FFFFFF"/>
        </w:rPr>
        <w:t xml:space="preserve">, </w:t>
      </w:r>
      <w:r w:rsidR="002F4D56">
        <w:rPr>
          <w:b/>
          <w:bCs/>
          <w:color w:val="333333"/>
          <w:shd w:val="clear" w:color="auto" w:fill="FFFFFF"/>
        </w:rPr>
        <w:t>38</w:t>
      </w:r>
      <w:r w:rsidR="002F4D56">
        <w:rPr>
          <w:color w:val="333333"/>
          <w:shd w:val="clear" w:color="auto" w:fill="FFFFFF"/>
        </w:rPr>
        <w:t>(6)</w:t>
      </w:r>
    </w:p>
    <w:p w14:paraId="03DE4D25" w14:textId="77777777" w:rsidR="0082632C" w:rsidRDefault="0082632C" w:rsidP="000F3730">
      <w:pPr>
        <w:rPr>
          <w:color w:val="333333"/>
          <w:shd w:val="clear" w:color="auto" w:fill="FFFFFF"/>
        </w:rPr>
      </w:pPr>
    </w:p>
    <w:p w14:paraId="2D7B93CB" w14:textId="77777777" w:rsidR="00422EB1" w:rsidRPr="000F3730" w:rsidRDefault="00422EB1" w:rsidP="000F3730">
      <w:r w:rsidRPr="000F3730">
        <w:rPr>
          <w:color w:val="333333"/>
          <w:shd w:val="clear" w:color="auto" w:fill="FFFFFF"/>
        </w:rPr>
        <w:t xml:space="preserve">Van </w:t>
      </w:r>
      <w:proofErr w:type="spellStart"/>
      <w:r w:rsidRPr="000F3730">
        <w:rPr>
          <w:color w:val="333333"/>
          <w:shd w:val="clear" w:color="auto" w:fill="FFFFFF"/>
        </w:rPr>
        <w:t>Schrojenstein</w:t>
      </w:r>
      <w:proofErr w:type="spellEnd"/>
      <w:r w:rsidRPr="000F3730">
        <w:rPr>
          <w:color w:val="333333"/>
          <w:shd w:val="clear" w:color="auto" w:fill="FFFFFF"/>
        </w:rPr>
        <w:t xml:space="preserve"> </w:t>
      </w:r>
      <w:proofErr w:type="spellStart"/>
      <w:r w:rsidRPr="000F3730">
        <w:rPr>
          <w:color w:val="333333"/>
          <w:shd w:val="clear" w:color="auto" w:fill="FFFFFF"/>
        </w:rPr>
        <w:t>Lantman</w:t>
      </w:r>
      <w:proofErr w:type="spellEnd"/>
      <w:r w:rsidRPr="000F3730">
        <w:rPr>
          <w:color w:val="333333"/>
          <w:shd w:val="clear" w:color="auto" w:fill="FFFFFF"/>
        </w:rPr>
        <w:t xml:space="preserve">, L., </w:t>
      </w:r>
      <w:proofErr w:type="spellStart"/>
      <w:r w:rsidRPr="000F3730">
        <w:rPr>
          <w:color w:val="333333"/>
          <w:shd w:val="clear" w:color="auto" w:fill="FFFFFF"/>
        </w:rPr>
        <w:t>Mackus</w:t>
      </w:r>
      <w:proofErr w:type="spellEnd"/>
      <w:r w:rsidRPr="000F3730">
        <w:rPr>
          <w:color w:val="333333"/>
          <w:shd w:val="clear" w:color="auto" w:fill="FFFFFF"/>
        </w:rPr>
        <w:t xml:space="preserve">, M., S. Otten, L., De </w:t>
      </w:r>
      <w:proofErr w:type="spellStart"/>
      <w:r w:rsidRPr="000F3730">
        <w:rPr>
          <w:color w:val="333333"/>
          <w:shd w:val="clear" w:color="auto" w:fill="FFFFFF"/>
        </w:rPr>
        <w:t>Kruijff</w:t>
      </w:r>
      <w:proofErr w:type="spellEnd"/>
      <w:r w:rsidRPr="000F3730">
        <w:rPr>
          <w:color w:val="333333"/>
          <w:shd w:val="clear" w:color="auto" w:fill="FFFFFF"/>
        </w:rPr>
        <w:t xml:space="preserve">, D., Van de Loo, AJ., D </w:t>
      </w:r>
      <w:proofErr w:type="spellStart"/>
      <w:r w:rsidRPr="000F3730">
        <w:rPr>
          <w:color w:val="333333"/>
          <w:shd w:val="clear" w:color="auto" w:fill="FFFFFF"/>
        </w:rPr>
        <w:t>Kraneveld</w:t>
      </w:r>
      <w:proofErr w:type="spellEnd"/>
      <w:r w:rsidRPr="000F3730">
        <w:rPr>
          <w:color w:val="333333"/>
          <w:shd w:val="clear" w:color="auto" w:fill="FFFFFF"/>
        </w:rPr>
        <w:t xml:space="preserve">, A., </w:t>
      </w:r>
      <w:proofErr w:type="spellStart"/>
      <w:r w:rsidRPr="000F3730">
        <w:rPr>
          <w:color w:val="333333"/>
          <w:shd w:val="clear" w:color="auto" w:fill="FFFFFF"/>
        </w:rPr>
        <w:t>Garssen</w:t>
      </w:r>
      <w:proofErr w:type="spellEnd"/>
      <w:r w:rsidRPr="000F3730">
        <w:rPr>
          <w:color w:val="333333"/>
          <w:shd w:val="clear" w:color="auto" w:fill="FFFFFF"/>
        </w:rPr>
        <w:t xml:space="preserve">, J., &amp; C </w:t>
      </w:r>
      <w:proofErr w:type="spellStart"/>
      <w:r w:rsidRPr="000F3730">
        <w:rPr>
          <w:color w:val="333333"/>
          <w:shd w:val="clear" w:color="auto" w:fill="FFFFFF"/>
        </w:rPr>
        <w:t>Verster</w:t>
      </w:r>
      <w:proofErr w:type="spellEnd"/>
      <w:r w:rsidRPr="000F3730">
        <w:rPr>
          <w:color w:val="333333"/>
          <w:shd w:val="clear" w:color="auto" w:fill="FFFFFF"/>
        </w:rPr>
        <w:t xml:space="preserve">, J. (2022). Mental Resilience, Perceived Immune Functioning, and Health. </w:t>
      </w:r>
      <w:r w:rsidRPr="000F3730">
        <w:rPr>
          <w:i/>
          <w:iCs/>
          <w:color w:val="333333"/>
          <w:shd w:val="clear" w:color="auto" w:fill="FFFFFF"/>
        </w:rPr>
        <w:t xml:space="preserve">Journal of Multidisciplinary Healthcare. </w:t>
      </w:r>
      <w:r w:rsidRPr="000F3730">
        <w:rPr>
          <w:b/>
          <w:bCs/>
          <w:color w:val="333333"/>
          <w:shd w:val="clear" w:color="auto" w:fill="FFFFFF"/>
        </w:rPr>
        <w:t>10</w:t>
      </w:r>
      <w:r w:rsidRPr="000F3730">
        <w:rPr>
          <w:color w:val="333333"/>
          <w:shd w:val="clear" w:color="auto" w:fill="FFFFFF"/>
        </w:rPr>
        <w:t>, pages 107-112</w:t>
      </w:r>
    </w:p>
    <w:p w14:paraId="73CA44B3" w14:textId="77777777" w:rsidR="00422EB1" w:rsidRDefault="00422EB1" w:rsidP="00E6298B">
      <w:pPr>
        <w:overflowPunct/>
        <w:autoSpaceDE/>
        <w:autoSpaceDN/>
        <w:adjustRightInd/>
        <w:ind w:right="107"/>
        <w:textAlignment w:val="auto"/>
        <w:rPr>
          <w:b/>
          <w:sz w:val="24"/>
          <w:szCs w:val="24"/>
        </w:rPr>
      </w:pP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 xml:space="preserve">confirmed by submission through </w:t>
      </w:r>
      <w:proofErr w:type="gramStart"/>
      <w:r w:rsidR="7090E85A" w:rsidRPr="2E5ED9CE">
        <w:rPr>
          <w:b/>
          <w:bCs/>
          <w:sz w:val="24"/>
          <w:szCs w:val="24"/>
        </w:rPr>
        <w:t>Turnitin</w:t>
      </w:r>
      <w:proofErr w:type="gramEnd"/>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4E856B05" w14:textId="032965EE" w:rsidR="641A9DDA" w:rsidRDefault="641A9DDA" w:rsidP="641A9DDA">
      <w:pPr>
        <w:jc w:val="both"/>
        <w:rPr>
          <w:color w:val="000000" w:themeColor="text1"/>
          <w:sz w:val="24"/>
          <w:szCs w:val="24"/>
        </w:rPr>
      </w:pPr>
    </w:p>
    <w:p w14:paraId="642876F3" w14:textId="1F433FE6" w:rsidR="641A9DDA" w:rsidRDefault="641A9DDA" w:rsidP="641A9DDA">
      <w:pPr>
        <w:jc w:val="both"/>
        <w:rPr>
          <w:color w:val="000000" w:themeColor="text1"/>
          <w:sz w:val="24"/>
          <w:szCs w:val="24"/>
        </w:rPr>
      </w:pPr>
    </w:p>
    <w:p w14:paraId="02943E02" w14:textId="49670F6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4D8D77E8" w14:textId="2B473AFF" w:rsidR="641A9DDA" w:rsidRDefault="641A9DDA" w:rsidP="366F6C5C">
      <w:pPr>
        <w:jc w:val="both"/>
        <w:rPr>
          <w:color w:val="000000" w:themeColor="text1"/>
          <w:sz w:val="24"/>
          <w:szCs w:val="24"/>
          <w:highlight w:val="yellow"/>
        </w:rPr>
      </w:pPr>
    </w:p>
    <w:p w14:paraId="269C1F82" w14:textId="22058F26"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 xml:space="preserve">Signed: </w:t>
      </w:r>
      <w:proofErr w:type="gramStart"/>
      <w:r w:rsidR="00B310BE">
        <w:rPr>
          <w:rFonts w:eastAsia="Arial"/>
          <w:color w:val="000000" w:themeColor="text1"/>
          <w:sz w:val="24"/>
          <w:szCs w:val="24"/>
          <w:highlight w:val="yellow"/>
        </w:rPr>
        <w:t>J.REES</w:t>
      </w:r>
      <w:proofErr w:type="gramEnd"/>
    </w:p>
    <w:p w14:paraId="5A951FC3" w14:textId="567E0F34" w:rsidR="641A9DDA" w:rsidRDefault="641A9DDA" w:rsidP="366F6C5C">
      <w:pPr>
        <w:jc w:val="both"/>
        <w:rPr>
          <w:color w:val="000000" w:themeColor="text1"/>
          <w:sz w:val="24"/>
          <w:szCs w:val="24"/>
          <w:highlight w:val="yellow"/>
        </w:rPr>
      </w:pPr>
    </w:p>
    <w:p w14:paraId="60C3A4E1" w14:textId="2B0CB842" w:rsidR="28A9B94D" w:rsidRDefault="641A9DDA" w:rsidP="00B310BE">
      <w:pPr>
        <w:jc w:val="both"/>
      </w:pPr>
      <w:r w:rsidRPr="366F6C5C">
        <w:rPr>
          <w:rFonts w:eastAsia="Arial"/>
          <w:color w:val="000000" w:themeColor="text1"/>
          <w:sz w:val="24"/>
          <w:szCs w:val="24"/>
          <w:highlight w:val="yellow"/>
        </w:rPr>
        <w:t xml:space="preserve">Date: </w:t>
      </w:r>
      <w:r w:rsidR="00B310BE">
        <w:rPr>
          <w:rFonts w:eastAsia="Arial"/>
          <w:color w:val="000000" w:themeColor="text1"/>
          <w:sz w:val="24"/>
          <w:szCs w:val="24"/>
          <w:highlight w:val="yellow"/>
        </w:rPr>
        <w:t>03/07/2023</w:t>
      </w:r>
      <w:r w:rsidR="28A9B94D"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145715" w14:textId="77777777" w:rsidR="001862C9" w:rsidRDefault="001862C9">
      <w:r>
        <w:separator/>
      </w:r>
    </w:p>
  </w:endnote>
  <w:endnote w:type="continuationSeparator" w:id="0">
    <w:p w14:paraId="437374D9" w14:textId="77777777" w:rsidR="001862C9" w:rsidRDefault="001862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3B734" w14:textId="77777777" w:rsidR="00792181" w:rsidRDefault="00792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E59857" w14:textId="77777777" w:rsidR="001862C9" w:rsidRDefault="001862C9">
      <w:r>
        <w:separator/>
      </w:r>
    </w:p>
  </w:footnote>
  <w:footnote w:type="continuationSeparator" w:id="0">
    <w:p w14:paraId="7ED2D234" w14:textId="77777777" w:rsidR="001862C9" w:rsidRDefault="001862C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69DDE" w14:textId="77777777" w:rsidR="00792181" w:rsidRDefault="00792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DF0FD" w14:textId="77777777" w:rsidR="00792181" w:rsidRDefault="007921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2F15F" w14:textId="77777777" w:rsidR="00792181" w:rsidRDefault="00792181">
    <w:pPr>
      <w:pStyle w:val="Header"/>
    </w:pPr>
  </w:p>
</w:hdr>
</file>

<file path=word/intelligence2.xml><?xml version="1.0" encoding="utf-8"?>
<int2:intelligence xmlns:int2="http://schemas.microsoft.com/office/intelligence/2020/intelligence" xmlns:oel="http://schemas.microsoft.com/office/2019/extlst">
  <int2:observations>
    <int2:textHash int2:hashCode="R54Jo+ePfBOiBV" int2:id="9OYUHaSp">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04340723">
    <w:abstractNumId w:val="38"/>
  </w:num>
  <w:num w:numId="2" w16cid:durableId="1470124432">
    <w:abstractNumId w:val="31"/>
  </w:num>
  <w:num w:numId="3" w16cid:durableId="35276697">
    <w:abstractNumId w:val="23"/>
  </w:num>
  <w:num w:numId="4" w16cid:durableId="1111053938">
    <w:abstractNumId w:val="1"/>
    <w:lvlOverride w:ilvl="0">
      <w:lvl w:ilvl="0">
        <w:start w:val="1"/>
        <w:numFmt w:val="bullet"/>
        <w:lvlText w:val=""/>
        <w:lvlJc w:val="left"/>
        <w:pPr>
          <w:ind w:left="720" w:hanging="360"/>
        </w:pPr>
        <w:rPr>
          <w:rFonts w:ascii="Symbol" w:hAnsi="Symbol" w:hint="default"/>
        </w:rPr>
      </w:lvl>
    </w:lvlOverride>
  </w:num>
  <w:num w:numId="5" w16cid:durableId="1755586404">
    <w:abstractNumId w:val="21"/>
  </w:num>
  <w:num w:numId="6" w16cid:durableId="524515087">
    <w:abstractNumId w:val="45"/>
  </w:num>
  <w:num w:numId="7" w16cid:durableId="830603640">
    <w:abstractNumId w:val="47"/>
  </w:num>
  <w:num w:numId="8" w16cid:durableId="332417524">
    <w:abstractNumId w:val="34"/>
  </w:num>
  <w:num w:numId="9" w16cid:durableId="1590847477">
    <w:abstractNumId w:val="32"/>
  </w:num>
  <w:num w:numId="10" w16cid:durableId="362904350">
    <w:abstractNumId w:val="28"/>
  </w:num>
  <w:num w:numId="11" w16cid:durableId="411242624">
    <w:abstractNumId w:val="29"/>
  </w:num>
  <w:num w:numId="12" w16cid:durableId="1356417975">
    <w:abstractNumId w:val="9"/>
  </w:num>
  <w:num w:numId="13" w16cid:durableId="304358796">
    <w:abstractNumId w:val="33"/>
  </w:num>
  <w:num w:numId="14" w16cid:durableId="737559274">
    <w:abstractNumId w:val="16"/>
  </w:num>
  <w:num w:numId="15" w16cid:durableId="1133671152">
    <w:abstractNumId w:val="15"/>
  </w:num>
  <w:num w:numId="16" w16cid:durableId="1528300101">
    <w:abstractNumId w:val="26"/>
  </w:num>
  <w:num w:numId="17" w16cid:durableId="436366361">
    <w:abstractNumId w:val="7"/>
  </w:num>
  <w:num w:numId="18" w16cid:durableId="1057431510">
    <w:abstractNumId w:val="25"/>
  </w:num>
  <w:num w:numId="19" w16cid:durableId="2094233519">
    <w:abstractNumId w:val="14"/>
  </w:num>
  <w:num w:numId="20" w16cid:durableId="358775578">
    <w:abstractNumId w:val="12"/>
  </w:num>
  <w:num w:numId="21" w16cid:durableId="1438255995">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017148642">
    <w:abstractNumId w:val="22"/>
  </w:num>
  <w:num w:numId="23" w16cid:durableId="148324688">
    <w:abstractNumId w:val="17"/>
  </w:num>
  <w:num w:numId="24" w16cid:durableId="517279092">
    <w:abstractNumId w:val="13"/>
  </w:num>
  <w:num w:numId="25" w16cid:durableId="470636678">
    <w:abstractNumId w:val="10"/>
  </w:num>
  <w:num w:numId="26" w16cid:durableId="829059350">
    <w:abstractNumId w:val="27"/>
  </w:num>
  <w:num w:numId="27" w16cid:durableId="1729377806">
    <w:abstractNumId w:val="18"/>
  </w:num>
  <w:num w:numId="28" w16cid:durableId="1314094599">
    <w:abstractNumId w:val="41"/>
  </w:num>
  <w:num w:numId="29" w16cid:durableId="202711602">
    <w:abstractNumId w:val="35"/>
  </w:num>
  <w:num w:numId="30" w16cid:durableId="2117943078">
    <w:abstractNumId w:val="40"/>
  </w:num>
  <w:num w:numId="31" w16cid:durableId="365453405">
    <w:abstractNumId w:val="19"/>
  </w:num>
  <w:num w:numId="32" w16cid:durableId="663047059">
    <w:abstractNumId w:val="43"/>
  </w:num>
  <w:num w:numId="33" w16cid:durableId="1910995050">
    <w:abstractNumId w:val="30"/>
  </w:num>
  <w:num w:numId="34" w16cid:durableId="182137332">
    <w:abstractNumId w:val="11"/>
  </w:num>
  <w:num w:numId="35" w16cid:durableId="1234505756">
    <w:abstractNumId w:val="44"/>
  </w:num>
  <w:num w:numId="36" w16cid:durableId="1067071109">
    <w:abstractNumId w:val="39"/>
  </w:num>
  <w:num w:numId="37" w16cid:durableId="842205731">
    <w:abstractNumId w:val="4"/>
  </w:num>
  <w:num w:numId="38" w16cid:durableId="164170479">
    <w:abstractNumId w:val="46"/>
  </w:num>
  <w:num w:numId="39" w16cid:durableId="356393779">
    <w:abstractNumId w:val="42"/>
  </w:num>
  <w:num w:numId="40" w16cid:durableId="434447186">
    <w:abstractNumId w:val="36"/>
  </w:num>
  <w:num w:numId="41" w16cid:durableId="1556618806">
    <w:abstractNumId w:val="37"/>
  </w:num>
  <w:num w:numId="42" w16cid:durableId="1987733329">
    <w:abstractNumId w:val="3"/>
  </w:num>
  <w:num w:numId="43" w16cid:durableId="332029831">
    <w:abstractNumId w:val="5"/>
  </w:num>
  <w:num w:numId="44" w16cid:durableId="1185627910">
    <w:abstractNumId w:val="24"/>
  </w:num>
  <w:num w:numId="45" w16cid:durableId="1927420354">
    <w:abstractNumId w:val="6"/>
  </w:num>
  <w:num w:numId="46" w16cid:durableId="1986546210">
    <w:abstractNumId w:val="2"/>
  </w:num>
  <w:num w:numId="47" w16cid:durableId="343099005">
    <w:abstractNumId w:val="0"/>
  </w:num>
  <w:num w:numId="48" w16cid:durableId="997876933">
    <w:abstractNumId w:val="20"/>
  </w:num>
  <w:num w:numId="49" w16cid:durableId="1471631339">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051E"/>
    <w:rsid w:val="00003990"/>
    <w:rsid w:val="000045B8"/>
    <w:rsid w:val="000138E4"/>
    <w:rsid w:val="00020EEC"/>
    <w:rsid w:val="00025650"/>
    <w:rsid w:val="00027157"/>
    <w:rsid w:val="00027B1F"/>
    <w:rsid w:val="0003088B"/>
    <w:rsid w:val="000325D9"/>
    <w:rsid w:val="00034CCB"/>
    <w:rsid w:val="000372B2"/>
    <w:rsid w:val="0004079F"/>
    <w:rsid w:val="000438A5"/>
    <w:rsid w:val="00045B87"/>
    <w:rsid w:val="00045C07"/>
    <w:rsid w:val="00047A7B"/>
    <w:rsid w:val="000514F8"/>
    <w:rsid w:val="00051A06"/>
    <w:rsid w:val="0005393B"/>
    <w:rsid w:val="00054483"/>
    <w:rsid w:val="00055D43"/>
    <w:rsid w:val="00056FAC"/>
    <w:rsid w:val="00057751"/>
    <w:rsid w:val="00062E39"/>
    <w:rsid w:val="00062EFF"/>
    <w:rsid w:val="00075785"/>
    <w:rsid w:val="00080E58"/>
    <w:rsid w:val="00082668"/>
    <w:rsid w:val="00083D99"/>
    <w:rsid w:val="00084EA6"/>
    <w:rsid w:val="00085699"/>
    <w:rsid w:val="00085F0C"/>
    <w:rsid w:val="00087891"/>
    <w:rsid w:val="00090CF3"/>
    <w:rsid w:val="00091F52"/>
    <w:rsid w:val="00092235"/>
    <w:rsid w:val="000926B0"/>
    <w:rsid w:val="00092970"/>
    <w:rsid w:val="00092BC7"/>
    <w:rsid w:val="00093720"/>
    <w:rsid w:val="000938E6"/>
    <w:rsid w:val="00093B3C"/>
    <w:rsid w:val="0009488C"/>
    <w:rsid w:val="00095C1B"/>
    <w:rsid w:val="00096DEA"/>
    <w:rsid w:val="000A4240"/>
    <w:rsid w:val="000A469A"/>
    <w:rsid w:val="000A7077"/>
    <w:rsid w:val="000A7B3B"/>
    <w:rsid w:val="000B1E96"/>
    <w:rsid w:val="000B64EC"/>
    <w:rsid w:val="000C378F"/>
    <w:rsid w:val="000C56AC"/>
    <w:rsid w:val="000C6892"/>
    <w:rsid w:val="000C6FFE"/>
    <w:rsid w:val="000D0BB6"/>
    <w:rsid w:val="000D2ED5"/>
    <w:rsid w:val="000D503E"/>
    <w:rsid w:val="000D516E"/>
    <w:rsid w:val="000E26B0"/>
    <w:rsid w:val="000F1599"/>
    <w:rsid w:val="000F1769"/>
    <w:rsid w:val="000F1DA3"/>
    <w:rsid w:val="000F3730"/>
    <w:rsid w:val="000F39CE"/>
    <w:rsid w:val="000F5954"/>
    <w:rsid w:val="000F6196"/>
    <w:rsid w:val="000F7871"/>
    <w:rsid w:val="000F7ECD"/>
    <w:rsid w:val="00102E64"/>
    <w:rsid w:val="00102F9D"/>
    <w:rsid w:val="0010312C"/>
    <w:rsid w:val="00103D01"/>
    <w:rsid w:val="00105A5D"/>
    <w:rsid w:val="00105F1E"/>
    <w:rsid w:val="00106DC7"/>
    <w:rsid w:val="00112391"/>
    <w:rsid w:val="00112751"/>
    <w:rsid w:val="00112EF4"/>
    <w:rsid w:val="001132B2"/>
    <w:rsid w:val="00114F52"/>
    <w:rsid w:val="00120873"/>
    <w:rsid w:val="00121E18"/>
    <w:rsid w:val="00126214"/>
    <w:rsid w:val="001347F8"/>
    <w:rsid w:val="00137BB5"/>
    <w:rsid w:val="00137E05"/>
    <w:rsid w:val="001447F6"/>
    <w:rsid w:val="00144B62"/>
    <w:rsid w:val="00147DE3"/>
    <w:rsid w:val="00150794"/>
    <w:rsid w:val="00151DDD"/>
    <w:rsid w:val="001522A5"/>
    <w:rsid w:val="001608C4"/>
    <w:rsid w:val="00161A52"/>
    <w:rsid w:val="00171418"/>
    <w:rsid w:val="00185A4F"/>
    <w:rsid w:val="001862C9"/>
    <w:rsid w:val="001865DD"/>
    <w:rsid w:val="001961CF"/>
    <w:rsid w:val="001A31FC"/>
    <w:rsid w:val="001A59BB"/>
    <w:rsid w:val="001A6A51"/>
    <w:rsid w:val="001A79C4"/>
    <w:rsid w:val="001B331A"/>
    <w:rsid w:val="001C0C77"/>
    <w:rsid w:val="001C0E74"/>
    <w:rsid w:val="001D0D62"/>
    <w:rsid w:val="001D229F"/>
    <w:rsid w:val="001D25B9"/>
    <w:rsid w:val="001F072C"/>
    <w:rsid w:val="001F14CB"/>
    <w:rsid w:val="001F1A01"/>
    <w:rsid w:val="001F4552"/>
    <w:rsid w:val="001F4FE4"/>
    <w:rsid w:val="001F6F82"/>
    <w:rsid w:val="002019EB"/>
    <w:rsid w:val="002030F2"/>
    <w:rsid w:val="00205051"/>
    <w:rsid w:val="00206319"/>
    <w:rsid w:val="00206346"/>
    <w:rsid w:val="002116CD"/>
    <w:rsid w:val="00211F65"/>
    <w:rsid w:val="00215AAF"/>
    <w:rsid w:val="00220D06"/>
    <w:rsid w:val="00223943"/>
    <w:rsid w:val="002246A0"/>
    <w:rsid w:val="00224AF9"/>
    <w:rsid w:val="00230439"/>
    <w:rsid w:val="002333C2"/>
    <w:rsid w:val="00235176"/>
    <w:rsid w:val="00236061"/>
    <w:rsid w:val="002360C2"/>
    <w:rsid w:val="00240FA4"/>
    <w:rsid w:val="0024100E"/>
    <w:rsid w:val="00241C1B"/>
    <w:rsid w:val="0024288B"/>
    <w:rsid w:val="002521FB"/>
    <w:rsid w:val="0025394E"/>
    <w:rsid w:val="00255785"/>
    <w:rsid w:val="00255D8E"/>
    <w:rsid w:val="00257C2E"/>
    <w:rsid w:val="0026474B"/>
    <w:rsid w:val="002657E9"/>
    <w:rsid w:val="0026665E"/>
    <w:rsid w:val="00270EEB"/>
    <w:rsid w:val="0027147E"/>
    <w:rsid w:val="002761F4"/>
    <w:rsid w:val="002775E1"/>
    <w:rsid w:val="00277844"/>
    <w:rsid w:val="00277979"/>
    <w:rsid w:val="002808EB"/>
    <w:rsid w:val="00280F17"/>
    <w:rsid w:val="00286723"/>
    <w:rsid w:val="00287B94"/>
    <w:rsid w:val="00291ADD"/>
    <w:rsid w:val="002933FA"/>
    <w:rsid w:val="00294868"/>
    <w:rsid w:val="00295CA1"/>
    <w:rsid w:val="002A291A"/>
    <w:rsid w:val="002A4166"/>
    <w:rsid w:val="002A4F6E"/>
    <w:rsid w:val="002A5604"/>
    <w:rsid w:val="002B1264"/>
    <w:rsid w:val="002B1701"/>
    <w:rsid w:val="002B199D"/>
    <w:rsid w:val="002B23C3"/>
    <w:rsid w:val="002B23F1"/>
    <w:rsid w:val="002B443A"/>
    <w:rsid w:val="002B5B35"/>
    <w:rsid w:val="002B5C7B"/>
    <w:rsid w:val="002C0A56"/>
    <w:rsid w:val="002C256A"/>
    <w:rsid w:val="002C2662"/>
    <w:rsid w:val="002C496D"/>
    <w:rsid w:val="002D05EB"/>
    <w:rsid w:val="002D2F29"/>
    <w:rsid w:val="002E3E50"/>
    <w:rsid w:val="002E7017"/>
    <w:rsid w:val="002F4D56"/>
    <w:rsid w:val="002F4F6E"/>
    <w:rsid w:val="002F57E9"/>
    <w:rsid w:val="003015C3"/>
    <w:rsid w:val="0030C684"/>
    <w:rsid w:val="00311FBF"/>
    <w:rsid w:val="00312FEC"/>
    <w:rsid w:val="0031350A"/>
    <w:rsid w:val="0031423A"/>
    <w:rsid w:val="00316815"/>
    <w:rsid w:val="003168CA"/>
    <w:rsid w:val="00317E79"/>
    <w:rsid w:val="0032018A"/>
    <w:rsid w:val="00321255"/>
    <w:rsid w:val="0032230D"/>
    <w:rsid w:val="00322A0B"/>
    <w:rsid w:val="00322B05"/>
    <w:rsid w:val="00325D96"/>
    <w:rsid w:val="00334DF4"/>
    <w:rsid w:val="00335C32"/>
    <w:rsid w:val="00335FC5"/>
    <w:rsid w:val="00340413"/>
    <w:rsid w:val="0034503C"/>
    <w:rsid w:val="0034608C"/>
    <w:rsid w:val="003516C0"/>
    <w:rsid w:val="00351AAA"/>
    <w:rsid w:val="00351E30"/>
    <w:rsid w:val="00352E59"/>
    <w:rsid w:val="00354167"/>
    <w:rsid w:val="00354DBE"/>
    <w:rsid w:val="00355210"/>
    <w:rsid w:val="00365DF9"/>
    <w:rsid w:val="00372DB4"/>
    <w:rsid w:val="00375AF5"/>
    <w:rsid w:val="00375B96"/>
    <w:rsid w:val="003761BD"/>
    <w:rsid w:val="00385414"/>
    <w:rsid w:val="00386449"/>
    <w:rsid w:val="00390074"/>
    <w:rsid w:val="00391627"/>
    <w:rsid w:val="003960A4"/>
    <w:rsid w:val="0039762B"/>
    <w:rsid w:val="003A0C37"/>
    <w:rsid w:val="003A1B6B"/>
    <w:rsid w:val="003A43D6"/>
    <w:rsid w:val="003A46C0"/>
    <w:rsid w:val="003A59C1"/>
    <w:rsid w:val="003A600E"/>
    <w:rsid w:val="003A6513"/>
    <w:rsid w:val="003B1621"/>
    <w:rsid w:val="003B16C7"/>
    <w:rsid w:val="003B2A14"/>
    <w:rsid w:val="003C074F"/>
    <w:rsid w:val="003C12A2"/>
    <w:rsid w:val="003C19F1"/>
    <w:rsid w:val="003C4186"/>
    <w:rsid w:val="003C458C"/>
    <w:rsid w:val="003C4D7B"/>
    <w:rsid w:val="003C4EA1"/>
    <w:rsid w:val="003C6185"/>
    <w:rsid w:val="003D0D2D"/>
    <w:rsid w:val="003D4710"/>
    <w:rsid w:val="003E16D7"/>
    <w:rsid w:val="003E197E"/>
    <w:rsid w:val="003E588C"/>
    <w:rsid w:val="003F12A2"/>
    <w:rsid w:val="003F1A37"/>
    <w:rsid w:val="003F6897"/>
    <w:rsid w:val="003F71B5"/>
    <w:rsid w:val="00400762"/>
    <w:rsid w:val="0040177A"/>
    <w:rsid w:val="00401CE4"/>
    <w:rsid w:val="004046F0"/>
    <w:rsid w:val="00405106"/>
    <w:rsid w:val="0040668F"/>
    <w:rsid w:val="00406CA8"/>
    <w:rsid w:val="00407131"/>
    <w:rsid w:val="004110EA"/>
    <w:rsid w:val="00412677"/>
    <w:rsid w:val="00413251"/>
    <w:rsid w:val="00421D14"/>
    <w:rsid w:val="00422EB1"/>
    <w:rsid w:val="004238CB"/>
    <w:rsid w:val="0042435F"/>
    <w:rsid w:val="00425210"/>
    <w:rsid w:val="004253A1"/>
    <w:rsid w:val="004343A1"/>
    <w:rsid w:val="004348AE"/>
    <w:rsid w:val="0043740D"/>
    <w:rsid w:val="004376C0"/>
    <w:rsid w:val="0044223A"/>
    <w:rsid w:val="004427F7"/>
    <w:rsid w:val="00444283"/>
    <w:rsid w:val="004460DE"/>
    <w:rsid w:val="00447CE5"/>
    <w:rsid w:val="00450C83"/>
    <w:rsid w:val="00451851"/>
    <w:rsid w:val="00453343"/>
    <w:rsid w:val="00453C3D"/>
    <w:rsid w:val="004608B9"/>
    <w:rsid w:val="00465947"/>
    <w:rsid w:val="00465D30"/>
    <w:rsid w:val="00470BB1"/>
    <w:rsid w:val="00471584"/>
    <w:rsid w:val="004718F7"/>
    <w:rsid w:val="00473153"/>
    <w:rsid w:val="004743AF"/>
    <w:rsid w:val="0047564B"/>
    <w:rsid w:val="00482C17"/>
    <w:rsid w:val="004911B4"/>
    <w:rsid w:val="0049196A"/>
    <w:rsid w:val="004923DA"/>
    <w:rsid w:val="00493434"/>
    <w:rsid w:val="004962F9"/>
    <w:rsid w:val="004968E2"/>
    <w:rsid w:val="004A00CA"/>
    <w:rsid w:val="004A2A49"/>
    <w:rsid w:val="004B4C15"/>
    <w:rsid w:val="004B600B"/>
    <w:rsid w:val="004B6822"/>
    <w:rsid w:val="004B69F6"/>
    <w:rsid w:val="004C2D3A"/>
    <w:rsid w:val="004C4CF8"/>
    <w:rsid w:val="004C55F6"/>
    <w:rsid w:val="004D03C4"/>
    <w:rsid w:val="004D0BF1"/>
    <w:rsid w:val="004D2003"/>
    <w:rsid w:val="004D227F"/>
    <w:rsid w:val="004D24D2"/>
    <w:rsid w:val="004D35A4"/>
    <w:rsid w:val="004D445F"/>
    <w:rsid w:val="004D7201"/>
    <w:rsid w:val="004E087B"/>
    <w:rsid w:val="004E44A4"/>
    <w:rsid w:val="004E7B8B"/>
    <w:rsid w:val="004E7BDD"/>
    <w:rsid w:val="004F1E21"/>
    <w:rsid w:val="004F60C1"/>
    <w:rsid w:val="004F740D"/>
    <w:rsid w:val="004F7B8F"/>
    <w:rsid w:val="00500748"/>
    <w:rsid w:val="005011D6"/>
    <w:rsid w:val="0050167A"/>
    <w:rsid w:val="005042F1"/>
    <w:rsid w:val="00504B92"/>
    <w:rsid w:val="005103EF"/>
    <w:rsid w:val="00513C7D"/>
    <w:rsid w:val="00515622"/>
    <w:rsid w:val="005162D6"/>
    <w:rsid w:val="00521123"/>
    <w:rsid w:val="00521221"/>
    <w:rsid w:val="005224E3"/>
    <w:rsid w:val="0052653C"/>
    <w:rsid w:val="00530F4D"/>
    <w:rsid w:val="00536FA9"/>
    <w:rsid w:val="005414F4"/>
    <w:rsid w:val="00546187"/>
    <w:rsid w:val="005463F1"/>
    <w:rsid w:val="00557D03"/>
    <w:rsid w:val="00557D77"/>
    <w:rsid w:val="00560B89"/>
    <w:rsid w:val="00562EAA"/>
    <w:rsid w:val="00563B58"/>
    <w:rsid w:val="005640C4"/>
    <w:rsid w:val="00564B20"/>
    <w:rsid w:val="0056684C"/>
    <w:rsid w:val="00570B23"/>
    <w:rsid w:val="00574A0C"/>
    <w:rsid w:val="00575A8F"/>
    <w:rsid w:val="00576E4C"/>
    <w:rsid w:val="0057780F"/>
    <w:rsid w:val="00581E0A"/>
    <w:rsid w:val="00581FA2"/>
    <w:rsid w:val="0058399C"/>
    <w:rsid w:val="00586D89"/>
    <w:rsid w:val="005916B8"/>
    <w:rsid w:val="00591E92"/>
    <w:rsid w:val="005938D2"/>
    <w:rsid w:val="00595BA5"/>
    <w:rsid w:val="005A1B4C"/>
    <w:rsid w:val="005A5242"/>
    <w:rsid w:val="005A545C"/>
    <w:rsid w:val="005B0462"/>
    <w:rsid w:val="005C1567"/>
    <w:rsid w:val="005C6CB2"/>
    <w:rsid w:val="005C6CE5"/>
    <w:rsid w:val="005C6E3A"/>
    <w:rsid w:val="005D3F07"/>
    <w:rsid w:val="005D6686"/>
    <w:rsid w:val="005E13EA"/>
    <w:rsid w:val="005F3D2B"/>
    <w:rsid w:val="005F3F0B"/>
    <w:rsid w:val="005F492C"/>
    <w:rsid w:val="00600BE7"/>
    <w:rsid w:val="0060505B"/>
    <w:rsid w:val="00606E27"/>
    <w:rsid w:val="006108C9"/>
    <w:rsid w:val="00614A53"/>
    <w:rsid w:val="00616D7F"/>
    <w:rsid w:val="0062158D"/>
    <w:rsid w:val="00623024"/>
    <w:rsid w:val="00623A7D"/>
    <w:rsid w:val="00630F39"/>
    <w:rsid w:val="006326D1"/>
    <w:rsid w:val="00632E0A"/>
    <w:rsid w:val="00633165"/>
    <w:rsid w:val="0064128B"/>
    <w:rsid w:val="0064176F"/>
    <w:rsid w:val="006447DE"/>
    <w:rsid w:val="00646FAA"/>
    <w:rsid w:val="00647EBB"/>
    <w:rsid w:val="0065276E"/>
    <w:rsid w:val="00654329"/>
    <w:rsid w:val="00654CEC"/>
    <w:rsid w:val="00655507"/>
    <w:rsid w:val="00662FBB"/>
    <w:rsid w:val="00665E4A"/>
    <w:rsid w:val="00666BA1"/>
    <w:rsid w:val="00666D86"/>
    <w:rsid w:val="006712A7"/>
    <w:rsid w:val="00674FC2"/>
    <w:rsid w:val="006773F7"/>
    <w:rsid w:val="00677E42"/>
    <w:rsid w:val="00680F46"/>
    <w:rsid w:val="00682334"/>
    <w:rsid w:val="00684B16"/>
    <w:rsid w:val="00685C82"/>
    <w:rsid w:val="006936EB"/>
    <w:rsid w:val="00696F65"/>
    <w:rsid w:val="006A7A6D"/>
    <w:rsid w:val="006B5E67"/>
    <w:rsid w:val="006B653B"/>
    <w:rsid w:val="006B718C"/>
    <w:rsid w:val="006B749F"/>
    <w:rsid w:val="006C2EB5"/>
    <w:rsid w:val="006C4417"/>
    <w:rsid w:val="006C7CA5"/>
    <w:rsid w:val="006D18A3"/>
    <w:rsid w:val="006D4550"/>
    <w:rsid w:val="006D55EA"/>
    <w:rsid w:val="006D5970"/>
    <w:rsid w:val="006E0BFB"/>
    <w:rsid w:val="006E201D"/>
    <w:rsid w:val="006E3B89"/>
    <w:rsid w:val="006E481E"/>
    <w:rsid w:val="006E795F"/>
    <w:rsid w:val="006F23AF"/>
    <w:rsid w:val="00700249"/>
    <w:rsid w:val="007040D5"/>
    <w:rsid w:val="0070561A"/>
    <w:rsid w:val="0070604C"/>
    <w:rsid w:val="007069CD"/>
    <w:rsid w:val="00711A70"/>
    <w:rsid w:val="00712E6F"/>
    <w:rsid w:val="00712E90"/>
    <w:rsid w:val="00713A7A"/>
    <w:rsid w:val="00713B7E"/>
    <w:rsid w:val="007204AE"/>
    <w:rsid w:val="00724331"/>
    <w:rsid w:val="00725E45"/>
    <w:rsid w:val="0072632C"/>
    <w:rsid w:val="0072678F"/>
    <w:rsid w:val="00727C4C"/>
    <w:rsid w:val="00732FB9"/>
    <w:rsid w:val="00734809"/>
    <w:rsid w:val="00734B41"/>
    <w:rsid w:val="00734DE2"/>
    <w:rsid w:val="00734E90"/>
    <w:rsid w:val="007366F0"/>
    <w:rsid w:val="007377AA"/>
    <w:rsid w:val="00737BFF"/>
    <w:rsid w:val="007406E1"/>
    <w:rsid w:val="00743E40"/>
    <w:rsid w:val="00745FDB"/>
    <w:rsid w:val="007501EF"/>
    <w:rsid w:val="00751263"/>
    <w:rsid w:val="007524BF"/>
    <w:rsid w:val="007545C5"/>
    <w:rsid w:val="007558A6"/>
    <w:rsid w:val="00756FB2"/>
    <w:rsid w:val="0075704F"/>
    <w:rsid w:val="00757B28"/>
    <w:rsid w:val="00763B2D"/>
    <w:rsid w:val="0076606D"/>
    <w:rsid w:val="00771BFF"/>
    <w:rsid w:val="007728AE"/>
    <w:rsid w:val="00772924"/>
    <w:rsid w:val="00772C15"/>
    <w:rsid w:val="00775DF4"/>
    <w:rsid w:val="007872F2"/>
    <w:rsid w:val="007908E0"/>
    <w:rsid w:val="00792181"/>
    <w:rsid w:val="00793EB3"/>
    <w:rsid w:val="00794205"/>
    <w:rsid w:val="00794C6C"/>
    <w:rsid w:val="007A1F6A"/>
    <w:rsid w:val="007B0DE3"/>
    <w:rsid w:val="007B491F"/>
    <w:rsid w:val="007B7191"/>
    <w:rsid w:val="007C1634"/>
    <w:rsid w:val="007C1D94"/>
    <w:rsid w:val="007C2879"/>
    <w:rsid w:val="007C51F5"/>
    <w:rsid w:val="007C6A87"/>
    <w:rsid w:val="007C705D"/>
    <w:rsid w:val="007D0A07"/>
    <w:rsid w:val="007D133D"/>
    <w:rsid w:val="007D224C"/>
    <w:rsid w:val="007D3EB4"/>
    <w:rsid w:val="007D3F16"/>
    <w:rsid w:val="007D5CD3"/>
    <w:rsid w:val="007E520E"/>
    <w:rsid w:val="007F371B"/>
    <w:rsid w:val="007F3F7E"/>
    <w:rsid w:val="007F5497"/>
    <w:rsid w:val="008042B8"/>
    <w:rsid w:val="00804D72"/>
    <w:rsid w:val="00813CEC"/>
    <w:rsid w:val="0081534C"/>
    <w:rsid w:val="00815D5D"/>
    <w:rsid w:val="008171E4"/>
    <w:rsid w:val="008208EA"/>
    <w:rsid w:val="008220D2"/>
    <w:rsid w:val="00824326"/>
    <w:rsid w:val="00824E67"/>
    <w:rsid w:val="00825A64"/>
    <w:rsid w:val="00825CC5"/>
    <w:rsid w:val="0082632C"/>
    <w:rsid w:val="00826A5E"/>
    <w:rsid w:val="00826F48"/>
    <w:rsid w:val="008308AE"/>
    <w:rsid w:val="0083166E"/>
    <w:rsid w:val="00831DC3"/>
    <w:rsid w:val="008322C7"/>
    <w:rsid w:val="00832CB8"/>
    <w:rsid w:val="00834F1D"/>
    <w:rsid w:val="00836A0F"/>
    <w:rsid w:val="00836FEC"/>
    <w:rsid w:val="00841F9D"/>
    <w:rsid w:val="008420E1"/>
    <w:rsid w:val="0084378B"/>
    <w:rsid w:val="00843D58"/>
    <w:rsid w:val="00844D98"/>
    <w:rsid w:val="00846D84"/>
    <w:rsid w:val="00850284"/>
    <w:rsid w:val="008506CA"/>
    <w:rsid w:val="00850FB1"/>
    <w:rsid w:val="0085230E"/>
    <w:rsid w:val="008550A1"/>
    <w:rsid w:val="008602B4"/>
    <w:rsid w:val="00861038"/>
    <w:rsid w:val="008638F8"/>
    <w:rsid w:val="008647DC"/>
    <w:rsid w:val="00864BA8"/>
    <w:rsid w:val="00866B50"/>
    <w:rsid w:val="008708F1"/>
    <w:rsid w:val="00871D79"/>
    <w:rsid w:val="00872F86"/>
    <w:rsid w:val="00880539"/>
    <w:rsid w:val="008810FA"/>
    <w:rsid w:val="008816B9"/>
    <w:rsid w:val="008859E8"/>
    <w:rsid w:val="0088737B"/>
    <w:rsid w:val="00892716"/>
    <w:rsid w:val="008929B6"/>
    <w:rsid w:val="00893067"/>
    <w:rsid w:val="008933DE"/>
    <w:rsid w:val="00895FCE"/>
    <w:rsid w:val="00897F3E"/>
    <w:rsid w:val="008A21B4"/>
    <w:rsid w:val="008A2804"/>
    <w:rsid w:val="008A4576"/>
    <w:rsid w:val="008B07DE"/>
    <w:rsid w:val="008B0F90"/>
    <w:rsid w:val="008B21EA"/>
    <w:rsid w:val="008B28E7"/>
    <w:rsid w:val="008C14C7"/>
    <w:rsid w:val="008C2FFB"/>
    <w:rsid w:val="008C6EEA"/>
    <w:rsid w:val="008D2ECE"/>
    <w:rsid w:val="008D47BA"/>
    <w:rsid w:val="008D566E"/>
    <w:rsid w:val="008D5813"/>
    <w:rsid w:val="008D634E"/>
    <w:rsid w:val="008D778A"/>
    <w:rsid w:val="008E60BC"/>
    <w:rsid w:val="008F066B"/>
    <w:rsid w:val="008F22BD"/>
    <w:rsid w:val="009079BD"/>
    <w:rsid w:val="00910B43"/>
    <w:rsid w:val="00912AF8"/>
    <w:rsid w:val="00912BD9"/>
    <w:rsid w:val="00920E5B"/>
    <w:rsid w:val="009210DB"/>
    <w:rsid w:val="00923F28"/>
    <w:rsid w:val="00926436"/>
    <w:rsid w:val="0093018C"/>
    <w:rsid w:val="00932AFF"/>
    <w:rsid w:val="00943FAB"/>
    <w:rsid w:val="0094786F"/>
    <w:rsid w:val="009544C0"/>
    <w:rsid w:val="00954FA4"/>
    <w:rsid w:val="00956AE9"/>
    <w:rsid w:val="00964CC6"/>
    <w:rsid w:val="00967031"/>
    <w:rsid w:val="00984E6A"/>
    <w:rsid w:val="00987038"/>
    <w:rsid w:val="00991FDA"/>
    <w:rsid w:val="009927A1"/>
    <w:rsid w:val="009943E3"/>
    <w:rsid w:val="00994A2D"/>
    <w:rsid w:val="00994CC3"/>
    <w:rsid w:val="00995360"/>
    <w:rsid w:val="009A0B73"/>
    <w:rsid w:val="009A1C26"/>
    <w:rsid w:val="009A1CD2"/>
    <w:rsid w:val="009A516C"/>
    <w:rsid w:val="009A5F3B"/>
    <w:rsid w:val="009B0B61"/>
    <w:rsid w:val="009B28C0"/>
    <w:rsid w:val="009B32A9"/>
    <w:rsid w:val="009B44EA"/>
    <w:rsid w:val="009B7136"/>
    <w:rsid w:val="009B7806"/>
    <w:rsid w:val="009C098F"/>
    <w:rsid w:val="009C1631"/>
    <w:rsid w:val="009C2AFC"/>
    <w:rsid w:val="009C3AC2"/>
    <w:rsid w:val="009C4B0F"/>
    <w:rsid w:val="009D25B4"/>
    <w:rsid w:val="009D4365"/>
    <w:rsid w:val="009D4E3B"/>
    <w:rsid w:val="009D507E"/>
    <w:rsid w:val="009D52B0"/>
    <w:rsid w:val="009D7BC9"/>
    <w:rsid w:val="009E1982"/>
    <w:rsid w:val="009E4D2C"/>
    <w:rsid w:val="009F0978"/>
    <w:rsid w:val="009F339F"/>
    <w:rsid w:val="009F3AEC"/>
    <w:rsid w:val="00A00081"/>
    <w:rsid w:val="00A10D56"/>
    <w:rsid w:val="00A1135B"/>
    <w:rsid w:val="00A11EB7"/>
    <w:rsid w:val="00A12AAE"/>
    <w:rsid w:val="00A154D1"/>
    <w:rsid w:val="00A15BF1"/>
    <w:rsid w:val="00A16DD1"/>
    <w:rsid w:val="00A21F7F"/>
    <w:rsid w:val="00A22441"/>
    <w:rsid w:val="00A23F3B"/>
    <w:rsid w:val="00A24406"/>
    <w:rsid w:val="00A25F64"/>
    <w:rsid w:val="00A27CC2"/>
    <w:rsid w:val="00A32966"/>
    <w:rsid w:val="00A3363B"/>
    <w:rsid w:val="00A40ED6"/>
    <w:rsid w:val="00A45492"/>
    <w:rsid w:val="00A470EE"/>
    <w:rsid w:val="00A47621"/>
    <w:rsid w:val="00A479CD"/>
    <w:rsid w:val="00A50CFC"/>
    <w:rsid w:val="00A54D67"/>
    <w:rsid w:val="00A55A3F"/>
    <w:rsid w:val="00A55FDD"/>
    <w:rsid w:val="00A56410"/>
    <w:rsid w:val="00A60A2D"/>
    <w:rsid w:val="00A632CC"/>
    <w:rsid w:val="00A63A32"/>
    <w:rsid w:val="00A652F6"/>
    <w:rsid w:val="00A72466"/>
    <w:rsid w:val="00A732EA"/>
    <w:rsid w:val="00A7489E"/>
    <w:rsid w:val="00A8015F"/>
    <w:rsid w:val="00A80BD2"/>
    <w:rsid w:val="00A85039"/>
    <w:rsid w:val="00A906AA"/>
    <w:rsid w:val="00A90C84"/>
    <w:rsid w:val="00A94C5E"/>
    <w:rsid w:val="00AA1DC2"/>
    <w:rsid w:val="00AA241A"/>
    <w:rsid w:val="00AA252C"/>
    <w:rsid w:val="00AA28ED"/>
    <w:rsid w:val="00AA37BB"/>
    <w:rsid w:val="00AA666E"/>
    <w:rsid w:val="00AB0D36"/>
    <w:rsid w:val="00AB5518"/>
    <w:rsid w:val="00AC01D4"/>
    <w:rsid w:val="00AC25C3"/>
    <w:rsid w:val="00AC4637"/>
    <w:rsid w:val="00AC4A04"/>
    <w:rsid w:val="00AD0083"/>
    <w:rsid w:val="00AD05DC"/>
    <w:rsid w:val="00AD0DF8"/>
    <w:rsid w:val="00AD11D9"/>
    <w:rsid w:val="00AD336F"/>
    <w:rsid w:val="00AD3550"/>
    <w:rsid w:val="00AD6ECE"/>
    <w:rsid w:val="00AE237D"/>
    <w:rsid w:val="00AE2564"/>
    <w:rsid w:val="00AE301F"/>
    <w:rsid w:val="00AE3302"/>
    <w:rsid w:val="00AE7077"/>
    <w:rsid w:val="00AF5609"/>
    <w:rsid w:val="00AF5D6A"/>
    <w:rsid w:val="00AF61C2"/>
    <w:rsid w:val="00AF6CC6"/>
    <w:rsid w:val="00B0296A"/>
    <w:rsid w:val="00B02F53"/>
    <w:rsid w:val="00B0307B"/>
    <w:rsid w:val="00B03185"/>
    <w:rsid w:val="00B033A5"/>
    <w:rsid w:val="00B04E9F"/>
    <w:rsid w:val="00B12295"/>
    <w:rsid w:val="00B122F7"/>
    <w:rsid w:val="00B1327C"/>
    <w:rsid w:val="00B137BE"/>
    <w:rsid w:val="00B17FA0"/>
    <w:rsid w:val="00B23894"/>
    <w:rsid w:val="00B24344"/>
    <w:rsid w:val="00B2484F"/>
    <w:rsid w:val="00B26769"/>
    <w:rsid w:val="00B27C8C"/>
    <w:rsid w:val="00B3018B"/>
    <w:rsid w:val="00B310BE"/>
    <w:rsid w:val="00B31C91"/>
    <w:rsid w:val="00B3351A"/>
    <w:rsid w:val="00B35C2E"/>
    <w:rsid w:val="00B3747F"/>
    <w:rsid w:val="00B43194"/>
    <w:rsid w:val="00B46395"/>
    <w:rsid w:val="00B47734"/>
    <w:rsid w:val="00B50FBA"/>
    <w:rsid w:val="00B515FC"/>
    <w:rsid w:val="00B558EB"/>
    <w:rsid w:val="00B577D3"/>
    <w:rsid w:val="00B60466"/>
    <w:rsid w:val="00B60613"/>
    <w:rsid w:val="00B60B57"/>
    <w:rsid w:val="00B63498"/>
    <w:rsid w:val="00B6548F"/>
    <w:rsid w:val="00B67B02"/>
    <w:rsid w:val="00B7502A"/>
    <w:rsid w:val="00B77305"/>
    <w:rsid w:val="00B81FE9"/>
    <w:rsid w:val="00B82CC2"/>
    <w:rsid w:val="00B83719"/>
    <w:rsid w:val="00B84A89"/>
    <w:rsid w:val="00B85FC0"/>
    <w:rsid w:val="00B92811"/>
    <w:rsid w:val="00B92BEF"/>
    <w:rsid w:val="00B9689A"/>
    <w:rsid w:val="00BA04CB"/>
    <w:rsid w:val="00BA5CD0"/>
    <w:rsid w:val="00BB06CB"/>
    <w:rsid w:val="00BB0EFE"/>
    <w:rsid w:val="00BB261F"/>
    <w:rsid w:val="00BB2887"/>
    <w:rsid w:val="00BB45C1"/>
    <w:rsid w:val="00BB5EAA"/>
    <w:rsid w:val="00BB5F11"/>
    <w:rsid w:val="00BC04FA"/>
    <w:rsid w:val="00BC1C22"/>
    <w:rsid w:val="00BC460B"/>
    <w:rsid w:val="00BC5725"/>
    <w:rsid w:val="00BD30B1"/>
    <w:rsid w:val="00BD426E"/>
    <w:rsid w:val="00BE0F7B"/>
    <w:rsid w:val="00BE10C2"/>
    <w:rsid w:val="00BE748E"/>
    <w:rsid w:val="00C01D14"/>
    <w:rsid w:val="00C025B4"/>
    <w:rsid w:val="00C14A9D"/>
    <w:rsid w:val="00C161FD"/>
    <w:rsid w:val="00C23F17"/>
    <w:rsid w:val="00C253B6"/>
    <w:rsid w:val="00C26D0D"/>
    <w:rsid w:val="00C27C95"/>
    <w:rsid w:val="00C300D2"/>
    <w:rsid w:val="00C31335"/>
    <w:rsid w:val="00C3270F"/>
    <w:rsid w:val="00C3278B"/>
    <w:rsid w:val="00C32C2D"/>
    <w:rsid w:val="00C33375"/>
    <w:rsid w:val="00C34C23"/>
    <w:rsid w:val="00C37B27"/>
    <w:rsid w:val="00C42005"/>
    <w:rsid w:val="00C44446"/>
    <w:rsid w:val="00C4664D"/>
    <w:rsid w:val="00C472AA"/>
    <w:rsid w:val="00C50A05"/>
    <w:rsid w:val="00C54AED"/>
    <w:rsid w:val="00C63D00"/>
    <w:rsid w:val="00C6441B"/>
    <w:rsid w:val="00C7108B"/>
    <w:rsid w:val="00C719D5"/>
    <w:rsid w:val="00C7211D"/>
    <w:rsid w:val="00C74B69"/>
    <w:rsid w:val="00C77C6F"/>
    <w:rsid w:val="00C8089F"/>
    <w:rsid w:val="00C836CC"/>
    <w:rsid w:val="00C87A74"/>
    <w:rsid w:val="00C92C71"/>
    <w:rsid w:val="00C93F8F"/>
    <w:rsid w:val="00C949FD"/>
    <w:rsid w:val="00CA3593"/>
    <w:rsid w:val="00CA6C6A"/>
    <w:rsid w:val="00CB143A"/>
    <w:rsid w:val="00CB258E"/>
    <w:rsid w:val="00CB3ADD"/>
    <w:rsid w:val="00CB3C8F"/>
    <w:rsid w:val="00CC02F1"/>
    <w:rsid w:val="00CC11A6"/>
    <w:rsid w:val="00CC135E"/>
    <w:rsid w:val="00CC3B51"/>
    <w:rsid w:val="00CC4414"/>
    <w:rsid w:val="00CD024F"/>
    <w:rsid w:val="00CD5D3F"/>
    <w:rsid w:val="00CE0180"/>
    <w:rsid w:val="00CE2112"/>
    <w:rsid w:val="00CF3DB3"/>
    <w:rsid w:val="00CF3ECC"/>
    <w:rsid w:val="00CF6252"/>
    <w:rsid w:val="00D002A7"/>
    <w:rsid w:val="00D01447"/>
    <w:rsid w:val="00D052BC"/>
    <w:rsid w:val="00D07026"/>
    <w:rsid w:val="00D07C3F"/>
    <w:rsid w:val="00D11888"/>
    <w:rsid w:val="00D1381D"/>
    <w:rsid w:val="00D147E2"/>
    <w:rsid w:val="00D22C8F"/>
    <w:rsid w:val="00D23987"/>
    <w:rsid w:val="00D26C45"/>
    <w:rsid w:val="00D33491"/>
    <w:rsid w:val="00D35B54"/>
    <w:rsid w:val="00D41A93"/>
    <w:rsid w:val="00D44F8E"/>
    <w:rsid w:val="00D545DB"/>
    <w:rsid w:val="00D607EF"/>
    <w:rsid w:val="00D60F88"/>
    <w:rsid w:val="00D625E7"/>
    <w:rsid w:val="00D62D46"/>
    <w:rsid w:val="00D646BD"/>
    <w:rsid w:val="00D656DC"/>
    <w:rsid w:val="00D6601A"/>
    <w:rsid w:val="00D7018A"/>
    <w:rsid w:val="00D71201"/>
    <w:rsid w:val="00D720C7"/>
    <w:rsid w:val="00D77C81"/>
    <w:rsid w:val="00D84892"/>
    <w:rsid w:val="00D85255"/>
    <w:rsid w:val="00D876E6"/>
    <w:rsid w:val="00DA1025"/>
    <w:rsid w:val="00DA22EC"/>
    <w:rsid w:val="00DA5860"/>
    <w:rsid w:val="00DB05BE"/>
    <w:rsid w:val="00DB0CE8"/>
    <w:rsid w:val="00DB2767"/>
    <w:rsid w:val="00DB5F69"/>
    <w:rsid w:val="00DC4729"/>
    <w:rsid w:val="00DD3DAD"/>
    <w:rsid w:val="00DD3E2E"/>
    <w:rsid w:val="00DD6869"/>
    <w:rsid w:val="00DD79A1"/>
    <w:rsid w:val="00DD7ED3"/>
    <w:rsid w:val="00DE0CC0"/>
    <w:rsid w:val="00DE78CB"/>
    <w:rsid w:val="00DE7BEE"/>
    <w:rsid w:val="00E04C6E"/>
    <w:rsid w:val="00E10DC3"/>
    <w:rsid w:val="00E12370"/>
    <w:rsid w:val="00E158AD"/>
    <w:rsid w:val="00E17160"/>
    <w:rsid w:val="00E226A1"/>
    <w:rsid w:val="00E24689"/>
    <w:rsid w:val="00E35BEC"/>
    <w:rsid w:val="00E50821"/>
    <w:rsid w:val="00E51F91"/>
    <w:rsid w:val="00E524DE"/>
    <w:rsid w:val="00E57865"/>
    <w:rsid w:val="00E57989"/>
    <w:rsid w:val="00E6298B"/>
    <w:rsid w:val="00E65229"/>
    <w:rsid w:val="00E6542E"/>
    <w:rsid w:val="00E7086E"/>
    <w:rsid w:val="00E7374A"/>
    <w:rsid w:val="00E73C41"/>
    <w:rsid w:val="00E7598F"/>
    <w:rsid w:val="00E76F60"/>
    <w:rsid w:val="00E83D90"/>
    <w:rsid w:val="00E83F28"/>
    <w:rsid w:val="00E83F91"/>
    <w:rsid w:val="00E861BF"/>
    <w:rsid w:val="00E873F1"/>
    <w:rsid w:val="00E876F8"/>
    <w:rsid w:val="00E9107A"/>
    <w:rsid w:val="00E91454"/>
    <w:rsid w:val="00E91F62"/>
    <w:rsid w:val="00E929FD"/>
    <w:rsid w:val="00E93240"/>
    <w:rsid w:val="00E9479B"/>
    <w:rsid w:val="00EA10DA"/>
    <w:rsid w:val="00EA4D48"/>
    <w:rsid w:val="00EA6DE7"/>
    <w:rsid w:val="00EB2173"/>
    <w:rsid w:val="00EB3CAC"/>
    <w:rsid w:val="00EB62E6"/>
    <w:rsid w:val="00ED0E0A"/>
    <w:rsid w:val="00ED1B30"/>
    <w:rsid w:val="00ED250E"/>
    <w:rsid w:val="00ED49CD"/>
    <w:rsid w:val="00ED6516"/>
    <w:rsid w:val="00ED714A"/>
    <w:rsid w:val="00EE1AC1"/>
    <w:rsid w:val="00EE2A82"/>
    <w:rsid w:val="00EE2A83"/>
    <w:rsid w:val="00EE39D6"/>
    <w:rsid w:val="00EE52AD"/>
    <w:rsid w:val="00EE5901"/>
    <w:rsid w:val="00EF45A3"/>
    <w:rsid w:val="00F01F92"/>
    <w:rsid w:val="00F037E8"/>
    <w:rsid w:val="00F10A08"/>
    <w:rsid w:val="00F2103E"/>
    <w:rsid w:val="00F218A5"/>
    <w:rsid w:val="00F218F8"/>
    <w:rsid w:val="00F22AC5"/>
    <w:rsid w:val="00F254D1"/>
    <w:rsid w:val="00F27E61"/>
    <w:rsid w:val="00F32B82"/>
    <w:rsid w:val="00F4043E"/>
    <w:rsid w:val="00F41BBC"/>
    <w:rsid w:val="00F43B9D"/>
    <w:rsid w:val="00F43E70"/>
    <w:rsid w:val="00F444F0"/>
    <w:rsid w:val="00F50847"/>
    <w:rsid w:val="00F52541"/>
    <w:rsid w:val="00F53D21"/>
    <w:rsid w:val="00F53F27"/>
    <w:rsid w:val="00F546D1"/>
    <w:rsid w:val="00F56EBB"/>
    <w:rsid w:val="00F57D2B"/>
    <w:rsid w:val="00F66272"/>
    <w:rsid w:val="00F709C0"/>
    <w:rsid w:val="00F71C6D"/>
    <w:rsid w:val="00F727BD"/>
    <w:rsid w:val="00F727F3"/>
    <w:rsid w:val="00F81581"/>
    <w:rsid w:val="00F90F03"/>
    <w:rsid w:val="00F927A1"/>
    <w:rsid w:val="00F92E4D"/>
    <w:rsid w:val="00F92EFC"/>
    <w:rsid w:val="00FA119E"/>
    <w:rsid w:val="00FA2BC2"/>
    <w:rsid w:val="00FA3764"/>
    <w:rsid w:val="00FA4ADF"/>
    <w:rsid w:val="00FA56ED"/>
    <w:rsid w:val="00FB47CA"/>
    <w:rsid w:val="00FB4993"/>
    <w:rsid w:val="00FB5FA6"/>
    <w:rsid w:val="00FC1310"/>
    <w:rsid w:val="00FC2CA4"/>
    <w:rsid w:val="00FC2FF3"/>
    <w:rsid w:val="00FC3263"/>
    <w:rsid w:val="00FC51F9"/>
    <w:rsid w:val="00FC5B40"/>
    <w:rsid w:val="00FC5FF8"/>
    <w:rsid w:val="00FC62D0"/>
    <w:rsid w:val="00FD3D7C"/>
    <w:rsid w:val="00FD3F61"/>
    <w:rsid w:val="00FD4F8F"/>
    <w:rsid w:val="00FE0C16"/>
    <w:rsid w:val="00FE0DD8"/>
    <w:rsid w:val="00FE14AD"/>
    <w:rsid w:val="00FE14B1"/>
    <w:rsid w:val="00FF0070"/>
    <w:rsid w:val="00FF3298"/>
    <w:rsid w:val="00FF5F6A"/>
    <w:rsid w:val="00FF73CA"/>
    <w:rsid w:val="00FF7784"/>
    <w:rsid w:val="00FF7EBB"/>
    <w:rsid w:val="011BE624"/>
    <w:rsid w:val="014B7C32"/>
    <w:rsid w:val="043B6711"/>
    <w:rsid w:val="046415C2"/>
    <w:rsid w:val="053F5C53"/>
    <w:rsid w:val="07BABDB6"/>
    <w:rsid w:val="080CEC3F"/>
    <w:rsid w:val="08629078"/>
    <w:rsid w:val="093BAB3E"/>
    <w:rsid w:val="09FE4CF0"/>
    <w:rsid w:val="0A35AEC6"/>
    <w:rsid w:val="0BAE9DD7"/>
    <w:rsid w:val="0D225EF9"/>
    <w:rsid w:val="0D8E3637"/>
    <w:rsid w:val="0DC6B5EA"/>
    <w:rsid w:val="0F1F907C"/>
    <w:rsid w:val="0FC748D4"/>
    <w:rsid w:val="109FD5A0"/>
    <w:rsid w:val="11615167"/>
    <w:rsid w:val="11B0BC04"/>
    <w:rsid w:val="1326103B"/>
    <w:rsid w:val="13AD1CBC"/>
    <w:rsid w:val="14EEA7CA"/>
    <w:rsid w:val="1537D0F1"/>
    <w:rsid w:val="1601A7A8"/>
    <w:rsid w:val="1691BE48"/>
    <w:rsid w:val="16E4BD7E"/>
    <w:rsid w:val="17CB7C42"/>
    <w:rsid w:val="17CBEB14"/>
    <w:rsid w:val="17E51371"/>
    <w:rsid w:val="18B6C619"/>
    <w:rsid w:val="196A2512"/>
    <w:rsid w:val="1AAEFB71"/>
    <w:rsid w:val="1B038BD6"/>
    <w:rsid w:val="1B43BD68"/>
    <w:rsid w:val="1BB82EA1"/>
    <w:rsid w:val="1C9317CC"/>
    <w:rsid w:val="21777531"/>
    <w:rsid w:val="22BB3ED9"/>
    <w:rsid w:val="25F4C2A9"/>
    <w:rsid w:val="26463E7D"/>
    <w:rsid w:val="26AE7E39"/>
    <w:rsid w:val="26ED3C56"/>
    <w:rsid w:val="272580EA"/>
    <w:rsid w:val="27BB32AC"/>
    <w:rsid w:val="283E0ED8"/>
    <w:rsid w:val="2844E862"/>
    <w:rsid w:val="28A9B94D"/>
    <w:rsid w:val="2B0D1CA0"/>
    <w:rsid w:val="2B62726E"/>
    <w:rsid w:val="2C9F6E42"/>
    <w:rsid w:val="2E593DE8"/>
    <w:rsid w:val="2E5ED9CE"/>
    <w:rsid w:val="2FC8F0ED"/>
    <w:rsid w:val="311CC8D2"/>
    <w:rsid w:val="3190DEAA"/>
    <w:rsid w:val="31965D4E"/>
    <w:rsid w:val="340C400D"/>
    <w:rsid w:val="366F6C5C"/>
    <w:rsid w:val="37229040"/>
    <w:rsid w:val="39877009"/>
    <w:rsid w:val="3B6AC1F2"/>
    <w:rsid w:val="3BDB77FA"/>
    <w:rsid w:val="3C5FE7E4"/>
    <w:rsid w:val="3C8A9095"/>
    <w:rsid w:val="3EA71898"/>
    <w:rsid w:val="3F152F8E"/>
    <w:rsid w:val="40AC8544"/>
    <w:rsid w:val="41685A4E"/>
    <w:rsid w:val="41782EEA"/>
    <w:rsid w:val="41B88619"/>
    <w:rsid w:val="41DA7738"/>
    <w:rsid w:val="428F8C40"/>
    <w:rsid w:val="4309DC57"/>
    <w:rsid w:val="439E37A0"/>
    <w:rsid w:val="44518ABE"/>
    <w:rsid w:val="445ED208"/>
    <w:rsid w:val="450DEAAF"/>
    <w:rsid w:val="4576BDED"/>
    <w:rsid w:val="470D0E1B"/>
    <w:rsid w:val="4837FA21"/>
    <w:rsid w:val="485D9233"/>
    <w:rsid w:val="492BC8A5"/>
    <w:rsid w:val="494604CB"/>
    <w:rsid w:val="4A9156C6"/>
    <w:rsid w:val="4BDD5451"/>
    <w:rsid w:val="4D7FCBC7"/>
    <w:rsid w:val="4E17DCBB"/>
    <w:rsid w:val="4E20EBC3"/>
    <w:rsid w:val="4F602012"/>
    <w:rsid w:val="4F9B0A29"/>
    <w:rsid w:val="5136DA8A"/>
    <w:rsid w:val="51C25918"/>
    <w:rsid w:val="5243EAB5"/>
    <w:rsid w:val="5288D9F2"/>
    <w:rsid w:val="53ACBB14"/>
    <w:rsid w:val="547C010B"/>
    <w:rsid w:val="54FA2052"/>
    <w:rsid w:val="571DC2C2"/>
    <w:rsid w:val="57BCB039"/>
    <w:rsid w:val="57C29BF7"/>
    <w:rsid w:val="5955B510"/>
    <w:rsid w:val="5995F64F"/>
    <w:rsid w:val="5A21431B"/>
    <w:rsid w:val="5AB8AF75"/>
    <w:rsid w:val="5B68ECC9"/>
    <w:rsid w:val="5B941D37"/>
    <w:rsid w:val="5C6AD3C6"/>
    <w:rsid w:val="5CB92A09"/>
    <w:rsid w:val="5DFC8F64"/>
    <w:rsid w:val="5F5CEC4A"/>
    <w:rsid w:val="5FE3628A"/>
    <w:rsid w:val="6105813D"/>
    <w:rsid w:val="6152CC2C"/>
    <w:rsid w:val="641987FD"/>
    <w:rsid w:val="641A9DDA"/>
    <w:rsid w:val="64387A28"/>
    <w:rsid w:val="65648127"/>
    <w:rsid w:val="662F0A08"/>
    <w:rsid w:val="66ABB359"/>
    <w:rsid w:val="686CB741"/>
    <w:rsid w:val="68821BB2"/>
    <w:rsid w:val="68B0CA96"/>
    <w:rsid w:val="69109322"/>
    <w:rsid w:val="69F9475D"/>
    <w:rsid w:val="6A3A262F"/>
    <w:rsid w:val="6A581E81"/>
    <w:rsid w:val="6B445373"/>
    <w:rsid w:val="6BBA4C7B"/>
    <w:rsid w:val="6BBDDE93"/>
    <w:rsid w:val="6BC0CC20"/>
    <w:rsid w:val="6BCBEE9E"/>
    <w:rsid w:val="6BE47FB0"/>
    <w:rsid w:val="6EF23B10"/>
    <w:rsid w:val="6F47798D"/>
    <w:rsid w:val="7090E85A"/>
    <w:rsid w:val="73219912"/>
    <w:rsid w:val="73AE4A3E"/>
    <w:rsid w:val="740E06EA"/>
    <w:rsid w:val="74311E7C"/>
    <w:rsid w:val="7560A895"/>
    <w:rsid w:val="75685E70"/>
    <w:rsid w:val="75EA6E53"/>
    <w:rsid w:val="7619B5CC"/>
    <w:rsid w:val="77BDC248"/>
    <w:rsid w:val="795992A9"/>
    <w:rsid w:val="7B3DAEE0"/>
    <w:rsid w:val="7B987A0C"/>
    <w:rsid w:val="7BEC8C80"/>
    <w:rsid w:val="7D25638B"/>
    <w:rsid w:val="7E13DB6F"/>
    <w:rsid w:val="7E5E9D55"/>
    <w:rsid w:val="7EE1914C"/>
    <w:rsid w:val="7F0CDD74"/>
    <w:rsid w:val="7F6B953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character" w:styleId="Emphasis">
    <w:name w:val="Emphasis"/>
    <w:basedOn w:val="DefaultParagraphFont"/>
    <w:uiPriority w:val="20"/>
    <w:qFormat/>
    <w:rsid w:val="000F3730"/>
    <w:rPr>
      <w:i/>
      <w:iCs/>
    </w:rPr>
  </w:style>
  <w:style w:type="character" w:styleId="UnresolvedMention">
    <w:name w:val="Unresolved Mention"/>
    <w:basedOn w:val="DefaultParagraphFont"/>
    <w:uiPriority w:val="99"/>
    <w:semiHidden/>
    <w:unhideWhenUsed/>
    <w:rsid w:val="002B23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gwent.police.uk/police-forces/gwent-police/areas/about-us/about-us/code-of-ethics/" TargetMode="External"/><Relationship Id="rId3" Type="http://schemas.openxmlformats.org/officeDocument/2006/relationships/customXml" Target="../customXml/item3.xml"/><Relationship Id="rId21" Type="http://schemas.openxmlformats.org/officeDocument/2006/relationships/hyperlink" Target="https://www.college.police.uk/app/national-decision-model/national-decision-model"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gov.uk/drink-drive-limit" TargetMode="External"/><Relationship Id="rId33"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www.legislation.gov.uk/ukpga/1996/25/contents" TargetMode="External"/><Relationship Id="rId29" Type="http://schemas.openxmlformats.org/officeDocument/2006/relationships/hyperlink" Target="https://www.ons.gov.uk/peoplepopulationandcommunity/crimeandjustice/adhocs/12032crimesurveyforenglandandwalescsewestimatesofpersonalandhouseholdcrimeantisocialbehaviourandpublicperceptionsbypoliceforceareayearendingmarch2020"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cps.gov.uk/legal-guidance/special-measures" TargetMode="External"/><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cps.gov.uk/legal-guidance/road-traffic-drink-and-drug-driving" TargetMode="External"/><Relationship Id="rId28" Type="http://schemas.openxmlformats.org/officeDocument/2006/relationships/hyperlink" Target="https://www.cps.gov.uk/sites/default/files/documents/legal_guidance/best_evidence_in_criminal_proceedings.pdf" TargetMode="Externa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college.police.uk/guidance/conflict-management/conflict-management-skills" TargetMode="External"/><Relationship Id="rId27" Type="http://schemas.openxmlformats.org/officeDocument/2006/relationships/hyperlink" Target="https://www.justiceinspectorates.gov.uk/hmicfrs/glossary/police-national-computer/" TargetMode="External"/><Relationship Id="rId30" Type="http://schemas.openxmlformats.org/officeDocument/2006/relationships/hyperlink" Target="https://reducingtherisk.org.uk/wp-content/uploads/2022/08/DASH-2009.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E9222C9-F5B4-4638-8E62-D9089BF0142F}">
  <ds:schemaRefs>
    <ds:schemaRef ds:uri="http://schemas.openxmlformats.org/officeDocument/2006/bibliography"/>
  </ds:schemaRefs>
</ds:datastoreItem>
</file>

<file path=customXml/itemProps2.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4.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8638</Words>
  <Characters>47716</Characters>
  <Application>Microsoft Office Word</Application>
  <DocSecurity>0</DocSecurity>
  <Lines>397</Lines>
  <Paragraphs>112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56242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Rees, Joe</cp:lastModifiedBy>
  <cp:revision>2</cp:revision>
  <cp:lastPrinted>2019-08-13T11:47:00Z</cp:lastPrinted>
  <dcterms:created xsi:type="dcterms:W3CDTF">2023-08-07T22:42:00Z</dcterms:created>
  <dcterms:modified xsi:type="dcterms:W3CDTF">2023-08-07T22:42:00Z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2023-06-18T22:49:03Z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1699714a-aaa2-48f6-80bd-96c7a76384a0</vt:lpwstr>
  </property>
  <property fmtid="{D5CDD505-2E9C-101B-9397-08002B2CF9AE}" pid="9" name="MSIP_Label_f2acd28b-79a3-4a0f-b0ff-4b75658b1549_ContentBits">
    <vt:lpwstr>0</vt:lpwstr>
  </property>
</Properties>
</file>