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091CE2" w14:textId="6CCD37E6" w:rsidR="000A4C12" w:rsidRDefault="00117465">
      <w:r w:rsidRPr="00117465">
        <w:rPr>
          <w:rFonts w:ascii="Times New Roman" w:eastAsia="Calibri" w:hAnsi="Times New Roman" w:cs="Times New Roman"/>
          <w:noProof/>
          <w:sz w:val="24"/>
          <w:szCs w:val="24"/>
        </w:rPr>
        <w:drawing>
          <wp:inline distT="0" distB="0" distL="0" distR="0" wp14:anchorId="7CE1CC65" wp14:editId="0026D530">
            <wp:extent cx="2880360" cy="1152525"/>
            <wp:effectExtent l="0" t="0" r="0" b="9525"/>
            <wp:docPr id="799626280"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880360" cy="1152525"/>
                    </a:xfrm>
                    <a:prstGeom prst="rect">
                      <a:avLst/>
                    </a:prstGeom>
                    <a:solidFill>
                      <a:srgbClr val="FFFFFF"/>
                    </a:solidFill>
                    <a:ln>
                      <a:noFill/>
                    </a:ln>
                  </pic:spPr>
                </pic:pic>
              </a:graphicData>
            </a:graphic>
          </wp:inline>
        </w:drawing>
      </w:r>
    </w:p>
    <w:p w14:paraId="10B76DE8" w14:textId="603A0A73" w:rsidR="00117465" w:rsidRPr="00755F94" w:rsidRDefault="00117465" w:rsidP="00755F94">
      <w:pPr>
        <w:pStyle w:val="NormalWeb"/>
        <w:spacing w:before="0" w:beforeAutospacing="0" w:after="165" w:afterAutospacing="0" w:line="360" w:lineRule="auto"/>
        <w:rPr>
          <w:rFonts w:ascii="Aptos" w:hAnsi="Aptos" w:cs="Segoe UI"/>
          <w:color w:val="000000"/>
          <w:sz w:val="22"/>
          <w:szCs w:val="22"/>
        </w:rPr>
      </w:pPr>
      <w:r w:rsidRPr="00755F94">
        <w:rPr>
          <w:rFonts w:ascii="Arial" w:hAnsi="Arial" w:cs="Arial"/>
          <w:color w:val="000000"/>
          <w:sz w:val="22"/>
          <w:szCs w:val="22"/>
        </w:rPr>
        <w:t xml:space="preserve">Student </w:t>
      </w:r>
      <w:r w:rsidRPr="00755F94">
        <w:rPr>
          <w:rFonts w:ascii="Arial" w:hAnsi="Arial" w:cs="Arial"/>
          <w:color w:val="000000"/>
          <w:sz w:val="22"/>
          <w:szCs w:val="22"/>
        </w:rPr>
        <w:t>name: Mariatu</w:t>
      </w:r>
      <w:r w:rsidRPr="00755F94">
        <w:rPr>
          <w:rFonts w:ascii="Arial" w:hAnsi="Arial" w:cs="Arial"/>
          <w:color w:val="000000"/>
          <w:sz w:val="22"/>
          <w:szCs w:val="22"/>
        </w:rPr>
        <w:t xml:space="preserve"> Bangura</w:t>
      </w:r>
    </w:p>
    <w:p w14:paraId="680015B3" w14:textId="77777777" w:rsidR="00117465" w:rsidRPr="00755F94" w:rsidRDefault="00117465" w:rsidP="00755F94">
      <w:pPr>
        <w:pStyle w:val="NormalWeb"/>
        <w:spacing w:before="0" w:beforeAutospacing="0" w:after="165" w:afterAutospacing="0" w:line="360" w:lineRule="auto"/>
        <w:rPr>
          <w:rFonts w:ascii="Arial" w:hAnsi="Arial" w:cs="Arial"/>
          <w:color w:val="000000"/>
          <w:sz w:val="22"/>
          <w:szCs w:val="22"/>
        </w:rPr>
      </w:pPr>
      <w:r w:rsidRPr="00755F94">
        <w:rPr>
          <w:rFonts w:ascii="Arial" w:hAnsi="Arial" w:cs="Arial"/>
          <w:color w:val="000000"/>
          <w:sz w:val="22"/>
          <w:szCs w:val="22"/>
        </w:rPr>
        <w:t>Student ID :2328124</w:t>
      </w:r>
    </w:p>
    <w:p w14:paraId="664D6B9C" w14:textId="496EB6B5" w:rsidR="00117465" w:rsidRPr="00755F94" w:rsidRDefault="00117465" w:rsidP="00755F94">
      <w:pPr>
        <w:pStyle w:val="NormalWeb"/>
        <w:spacing w:before="0" w:beforeAutospacing="0" w:after="165" w:afterAutospacing="0" w:line="360" w:lineRule="auto"/>
        <w:rPr>
          <w:rFonts w:ascii="Arial" w:hAnsi="Arial" w:cs="Arial"/>
          <w:color w:val="000000"/>
          <w:sz w:val="22"/>
          <w:szCs w:val="22"/>
        </w:rPr>
      </w:pPr>
      <w:r w:rsidRPr="00755F94">
        <w:rPr>
          <w:rFonts w:ascii="Arial" w:hAnsi="Arial" w:cs="Arial"/>
          <w:color w:val="000000"/>
          <w:sz w:val="22"/>
          <w:szCs w:val="22"/>
        </w:rPr>
        <w:t xml:space="preserve">Module </w:t>
      </w:r>
      <w:r w:rsidRPr="00755F94">
        <w:rPr>
          <w:rFonts w:ascii="Arial" w:hAnsi="Arial" w:cs="Arial"/>
          <w:color w:val="000000"/>
          <w:sz w:val="22"/>
          <w:szCs w:val="22"/>
        </w:rPr>
        <w:t>name: Changemakers</w:t>
      </w:r>
      <w:r w:rsidRPr="00755F94">
        <w:rPr>
          <w:rFonts w:ascii="Arial" w:hAnsi="Arial" w:cs="Arial"/>
          <w:color w:val="000000"/>
          <w:sz w:val="22"/>
          <w:szCs w:val="22"/>
        </w:rPr>
        <w:t>: Building Your Personal Brand for Sustainable Employment</w:t>
      </w:r>
    </w:p>
    <w:p w14:paraId="43263BFA" w14:textId="77777777" w:rsidR="00117465" w:rsidRPr="00755F94" w:rsidRDefault="00117465" w:rsidP="00755F94">
      <w:pPr>
        <w:pStyle w:val="NormalWeb"/>
        <w:spacing w:before="0" w:beforeAutospacing="0" w:after="165" w:afterAutospacing="0" w:line="360" w:lineRule="auto"/>
        <w:rPr>
          <w:rFonts w:ascii="Arial" w:hAnsi="Arial" w:cs="Arial"/>
          <w:color w:val="000000"/>
          <w:sz w:val="22"/>
          <w:szCs w:val="22"/>
        </w:rPr>
      </w:pPr>
      <w:r w:rsidRPr="00755F94">
        <w:rPr>
          <w:rFonts w:ascii="Arial" w:hAnsi="Arial" w:cs="Arial"/>
          <w:color w:val="000000"/>
          <w:sz w:val="22"/>
          <w:szCs w:val="22"/>
        </w:rPr>
        <w:t>Module code: BMHP5015</w:t>
      </w:r>
    </w:p>
    <w:p w14:paraId="2CD7CCC6" w14:textId="77777777" w:rsidR="00117465" w:rsidRPr="00755F94" w:rsidRDefault="00117465" w:rsidP="00755F94">
      <w:pPr>
        <w:pStyle w:val="NormalWeb"/>
        <w:spacing w:before="0" w:beforeAutospacing="0" w:after="165" w:afterAutospacing="0" w:line="360" w:lineRule="auto"/>
        <w:rPr>
          <w:rFonts w:ascii="Arial" w:hAnsi="Arial" w:cs="Arial"/>
          <w:color w:val="000000"/>
          <w:sz w:val="22"/>
          <w:szCs w:val="22"/>
        </w:rPr>
      </w:pPr>
      <w:r w:rsidRPr="00755F94">
        <w:rPr>
          <w:rFonts w:ascii="Arial" w:hAnsi="Arial" w:cs="Arial"/>
          <w:color w:val="000000"/>
          <w:sz w:val="22"/>
          <w:szCs w:val="22"/>
        </w:rPr>
        <w:t xml:space="preserve">Lecturer name: Christopher </w:t>
      </w:r>
      <w:proofErr w:type="spellStart"/>
      <w:r w:rsidRPr="00755F94">
        <w:rPr>
          <w:rFonts w:ascii="Arial" w:hAnsi="Arial" w:cs="Arial"/>
          <w:color w:val="000000"/>
          <w:sz w:val="22"/>
          <w:szCs w:val="22"/>
        </w:rPr>
        <w:t>Mafuva</w:t>
      </w:r>
      <w:proofErr w:type="spellEnd"/>
    </w:p>
    <w:p w14:paraId="6DD7916F" w14:textId="77777777" w:rsidR="00117465" w:rsidRPr="00755F94" w:rsidRDefault="00117465" w:rsidP="00755F94">
      <w:pPr>
        <w:pStyle w:val="NormalWeb"/>
        <w:spacing w:before="0" w:beforeAutospacing="0" w:after="165" w:afterAutospacing="0" w:line="360" w:lineRule="auto"/>
        <w:rPr>
          <w:rFonts w:ascii="Arial" w:hAnsi="Arial" w:cs="Arial"/>
          <w:color w:val="000000"/>
          <w:sz w:val="22"/>
          <w:szCs w:val="22"/>
        </w:rPr>
      </w:pPr>
      <w:r w:rsidRPr="00755F94">
        <w:rPr>
          <w:rFonts w:ascii="Arial" w:hAnsi="Arial" w:cs="Arial"/>
          <w:color w:val="000000"/>
          <w:sz w:val="22"/>
          <w:szCs w:val="22"/>
        </w:rPr>
        <w:t>Submission Date: 13th April 2026 14:00 (2PM)</w:t>
      </w:r>
    </w:p>
    <w:p w14:paraId="01F3306F" w14:textId="77777777" w:rsidR="00117465" w:rsidRPr="00755F94" w:rsidRDefault="00117465" w:rsidP="00755F94">
      <w:pPr>
        <w:pStyle w:val="NormalWeb"/>
        <w:spacing w:before="0" w:beforeAutospacing="0" w:after="165" w:afterAutospacing="0" w:line="360" w:lineRule="auto"/>
        <w:rPr>
          <w:rFonts w:ascii="Arial" w:hAnsi="Arial" w:cs="Arial"/>
          <w:color w:val="000000"/>
          <w:sz w:val="22"/>
          <w:szCs w:val="22"/>
        </w:rPr>
      </w:pPr>
      <w:r w:rsidRPr="00755F94">
        <w:rPr>
          <w:rFonts w:ascii="Arial" w:hAnsi="Arial" w:cs="Arial"/>
          <w:color w:val="000000"/>
          <w:sz w:val="22"/>
          <w:szCs w:val="22"/>
        </w:rPr>
        <w:t>Component 1: Assignment (Portfolio)</w:t>
      </w:r>
    </w:p>
    <w:p w14:paraId="170966F6" w14:textId="77777777" w:rsidR="00117465" w:rsidRPr="00755F94" w:rsidRDefault="00117465" w:rsidP="00755F94">
      <w:pPr>
        <w:spacing w:line="360" w:lineRule="auto"/>
      </w:pPr>
    </w:p>
    <w:p w14:paraId="0FC20913" w14:textId="3797FECA" w:rsidR="00117465" w:rsidRPr="00755F94" w:rsidRDefault="00117465" w:rsidP="00755F94">
      <w:pPr>
        <w:pStyle w:val="NormalWeb"/>
        <w:spacing w:before="0" w:beforeAutospacing="0" w:after="165" w:afterAutospacing="0" w:line="360" w:lineRule="auto"/>
        <w:rPr>
          <w:rFonts w:ascii="Arial" w:hAnsi="Arial" w:cs="Arial"/>
          <w:b/>
          <w:bCs/>
          <w:color w:val="000000"/>
          <w:sz w:val="22"/>
          <w:szCs w:val="22"/>
        </w:rPr>
      </w:pPr>
      <w:r w:rsidRPr="00755F94">
        <w:rPr>
          <w:rFonts w:ascii="Arial" w:hAnsi="Arial" w:cs="Arial"/>
          <w:b/>
          <w:bCs/>
          <w:color w:val="000000"/>
          <w:sz w:val="22"/>
          <w:szCs w:val="22"/>
        </w:rPr>
        <w:t>Table of</w:t>
      </w:r>
      <w:r w:rsidRPr="00755F94">
        <w:rPr>
          <w:rFonts w:ascii="Arial" w:hAnsi="Arial" w:cs="Arial"/>
          <w:b/>
          <w:bCs/>
          <w:color w:val="000000"/>
          <w:sz w:val="22"/>
          <w:szCs w:val="22"/>
        </w:rPr>
        <w:t xml:space="preserve"> </w:t>
      </w:r>
      <w:r w:rsidRPr="00755F94">
        <w:rPr>
          <w:rFonts w:ascii="Arial" w:hAnsi="Arial" w:cs="Arial"/>
          <w:b/>
          <w:bCs/>
          <w:color w:val="000000"/>
          <w:sz w:val="22"/>
          <w:szCs w:val="22"/>
        </w:rPr>
        <w:t>Contents</w:t>
      </w:r>
    </w:p>
    <w:p w14:paraId="21E2D354" w14:textId="77777777" w:rsidR="00117465" w:rsidRPr="00755F94" w:rsidRDefault="00117465" w:rsidP="00755F94">
      <w:pPr>
        <w:pStyle w:val="NormalWeb"/>
        <w:spacing w:before="0" w:beforeAutospacing="0" w:after="165" w:afterAutospacing="0" w:line="360" w:lineRule="auto"/>
        <w:rPr>
          <w:rFonts w:ascii="Arial" w:hAnsi="Arial" w:cs="Arial"/>
          <w:color w:val="000000"/>
          <w:sz w:val="22"/>
          <w:szCs w:val="22"/>
        </w:rPr>
      </w:pPr>
      <w:r w:rsidRPr="00755F94">
        <w:rPr>
          <w:rFonts w:ascii="Arial" w:hAnsi="Arial" w:cs="Arial"/>
          <w:color w:val="000000"/>
          <w:sz w:val="22"/>
          <w:szCs w:val="22"/>
        </w:rPr>
        <w:t>Introduction</w:t>
      </w:r>
    </w:p>
    <w:p w14:paraId="15D2048D" w14:textId="77777777" w:rsidR="00117465" w:rsidRPr="00755F94" w:rsidRDefault="00117465" w:rsidP="00755F94">
      <w:pPr>
        <w:pStyle w:val="NormalWeb"/>
        <w:spacing w:before="0" w:beforeAutospacing="0" w:after="165" w:afterAutospacing="0" w:line="360" w:lineRule="auto"/>
        <w:rPr>
          <w:rFonts w:ascii="Arial" w:hAnsi="Arial" w:cs="Arial"/>
          <w:color w:val="000000"/>
          <w:sz w:val="22"/>
          <w:szCs w:val="22"/>
        </w:rPr>
      </w:pPr>
      <w:r w:rsidRPr="00755F94">
        <w:rPr>
          <w:rFonts w:ascii="Arial" w:hAnsi="Arial" w:cs="Arial"/>
          <w:color w:val="000000"/>
          <w:sz w:val="22"/>
          <w:szCs w:val="22"/>
        </w:rPr>
        <w:t>Reflection on Unit 1: Brand You</w:t>
      </w:r>
    </w:p>
    <w:p w14:paraId="35055031" w14:textId="77777777" w:rsidR="00117465" w:rsidRPr="00755F94" w:rsidRDefault="00117465" w:rsidP="00755F94">
      <w:pPr>
        <w:pStyle w:val="NormalWeb"/>
        <w:spacing w:before="0" w:beforeAutospacing="0" w:after="165" w:afterAutospacing="0" w:line="360" w:lineRule="auto"/>
        <w:rPr>
          <w:rFonts w:ascii="Arial" w:hAnsi="Arial" w:cs="Arial"/>
          <w:color w:val="000000"/>
          <w:sz w:val="22"/>
          <w:szCs w:val="22"/>
        </w:rPr>
      </w:pPr>
      <w:r w:rsidRPr="00755F94">
        <w:rPr>
          <w:rFonts w:ascii="Arial" w:hAnsi="Arial" w:cs="Arial"/>
          <w:color w:val="000000"/>
          <w:sz w:val="22"/>
          <w:szCs w:val="22"/>
        </w:rPr>
        <w:t>Who I am and what I stand for</w:t>
      </w:r>
    </w:p>
    <w:p w14:paraId="27E23FC5" w14:textId="77777777" w:rsidR="00117465" w:rsidRPr="00755F94" w:rsidRDefault="00117465" w:rsidP="00755F94">
      <w:pPr>
        <w:pStyle w:val="NormalWeb"/>
        <w:spacing w:before="0" w:beforeAutospacing="0" w:after="165" w:afterAutospacing="0" w:line="360" w:lineRule="auto"/>
        <w:rPr>
          <w:rFonts w:ascii="Arial" w:hAnsi="Arial" w:cs="Arial"/>
          <w:color w:val="000000"/>
          <w:sz w:val="22"/>
          <w:szCs w:val="22"/>
        </w:rPr>
      </w:pPr>
      <w:r w:rsidRPr="00755F94">
        <w:rPr>
          <w:rFonts w:ascii="Arial" w:hAnsi="Arial" w:cs="Arial"/>
          <w:color w:val="000000"/>
          <w:sz w:val="22"/>
          <w:szCs w:val="22"/>
        </w:rPr>
        <w:t>Ambition and motivation</w:t>
      </w:r>
    </w:p>
    <w:p w14:paraId="2DB5257C" w14:textId="77777777" w:rsidR="00117465" w:rsidRPr="00755F94" w:rsidRDefault="00117465" w:rsidP="00755F94">
      <w:pPr>
        <w:pStyle w:val="NormalWeb"/>
        <w:spacing w:before="0" w:beforeAutospacing="0" w:after="165" w:afterAutospacing="0" w:line="360" w:lineRule="auto"/>
        <w:rPr>
          <w:rFonts w:ascii="Arial" w:hAnsi="Arial" w:cs="Arial"/>
          <w:color w:val="000000"/>
          <w:sz w:val="22"/>
          <w:szCs w:val="22"/>
        </w:rPr>
      </w:pPr>
      <w:r w:rsidRPr="00755F94">
        <w:rPr>
          <w:rFonts w:ascii="Arial" w:hAnsi="Arial" w:cs="Arial"/>
          <w:color w:val="000000"/>
          <w:sz w:val="22"/>
          <w:szCs w:val="22"/>
        </w:rPr>
        <w:t>Skills and practise and evidence</w:t>
      </w:r>
    </w:p>
    <w:p w14:paraId="196BD360" w14:textId="77777777" w:rsidR="00117465" w:rsidRPr="00755F94" w:rsidRDefault="00117465" w:rsidP="00755F94">
      <w:pPr>
        <w:pStyle w:val="NormalWeb"/>
        <w:spacing w:before="0" w:beforeAutospacing="0" w:after="165" w:afterAutospacing="0" w:line="360" w:lineRule="auto"/>
        <w:rPr>
          <w:rFonts w:ascii="Arial" w:hAnsi="Arial" w:cs="Arial"/>
          <w:color w:val="000000"/>
          <w:sz w:val="22"/>
          <w:szCs w:val="22"/>
        </w:rPr>
      </w:pPr>
      <w:r w:rsidRPr="00755F94">
        <w:rPr>
          <w:rFonts w:ascii="Arial" w:hAnsi="Arial" w:cs="Arial"/>
          <w:color w:val="000000"/>
          <w:sz w:val="22"/>
          <w:szCs w:val="22"/>
        </w:rPr>
        <w:t>Reflection on Unit 2: It’s a small world</w:t>
      </w:r>
    </w:p>
    <w:p w14:paraId="5898CEBC" w14:textId="77777777" w:rsidR="00117465" w:rsidRPr="00755F94" w:rsidRDefault="00117465" w:rsidP="00755F94">
      <w:pPr>
        <w:pStyle w:val="NormalWeb"/>
        <w:spacing w:before="0" w:beforeAutospacing="0" w:after="165" w:afterAutospacing="0" w:line="360" w:lineRule="auto"/>
        <w:rPr>
          <w:rFonts w:ascii="Arial" w:hAnsi="Arial" w:cs="Arial"/>
          <w:color w:val="000000"/>
          <w:sz w:val="22"/>
          <w:szCs w:val="22"/>
        </w:rPr>
      </w:pPr>
      <w:r w:rsidRPr="00755F94">
        <w:rPr>
          <w:rFonts w:ascii="Arial" w:hAnsi="Arial" w:cs="Arial"/>
          <w:color w:val="000000"/>
          <w:sz w:val="22"/>
          <w:szCs w:val="22"/>
        </w:rPr>
        <w:t>Understanding network and culture</w:t>
      </w:r>
    </w:p>
    <w:p w14:paraId="793FD95C" w14:textId="77777777" w:rsidR="00117465" w:rsidRPr="00755F94" w:rsidRDefault="00117465" w:rsidP="00755F94">
      <w:pPr>
        <w:pStyle w:val="NormalWeb"/>
        <w:spacing w:before="0" w:beforeAutospacing="0" w:after="165" w:afterAutospacing="0" w:line="360" w:lineRule="auto"/>
        <w:rPr>
          <w:rFonts w:ascii="Arial" w:hAnsi="Arial" w:cs="Arial"/>
          <w:color w:val="000000"/>
          <w:sz w:val="22"/>
          <w:szCs w:val="22"/>
        </w:rPr>
      </w:pPr>
      <w:r w:rsidRPr="00755F94">
        <w:rPr>
          <w:rFonts w:ascii="Arial" w:hAnsi="Arial" w:cs="Arial"/>
          <w:color w:val="000000"/>
          <w:sz w:val="22"/>
          <w:szCs w:val="22"/>
        </w:rPr>
        <w:t>Building external links</w:t>
      </w:r>
    </w:p>
    <w:p w14:paraId="2182A12D" w14:textId="77777777" w:rsidR="00117465" w:rsidRPr="00755F94" w:rsidRDefault="00117465" w:rsidP="00755F94">
      <w:pPr>
        <w:pStyle w:val="NormalWeb"/>
        <w:spacing w:before="0" w:beforeAutospacing="0" w:after="165" w:afterAutospacing="0" w:line="360" w:lineRule="auto"/>
        <w:rPr>
          <w:rFonts w:ascii="Arial" w:hAnsi="Arial" w:cs="Arial"/>
          <w:color w:val="000000"/>
          <w:sz w:val="22"/>
          <w:szCs w:val="22"/>
        </w:rPr>
      </w:pPr>
      <w:r w:rsidRPr="00755F94">
        <w:rPr>
          <w:rFonts w:ascii="Arial" w:hAnsi="Arial" w:cs="Arial"/>
          <w:color w:val="000000"/>
          <w:sz w:val="22"/>
          <w:szCs w:val="22"/>
        </w:rPr>
        <w:t>Digital presence and professional conduct</w:t>
      </w:r>
    </w:p>
    <w:p w14:paraId="2B6DED7A" w14:textId="77777777" w:rsidR="00117465" w:rsidRPr="00755F94" w:rsidRDefault="00117465" w:rsidP="00755F94">
      <w:pPr>
        <w:pStyle w:val="NormalWeb"/>
        <w:spacing w:before="0" w:beforeAutospacing="0" w:after="165" w:afterAutospacing="0" w:line="360" w:lineRule="auto"/>
        <w:rPr>
          <w:rFonts w:ascii="Arial" w:hAnsi="Arial" w:cs="Arial"/>
          <w:color w:val="000000"/>
          <w:sz w:val="22"/>
          <w:szCs w:val="22"/>
        </w:rPr>
      </w:pPr>
      <w:r w:rsidRPr="00755F94">
        <w:rPr>
          <w:rFonts w:ascii="Arial" w:hAnsi="Arial" w:cs="Arial"/>
          <w:color w:val="000000"/>
          <w:sz w:val="22"/>
          <w:szCs w:val="22"/>
        </w:rPr>
        <w:t>Reflection on Unit 3: Opportunity Knocks</w:t>
      </w:r>
    </w:p>
    <w:p w14:paraId="333C28A7" w14:textId="77777777" w:rsidR="00117465" w:rsidRPr="00755F94" w:rsidRDefault="00117465" w:rsidP="00755F94">
      <w:pPr>
        <w:pStyle w:val="NormalWeb"/>
        <w:spacing w:before="0" w:beforeAutospacing="0" w:after="165" w:afterAutospacing="0" w:line="360" w:lineRule="auto"/>
        <w:rPr>
          <w:rFonts w:ascii="Arial" w:hAnsi="Arial" w:cs="Arial"/>
          <w:color w:val="000000"/>
          <w:sz w:val="22"/>
          <w:szCs w:val="22"/>
        </w:rPr>
      </w:pPr>
      <w:r w:rsidRPr="00755F94">
        <w:rPr>
          <w:rFonts w:ascii="Arial" w:hAnsi="Arial" w:cs="Arial"/>
          <w:color w:val="000000"/>
          <w:sz w:val="22"/>
          <w:szCs w:val="22"/>
        </w:rPr>
        <w:t>Seeing and creating Opportunities</w:t>
      </w:r>
    </w:p>
    <w:p w14:paraId="25F06583" w14:textId="77777777" w:rsidR="00117465" w:rsidRPr="00755F94" w:rsidRDefault="00117465" w:rsidP="00755F94">
      <w:pPr>
        <w:pStyle w:val="NormalWeb"/>
        <w:spacing w:before="0" w:beforeAutospacing="0" w:after="165" w:afterAutospacing="0" w:line="360" w:lineRule="auto"/>
        <w:rPr>
          <w:rFonts w:ascii="Arial" w:hAnsi="Arial" w:cs="Arial"/>
          <w:color w:val="000000"/>
          <w:sz w:val="22"/>
          <w:szCs w:val="22"/>
        </w:rPr>
      </w:pPr>
      <w:r w:rsidRPr="00755F94">
        <w:rPr>
          <w:rFonts w:ascii="Arial" w:hAnsi="Arial" w:cs="Arial"/>
          <w:color w:val="000000"/>
          <w:sz w:val="22"/>
          <w:szCs w:val="22"/>
        </w:rPr>
        <w:t>Stretch goals and planning</w:t>
      </w:r>
    </w:p>
    <w:p w14:paraId="12731A13" w14:textId="77777777" w:rsidR="00117465" w:rsidRPr="00755F94" w:rsidRDefault="00117465" w:rsidP="00755F94">
      <w:pPr>
        <w:pStyle w:val="NormalWeb"/>
        <w:spacing w:before="0" w:beforeAutospacing="0" w:after="165" w:afterAutospacing="0" w:line="360" w:lineRule="auto"/>
        <w:rPr>
          <w:rFonts w:ascii="Arial" w:hAnsi="Arial" w:cs="Arial"/>
          <w:color w:val="000000"/>
          <w:sz w:val="22"/>
          <w:szCs w:val="22"/>
        </w:rPr>
      </w:pPr>
      <w:r w:rsidRPr="00755F94">
        <w:rPr>
          <w:rFonts w:ascii="Arial" w:hAnsi="Arial" w:cs="Arial"/>
          <w:color w:val="000000"/>
          <w:sz w:val="22"/>
          <w:szCs w:val="22"/>
        </w:rPr>
        <w:t>Presenting value</w:t>
      </w:r>
    </w:p>
    <w:p w14:paraId="64BC0951" w14:textId="77777777" w:rsidR="00117465" w:rsidRPr="00755F94" w:rsidRDefault="00117465" w:rsidP="00755F94">
      <w:pPr>
        <w:pStyle w:val="NormalWeb"/>
        <w:spacing w:before="0" w:beforeAutospacing="0" w:after="165" w:afterAutospacing="0" w:line="360" w:lineRule="auto"/>
        <w:rPr>
          <w:rFonts w:ascii="Arial" w:hAnsi="Arial" w:cs="Arial"/>
          <w:color w:val="000000"/>
          <w:sz w:val="22"/>
          <w:szCs w:val="22"/>
        </w:rPr>
      </w:pPr>
      <w:r w:rsidRPr="00755F94">
        <w:rPr>
          <w:rFonts w:ascii="Arial" w:hAnsi="Arial" w:cs="Arial"/>
          <w:color w:val="000000"/>
          <w:sz w:val="22"/>
          <w:szCs w:val="22"/>
        </w:rPr>
        <w:lastRenderedPageBreak/>
        <w:t>Reflection on Unit 4: The pursuit of Happiness</w:t>
      </w:r>
    </w:p>
    <w:p w14:paraId="1CBE4E08" w14:textId="77777777" w:rsidR="00117465" w:rsidRPr="00755F94" w:rsidRDefault="00117465" w:rsidP="00755F94">
      <w:pPr>
        <w:pStyle w:val="NormalWeb"/>
        <w:spacing w:before="0" w:beforeAutospacing="0" w:after="165" w:afterAutospacing="0" w:line="360" w:lineRule="auto"/>
        <w:rPr>
          <w:rFonts w:ascii="Arial" w:hAnsi="Arial" w:cs="Arial"/>
          <w:color w:val="000000"/>
          <w:sz w:val="22"/>
          <w:szCs w:val="22"/>
        </w:rPr>
      </w:pPr>
      <w:r w:rsidRPr="00755F94">
        <w:rPr>
          <w:rFonts w:ascii="Arial" w:hAnsi="Arial" w:cs="Arial"/>
          <w:color w:val="000000"/>
          <w:sz w:val="22"/>
          <w:szCs w:val="22"/>
        </w:rPr>
        <w:t>Resilience and mindset</w:t>
      </w:r>
    </w:p>
    <w:p w14:paraId="4BC44812" w14:textId="77777777" w:rsidR="00117465" w:rsidRPr="00755F94" w:rsidRDefault="00117465" w:rsidP="00755F94">
      <w:pPr>
        <w:pStyle w:val="NormalWeb"/>
        <w:spacing w:before="0" w:beforeAutospacing="0" w:after="165" w:afterAutospacing="0" w:line="360" w:lineRule="auto"/>
        <w:rPr>
          <w:rFonts w:ascii="Arial" w:hAnsi="Arial" w:cs="Arial"/>
          <w:color w:val="000000"/>
          <w:sz w:val="22"/>
          <w:szCs w:val="22"/>
        </w:rPr>
      </w:pPr>
      <w:r w:rsidRPr="00755F94">
        <w:rPr>
          <w:rFonts w:ascii="Arial" w:hAnsi="Arial" w:cs="Arial"/>
          <w:color w:val="000000"/>
          <w:sz w:val="22"/>
          <w:szCs w:val="22"/>
        </w:rPr>
        <w:t>Handling setbacks and change</w:t>
      </w:r>
    </w:p>
    <w:p w14:paraId="440DB919" w14:textId="77777777" w:rsidR="00117465" w:rsidRPr="00755F94" w:rsidRDefault="00117465" w:rsidP="00755F94">
      <w:pPr>
        <w:pStyle w:val="NormalWeb"/>
        <w:spacing w:before="0" w:beforeAutospacing="0" w:after="165" w:afterAutospacing="0" w:line="360" w:lineRule="auto"/>
        <w:rPr>
          <w:rFonts w:ascii="Arial" w:hAnsi="Arial" w:cs="Arial"/>
          <w:color w:val="000000"/>
          <w:sz w:val="22"/>
          <w:szCs w:val="22"/>
        </w:rPr>
      </w:pPr>
      <w:r w:rsidRPr="00755F94">
        <w:rPr>
          <w:rFonts w:ascii="Arial" w:hAnsi="Arial" w:cs="Arial"/>
          <w:color w:val="000000"/>
          <w:sz w:val="22"/>
          <w:szCs w:val="22"/>
        </w:rPr>
        <w:t>Mentors and role models</w:t>
      </w:r>
    </w:p>
    <w:p w14:paraId="5D82D6C3" w14:textId="77777777" w:rsidR="00117465" w:rsidRPr="00755F94" w:rsidRDefault="00117465" w:rsidP="00755F94">
      <w:pPr>
        <w:pStyle w:val="NormalWeb"/>
        <w:spacing w:before="0" w:beforeAutospacing="0" w:after="165" w:afterAutospacing="0" w:line="360" w:lineRule="auto"/>
        <w:rPr>
          <w:rFonts w:ascii="Arial" w:hAnsi="Arial" w:cs="Arial"/>
          <w:color w:val="000000"/>
          <w:sz w:val="22"/>
          <w:szCs w:val="22"/>
        </w:rPr>
      </w:pPr>
      <w:r w:rsidRPr="00755F94">
        <w:rPr>
          <w:rFonts w:ascii="Arial" w:hAnsi="Arial" w:cs="Arial"/>
          <w:color w:val="000000"/>
          <w:sz w:val="22"/>
          <w:szCs w:val="22"/>
        </w:rPr>
        <w:t>Conclusion</w:t>
      </w:r>
    </w:p>
    <w:p w14:paraId="7F75D924" w14:textId="77777777" w:rsidR="00117465" w:rsidRPr="00755F94" w:rsidRDefault="00117465" w:rsidP="00755F94">
      <w:pPr>
        <w:pStyle w:val="NormalWeb"/>
        <w:spacing w:before="0" w:beforeAutospacing="0" w:after="165" w:afterAutospacing="0" w:line="360" w:lineRule="auto"/>
        <w:rPr>
          <w:rFonts w:ascii="Arial" w:hAnsi="Arial" w:cs="Arial"/>
          <w:color w:val="000000"/>
          <w:sz w:val="22"/>
          <w:szCs w:val="22"/>
        </w:rPr>
      </w:pPr>
      <w:r w:rsidRPr="00755F94">
        <w:rPr>
          <w:rFonts w:ascii="Arial" w:hAnsi="Arial" w:cs="Arial"/>
          <w:color w:val="000000"/>
          <w:sz w:val="22"/>
          <w:szCs w:val="22"/>
        </w:rPr>
        <w:t xml:space="preserve">References </w:t>
      </w:r>
    </w:p>
    <w:p w14:paraId="67849014" w14:textId="77777777" w:rsidR="00117465" w:rsidRPr="00755F94" w:rsidRDefault="00117465" w:rsidP="00755F94">
      <w:pPr>
        <w:pStyle w:val="NormalWeb"/>
        <w:shd w:val="clear" w:color="auto" w:fill="FFFFFF"/>
        <w:spacing w:before="0" w:beforeAutospacing="0" w:after="165" w:afterAutospacing="0" w:line="360" w:lineRule="auto"/>
        <w:rPr>
          <w:rFonts w:ascii="Arial" w:hAnsi="Arial" w:cs="Arial"/>
          <w:b/>
          <w:bCs/>
          <w:color w:val="000000"/>
          <w:sz w:val="22"/>
          <w:szCs w:val="22"/>
        </w:rPr>
      </w:pPr>
      <w:r w:rsidRPr="00755F94">
        <w:rPr>
          <w:rFonts w:ascii="Arial" w:hAnsi="Arial" w:cs="Arial"/>
          <w:b/>
          <w:bCs/>
          <w:color w:val="1D1D1D"/>
          <w:sz w:val="22"/>
          <w:szCs w:val="22"/>
        </w:rPr>
        <w:t>Introduction</w:t>
      </w:r>
    </w:p>
    <w:p w14:paraId="6398462D" w14:textId="5BB3F9F6" w:rsidR="00117465" w:rsidRPr="00755F94" w:rsidRDefault="00117465" w:rsidP="00755F94">
      <w:pPr>
        <w:pStyle w:val="NormalWeb"/>
        <w:shd w:val="clear" w:color="auto" w:fill="FFFFFF"/>
        <w:spacing w:before="0" w:beforeAutospacing="0" w:after="165" w:afterAutospacing="0" w:line="360" w:lineRule="auto"/>
        <w:rPr>
          <w:rFonts w:ascii="Arial" w:hAnsi="Arial" w:cs="Arial"/>
          <w:color w:val="000000"/>
          <w:sz w:val="22"/>
          <w:szCs w:val="22"/>
        </w:rPr>
      </w:pPr>
      <w:r w:rsidRPr="00755F94">
        <w:rPr>
          <w:rFonts w:ascii="Arial" w:hAnsi="Arial" w:cs="Arial"/>
          <w:color w:val="1D1D1D"/>
          <w:sz w:val="22"/>
          <w:szCs w:val="22"/>
        </w:rPr>
        <w:t xml:space="preserve">This assignment provides a fresh perspective on four units from the Changemakers module and outlines their influence on my personal brand as I aspire to be a Social Prescribing Link </w:t>
      </w:r>
      <w:r w:rsidRPr="00755F94">
        <w:rPr>
          <w:rFonts w:ascii="Arial" w:hAnsi="Arial" w:cs="Arial"/>
          <w:color w:val="1D1D1D"/>
          <w:sz w:val="22"/>
          <w:szCs w:val="22"/>
        </w:rPr>
        <w:t>Worker. This</w:t>
      </w:r>
      <w:r w:rsidRPr="00755F94">
        <w:rPr>
          <w:rFonts w:ascii="Arial" w:hAnsi="Arial" w:cs="Arial"/>
          <w:color w:val="1D1D1D"/>
          <w:sz w:val="22"/>
          <w:szCs w:val="22"/>
        </w:rPr>
        <w:t xml:space="preserve"> position involves helping individuals enhance their daily lives by connecting them with local activities, advice services, and practical support. It aligns with my strengths in patient listening, clear communication, and efficient planning. Below, I will detail my insights on ambition and motivation, adaptable careers and skills, community networks, and habits that foster wellbeing. I emphasise actionable ideas and maintain a conversational tone throughout.</w:t>
      </w:r>
    </w:p>
    <w:p w14:paraId="79A7C5D8" w14:textId="77777777" w:rsidR="00117465" w:rsidRPr="00755F94" w:rsidRDefault="00117465" w:rsidP="00755F94">
      <w:pPr>
        <w:spacing w:line="360" w:lineRule="auto"/>
      </w:pPr>
    </w:p>
    <w:p w14:paraId="048B7241" w14:textId="77777777" w:rsidR="00117465" w:rsidRPr="00755F94" w:rsidRDefault="00117465" w:rsidP="00755F94">
      <w:pPr>
        <w:spacing w:line="360" w:lineRule="auto"/>
      </w:pPr>
    </w:p>
    <w:p w14:paraId="5C4A3481" w14:textId="77777777" w:rsidR="00117465" w:rsidRPr="00755F94" w:rsidRDefault="00117465" w:rsidP="00755F94">
      <w:pPr>
        <w:spacing w:line="360" w:lineRule="auto"/>
      </w:pPr>
    </w:p>
    <w:p w14:paraId="65FF21A5" w14:textId="77777777" w:rsidR="00117465" w:rsidRPr="00755F94" w:rsidRDefault="00117465" w:rsidP="00755F94">
      <w:pPr>
        <w:pStyle w:val="NormalWeb"/>
        <w:shd w:val="clear" w:color="auto" w:fill="FFFFFF"/>
        <w:spacing w:before="0" w:beforeAutospacing="0" w:after="165" w:afterAutospacing="0" w:line="360" w:lineRule="auto"/>
        <w:rPr>
          <w:rFonts w:ascii="Arial" w:hAnsi="Arial" w:cs="Arial"/>
          <w:color w:val="000000"/>
          <w:sz w:val="22"/>
          <w:szCs w:val="22"/>
        </w:rPr>
      </w:pPr>
      <w:r w:rsidRPr="00755F94">
        <w:rPr>
          <w:rFonts w:ascii="Arial" w:hAnsi="Arial" w:cs="Arial"/>
          <w:color w:val="1D1D1D"/>
          <w:sz w:val="22"/>
          <w:szCs w:val="22"/>
        </w:rPr>
        <w:t>Reflection on Unit 1: Brand You</w:t>
      </w:r>
    </w:p>
    <w:p w14:paraId="07BAA4A4" w14:textId="77777777" w:rsidR="00117465" w:rsidRPr="00755F94" w:rsidRDefault="00117465" w:rsidP="00755F94">
      <w:pPr>
        <w:pStyle w:val="NormalWeb"/>
        <w:shd w:val="clear" w:color="auto" w:fill="FFFFFF"/>
        <w:spacing w:before="0" w:beforeAutospacing="0" w:after="165" w:afterAutospacing="0" w:line="360" w:lineRule="auto"/>
        <w:rPr>
          <w:rFonts w:ascii="Arial" w:hAnsi="Arial" w:cs="Arial"/>
          <w:color w:val="000000"/>
          <w:sz w:val="22"/>
          <w:szCs w:val="22"/>
        </w:rPr>
      </w:pPr>
      <w:r w:rsidRPr="00755F94">
        <w:rPr>
          <w:rFonts w:ascii="Arial" w:hAnsi="Arial" w:cs="Arial"/>
          <w:color w:val="1D1D1D"/>
          <w:sz w:val="22"/>
          <w:szCs w:val="22"/>
        </w:rPr>
        <w:t>Defining Myself and My Values</w:t>
      </w:r>
    </w:p>
    <w:p w14:paraId="1E4AD80F" w14:textId="1A935F9F" w:rsidR="00117465" w:rsidRPr="00755F94" w:rsidRDefault="00117465" w:rsidP="00755F94">
      <w:pPr>
        <w:pStyle w:val="NormalWeb"/>
        <w:shd w:val="clear" w:color="auto" w:fill="FFFFFF"/>
        <w:spacing w:before="0" w:beforeAutospacing="0" w:after="165" w:afterAutospacing="0" w:line="360" w:lineRule="auto"/>
        <w:rPr>
          <w:rFonts w:ascii="Arial" w:hAnsi="Arial" w:cs="Arial"/>
          <w:color w:val="000000"/>
          <w:sz w:val="22"/>
          <w:szCs w:val="22"/>
        </w:rPr>
      </w:pPr>
      <w:r w:rsidRPr="00755F94">
        <w:rPr>
          <w:rFonts w:ascii="Arial" w:hAnsi="Arial" w:cs="Arial"/>
          <w:color w:val="1D1D1D"/>
          <w:sz w:val="22"/>
          <w:szCs w:val="22"/>
        </w:rPr>
        <w:t xml:space="preserve">Unit 1 guided me in drafting a concise and genuine portrayal of the professional I aim to become. I prioritise dignity, inclusion, and patience, believing that small, effective actions can foster significant change. My </w:t>
      </w:r>
      <w:r w:rsidRPr="00755F94">
        <w:rPr>
          <w:rFonts w:ascii="Arial" w:hAnsi="Arial" w:cs="Arial"/>
          <w:color w:val="1D1D1D"/>
          <w:sz w:val="22"/>
          <w:szCs w:val="22"/>
        </w:rPr>
        <w:t>demeanour</w:t>
      </w:r>
      <w:r w:rsidRPr="00755F94">
        <w:rPr>
          <w:rFonts w:ascii="Arial" w:hAnsi="Arial" w:cs="Arial"/>
          <w:color w:val="1D1D1D"/>
          <w:sz w:val="22"/>
          <w:szCs w:val="22"/>
        </w:rPr>
        <w:t xml:space="preserve"> is calm, my approach friendly, and my notes are organised. I recognise areas for improvement, such as my tendency to hesitate with unclear tasks and to take on excessive responsibilities to please others (Melam, 2024). To address this, I request clear outcomes, set achievable deadlines, and provide regular progress updates, thus reducing stress and building trust.</w:t>
      </w:r>
    </w:p>
    <w:p w14:paraId="384F7EEE" w14:textId="77777777" w:rsidR="00117465" w:rsidRPr="00755F94" w:rsidRDefault="00117465" w:rsidP="00755F94">
      <w:pPr>
        <w:pStyle w:val="NormalWeb"/>
        <w:shd w:val="clear" w:color="auto" w:fill="FFFFFF"/>
        <w:spacing w:before="0" w:beforeAutospacing="0" w:after="165" w:afterAutospacing="0" w:line="360" w:lineRule="auto"/>
        <w:rPr>
          <w:rFonts w:ascii="Arial" w:hAnsi="Arial" w:cs="Arial"/>
          <w:color w:val="000000"/>
          <w:sz w:val="22"/>
          <w:szCs w:val="22"/>
        </w:rPr>
      </w:pPr>
      <w:r w:rsidRPr="00755F94">
        <w:rPr>
          <w:rFonts w:ascii="Arial" w:hAnsi="Arial" w:cs="Arial"/>
          <w:color w:val="1D1D1D"/>
          <w:sz w:val="22"/>
          <w:szCs w:val="22"/>
        </w:rPr>
        <w:t>Ambition and Motivation</w:t>
      </w:r>
    </w:p>
    <w:p w14:paraId="5CC5553D" w14:textId="247E6B24" w:rsidR="00117465" w:rsidRPr="00755F94" w:rsidRDefault="00117465" w:rsidP="00755F94">
      <w:pPr>
        <w:pStyle w:val="NormalWeb"/>
        <w:shd w:val="clear" w:color="auto" w:fill="FFFFFF"/>
        <w:spacing w:before="0" w:beforeAutospacing="0" w:after="165" w:afterAutospacing="0" w:line="360" w:lineRule="auto"/>
        <w:rPr>
          <w:rFonts w:ascii="Arial" w:hAnsi="Arial" w:cs="Arial"/>
          <w:color w:val="000000"/>
          <w:sz w:val="22"/>
          <w:szCs w:val="22"/>
        </w:rPr>
      </w:pPr>
      <w:r w:rsidRPr="00755F94">
        <w:rPr>
          <w:rFonts w:ascii="Arial" w:hAnsi="Arial" w:cs="Arial"/>
          <w:color w:val="1D1D1D"/>
          <w:sz w:val="22"/>
          <w:szCs w:val="22"/>
        </w:rPr>
        <w:t xml:space="preserve">My goal is to empower individuals to take charge of their social health. I aspire to assist someone in joining a walking group, consulting a debt advisor, or locating a safe space to </w:t>
      </w:r>
      <w:r w:rsidRPr="00755F94">
        <w:rPr>
          <w:rFonts w:ascii="Arial" w:hAnsi="Arial" w:cs="Arial"/>
          <w:color w:val="1D1D1D"/>
          <w:sz w:val="22"/>
          <w:szCs w:val="22"/>
        </w:rPr>
        <w:lastRenderedPageBreak/>
        <w:t xml:space="preserve">connect with others. While these may seem modest, they can significantly impact feelings, routines, and hope (World Health Organization, 2022). To translate my passion into action, I developed a SMART goal: within a year, I aim to secure a Social Prescribing Link Worker position or a training role within a primary care </w:t>
      </w:r>
      <w:r w:rsidRPr="00755F94">
        <w:rPr>
          <w:rFonts w:ascii="Arial" w:hAnsi="Arial" w:cs="Arial"/>
          <w:color w:val="1D1D1D"/>
          <w:sz w:val="22"/>
          <w:szCs w:val="22"/>
        </w:rPr>
        <w:t>network. I</w:t>
      </w:r>
      <w:r w:rsidRPr="00755F94">
        <w:rPr>
          <w:rFonts w:ascii="Arial" w:hAnsi="Arial" w:cs="Arial"/>
          <w:color w:val="1D1D1D"/>
          <w:sz w:val="22"/>
          <w:szCs w:val="22"/>
        </w:rPr>
        <w:t xml:space="preserve"> will track my monthly progress through applications, interviews, shadowing experiences, and acquired skills. This goal is realistic as I am developing the necessary habits and evidence (Bertotti, 2024) and is aligned with my values, formatted for timely reviews.</w:t>
      </w:r>
    </w:p>
    <w:p w14:paraId="1963EAC4" w14:textId="77777777" w:rsidR="00117465" w:rsidRPr="00755F94" w:rsidRDefault="00117465" w:rsidP="00755F94">
      <w:pPr>
        <w:pStyle w:val="NormalWeb"/>
        <w:shd w:val="clear" w:color="auto" w:fill="FFFFFF"/>
        <w:spacing w:before="0" w:beforeAutospacing="0" w:after="165" w:afterAutospacing="0" w:line="360" w:lineRule="auto"/>
        <w:rPr>
          <w:rFonts w:ascii="Arial" w:hAnsi="Arial" w:cs="Arial"/>
          <w:color w:val="000000"/>
          <w:sz w:val="22"/>
          <w:szCs w:val="22"/>
        </w:rPr>
      </w:pPr>
      <w:r w:rsidRPr="00755F94">
        <w:rPr>
          <w:rFonts w:ascii="Arial" w:hAnsi="Arial" w:cs="Arial"/>
          <w:color w:val="1D1D1D"/>
          <w:sz w:val="22"/>
          <w:szCs w:val="22"/>
        </w:rPr>
        <w:t>Skills Development and Evidence Gathering</w:t>
      </w:r>
    </w:p>
    <w:p w14:paraId="2932205F" w14:textId="77777777" w:rsidR="00117465" w:rsidRPr="00755F94" w:rsidRDefault="00117465" w:rsidP="00755F94">
      <w:pPr>
        <w:pStyle w:val="NormalWeb"/>
        <w:shd w:val="clear" w:color="auto" w:fill="FFFFFF"/>
        <w:spacing w:before="0" w:beforeAutospacing="0" w:after="165" w:afterAutospacing="0" w:line="360" w:lineRule="auto"/>
        <w:rPr>
          <w:rFonts w:ascii="Arial" w:hAnsi="Arial" w:cs="Arial"/>
          <w:color w:val="000000"/>
          <w:sz w:val="22"/>
          <w:szCs w:val="22"/>
        </w:rPr>
      </w:pPr>
      <w:r w:rsidRPr="00755F94">
        <w:rPr>
          <w:rFonts w:ascii="Arial" w:hAnsi="Arial" w:cs="Arial"/>
          <w:color w:val="1D1D1D"/>
          <w:sz w:val="22"/>
          <w:szCs w:val="22"/>
        </w:rPr>
        <w:t xml:space="preserve">I have identified three skills to practice for twenty minutes each weekday. First, I focus on active listening, summarizing key points at the end of calls. Second, I employ motivational questioning that </w:t>
      </w:r>
      <w:proofErr w:type="spellStart"/>
      <w:r w:rsidRPr="00755F94">
        <w:rPr>
          <w:rFonts w:ascii="Arial" w:hAnsi="Arial" w:cs="Arial"/>
          <w:color w:val="1D1D1D"/>
          <w:sz w:val="22"/>
          <w:szCs w:val="22"/>
        </w:rPr>
        <w:t>honors</w:t>
      </w:r>
      <w:proofErr w:type="spellEnd"/>
      <w:r w:rsidRPr="00755F94">
        <w:rPr>
          <w:rFonts w:ascii="Arial" w:hAnsi="Arial" w:cs="Arial"/>
          <w:color w:val="1D1D1D"/>
          <w:sz w:val="22"/>
          <w:szCs w:val="22"/>
        </w:rPr>
        <w:t xml:space="preserve"> individuals' choices and pacing. Lastly, I ensure that record-keeping is factual, empathetic, and useful for future reference. To refine these skills, I engage in role-plays covering common scenarios like initial calls, follow-ups, and case closures. I continually revise my notes for clarity and specificity and request feedback by having others repeat back what they heard to assess my summaries (Oster et al., 2023). I also track my progress through peer feedback, completion checklists, and reflections on my changes and reasoning.</w:t>
      </w:r>
    </w:p>
    <w:p w14:paraId="031094B6" w14:textId="77777777" w:rsidR="00117465" w:rsidRPr="00755F94" w:rsidRDefault="00117465" w:rsidP="00755F94">
      <w:pPr>
        <w:pStyle w:val="NormalWeb"/>
        <w:shd w:val="clear" w:color="auto" w:fill="FFFFFF"/>
        <w:spacing w:before="0" w:beforeAutospacing="0" w:after="165" w:afterAutospacing="0" w:line="360" w:lineRule="auto"/>
        <w:rPr>
          <w:rFonts w:ascii="Arial" w:hAnsi="Arial" w:cs="Arial"/>
          <w:color w:val="000000"/>
          <w:sz w:val="22"/>
          <w:szCs w:val="22"/>
        </w:rPr>
      </w:pPr>
      <w:r w:rsidRPr="00755F94">
        <w:rPr>
          <w:rFonts w:ascii="Arial" w:hAnsi="Arial" w:cs="Arial"/>
          <w:color w:val="1D1D1D"/>
          <w:sz w:val="22"/>
          <w:szCs w:val="22"/>
        </w:rPr>
        <w:t>Evidence from online activates</w:t>
      </w:r>
    </w:p>
    <w:p w14:paraId="4B022AA5" w14:textId="0E8A39B1" w:rsidR="00117465" w:rsidRPr="00755F94" w:rsidRDefault="00117465" w:rsidP="00755F94">
      <w:pPr>
        <w:spacing w:line="360" w:lineRule="auto"/>
      </w:pPr>
      <w:r w:rsidRPr="00755F94">
        <w:rPr>
          <w:rFonts w:ascii="Arial" w:eastAsia="Times New Roman" w:hAnsi="Arial" w:cs="Arial"/>
          <w:b/>
          <w:noProof/>
          <w:color w:val="1D1D1D"/>
          <w:shd w:val="solid" w:color="FFFFFF" w:fill="FFFFFF"/>
          <w:lang w:val="nl-NL"/>
        </w:rPr>
        <w:drawing>
          <wp:inline distT="0" distB="0" distL="0" distR="0" wp14:anchorId="6E68E166" wp14:editId="67BB42BE">
            <wp:extent cx="5718810" cy="2901950"/>
            <wp:effectExtent l="0" t="0" r="0" b="0"/>
            <wp:docPr id="181628747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referRelativeResize="0">
                      <a:picLocks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18810" cy="2901950"/>
                    </a:xfrm>
                    <a:prstGeom prst="rect">
                      <a:avLst/>
                    </a:prstGeom>
                    <a:solidFill>
                      <a:srgbClr val="FFFFFF"/>
                    </a:solidFill>
                    <a:ln>
                      <a:noFill/>
                    </a:ln>
                  </pic:spPr>
                </pic:pic>
              </a:graphicData>
            </a:graphic>
          </wp:inline>
        </w:drawing>
      </w:r>
    </w:p>
    <w:p w14:paraId="4BE5F2A6" w14:textId="4AE53A20" w:rsidR="00117465" w:rsidRPr="00755F94" w:rsidRDefault="00117465" w:rsidP="00755F94">
      <w:pPr>
        <w:spacing w:line="360" w:lineRule="auto"/>
      </w:pPr>
      <w:r w:rsidRPr="00755F94">
        <w:rPr>
          <w:rFonts w:ascii="Arial" w:eastAsia="Times New Roman" w:hAnsi="Arial" w:cs="Arial"/>
          <w:b/>
          <w:noProof/>
          <w:color w:val="1D1D1D"/>
          <w:shd w:val="solid" w:color="FFFFFF" w:fill="FFFFFF"/>
          <w:lang w:val="nl-NL"/>
        </w:rPr>
        <w:lastRenderedPageBreak/>
        <w:drawing>
          <wp:inline distT="0" distB="0" distL="0" distR="0" wp14:anchorId="6CCC1056" wp14:editId="669E7354">
            <wp:extent cx="5718810" cy="2838450"/>
            <wp:effectExtent l="0" t="0" r="0" b="0"/>
            <wp:docPr id="640037054"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preferRelativeResize="0">
                      <a:picLocks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18810" cy="2838450"/>
                    </a:xfrm>
                    <a:prstGeom prst="rect">
                      <a:avLst/>
                    </a:prstGeom>
                    <a:solidFill>
                      <a:srgbClr val="FFFFFF"/>
                    </a:solidFill>
                    <a:ln>
                      <a:noFill/>
                    </a:ln>
                  </pic:spPr>
                </pic:pic>
              </a:graphicData>
            </a:graphic>
          </wp:inline>
        </w:drawing>
      </w:r>
    </w:p>
    <w:p w14:paraId="23849A74" w14:textId="77777777" w:rsidR="00117465" w:rsidRPr="00755F94" w:rsidRDefault="00117465" w:rsidP="00755F94">
      <w:pPr>
        <w:pStyle w:val="NormalWeb"/>
        <w:shd w:val="clear" w:color="auto" w:fill="FFFFFF"/>
        <w:spacing w:before="0" w:beforeAutospacing="0" w:after="165" w:afterAutospacing="0" w:line="360" w:lineRule="auto"/>
        <w:rPr>
          <w:rFonts w:ascii="Arial" w:hAnsi="Arial" w:cs="Arial"/>
          <w:color w:val="000000"/>
          <w:sz w:val="22"/>
          <w:szCs w:val="22"/>
        </w:rPr>
      </w:pPr>
      <w:r w:rsidRPr="00755F94">
        <w:rPr>
          <w:rFonts w:ascii="Arial" w:hAnsi="Arial" w:cs="Arial"/>
          <w:b/>
          <w:bCs/>
          <w:color w:val="1D1D1D"/>
          <w:sz w:val="22"/>
          <w:szCs w:val="22"/>
        </w:rPr>
        <w:t>Reflection on Unit 2: It’s a Small World</w:t>
      </w:r>
    </w:p>
    <w:p w14:paraId="31260751" w14:textId="77777777" w:rsidR="00117465" w:rsidRPr="00755F94" w:rsidRDefault="00117465" w:rsidP="00755F94">
      <w:pPr>
        <w:pStyle w:val="NormalWeb"/>
        <w:shd w:val="clear" w:color="auto" w:fill="FFFFFF"/>
        <w:spacing w:before="0" w:beforeAutospacing="0" w:after="165" w:afterAutospacing="0" w:line="360" w:lineRule="auto"/>
        <w:rPr>
          <w:rFonts w:ascii="Arial" w:hAnsi="Arial" w:cs="Arial"/>
          <w:b/>
          <w:bCs/>
          <w:color w:val="1D1D1D"/>
          <w:sz w:val="22"/>
          <w:szCs w:val="22"/>
        </w:rPr>
      </w:pPr>
      <w:r w:rsidRPr="00755F94">
        <w:rPr>
          <w:rFonts w:ascii="Arial" w:hAnsi="Arial" w:cs="Arial"/>
          <w:b/>
          <w:bCs/>
          <w:color w:val="1D1D1D"/>
          <w:sz w:val="22"/>
          <w:szCs w:val="22"/>
        </w:rPr>
        <w:t>Evidence from online activities</w:t>
      </w:r>
    </w:p>
    <w:p w14:paraId="53E02778" w14:textId="77777777" w:rsidR="00117465" w:rsidRPr="00755F94" w:rsidRDefault="00117465" w:rsidP="00755F94">
      <w:pPr>
        <w:pStyle w:val="NormalWeb"/>
        <w:shd w:val="clear" w:color="auto" w:fill="FFFFFF"/>
        <w:spacing w:before="0" w:beforeAutospacing="0" w:after="165" w:afterAutospacing="0" w:line="360" w:lineRule="auto"/>
        <w:rPr>
          <w:rFonts w:ascii="Arial" w:hAnsi="Arial" w:cs="Arial"/>
          <w:b/>
          <w:bCs/>
          <w:color w:val="1D1D1D"/>
          <w:sz w:val="22"/>
          <w:szCs w:val="22"/>
        </w:rPr>
      </w:pPr>
    </w:p>
    <w:p w14:paraId="7CC650D1" w14:textId="3E06C2B0" w:rsidR="00117465" w:rsidRPr="00755F94" w:rsidRDefault="00117465" w:rsidP="00755F94">
      <w:pPr>
        <w:pStyle w:val="NormalWeb"/>
        <w:shd w:val="clear" w:color="auto" w:fill="FFFFFF"/>
        <w:spacing w:before="0" w:beforeAutospacing="0" w:after="165" w:afterAutospacing="0" w:line="360" w:lineRule="auto"/>
        <w:rPr>
          <w:rFonts w:ascii="Arial" w:hAnsi="Arial" w:cs="Arial"/>
          <w:color w:val="000000"/>
          <w:sz w:val="22"/>
          <w:szCs w:val="22"/>
        </w:rPr>
      </w:pPr>
      <w:r w:rsidRPr="00755F94">
        <w:rPr>
          <w:rFonts w:ascii="Arial" w:hAnsi="Arial" w:cs="Arial"/>
          <w:b/>
          <w:noProof/>
          <w:color w:val="1D1D1D"/>
          <w:sz w:val="22"/>
          <w:szCs w:val="22"/>
          <w:shd w:val="solid" w:color="FFFFFF" w:fill="FFFFFF"/>
          <w:lang w:val="nl-NL" w:eastAsia="en-US"/>
        </w:rPr>
        <w:drawing>
          <wp:inline distT="0" distB="0" distL="0" distR="0" wp14:anchorId="1DC92CFF" wp14:editId="4B787146">
            <wp:extent cx="5724525" cy="2806700"/>
            <wp:effectExtent l="0" t="0" r="9525" b="0"/>
            <wp:docPr id="999897742"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pic:cNvPicPr preferRelativeResize="0">
                      <a:picLocks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24525" cy="2806700"/>
                    </a:xfrm>
                    <a:prstGeom prst="rect">
                      <a:avLst/>
                    </a:prstGeom>
                    <a:solidFill>
                      <a:srgbClr val="FFFFFF"/>
                    </a:solidFill>
                    <a:ln>
                      <a:noFill/>
                    </a:ln>
                  </pic:spPr>
                </pic:pic>
              </a:graphicData>
            </a:graphic>
          </wp:inline>
        </w:drawing>
      </w:r>
    </w:p>
    <w:p w14:paraId="60870E3E" w14:textId="77777777" w:rsidR="00117465" w:rsidRPr="00755F94" w:rsidRDefault="00117465" w:rsidP="00755F94">
      <w:pPr>
        <w:spacing w:line="360" w:lineRule="auto"/>
      </w:pPr>
    </w:p>
    <w:p w14:paraId="3B2916CA" w14:textId="7711E656" w:rsidR="00117465" w:rsidRPr="00755F94" w:rsidRDefault="00117465" w:rsidP="00755F94">
      <w:pPr>
        <w:spacing w:line="360" w:lineRule="auto"/>
      </w:pPr>
      <w:r w:rsidRPr="00755F94">
        <w:rPr>
          <w:rFonts w:ascii="Arial" w:eastAsia="Times New Roman" w:hAnsi="Arial" w:cs="Arial"/>
          <w:b/>
          <w:noProof/>
          <w:color w:val="1D1D1D"/>
          <w:shd w:val="solid" w:color="FFFFFF" w:fill="FFFFFF"/>
          <w:lang w:val="nl-NL"/>
        </w:rPr>
        <w:lastRenderedPageBreak/>
        <w:drawing>
          <wp:inline distT="0" distB="0" distL="0" distR="0" wp14:anchorId="20B662BA" wp14:editId="630B819E">
            <wp:extent cx="5724525" cy="2695575"/>
            <wp:effectExtent l="0" t="0" r="9525" b="9525"/>
            <wp:docPr id="1338563987"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preferRelativeResize="0">
                      <a:picLocks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24525" cy="2695575"/>
                    </a:xfrm>
                    <a:prstGeom prst="rect">
                      <a:avLst/>
                    </a:prstGeom>
                    <a:solidFill>
                      <a:srgbClr val="FFFFFF"/>
                    </a:solidFill>
                    <a:ln>
                      <a:noFill/>
                    </a:ln>
                  </pic:spPr>
                </pic:pic>
              </a:graphicData>
            </a:graphic>
          </wp:inline>
        </w:drawing>
      </w:r>
    </w:p>
    <w:p w14:paraId="74A8382D" w14:textId="77777777" w:rsidR="00117465" w:rsidRPr="00755F94" w:rsidRDefault="00117465" w:rsidP="00755F94">
      <w:pPr>
        <w:pStyle w:val="NormalWeb"/>
        <w:shd w:val="clear" w:color="auto" w:fill="FFFFFF"/>
        <w:spacing w:before="0" w:beforeAutospacing="0" w:after="165" w:afterAutospacing="0" w:line="360" w:lineRule="auto"/>
        <w:rPr>
          <w:rFonts w:ascii="Arial" w:hAnsi="Arial" w:cs="Arial"/>
          <w:color w:val="000000"/>
          <w:sz w:val="22"/>
          <w:szCs w:val="22"/>
        </w:rPr>
      </w:pPr>
      <w:r w:rsidRPr="00755F94">
        <w:rPr>
          <w:rFonts w:ascii="Arial" w:hAnsi="Arial" w:cs="Arial"/>
          <w:color w:val="1D1D1D"/>
          <w:sz w:val="22"/>
          <w:szCs w:val="22"/>
        </w:rPr>
        <w:t>Networking and Cultural Understanding</w:t>
      </w:r>
    </w:p>
    <w:p w14:paraId="748000D1" w14:textId="77777777" w:rsidR="00117465" w:rsidRPr="00755F94" w:rsidRDefault="00117465" w:rsidP="00755F94">
      <w:pPr>
        <w:pStyle w:val="NormalWeb"/>
        <w:shd w:val="clear" w:color="auto" w:fill="FFFFFF"/>
        <w:spacing w:before="0" w:beforeAutospacing="0" w:after="165" w:afterAutospacing="0" w:line="360" w:lineRule="auto"/>
        <w:rPr>
          <w:rFonts w:ascii="Arial" w:hAnsi="Arial" w:cs="Arial"/>
          <w:color w:val="000000"/>
          <w:sz w:val="22"/>
          <w:szCs w:val="22"/>
        </w:rPr>
      </w:pPr>
      <w:r w:rsidRPr="00755F94">
        <w:rPr>
          <w:rFonts w:ascii="Arial" w:hAnsi="Arial" w:cs="Arial"/>
          <w:color w:val="1D1D1D"/>
          <w:sz w:val="22"/>
          <w:szCs w:val="22"/>
        </w:rPr>
        <w:t>Unit 2 shifted my perspective on networking. I now see it as a dynamic web of relationships built on service and trust rather than a mere contact list. I mapped out possible contacts and groups I may collaborate with locally (Dacre-Pool, 2020), including GPs, care coordinators, community nurses, social workers, and various community organisations. I considered how language, identity, and culture influence access and practiced using open-ended questions. I learned to confirm understanding and utilize interpreters or advocates when necessary, emphasising the importance of making individuals feel safe to take their first steps (NHS England, 2023).</w:t>
      </w:r>
    </w:p>
    <w:p w14:paraId="6DAC5679" w14:textId="77777777" w:rsidR="00117465" w:rsidRPr="00755F94" w:rsidRDefault="00117465" w:rsidP="00755F94">
      <w:pPr>
        <w:pStyle w:val="NormalWeb"/>
        <w:shd w:val="clear" w:color="auto" w:fill="FFFFFF"/>
        <w:spacing w:before="0" w:beforeAutospacing="0" w:after="165" w:afterAutospacing="0" w:line="360" w:lineRule="auto"/>
        <w:rPr>
          <w:rFonts w:ascii="Arial" w:hAnsi="Arial" w:cs="Arial"/>
          <w:color w:val="000000"/>
          <w:sz w:val="22"/>
          <w:szCs w:val="22"/>
        </w:rPr>
      </w:pPr>
      <w:r w:rsidRPr="00755F94">
        <w:rPr>
          <w:rFonts w:ascii="Arial" w:hAnsi="Arial" w:cs="Arial"/>
          <w:color w:val="1D1D1D"/>
          <w:sz w:val="22"/>
          <w:szCs w:val="22"/>
        </w:rPr>
        <w:t>Establishing External Connections</w:t>
      </w:r>
    </w:p>
    <w:p w14:paraId="077E463D" w14:textId="5A1138AD" w:rsidR="00117465" w:rsidRPr="00755F94" w:rsidRDefault="00117465" w:rsidP="00755F94">
      <w:pPr>
        <w:pStyle w:val="NormalWeb"/>
        <w:shd w:val="clear" w:color="auto" w:fill="FFFFFF"/>
        <w:spacing w:before="0" w:beforeAutospacing="0" w:after="165" w:afterAutospacing="0" w:line="360" w:lineRule="auto"/>
        <w:rPr>
          <w:rFonts w:ascii="Arial" w:hAnsi="Arial" w:cs="Arial"/>
          <w:color w:val="000000"/>
          <w:sz w:val="22"/>
          <w:szCs w:val="22"/>
        </w:rPr>
      </w:pPr>
      <w:r w:rsidRPr="00755F94">
        <w:rPr>
          <w:rFonts w:ascii="Arial" w:hAnsi="Arial" w:cs="Arial"/>
          <w:color w:val="1D1D1D"/>
          <w:sz w:val="22"/>
          <w:szCs w:val="22"/>
        </w:rPr>
        <w:t xml:space="preserve">To build local ties, I created a weekly outreach strategy, where I research one local service and engage with a specific contact each week. I document what services they offer, who they serve, referral processes, and any accessibility issues. I also track transportation options and barriers like digital sign-ups and wait times, developing alternative solutions. I prepare individuals before referrals to set expectations, gradually creating a repository of practical options (Ghosh et al., 2021). This </w:t>
      </w:r>
      <w:r w:rsidRPr="00755F94">
        <w:rPr>
          <w:rFonts w:ascii="Arial" w:hAnsi="Arial" w:cs="Arial"/>
          <w:color w:val="1D1D1D"/>
          <w:sz w:val="22"/>
          <w:szCs w:val="22"/>
        </w:rPr>
        <w:t>routine increases</w:t>
      </w:r>
      <w:r w:rsidRPr="00755F94">
        <w:rPr>
          <w:rFonts w:ascii="Arial" w:hAnsi="Arial" w:cs="Arial"/>
          <w:color w:val="1D1D1D"/>
          <w:sz w:val="22"/>
          <w:szCs w:val="22"/>
        </w:rPr>
        <w:t xml:space="preserve"> my confidence in conversations as I can suggest suitable choices based on needs, budget, and location.</w:t>
      </w:r>
    </w:p>
    <w:p w14:paraId="12594364" w14:textId="77777777" w:rsidR="00117465" w:rsidRPr="00755F94" w:rsidRDefault="00117465" w:rsidP="00755F94">
      <w:pPr>
        <w:pStyle w:val="NormalWeb"/>
        <w:shd w:val="clear" w:color="auto" w:fill="FFFFFF"/>
        <w:spacing w:before="0" w:beforeAutospacing="0" w:after="165" w:afterAutospacing="0" w:line="360" w:lineRule="auto"/>
        <w:rPr>
          <w:rFonts w:ascii="Arial" w:hAnsi="Arial" w:cs="Arial"/>
          <w:color w:val="000000"/>
          <w:sz w:val="22"/>
          <w:szCs w:val="22"/>
        </w:rPr>
      </w:pPr>
      <w:r w:rsidRPr="00755F94">
        <w:rPr>
          <w:rFonts w:ascii="Arial" w:hAnsi="Arial" w:cs="Arial"/>
          <w:color w:val="1D1D1D"/>
          <w:sz w:val="22"/>
          <w:szCs w:val="22"/>
        </w:rPr>
        <w:t>Digital Presence and Professionalism</w:t>
      </w:r>
    </w:p>
    <w:p w14:paraId="057B13C5" w14:textId="065C0806" w:rsidR="00117465" w:rsidRPr="00755F94" w:rsidRDefault="00117465" w:rsidP="00755F94">
      <w:pPr>
        <w:pStyle w:val="NormalWeb"/>
        <w:shd w:val="clear" w:color="auto" w:fill="FFFFFF"/>
        <w:spacing w:before="0" w:beforeAutospacing="0" w:after="165" w:afterAutospacing="0" w:line="360" w:lineRule="auto"/>
        <w:rPr>
          <w:rFonts w:ascii="Arial" w:hAnsi="Arial" w:cs="Arial"/>
          <w:color w:val="000000"/>
          <w:sz w:val="22"/>
          <w:szCs w:val="22"/>
        </w:rPr>
      </w:pPr>
      <w:r w:rsidRPr="00755F94">
        <w:rPr>
          <w:rFonts w:ascii="Arial" w:hAnsi="Arial" w:cs="Arial"/>
          <w:color w:val="1D1D1D"/>
          <w:sz w:val="22"/>
          <w:szCs w:val="22"/>
        </w:rPr>
        <w:t xml:space="preserve">Recognising the importance of online networking, I updated my profile for clarity, respectfulness, and usefulness. I included </w:t>
      </w:r>
      <w:r w:rsidRPr="00755F94">
        <w:rPr>
          <w:rFonts w:ascii="Arial" w:hAnsi="Arial" w:cs="Arial"/>
          <w:color w:val="1D1D1D"/>
          <w:sz w:val="22"/>
          <w:szCs w:val="22"/>
        </w:rPr>
        <w:t>a summary</w:t>
      </w:r>
      <w:r w:rsidRPr="00755F94">
        <w:rPr>
          <w:rFonts w:ascii="Arial" w:hAnsi="Arial" w:cs="Arial"/>
          <w:color w:val="1D1D1D"/>
          <w:sz w:val="22"/>
          <w:szCs w:val="22"/>
        </w:rPr>
        <w:t xml:space="preserve"> of my aims and values, along with relevant skills like conversation techniques, data management, partnership building, and safeguarding awareness. I also removed content that could be misunderstood or harmful. I </w:t>
      </w:r>
      <w:r w:rsidRPr="00755F94">
        <w:rPr>
          <w:rFonts w:ascii="Arial" w:hAnsi="Arial" w:cs="Arial"/>
          <w:color w:val="1D1D1D"/>
          <w:sz w:val="22"/>
          <w:szCs w:val="22"/>
        </w:rPr>
        <w:lastRenderedPageBreak/>
        <w:t xml:space="preserve">adhere to a simple principle (NHS England, 2020): I won't post anything online that I wouldn't say in a clinical or community setting to maintain trust and </w:t>
      </w:r>
      <w:r w:rsidRPr="00755F94">
        <w:rPr>
          <w:rFonts w:ascii="Arial" w:hAnsi="Arial" w:cs="Arial"/>
          <w:color w:val="1D1D1D"/>
          <w:sz w:val="22"/>
          <w:szCs w:val="22"/>
        </w:rPr>
        <w:t>a consistent</w:t>
      </w:r>
      <w:r w:rsidRPr="00755F94">
        <w:rPr>
          <w:rFonts w:ascii="Arial" w:hAnsi="Arial" w:cs="Arial"/>
          <w:color w:val="1D1D1D"/>
          <w:sz w:val="22"/>
          <w:szCs w:val="22"/>
        </w:rPr>
        <w:t xml:space="preserve"> professional image.</w:t>
      </w:r>
    </w:p>
    <w:p w14:paraId="5DB22822" w14:textId="77777777" w:rsidR="00117465" w:rsidRPr="00755F94" w:rsidRDefault="00117465" w:rsidP="00755F94">
      <w:pPr>
        <w:pStyle w:val="NormalWeb"/>
        <w:shd w:val="clear" w:color="auto" w:fill="FFFFFF"/>
        <w:spacing w:before="0" w:beforeAutospacing="0" w:after="165" w:afterAutospacing="0" w:line="360" w:lineRule="auto"/>
        <w:rPr>
          <w:rFonts w:ascii="Arial" w:hAnsi="Arial" w:cs="Arial"/>
          <w:color w:val="000000"/>
          <w:sz w:val="22"/>
          <w:szCs w:val="22"/>
        </w:rPr>
      </w:pPr>
      <w:r w:rsidRPr="00755F94">
        <w:rPr>
          <w:rFonts w:ascii="Arial" w:hAnsi="Arial" w:cs="Arial"/>
          <w:color w:val="1D1D1D"/>
          <w:sz w:val="22"/>
          <w:szCs w:val="22"/>
        </w:rPr>
        <w:t>Reflection on Unit 3: Opportunity Knocks</w:t>
      </w:r>
    </w:p>
    <w:p w14:paraId="16BA89B4" w14:textId="77777777" w:rsidR="00117465" w:rsidRPr="00755F94" w:rsidRDefault="00117465" w:rsidP="00755F94">
      <w:pPr>
        <w:pStyle w:val="NormalWeb"/>
        <w:shd w:val="clear" w:color="auto" w:fill="FFFFFF"/>
        <w:spacing w:before="0" w:beforeAutospacing="0" w:after="165" w:afterAutospacing="0" w:line="360" w:lineRule="auto"/>
        <w:rPr>
          <w:rFonts w:ascii="Arial" w:hAnsi="Arial" w:cs="Arial"/>
          <w:color w:val="000000"/>
          <w:sz w:val="22"/>
          <w:szCs w:val="22"/>
        </w:rPr>
      </w:pPr>
      <w:r w:rsidRPr="00755F94">
        <w:rPr>
          <w:rFonts w:ascii="Arial" w:hAnsi="Arial" w:cs="Arial"/>
          <w:color w:val="1D1D1D"/>
          <w:sz w:val="22"/>
          <w:szCs w:val="22"/>
        </w:rPr>
        <w:t>Evidence from line activities</w:t>
      </w:r>
    </w:p>
    <w:p w14:paraId="176C6719" w14:textId="6C723748" w:rsidR="00117465" w:rsidRPr="00755F94" w:rsidRDefault="00117465" w:rsidP="00755F94">
      <w:pPr>
        <w:spacing w:line="360" w:lineRule="auto"/>
      </w:pPr>
      <w:r w:rsidRPr="00755F94">
        <w:rPr>
          <w:rFonts w:ascii="Arial" w:eastAsia="Times New Roman" w:hAnsi="Arial" w:cs="Arial"/>
          <w:b/>
          <w:noProof/>
          <w:color w:val="1D1D1D"/>
          <w:shd w:val="solid" w:color="FFFFFF" w:fill="FFFFFF"/>
          <w:lang w:val="nl-NL"/>
        </w:rPr>
        <w:drawing>
          <wp:inline distT="0" distB="0" distL="0" distR="0" wp14:anchorId="5CE850D7" wp14:editId="17D1B4A3">
            <wp:extent cx="5718810" cy="2663825"/>
            <wp:effectExtent l="0" t="0" r="0" b="3175"/>
            <wp:docPr id="109392508"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preferRelativeResize="0">
                      <a:picLocks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18810" cy="2663825"/>
                    </a:xfrm>
                    <a:prstGeom prst="rect">
                      <a:avLst/>
                    </a:prstGeom>
                    <a:solidFill>
                      <a:srgbClr val="FFFFFF"/>
                    </a:solidFill>
                    <a:ln>
                      <a:noFill/>
                    </a:ln>
                  </pic:spPr>
                </pic:pic>
              </a:graphicData>
            </a:graphic>
          </wp:inline>
        </w:drawing>
      </w:r>
    </w:p>
    <w:p w14:paraId="780F59B0" w14:textId="5D8A6399" w:rsidR="00117465" w:rsidRPr="00755F94" w:rsidRDefault="00117465" w:rsidP="00755F94">
      <w:pPr>
        <w:spacing w:line="360" w:lineRule="auto"/>
      </w:pPr>
      <w:r w:rsidRPr="00755F94">
        <w:rPr>
          <w:rFonts w:ascii="Arial" w:eastAsia="Times New Roman" w:hAnsi="Arial" w:cs="Arial"/>
          <w:b/>
          <w:noProof/>
          <w:color w:val="1D1D1D"/>
          <w:shd w:val="solid" w:color="FFFFFF" w:fill="FFFFFF"/>
          <w:lang w:val="nl-NL"/>
        </w:rPr>
        <w:drawing>
          <wp:inline distT="0" distB="0" distL="0" distR="0" wp14:anchorId="6739EAF5" wp14:editId="4DD5A2C1">
            <wp:extent cx="5718810" cy="2606040"/>
            <wp:effectExtent l="0" t="0" r="0" b="3810"/>
            <wp:docPr id="964734699"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preferRelativeResize="0">
                      <a:picLocks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18810" cy="2606040"/>
                    </a:xfrm>
                    <a:prstGeom prst="rect">
                      <a:avLst/>
                    </a:prstGeom>
                    <a:solidFill>
                      <a:srgbClr val="FFFFFF"/>
                    </a:solidFill>
                    <a:ln>
                      <a:noFill/>
                    </a:ln>
                  </pic:spPr>
                </pic:pic>
              </a:graphicData>
            </a:graphic>
          </wp:inline>
        </w:drawing>
      </w:r>
    </w:p>
    <w:p w14:paraId="4228529A" w14:textId="77777777" w:rsidR="00117465" w:rsidRPr="00755F94" w:rsidRDefault="00117465" w:rsidP="00755F94">
      <w:pPr>
        <w:spacing w:line="360" w:lineRule="auto"/>
      </w:pPr>
    </w:p>
    <w:p w14:paraId="01239FF8" w14:textId="77777777" w:rsidR="00117465" w:rsidRPr="00755F94" w:rsidRDefault="00117465" w:rsidP="00755F94">
      <w:pPr>
        <w:pStyle w:val="NormalWeb"/>
        <w:shd w:val="clear" w:color="auto" w:fill="FFFFFF"/>
        <w:spacing w:before="0" w:beforeAutospacing="0" w:after="165" w:afterAutospacing="0" w:line="360" w:lineRule="auto"/>
        <w:rPr>
          <w:rFonts w:ascii="Arial" w:hAnsi="Arial" w:cs="Arial"/>
          <w:color w:val="000000"/>
          <w:sz w:val="22"/>
          <w:szCs w:val="22"/>
        </w:rPr>
      </w:pPr>
      <w:r w:rsidRPr="00755F94">
        <w:rPr>
          <w:rFonts w:ascii="Arial" w:hAnsi="Arial" w:cs="Arial"/>
          <w:color w:val="1D1D1D"/>
          <w:sz w:val="22"/>
          <w:szCs w:val="22"/>
        </w:rPr>
        <w:t>Identifying and Creating Opportunities</w:t>
      </w:r>
    </w:p>
    <w:p w14:paraId="4EBC93E8" w14:textId="0795E34C" w:rsidR="00117465" w:rsidRPr="00755F94" w:rsidRDefault="00117465" w:rsidP="00755F94">
      <w:pPr>
        <w:pStyle w:val="NormalWeb"/>
        <w:shd w:val="clear" w:color="auto" w:fill="FFFFFF"/>
        <w:spacing w:before="0" w:beforeAutospacing="0" w:after="165" w:afterAutospacing="0" w:line="360" w:lineRule="auto"/>
        <w:rPr>
          <w:rFonts w:ascii="Arial" w:hAnsi="Arial" w:cs="Arial"/>
          <w:color w:val="000000"/>
          <w:sz w:val="22"/>
          <w:szCs w:val="22"/>
        </w:rPr>
      </w:pPr>
      <w:r w:rsidRPr="00755F94">
        <w:rPr>
          <w:rFonts w:ascii="Arial" w:hAnsi="Arial" w:cs="Arial"/>
          <w:color w:val="1D1D1D"/>
          <w:sz w:val="22"/>
          <w:szCs w:val="22"/>
        </w:rPr>
        <w:t>Unit 3 taught me to recognise small opportunities and take proactive steps. I organised a weekly schedule to balance study, outreach, job searching, and rest. I keep a card with prompts that facilitate engaging conversations, asking what helps individuals feel heard or which local groups they trust. These queries enhance brief meetings into meaningful learning moments (</w:t>
      </w:r>
      <w:proofErr w:type="spellStart"/>
      <w:r w:rsidRPr="00755F94">
        <w:rPr>
          <w:rFonts w:ascii="Arial" w:hAnsi="Arial" w:cs="Arial"/>
          <w:color w:val="1D1D1D"/>
          <w:sz w:val="22"/>
          <w:szCs w:val="22"/>
        </w:rPr>
        <w:t>Ivziku</w:t>
      </w:r>
      <w:proofErr w:type="spellEnd"/>
      <w:r w:rsidRPr="00755F94">
        <w:rPr>
          <w:rFonts w:ascii="Arial" w:hAnsi="Arial" w:cs="Arial"/>
          <w:color w:val="1D1D1D"/>
          <w:sz w:val="22"/>
          <w:szCs w:val="22"/>
        </w:rPr>
        <w:t xml:space="preserve"> et al., 2021). I also crafted three messages requesting shadowing </w:t>
      </w:r>
      <w:r w:rsidRPr="00755F94">
        <w:rPr>
          <w:rFonts w:ascii="Arial" w:hAnsi="Arial" w:cs="Arial"/>
          <w:color w:val="1D1D1D"/>
          <w:sz w:val="22"/>
          <w:szCs w:val="22"/>
        </w:rPr>
        <w:lastRenderedPageBreak/>
        <w:t xml:space="preserve">opportunities, leading me to spend a morning with a community </w:t>
      </w:r>
      <w:r w:rsidRPr="00755F94">
        <w:rPr>
          <w:rFonts w:ascii="Arial" w:hAnsi="Arial" w:cs="Arial"/>
          <w:color w:val="1D1D1D"/>
          <w:sz w:val="22"/>
          <w:szCs w:val="22"/>
        </w:rPr>
        <w:t>team where</w:t>
      </w:r>
      <w:r w:rsidRPr="00755F94">
        <w:rPr>
          <w:rFonts w:ascii="Arial" w:hAnsi="Arial" w:cs="Arial"/>
          <w:color w:val="1D1D1D"/>
          <w:sz w:val="22"/>
          <w:szCs w:val="22"/>
        </w:rPr>
        <w:t xml:space="preserve"> I observed initial calls, consent documentation, and case closure procedures.</w:t>
      </w:r>
    </w:p>
    <w:p w14:paraId="33830892" w14:textId="77777777" w:rsidR="00117465" w:rsidRPr="00755F94" w:rsidRDefault="00117465" w:rsidP="00755F94">
      <w:pPr>
        <w:pStyle w:val="NormalWeb"/>
        <w:shd w:val="clear" w:color="auto" w:fill="FFFFFF"/>
        <w:spacing w:before="0" w:beforeAutospacing="0" w:after="165" w:afterAutospacing="0" w:line="360" w:lineRule="auto"/>
        <w:rPr>
          <w:rFonts w:ascii="Arial" w:hAnsi="Arial" w:cs="Arial"/>
          <w:color w:val="000000"/>
          <w:sz w:val="22"/>
          <w:szCs w:val="22"/>
        </w:rPr>
      </w:pPr>
      <w:r w:rsidRPr="00755F94">
        <w:rPr>
          <w:rFonts w:ascii="Arial" w:hAnsi="Arial" w:cs="Arial"/>
          <w:color w:val="1D1D1D"/>
          <w:sz w:val="22"/>
          <w:szCs w:val="22"/>
        </w:rPr>
        <w:t>Setting Stretch Goals and Planning</w:t>
      </w:r>
    </w:p>
    <w:p w14:paraId="44EC8D73" w14:textId="700D97D1" w:rsidR="00117465" w:rsidRPr="00755F94" w:rsidRDefault="00117465" w:rsidP="00755F94">
      <w:pPr>
        <w:pStyle w:val="NormalWeb"/>
        <w:shd w:val="clear" w:color="auto" w:fill="FFFFFF"/>
        <w:spacing w:before="0" w:beforeAutospacing="0" w:after="165" w:afterAutospacing="0" w:line="360" w:lineRule="auto"/>
        <w:rPr>
          <w:rFonts w:ascii="Arial" w:hAnsi="Arial" w:cs="Arial"/>
          <w:color w:val="000000"/>
          <w:sz w:val="22"/>
          <w:szCs w:val="22"/>
        </w:rPr>
      </w:pPr>
      <w:r w:rsidRPr="00755F94">
        <w:rPr>
          <w:rFonts w:ascii="Arial" w:hAnsi="Arial" w:cs="Arial"/>
          <w:color w:val="1D1D1D"/>
          <w:sz w:val="22"/>
          <w:szCs w:val="22"/>
        </w:rPr>
        <w:t xml:space="preserve">I established a stretch goal to prepare a ten-minute presentation on social prescribing for a student group, focusing on clarifying the role's scope. I identified three key points and prepared one illustrative story demonstrating a safe and ethical approach. Thorough practice ensured smooth delivery. Seeking feedback boosted my confidence and improved my message (Weller et al., 2024). Additionally, I refined my study routine to include dedicated time for policy research, script practice, and rest, </w:t>
      </w:r>
      <w:r w:rsidRPr="00755F94">
        <w:rPr>
          <w:rFonts w:ascii="Arial" w:hAnsi="Arial" w:cs="Arial"/>
          <w:color w:val="1D1D1D"/>
          <w:sz w:val="22"/>
          <w:szCs w:val="22"/>
        </w:rPr>
        <w:t>promoting high</w:t>
      </w:r>
      <w:r w:rsidRPr="00755F94">
        <w:rPr>
          <w:rFonts w:ascii="Arial" w:hAnsi="Arial" w:cs="Arial"/>
          <w:color w:val="1D1D1D"/>
          <w:sz w:val="22"/>
          <w:szCs w:val="22"/>
        </w:rPr>
        <w:t xml:space="preserve"> energy and focus.</w:t>
      </w:r>
    </w:p>
    <w:p w14:paraId="41FB4866" w14:textId="77777777" w:rsidR="00117465" w:rsidRPr="00755F94" w:rsidRDefault="00117465" w:rsidP="00755F94">
      <w:pPr>
        <w:pStyle w:val="NormalWeb"/>
        <w:shd w:val="clear" w:color="auto" w:fill="FFFFFF"/>
        <w:spacing w:before="0" w:beforeAutospacing="0" w:after="165" w:afterAutospacing="0" w:line="360" w:lineRule="auto"/>
        <w:rPr>
          <w:rFonts w:ascii="Arial" w:hAnsi="Arial" w:cs="Arial"/>
          <w:color w:val="000000"/>
          <w:sz w:val="22"/>
          <w:szCs w:val="22"/>
        </w:rPr>
      </w:pPr>
      <w:r w:rsidRPr="00755F94">
        <w:rPr>
          <w:rFonts w:ascii="Arial" w:hAnsi="Arial" w:cs="Arial"/>
          <w:color w:val="1D1D1D"/>
          <w:sz w:val="22"/>
          <w:szCs w:val="22"/>
        </w:rPr>
        <w:t>Presenting Worth</w:t>
      </w:r>
    </w:p>
    <w:p w14:paraId="60153FCD" w14:textId="2483EC1B" w:rsidR="00117465" w:rsidRPr="00755F94" w:rsidRDefault="00117465" w:rsidP="00755F94">
      <w:pPr>
        <w:pStyle w:val="NormalWeb"/>
        <w:shd w:val="clear" w:color="auto" w:fill="FFFFFF"/>
        <w:spacing w:before="0" w:beforeAutospacing="0" w:after="165" w:afterAutospacing="0" w:line="360" w:lineRule="auto"/>
        <w:rPr>
          <w:rFonts w:ascii="Arial" w:hAnsi="Arial" w:cs="Arial"/>
          <w:color w:val="000000"/>
          <w:sz w:val="22"/>
          <w:szCs w:val="22"/>
        </w:rPr>
      </w:pPr>
      <w:r w:rsidRPr="00755F94">
        <w:rPr>
          <w:rFonts w:ascii="Arial" w:hAnsi="Arial" w:cs="Arial"/>
          <w:color w:val="1D1D1D"/>
          <w:sz w:val="22"/>
          <w:szCs w:val="22"/>
        </w:rPr>
        <w:t>We examined how to convey value without over-promising. I revised my CV and created a one-page profile featuring a personal statement, a skills list, a couple of impactful examples, and a brief values section (</w:t>
      </w:r>
      <w:proofErr w:type="spellStart"/>
      <w:r w:rsidRPr="00755F94">
        <w:rPr>
          <w:rFonts w:ascii="Arial" w:hAnsi="Arial" w:cs="Arial"/>
          <w:color w:val="1D1D1D"/>
          <w:sz w:val="22"/>
          <w:szCs w:val="22"/>
        </w:rPr>
        <w:t>Mulfiyanti</w:t>
      </w:r>
      <w:proofErr w:type="spellEnd"/>
      <w:r w:rsidRPr="00755F94">
        <w:rPr>
          <w:rFonts w:ascii="Arial" w:hAnsi="Arial" w:cs="Arial"/>
          <w:color w:val="1D1D1D"/>
          <w:sz w:val="22"/>
          <w:szCs w:val="22"/>
        </w:rPr>
        <w:t xml:space="preserve"> and </w:t>
      </w:r>
      <w:proofErr w:type="spellStart"/>
      <w:r w:rsidRPr="00755F94">
        <w:rPr>
          <w:rFonts w:ascii="Arial" w:hAnsi="Arial" w:cs="Arial"/>
          <w:color w:val="1D1D1D"/>
          <w:sz w:val="22"/>
          <w:szCs w:val="22"/>
        </w:rPr>
        <w:t>Satriana</w:t>
      </w:r>
      <w:proofErr w:type="spellEnd"/>
      <w:r w:rsidRPr="00755F94">
        <w:rPr>
          <w:rFonts w:ascii="Arial" w:hAnsi="Arial" w:cs="Arial"/>
          <w:color w:val="1D1D1D"/>
          <w:sz w:val="22"/>
          <w:szCs w:val="22"/>
        </w:rPr>
        <w:t xml:space="preserve">, 2022). I selected examples relevant to the Link Worker role, such as a project linking a student with a peer group to reduce </w:t>
      </w:r>
      <w:r w:rsidRPr="00755F94">
        <w:rPr>
          <w:rFonts w:ascii="Arial" w:hAnsi="Arial" w:cs="Arial"/>
          <w:color w:val="1D1D1D"/>
          <w:sz w:val="22"/>
          <w:szCs w:val="22"/>
        </w:rPr>
        <w:t>isolation and</w:t>
      </w:r>
      <w:r w:rsidRPr="00755F94">
        <w:rPr>
          <w:rFonts w:ascii="Arial" w:hAnsi="Arial" w:cs="Arial"/>
          <w:color w:val="1D1D1D"/>
          <w:sz w:val="22"/>
          <w:szCs w:val="22"/>
        </w:rPr>
        <w:t xml:space="preserve"> a resource sheet developed for a financially stressed family that directed them to the appropriate advisor. I also articulated my core work values and their practical manifestations (Kolb, 2015), demonstrating respect through careful listening and clarity, ensuring safety through transparent consent and organized notes, and exemplifying reliability through follow-through on commitments.</w:t>
      </w:r>
    </w:p>
    <w:p w14:paraId="2A3D9801" w14:textId="77777777" w:rsidR="00117465" w:rsidRPr="00755F94" w:rsidRDefault="00117465" w:rsidP="00755F94">
      <w:pPr>
        <w:pStyle w:val="NormalWeb"/>
        <w:shd w:val="clear" w:color="auto" w:fill="FFFFFF"/>
        <w:spacing w:before="0" w:beforeAutospacing="0" w:after="165" w:afterAutospacing="0" w:line="360" w:lineRule="auto"/>
        <w:rPr>
          <w:rFonts w:ascii="Arial" w:hAnsi="Arial" w:cs="Arial"/>
          <w:color w:val="000000"/>
          <w:sz w:val="22"/>
          <w:szCs w:val="22"/>
        </w:rPr>
      </w:pPr>
      <w:r w:rsidRPr="00755F94">
        <w:rPr>
          <w:rFonts w:ascii="Arial" w:hAnsi="Arial" w:cs="Arial"/>
          <w:color w:val="1D1D1D"/>
          <w:sz w:val="22"/>
          <w:szCs w:val="22"/>
        </w:rPr>
        <w:t>Reflection on Unit 4: The Pursuit of Happiness</w:t>
      </w:r>
    </w:p>
    <w:p w14:paraId="17FD33DC" w14:textId="77777777" w:rsidR="00117465" w:rsidRPr="00755F94" w:rsidRDefault="00117465" w:rsidP="00755F94">
      <w:pPr>
        <w:pStyle w:val="NormalWeb"/>
        <w:shd w:val="clear" w:color="auto" w:fill="FFFFFF"/>
        <w:spacing w:before="0" w:beforeAutospacing="0" w:after="165" w:afterAutospacing="0" w:line="360" w:lineRule="auto"/>
        <w:rPr>
          <w:rFonts w:ascii="Arial" w:hAnsi="Arial" w:cs="Arial"/>
          <w:color w:val="000000"/>
          <w:sz w:val="22"/>
          <w:szCs w:val="22"/>
        </w:rPr>
      </w:pPr>
      <w:r w:rsidRPr="00755F94">
        <w:rPr>
          <w:rFonts w:ascii="Arial" w:hAnsi="Arial" w:cs="Arial"/>
          <w:color w:val="1D1D1D"/>
          <w:sz w:val="22"/>
          <w:szCs w:val="22"/>
        </w:rPr>
        <w:t>Building Resilience and Mindset</w:t>
      </w:r>
    </w:p>
    <w:p w14:paraId="67BB3C10" w14:textId="0D18ED09" w:rsidR="00117465" w:rsidRPr="00755F94" w:rsidRDefault="00117465" w:rsidP="00755F94">
      <w:pPr>
        <w:pStyle w:val="NormalWeb"/>
        <w:shd w:val="clear" w:color="auto" w:fill="FFFFFF"/>
        <w:spacing w:before="0" w:beforeAutospacing="0" w:after="165" w:afterAutospacing="0" w:line="360" w:lineRule="auto"/>
        <w:rPr>
          <w:rFonts w:ascii="Arial" w:hAnsi="Arial" w:cs="Arial"/>
          <w:color w:val="000000"/>
          <w:sz w:val="22"/>
          <w:szCs w:val="22"/>
        </w:rPr>
      </w:pPr>
      <w:r w:rsidRPr="00755F94">
        <w:rPr>
          <w:rFonts w:ascii="Arial" w:hAnsi="Arial" w:cs="Arial"/>
          <w:color w:val="1D1D1D"/>
          <w:sz w:val="22"/>
          <w:szCs w:val="22"/>
        </w:rPr>
        <w:t xml:space="preserve">Unit 4 emphasised resilience and </w:t>
      </w:r>
      <w:r w:rsidRPr="00755F94">
        <w:rPr>
          <w:rFonts w:ascii="Arial" w:hAnsi="Arial" w:cs="Arial"/>
          <w:color w:val="1D1D1D"/>
          <w:sz w:val="22"/>
          <w:szCs w:val="22"/>
        </w:rPr>
        <w:t>the establishment</w:t>
      </w:r>
      <w:r w:rsidRPr="00755F94">
        <w:rPr>
          <w:rFonts w:ascii="Arial" w:hAnsi="Arial" w:cs="Arial"/>
          <w:color w:val="1D1D1D"/>
          <w:sz w:val="22"/>
          <w:szCs w:val="22"/>
        </w:rPr>
        <w:t xml:space="preserve"> of healthy routines. I began by identifying limiting beliefs, such as the idea that I needed to solve every problem immediately (Min et al., 2021), which caused stress and fatigue. I reformed this thought to acknowledge my role as a listener and guide, emphasizing that individuals are responsible for their choices, relieving pressure and enhancing the quality of our interactions (Tortosa-</w:t>
      </w:r>
      <w:proofErr w:type="spellStart"/>
      <w:r w:rsidRPr="00755F94">
        <w:rPr>
          <w:rFonts w:ascii="Arial" w:hAnsi="Arial" w:cs="Arial"/>
          <w:color w:val="1D1D1D"/>
          <w:sz w:val="22"/>
          <w:szCs w:val="22"/>
        </w:rPr>
        <w:t>Alted</w:t>
      </w:r>
      <w:proofErr w:type="spellEnd"/>
      <w:r w:rsidRPr="00755F94">
        <w:rPr>
          <w:rFonts w:ascii="Arial" w:hAnsi="Arial" w:cs="Arial"/>
          <w:color w:val="1D1D1D"/>
          <w:sz w:val="22"/>
          <w:szCs w:val="22"/>
        </w:rPr>
        <w:t xml:space="preserve"> et al., 2021). I established a daily routine to safeguard my energy, ensuring regular sleep </w:t>
      </w:r>
      <w:r w:rsidR="00755F94" w:rsidRPr="00755F94">
        <w:rPr>
          <w:rFonts w:ascii="Arial" w:hAnsi="Arial" w:cs="Arial"/>
          <w:color w:val="1D1D1D"/>
          <w:sz w:val="22"/>
          <w:szCs w:val="22"/>
        </w:rPr>
        <w:t>patterns, meal</w:t>
      </w:r>
      <w:r w:rsidRPr="00755F94">
        <w:rPr>
          <w:rFonts w:ascii="Arial" w:hAnsi="Arial" w:cs="Arial"/>
          <w:color w:val="1D1D1D"/>
          <w:sz w:val="22"/>
          <w:szCs w:val="22"/>
        </w:rPr>
        <w:t xml:space="preserve"> preparation, hydration, and brief walks. I utilise checklists to responsibly start and conclude my study sessions.</w:t>
      </w:r>
    </w:p>
    <w:p w14:paraId="14FC140C" w14:textId="77777777" w:rsidR="00117465" w:rsidRPr="00755F94" w:rsidRDefault="00117465" w:rsidP="00755F94">
      <w:pPr>
        <w:pStyle w:val="NormalWeb"/>
        <w:shd w:val="clear" w:color="auto" w:fill="FFFFFF"/>
        <w:spacing w:before="0" w:beforeAutospacing="0" w:after="165" w:afterAutospacing="0" w:line="360" w:lineRule="auto"/>
        <w:rPr>
          <w:rFonts w:ascii="Arial" w:hAnsi="Arial" w:cs="Arial"/>
          <w:color w:val="000000"/>
          <w:sz w:val="22"/>
          <w:szCs w:val="22"/>
        </w:rPr>
      </w:pPr>
      <w:r w:rsidRPr="00755F94">
        <w:rPr>
          <w:rFonts w:ascii="Arial" w:hAnsi="Arial" w:cs="Arial"/>
          <w:color w:val="1D1D1D"/>
          <w:sz w:val="22"/>
          <w:szCs w:val="22"/>
        </w:rPr>
        <w:t>Navigating Setbacks and Change</w:t>
      </w:r>
    </w:p>
    <w:p w14:paraId="2599C8DB" w14:textId="77777777" w:rsidR="00117465" w:rsidRPr="00755F94" w:rsidRDefault="00117465" w:rsidP="00755F94">
      <w:pPr>
        <w:pStyle w:val="NormalWeb"/>
        <w:shd w:val="clear" w:color="auto" w:fill="FFFFFF"/>
        <w:spacing w:before="0" w:beforeAutospacing="0" w:after="165" w:afterAutospacing="0" w:line="360" w:lineRule="auto"/>
        <w:rPr>
          <w:rFonts w:ascii="Arial" w:hAnsi="Arial" w:cs="Arial"/>
          <w:color w:val="000000"/>
          <w:sz w:val="22"/>
          <w:szCs w:val="22"/>
        </w:rPr>
      </w:pPr>
      <w:r w:rsidRPr="00755F94">
        <w:rPr>
          <w:rFonts w:ascii="Arial" w:hAnsi="Arial" w:cs="Arial"/>
          <w:color w:val="1D1D1D"/>
          <w:sz w:val="22"/>
          <w:szCs w:val="22"/>
        </w:rPr>
        <w:t xml:space="preserve">I developed a three-step strategy for difficult days: first, pausing to acknowledge my feelings; second, articulating what occurred clearly (Miller and Rollnick, 2013); and third, identifying a lesson and an action to take. I applied this plan after a practice call where I rushed a </w:t>
      </w:r>
      <w:r w:rsidRPr="00755F94">
        <w:rPr>
          <w:rFonts w:ascii="Arial" w:hAnsi="Arial" w:cs="Arial"/>
          <w:color w:val="1D1D1D"/>
          <w:sz w:val="22"/>
          <w:szCs w:val="22"/>
        </w:rPr>
        <w:lastRenderedPageBreak/>
        <w:t>summary. After reflecting on my notes and pacing myself, my subsequent calls improved significantly. Additionally, I prepare for changes that arise frequently, setting aside weekly time to learn about new processes or services (McCormack and McCance, 2017), and maintaining a simple index of my learning for easy sharing with colleagues, keeping my practice current.</w:t>
      </w:r>
    </w:p>
    <w:p w14:paraId="17BB51C1" w14:textId="77777777" w:rsidR="00117465" w:rsidRPr="00755F94" w:rsidRDefault="00117465" w:rsidP="00755F94">
      <w:pPr>
        <w:pStyle w:val="NormalWeb"/>
        <w:shd w:val="clear" w:color="auto" w:fill="FFFFFF"/>
        <w:spacing w:before="0" w:beforeAutospacing="0" w:after="165" w:afterAutospacing="0" w:line="360" w:lineRule="auto"/>
        <w:rPr>
          <w:rFonts w:ascii="Arial" w:hAnsi="Arial" w:cs="Arial"/>
          <w:color w:val="000000"/>
          <w:sz w:val="22"/>
          <w:szCs w:val="22"/>
        </w:rPr>
      </w:pPr>
      <w:r w:rsidRPr="00755F94">
        <w:rPr>
          <w:rFonts w:ascii="Arial" w:hAnsi="Arial" w:cs="Arial"/>
          <w:color w:val="1D1D1D"/>
          <w:sz w:val="22"/>
          <w:szCs w:val="22"/>
        </w:rPr>
        <w:t>Seeking Mentorship and Role Models</w:t>
      </w:r>
    </w:p>
    <w:p w14:paraId="083C0493" w14:textId="6B0DECB3" w:rsidR="00117465" w:rsidRPr="00755F94" w:rsidRDefault="00117465" w:rsidP="00755F94">
      <w:pPr>
        <w:pStyle w:val="NormalWeb"/>
        <w:shd w:val="clear" w:color="auto" w:fill="FFFFFF"/>
        <w:spacing w:before="0" w:beforeAutospacing="0" w:after="165" w:afterAutospacing="0" w:line="360" w:lineRule="auto"/>
        <w:rPr>
          <w:rFonts w:ascii="Arial" w:hAnsi="Arial" w:cs="Arial"/>
          <w:color w:val="000000"/>
          <w:sz w:val="22"/>
          <w:szCs w:val="22"/>
        </w:rPr>
      </w:pPr>
      <w:r w:rsidRPr="00755F94">
        <w:rPr>
          <w:rFonts w:ascii="Arial" w:hAnsi="Arial" w:cs="Arial"/>
          <w:color w:val="1D1D1D"/>
          <w:sz w:val="22"/>
          <w:szCs w:val="22"/>
        </w:rPr>
        <w:t xml:space="preserve">Mentorship accelerates growth. I compiled a list of individuals I admire and their strengths and reached out to two contacts for insights on initial roles and training. One provided a short call that covered aspects like setting boundaries, ensuring safety, and avoiding unrealistic promises. They encouraged me to keep a folder documenting my learning and reflections after challenging conversations (Rapo et al., 2023). Now, I conduct </w:t>
      </w:r>
      <w:r w:rsidRPr="00755F94">
        <w:rPr>
          <w:rFonts w:ascii="Arial" w:hAnsi="Arial" w:cs="Arial"/>
          <w:color w:val="1D1D1D"/>
          <w:sz w:val="22"/>
          <w:szCs w:val="22"/>
        </w:rPr>
        <w:t>monthly reviews</w:t>
      </w:r>
      <w:r w:rsidRPr="00755F94">
        <w:rPr>
          <w:rFonts w:ascii="Arial" w:hAnsi="Arial" w:cs="Arial"/>
          <w:color w:val="1D1D1D"/>
          <w:sz w:val="22"/>
          <w:szCs w:val="22"/>
        </w:rPr>
        <w:t xml:space="preserve"> to evaluate what worked, what was challenging, and my next steps, sharing insights with a peer to facilitate mutual improvement.</w:t>
      </w:r>
    </w:p>
    <w:p w14:paraId="01C864ED" w14:textId="77777777" w:rsidR="00117465" w:rsidRPr="00755F94" w:rsidRDefault="00117465" w:rsidP="00755F94">
      <w:pPr>
        <w:pStyle w:val="NormalWeb"/>
        <w:shd w:val="clear" w:color="auto" w:fill="FFFFFF"/>
        <w:spacing w:before="0" w:beforeAutospacing="0" w:after="165" w:afterAutospacing="0" w:line="360" w:lineRule="auto"/>
        <w:rPr>
          <w:rFonts w:ascii="Arial" w:hAnsi="Arial" w:cs="Arial"/>
          <w:color w:val="1D1D1D"/>
          <w:sz w:val="22"/>
          <w:szCs w:val="22"/>
        </w:rPr>
      </w:pPr>
    </w:p>
    <w:p w14:paraId="167FE927" w14:textId="77777777" w:rsidR="00117465" w:rsidRPr="00755F94" w:rsidRDefault="00117465" w:rsidP="00755F94">
      <w:pPr>
        <w:pStyle w:val="NormalWeb"/>
        <w:shd w:val="clear" w:color="auto" w:fill="FFFFFF"/>
        <w:spacing w:before="0" w:beforeAutospacing="0" w:after="165" w:afterAutospacing="0" w:line="360" w:lineRule="auto"/>
        <w:rPr>
          <w:rFonts w:ascii="Arial" w:hAnsi="Arial" w:cs="Arial"/>
          <w:color w:val="1D1D1D"/>
          <w:sz w:val="22"/>
          <w:szCs w:val="22"/>
        </w:rPr>
      </w:pPr>
    </w:p>
    <w:p w14:paraId="01883C5F" w14:textId="7FD481AE" w:rsidR="00117465" w:rsidRPr="00755F94" w:rsidRDefault="00117465" w:rsidP="00755F94">
      <w:pPr>
        <w:pStyle w:val="NormalWeb"/>
        <w:shd w:val="clear" w:color="auto" w:fill="FFFFFF"/>
        <w:spacing w:before="0" w:beforeAutospacing="0" w:after="165" w:afterAutospacing="0" w:line="360" w:lineRule="auto"/>
        <w:rPr>
          <w:rFonts w:ascii="Arial" w:hAnsi="Arial" w:cs="Arial"/>
          <w:b/>
          <w:bCs/>
          <w:color w:val="000000"/>
          <w:sz w:val="22"/>
          <w:szCs w:val="22"/>
        </w:rPr>
      </w:pPr>
      <w:r w:rsidRPr="00755F94">
        <w:rPr>
          <w:rFonts w:ascii="Arial" w:hAnsi="Arial" w:cs="Arial"/>
          <w:b/>
          <w:bCs/>
          <w:color w:val="1D1D1D"/>
          <w:sz w:val="22"/>
          <w:szCs w:val="22"/>
        </w:rPr>
        <w:t>Conclusion</w:t>
      </w:r>
    </w:p>
    <w:p w14:paraId="6280A821" w14:textId="46AAC054" w:rsidR="00117465" w:rsidRPr="00755F94" w:rsidRDefault="00117465" w:rsidP="00755F94">
      <w:pPr>
        <w:pStyle w:val="NormalWeb"/>
        <w:shd w:val="clear" w:color="auto" w:fill="FFFFFF"/>
        <w:spacing w:before="0" w:beforeAutospacing="0" w:after="165" w:afterAutospacing="0" w:line="360" w:lineRule="auto"/>
        <w:rPr>
          <w:rFonts w:ascii="Arial" w:hAnsi="Arial" w:cs="Arial"/>
          <w:color w:val="000000"/>
          <w:sz w:val="22"/>
          <w:szCs w:val="22"/>
        </w:rPr>
      </w:pPr>
      <w:r w:rsidRPr="00755F94">
        <w:rPr>
          <w:rFonts w:ascii="Arial" w:hAnsi="Arial" w:cs="Arial"/>
          <w:color w:val="1D1D1D"/>
          <w:sz w:val="22"/>
          <w:szCs w:val="22"/>
        </w:rPr>
        <w:t xml:space="preserve">Through these four units, I developed a personal brand that aligns with the role of a Social Prescribing Link Worker. Unit 1 aided in defining my identity, establishing a SMART goal, and forming daily practices. Unit 2 expanded my network mapping skills and cultural awareness, alongside refining my online presence. Unit 3 emphasized transforming small openings into actionable steps, creating a stretch goal that empowered my voice, and presenting my value effectively. Unit 4 focused on maintaining energy, addressing setbacks with a clear strategy, and seeking guidance when necessary. Collectively, these lessons form a simple commitment I aim to uphold in practice: I will listen with respect, act with care, record clearly, and keep my promises. As I move forward, my plans include completing my program, conducting weekly outreach, and applying for Link Worker or trainee positions in local networks. I intend to participate in community meetings to gain insights into barriers and opportunities while maintaining </w:t>
      </w:r>
      <w:r w:rsidRPr="00755F94">
        <w:rPr>
          <w:rFonts w:ascii="Arial" w:hAnsi="Arial" w:cs="Arial"/>
          <w:color w:val="1D1D1D"/>
          <w:sz w:val="22"/>
          <w:szCs w:val="22"/>
        </w:rPr>
        <w:t>my daily</w:t>
      </w:r>
      <w:r w:rsidRPr="00755F94">
        <w:rPr>
          <w:rFonts w:ascii="Arial" w:hAnsi="Arial" w:cs="Arial"/>
          <w:color w:val="1D1D1D"/>
          <w:sz w:val="22"/>
          <w:szCs w:val="22"/>
        </w:rPr>
        <w:t xml:space="preserve"> routine and monthly evaluations to ensure steady progress. Thus, my personal brand is more than a catchphrase; it's a consistent pattern of actions that others can recognize and rely on.</w:t>
      </w:r>
    </w:p>
    <w:p w14:paraId="1290B452" w14:textId="77777777" w:rsidR="00117465" w:rsidRPr="00755F94" w:rsidRDefault="00117465" w:rsidP="00755F94">
      <w:pPr>
        <w:pStyle w:val="NormalWeb"/>
        <w:shd w:val="clear" w:color="auto" w:fill="FFFFFF"/>
        <w:spacing w:before="360" w:beforeAutospacing="0" w:after="165" w:afterAutospacing="0" w:line="360" w:lineRule="auto"/>
        <w:rPr>
          <w:rFonts w:ascii="Arial" w:hAnsi="Arial" w:cs="Arial"/>
          <w:b/>
          <w:bCs/>
          <w:color w:val="1D1D1D"/>
          <w:sz w:val="22"/>
          <w:szCs w:val="22"/>
        </w:rPr>
      </w:pPr>
    </w:p>
    <w:p w14:paraId="5EDB0C9F" w14:textId="77777777" w:rsidR="00117465" w:rsidRPr="00755F94" w:rsidRDefault="00117465" w:rsidP="00755F94">
      <w:pPr>
        <w:pStyle w:val="NormalWeb"/>
        <w:shd w:val="clear" w:color="auto" w:fill="FFFFFF"/>
        <w:spacing w:before="360" w:beforeAutospacing="0" w:after="165" w:afterAutospacing="0" w:line="360" w:lineRule="auto"/>
        <w:rPr>
          <w:rFonts w:ascii="Arial" w:hAnsi="Arial" w:cs="Arial"/>
          <w:b/>
          <w:bCs/>
          <w:color w:val="1D1D1D"/>
          <w:sz w:val="22"/>
          <w:szCs w:val="22"/>
        </w:rPr>
      </w:pPr>
    </w:p>
    <w:p w14:paraId="115BAF55" w14:textId="77777777" w:rsidR="00117465" w:rsidRPr="00755F94" w:rsidRDefault="00117465" w:rsidP="00755F94">
      <w:pPr>
        <w:pStyle w:val="NormalWeb"/>
        <w:shd w:val="clear" w:color="auto" w:fill="FFFFFF"/>
        <w:spacing w:before="360" w:beforeAutospacing="0" w:after="165" w:afterAutospacing="0" w:line="360" w:lineRule="auto"/>
        <w:rPr>
          <w:rFonts w:ascii="Arial" w:hAnsi="Arial" w:cs="Arial"/>
          <w:b/>
          <w:bCs/>
          <w:color w:val="1D1D1D"/>
          <w:sz w:val="22"/>
          <w:szCs w:val="22"/>
        </w:rPr>
      </w:pPr>
    </w:p>
    <w:p w14:paraId="1E01D665" w14:textId="77777777" w:rsidR="00117465" w:rsidRPr="00755F94" w:rsidRDefault="00117465" w:rsidP="00755F94">
      <w:pPr>
        <w:pStyle w:val="NormalWeb"/>
        <w:shd w:val="clear" w:color="auto" w:fill="FFFFFF"/>
        <w:spacing w:before="360" w:beforeAutospacing="0" w:after="165" w:afterAutospacing="0" w:line="360" w:lineRule="auto"/>
        <w:rPr>
          <w:rFonts w:ascii="Arial" w:hAnsi="Arial" w:cs="Arial"/>
          <w:b/>
          <w:bCs/>
          <w:color w:val="1D1D1D"/>
          <w:sz w:val="22"/>
          <w:szCs w:val="22"/>
        </w:rPr>
      </w:pPr>
    </w:p>
    <w:p w14:paraId="2BE715D6" w14:textId="77777777" w:rsidR="00117465" w:rsidRPr="00755F94" w:rsidRDefault="00117465" w:rsidP="00755F94">
      <w:pPr>
        <w:pStyle w:val="NormalWeb"/>
        <w:shd w:val="clear" w:color="auto" w:fill="FFFFFF"/>
        <w:spacing w:before="360" w:beforeAutospacing="0" w:after="165" w:afterAutospacing="0" w:line="360" w:lineRule="auto"/>
        <w:rPr>
          <w:rFonts w:ascii="Arial" w:hAnsi="Arial" w:cs="Arial"/>
          <w:b/>
          <w:bCs/>
          <w:color w:val="1D1D1D"/>
          <w:sz w:val="22"/>
          <w:szCs w:val="22"/>
        </w:rPr>
      </w:pPr>
    </w:p>
    <w:p w14:paraId="605303D0" w14:textId="77777777" w:rsidR="00117465" w:rsidRPr="00755F94" w:rsidRDefault="00117465" w:rsidP="00755F94">
      <w:pPr>
        <w:pStyle w:val="NormalWeb"/>
        <w:shd w:val="clear" w:color="auto" w:fill="FFFFFF"/>
        <w:spacing w:before="360" w:beforeAutospacing="0" w:after="165" w:afterAutospacing="0" w:line="360" w:lineRule="auto"/>
        <w:rPr>
          <w:rFonts w:ascii="Arial" w:hAnsi="Arial" w:cs="Arial"/>
          <w:b/>
          <w:bCs/>
          <w:color w:val="1D1D1D"/>
          <w:sz w:val="22"/>
          <w:szCs w:val="22"/>
        </w:rPr>
      </w:pPr>
    </w:p>
    <w:p w14:paraId="2B9DFD2F" w14:textId="77777777" w:rsidR="00117465" w:rsidRPr="00755F94" w:rsidRDefault="00117465" w:rsidP="00755F94">
      <w:pPr>
        <w:pStyle w:val="NormalWeb"/>
        <w:shd w:val="clear" w:color="auto" w:fill="FFFFFF"/>
        <w:spacing w:before="360" w:beforeAutospacing="0" w:after="165" w:afterAutospacing="0" w:line="360" w:lineRule="auto"/>
        <w:rPr>
          <w:rFonts w:ascii="Arial" w:hAnsi="Arial" w:cs="Arial"/>
          <w:b/>
          <w:bCs/>
          <w:color w:val="1D1D1D"/>
          <w:sz w:val="22"/>
          <w:szCs w:val="22"/>
        </w:rPr>
      </w:pPr>
    </w:p>
    <w:p w14:paraId="09CEAA6D" w14:textId="77777777" w:rsidR="00117465" w:rsidRPr="00755F94" w:rsidRDefault="00117465" w:rsidP="00755F94">
      <w:pPr>
        <w:pStyle w:val="NormalWeb"/>
        <w:shd w:val="clear" w:color="auto" w:fill="FFFFFF"/>
        <w:spacing w:before="360" w:beforeAutospacing="0" w:after="165" w:afterAutospacing="0" w:line="360" w:lineRule="auto"/>
        <w:rPr>
          <w:rFonts w:ascii="Arial" w:hAnsi="Arial" w:cs="Arial"/>
          <w:b/>
          <w:bCs/>
          <w:color w:val="1D1D1D"/>
          <w:sz w:val="22"/>
          <w:szCs w:val="22"/>
        </w:rPr>
      </w:pPr>
    </w:p>
    <w:p w14:paraId="62105A0E" w14:textId="77777777" w:rsidR="00117465" w:rsidRPr="00755F94" w:rsidRDefault="00117465" w:rsidP="00755F94">
      <w:pPr>
        <w:pStyle w:val="NormalWeb"/>
        <w:shd w:val="clear" w:color="auto" w:fill="FFFFFF"/>
        <w:spacing w:before="360" w:beforeAutospacing="0" w:after="165" w:afterAutospacing="0" w:line="360" w:lineRule="auto"/>
        <w:rPr>
          <w:rFonts w:ascii="Arial" w:hAnsi="Arial" w:cs="Arial"/>
          <w:b/>
          <w:bCs/>
          <w:color w:val="1D1D1D"/>
          <w:sz w:val="22"/>
          <w:szCs w:val="22"/>
        </w:rPr>
      </w:pPr>
    </w:p>
    <w:p w14:paraId="5F62A34D" w14:textId="77777777" w:rsidR="00117465" w:rsidRPr="00755F94" w:rsidRDefault="00117465" w:rsidP="00755F94">
      <w:pPr>
        <w:pStyle w:val="NormalWeb"/>
        <w:shd w:val="clear" w:color="auto" w:fill="FFFFFF"/>
        <w:spacing w:before="360" w:beforeAutospacing="0" w:after="165" w:afterAutospacing="0" w:line="360" w:lineRule="auto"/>
        <w:rPr>
          <w:rFonts w:ascii="Arial" w:hAnsi="Arial" w:cs="Arial"/>
          <w:b/>
          <w:bCs/>
          <w:color w:val="1D1D1D"/>
          <w:sz w:val="22"/>
          <w:szCs w:val="22"/>
        </w:rPr>
      </w:pPr>
    </w:p>
    <w:p w14:paraId="690F465D" w14:textId="77777777" w:rsidR="00117465" w:rsidRPr="00755F94" w:rsidRDefault="00117465" w:rsidP="00755F94">
      <w:pPr>
        <w:pStyle w:val="NormalWeb"/>
        <w:shd w:val="clear" w:color="auto" w:fill="FFFFFF"/>
        <w:spacing w:before="360" w:beforeAutospacing="0" w:after="165" w:afterAutospacing="0" w:line="360" w:lineRule="auto"/>
        <w:rPr>
          <w:rFonts w:ascii="Arial" w:hAnsi="Arial" w:cs="Arial"/>
          <w:b/>
          <w:bCs/>
          <w:color w:val="1D1D1D"/>
          <w:sz w:val="22"/>
          <w:szCs w:val="22"/>
        </w:rPr>
      </w:pPr>
    </w:p>
    <w:p w14:paraId="7160C1BC" w14:textId="77777777" w:rsidR="00117465" w:rsidRPr="00755F94" w:rsidRDefault="00117465" w:rsidP="00755F94">
      <w:pPr>
        <w:pStyle w:val="NormalWeb"/>
        <w:shd w:val="clear" w:color="auto" w:fill="FFFFFF"/>
        <w:spacing w:before="360" w:beforeAutospacing="0" w:after="165" w:afterAutospacing="0" w:line="360" w:lineRule="auto"/>
        <w:rPr>
          <w:rFonts w:ascii="Arial" w:hAnsi="Arial" w:cs="Arial"/>
          <w:b/>
          <w:bCs/>
          <w:color w:val="1D1D1D"/>
          <w:sz w:val="22"/>
          <w:szCs w:val="22"/>
        </w:rPr>
      </w:pPr>
    </w:p>
    <w:p w14:paraId="05E99E15" w14:textId="77777777" w:rsidR="00117465" w:rsidRPr="00755F94" w:rsidRDefault="00117465" w:rsidP="00755F94">
      <w:pPr>
        <w:pStyle w:val="NormalWeb"/>
        <w:shd w:val="clear" w:color="auto" w:fill="FFFFFF"/>
        <w:spacing w:before="360" w:beforeAutospacing="0" w:after="165" w:afterAutospacing="0" w:line="360" w:lineRule="auto"/>
        <w:rPr>
          <w:rFonts w:ascii="Arial" w:hAnsi="Arial" w:cs="Arial"/>
          <w:b/>
          <w:bCs/>
          <w:color w:val="1D1D1D"/>
          <w:sz w:val="22"/>
          <w:szCs w:val="22"/>
        </w:rPr>
      </w:pPr>
    </w:p>
    <w:p w14:paraId="44B8CBF0" w14:textId="27F53B1D" w:rsidR="00117465" w:rsidRPr="00755F94" w:rsidRDefault="00117465" w:rsidP="00755F94">
      <w:pPr>
        <w:pStyle w:val="NormalWeb"/>
        <w:shd w:val="clear" w:color="auto" w:fill="FFFFFF"/>
        <w:spacing w:before="360" w:beforeAutospacing="0" w:after="165" w:afterAutospacing="0" w:line="360" w:lineRule="auto"/>
        <w:rPr>
          <w:rFonts w:ascii="Arial" w:hAnsi="Arial" w:cs="Arial"/>
          <w:color w:val="000000"/>
          <w:sz w:val="22"/>
          <w:szCs w:val="22"/>
        </w:rPr>
      </w:pPr>
      <w:r w:rsidRPr="00755F94">
        <w:rPr>
          <w:rFonts w:ascii="Arial" w:hAnsi="Arial" w:cs="Arial"/>
          <w:b/>
          <w:bCs/>
          <w:color w:val="1D1D1D"/>
          <w:sz w:val="22"/>
          <w:szCs w:val="22"/>
        </w:rPr>
        <w:t>References</w:t>
      </w:r>
    </w:p>
    <w:p w14:paraId="007483F8" w14:textId="77777777" w:rsidR="00117465" w:rsidRPr="00755F94" w:rsidRDefault="00117465" w:rsidP="00755F94">
      <w:pPr>
        <w:pStyle w:val="NormalWeb"/>
        <w:shd w:val="clear" w:color="auto" w:fill="FFFFFF"/>
        <w:spacing w:before="360" w:beforeAutospacing="0" w:after="165" w:afterAutospacing="0" w:line="360" w:lineRule="auto"/>
        <w:rPr>
          <w:rFonts w:ascii="Arial" w:hAnsi="Arial" w:cs="Arial"/>
          <w:color w:val="000000"/>
          <w:sz w:val="22"/>
          <w:szCs w:val="22"/>
        </w:rPr>
      </w:pPr>
      <w:r w:rsidRPr="00755F94">
        <w:rPr>
          <w:rFonts w:ascii="Arial" w:hAnsi="Arial" w:cs="Arial"/>
          <w:color w:val="000000"/>
          <w:sz w:val="22"/>
          <w:szCs w:val="22"/>
        </w:rPr>
        <w:t>Bertotti, M. (2024</w:t>
      </w:r>
      <w:proofErr w:type="gramStart"/>
      <w:r w:rsidRPr="00755F94">
        <w:rPr>
          <w:rFonts w:ascii="Arial" w:hAnsi="Arial" w:cs="Arial"/>
          <w:color w:val="000000"/>
          <w:sz w:val="22"/>
          <w:szCs w:val="22"/>
        </w:rPr>
        <w:t>).</w:t>
      </w:r>
      <w:r w:rsidRPr="00755F94">
        <w:rPr>
          <w:rFonts w:ascii="Arial" w:hAnsi="Arial" w:cs="Arial"/>
          <w:i/>
          <w:iCs/>
          <w:color w:val="000000"/>
          <w:sz w:val="22"/>
          <w:szCs w:val="22"/>
        </w:rPr>
        <w:t>Social</w:t>
      </w:r>
      <w:proofErr w:type="gramEnd"/>
      <w:r w:rsidRPr="00755F94">
        <w:rPr>
          <w:rFonts w:ascii="Arial" w:hAnsi="Arial" w:cs="Arial"/>
          <w:i/>
          <w:iCs/>
          <w:color w:val="000000"/>
          <w:sz w:val="22"/>
          <w:szCs w:val="22"/>
        </w:rPr>
        <w:t xml:space="preserve"> Prescribing Policy, Research and Practice. Springer Nature.</w:t>
      </w:r>
    </w:p>
    <w:p w14:paraId="10F7630A" w14:textId="77777777" w:rsidR="00117465" w:rsidRPr="00755F94" w:rsidRDefault="00117465" w:rsidP="00755F94">
      <w:pPr>
        <w:pStyle w:val="NormalWeb"/>
        <w:shd w:val="clear" w:color="auto" w:fill="FFFFFF"/>
        <w:spacing w:before="360" w:beforeAutospacing="0" w:after="165" w:afterAutospacing="0" w:line="360" w:lineRule="auto"/>
        <w:rPr>
          <w:rFonts w:ascii="Arial" w:hAnsi="Arial" w:cs="Arial"/>
          <w:color w:val="000000"/>
          <w:sz w:val="22"/>
          <w:szCs w:val="22"/>
        </w:rPr>
      </w:pPr>
      <w:r w:rsidRPr="00755F94">
        <w:rPr>
          <w:rFonts w:ascii="Arial" w:hAnsi="Arial" w:cs="Arial"/>
          <w:i/>
          <w:iCs/>
          <w:color w:val="000000"/>
          <w:sz w:val="22"/>
          <w:szCs w:val="22"/>
        </w:rPr>
        <w:t>Christiana Melam MBE (2024</w:t>
      </w:r>
      <w:proofErr w:type="gramStart"/>
      <w:r w:rsidRPr="00755F94">
        <w:rPr>
          <w:rFonts w:ascii="Arial" w:hAnsi="Arial" w:cs="Arial"/>
          <w:i/>
          <w:iCs/>
          <w:color w:val="000000"/>
          <w:sz w:val="22"/>
          <w:szCs w:val="22"/>
        </w:rPr>
        <w:t>).The</w:t>
      </w:r>
      <w:proofErr w:type="gramEnd"/>
      <w:r w:rsidRPr="00755F94">
        <w:rPr>
          <w:rFonts w:ascii="Arial" w:hAnsi="Arial" w:cs="Arial"/>
          <w:i/>
          <w:iCs/>
          <w:color w:val="000000"/>
          <w:sz w:val="22"/>
          <w:szCs w:val="22"/>
        </w:rPr>
        <w:t xml:space="preserve"> Social Prescribing Link Worker Model. Class Professional Publishing.</w:t>
      </w:r>
    </w:p>
    <w:p w14:paraId="7D9F34F9" w14:textId="77777777" w:rsidR="00117465" w:rsidRPr="00755F94" w:rsidRDefault="00117465" w:rsidP="00755F94">
      <w:pPr>
        <w:pStyle w:val="NormalWeb"/>
        <w:shd w:val="clear" w:color="auto" w:fill="FFFFFF"/>
        <w:spacing w:before="360" w:beforeAutospacing="0" w:after="165" w:afterAutospacing="0" w:line="360" w:lineRule="auto"/>
        <w:rPr>
          <w:rFonts w:ascii="Arial" w:hAnsi="Arial" w:cs="Arial"/>
          <w:color w:val="000000"/>
          <w:sz w:val="22"/>
          <w:szCs w:val="22"/>
        </w:rPr>
      </w:pPr>
      <w:r w:rsidRPr="00755F94">
        <w:rPr>
          <w:rFonts w:ascii="Arial" w:hAnsi="Arial" w:cs="Arial"/>
          <w:i/>
          <w:iCs/>
          <w:color w:val="000000"/>
          <w:sz w:val="22"/>
          <w:szCs w:val="22"/>
        </w:rPr>
        <w:t xml:space="preserve">Dacre-Pool, L. (2020). Revisiting the </w:t>
      </w:r>
      <w:proofErr w:type="spellStart"/>
      <w:r w:rsidRPr="00755F94">
        <w:rPr>
          <w:rFonts w:ascii="Arial" w:hAnsi="Arial" w:cs="Arial"/>
          <w:i/>
          <w:iCs/>
          <w:color w:val="000000"/>
          <w:sz w:val="22"/>
          <w:szCs w:val="22"/>
        </w:rPr>
        <w:t>CareerEDGE</w:t>
      </w:r>
      <w:proofErr w:type="spellEnd"/>
      <w:r w:rsidRPr="00755F94">
        <w:rPr>
          <w:rFonts w:ascii="Arial" w:hAnsi="Arial" w:cs="Arial"/>
          <w:i/>
          <w:iCs/>
          <w:color w:val="000000"/>
          <w:sz w:val="22"/>
          <w:szCs w:val="22"/>
        </w:rPr>
        <w:t xml:space="preserve"> model of graduate </w:t>
      </w:r>
      <w:proofErr w:type="spellStart"/>
      <w:proofErr w:type="gramStart"/>
      <w:r w:rsidRPr="00755F94">
        <w:rPr>
          <w:rFonts w:ascii="Arial" w:hAnsi="Arial" w:cs="Arial"/>
          <w:i/>
          <w:iCs/>
          <w:color w:val="000000"/>
          <w:sz w:val="22"/>
          <w:szCs w:val="22"/>
        </w:rPr>
        <w:t>employability.Journal</w:t>
      </w:r>
      <w:proofErr w:type="spellEnd"/>
      <w:proofErr w:type="gramEnd"/>
      <w:r w:rsidRPr="00755F94">
        <w:rPr>
          <w:rFonts w:ascii="Arial" w:hAnsi="Arial" w:cs="Arial"/>
          <w:i/>
          <w:iCs/>
          <w:color w:val="000000"/>
          <w:sz w:val="22"/>
          <w:szCs w:val="22"/>
        </w:rPr>
        <w:t xml:space="preserve"> of the National Institute for Career Education and Counselling, [online] 44(1), pp.51–56. </w:t>
      </w:r>
      <w:proofErr w:type="gramStart"/>
      <w:r w:rsidRPr="00755F94">
        <w:rPr>
          <w:rFonts w:ascii="Arial" w:hAnsi="Arial" w:cs="Arial"/>
          <w:i/>
          <w:iCs/>
          <w:color w:val="000000"/>
          <w:sz w:val="22"/>
          <w:szCs w:val="22"/>
        </w:rPr>
        <w:t>doi:https://knowledge.lancashire.ac.uk/id/eprint/33178/10/33178%20NICEC%20CareerEDGE%20article%20April%202020%20%28FINAL%29.pdf</w:t>
      </w:r>
      <w:proofErr w:type="gramEnd"/>
      <w:r w:rsidRPr="00755F94">
        <w:rPr>
          <w:rFonts w:ascii="Arial" w:hAnsi="Arial" w:cs="Arial"/>
          <w:i/>
          <w:iCs/>
          <w:color w:val="000000"/>
          <w:sz w:val="22"/>
          <w:szCs w:val="22"/>
        </w:rPr>
        <w:t>.</w:t>
      </w:r>
    </w:p>
    <w:p w14:paraId="5FC01E97" w14:textId="77777777" w:rsidR="00117465" w:rsidRPr="00755F94" w:rsidRDefault="00117465" w:rsidP="00755F94">
      <w:pPr>
        <w:pStyle w:val="NormalWeb"/>
        <w:shd w:val="clear" w:color="auto" w:fill="FFFFFF"/>
        <w:spacing w:before="360" w:beforeAutospacing="0" w:after="165" w:afterAutospacing="0" w:line="360" w:lineRule="auto"/>
        <w:rPr>
          <w:rFonts w:ascii="Arial" w:hAnsi="Arial" w:cs="Arial"/>
          <w:color w:val="000000"/>
          <w:sz w:val="22"/>
          <w:szCs w:val="22"/>
        </w:rPr>
      </w:pPr>
      <w:r w:rsidRPr="00755F94">
        <w:rPr>
          <w:rFonts w:ascii="Arial" w:hAnsi="Arial" w:cs="Arial"/>
          <w:i/>
          <w:iCs/>
          <w:color w:val="000000"/>
          <w:sz w:val="22"/>
          <w:szCs w:val="22"/>
        </w:rPr>
        <w:t xml:space="preserve">Ghosh, S., Ramamoorthy, L. and </w:t>
      </w:r>
      <w:proofErr w:type="spellStart"/>
      <w:r w:rsidRPr="00755F94">
        <w:rPr>
          <w:rFonts w:ascii="Arial" w:hAnsi="Arial" w:cs="Arial"/>
          <w:i/>
          <w:iCs/>
          <w:color w:val="000000"/>
          <w:sz w:val="22"/>
          <w:szCs w:val="22"/>
        </w:rPr>
        <w:t>Pottakat</w:t>
      </w:r>
      <w:proofErr w:type="spellEnd"/>
      <w:r w:rsidRPr="00755F94">
        <w:rPr>
          <w:rFonts w:ascii="Arial" w:hAnsi="Arial" w:cs="Arial"/>
          <w:i/>
          <w:iCs/>
          <w:color w:val="000000"/>
          <w:sz w:val="22"/>
          <w:szCs w:val="22"/>
        </w:rPr>
        <w:t xml:space="preserve">, B. (2021). Impact of structured clinical handover protocol on communication and patient </w:t>
      </w:r>
      <w:proofErr w:type="spellStart"/>
      <w:proofErr w:type="gramStart"/>
      <w:r w:rsidRPr="00755F94">
        <w:rPr>
          <w:rFonts w:ascii="Arial" w:hAnsi="Arial" w:cs="Arial"/>
          <w:i/>
          <w:iCs/>
          <w:color w:val="000000"/>
          <w:sz w:val="22"/>
          <w:szCs w:val="22"/>
        </w:rPr>
        <w:t>satisfaction.Journal</w:t>
      </w:r>
      <w:proofErr w:type="spellEnd"/>
      <w:proofErr w:type="gramEnd"/>
      <w:r w:rsidRPr="00755F94">
        <w:rPr>
          <w:rFonts w:ascii="Arial" w:hAnsi="Arial" w:cs="Arial"/>
          <w:i/>
          <w:iCs/>
          <w:color w:val="000000"/>
          <w:sz w:val="22"/>
          <w:szCs w:val="22"/>
        </w:rPr>
        <w:t xml:space="preserve"> of Patient Experience, 8(1), pp.1–6. </w:t>
      </w:r>
      <w:proofErr w:type="spellStart"/>
      <w:proofErr w:type="gramStart"/>
      <w:r w:rsidRPr="00755F94">
        <w:rPr>
          <w:rFonts w:ascii="Arial" w:hAnsi="Arial" w:cs="Arial"/>
          <w:i/>
          <w:iCs/>
          <w:color w:val="000000"/>
          <w:sz w:val="22"/>
          <w:szCs w:val="22"/>
        </w:rPr>
        <w:t>doi:https</w:t>
      </w:r>
      <w:proofErr w:type="spellEnd"/>
      <w:r w:rsidRPr="00755F94">
        <w:rPr>
          <w:rFonts w:ascii="Arial" w:hAnsi="Arial" w:cs="Arial"/>
          <w:i/>
          <w:iCs/>
          <w:color w:val="000000"/>
          <w:sz w:val="22"/>
          <w:szCs w:val="22"/>
        </w:rPr>
        <w:t>://doi.org/10.1177/2374373521997733</w:t>
      </w:r>
      <w:proofErr w:type="gramEnd"/>
      <w:r w:rsidRPr="00755F94">
        <w:rPr>
          <w:rFonts w:ascii="Arial" w:hAnsi="Arial" w:cs="Arial"/>
          <w:i/>
          <w:iCs/>
          <w:color w:val="000000"/>
          <w:sz w:val="22"/>
          <w:szCs w:val="22"/>
        </w:rPr>
        <w:t>.</w:t>
      </w:r>
    </w:p>
    <w:p w14:paraId="68627F43" w14:textId="77777777" w:rsidR="00117465" w:rsidRPr="00755F94" w:rsidRDefault="00117465" w:rsidP="00755F94">
      <w:pPr>
        <w:pStyle w:val="NormalWeb"/>
        <w:shd w:val="clear" w:color="auto" w:fill="FFFFFF"/>
        <w:spacing w:before="360" w:beforeAutospacing="0" w:after="165" w:afterAutospacing="0" w:line="360" w:lineRule="auto"/>
        <w:rPr>
          <w:rFonts w:ascii="Arial" w:hAnsi="Arial" w:cs="Arial"/>
          <w:color w:val="000000"/>
          <w:sz w:val="22"/>
          <w:szCs w:val="22"/>
        </w:rPr>
      </w:pPr>
      <w:proofErr w:type="spellStart"/>
      <w:r w:rsidRPr="00755F94">
        <w:rPr>
          <w:rFonts w:ascii="Arial" w:hAnsi="Arial" w:cs="Arial"/>
          <w:i/>
          <w:iCs/>
          <w:color w:val="000000"/>
          <w:sz w:val="22"/>
          <w:szCs w:val="22"/>
        </w:rPr>
        <w:lastRenderedPageBreak/>
        <w:t>Ivziku</w:t>
      </w:r>
      <w:proofErr w:type="spellEnd"/>
      <w:r w:rsidRPr="00755F94">
        <w:rPr>
          <w:rFonts w:ascii="Arial" w:hAnsi="Arial" w:cs="Arial"/>
          <w:i/>
          <w:iCs/>
          <w:color w:val="000000"/>
          <w:sz w:val="22"/>
          <w:szCs w:val="22"/>
        </w:rPr>
        <w:t xml:space="preserve">, D., </w:t>
      </w:r>
      <w:proofErr w:type="spellStart"/>
      <w:r w:rsidRPr="00755F94">
        <w:rPr>
          <w:rFonts w:ascii="Arial" w:hAnsi="Arial" w:cs="Arial"/>
          <w:i/>
          <w:iCs/>
          <w:color w:val="000000"/>
          <w:sz w:val="22"/>
          <w:szCs w:val="22"/>
        </w:rPr>
        <w:t>Ferramosca</w:t>
      </w:r>
      <w:proofErr w:type="spellEnd"/>
      <w:r w:rsidRPr="00755F94">
        <w:rPr>
          <w:rFonts w:ascii="Arial" w:hAnsi="Arial" w:cs="Arial"/>
          <w:i/>
          <w:iCs/>
          <w:color w:val="000000"/>
          <w:sz w:val="22"/>
          <w:szCs w:val="22"/>
        </w:rPr>
        <w:t xml:space="preserve">, F.M.P., Filomeno, L., Gualandi, R., De Maria, M. and </w:t>
      </w:r>
      <w:proofErr w:type="spellStart"/>
      <w:r w:rsidRPr="00755F94">
        <w:rPr>
          <w:rFonts w:ascii="Arial" w:hAnsi="Arial" w:cs="Arial"/>
          <w:i/>
          <w:iCs/>
          <w:color w:val="000000"/>
          <w:sz w:val="22"/>
          <w:szCs w:val="22"/>
        </w:rPr>
        <w:t>Tartaglini</w:t>
      </w:r>
      <w:proofErr w:type="spellEnd"/>
      <w:r w:rsidRPr="00755F94">
        <w:rPr>
          <w:rFonts w:ascii="Arial" w:hAnsi="Arial" w:cs="Arial"/>
          <w:i/>
          <w:iCs/>
          <w:color w:val="000000"/>
          <w:sz w:val="22"/>
          <w:szCs w:val="22"/>
        </w:rPr>
        <w:t xml:space="preserve">, D. (2021). Defining nursing workload predictors: A pilot </w:t>
      </w:r>
      <w:proofErr w:type="spellStart"/>
      <w:proofErr w:type="gramStart"/>
      <w:r w:rsidRPr="00755F94">
        <w:rPr>
          <w:rFonts w:ascii="Arial" w:hAnsi="Arial" w:cs="Arial"/>
          <w:i/>
          <w:iCs/>
          <w:color w:val="000000"/>
          <w:sz w:val="22"/>
          <w:szCs w:val="22"/>
        </w:rPr>
        <w:t>study.Journal</w:t>
      </w:r>
      <w:proofErr w:type="spellEnd"/>
      <w:proofErr w:type="gramEnd"/>
      <w:r w:rsidRPr="00755F94">
        <w:rPr>
          <w:rFonts w:ascii="Arial" w:hAnsi="Arial" w:cs="Arial"/>
          <w:i/>
          <w:iCs/>
          <w:color w:val="000000"/>
          <w:sz w:val="22"/>
          <w:szCs w:val="22"/>
        </w:rPr>
        <w:t xml:space="preserve"> of Nursing Management, 30(2), pp.473–481. </w:t>
      </w:r>
      <w:proofErr w:type="spellStart"/>
      <w:proofErr w:type="gramStart"/>
      <w:r w:rsidRPr="00755F94">
        <w:rPr>
          <w:rFonts w:ascii="Arial" w:hAnsi="Arial" w:cs="Arial"/>
          <w:i/>
          <w:iCs/>
          <w:color w:val="000000"/>
          <w:sz w:val="22"/>
          <w:szCs w:val="22"/>
        </w:rPr>
        <w:t>doi:https</w:t>
      </w:r>
      <w:proofErr w:type="spellEnd"/>
      <w:r w:rsidRPr="00755F94">
        <w:rPr>
          <w:rFonts w:ascii="Arial" w:hAnsi="Arial" w:cs="Arial"/>
          <w:i/>
          <w:iCs/>
          <w:color w:val="000000"/>
          <w:sz w:val="22"/>
          <w:szCs w:val="22"/>
        </w:rPr>
        <w:t>://doi.org/10.1111/jonm.13523</w:t>
      </w:r>
      <w:proofErr w:type="gramEnd"/>
      <w:r w:rsidRPr="00755F94">
        <w:rPr>
          <w:rFonts w:ascii="Arial" w:hAnsi="Arial" w:cs="Arial"/>
          <w:i/>
          <w:iCs/>
          <w:color w:val="000000"/>
          <w:sz w:val="22"/>
          <w:szCs w:val="22"/>
        </w:rPr>
        <w:t>.</w:t>
      </w:r>
    </w:p>
    <w:p w14:paraId="25B92993" w14:textId="77777777" w:rsidR="00117465" w:rsidRPr="00755F94" w:rsidRDefault="00117465" w:rsidP="00755F94">
      <w:pPr>
        <w:pStyle w:val="NormalWeb"/>
        <w:shd w:val="clear" w:color="auto" w:fill="FFFFFF"/>
        <w:spacing w:before="360" w:beforeAutospacing="0" w:after="165" w:afterAutospacing="0" w:line="360" w:lineRule="auto"/>
        <w:rPr>
          <w:rFonts w:ascii="Arial" w:hAnsi="Arial" w:cs="Arial"/>
          <w:color w:val="000000"/>
          <w:sz w:val="22"/>
          <w:szCs w:val="22"/>
        </w:rPr>
      </w:pPr>
      <w:r w:rsidRPr="00755F94">
        <w:rPr>
          <w:rFonts w:ascii="Arial" w:hAnsi="Arial" w:cs="Arial"/>
          <w:i/>
          <w:iCs/>
          <w:color w:val="000000"/>
          <w:sz w:val="22"/>
          <w:szCs w:val="22"/>
        </w:rPr>
        <w:t>Kolb, D. (2015</w:t>
      </w:r>
      <w:proofErr w:type="gramStart"/>
      <w:r w:rsidRPr="00755F94">
        <w:rPr>
          <w:rFonts w:ascii="Arial" w:hAnsi="Arial" w:cs="Arial"/>
          <w:i/>
          <w:iCs/>
          <w:color w:val="000000"/>
          <w:sz w:val="22"/>
          <w:szCs w:val="22"/>
        </w:rPr>
        <w:t>).Experiential</w:t>
      </w:r>
      <w:proofErr w:type="gramEnd"/>
      <w:r w:rsidRPr="00755F94">
        <w:rPr>
          <w:rFonts w:ascii="Arial" w:hAnsi="Arial" w:cs="Arial"/>
          <w:i/>
          <w:iCs/>
          <w:color w:val="000000"/>
          <w:sz w:val="22"/>
          <w:szCs w:val="22"/>
        </w:rPr>
        <w:t xml:space="preserve"> learning: Experience as the source of learning and development. 2nd ed. Upper Saddle River, New Jersey: Pearson Education, Inc.</w:t>
      </w:r>
    </w:p>
    <w:p w14:paraId="4B7CA606" w14:textId="77777777" w:rsidR="00117465" w:rsidRPr="00755F94" w:rsidRDefault="00117465" w:rsidP="00755F94">
      <w:pPr>
        <w:pStyle w:val="NormalWeb"/>
        <w:shd w:val="clear" w:color="auto" w:fill="FFFFFF"/>
        <w:spacing w:before="360" w:beforeAutospacing="0" w:after="165" w:afterAutospacing="0" w:line="360" w:lineRule="auto"/>
        <w:rPr>
          <w:rFonts w:ascii="Arial" w:hAnsi="Arial" w:cs="Arial"/>
          <w:color w:val="000000"/>
          <w:sz w:val="22"/>
          <w:szCs w:val="22"/>
        </w:rPr>
      </w:pPr>
      <w:r w:rsidRPr="00755F94">
        <w:rPr>
          <w:rFonts w:ascii="Arial" w:hAnsi="Arial" w:cs="Arial"/>
          <w:i/>
          <w:iCs/>
          <w:color w:val="000000"/>
          <w:sz w:val="22"/>
          <w:szCs w:val="22"/>
        </w:rPr>
        <w:t>McCormack, B. and McCance, T. (2017</w:t>
      </w:r>
      <w:proofErr w:type="gramStart"/>
      <w:r w:rsidRPr="00755F94">
        <w:rPr>
          <w:rFonts w:ascii="Arial" w:hAnsi="Arial" w:cs="Arial"/>
          <w:i/>
          <w:iCs/>
          <w:color w:val="000000"/>
          <w:sz w:val="22"/>
          <w:szCs w:val="22"/>
        </w:rPr>
        <w:t>).Person</w:t>
      </w:r>
      <w:proofErr w:type="gramEnd"/>
      <w:r w:rsidRPr="00755F94">
        <w:rPr>
          <w:rFonts w:ascii="Arial" w:hAnsi="Arial" w:cs="Arial"/>
          <w:i/>
          <w:iCs/>
          <w:color w:val="000000"/>
          <w:sz w:val="22"/>
          <w:szCs w:val="22"/>
        </w:rPr>
        <w:t>-centred Practice in Nursing and Health Care: Theory and Practice. 2nd ed. Wiley Blackwell.</w:t>
      </w:r>
    </w:p>
    <w:p w14:paraId="07FA01CF" w14:textId="77777777" w:rsidR="00117465" w:rsidRPr="00755F94" w:rsidRDefault="00117465" w:rsidP="00755F94">
      <w:pPr>
        <w:pStyle w:val="NormalWeb"/>
        <w:shd w:val="clear" w:color="auto" w:fill="FFFFFF"/>
        <w:spacing w:before="360" w:beforeAutospacing="0" w:after="165" w:afterAutospacing="0" w:line="360" w:lineRule="auto"/>
        <w:rPr>
          <w:rFonts w:ascii="Arial" w:hAnsi="Arial" w:cs="Arial"/>
          <w:color w:val="000000"/>
          <w:sz w:val="22"/>
          <w:szCs w:val="22"/>
        </w:rPr>
      </w:pPr>
      <w:r w:rsidRPr="00755F94">
        <w:rPr>
          <w:rFonts w:ascii="Arial" w:hAnsi="Arial" w:cs="Arial"/>
          <w:i/>
          <w:iCs/>
          <w:color w:val="000000"/>
          <w:sz w:val="22"/>
          <w:szCs w:val="22"/>
        </w:rPr>
        <w:t>Miller, W.R. and Rollnick, S. (2013</w:t>
      </w:r>
      <w:proofErr w:type="gramStart"/>
      <w:r w:rsidRPr="00755F94">
        <w:rPr>
          <w:rFonts w:ascii="Arial" w:hAnsi="Arial" w:cs="Arial"/>
          <w:i/>
          <w:iCs/>
          <w:color w:val="000000"/>
          <w:sz w:val="22"/>
          <w:szCs w:val="22"/>
        </w:rPr>
        <w:t>).Motivational</w:t>
      </w:r>
      <w:proofErr w:type="gramEnd"/>
      <w:r w:rsidRPr="00755F94">
        <w:rPr>
          <w:rFonts w:ascii="Arial" w:hAnsi="Arial" w:cs="Arial"/>
          <w:i/>
          <w:iCs/>
          <w:color w:val="000000"/>
          <w:sz w:val="22"/>
          <w:szCs w:val="22"/>
        </w:rPr>
        <w:t xml:space="preserve"> interviewing: Helping people change. 3rd ed. </w:t>
      </w:r>
      <w:proofErr w:type="gramStart"/>
      <w:r w:rsidRPr="00755F94">
        <w:rPr>
          <w:rFonts w:ascii="Arial" w:hAnsi="Arial" w:cs="Arial"/>
          <w:i/>
          <w:iCs/>
          <w:color w:val="000000"/>
          <w:sz w:val="22"/>
          <w:szCs w:val="22"/>
        </w:rPr>
        <w:t>London ;</w:t>
      </w:r>
      <w:proofErr w:type="gramEnd"/>
      <w:r w:rsidRPr="00755F94">
        <w:rPr>
          <w:rFonts w:ascii="Arial" w:hAnsi="Arial" w:cs="Arial"/>
          <w:i/>
          <w:iCs/>
          <w:color w:val="000000"/>
          <w:sz w:val="22"/>
          <w:szCs w:val="22"/>
        </w:rPr>
        <w:t xml:space="preserve"> New York: The Guilford Press.</w:t>
      </w:r>
    </w:p>
    <w:p w14:paraId="1D241C92" w14:textId="77777777" w:rsidR="00117465" w:rsidRPr="00755F94" w:rsidRDefault="00117465" w:rsidP="00755F94">
      <w:pPr>
        <w:pStyle w:val="NormalWeb"/>
        <w:shd w:val="clear" w:color="auto" w:fill="FFFFFF"/>
        <w:spacing w:before="360" w:beforeAutospacing="0" w:after="165" w:afterAutospacing="0" w:line="360" w:lineRule="auto"/>
        <w:rPr>
          <w:rFonts w:ascii="Arial" w:hAnsi="Arial" w:cs="Arial"/>
          <w:color w:val="000000"/>
          <w:sz w:val="22"/>
          <w:szCs w:val="22"/>
        </w:rPr>
      </w:pPr>
      <w:r w:rsidRPr="00755F94">
        <w:rPr>
          <w:rFonts w:ascii="Arial" w:hAnsi="Arial" w:cs="Arial"/>
          <w:i/>
          <w:iCs/>
          <w:color w:val="000000"/>
          <w:sz w:val="22"/>
          <w:szCs w:val="22"/>
        </w:rPr>
        <w:t>Min, A., Hong, H.C. and Kim, Y.M. (2021). Work schedule characteristics and occupational fatigue/recovery among rotating</w:t>
      </w:r>
      <w:r w:rsidRPr="00755F94">
        <w:rPr>
          <w:rFonts w:ascii="Cambria Math" w:hAnsi="Cambria Math" w:cs="Arial"/>
          <w:i/>
          <w:iCs/>
          <w:color w:val="000000"/>
          <w:sz w:val="22"/>
          <w:szCs w:val="22"/>
        </w:rPr>
        <w:t>‐</w:t>
      </w:r>
      <w:r w:rsidRPr="00755F94">
        <w:rPr>
          <w:rFonts w:ascii="Arial" w:hAnsi="Arial" w:cs="Arial"/>
          <w:i/>
          <w:iCs/>
          <w:color w:val="000000"/>
          <w:sz w:val="22"/>
          <w:szCs w:val="22"/>
        </w:rPr>
        <w:t>shift nurses: A cross</w:t>
      </w:r>
      <w:r w:rsidRPr="00755F94">
        <w:rPr>
          <w:rFonts w:ascii="Cambria Math" w:hAnsi="Cambria Math" w:cs="Arial"/>
          <w:i/>
          <w:iCs/>
          <w:color w:val="000000"/>
          <w:sz w:val="22"/>
          <w:szCs w:val="22"/>
        </w:rPr>
        <w:t>‐</w:t>
      </w:r>
      <w:r w:rsidRPr="00755F94">
        <w:rPr>
          <w:rFonts w:ascii="Arial" w:hAnsi="Arial" w:cs="Arial"/>
          <w:i/>
          <w:iCs/>
          <w:color w:val="000000"/>
          <w:sz w:val="22"/>
          <w:szCs w:val="22"/>
        </w:rPr>
        <w:t xml:space="preserve"> sectional </w:t>
      </w:r>
      <w:proofErr w:type="spellStart"/>
      <w:proofErr w:type="gramStart"/>
      <w:r w:rsidRPr="00755F94">
        <w:rPr>
          <w:rFonts w:ascii="Arial" w:hAnsi="Arial" w:cs="Arial"/>
          <w:i/>
          <w:iCs/>
          <w:color w:val="000000"/>
          <w:sz w:val="22"/>
          <w:szCs w:val="22"/>
        </w:rPr>
        <w:t>study.Journal</w:t>
      </w:r>
      <w:proofErr w:type="spellEnd"/>
      <w:proofErr w:type="gramEnd"/>
      <w:r w:rsidRPr="00755F94">
        <w:rPr>
          <w:rFonts w:ascii="Arial" w:hAnsi="Arial" w:cs="Arial"/>
          <w:i/>
          <w:iCs/>
          <w:color w:val="000000"/>
          <w:sz w:val="22"/>
          <w:szCs w:val="22"/>
        </w:rPr>
        <w:t xml:space="preserve"> of Nursing Management, 30(2). </w:t>
      </w:r>
      <w:proofErr w:type="spellStart"/>
      <w:proofErr w:type="gramStart"/>
      <w:r w:rsidRPr="00755F94">
        <w:rPr>
          <w:rFonts w:ascii="Arial" w:hAnsi="Arial" w:cs="Arial"/>
          <w:i/>
          <w:iCs/>
          <w:color w:val="000000"/>
          <w:sz w:val="22"/>
          <w:szCs w:val="22"/>
        </w:rPr>
        <w:t>doi:https</w:t>
      </w:r>
      <w:proofErr w:type="spellEnd"/>
      <w:r w:rsidRPr="00755F94">
        <w:rPr>
          <w:rFonts w:ascii="Arial" w:hAnsi="Arial" w:cs="Arial"/>
          <w:i/>
          <w:iCs/>
          <w:color w:val="000000"/>
          <w:sz w:val="22"/>
          <w:szCs w:val="22"/>
        </w:rPr>
        <w:t>://doi.org/10.1111/jonm.13511</w:t>
      </w:r>
      <w:proofErr w:type="gramEnd"/>
      <w:r w:rsidRPr="00755F94">
        <w:rPr>
          <w:rFonts w:ascii="Arial" w:hAnsi="Arial" w:cs="Arial"/>
          <w:i/>
          <w:iCs/>
          <w:color w:val="000000"/>
          <w:sz w:val="22"/>
          <w:szCs w:val="22"/>
        </w:rPr>
        <w:t>.</w:t>
      </w:r>
    </w:p>
    <w:p w14:paraId="0D68D3A0" w14:textId="77777777" w:rsidR="00117465" w:rsidRPr="00755F94" w:rsidRDefault="00117465" w:rsidP="00755F94">
      <w:pPr>
        <w:pStyle w:val="NormalWeb"/>
        <w:shd w:val="clear" w:color="auto" w:fill="FFFFFF"/>
        <w:spacing w:before="360" w:beforeAutospacing="0" w:after="165" w:afterAutospacing="0" w:line="360" w:lineRule="auto"/>
        <w:rPr>
          <w:rFonts w:ascii="Arial" w:hAnsi="Arial" w:cs="Arial"/>
          <w:color w:val="000000"/>
          <w:sz w:val="22"/>
          <w:szCs w:val="22"/>
        </w:rPr>
      </w:pPr>
      <w:proofErr w:type="spellStart"/>
      <w:r w:rsidRPr="00755F94">
        <w:rPr>
          <w:rFonts w:ascii="Arial" w:hAnsi="Arial" w:cs="Arial"/>
          <w:i/>
          <w:iCs/>
          <w:color w:val="000000"/>
          <w:sz w:val="22"/>
          <w:szCs w:val="22"/>
        </w:rPr>
        <w:t>Mulfiyanti</w:t>
      </w:r>
      <w:proofErr w:type="spellEnd"/>
      <w:r w:rsidRPr="00755F94">
        <w:rPr>
          <w:rFonts w:ascii="Arial" w:hAnsi="Arial" w:cs="Arial"/>
          <w:i/>
          <w:iCs/>
          <w:color w:val="000000"/>
          <w:sz w:val="22"/>
          <w:szCs w:val="22"/>
        </w:rPr>
        <w:t xml:space="preserve">, D. and </w:t>
      </w:r>
      <w:proofErr w:type="spellStart"/>
      <w:r w:rsidRPr="00755F94">
        <w:rPr>
          <w:rFonts w:ascii="Arial" w:hAnsi="Arial" w:cs="Arial"/>
          <w:i/>
          <w:iCs/>
          <w:color w:val="000000"/>
          <w:sz w:val="22"/>
          <w:szCs w:val="22"/>
        </w:rPr>
        <w:t>Satriana</w:t>
      </w:r>
      <w:proofErr w:type="spellEnd"/>
      <w:r w:rsidRPr="00755F94">
        <w:rPr>
          <w:rFonts w:ascii="Arial" w:hAnsi="Arial" w:cs="Arial"/>
          <w:i/>
          <w:iCs/>
          <w:color w:val="000000"/>
          <w:sz w:val="22"/>
          <w:szCs w:val="22"/>
        </w:rPr>
        <w:t xml:space="preserve">, A. (2022). The Correlation between the Use of the SBAR Effective Communication Method and the Handover Implementation of Nurses on Patient </w:t>
      </w:r>
      <w:proofErr w:type="spellStart"/>
      <w:r w:rsidRPr="00755F94">
        <w:rPr>
          <w:rFonts w:ascii="Arial" w:hAnsi="Arial" w:cs="Arial"/>
          <w:i/>
          <w:iCs/>
          <w:color w:val="000000"/>
          <w:sz w:val="22"/>
          <w:szCs w:val="22"/>
        </w:rPr>
        <w:t>Safety.International</w:t>
      </w:r>
      <w:proofErr w:type="spellEnd"/>
      <w:r w:rsidRPr="00755F94">
        <w:rPr>
          <w:rFonts w:ascii="Arial" w:hAnsi="Arial" w:cs="Arial"/>
          <w:i/>
          <w:iCs/>
          <w:color w:val="000000"/>
          <w:sz w:val="22"/>
          <w:szCs w:val="22"/>
        </w:rPr>
        <w:t xml:space="preserve"> Journal of Public Health Excellence (IJPHE), 2(1), pp.376–380. </w:t>
      </w:r>
      <w:proofErr w:type="spellStart"/>
      <w:proofErr w:type="gramStart"/>
      <w:r w:rsidRPr="00755F94">
        <w:rPr>
          <w:rFonts w:ascii="Arial" w:hAnsi="Arial" w:cs="Arial"/>
          <w:i/>
          <w:iCs/>
          <w:color w:val="000000"/>
          <w:sz w:val="22"/>
          <w:szCs w:val="22"/>
        </w:rPr>
        <w:t>doi:https</w:t>
      </w:r>
      <w:proofErr w:type="spellEnd"/>
      <w:r w:rsidRPr="00755F94">
        <w:rPr>
          <w:rFonts w:ascii="Arial" w:hAnsi="Arial" w:cs="Arial"/>
          <w:i/>
          <w:iCs/>
          <w:color w:val="000000"/>
          <w:sz w:val="22"/>
          <w:szCs w:val="22"/>
        </w:rPr>
        <w:t>://doi.org/10.55299/ijphe.v2i1.275</w:t>
      </w:r>
      <w:proofErr w:type="gramEnd"/>
      <w:r w:rsidRPr="00755F94">
        <w:rPr>
          <w:rFonts w:ascii="Arial" w:hAnsi="Arial" w:cs="Arial"/>
          <w:i/>
          <w:iCs/>
          <w:color w:val="000000"/>
          <w:sz w:val="22"/>
          <w:szCs w:val="22"/>
        </w:rPr>
        <w:t>.</w:t>
      </w:r>
    </w:p>
    <w:p w14:paraId="098B58A7" w14:textId="77777777" w:rsidR="00117465" w:rsidRPr="00755F94" w:rsidRDefault="00117465" w:rsidP="00755F94">
      <w:pPr>
        <w:pStyle w:val="NormalWeb"/>
        <w:shd w:val="clear" w:color="auto" w:fill="FFFFFF"/>
        <w:spacing w:before="360" w:beforeAutospacing="0" w:after="165" w:afterAutospacing="0" w:line="360" w:lineRule="auto"/>
        <w:rPr>
          <w:rFonts w:ascii="Arial" w:hAnsi="Arial" w:cs="Arial"/>
          <w:color w:val="000000"/>
          <w:sz w:val="22"/>
          <w:szCs w:val="22"/>
        </w:rPr>
      </w:pPr>
      <w:r w:rsidRPr="00755F94">
        <w:rPr>
          <w:rFonts w:ascii="Arial" w:hAnsi="Arial" w:cs="Arial"/>
          <w:i/>
          <w:iCs/>
          <w:color w:val="000000"/>
          <w:sz w:val="22"/>
          <w:szCs w:val="22"/>
        </w:rPr>
        <w:t xml:space="preserve">Rapo, E., Johansson, E., Jönsson, F., Åsa </w:t>
      </w:r>
      <w:proofErr w:type="spellStart"/>
      <w:r w:rsidRPr="00755F94">
        <w:rPr>
          <w:rFonts w:ascii="Arial" w:hAnsi="Arial" w:cs="Arial"/>
          <w:i/>
          <w:iCs/>
          <w:color w:val="000000"/>
          <w:sz w:val="22"/>
          <w:szCs w:val="22"/>
        </w:rPr>
        <w:t>Hörnsten</w:t>
      </w:r>
      <w:proofErr w:type="spellEnd"/>
      <w:r w:rsidRPr="00755F94">
        <w:rPr>
          <w:rFonts w:ascii="Arial" w:hAnsi="Arial" w:cs="Arial"/>
          <w:i/>
          <w:iCs/>
          <w:color w:val="000000"/>
          <w:sz w:val="22"/>
          <w:szCs w:val="22"/>
        </w:rPr>
        <w:t xml:space="preserve">, Anna Sofia Lundgren and Nilsson, I. (2023). Critical components of social prescribing programmes with a focus on older adults - a systematic </w:t>
      </w:r>
      <w:proofErr w:type="spellStart"/>
      <w:proofErr w:type="gramStart"/>
      <w:r w:rsidRPr="00755F94">
        <w:rPr>
          <w:rFonts w:ascii="Arial" w:hAnsi="Arial" w:cs="Arial"/>
          <w:i/>
          <w:iCs/>
          <w:color w:val="000000"/>
          <w:sz w:val="22"/>
          <w:szCs w:val="22"/>
        </w:rPr>
        <w:t>review.Scandinavian</w:t>
      </w:r>
      <w:proofErr w:type="spellEnd"/>
      <w:proofErr w:type="gramEnd"/>
      <w:r w:rsidRPr="00755F94">
        <w:rPr>
          <w:rFonts w:ascii="Arial" w:hAnsi="Arial" w:cs="Arial"/>
          <w:i/>
          <w:iCs/>
          <w:color w:val="000000"/>
          <w:sz w:val="22"/>
          <w:szCs w:val="22"/>
        </w:rPr>
        <w:t xml:space="preserve"> Journal of Primary Health Care, 41(3), pp.326–342. </w:t>
      </w:r>
      <w:proofErr w:type="spellStart"/>
      <w:proofErr w:type="gramStart"/>
      <w:r w:rsidRPr="00755F94">
        <w:rPr>
          <w:rFonts w:ascii="Arial" w:hAnsi="Arial" w:cs="Arial"/>
          <w:i/>
          <w:iCs/>
          <w:color w:val="000000"/>
          <w:sz w:val="22"/>
          <w:szCs w:val="22"/>
        </w:rPr>
        <w:t>doi:https</w:t>
      </w:r>
      <w:proofErr w:type="spellEnd"/>
      <w:r w:rsidRPr="00755F94">
        <w:rPr>
          <w:rFonts w:ascii="Arial" w:hAnsi="Arial" w:cs="Arial"/>
          <w:i/>
          <w:iCs/>
          <w:color w:val="000000"/>
          <w:sz w:val="22"/>
          <w:szCs w:val="22"/>
        </w:rPr>
        <w:t>://doi.org/10.1080/02813432.2023.2237078</w:t>
      </w:r>
      <w:proofErr w:type="gramEnd"/>
      <w:r w:rsidRPr="00755F94">
        <w:rPr>
          <w:rFonts w:ascii="Arial" w:hAnsi="Arial" w:cs="Arial"/>
          <w:i/>
          <w:iCs/>
          <w:color w:val="000000"/>
          <w:sz w:val="22"/>
          <w:szCs w:val="22"/>
        </w:rPr>
        <w:t>.</w:t>
      </w:r>
    </w:p>
    <w:p w14:paraId="41D4A2A2" w14:textId="77777777" w:rsidR="00117465" w:rsidRPr="00755F94" w:rsidRDefault="00117465" w:rsidP="00755F94">
      <w:pPr>
        <w:pStyle w:val="NormalWeb"/>
        <w:shd w:val="clear" w:color="auto" w:fill="FFFFFF"/>
        <w:spacing w:before="360" w:beforeAutospacing="0" w:after="165" w:afterAutospacing="0" w:line="360" w:lineRule="auto"/>
        <w:rPr>
          <w:rFonts w:ascii="Arial" w:hAnsi="Arial" w:cs="Arial"/>
          <w:color w:val="000000"/>
          <w:sz w:val="22"/>
          <w:szCs w:val="22"/>
        </w:rPr>
      </w:pPr>
      <w:r w:rsidRPr="00755F94">
        <w:rPr>
          <w:rFonts w:ascii="Arial" w:hAnsi="Arial" w:cs="Arial"/>
          <w:i/>
          <w:iCs/>
          <w:color w:val="000000"/>
          <w:sz w:val="22"/>
          <w:szCs w:val="22"/>
        </w:rPr>
        <w:t>Tortosa-</w:t>
      </w:r>
      <w:proofErr w:type="spellStart"/>
      <w:r w:rsidRPr="00755F94">
        <w:rPr>
          <w:rFonts w:ascii="Arial" w:hAnsi="Arial" w:cs="Arial"/>
          <w:i/>
          <w:iCs/>
          <w:color w:val="000000"/>
          <w:sz w:val="22"/>
          <w:szCs w:val="22"/>
        </w:rPr>
        <w:t>Alted</w:t>
      </w:r>
      <w:proofErr w:type="spellEnd"/>
      <w:r w:rsidRPr="00755F94">
        <w:rPr>
          <w:rFonts w:ascii="Arial" w:hAnsi="Arial" w:cs="Arial"/>
          <w:i/>
          <w:iCs/>
          <w:color w:val="000000"/>
          <w:sz w:val="22"/>
          <w:szCs w:val="22"/>
        </w:rPr>
        <w:t xml:space="preserve">, R., </w:t>
      </w:r>
      <w:proofErr w:type="spellStart"/>
      <w:r w:rsidRPr="00755F94">
        <w:rPr>
          <w:rFonts w:ascii="Arial" w:hAnsi="Arial" w:cs="Arial"/>
          <w:i/>
          <w:iCs/>
          <w:color w:val="000000"/>
          <w:sz w:val="22"/>
          <w:szCs w:val="22"/>
        </w:rPr>
        <w:t>Reverté-Villarroya</w:t>
      </w:r>
      <w:proofErr w:type="spellEnd"/>
      <w:r w:rsidRPr="00755F94">
        <w:rPr>
          <w:rFonts w:ascii="Arial" w:hAnsi="Arial" w:cs="Arial"/>
          <w:i/>
          <w:iCs/>
          <w:color w:val="000000"/>
          <w:sz w:val="22"/>
          <w:szCs w:val="22"/>
        </w:rPr>
        <w:t>, S., Martínez-Segura, E., López-Pablo, C. and Berenguer-</w:t>
      </w:r>
      <w:proofErr w:type="spellStart"/>
      <w:r w:rsidRPr="00755F94">
        <w:rPr>
          <w:rFonts w:ascii="Arial" w:hAnsi="Arial" w:cs="Arial"/>
          <w:i/>
          <w:iCs/>
          <w:color w:val="000000"/>
          <w:sz w:val="22"/>
          <w:szCs w:val="22"/>
        </w:rPr>
        <w:t>Poblet</w:t>
      </w:r>
      <w:proofErr w:type="spellEnd"/>
      <w:r w:rsidRPr="00755F94">
        <w:rPr>
          <w:rFonts w:ascii="Arial" w:hAnsi="Arial" w:cs="Arial"/>
          <w:i/>
          <w:iCs/>
          <w:color w:val="000000"/>
          <w:sz w:val="22"/>
          <w:szCs w:val="22"/>
        </w:rPr>
        <w:t xml:space="preserve">, M. (2021). Emergency handover of critical patients. A systematic </w:t>
      </w:r>
      <w:proofErr w:type="spellStart"/>
      <w:proofErr w:type="gramStart"/>
      <w:r w:rsidRPr="00755F94">
        <w:rPr>
          <w:rFonts w:ascii="Arial" w:hAnsi="Arial" w:cs="Arial"/>
          <w:i/>
          <w:iCs/>
          <w:color w:val="000000"/>
          <w:sz w:val="22"/>
          <w:szCs w:val="22"/>
        </w:rPr>
        <w:t>review.International</w:t>
      </w:r>
      <w:proofErr w:type="spellEnd"/>
      <w:proofErr w:type="gramEnd"/>
      <w:r w:rsidRPr="00755F94">
        <w:rPr>
          <w:rFonts w:ascii="Arial" w:hAnsi="Arial" w:cs="Arial"/>
          <w:i/>
          <w:iCs/>
          <w:color w:val="000000"/>
          <w:sz w:val="22"/>
          <w:szCs w:val="22"/>
        </w:rPr>
        <w:t xml:space="preserve"> Emergency Nursing, 56(1), p.100997. </w:t>
      </w:r>
      <w:proofErr w:type="spellStart"/>
      <w:proofErr w:type="gramStart"/>
      <w:r w:rsidRPr="00755F94">
        <w:rPr>
          <w:rFonts w:ascii="Arial" w:hAnsi="Arial" w:cs="Arial"/>
          <w:i/>
          <w:iCs/>
          <w:color w:val="000000"/>
          <w:sz w:val="22"/>
          <w:szCs w:val="22"/>
        </w:rPr>
        <w:t>doi:https</w:t>
      </w:r>
      <w:proofErr w:type="spellEnd"/>
      <w:r w:rsidRPr="00755F94">
        <w:rPr>
          <w:rFonts w:ascii="Arial" w:hAnsi="Arial" w:cs="Arial"/>
          <w:i/>
          <w:iCs/>
          <w:color w:val="000000"/>
          <w:sz w:val="22"/>
          <w:szCs w:val="22"/>
        </w:rPr>
        <w:t>://doi.org/10.1016/j.ienj.2021.100997</w:t>
      </w:r>
      <w:proofErr w:type="gramEnd"/>
      <w:r w:rsidRPr="00755F94">
        <w:rPr>
          <w:rFonts w:ascii="Arial" w:hAnsi="Arial" w:cs="Arial"/>
          <w:i/>
          <w:iCs/>
          <w:color w:val="000000"/>
          <w:sz w:val="22"/>
          <w:szCs w:val="22"/>
        </w:rPr>
        <w:t>.</w:t>
      </w:r>
    </w:p>
    <w:p w14:paraId="157001E3" w14:textId="77777777" w:rsidR="00117465" w:rsidRPr="00755F94" w:rsidRDefault="00117465" w:rsidP="00755F94">
      <w:pPr>
        <w:pStyle w:val="NormalWeb"/>
        <w:shd w:val="clear" w:color="auto" w:fill="FFFFFF"/>
        <w:spacing w:before="360" w:beforeAutospacing="0" w:after="165" w:afterAutospacing="0" w:line="360" w:lineRule="auto"/>
        <w:rPr>
          <w:rFonts w:ascii="Arial" w:hAnsi="Arial" w:cs="Arial"/>
          <w:color w:val="000000"/>
          <w:sz w:val="22"/>
          <w:szCs w:val="22"/>
        </w:rPr>
      </w:pPr>
      <w:r w:rsidRPr="00755F94">
        <w:rPr>
          <w:rFonts w:ascii="Arial" w:hAnsi="Arial" w:cs="Arial"/>
          <w:i/>
          <w:iCs/>
          <w:color w:val="000000"/>
          <w:sz w:val="22"/>
          <w:szCs w:val="22"/>
        </w:rPr>
        <w:t xml:space="preserve">Weller, J.M., Mahajan, R., Williams, K.F. and Webster, C.S. (2024). Teamwork matters: Team situation awareness to build high-performing healthcare teams, a narrative </w:t>
      </w:r>
      <w:proofErr w:type="spellStart"/>
      <w:proofErr w:type="gramStart"/>
      <w:r w:rsidRPr="00755F94">
        <w:rPr>
          <w:rFonts w:ascii="Arial" w:hAnsi="Arial" w:cs="Arial"/>
          <w:i/>
          <w:iCs/>
          <w:color w:val="000000"/>
          <w:sz w:val="22"/>
          <w:szCs w:val="22"/>
        </w:rPr>
        <w:t>review.British</w:t>
      </w:r>
      <w:proofErr w:type="spellEnd"/>
      <w:proofErr w:type="gramEnd"/>
      <w:r w:rsidRPr="00755F94">
        <w:rPr>
          <w:rFonts w:ascii="Arial" w:hAnsi="Arial" w:cs="Arial"/>
          <w:i/>
          <w:iCs/>
          <w:color w:val="000000"/>
          <w:sz w:val="22"/>
          <w:szCs w:val="22"/>
        </w:rPr>
        <w:t xml:space="preserve"> Journal of Anaesthesia, 132(4), pp.771–778. </w:t>
      </w:r>
      <w:proofErr w:type="spellStart"/>
      <w:proofErr w:type="gramStart"/>
      <w:r w:rsidRPr="00755F94">
        <w:rPr>
          <w:rFonts w:ascii="Arial" w:hAnsi="Arial" w:cs="Arial"/>
          <w:i/>
          <w:iCs/>
          <w:color w:val="000000"/>
          <w:sz w:val="22"/>
          <w:szCs w:val="22"/>
        </w:rPr>
        <w:t>doi:https</w:t>
      </w:r>
      <w:proofErr w:type="spellEnd"/>
      <w:r w:rsidRPr="00755F94">
        <w:rPr>
          <w:rFonts w:ascii="Arial" w:hAnsi="Arial" w:cs="Arial"/>
          <w:i/>
          <w:iCs/>
          <w:color w:val="000000"/>
          <w:sz w:val="22"/>
          <w:szCs w:val="22"/>
        </w:rPr>
        <w:t>://doi.org/10.1016/j.bja.2023.12.035</w:t>
      </w:r>
      <w:proofErr w:type="gramEnd"/>
      <w:r w:rsidRPr="00755F94">
        <w:rPr>
          <w:rFonts w:ascii="Arial" w:hAnsi="Arial" w:cs="Arial"/>
          <w:i/>
          <w:iCs/>
          <w:color w:val="000000"/>
          <w:sz w:val="22"/>
          <w:szCs w:val="22"/>
        </w:rPr>
        <w:t>.</w:t>
      </w:r>
    </w:p>
    <w:p w14:paraId="05051D90" w14:textId="77777777" w:rsidR="00117465" w:rsidRPr="00755F94" w:rsidRDefault="00117465" w:rsidP="00755F94">
      <w:pPr>
        <w:pStyle w:val="NormalWeb"/>
        <w:shd w:val="clear" w:color="auto" w:fill="FFFFFF"/>
        <w:spacing w:before="360" w:beforeAutospacing="0" w:after="165" w:afterAutospacing="0" w:line="360" w:lineRule="auto"/>
        <w:rPr>
          <w:rFonts w:ascii="Arial" w:hAnsi="Arial" w:cs="Arial"/>
          <w:color w:val="000000"/>
          <w:sz w:val="22"/>
          <w:szCs w:val="22"/>
        </w:rPr>
      </w:pPr>
      <w:r w:rsidRPr="00755F94">
        <w:rPr>
          <w:rFonts w:ascii="Arial" w:hAnsi="Arial" w:cs="Arial"/>
          <w:i/>
          <w:iCs/>
          <w:color w:val="000000"/>
          <w:sz w:val="22"/>
          <w:szCs w:val="22"/>
        </w:rPr>
        <w:lastRenderedPageBreak/>
        <w:t>NHS England (2020</w:t>
      </w:r>
      <w:proofErr w:type="gramStart"/>
      <w:r w:rsidRPr="00755F94">
        <w:rPr>
          <w:rFonts w:ascii="Arial" w:hAnsi="Arial" w:cs="Arial"/>
          <w:i/>
          <w:iCs/>
          <w:color w:val="000000"/>
          <w:sz w:val="22"/>
          <w:szCs w:val="22"/>
        </w:rPr>
        <w:t>).Personalised</w:t>
      </w:r>
      <w:proofErr w:type="gramEnd"/>
      <w:r w:rsidRPr="00755F94">
        <w:rPr>
          <w:rFonts w:ascii="Arial" w:hAnsi="Arial" w:cs="Arial"/>
          <w:i/>
          <w:iCs/>
          <w:color w:val="000000"/>
          <w:sz w:val="22"/>
          <w:szCs w:val="22"/>
        </w:rPr>
        <w:t xml:space="preserve"> Care Social prescribing and community-based support Summary guide. [online] Available at: https://www.england.nhs.uk/wp-content/uploads/2020/06/social-prescribing-summary-guide-updated-june-20.pdf?utm.</w:t>
      </w:r>
    </w:p>
    <w:p w14:paraId="304BC45A" w14:textId="77777777" w:rsidR="00117465" w:rsidRPr="00755F94" w:rsidRDefault="00117465" w:rsidP="00755F94">
      <w:pPr>
        <w:pStyle w:val="NormalWeb"/>
        <w:shd w:val="clear" w:color="auto" w:fill="FFFFFF"/>
        <w:spacing w:before="360" w:beforeAutospacing="0" w:after="165" w:afterAutospacing="0" w:line="360" w:lineRule="auto"/>
        <w:rPr>
          <w:rFonts w:ascii="Arial" w:hAnsi="Arial" w:cs="Arial"/>
          <w:color w:val="000000"/>
          <w:sz w:val="22"/>
          <w:szCs w:val="22"/>
        </w:rPr>
      </w:pPr>
      <w:r w:rsidRPr="00755F94">
        <w:rPr>
          <w:rFonts w:ascii="Arial" w:hAnsi="Arial" w:cs="Arial"/>
          <w:i/>
          <w:iCs/>
          <w:color w:val="000000"/>
          <w:sz w:val="22"/>
          <w:szCs w:val="22"/>
        </w:rPr>
        <w:t>NHS England (2023</w:t>
      </w:r>
      <w:proofErr w:type="gramStart"/>
      <w:r w:rsidRPr="00755F94">
        <w:rPr>
          <w:rFonts w:ascii="Arial" w:hAnsi="Arial" w:cs="Arial"/>
          <w:i/>
          <w:iCs/>
          <w:color w:val="000000"/>
          <w:sz w:val="22"/>
          <w:szCs w:val="22"/>
        </w:rPr>
        <w:t>).NHS</w:t>
      </w:r>
      <w:proofErr w:type="gramEnd"/>
      <w:r w:rsidRPr="00755F94">
        <w:rPr>
          <w:rFonts w:ascii="Arial" w:hAnsi="Arial" w:cs="Arial"/>
          <w:i/>
          <w:iCs/>
          <w:color w:val="000000"/>
          <w:sz w:val="22"/>
          <w:szCs w:val="22"/>
        </w:rPr>
        <w:t xml:space="preserve"> England» Workforce development framework: social prescribing link workers. [online] England.nhs.uk. Available at: https://www.england.nhs.uk/publication/workforce-development-framework-social-prescribing-link-workers/?utm.</w:t>
      </w:r>
    </w:p>
    <w:p w14:paraId="65B87C85" w14:textId="77777777" w:rsidR="00117465" w:rsidRPr="00755F94" w:rsidRDefault="00117465" w:rsidP="00755F94">
      <w:pPr>
        <w:pStyle w:val="NormalWeb"/>
        <w:shd w:val="clear" w:color="auto" w:fill="FFFFFF"/>
        <w:spacing w:before="360" w:beforeAutospacing="0" w:after="165" w:afterAutospacing="0" w:line="360" w:lineRule="auto"/>
        <w:rPr>
          <w:rFonts w:ascii="Arial" w:hAnsi="Arial" w:cs="Arial"/>
          <w:color w:val="000000"/>
          <w:sz w:val="22"/>
          <w:szCs w:val="22"/>
        </w:rPr>
      </w:pPr>
      <w:r w:rsidRPr="00755F94">
        <w:rPr>
          <w:rFonts w:ascii="Arial" w:hAnsi="Arial" w:cs="Arial"/>
          <w:i/>
          <w:iCs/>
          <w:color w:val="000000"/>
          <w:sz w:val="22"/>
          <w:szCs w:val="22"/>
        </w:rPr>
        <w:t xml:space="preserve">Oster, C., Skelton, C., Leibbrandt, R., Hines, S. and Bonevski, B. (2023). Models of social prescribing to address non-medical needs in adults: A scoping </w:t>
      </w:r>
      <w:proofErr w:type="spellStart"/>
      <w:r w:rsidRPr="00755F94">
        <w:rPr>
          <w:rFonts w:ascii="Arial" w:hAnsi="Arial" w:cs="Arial"/>
          <w:i/>
          <w:iCs/>
          <w:color w:val="000000"/>
          <w:sz w:val="22"/>
          <w:szCs w:val="22"/>
        </w:rPr>
        <w:t>review.BMC</w:t>
      </w:r>
      <w:proofErr w:type="spellEnd"/>
      <w:r w:rsidRPr="00755F94">
        <w:rPr>
          <w:rFonts w:ascii="Arial" w:hAnsi="Arial" w:cs="Arial"/>
          <w:i/>
          <w:iCs/>
          <w:color w:val="000000"/>
          <w:sz w:val="22"/>
          <w:szCs w:val="22"/>
        </w:rPr>
        <w:t xml:space="preserve"> Health Services Research, [online] 23(1). </w:t>
      </w:r>
      <w:proofErr w:type="spellStart"/>
      <w:proofErr w:type="gramStart"/>
      <w:r w:rsidRPr="00755F94">
        <w:rPr>
          <w:rFonts w:ascii="Arial" w:hAnsi="Arial" w:cs="Arial"/>
          <w:i/>
          <w:iCs/>
          <w:color w:val="000000"/>
          <w:sz w:val="22"/>
          <w:szCs w:val="22"/>
        </w:rPr>
        <w:t>doi:https</w:t>
      </w:r>
      <w:proofErr w:type="spellEnd"/>
      <w:r w:rsidRPr="00755F94">
        <w:rPr>
          <w:rFonts w:ascii="Arial" w:hAnsi="Arial" w:cs="Arial"/>
          <w:i/>
          <w:iCs/>
          <w:color w:val="000000"/>
          <w:sz w:val="22"/>
          <w:szCs w:val="22"/>
        </w:rPr>
        <w:t>://doi.org/10.1186/s12913-023-09650-x</w:t>
      </w:r>
      <w:proofErr w:type="gramEnd"/>
      <w:r w:rsidRPr="00755F94">
        <w:rPr>
          <w:rFonts w:ascii="Arial" w:hAnsi="Arial" w:cs="Arial"/>
          <w:i/>
          <w:iCs/>
          <w:color w:val="000000"/>
          <w:sz w:val="22"/>
          <w:szCs w:val="22"/>
        </w:rPr>
        <w:t>.</w:t>
      </w:r>
    </w:p>
    <w:p w14:paraId="718DF39F" w14:textId="77777777" w:rsidR="00117465" w:rsidRPr="00755F94" w:rsidRDefault="00117465" w:rsidP="00755F94">
      <w:pPr>
        <w:pStyle w:val="NormalWeb"/>
        <w:shd w:val="clear" w:color="auto" w:fill="FFFFFF"/>
        <w:spacing w:before="360" w:beforeAutospacing="0" w:after="165" w:afterAutospacing="0" w:line="360" w:lineRule="auto"/>
        <w:rPr>
          <w:rFonts w:ascii="Arial" w:hAnsi="Arial" w:cs="Arial"/>
          <w:color w:val="000000"/>
          <w:sz w:val="22"/>
          <w:szCs w:val="22"/>
        </w:rPr>
      </w:pPr>
      <w:r w:rsidRPr="00755F94">
        <w:rPr>
          <w:rFonts w:ascii="Arial" w:hAnsi="Arial" w:cs="Arial"/>
          <w:i/>
          <w:iCs/>
          <w:color w:val="000000"/>
          <w:sz w:val="22"/>
          <w:szCs w:val="22"/>
        </w:rPr>
        <w:t>World Health Organization (2022</w:t>
      </w:r>
      <w:proofErr w:type="gramStart"/>
      <w:r w:rsidRPr="00755F94">
        <w:rPr>
          <w:rFonts w:ascii="Arial" w:hAnsi="Arial" w:cs="Arial"/>
          <w:i/>
          <w:iCs/>
          <w:color w:val="000000"/>
          <w:sz w:val="22"/>
          <w:szCs w:val="22"/>
        </w:rPr>
        <w:t>).A</w:t>
      </w:r>
      <w:proofErr w:type="gramEnd"/>
      <w:r w:rsidRPr="00755F94">
        <w:rPr>
          <w:rFonts w:ascii="Arial" w:hAnsi="Arial" w:cs="Arial"/>
          <w:i/>
          <w:iCs/>
          <w:color w:val="000000"/>
          <w:sz w:val="22"/>
          <w:szCs w:val="22"/>
        </w:rPr>
        <w:t xml:space="preserve"> Toolkit on How to Implement Social Prescribing. [online] World Health Organisation. Available at: https://www.who.int/publications/i/item/9789290619765.</w:t>
      </w:r>
    </w:p>
    <w:p w14:paraId="314D838C" w14:textId="77777777" w:rsidR="00117465" w:rsidRPr="00755F94" w:rsidRDefault="00117465" w:rsidP="00755F94">
      <w:pPr>
        <w:spacing w:line="360" w:lineRule="auto"/>
      </w:pPr>
    </w:p>
    <w:p w14:paraId="1CCAC959" w14:textId="77777777" w:rsidR="00117465" w:rsidRPr="00755F94" w:rsidRDefault="00117465" w:rsidP="00755F94">
      <w:pPr>
        <w:spacing w:line="360" w:lineRule="auto"/>
      </w:pPr>
    </w:p>
    <w:sectPr w:rsidR="00117465" w:rsidRPr="00755F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7465"/>
    <w:rsid w:val="000A4C12"/>
    <w:rsid w:val="00117465"/>
    <w:rsid w:val="00335C57"/>
    <w:rsid w:val="00755F94"/>
    <w:rsid w:val="00BA24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171131"/>
  <w15:chartTrackingRefBased/>
  <w15:docId w15:val="{89F8FE94-7B26-4E47-9F6D-E9D069A04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74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74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746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746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746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74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74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74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746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746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746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746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746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746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74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74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74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7465"/>
    <w:rPr>
      <w:rFonts w:eastAsiaTheme="majorEastAsia" w:cstheme="majorBidi"/>
      <w:color w:val="272727" w:themeColor="text1" w:themeTint="D8"/>
    </w:rPr>
  </w:style>
  <w:style w:type="paragraph" w:styleId="Title">
    <w:name w:val="Title"/>
    <w:basedOn w:val="Normal"/>
    <w:next w:val="Normal"/>
    <w:link w:val="TitleChar"/>
    <w:uiPriority w:val="10"/>
    <w:qFormat/>
    <w:rsid w:val="001174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74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74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74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7465"/>
    <w:pPr>
      <w:spacing w:before="160"/>
      <w:jc w:val="center"/>
    </w:pPr>
    <w:rPr>
      <w:i/>
      <w:iCs/>
      <w:color w:val="404040" w:themeColor="text1" w:themeTint="BF"/>
    </w:rPr>
  </w:style>
  <w:style w:type="character" w:customStyle="1" w:styleId="QuoteChar">
    <w:name w:val="Quote Char"/>
    <w:basedOn w:val="DefaultParagraphFont"/>
    <w:link w:val="Quote"/>
    <w:uiPriority w:val="29"/>
    <w:rsid w:val="00117465"/>
    <w:rPr>
      <w:i/>
      <w:iCs/>
      <w:color w:val="404040" w:themeColor="text1" w:themeTint="BF"/>
    </w:rPr>
  </w:style>
  <w:style w:type="paragraph" w:styleId="ListParagraph">
    <w:name w:val="List Paragraph"/>
    <w:basedOn w:val="Normal"/>
    <w:uiPriority w:val="34"/>
    <w:qFormat/>
    <w:rsid w:val="00117465"/>
    <w:pPr>
      <w:ind w:left="720"/>
      <w:contextualSpacing/>
    </w:pPr>
  </w:style>
  <w:style w:type="character" w:styleId="IntenseEmphasis">
    <w:name w:val="Intense Emphasis"/>
    <w:basedOn w:val="DefaultParagraphFont"/>
    <w:uiPriority w:val="21"/>
    <w:qFormat/>
    <w:rsid w:val="00117465"/>
    <w:rPr>
      <w:i/>
      <w:iCs/>
      <w:color w:val="0F4761" w:themeColor="accent1" w:themeShade="BF"/>
    </w:rPr>
  </w:style>
  <w:style w:type="paragraph" w:styleId="IntenseQuote">
    <w:name w:val="Intense Quote"/>
    <w:basedOn w:val="Normal"/>
    <w:next w:val="Normal"/>
    <w:link w:val="IntenseQuoteChar"/>
    <w:uiPriority w:val="30"/>
    <w:qFormat/>
    <w:rsid w:val="001174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7465"/>
    <w:rPr>
      <w:i/>
      <w:iCs/>
      <w:color w:val="0F4761" w:themeColor="accent1" w:themeShade="BF"/>
    </w:rPr>
  </w:style>
  <w:style w:type="character" w:styleId="IntenseReference">
    <w:name w:val="Intense Reference"/>
    <w:basedOn w:val="DefaultParagraphFont"/>
    <w:uiPriority w:val="32"/>
    <w:qFormat/>
    <w:rsid w:val="00117465"/>
    <w:rPr>
      <w:b/>
      <w:bCs/>
      <w:smallCaps/>
      <w:color w:val="0F4761" w:themeColor="accent1" w:themeShade="BF"/>
      <w:spacing w:val="5"/>
    </w:rPr>
  </w:style>
  <w:style w:type="paragraph" w:styleId="NormalWeb">
    <w:name w:val="Normal (Web)"/>
    <w:basedOn w:val="Normal"/>
    <w:uiPriority w:val="99"/>
    <w:semiHidden/>
    <w:unhideWhenUsed/>
    <w:rsid w:val="0011746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2219</Words>
  <Characters>12650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Mariatu Bangura (2328124)</dc:creator>
  <cp:keywords/>
  <dc:description/>
  <cp:lastModifiedBy>Mariatu Bangura (2328124)</cp:lastModifiedBy>
  <cp:revision>2</cp:revision>
  <dcterms:created xsi:type="dcterms:W3CDTF">2026-04-10T12:48:00Z</dcterms:created>
  <dcterms:modified xsi:type="dcterms:W3CDTF">2026-04-10T12:48:00Z</dcterms:modified>
</cp:coreProperties>
</file>