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9530E" w14:textId="0B20FE38" w:rsidR="004133F5" w:rsidRPr="005612F7" w:rsidRDefault="005612F7">
      <w:pPr>
        <w:rPr>
          <w:rFonts w:ascii="Arial" w:hAnsi="Arial" w:cs="Arial"/>
          <w:sz w:val="22"/>
          <w:szCs w:val="22"/>
        </w:rPr>
      </w:pPr>
      <w:r w:rsidRPr="005612F7">
        <w:rPr>
          <w:rFonts w:ascii="Arial" w:hAnsi="Arial" w:cs="Arial"/>
          <w:sz w:val="22"/>
          <w:szCs w:val="22"/>
        </w:rPr>
        <w:t>Student name: Ismaeel Arshad</w:t>
      </w:r>
    </w:p>
    <w:p w14:paraId="2DBE5230" w14:textId="24639814" w:rsidR="005612F7" w:rsidRPr="005612F7" w:rsidRDefault="005612F7">
      <w:pPr>
        <w:rPr>
          <w:rFonts w:ascii="Arial" w:hAnsi="Arial" w:cs="Arial"/>
          <w:sz w:val="22"/>
          <w:szCs w:val="22"/>
        </w:rPr>
      </w:pPr>
      <w:r w:rsidRPr="005612F7">
        <w:rPr>
          <w:rFonts w:ascii="Arial" w:hAnsi="Arial" w:cs="Arial"/>
          <w:sz w:val="22"/>
          <w:szCs w:val="22"/>
        </w:rPr>
        <w:t>Student Number: 2309623</w:t>
      </w:r>
    </w:p>
    <w:p w14:paraId="48932B96" w14:textId="6B40F60B" w:rsidR="005612F7" w:rsidRPr="005612F7" w:rsidRDefault="005612F7">
      <w:pPr>
        <w:rPr>
          <w:rFonts w:ascii="Arial" w:hAnsi="Arial" w:cs="Arial"/>
          <w:sz w:val="22"/>
          <w:szCs w:val="22"/>
        </w:rPr>
      </w:pPr>
      <w:r w:rsidRPr="005612F7">
        <w:rPr>
          <w:rFonts w:ascii="Arial" w:hAnsi="Arial" w:cs="Arial"/>
          <w:sz w:val="22"/>
          <w:szCs w:val="22"/>
        </w:rPr>
        <w:t>Developing Emotional Intelligence skills</w:t>
      </w:r>
    </w:p>
    <w:p w14:paraId="4F2BC6FC" w14:textId="734D3DD5" w:rsidR="005612F7" w:rsidRPr="005612F7" w:rsidRDefault="005612F7">
      <w:pPr>
        <w:rPr>
          <w:rFonts w:ascii="Arial" w:hAnsi="Arial" w:cs="Arial"/>
          <w:sz w:val="22"/>
          <w:szCs w:val="22"/>
        </w:rPr>
      </w:pPr>
      <w:r w:rsidRPr="005612F7">
        <w:rPr>
          <w:rFonts w:ascii="Arial" w:hAnsi="Arial" w:cs="Arial"/>
          <w:sz w:val="22"/>
          <w:szCs w:val="22"/>
        </w:rPr>
        <w:t>LCLM5006</w:t>
      </w:r>
    </w:p>
    <w:p w14:paraId="346C3C3E" w14:textId="77777777" w:rsidR="005612F7" w:rsidRPr="005612F7" w:rsidRDefault="005612F7">
      <w:pPr>
        <w:rPr>
          <w:rFonts w:ascii="Arial" w:hAnsi="Arial" w:cs="Arial"/>
          <w:sz w:val="22"/>
          <w:szCs w:val="22"/>
        </w:rPr>
      </w:pPr>
    </w:p>
    <w:p w14:paraId="0D77D77B" w14:textId="77777777" w:rsidR="005612F7" w:rsidRPr="005612F7" w:rsidRDefault="005612F7">
      <w:pPr>
        <w:rPr>
          <w:rFonts w:ascii="Arial" w:hAnsi="Arial" w:cs="Arial"/>
          <w:sz w:val="22"/>
          <w:szCs w:val="22"/>
        </w:rPr>
      </w:pPr>
    </w:p>
    <w:p w14:paraId="0D8879CE" w14:textId="77777777" w:rsidR="005612F7" w:rsidRPr="005612F7" w:rsidRDefault="005612F7">
      <w:pPr>
        <w:rPr>
          <w:rFonts w:ascii="Arial" w:hAnsi="Arial" w:cs="Arial"/>
          <w:sz w:val="22"/>
          <w:szCs w:val="22"/>
        </w:rPr>
      </w:pPr>
    </w:p>
    <w:p w14:paraId="1DA6F09C" w14:textId="77777777" w:rsidR="005612F7" w:rsidRPr="005612F7" w:rsidRDefault="005612F7">
      <w:pPr>
        <w:rPr>
          <w:rFonts w:ascii="Arial" w:hAnsi="Arial" w:cs="Arial"/>
          <w:sz w:val="22"/>
          <w:szCs w:val="22"/>
        </w:rPr>
      </w:pPr>
    </w:p>
    <w:p w14:paraId="6E2B00A4" w14:textId="77777777" w:rsidR="005612F7" w:rsidRPr="005612F7" w:rsidRDefault="005612F7">
      <w:pPr>
        <w:rPr>
          <w:rFonts w:ascii="Arial" w:hAnsi="Arial" w:cs="Arial"/>
          <w:sz w:val="22"/>
          <w:szCs w:val="22"/>
        </w:rPr>
      </w:pPr>
    </w:p>
    <w:p w14:paraId="47301664" w14:textId="77777777" w:rsidR="005612F7" w:rsidRPr="005612F7" w:rsidRDefault="005612F7">
      <w:pPr>
        <w:rPr>
          <w:rFonts w:ascii="Arial" w:hAnsi="Arial" w:cs="Arial"/>
          <w:sz w:val="22"/>
          <w:szCs w:val="22"/>
        </w:rPr>
      </w:pPr>
    </w:p>
    <w:p w14:paraId="64554568" w14:textId="77777777" w:rsidR="005612F7" w:rsidRPr="005612F7" w:rsidRDefault="005612F7">
      <w:pPr>
        <w:rPr>
          <w:rFonts w:ascii="Arial" w:hAnsi="Arial" w:cs="Arial"/>
          <w:sz w:val="22"/>
          <w:szCs w:val="22"/>
        </w:rPr>
      </w:pPr>
    </w:p>
    <w:p w14:paraId="66A2B9B8" w14:textId="77777777" w:rsidR="005612F7" w:rsidRPr="005612F7" w:rsidRDefault="005612F7">
      <w:pPr>
        <w:rPr>
          <w:rFonts w:ascii="Arial" w:hAnsi="Arial" w:cs="Arial"/>
          <w:sz w:val="22"/>
          <w:szCs w:val="22"/>
        </w:rPr>
      </w:pPr>
    </w:p>
    <w:p w14:paraId="3C1EDB3E" w14:textId="77777777" w:rsidR="005612F7" w:rsidRPr="005612F7" w:rsidRDefault="005612F7">
      <w:pPr>
        <w:rPr>
          <w:rFonts w:ascii="Arial" w:hAnsi="Arial" w:cs="Arial"/>
          <w:sz w:val="22"/>
          <w:szCs w:val="22"/>
        </w:rPr>
      </w:pPr>
    </w:p>
    <w:p w14:paraId="1A222295" w14:textId="77777777" w:rsidR="005612F7" w:rsidRPr="005612F7" w:rsidRDefault="005612F7">
      <w:pPr>
        <w:rPr>
          <w:rFonts w:ascii="Arial" w:hAnsi="Arial" w:cs="Arial"/>
          <w:sz w:val="22"/>
          <w:szCs w:val="22"/>
        </w:rPr>
      </w:pPr>
    </w:p>
    <w:p w14:paraId="43C21B75" w14:textId="77777777" w:rsidR="005612F7" w:rsidRPr="005612F7" w:rsidRDefault="005612F7">
      <w:pPr>
        <w:rPr>
          <w:rFonts w:ascii="Arial" w:hAnsi="Arial" w:cs="Arial"/>
          <w:sz w:val="22"/>
          <w:szCs w:val="22"/>
        </w:rPr>
      </w:pPr>
    </w:p>
    <w:p w14:paraId="1F088301" w14:textId="77777777" w:rsidR="005612F7" w:rsidRPr="005612F7" w:rsidRDefault="005612F7">
      <w:pPr>
        <w:rPr>
          <w:rFonts w:ascii="Arial" w:hAnsi="Arial" w:cs="Arial"/>
          <w:sz w:val="22"/>
          <w:szCs w:val="22"/>
        </w:rPr>
      </w:pPr>
    </w:p>
    <w:p w14:paraId="3C4B2492" w14:textId="77777777" w:rsidR="005612F7" w:rsidRPr="005612F7" w:rsidRDefault="005612F7">
      <w:pPr>
        <w:rPr>
          <w:rFonts w:ascii="Arial" w:hAnsi="Arial" w:cs="Arial"/>
          <w:sz w:val="22"/>
          <w:szCs w:val="22"/>
        </w:rPr>
      </w:pPr>
    </w:p>
    <w:p w14:paraId="475DC90E" w14:textId="77777777" w:rsidR="005612F7" w:rsidRPr="005612F7" w:rsidRDefault="005612F7">
      <w:pPr>
        <w:rPr>
          <w:rFonts w:ascii="Arial" w:hAnsi="Arial" w:cs="Arial"/>
          <w:sz w:val="22"/>
          <w:szCs w:val="22"/>
        </w:rPr>
      </w:pPr>
    </w:p>
    <w:p w14:paraId="62252CB4" w14:textId="77777777" w:rsidR="005612F7" w:rsidRPr="005612F7" w:rsidRDefault="005612F7">
      <w:pPr>
        <w:rPr>
          <w:rFonts w:ascii="Arial" w:hAnsi="Arial" w:cs="Arial"/>
          <w:sz w:val="22"/>
          <w:szCs w:val="22"/>
        </w:rPr>
      </w:pPr>
    </w:p>
    <w:p w14:paraId="37AA4F2C" w14:textId="77777777" w:rsidR="005612F7" w:rsidRPr="005612F7" w:rsidRDefault="005612F7">
      <w:pPr>
        <w:rPr>
          <w:rFonts w:ascii="Arial" w:hAnsi="Arial" w:cs="Arial"/>
          <w:sz w:val="22"/>
          <w:szCs w:val="22"/>
        </w:rPr>
      </w:pPr>
    </w:p>
    <w:p w14:paraId="3777B408" w14:textId="77777777" w:rsidR="005612F7" w:rsidRPr="005612F7" w:rsidRDefault="005612F7">
      <w:pPr>
        <w:rPr>
          <w:rFonts w:ascii="Arial" w:hAnsi="Arial" w:cs="Arial"/>
          <w:sz w:val="22"/>
          <w:szCs w:val="22"/>
        </w:rPr>
      </w:pPr>
    </w:p>
    <w:p w14:paraId="3AC74545" w14:textId="77777777" w:rsidR="005612F7" w:rsidRPr="005612F7" w:rsidRDefault="005612F7">
      <w:pPr>
        <w:rPr>
          <w:rFonts w:ascii="Arial" w:hAnsi="Arial" w:cs="Arial"/>
          <w:sz w:val="22"/>
          <w:szCs w:val="22"/>
        </w:rPr>
      </w:pPr>
    </w:p>
    <w:p w14:paraId="2383EE8F" w14:textId="77777777" w:rsidR="005612F7" w:rsidRPr="005612F7" w:rsidRDefault="005612F7">
      <w:pPr>
        <w:rPr>
          <w:rFonts w:ascii="Arial" w:hAnsi="Arial" w:cs="Arial"/>
          <w:sz w:val="22"/>
          <w:szCs w:val="22"/>
        </w:rPr>
      </w:pPr>
    </w:p>
    <w:p w14:paraId="64A36C06" w14:textId="77777777" w:rsidR="005612F7" w:rsidRPr="005612F7" w:rsidRDefault="005612F7">
      <w:pPr>
        <w:rPr>
          <w:rFonts w:ascii="Arial" w:hAnsi="Arial" w:cs="Arial"/>
          <w:sz w:val="22"/>
          <w:szCs w:val="22"/>
        </w:rPr>
      </w:pPr>
    </w:p>
    <w:p w14:paraId="3B893B9B" w14:textId="77777777" w:rsidR="005612F7" w:rsidRPr="005612F7" w:rsidRDefault="005612F7">
      <w:pPr>
        <w:rPr>
          <w:rFonts w:ascii="Arial" w:hAnsi="Arial" w:cs="Arial"/>
          <w:sz w:val="22"/>
          <w:szCs w:val="22"/>
        </w:rPr>
      </w:pPr>
    </w:p>
    <w:p w14:paraId="658E24D2" w14:textId="77777777" w:rsidR="005612F7" w:rsidRPr="005612F7" w:rsidRDefault="005612F7">
      <w:pPr>
        <w:rPr>
          <w:rFonts w:ascii="Arial" w:hAnsi="Arial" w:cs="Arial"/>
          <w:sz w:val="22"/>
          <w:szCs w:val="22"/>
        </w:rPr>
      </w:pPr>
    </w:p>
    <w:p w14:paraId="1ADE6B20" w14:textId="77777777" w:rsidR="005612F7" w:rsidRPr="005612F7" w:rsidRDefault="005612F7">
      <w:pPr>
        <w:rPr>
          <w:rFonts w:ascii="Arial" w:hAnsi="Arial" w:cs="Arial"/>
          <w:sz w:val="22"/>
          <w:szCs w:val="22"/>
        </w:rPr>
      </w:pPr>
    </w:p>
    <w:p w14:paraId="6E05D075" w14:textId="77777777" w:rsidR="005612F7" w:rsidRPr="005612F7" w:rsidRDefault="005612F7">
      <w:pPr>
        <w:rPr>
          <w:rFonts w:ascii="Arial" w:hAnsi="Arial" w:cs="Arial"/>
          <w:sz w:val="22"/>
          <w:szCs w:val="22"/>
        </w:rPr>
      </w:pPr>
    </w:p>
    <w:p w14:paraId="04542B72" w14:textId="77777777" w:rsidR="005612F7" w:rsidRDefault="005612F7" w:rsidP="005612F7">
      <w:pPr>
        <w:rPr>
          <w:rFonts w:ascii="Arial" w:hAnsi="Arial" w:cs="Arial"/>
          <w:b/>
          <w:bCs/>
          <w:sz w:val="22"/>
          <w:szCs w:val="22"/>
        </w:rPr>
      </w:pPr>
    </w:p>
    <w:p w14:paraId="0048DEB6" w14:textId="77777777" w:rsidR="005612F7" w:rsidRDefault="005612F7" w:rsidP="005612F7">
      <w:pPr>
        <w:rPr>
          <w:rFonts w:ascii="Arial" w:hAnsi="Arial" w:cs="Arial"/>
          <w:b/>
          <w:bCs/>
          <w:sz w:val="22"/>
          <w:szCs w:val="22"/>
        </w:rPr>
      </w:pPr>
    </w:p>
    <w:p w14:paraId="0CE9B0D9" w14:textId="77777777" w:rsidR="005612F7" w:rsidRDefault="005612F7" w:rsidP="005612F7">
      <w:pPr>
        <w:rPr>
          <w:rFonts w:ascii="Arial" w:hAnsi="Arial" w:cs="Arial"/>
          <w:b/>
          <w:bCs/>
          <w:sz w:val="22"/>
          <w:szCs w:val="22"/>
        </w:rPr>
      </w:pPr>
    </w:p>
    <w:p w14:paraId="47D78799" w14:textId="06949375" w:rsidR="005612F7" w:rsidRPr="005612F7" w:rsidRDefault="005612F7" w:rsidP="005612F7">
      <w:pPr>
        <w:rPr>
          <w:rFonts w:ascii="Arial" w:hAnsi="Arial" w:cs="Arial"/>
          <w:b/>
          <w:bCs/>
          <w:sz w:val="22"/>
          <w:szCs w:val="22"/>
        </w:rPr>
      </w:pPr>
      <w:r w:rsidRPr="005612F7">
        <w:rPr>
          <w:rFonts w:ascii="Arial" w:hAnsi="Arial" w:cs="Arial"/>
          <w:b/>
          <w:bCs/>
          <w:sz w:val="22"/>
          <w:szCs w:val="22"/>
        </w:rPr>
        <w:lastRenderedPageBreak/>
        <w:t>Introduction</w:t>
      </w:r>
    </w:p>
    <w:p w14:paraId="06254950" w14:textId="6B969200" w:rsidR="005612F7" w:rsidRPr="005612F7" w:rsidRDefault="005612F7" w:rsidP="005612F7">
      <w:pPr>
        <w:rPr>
          <w:rFonts w:ascii="Arial" w:hAnsi="Arial" w:cs="Arial"/>
          <w:sz w:val="22"/>
          <w:szCs w:val="22"/>
        </w:rPr>
      </w:pPr>
      <w:r w:rsidRPr="005612F7">
        <w:rPr>
          <w:rFonts w:ascii="Arial" w:hAnsi="Arial" w:cs="Arial"/>
          <w:sz w:val="22"/>
          <w:szCs w:val="22"/>
        </w:rPr>
        <w:t>In contemporary organisations, the ability to manage emotions effectively has become increasingly important for successful leadership, teamwork and organisational performance. Modern workplaces are characterised by rapid technological advancement, increased globalisation and diverse workforces composed of individuals from different cultural and generational backgrounds. Within such complex environments, technical knowledge and professional expertise alone are often insufficient for achieving long-term success. Instead, organisations increasingly recognise the importance of interpersonal skills, emotional awareness and psychological resilience. Emotional intelligence (EI) therefore plays a significant role in shaping how individuals interact with colleagues, manage workplace challenges and contribute to organisational goals.</w:t>
      </w:r>
    </w:p>
    <w:p w14:paraId="5F7A3FF4" w14:textId="77777777" w:rsidR="005612F7" w:rsidRPr="005612F7" w:rsidRDefault="005612F7" w:rsidP="005612F7">
      <w:pPr>
        <w:rPr>
          <w:rFonts w:ascii="Arial" w:hAnsi="Arial" w:cs="Arial"/>
          <w:sz w:val="22"/>
          <w:szCs w:val="22"/>
        </w:rPr>
      </w:pPr>
      <w:r w:rsidRPr="005612F7">
        <w:rPr>
          <w:rFonts w:ascii="Arial" w:hAnsi="Arial" w:cs="Arial"/>
          <w:sz w:val="22"/>
          <w:szCs w:val="22"/>
        </w:rPr>
        <w:t>Emotional intelligence refers to the ability to recognise, understand and regulate one’s own emotions while also being able to identify and respond appropriately to the emotions of others. The concept gained widespread attention through the work of Daniel Goleman, who argued that emotional competencies are a crucial factor influencing leadership effectiveness, workplace relationships and overall performance. According to this perspective, individuals with higher levels of emotional intelligence are better equipped to manage stress, resolve conflict, communicate effectively and maintain positive professional relationships. These abilities are particularly important for leaders who must guide teams, motivate employees and make decisions that influence organisational outcomes.</w:t>
      </w:r>
    </w:p>
    <w:p w14:paraId="0A80F708" w14:textId="77777777" w:rsidR="005612F7" w:rsidRPr="005612F7" w:rsidRDefault="005612F7" w:rsidP="005612F7">
      <w:pPr>
        <w:rPr>
          <w:rFonts w:ascii="Arial" w:hAnsi="Arial" w:cs="Arial"/>
          <w:sz w:val="22"/>
          <w:szCs w:val="22"/>
        </w:rPr>
      </w:pPr>
      <w:r w:rsidRPr="005612F7">
        <w:rPr>
          <w:rFonts w:ascii="Arial" w:hAnsi="Arial" w:cs="Arial"/>
          <w:sz w:val="22"/>
          <w:szCs w:val="22"/>
        </w:rPr>
        <w:t>Closely related to emotional intelligence is the concept of mindfulness. Mindfulness refers to the practice of maintaining awareness of the present moment in a calm, focused and non-judgemental manner. In workplace contexts, mindfulness can help individuals become more aware of their emotional reactions and behavioural patterns. This increased awareness allows employees and leaders to respond to situations thoughtfully rather than reacting impulsively. Research suggests that mindfulness can improve concentration, reduce stress and enhance emotional regulation, making it an increasingly valuable skill within organisational settings. As a result, many organisations are beginning to incorporate mindfulness training and wellbeing initiatives into their leadership development programmes.</w:t>
      </w:r>
    </w:p>
    <w:p w14:paraId="3E397AA7" w14:textId="77777777" w:rsidR="005612F7" w:rsidRPr="005612F7" w:rsidRDefault="005612F7" w:rsidP="005612F7">
      <w:pPr>
        <w:rPr>
          <w:rFonts w:ascii="Arial" w:hAnsi="Arial" w:cs="Arial"/>
          <w:sz w:val="22"/>
          <w:szCs w:val="22"/>
        </w:rPr>
      </w:pPr>
      <w:r w:rsidRPr="005612F7">
        <w:rPr>
          <w:rFonts w:ascii="Arial" w:hAnsi="Arial" w:cs="Arial"/>
          <w:sz w:val="22"/>
          <w:szCs w:val="22"/>
        </w:rPr>
        <w:t>Another important factor influencing emotional intelligence in the workplace is generational diversity. In many organisations today, employees from multiple generations work together, each bringing different values, communication styles and expectations to the workplace. Generational groups such as Generation X, Generation Y (Millennials) and Generation Z have been shaped by distinct social, economic and technological experiences that influence how they express emotions, respond to leadership and interact with colleagues. Understanding these differences is essential for organisations seeking to build cohesive and productive teams. Leaders who demonstrate strong emotional intelligence are better able to adapt their communication styles, manage potential conflicts and create inclusive environments that support collaboration between employees from different generations.</w:t>
      </w:r>
    </w:p>
    <w:p w14:paraId="6738B831" w14:textId="77777777" w:rsidR="005612F7" w:rsidRPr="005612F7" w:rsidRDefault="005612F7" w:rsidP="005612F7">
      <w:pPr>
        <w:rPr>
          <w:rFonts w:ascii="Arial" w:hAnsi="Arial" w:cs="Arial"/>
          <w:sz w:val="22"/>
          <w:szCs w:val="22"/>
        </w:rPr>
      </w:pPr>
      <w:r w:rsidRPr="005612F7">
        <w:rPr>
          <w:rFonts w:ascii="Arial" w:hAnsi="Arial" w:cs="Arial"/>
          <w:sz w:val="22"/>
          <w:szCs w:val="22"/>
        </w:rPr>
        <w:t xml:space="preserve">The purpose of this report is to provide the Senior Management Team (SMT) with a comprehensive examination of the role that emotional intelligence and mindfulness play in improving workplace performance and organisational effectiveness. The report will begin by discussing the key components of emotional intelligence and examining influential theoretical models that explain how emotional intelligence functions within professional environments. It will then explore generational differences in the workplace and consider </w:t>
      </w:r>
      <w:r w:rsidRPr="005612F7">
        <w:rPr>
          <w:rFonts w:ascii="Arial" w:hAnsi="Arial" w:cs="Arial"/>
          <w:sz w:val="22"/>
          <w:szCs w:val="22"/>
        </w:rPr>
        <w:lastRenderedPageBreak/>
        <w:t>how these differences influence emotional expression, communication styles and recruitment practices. Finally, the report will present recommendations for organisations seeking to develop emotionally intelligent leadership and create supportive work environments that encourage employee wellbeing, collaboration and continuous improvement.</w:t>
      </w:r>
    </w:p>
    <w:p w14:paraId="05FF0C0B"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Emotional Intelligence in the Workplace</w:t>
      </w:r>
    </w:p>
    <w:p w14:paraId="3F66924B" w14:textId="056F2A80" w:rsidR="005612F7" w:rsidRPr="005612F7" w:rsidRDefault="005612F7" w:rsidP="005612F7">
      <w:pPr>
        <w:rPr>
          <w:rFonts w:ascii="Arial" w:hAnsi="Arial" w:cs="Arial"/>
          <w:b/>
          <w:bCs/>
          <w:sz w:val="22"/>
          <w:szCs w:val="22"/>
        </w:rPr>
      </w:pPr>
      <w:r w:rsidRPr="005612F7">
        <w:rPr>
          <w:rFonts w:ascii="Arial" w:hAnsi="Arial" w:cs="Arial"/>
          <w:b/>
          <w:bCs/>
          <w:sz w:val="22"/>
          <w:szCs w:val="22"/>
        </w:rPr>
        <w:t>Goleman’s Five Components of Emotional Intelligence</w:t>
      </w:r>
    </w:p>
    <w:p w14:paraId="73CCAED6" w14:textId="14BE2DB8" w:rsidR="005612F7" w:rsidRPr="005612F7" w:rsidRDefault="005612F7" w:rsidP="005612F7">
      <w:pPr>
        <w:rPr>
          <w:rFonts w:ascii="Arial" w:hAnsi="Arial" w:cs="Arial"/>
          <w:sz w:val="22"/>
          <w:szCs w:val="22"/>
        </w:rPr>
      </w:pPr>
      <w:r w:rsidRPr="005612F7">
        <w:rPr>
          <w:rFonts w:ascii="Arial" w:hAnsi="Arial" w:cs="Arial"/>
          <w:sz w:val="22"/>
          <w:szCs w:val="22"/>
        </w:rPr>
        <w:t>Daniel Goleman (1995) identified five core components of emotional intelligence that are particularly relevant to leadership and workplace effectiveness: self-awareness, self-regulation, motivation, social awareness and relationship management. Together, these competencies shape how individuals understand themselves, interact with others and perform within organisational contexts.</w:t>
      </w:r>
    </w:p>
    <w:p w14:paraId="0E5C3E35"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Self-Awareness</w:t>
      </w:r>
    </w:p>
    <w:p w14:paraId="2535CDF8" w14:textId="77777777" w:rsidR="005612F7" w:rsidRPr="005612F7" w:rsidRDefault="005612F7" w:rsidP="005612F7">
      <w:pPr>
        <w:rPr>
          <w:rFonts w:ascii="Arial" w:hAnsi="Arial" w:cs="Arial"/>
          <w:sz w:val="22"/>
          <w:szCs w:val="22"/>
        </w:rPr>
      </w:pPr>
      <w:r w:rsidRPr="005612F7">
        <w:rPr>
          <w:rFonts w:ascii="Arial" w:hAnsi="Arial" w:cs="Arial"/>
          <w:sz w:val="22"/>
          <w:szCs w:val="22"/>
        </w:rPr>
        <w:t>Self-awareness refers to the ability to recognise and understand one’s own emotions, strengths, weaknesses, values and behavioural tendencies. Leaders with strong self-awareness understand how their emotions influence their decisions and interactions. Tools such as the Johari Window support this development by encouraging feedback from colleagues to identify blind spots and areas for growth. Similarly, SWOT (Strengths, Weaknesses, Opportunities, Threats) analysis—adapted for personal reflection—enables individuals to evaluate their emotional strengths (e.g., empathy, resilience) and areas requiring improvement (e.g., impatience under pressure). Self-aware employees are more reflective, less defensive and better equipped to align their behaviour with organisational values.</w:t>
      </w:r>
    </w:p>
    <w:p w14:paraId="477C5B80"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Self-Regulation</w:t>
      </w:r>
    </w:p>
    <w:p w14:paraId="0DE15DB5" w14:textId="77777777" w:rsidR="005612F7" w:rsidRPr="005612F7" w:rsidRDefault="005612F7" w:rsidP="005612F7">
      <w:pPr>
        <w:rPr>
          <w:rFonts w:ascii="Arial" w:hAnsi="Arial" w:cs="Arial"/>
          <w:sz w:val="22"/>
          <w:szCs w:val="22"/>
        </w:rPr>
      </w:pPr>
      <w:r w:rsidRPr="005612F7">
        <w:rPr>
          <w:rFonts w:ascii="Arial" w:hAnsi="Arial" w:cs="Arial"/>
          <w:sz w:val="22"/>
          <w:szCs w:val="22"/>
        </w:rPr>
        <w:t>Self-regulation involves managing emotional impulses, maintaining composure and responding to challenges in a measured way. In the workplace, this competency is essential for handling stress, conflict and uncertainty. Leaders who self-regulate avoid reactive behaviours, such as anger or defensiveness, and instead demonstrate emotional stability and professionalism. This builds trust and credibility. Mindfulness practices can enhance self-regulation by increasing awareness of emotional triggers and encouraging thoughtful responses rather than automatic reactions.</w:t>
      </w:r>
    </w:p>
    <w:p w14:paraId="0FCD2ED4"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Motivation</w:t>
      </w:r>
    </w:p>
    <w:p w14:paraId="4A401CC5" w14:textId="77777777" w:rsidR="005612F7" w:rsidRPr="005612F7" w:rsidRDefault="005612F7" w:rsidP="005612F7">
      <w:pPr>
        <w:rPr>
          <w:rFonts w:ascii="Arial" w:hAnsi="Arial" w:cs="Arial"/>
          <w:sz w:val="22"/>
          <w:szCs w:val="22"/>
        </w:rPr>
      </w:pPr>
      <w:r w:rsidRPr="005612F7">
        <w:rPr>
          <w:rFonts w:ascii="Arial" w:hAnsi="Arial" w:cs="Arial"/>
          <w:sz w:val="22"/>
          <w:szCs w:val="22"/>
        </w:rPr>
        <w:t>Although not explicitly listed in the brief outline, motivation forms a central component of Goleman’s model. It refers to an intrinsic drive to achieve goals, remain optimistic and persist despite setbacks. Emotionally intelligent employees demonstrate resilience and commitment to organisational objectives. They set high standards for themselves and maintain a positive attitude, which can influence team morale and productivity.</w:t>
      </w:r>
    </w:p>
    <w:p w14:paraId="4B4347EF"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Social Awareness</w:t>
      </w:r>
    </w:p>
    <w:p w14:paraId="317F81B0" w14:textId="5EECAEAE" w:rsidR="005612F7" w:rsidRPr="005612F7" w:rsidRDefault="005612F7" w:rsidP="005612F7">
      <w:pPr>
        <w:rPr>
          <w:rFonts w:ascii="Arial" w:hAnsi="Arial" w:cs="Arial"/>
          <w:sz w:val="22"/>
          <w:szCs w:val="22"/>
        </w:rPr>
      </w:pPr>
      <w:r w:rsidRPr="005612F7">
        <w:rPr>
          <w:rFonts w:ascii="Arial" w:hAnsi="Arial" w:cs="Arial"/>
          <w:sz w:val="22"/>
          <w:szCs w:val="22"/>
        </w:rPr>
        <w:t xml:space="preserve">Social awareness, often equated with empathy, refers to the ability to understand the emotions, needs and perspectives of others. In diverse and multi-generational workplaces, this skill is critical for inclusive leadership. Socially aware managers can recognise when </w:t>
      </w:r>
      <w:r w:rsidRPr="005612F7">
        <w:rPr>
          <w:rFonts w:ascii="Arial" w:hAnsi="Arial" w:cs="Arial"/>
          <w:sz w:val="22"/>
          <w:szCs w:val="22"/>
        </w:rPr>
        <w:lastRenderedPageBreak/>
        <w:t>team members are disengaged, overwhelmed or motivated, and adjust their approach accordingly. This competency also supports ethical decision-making and enhances customer relations.</w:t>
      </w:r>
    </w:p>
    <w:p w14:paraId="088D29BA" w14:textId="38F623F3" w:rsidR="005612F7" w:rsidRPr="005612F7" w:rsidRDefault="005612F7" w:rsidP="005612F7">
      <w:pPr>
        <w:rPr>
          <w:rFonts w:ascii="Arial" w:hAnsi="Arial" w:cs="Arial"/>
          <w:b/>
          <w:bCs/>
          <w:sz w:val="22"/>
          <w:szCs w:val="22"/>
        </w:rPr>
      </w:pPr>
      <w:r w:rsidRPr="005612F7">
        <w:rPr>
          <w:rFonts w:ascii="Arial" w:hAnsi="Arial" w:cs="Arial"/>
          <w:b/>
          <w:bCs/>
          <w:sz w:val="22"/>
          <w:szCs w:val="22"/>
        </w:rPr>
        <w:t>Relationship Management</w:t>
      </w:r>
    </w:p>
    <w:p w14:paraId="06365953" w14:textId="55CDF9D7" w:rsidR="005612F7" w:rsidRPr="005612F7" w:rsidRDefault="005612F7" w:rsidP="005612F7">
      <w:pPr>
        <w:rPr>
          <w:rFonts w:ascii="Arial" w:hAnsi="Arial" w:cs="Arial"/>
          <w:sz w:val="22"/>
          <w:szCs w:val="22"/>
        </w:rPr>
      </w:pPr>
      <w:r w:rsidRPr="005612F7">
        <w:rPr>
          <w:rFonts w:ascii="Arial" w:hAnsi="Arial" w:cs="Arial"/>
          <w:sz w:val="22"/>
          <w:szCs w:val="22"/>
        </w:rPr>
        <w:t>Relationship management builds upon the previous competencies and focuses on the ability to influence, inspire and manage interpersonal interactions effectively. Leaders strong in this area communicate clearly, resolve conflict constructively and foster collaboration. They use emotional understanding to guide conversations, provide feedback and encourage teamwork. Ultimately, relationship management underpins effective leadership and contributes directly to improved team performance.</w:t>
      </w:r>
    </w:p>
    <w:p w14:paraId="16A880DA" w14:textId="59F6A1C4" w:rsidR="005612F7" w:rsidRPr="005612F7" w:rsidRDefault="005612F7" w:rsidP="005612F7">
      <w:pPr>
        <w:rPr>
          <w:rFonts w:ascii="Arial" w:hAnsi="Arial" w:cs="Arial"/>
          <w:sz w:val="22"/>
          <w:szCs w:val="22"/>
        </w:rPr>
      </w:pPr>
      <w:r w:rsidRPr="005612F7">
        <w:rPr>
          <w:rFonts w:ascii="Arial" w:hAnsi="Arial" w:cs="Arial"/>
          <w:sz w:val="22"/>
          <w:szCs w:val="22"/>
        </w:rPr>
        <w:t>Collectively, Goleman’s five components provide a practical framework for understanding how emotional intelligence drives leadership effectiveness and organisational success.</w:t>
      </w:r>
    </w:p>
    <w:p w14:paraId="5963E88F"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Emotional Intelligence in the Workplace</w:t>
      </w:r>
    </w:p>
    <w:p w14:paraId="1B45F77E" w14:textId="55498D2C" w:rsidR="005612F7" w:rsidRPr="005612F7" w:rsidRDefault="005612F7" w:rsidP="005612F7">
      <w:pPr>
        <w:rPr>
          <w:rFonts w:ascii="Arial" w:hAnsi="Arial" w:cs="Arial"/>
          <w:b/>
          <w:bCs/>
          <w:sz w:val="22"/>
          <w:szCs w:val="22"/>
        </w:rPr>
      </w:pPr>
      <w:r w:rsidRPr="005612F7">
        <w:rPr>
          <w:rFonts w:ascii="Arial" w:hAnsi="Arial" w:cs="Arial"/>
          <w:b/>
          <w:bCs/>
          <w:sz w:val="22"/>
          <w:szCs w:val="22"/>
        </w:rPr>
        <w:t>Goleman’s Five Components of Emotional Intelligence</w:t>
      </w:r>
    </w:p>
    <w:p w14:paraId="4FF9E9E3" w14:textId="7C321F4D" w:rsidR="005612F7" w:rsidRPr="005612F7" w:rsidRDefault="005612F7" w:rsidP="005612F7">
      <w:pPr>
        <w:rPr>
          <w:rFonts w:ascii="Arial" w:hAnsi="Arial" w:cs="Arial"/>
          <w:sz w:val="22"/>
          <w:szCs w:val="22"/>
        </w:rPr>
      </w:pPr>
      <w:r w:rsidRPr="005612F7">
        <w:rPr>
          <w:rFonts w:ascii="Arial" w:hAnsi="Arial" w:cs="Arial"/>
          <w:sz w:val="22"/>
          <w:szCs w:val="22"/>
        </w:rPr>
        <w:t>Daniel Goleman (1995) identified five core components of emotional intelligence that are particularly relevant to leadership and workplace effectiveness: self-awareness, self-regulation, motivation, social awareness and relationship management. Together, these competencies shape how individuals understand themselves, interact with others and perform within organisational contexts.</w:t>
      </w:r>
    </w:p>
    <w:p w14:paraId="418E9B95"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Self-Awareness</w:t>
      </w:r>
    </w:p>
    <w:p w14:paraId="026A3DD3" w14:textId="01B9BFBC" w:rsidR="005612F7" w:rsidRPr="005612F7" w:rsidRDefault="005612F7" w:rsidP="005612F7">
      <w:pPr>
        <w:rPr>
          <w:rFonts w:ascii="Arial" w:hAnsi="Arial" w:cs="Arial"/>
          <w:sz w:val="22"/>
          <w:szCs w:val="22"/>
        </w:rPr>
      </w:pPr>
      <w:r w:rsidRPr="005612F7">
        <w:rPr>
          <w:rFonts w:ascii="Arial" w:hAnsi="Arial" w:cs="Arial"/>
          <w:sz w:val="22"/>
          <w:szCs w:val="22"/>
        </w:rPr>
        <w:t>Self-awareness refers to the ability to recognise and understand one’s own emotions, strengths, weaknesses, values and behavioural tendencies. Leaders with strong self-awareness understand how their emotions influence their decisions and interactions. Tools such as the Johari Window support this development by encouraging feedback from colleagues to identify blind spots and areas for growth. Similarly, SWOT (Strengths, Weaknesses, Opportunities, Threats) analysis—adapted for personal reflection—enables individuals to evaluate their emotional strengths (e.g., empathy, resilience) and areas requiring improvement (e.g., impatience under pressure). Self-aware employees are more reflective, less defensive and better equipped to align their behaviour with organisational values.</w:t>
      </w:r>
    </w:p>
    <w:p w14:paraId="40D276EF"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Self-Regulation</w:t>
      </w:r>
    </w:p>
    <w:p w14:paraId="033683EA" w14:textId="77777777" w:rsidR="005612F7" w:rsidRPr="005612F7" w:rsidRDefault="005612F7" w:rsidP="005612F7">
      <w:pPr>
        <w:rPr>
          <w:rFonts w:ascii="Arial" w:hAnsi="Arial" w:cs="Arial"/>
          <w:sz w:val="22"/>
          <w:szCs w:val="22"/>
        </w:rPr>
      </w:pPr>
      <w:r w:rsidRPr="005612F7">
        <w:rPr>
          <w:rFonts w:ascii="Arial" w:hAnsi="Arial" w:cs="Arial"/>
          <w:sz w:val="22"/>
          <w:szCs w:val="22"/>
        </w:rPr>
        <w:t>Self-regulation involves managing emotional impulses, maintaining composure and responding to challenges in a measured way. In the workplace, this competency is essential for handling stress, conflict and uncertainty. Leaders who self-regulate avoid reactive behaviours, such as anger or defensiveness, and instead demonstrate emotional stability and professionalism. This builds trust and credibility. Mindfulness practices can enhance self-regulation by increasing awareness of emotional triggers and encouraging thoughtful responses rather than automatic reactions.</w:t>
      </w:r>
    </w:p>
    <w:p w14:paraId="2237D10D" w14:textId="4DFD2E3E" w:rsidR="005612F7" w:rsidRPr="005612F7" w:rsidRDefault="005612F7" w:rsidP="005612F7">
      <w:pPr>
        <w:rPr>
          <w:rFonts w:ascii="Arial" w:hAnsi="Arial" w:cs="Arial"/>
          <w:b/>
          <w:bCs/>
          <w:sz w:val="22"/>
          <w:szCs w:val="22"/>
        </w:rPr>
      </w:pPr>
      <w:r w:rsidRPr="005612F7">
        <w:rPr>
          <w:rFonts w:ascii="Arial" w:hAnsi="Arial" w:cs="Arial"/>
          <w:b/>
          <w:bCs/>
          <w:sz w:val="22"/>
          <w:szCs w:val="22"/>
        </w:rPr>
        <w:t>Motivation</w:t>
      </w:r>
    </w:p>
    <w:p w14:paraId="1E58DB22" w14:textId="04E3DB0B" w:rsidR="005612F7" w:rsidRPr="005612F7" w:rsidRDefault="005612F7" w:rsidP="005612F7">
      <w:pPr>
        <w:rPr>
          <w:rFonts w:ascii="Arial" w:hAnsi="Arial" w:cs="Arial"/>
          <w:sz w:val="22"/>
          <w:szCs w:val="22"/>
        </w:rPr>
      </w:pPr>
      <w:r w:rsidRPr="005612F7">
        <w:rPr>
          <w:rFonts w:ascii="Arial" w:hAnsi="Arial" w:cs="Arial"/>
          <w:sz w:val="22"/>
          <w:szCs w:val="22"/>
        </w:rPr>
        <w:t xml:space="preserve">Although not explicitly listed in the brief outline, motivation forms a central component of Goleman’s model. It refers to an intrinsic drive to achieve goals, remain optimistic and </w:t>
      </w:r>
      <w:r w:rsidRPr="005612F7">
        <w:rPr>
          <w:rFonts w:ascii="Arial" w:hAnsi="Arial" w:cs="Arial"/>
          <w:sz w:val="22"/>
          <w:szCs w:val="22"/>
        </w:rPr>
        <w:lastRenderedPageBreak/>
        <w:t>persist despite setbacks. Emotionally intelligent employees demonstrate resilience and commitment to organisational objectives. They set high standards for themselves and maintain a positive attitude, which can influence team morale and productivity.</w:t>
      </w:r>
    </w:p>
    <w:p w14:paraId="51DB652B"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Social Awareness</w:t>
      </w:r>
    </w:p>
    <w:p w14:paraId="673E763D" w14:textId="77777777" w:rsidR="005612F7" w:rsidRPr="005612F7" w:rsidRDefault="005612F7" w:rsidP="005612F7">
      <w:pPr>
        <w:rPr>
          <w:rFonts w:ascii="Arial" w:hAnsi="Arial" w:cs="Arial"/>
          <w:sz w:val="22"/>
          <w:szCs w:val="22"/>
        </w:rPr>
      </w:pPr>
      <w:r w:rsidRPr="005612F7">
        <w:rPr>
          <w:rFonts w:ascii="Arial" w:hAnsi="Arial" w:cs="Arial"/>
          <w:sz w:val="22"/>
          <w:szCs w:val="22"/>
        </w:rPr>
        <w:t>Social awareness, often equated with empathy, refers to the ability to understand the emotions, needs and perspectives of others. In diverse and multi-generational workplaces, this skill is critical for inclusive leadership. Socially aware managers can recognise when team members are disengaged, overwhelmed or motivated, and adjust their approach accordingly. This competency also supports ethical decision-making and enhances customer relations.</w:t>
      </w:r>
    </w:p>
    <w:p w14:paraId="535ACC5C" w14:textId="3456E94C" w:rsidR="005612F7" w:rsidRPr="005612F7" w:rsidRDefault="005612F7" w:rsidP="005612F7">
      <w:pPr>
        <w:rPr>
          <w:rFonts w:ascii="Arial" w:hAnsi="Arial" w:cs="Arial"/>
          <w:b/>
          <w:bCs/>
          <w:sz w:val="22"/>
          <w:szCs w:val="22"/>
        </w:rPr>
      </w:pPr>
      <w:r w:rsidRPr="005612F7">
        <w:rPr>
          <w:rFonts w:ascii="Arial" w:hAnsi="Arial" w:cs="Arial"/>
          <w:b/>
          <w:bCs/>
          <w:sz w:val="22"/>
          <w:szCs w:val="22"/>
        </w:rPr>
        <w:t>Relationship Management</w:t>
      </w:r>
    </w:p>
    <w:p w14:paraId="16694430" w14:textId="0540DA36" w:rsidR="005612F7" w:rsidRPr="005612F7" w:rsidRDefault="005612F7" w:rsidP="005612F7">
      <w:pPr>
        <w:rPr>
          <w:rFonts w:ascii="Arial" w:hAnsi="Arial" w:cs="Arial"/>
          <w:sz w:val="22"/>
          <w:szCs w:val="22"/>
        </w:rPr>
      </w:pPr>
      <w:r w:rsidRPr="005612F7">
        <w:rPr>
          <w:rFonts w:ascii="Arial" w:hAnsi="Arial" w:cs="Arial"/>
          <w:sz w:val="22"/>
          <w:szCs w:val="22"/>
        </w:rPr>
        <w:t>Relationship management builds upon the previous competencies and focuses on the ability to influence, inspire and manage interpersonal interactions effectively. Leaders strong in this area communicate clearly, resolve conflict constructively and foster collaboration. They use emotional understanding to guide conversations, provide feedback and encourage teamwork. Ultimately, relationship management underpins effective leadership and contributes directly to improved team performance.</w:t>
      </w:r>
    </w:p>
    <w:p w14:paraId="5F69A3DA" w14:textId="77777777" w:rsidR="005612F7" w:rsidRPr="005612F7" w:rsidRDefault="005612F7" w:rsidP="005612F7">
      <w:pPr>
        <w:rPr>
          <w:rFonts w:ascii="Arial" w:hAnsi="Arial" w:cs="Arial"/>
          <w:sz w:val="22"/>
          <w:szCs w:val="22"/>
        </w:rPr>
      </w:pPr>
      <w:r w:rsidRPr="005612F7">
        <w:rPr>
          <w:rFonts w:ascii="Arial" w:hAnsi="Arial" w:cs="Arial"/>
          <w:sz w:val="22"/>
          <w:szCs w:val="22"/>
        </w:rPr>
        <w:t>Collectively, Goleman’s five components provide a practical framework for understanding how emotional intelligence drives leadership effectiveness and organisational success.</w:t>
      </w:r>
    </w:p>
    <w:p w14:paraId="4260C2A3"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Generational Differences in Recruitment</w:t>
      </w:r>
    </w:p>
    <w:p w14:paraId="500EEFDE" w14:textId="29FA78FD" w:rsidR="005612F7" w:rsidRPr="005612F7" w:rsidRDefault="005612F7" w:rsidP="005612F7">
      <w:pPr>
        <w:rPr>
          <w:rFonts w:ascii="Arial" w:hAnsi="Arial" w:cs="Arial"/>
          <w:b/>
          <w:bCs/>
          <w:sz w:val="22"/>
          <w:szCs w:val="22"/>
        </w:rPr>
      </w:pPr>
      <w:r w:rsidRPr="005612F7">
        <w:rPr>
          <w:rFonts w:ascii="Arial" w:hAnsi="Arial" w:cs="Arial"/>
          <w:b/>
          <w:bCs/>
          <w:sz w:val="22"/>
          <w:szCs w:val="22"/>
        </w:rPr>
        <w:t>Definition of Generation X, Y and Z</w:t>
      </w:r>
    </w:p>
    <w:p w14:paraId="6814FDD9" w14:textId="77777777" w:rsidR="005612F7" w:rsidRPr="005612F7" w:rsidRDefault="005612F7" w:rsidP="005612F7">
      <w:pPr>
        <w:rPr>
          <w:rFonts w:ascii="Arial" w:hAnsi="Arial" w:cs="Arial"/>
          <w:sz w:val="22"/>
          <w:szCs w:val="22"/>
        </w:rPr>
      </w:pPr>
      <w:r w:rsidRPr="005612F7">
        <w:rPr>
          <w:rFonts w:ascii="Arial" w:hAnsi="Arial" w:cs="Arial"/>
          <w:sz w:val="22"/>
          <w:szCs w:val="22"/>
        </w:rPr>
        <w:t>Generational cohorts are typically defined by shared birth years and the social, economic and technological contexts experienced during formative years. Although boundaries may vary slightly across studies, three generations currently active within the workplace are Generation X, Generation Y (Millennials) and Generation Z.</w:t>
      </w:r>
    </w:p>
    <w:p w14:paraId="41764C80" w14:textId="09005289" w:rsidR="005612F7" w:rsidRPr="005612F7" w:rsidRDefault="005612F7" w:rsidP="005612F7">
      <w:pPr>
        <w:rPr>
          <w:rFonts w:ascii="Arial" w:hAnsi="Arial" w:cs="Arial"/>
          <w:sz w:val="22"/>
          <w:szCs w:val="22"/>
        </w:rPr>
      </w:pPr>
      <w:r w:rsidRPr="005612F7">
        <w:rPr>
          <w:rFonts w:ascii="Arial" w:hAnsi="Arial" w:cs="Arial"/>
          <w:sz w:val="22"/>
          <w:szCs w:val="22"/>
        </w:rPr>
        <w:t>Generation X generally refers to individuals born between 1965 and 1980. This cohort grew up during economic uncertainty, rising divorce rates and the emergence of personal computing. As a result, they are often characterised as independent, adaptable and self-reliant. In the workplace, Generation X employees tend to value autonomy, efficiency and work–life balance. They often prefer pragmatic communication and clear performance expectations.</w:t>
      </w:r>
    </w:p>
    <w:p w14:paraId="23F6714B" w14:textId="6C6B1654" w:rsidR="005612F7" w:rsidRPr="005612F7" w:rsidRDefault="005612F7" w:rsidP="005612F7">
      <w:pPr>
        <w:rPr>
          <w:rFonts w:ascii="Arial" w:hAnsi="Arial" w:cs="Arial"/>
          <w:sz w:val="22"/>
          <w:szCs w:val="22"/>
        </w:rPr>
      </w:pPr>
      <w:r w:rsidRPr="005612F7">
        <w:rPr>
          <w:rFonts w:ascii="Arial" w:hAnsi="Arial" w:cs="Arial"/>
          <w:sz w:val="22"/>
          <w:szCs w:val="22"/>
        </w:rPr>
        <w:t>Generation Y (Millennials), born approximately between 1981 and 1996, experienced rapid technological advancement, globalisation and increased access to higher education. They are commonly described as tech-savvy, collaborative and purpose-driven. Millennials often seek meaningful work, regular feedback and opportunities for development. They value teamwork, recognition and inclusive leadership styles.</w:t>
      </w:r>
    </w:p>
    <w:p w14:paraId="40650703" w14:textId="77777777" w:rsidR="005612F7" w:rsidRPr="005612F7" w:rsidRDefault="005612F7" w:rsidP="005612F7">
      <w:pPr>
        <w:rPr>
          <w:rFonts w:ascii="Arial" w:hAnsi="Arial" w:cs="Arial"/>
          <w:sz w:val="22"/>
          <w:szCs w:val="22"/>
        </w:rPr>
      </w:pPr>
      <w:r w:rsidRPr="005612F7">
        <w:rPr>
          <w:rFonts w:ascii="Arial" w:hAnsi="Arial" w:cs="Arial"/>
          <w:sz w:val="22"/>
          <w:szCs w:val="22"/>
        </w:rPr>
        <w:t xml:space="preserve">Generation Z, typically born between 1997 and 2012, are considered digital natives who have grown up with smartphones, social media and constant connectivity. This cohort is entrepreneurial, socially aware and highly attuned to issues such as diversity, inclusion and mental wellbeing. In the workplace, Generation Z employees value flexibility, authenticity and </w:t>
      </w:r>
      <w:r w:rsidRPr="005612F7">
        <w:rPr>
          <w:rFonts w:ascii="Arial" w:hAnsi="Arial" w:cs="Arial"/>
          <w:sz w:val="22"/>
          <w:szCs w:val="22"/>
        </w:rPr>
        <w:lastRenderedPageBreak/>
        <w:t>psychological safety, and they expect leaders to demonstrate emotional intelligence and social responsibility.</w:t>
      </w:r>
    </w:p>
    <w:p w14:paraId="62D0916E" w14:textId="54727D8F" w:rsidR="005612F7" w:rsidRPr="005612F7" w:rsidRDefault="005612F7" w:rsidP="005612F7">
      <w:pPr>
        <w:rPr>
          <w:rFonts w:ascii="Arial" w:hAnsi="Arial" w:cs="Arial"/>
          <w:sz w:val="22"/>
          <w:szCs w:val="22"/>
        </w:rPr>
      </w:pPr>
      <w:r w:rsidRPr="005612F7">
        <w:rPr>
          <w:rFonts w:ascii="Arial" w:hAnsi="Arial" w:cs="Arial"/>
          <w:sz w:val="22"/>
          <w:szCs w:val="22"/>
        </w:rPr>
        <w:t>Understanding these generational distinctions is essential for tailoring recruitment and management practices to diverse workforce expectations.</w:t>
      </w:r>
    </w:p>
    <w:p w14:paraId="11BB8791" w14:textId="669894DA" w:rsidR="005612F7" w:rsidRPr="005612F7" w:rsidRDefault="005612F7" w:rsidP="005612F7">
      <w:pPr>
        <w:rPr>
          <w:rFonts w:ascii="Arial" w:hAnsi="Arial" w:cs="Arial"/>
          <w:b/>
          <w:bCs/>
          <w:sz w:val="22"/>
          <w:szCs w:val="22"/>
        </w:rPr>
      </w:pPr>
      <w:r w:rsidRPr="005612F7">
        <w:rPr>
          <w:rFonts w:ascii="Arial" w:hAnsi="Arial" w:cs="Arial"/>
          <w:b/>
          <w:bCs/>
          <w:sz w:val="22"/>
          <w:szCs w:val="22"/>
        </w:rPr>
        <w:t>Generational Cohorts in the Workplace</w:t>
      </w:r>
    </w:p>
    <w:p w14:paraId="624C82BE" w14:textId="77777777" w:rsidR="005612F7" w:rsidRPr="005612F7" w:rsidRDefault="005612F7" w:rsidP="005612F7">
      <w:pPr>
        <w:rPr>
          <w:rFonts w:ascii="Arial" w:hAnsi="Arial" w:cs="Arial"/>
          <w:sz w:val="22"/>
          <w:szCs w:val="22"/>
        </w:rPr>
      </w:pPr>
      <w:r w:rsidRPr="005612F7">
        <w:rPr>
          <w:rFonts w:ascii="Arial" w:hAnsi="Arial" w:cs="Arial"/>
          <w:sz w:val="22"/>
          <w:szCs w:val="22"/>
        </w:rPr>
        <w:t>The concept of generational cohorts is grounded in sociological theory, which suggests that individuals shaped by similar historical and cultural events develop shared values, attitudes and behavioural tendencies. Generational cohort theory argues that experiences during adolescence and early adulthood—such as economic crises, technological revolutions or political change—have a lasting influence on identity and workplace behaviour.</w:t>
      </w:r>
    </w:p>
    <w:p w14:paraId="559F2B51" w14:textId="06936343" w:rsidR="005612F7" w:rsidRPr="005612F7" w:rsidRDefault="005612F7" w:rsidP="005612F7">
      <w:pPr>
        <w:rPr>
          <w:rFonts w:ascii="Arial" w:hAnsi="Arial" w:cs="Arial"/>
          <w:sz w:val="22"/>
          <w:szCs w:val="22"/>
        </w:rPr>
      </w:pPr>
      <w:r w:rsidRPr="005612F7">
        <w:rPr>
          <w:rFonts w:ascii="Arial" w:hAnsi="Arial" w:cs="Arial"/>
          <w:sz w:val="22"/>
          <w:szCs w:val="22"/>
        </w:rPr>
        <w:t>In contemporary organisations, it is common to find up to three or four generations working together simultaneously. This diversity creates both opportunities and challenges. Different generations may vary in their communication preferences, attitudes toward authority, expectations of feedback and approaches to emotional expression. For example, some cohorts may prioritise hierarchical respect, while others expect collaborative and participative leadership.</w:t>
      </w:r>
    </w:p>
    <w:p w14:paraId="564D97C5" w14:textId="77777777" w:rsidR="005612F7" w:rsidRPr="005612F7" w:rsidRDefault="005612F7" w:rsidP="005612F7">
      <w:pPr>
        <w:rPr>
          <w:rFonts w:ascii="Arial" w:hAnsi="Arial" w:cs="Arial"/>
          <w:sz w:val="22"/>
          <w:szCs w:val="22"/>
        </w:rPr>
      </w:pPr>
      <w:r w:rsidRPr="005612F7">
        <w:rPr>
          <w:rFonts w:ascii="Arial" w:hAnsi="Arial" w:cs="Arial"/>
          <w:sz w:val="22"/>
          <w:szCs w:val="22"/>
        </w:rPr>
        <w:t>Importantly, generational theory does not imply that all individuals within a cohort behave identically. Rather, it provides a framework for understanding general patterns and trends. Managers must therefore avoid stereotyping while still recognising that generational context influences workplace expectations.</w:t>
      </w:r>
    </w:p>
    <w:p w14:paraId="5F98302F" w14:textId="77777777" w:rsidR="005612F7" w:rsidRPr="005612F7" w:rsidRDefault="005612F7" w:rsidP="005612F7">
      <w:pPr>
        <w:rPr>
          <w:rFonts w:ascii="Arial" w:hAnsi="Arial" w:cs="Arial"/>
          <w:sz w:val="22"/>
          <w:szCs w:val="22"/>
        </w:rPr>
      </w:pPr>
      <w:r w:rsidRPr="005612F7">
        <w:rPr>
          <w:rFonts w:ascii="Arial" w:hAnsi="Arial" w:cs="Arial"/>
          <w:sz w:val="22"/>
          <w:szCs w:val="22"/>
        </w:rPr>
        <w:t>From an emotional intelligence perspective, generational diversity highlights the importance of social awareness and adaptability. Leaders who understand generational influences are better equipped to manage intergenerational conflict, tailor communication strategies and foster inclusive environments. In recruitment contexts, acknowledging generational differences enables organisations to design attraction strategies that resonate with varied values and motivations.</w:t>
      </w:r>
    </w:p>
    <w:p w14:paraId="32812B55" w14:textId="490AE48A" w:rsidR="005612F7" w:rsidRPr="005612F7" w:rsidRDefault="005612F7" w:rsidP="005612F7">
      <w:pPr>
        <w:rPr>
          <w:rFonts w:ascii="Arial" w:hAnsi="Arial" w:cs="Arial"/>
          <w:sz w:val="22"/>
          <w:szCs w:val="22"/>
        </w:rPr>
      </w:pPr>
      <w:r w:rsidRPr="005612F7">
        <w:rPr>
          <w:rFonts w:ascii="Arial" w:hAnsi="Arial" w:cs="Arial"/>
          <w:b/>
          <w:bCs/>
          <w:sz w:val="22"/>
          <w:szCs w:val="22"/>
        </w:rPr>
        <w:t>Generational Differences in Emotional Expression and Regulation</w:t>
      </w:r>
    </w:p>
    <w:p w14:paraId="59C79B2B" w14:textId="41EE5A8C" w:rsidR="005612F7" w:rsidRPr="005612F7" w:rsidRDefault="005612F7" w:rsidP="005612F7">
      <w:pPr>
        <w:rPr>
          <w:rFonts w:ascii="Arial" w:hAnsi="Arial" w:cs="Arial"/>
          <w:sz w:val="22"/>
          <w:szCs w:val="22"/>
        </w:rPr>
      </w:pPr>
      <w:r w:rsidRPr="005612F7">
        <w:rPr>
          <w:rFonts w:ascii="Arial" w:hAnsi="Arial" w:cs="Arial"/>
          <w:sz w:val="22"/>
          <w:szCs w:val="22"/>
        </w:rPr>
        <w:t>Generational upbringing, technological exposure and social context influence how individuals express and regulate emotions in professional settings.</w:t>
      </w:r>
    </w:p>
    <w:p w14:paraId="5998A998"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Generation X</w:t>
      </w:r>
    </w:p>
    <w:p w14:paraId="68487F6F" w14:textId="77777777" w:rsidR="005612F7" w:rsidRPr="005612F7" w:rsidRDefault="005612F7" w:rsidP="005612F7">
      <w:pPr>
        <w:rPr>
          <w:rFonts w:ascii="Arial" w:hAnsi="Arial" w:cs="Arial"/>
          <w:sz w:val="22"/>
          <w:szCs w:val="22"/>
        </w:rPr>
      </w:pPr>
      <w:r w:rsidRPr="005612F7">
        <w:rPr>
          <w:rFonts w:ascii="Arial" w:hAnsi="Arial" w:cs="Arial"/>
          <w:sz w:val="22"/>
          <w:szCs w:val="22"/>
        </w:rPr>
        <w:t>Generation X employees often demonstrate emotional restraint in the workplace. Having grown up in relatively individualistic and less digitally connected environments, they tend to value professionalism and self-sufficiency. Emotional expression may be more controlled, with a preference for resolving issues independently. Drawing on principles of self-efficacy outlined by Albert Bandura (1986), this generation may rely strongly on internal coping mechanisms and personal accountability. They are likely to demonstrate strong self-regulation but may be less inclined to openly discuss emotional challenges.</w:t>
      </w:r>
    </w:p>
    <w:p w14:paraId="00B9D393"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Generation Y (Millennials)</w:t>
      </w:r>
    </w:p>
    <w:p w14:paraId="4EE79CF8" w14:textId="77777777" w:rsidR="005612F7" w:rsidRPr="005612F7" w:rsidRDefault="005612F7" w:rsidP="005612F7">
      <w:pPr>
        <w:rPr>
          <w:rFonts w:ascii="Arial" w:hAnsi="Arial" w:cs="Arial"/>
          <w:sz w:val="22"/>
          <w:szCs w:val="22"/>
        </w:rPr>
      </w:pPr>
      <w:r w:rsidRPr="005612F7">
        <w:rPr>
          <w:rFonts w:ascii="Arial" w:hAnsi="Arial" w:cs="Arial"/>
          <w:sz w:val="22"/>
          <w:szCs w:val="22"/>
        </w:rPr>
        <w:t xml:space="preserve">Millennials are generally more comfortable sharing emotions and seeking feedback. Influenced by collaborative education systems and digital communication platforms, they often value empathy and open dialogue. Consistent with ideas popularised by Daniel </w:t>
      </w:r>
      <w:r w:rsidRPr="005612F7">
        <w:rPr>
          <w:rFonts w:ascii="Arial" w:hAnsi="Arial" w:cs="Arial"/>
          <w:sz w:val="22"/>
          <w:szCs w:val="22"/>
        </w:rPr>
        <w:lastRenderedPageBreak/>
        <w:t>Goleman, this cohort tends to prioritise social awareness and relationship-building. Digital tools such as messaging platforms facilitate emotional connection and peer support. Millennials may expect emotionally intelligent leadership that provides coaching and constructive feedback.</w:t>
      </w:r>
    </w:p>
    <w:p w14:paraId="416857C0" w14:textId="77777777" w:rsidR="005612F7" w:rsidRPr="005612F7" w:rsidRDefault="005612F7" w:rsidP="005612F7">
      <w:pPr>
        <w:rPr>
          <w:rFonts w:ascii="Arial" w:hAnsi="Arial" w:cs="Arial"/>
          <w:b/>
          <w:bCs/>
          <w:sz w:val="22"/>
          <w:szCs w:val="22"/>
        </w:rPr>
      </w:pPr>
      <w:r w:rsidRPr="005612F7">
        <w:rPr>
          <w:rFonts w:ascii="Arial" w:hAnsi="Arial" w:cs="Arial"/>
          <w:b/>
          <w:bCs/>
          <w:sz w:val="22"/>
          <w:szCs w:val="22"/>
        </w:rPr>
        <w:t>Generation Z</w:t>
      </w:r>
    </w:p>
    <w:p w14:paraId="74A171E7" w14:textId="77777777" w:rsidR="005612F7" w:rsidRPr="005612F7" w:rsidRDefault="005612F7" w:rsidP="005612F7">
      <w:pPr>
        <w:rPr>
          <w:rFonts w:ascii="Arial" w:hAnsi="Arial" w:cs="Arial"/>
          <w:sz w:val="22"/>
          <w:szCs w:val="22"/>
        </w:rPr>
      </w:pPr>
      <w:r w:rsidRPr="005612F7">
        <w:rPr>
          <w:rFonts w:ascii="Arial" w:hAnsi="Arial" w:cs="Arial"/>
          <w:sz w:val="22"/>
          <w:szCs w:val="22"/>
        </w:rPr>
        <w:t>Generation Z is typically described as emotionally expressive and highly conscious of mental health. Growing up in a socially connected and socially aware era, they value authenticity, inclusion and psychological safety. Online communication has normalised emotional expression, and they often expect transparent, empathetic leadership. However, constant connectivity may also heighten sensitivity to stress, reinforcing the need for strong emotional regulation skills and supportive management practices.</w:t>
      </w:r>
    </w:p>
    <w:p w14:paraId="1C3D75D3" w14:textId="65052BAD" w:rsidR="005612F7" w:rsidRPr="005612F7" w:rsidRDefault="005612F7" w:rsidP="005612F7">
      <w:pPr>
        <w:rPr>
          <w:rFonts w:ascii="Arial" w:hAnsi="Arial" w:cs="Arial"/>
          <w:b/>
          <w:bCs/>
          <w:sz w:val="22"/>
          <w:szCs w:val="22"/>
        </w:rPr>
      </w:pPr>
      <w:r w:rsidRPr="005612F7">
        <w:rPr>
          <w:rFonts w:ascii="Arial" w:hAnsi="Arial" w:cs="Arial"/>
          <w:b/>
          <w:bCs/>
          <w:sz w:val="22"/>
          <w:szCs w:val="22"/>
        </w:rPr>
        <w:t>Impact on Team Communication and Cohesion</w:t>
      </w:r>
    </w:p>
    <w:p w14:paraId="1FA84154" w14:textId="12696889" w:rsidR="005612F7" w:rsidRPr="005612F7" w:rsidRDefault="005612F7" w:rsidP="005612F7">
      <w:pPr>
        <w:rPr>
          <w:rFonts w:ascii="Arial" w:hAnsi="Arial" w:cs="Arial"/>
          <w:sz w:val="22"/>
          <w:szCs w:val="22"/>
        </w:rPr>
      </w:pPr>
      <w:r w:rsidRPr="005612F7">
        <w:rPr>
          <w:rFonts w:ascii="Arial" w:hAnsi="Arial" w:cs="Arial"/>
          <w:sz w:val="22"/>
          <w:szCs w:val="22"/>
        </w:rPr>
        <w:t>Generational differences in emotional expression and regulation can both enhance and challenge team dynamics. On the positive side, diverse emotional approaches broaden perspectives and problem-solving capacity. For example, Generation X’s pragmatic self-regulation can provide stability during organisational change, while Millennials’ collaborative tendencies enhance team engagement. Generation Z’s emphasis on inclusion and wellbeing can strengthen psychological safety and innovation.</w:t>
      </w:r>
    </w:p>
    <w:p w14:paraId="14DF014B" w14:textId="77777777" w:rsidR="005612F7" w:rsidRPr="005612F7" w:rsidRDefault="005612F7" w:rsidP="005612F7">
      <w:pPr>
        <w:rPr>
          <w:rFonts w:ascii="Arial" w:hAnsi="Arial" w:cs="Arial"/>
          <w:sz w:val="22"/>
          <w:szCs w:val="22"/>
        </w:rPr>
      </w:pPr>
      <w:r w:rsidRPr="005612F7">
        <w:rPr>
          <w:rFonts w:ascii="Arial" w:hAnsi="Arial" w:cs="Arial"/>
          <w:sz w:val="22"/>
          <w:szCs w:val="22"/>
        </w:rPr>
        <w:t>However, misunderstandings may arise when communication preferences differ. A Generation X manager who provides brief, results-focused feedback may be perceived by Millennials or Generation Z employees as emotionally distant. Conversely, more frequent emotional expression by younger employees may be viewed by older cohorts as overly informal or unprofessional.</w:t>
      </w:r>
    </w:p>
    <w:p w14:paraId="496E9FED" w14:textId="77777777" w:rsidR="005612F7" w:rsidRPr="005612F7" w:rsidRDefault="005612F7" w:rsidP="005612F7">
      <w:pPr>
        <w:rPr>
          <w:rFonts w:ascii="Arial" w:hAnsi="Arial" w:cs="Arial"/>
          <w:sz w:val="22"/>
          <w:szCs w:val="22"/>
        </w:rPr>
      </w:pPr>
      <w:r w:rsidRPr="005612F7">
        <w:rPr>
          <w:rFonts w:ascii="Arial" w:hAnsi="Arial" w:cs="Arial"/>
          <w:sz w:val="22"/>
          <w:szCs w:val="22"/>
        </w:rPr>
        <w:t>These differences can create tension if not managed effectively. Emotional intelligence is therefore critical in bridging generational gaps. Leaders must exercise social awareness to recognise varying expectations and apply relationship management skills to facilitate respectful dialogue. Establishing clear communication norms, encouraging feedback and promoting mutual understanding can transform generational diversity into a strategic advantage.</w:t>
      </w:r>
    </w:p>
    <w:p w14:paraId="24341251" w14:textId="476C0BE8" w:rsidR="005612F7" w:rsidRPr="005612F7" w:rsidRDefault="005612F7" w:rsidP="005612F7">
      <w:pPr>
        <w:rPr>
          <w:rFonts w:ascii="Arial" w:hAnsi="Arial" w:cs="Arial"/>
          <w:sz w:val="22"/>
          <w:szCs w:val="22"/>
        </w:rPr>
      </w:pPr>
      <w:r w:rsidRPr="005612F7">
        <w:rPr>
          <w:rFonts w:ascii="Arial" w:hAnsi="Arial" w:cs="Arial"/>
          <w:sz w:val="22"/>
          <w:szCs w:val="22"/>
        </w:rPr>
        <w:t>Ultimately, emotionally intelligent leadership ensures that generational differences contribute to innovation and resilience rather than conflict.</w:t>
      </w:r>
    </w:p>
    <w:p w14:paraId="70FF9A40" w14:textId="30D95D13" w:rsidR="005612F7" w:rsidRPr="005612F7" w:rsidRDefault="005612F7" w:rsidP="005612F7">
      <w:pPr>
        <w:rPr>
          <w:rFonts w:ascii="Arial" w:hAnsi="Arial" w:cs="Arial"/>
          <w:b/>
          <w:bCs/>
          <w:sz w:val="22"/>
          <w:szCs w:val="22"/>
        </w:rPr>
      </w:pPr>
      <w:r w:rsidRPr="005612F7">
        <w:rPr>
          <w:rFonts w:ascii="Arial" w:hAnsi="Arial" w:cs="Arial"/>
          <w:b/>
          <w:bCs/>
          <w:sz w:val="22"/>
          <w:szCs w:val="22"/>
        </w:rPr>
        <w:t>Implications for HR and Management Practices</w:t>
      </w:r>
    </w:p>
    <w:p w14:paraId="18CD6D48" w14:textId="77777777" w:rsidR="005612F7" w:rsidRPr="005612F7" w:rsidRDefault="005612F7" w:rsidP="005612F7">
      <w:pPr>
        <w:rPr>
          <w:rFonts w:ascii="Arial" w:hAnsi="Arial" w:cs="Arial"/>
          <w:sz w:val="22"/>
          <w:szCs w:val="22"/>
        </w:rPr>
      </w:pPr>
      <w:r w:rsidRPr="005612F7">
        <w:rPr>
          <w:rFonts w:ascii="Arial" w:hAnsi="Arial" w:cs="Arial"/>
          <w:sz w:val="22"/>
          <w:szCs w:val="22"/>
        </w:rPr>
        <w:t>Understanding generational differences has significant implications for recruitment and management strategies.</w:t>
      </w:r>
    </w:p>
    <w:p w14:paraId="67D375EE" w14:textId="321D39F4" w:rsidR="005612F7" w:rsidRPr="005612F7" w:rsidRDefault="005612F7" w:rsidP="005612F7">
      <w:pPr>
        <w:rPr>
          <w:rFonts w:ascii="Arial" w:hAnsi="Arial" w:cs="Arial"/>
          <w:b/>
          <w:bCs/>
          <w:sz w:val="22"/>
          <w:szCs w:val="22"/>
        </w:rPr>
      </w:pPr>
      <w:r w:rsidRPr="005612F7">
        <w:rPr>
          <w:rFonts w:ascii="Arial" w:hAnsi="Arial" w:cs="Arial"/>
          <w:b/>
          <w:bCs/>
          <w:sz w:val="22"/>
          <w:szCs w:val="22"/>
        </w:rPr>
        <w:t>Recruitment Practices</w:t>
      </w:r>
    </w:p>
    <w:p w14:paraId="21FF2FDD" w14:textId="77777777" w:rsidR="005612F7" w:rsidRPr="005612F7" w:rsidRDefault="005612F7" w:rsidP="005612F7">
      <w:pPr>
        <w:rPr>
          <w:rFonts w:ascii="Arial" w:hAnsi="Arial" w:cs="Arial"/>
          <w:sz w:val="22"/>
          <w:szCs w:val="22"/>
        </w:rPr>
      </w:pPr>
      <w:r w:rsidRPr="005612F7">
        <w:rPr>
          <w:rFonts w:ascii="Arial" w:hAnsi="Arial" w:cs="Arial"/>
          <w:sz w:val="22"/>
          <w:szCs w:val="22"/>
        </w:rPr>
        <w:t>Organisations should design recruitment processes that assess emotional intelligence competencies, such as empathy, adaptability and conflict resolution. Behavioural interview questions can explore how candidates manage stress or collaborate within diverse teams.</w:t>
      </w:r>
    </w:p>
    <w:p w14:paraId="72C3BD67" w14:textId="77777777" w:rsidR="005612F7" w:rsidRPr="005612F7" w:rsidRDefault="005612F7" w:rsidP="005612F7">
      <w:pPr>
        <w:rPr>
          <w:rFonts w:ascii="Arial" w:hAnsi="Arial" w:cs="Arial"/>
          <w:sz w:val="22"/>
          <w:szCs w:val="22"/>
        </w:rPr>
      </w:pPr>
      <w:r w:rsidRPr="005612F7">
        <w:rPr>
          <w:rFonts w:ascii="Arial" w:hAnsi="Arial" w:cs="Arial"/>
          <w:sz w:val="22"/>
          <w:szCs w:val="22"/>
        </w:rPr>
        <w:t xml:space="preserve">Recruitment messaging should also be tailored to generational values. For Generation X, emphasising autonomy, job security and work–life balance may be effective. For Millennials, highlighting organisational purpose, professional development opportunities and </w:t>
      </w:r>
      <w:r w:rsidRPr="005612F7">
        <w:rPr>
          <w:rFonts w:ascii="Arial" w:hAnsi="Arial" w:cs="Arial"/>
          <w:sz w:val="22"/>
          <w:szCs w:val="22"/>
        </w:rPr>
        <w:lastRenderedPageBreak/>
        <w:t>collaborative culture is likely to resonate. For Generation Z, promoting diversity, inclusion, flexibility and mental wellbeing initiatives can enhance attraction.</w:t>
      </w:r>
    </w:p>
    <w:p w14:paraId="4B3A3F64" w14:textId="77777777" w:rsidR="005612F7" w:rsidRPr="005612F7" w:rsidRDefault="005612F7" w:rsidP="005612F7">
      <w:pPr>
        <w:rPr>
          <w:rFonts w:ascii="Arial" w:hAnsi="Arial" w:cs="Arial"/>
          <w:sz w:val="22"/>
          <w:szCs w:val="22"/>
        </w:rPr>
      </w:pPr>
      <w:r w:rsidRPr="005612F7">
        <w:rPr>
          <w:rFonts w:ascii="Arial" w:hAnsi="Arial" w:cs="Arial"/>
          <w:sz w:val="22"/>
          <w:szCs w:val="22"/>
        </w:rPr>
        <w:t>Incorporating emotional intelligence assessments into selection processes can help identify candidates with strong interpersonal competencies, supporting long-term team effectiveness.</w:t>
      </w:r>
    </w:p>
    <w:p w14:paraId="2A014379" w14:textId="3B182ACF" w:rsidR="005612F7" w:rsidRPr="005612F7" w:rsidRDefault="005612F7" w:rsidP="005612F7">
      <w:pPr>
        <w:rPr>
          <w:rFonts w:ascii="Arial" w:hAnsi="Arial" w:cs="Arial"/>
          <w:b/>
          <w:bCs/>
          <w:sz w:val="22"/>
          <w:szCs w:val="22"/>
        </w:rPr>
      </w:pPr>
      <w:r w:rsidRPr="005612F7">
        <w:rPr>
          <w:rFonts w:ascii="Arial" w:hAnsi="Arial" w:cs="Arial"/>
          <w:b/>
          <w:bCs/>
          <w:sz w:val="22"/>
          <w:szCs w:val="22"/>
        </w:rPr>
        <w:t>Management Practices</w:t>
      </w:r>
    </w:p>
    <w:p w14:paraId="735FE215" w14:textId="77777777" w:rsidR="005612F7" w:rsidRPr="005612F7" w:rsidRDefault="005612F7" w:rsidP="005612F7">
      <w:pPr>
        <w:rPr>
          <w:rFonts w:ascii="Arial" w:hAnsi="Arial" w:cs="Arial"/>
          <w:sz w:val="22"/>
          <w:szCs w:val="22"/>
        </w:rPr>
      </w:pPr>
      <w:r w:rsidRPr="005612F7">
        <w:rPr>
          <w:rFonts w:ascii="Arial" w:hAnsi="Arial" w:cs="Arial"/>
          <w:sz w:val="22"/>
          <w:szCs w:val="22"/>
        </w:rPr>
        <w:t>Management styles should adapt to generational preferences. Generation X may respond well to straightforward, outcome-focused feedback. Millennials often prefer coaching-oriented leadership and regular development conversations. Generation Z may favour inclusive, technology-enabled communication and leaders who demonstrate authenticity and empathy.</w:t>
      </w:r>
    </w:p>
    <w:p w14:paraId="0529E651" w14:textId="292F2802" w:rsidR="005612F7" w:rsidRPr="005612F7" w:rsidRDefault="005612F7" w:rsidP="005612F7">
      <w:pPr>
        <w:rPr>
          <w:rFonts w:ascii="Arial" w:hAnsi="Arial" w:cs="Arial"/>
          <w:sz w:val="22"/>
          <w:szCs w:val="22"/>
        </w:rPr>
      </w:pPr>
      <w:r w:rsidRPr="005612F7">
        <w:rPr>
          <w:rFonts w:ascii="Arial" w:hAnsi="Arial" w:cs="Arial"/>
          <w:sz w:val="22"/>
          <w:szCs w:val="22"/>
        </w:rPr>
        <w:t>Cross-generational mentoring programmes can leverage diverse emotional strengths, encouraging knowledge sharing and mutual learning. Additionally, providing emotional intelligence and mindfulness training supports improved understanding across cohorts.</w:t>
      </w:r>
    </w:p>
    <w:p w14:paraId="3375638E" w14:textId="77777777" w:rsidR="005612F7" w:rsidRPr="005612F7" w:rsidRDefault="005612F7" w:rsidP="005612F7">
      <w:pPr>
        <w:rPr>
          <w:rFonts w:ascii="Arial" w:hAnsi="Arial" w:cs="Arial"/>
          <w:sz w:val="22"/>
          <w:szCs w:val="22"/>
        </w:rPr>
      </w:pPr>
      <w:r w:rsidRPr="005612F7">
        <w:rPr>
          <w:rFonts w:ascii="Arial" w:hAnsi="Arial" w:cs="Arial"/>
          <w:sz w:val="22"/>
          <w:szCs w:val="22"/>
        </w:rPr>
        <w:t>By embedding emotionally intelligent leadership practices, organisations can enhance recruitment outcomes, improve retention and foster cohesive, high-performing teams across generations.</w:t>
      </w:r>
    </w:p>
    <w:p w14:paraId="72E4DF36" w14:textId="5F44578E" w:rsidR="005612F7" w:rsidRPr="005612F7" w:rsidRDefault="005612F7" w:rsidP="005612F7">
      <w:pPr>
        <w:rPr>
          <w:rFonts w:ascii="Arial" w:hAnsi="Arial" w:cs="Arial"/>
          <w:b/>
          <w:bCs/>
          <w:sz w:val="22"/>
          <w:szCs w:val="22"/>
        </w:rPr>
      </w:pPr>
      <w:r w:rsidRPr="005612F7">
        <w:rPr>
          <w:rFonts w:ascii="Arial" w:hAnsi="Arial" w:cs="Arial"/>
          <w:b/>
          <w:bCs/>
          <w:sz w:val="22"/>
          <w:szCs w:val="22"/>
        </w:rPr>
        <w:t>Conclusion and Recommendations</w:t>
      </w:r>
    </w:p>
    <w:p w14:paraId="5BFB0E49" w14:textId="29E7B5E9" w:rsidR="005612F7" w:rsidRPr="005612F7" w:rsidRDefault="005612F7" w:rsidP="005612F7">
      <w:pPr>
        <w:rPr>
          <w:rFonts w:ascii="Arial" w:hAnsi="Arial" w:cs="Arial"/>
          <w:sz w:val="22"/>
          <w:szCs w:val="22"/>
        </w:rPr>
      </w:pPr>
      <w:r w:rsidRPr="005612F7">
        <w:rPr>
          <w:rFonts w:ascii="Arial" w:hAnsi="Arial" w:cs="Arial"/>
          <w:sz w:val="22"/>
          <w:szCs w:val="22"/>
        </w:rPr>
        <w:t>This report has examined the significance of emotional intelligence (EI) and mindfulness in enhancing workplace performance, leadership effectiveness and organisational cohesion. Drawing upon the framework developed by Daniel Goleman, the analysis demonstrated that self-awareness, self-regulation, motivation, social awareness and relationship management are fundamental competencies for effective leadership. These interconnected elements enable individuals to understand their emotional triggers, regulate responses under pressure and build constructive professional relationships. In increasingly complex and diverse organisational environments, such competencies are no longer optional but essential for sustainable performance.</w:t>
      </w:r>
    </w:p>
    <w:p w14:paraId="495FE3CE" w14:textId="77777777" w:rsidR="005612F7" w:rsidRPr="005612F7" w:rsidRDefault="005612F7" w:rsidP="005612F7">
      <w:pPr>
        <w:rPr>
          <w:rFonts w:ascii="Arial" w:hAnsi="Arial" w:cs="Arial"/>
          <w:sz w:val="22"/>
          <w:szCs w:val="22"/>
        </w:rPr>
      </w:pPr>
      <w:r w:rsidRPr="005612F7">
        <w:rPr>
          <w:rFonts w:ascii="Arial" w:hAnsi="Arial" w:cs="Arial"/>
          <w:sz w:val="22"/>
          <w:szCs w:val="22"/>
        </w:rPr>
        <w:t>The comparison of alternative theoretical models further highlighted the breadth of EI as a construct. The ability-based perspective of Peter Salovey and John D. Mayer emphasises emotional processing as a measurable cognitive skill, while Reuven Bar-On conceptualises EI as a broader combination of emotional and social competencies linked to wellbeing and adaptability. Together, these perspectives reinforce the argument that emotional intelligence influences not only interpersonal effectiveness but also resilience, decision-making and overall organisational health.</w:t>
      </w:r>
    </w:p>
    <w:p w14:paraId="7FDEE6CC" w14:textId="5BDFD3A7" w:rsidR="005612F7" w:rsidRPr="005612F7" w:rsidRDefault="005612F7" w:rsidP="005612F7">
      <w:pPr>
        <w:rPr>
          <w:rFonts w:ascii="Arial" w:hAnsi="Arial" w:cs="Arial"/>
          <w:sz w:val="22"/>
          <w:szCs w:val="22"/>
        </w:rPr>
      </w:pPr>
      <w:r w:rsidRPr="005612F7">
        <w:rPr>
          <w:rFonts w:ascii="Arial" w:hAnsi="Arial" w:cs="Arial"/>
          <w:sz w:val="22"/>
          <w:szCs w:val="22"/>
        </w:rPr>
        <w:t>The report also explored generational differences among Generation X, Y and Z employees, identifying how upbringing, technological exposure and social context shape emotional expression and regulation. While these differences can present communication challenges, they also create opportunities for innovation, creativity and balanced decision-making when managed effectively. Emotionally intelligent leadership is therefore critical in fostering psychological safety, bridging generational gaps and promoting inclusive teamwork.</w:t>
      </w:r>
    </w:p>
    <w:p w14:paraId="7F10A9E9" w14:textId="34C78B2E" w:rsidR="005612F7" w:rsidRPr="005612F7" w:rsidRDefault="005612F7" w:rsidP="005612F7">
      <w:pPr>
        <w:rPr>
          <w:rFonts w:ascii="Arial" w:hAnsi="Arial" w:cs="Arial"/>
          <w:sz w:val="22"/>
          <w:szCs w:val="22"/>
        </w:rPr>
      </w:pPr>
      <w:r w:rsidRPr="005612F7">
        <w:rPr>
          <w:rFonts w:ascii="Arial" w:hAnsi="Arial" w:cs="Arial"/>
          <w:sz w:val="22"/>
          <w:szCs w:val="22"/>
        </w:rPr>
        <w:t xml:space="preserve">To maximise the organisational benefits of EI and mindfulness, several actionable recommendations are proposed. First, integrate emotional intelligence competencies into </w:t>
      </w:r>
      <w:r w:rsidRPr="005612F7">
        <w:rPr>
          <w:rFonts w:ascii="Arial" w:hAnsi="Arial" w:cs="Arial"/>
          <w:sz w:val="22"/>
          <w:szCs w:val="22"/>
        </w:rPr>
        <w:lastRenderedPageBreak/>
        <w:t>recruitment and selection processes through behavioural interview questions and validated assessment tools. Second, embed EI criteria within performance management systems and Personal Development Plans (PDPs) to encourage reflection, accountability and behavioural growth. Third, implement structured training programmes focused on emotional intelligence and mindfulness, particularly for leaders and line managers, to strengthen self-awareness, empathy and conflict resolution skills. Fourth, promote cross-generational mentoring initiatives to enhance mutual understanding and knowledge sharing. Finally, cultivate a culture that values open communication, constructive feedback and continuous improvement.</w:t>
      </w:r>
    </w:p>
    <w:p w14:paraId="3D534848" w14:textId="77777777" w:rsidR="005612F7" w:rsidRPr="005612F7" w:rsidRDefault="005612F7" w:rsidP="005612F7">
      <w:pPr>
        <w:rPr>
          <w:rFonts w:ascii="Arial" w:hAnsi="Arial" w:cs="Arial"/>
          <w:sz w:val="22"/>
          <w:szCs w:val="22"/>
        </w:rPr>
      </w:pPr>
      <w:r w:rsidRPr="005612F7">
        <w:rPr>
          <w:rFonts w:ascii="Arial" w:hAnsi="Arial" w:cs="Arial"/>
          <w:sz w:val="22"/>
          <w:szCs w:val="22"/>
        </w:rPr>
        <w:t>In conclusion, emotional intelligence and mindfulness contribute significantly to individual effectiveness and organisational success. By strategically embedding these competencies into leadership development, recruitment and management practices, organisations can enhance employee wellbeing, strengthen collaboration and achieve sustained high performance in a rapidly evolving workplace environment.</w:t>
      </w:r>
    </w:p>
    <w:p w14:paraId="5C5DC11A" w14:textId="77777777" w:rsidR="005612F7" w:rsidRDefault="005612F7">
      <w:pPr>
        <w:rPr>
          <w:b/>
          <w:bCs/>
        </w:rPr>
      </w:pPr>
    </w:p>
    <w:p w14:paraId="29DA0019" w14:textId="77777777" w:rsidR="005612F7" w:rsidRDefault="005612F7">
      <w:pPr>
        <w:rPr>
          <w:b/>
          <w:bCs/>
        </w:rPr>
      </w:pPr>
    </w:p>
    <w:p w14:paraId="30CCB721" w14:textId="77777777" w:rsidR="005612F7" w:rsidRDefault="005612F7">
      <w:pPr>
        <w:rPr>
          <w:b/>
          <w:bCs/>
        </w:rPr>
      </w:pPr>
    </w:p>
    <w:p w14:paraId="0F76FD64" w14:textId="77777777" w:rsidR="005612F7" w:rsidRDefault="005612F7">
      <w:pPr>
        <w:rPr>
          <w:b/>
          <w:bCs/>
        </w:rPr>
      </w:pPr>
    </w:p>
    <w:p w14:paraId="53526703" w14:textId="77777777" w:rsidR="005612F7" w:rsidRDefault="005612F7">
      <w:pPr>
        <w:rPr>
          <w:b/>
          <w:bCs/>
        </w:rPr>
      </w:pPr>
    </w:p>
    <w:p w14:paraId="5C46DA7C" w14:textId="77777777" w:rsidR="005612F7" w:rsidRDefault="005612F7">
      <w:pPr>
        <w:rPr>
          <w:b/>
          <w:bCs/>
        </w:rPr>
      </w:pPr>
    </w:p>
    <w:p w14:paraId="5B3C21BD" w14:textId="4DFF7561" w:rsidR="005612F7" w:rsidRDefault="005612F7">
      <w:pPr>
        <w:rPr>
          <w:b/>
          <w:bCs/>
        </w:rPr>
      </w:pPr>
      <w:r w:rsidRPr="005612F7">
        <w:rPr>
          <w:b/>
          <w:bCs/>
        </w:rPr>
        <w:t>References</w:t>
      </w:r>
    </w:p>
    <w:p w14:paraId="68683781" w14:textId="566047CF" w:rsidR="005612F7" w:rsidRPr="005612F7" w:rsidRDefault="005612F7" w:rsidP="005612F7">
      <w:r w:rsidRPr="005612F7">
        <w:t>Bandura, A. (1986) Social foundations of thought and action: A social cognitive theory. Englewood Cliffs, NJ: Prentice-Hall.</w:t>
      </w:r>
    </w:p>
    <w:p w14:paraId="30BE88B1" w14:textId="0FB964E4" w:rsidR="005612F7" w:rsidRPr="005612F7" w:rsidRDefault="005612F7" w:rsidP="005612F7">
      <w:r w:rsidRPr="005612F7">
        <w:t>Bar-On, R. (2006) ‘The Bar-On model of emotional-social intelligence’, Psicothema,18, pp.13–25.</w:t>
      </w:r>
    </w:p>
    <w:p w14:paraId="37DA932D" w14:textId="357D1B8F" w:rsidR="005612F7" w:rsidRPr="005612F7" w:rsidRDefault="005612F7" w:rsidP="005612F7">
      <w:r w:rsidRPr="005612F7">
        <w:t>Boyatzis, R.E. and McKee, A. (2005) Resonant leadership: Renewing yourself and connecting with others through mindfulness, hope, and compassion. Boston, MA: Harvard Business School Press.</w:t>
      </w:r>
    </w:p>
    <w:p w14:paraId="3EA6247E" w14:textId="4538F789" w:rsidR="005612F7" w:rsidRPr="005612F7" w:rsidRDefault="005612F7" w:rsidP="005612F7">
      <w:r w:rsidRPr="005612F7">
        <w:t>Cherniss, C. (2010) ‘Emotional intelligence: Toward clarification of a concept’, Industrial and Organizational Psychology, 3(2), pp.110–126.</w:t>
      </w:r>
    </w:p>
    <w:p w14:paraId="5FBB93FB" w14:textId="4DDD7E09" w:rsidR="005612F7" w:rsidRPr="005612F7" w:rsidRDefault="005612F7" w:rsidP="005612F7">
      <w:r w:rsidRPr="005612F7">
        <w:t>CIPD (2023) Health and wellbeing at work. London: Chartered Institute of Personnel and Development.</w:t>
      </w:r>
    </w:p>
    <w:p w14:paraId="51D0E4B0" w14:textId="5BC92000" w:rsidR="005612F7" w:rsidRPr="005612F7" w:rsidRDefault="005612F7" w:rsidP="005612F7">
      <w:r w:rsidRPr="005612F7">
        <w:t>Costanza, D.P., Badger, J.M., Fraser, R.L., Severt, J.B. and Gade, P.A. (2012) ‘Generational differences in work-related attitudes: A meta-analysis’, Journal of Business and Psychology, 27(4), pp.375–394.</w:t>
      </w:r>
    </w:p>
    <w:p w14:paraId="5F22BB57" w14:textId="1BD1D445" w:rsidR="005612F7" w:rsidRPr="005612F7" w:rsidRDefault="005612F7" w:rsidP="005612F7">
      <w:r w:rsidRPr="005612F7">
        <w:lastRenderedPageBreak/>
        <w:t>Goleman, D. (1995) Emotional intelligence: Why it can matter more than IQ. New York: Bantam Books.</w:t>
      </w:r>
    </w:p>
    <w:p w14:paraId="5279D4B1" w14:textId="77777777" w:rsidR="005612F7" w:rsidRPr="005612F7" w:rsidRDefault="005612F7" w:rsidP="005612F7">
      <w:r w:rsidRPr="005612F7">
        <w:t>Goleman, D. (1998) Working with emotional intelligence. New York: Bantam Books.</w:t>
      </w:r>
    </w:p>
    <w:p w14:paraId="31275B1A" w14:textId="77777777" w:rsidR="005612F7" w:rsidRPr="005612F7" w:rsidRDefault="005612F7" w:rsidP="005612F7">
      <w:r w:rsidRPr="005612F7">
        <w:t>Good, D.J., Lyddy, C.J., Glomb, T.M., Bono, J.E., Brown, K.W., Duffy, M.K. and Lazar, S.W. (2016) ‘Contemplating mindfulness at work: An integrative review’, Journal of Management, 42(1), pp.114–142.</w:t>
      </w:r>
    </w:p>
    <w:p w14:paraId="0B977293" w14:textId="77777777" w:rsidR="005612F7" w:rsidRPr="005612F7" w:rsidRDefault="005612F7">
      <w:pPr>
        <w:rPr>
          <w:b/>
          <w:bCs/>
        </w:rPr>
      </w:pPr>
    </w:p>
    <w:sectPr w:rsidR="005612F7" w:rsidRPr="00561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2F7"/>
    <w:rsid w:val="004133F5"/>
    <w:rsid w:val="005612F7"/>
    <w:rsid w:val="00655652"/>
    <w:rsid w:val="00DA56C1"/>
    <w:rsid w:val="00FF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44CE5"/>
  <w15:chartTrackingRefBased/>
  <w15:docId w15:val="{1E6A47C3-520C-44F4-AE55-0C6B199F2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1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1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1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1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1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1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1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1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1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1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1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1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1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1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1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12F7"/>
    <w:rPr>
      <w:rFonts w:eastAsiaTheme="majorEastAsia" w:cstheme="majorBidi"/>
      <w:color w:val="272727" w:themeColor="text1" w:themeTint="D8"/>
    </w:rPr>
  </w:style>
  <w:style w:type="paragraph" w:styleId="Title">
    <w:name w:val="Title"/>
    <w:basedOn w:val="Normal"/>
    <w:next w:val="Normal"/>
    <w:link w:val="TitleChar"/>
    <w:uiPriority w:val="10"/>
    <w:qFormat/>
    <w:rsid w:val="00561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1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1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12F7"/>
    <w:pPr>
      <w:spacing w:before="160"/>
      <w:jc w:val="center"/>
    </w:pPr>
    <w:rPr>
      <w:i/>
      <w:iCs/>
      <w:color w:val="404040" w:themeColor="text1" w:themeTint="BF"/>
    </w:rPr>
  </w:style>
  <w:style w:type="character" w:customStyle="1" w:styleId="QuoteChar">
    <w:name w:val="Quote Char"/>
    <w:basedOn w:val="DefaultParagraphFont"/>
    <w:link w:val="Quote"/>
    <w:uiPriority w:val="29"/>
    <w:rsid w:val="005612F7"/>
    <w:rPr>
      <w:i/>
      <w:iCs/>
      <w:color w:val="404040" w:themeColor="text1" w:themeTint="BF"/>
    </w:rPr>
  </w:style>
  <w:style w:type="paragraph" w:styleId="ListParagraph">
    <w:name w:val="List Paragraph"/>
    <w:basedOn w:val="Normal"/>
    <w:uiPriority w:val="34"/>
    <w:qFormat/>
    <w:rsid w:val="005612F7"/>
    <w:pPr>
      <w:ind w:left="720"/>
      <w:contextualSpacing/>
    </w:pPr>
  </w:style>
  <w:style w:type="character" w:styleId="IntenseEmphasis">
    <w:name w:val="Intense Emphasis"/>
    <w:basedOn w:val="DefaultParagraphFont"/>
    <w:uiPriority w:val="21"/>
    <w:qFormat/>
    <w:rsid w:val="005612F7"/>
    <w:rPr>
      <w:i/>
      <w:iCs/>
      <w:color w:val="0F4761" w:themeColor="accent1" w:themeShade="BF"/>
    </w:rPr>
  </w:style>
  <w:style w:type="paragraph" w:styleId="IntenseQuote">
    <w:name w:val="Intense Quote"/>
    <w:basedOn w:val="Normal"/>
    <w:next w:val="Normal"/>
    <w:link w:val="IntenseQuoteChar"/>
    <w:uiPriority w:val="30"/>
    <w:qFormat/>
    <w:rsid w:val="00561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12F7"/>
    <w:rPr>
      <w:i/>
      <w:iCs/>
      <w:color w:val="0F4761" w:themeColor="accent1" w:themeShade="BF"/>
    </w:rPr>
  </w:style>
  <w:style w:type="character" w:styleId="IntenseReference">
    <w:name w:val="Intense Reference"/>
    <w:basedOn w:val="DefaultParagraphFont"/>
    <w:uiPriority w:val="32"/>
    <w:qFormat/>
    <w:rsid w:val="005612F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3654</Words>
  <Characters>20832</Characters>
  <Application>Microsoft Office Word</Application>
  <DocSecurity>0</DocSecurity>
  <Lines>173</Lines>
  <Paragraphs>48</Paragraphs>
  <ScaleCrop>false</ScaleCrop>
  <Company>Barclays Bank PLC</Company>
  <LinksUpToDate>false</LinksUpToDate>
  <CharactersWithSpaces>24438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Dunnion, Melissa : Customer and Colleague Support</dc:creator>
  <cp:keywords/>
  <dc:description/>
  <cp:lastModifiedBy>Dunnion, Melissa : Customer and Colleague Support</cp:lastModifiedBy>
  <cp:revision>1</cp:revision>
  <dcterms:created xsi:type="dcterms:W3CDTF">2026-03-23T09:28:00Z</dcterms:created>
  <dcterms:modified xsi:type="dcterms:W3CDTF">2026-03-23T09:36:00Z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754cbb2-29ed-4ffe-af90-a08465e0dd2c_Enabled">
    <vt:lpwstr>true</vt:lpwstr>
  </property>
  <property fmtid="{D5CDD505-2E9C-101B-9397-08002B2CF9AE}" pid="3" name="MSIP_Label_c754cbb2-29ed-4ffe-af90-a08465e0dd2c_SetDate">
    <vt:lpwstr>2026-03-23T09:36:15Z</vt:lpwstr>
  </property>
  <property fmtid="{D5CDD505-2E9C-101B-9397-08002B2CF9AE}" pid="4" name="MSIP_Label_c754cbb2-29ed-4ffe-af90-a08465e0dd2c_Method">
    <vt:lpwstr>Privileged</vt:lpwstr>
  </property>
  <property fmtid="{D5CDD505-2E9C-101B-9397-08002B2CF9AE}" pid="5" name="MSIP_Label_c754cbb2-29ed-4ffe-af90-a08465e0dd2c_Name">
    <vt:lpwstr>Unrestricted</vt:lpwstr>
  </property>
  <property fmtid="{D5CDD505-2E9C-101B-9397-08002B2CF9AE}" pid="6" name="MSIP_Label_c754cbb2-29ed-4ffe-af90-a08465e0dd2c_SiteId">
    <vt:lpwstr>c4b62f1d-01e0-4107-a0cc-5ac886858b23</vt:lpwstr>
  </property>
  <property fmtid="{D5CDD505-2E9C-101B-9397-08002B2CF9AE}" pid="7" name="MSIP_Label_c754cbb2-29ed-4ffe-af90-a08465e0dd2c_ActionId">
    <vt:lpwstr>9e2f725d-9412-49e2-bc2c-6f7de8fb40c1</vt:lpwstr>
  </property>
  <property fmtid="{D5CDD505-2E9C-101B-9397-08002B2CF9AE}" pid="8" name="MSIP_Label_c754cbb2-29ed-4ffe-af90-a08465e0dd2c_ContentBits">
    <vt:lpwstr>0</vt:lpwstr>
  </property>
  <property fmtid="{D5CDD505-2E9C-101B-9397-08002B2CF9AE}" pid="9" name="MSIP_Label_c754cbb2-29ed-4ffe-af90-a08465e0dd2c_Tag">
    <vt:lpwstr>10, 0, 1, 1</vt:lpwstr>
  </property>
</Properties>
</file>