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DE59E" w14:textId="1D0BC446" w:rsidR="000908A0" w:rsidRPr="00FE2B0B" w:rsidRDefault="000908A0">
      <w:pPr>
        <w:rPr>
          <w:b/>
          <w:bCs/>
          <w:sz w:val="32"/>
          <w:szCs w:val="32"/>
        </w:rPr>
      </w:pPr>
      <w:r w:rsidRPr="00FE2B0B">
        <w:rPr>
          <w:b/>
          <w:bCs/>
          <w:sz w:val="32"/>
          <w:szCs w:val="32"/>
        </w:rPr>
        <w:t>Simon Fudge</w:t>
      </w:r>
    </w:p>
    <w:p w14:paraId="67757191" w14:textId="2B66D153" w:rsidR="000908A0" w:rsidRPr="00FE2B0B" w:rsidRDefault="000908A0">
      <w:pPr>
        <w:rPr>
          <w:b/>
          <w:bCs/>
          <w:sz w:val="32"/>
          <w:szCs w:val="32"/>
        </w:rPr>
      </w:pPr>
      <w:r w:rsidRPr="00FE2B0B">
        <w:rPr>
          <w:b/>
          <w:bCs/>
          <w:sz w:val="32"/>
          <w:szCs w:val="32"/>
        </w:rPr>
        <w:t>1904006</w:t>
      </w:r>
    </w:p>
    <w:p w14:paraId="227924A3" w14:textId="74B761FD" w:rsidR="0048147B" w:rsidRPr="00FE2B0B" w:rsidRDefault="0048147B">
      <w:pPr>
        <w:rPr>
          <w:b/>
          <w:bCs/>
          <w:sz w:val="32"/>
          <w:szCs w:val="32"/>
        </w:rPr>
      </w:pPr>
      <w:r w:rsidRPr="00FE2B0B">
        <w:rPr>
          <w:b/>
          <w:bCs/>
          <w:sz w:val="32"/>
          <w:szCs w:val="32"/>
        </w:rPr>
        <w:t>Photography in the Arts</w:t>
      </w:r>
    </w:p>
    <w:p w14:paraId="5FB9F6DF" w14:textId="77777777" w:rsidR="0048147B" w:rsidRPr="00FE2B0B" w:rsidRDefault="000908A0" w:rsidP="0048147B">
      <w:pPr>
        <w:rPr>
          <w:b/>
          <w:bCs/>
          <w:sz w:val="32"/>
          <w:szCs w:val="32"/>
        </w:rPr>
      </w:pPr>
      <w:r w:rsidRPr="00FE2B0B">
        <w:rPr>
          <w:b/>
          <w:bCs/>
          <w:sz w:val="32"/>
          <w:szCs w:val="32"/>
        </w:rPr>
        <w:t>ADAD4018</w:t>
      </w:r>
      <w:r w:rsidR="0048147B" w:rsidRPr="00FE2B0B">
        <w:rPr>
          <w:b/>
          <w:bCs/>
          <w:sz w:val="32"/>
          <w:szCs w:val="32"/>
        </w:rPr>
        <w:t>, Ways of Thinking</w:t>
      </w:r>
    </w:p>
    <w:p w14:paraId="11758F22" w14:textId="42211046" w:rsidR="000908A0" w:rsidRPr="00FE2B0B" w:rsidRDefault="0048147B">
      <w:pPr>
        <w:rPr>
          <w:b/>
          <w:bCs/>
          <w:sz w:val="32"/>
          <w:szCs w:val="32"/>
        </w:rPr>
      </w:pPr>
      <w:r w:rsidRPr="00FE2B0B">
        <w:rPr>
          <w:b/>
          <w:bCs/>
          <w:sz w:val="32"/>
          <w:szCs w:val="32"/>
        </w:rPr>
        <w:t xml:space="preserve">Lecturer, </w:t>
      </w:r>
      <w:r w:rsidR="000908A0" w:rsidRPr="00FE2B0B">
        <w:rPr>
          <w:b/>
          <w:bCs/>
          <w:sz w:val="32"/>
          <w:szCs w:val="32"/>
        </w:rPr>
        <w:t>Ryan Moule</w:t>
      </w:r>
    </w:p>
    <w:p w14:paraId="7663537C" w14:textId="5B86B86D" w:rsidR="000908A0" w:rsidRPr="00FE2B0B" w:rsidRDefault="000908A0">
      <w:pPr>
        <w:rPr>
          <w:b/>
          <w:bCs/>
          <w:sz w:val="32"/>
          <w:szCs w:val="32"/>
        </w:rPr>
      </w:pPr>
    </w:p>
    <w:p w14:paraId="1C7954EA" w14:textId="77777777" w:rsidR="00BB4B7C" w:rsidRDefault="000908A0">
      <w:pPr>
        <w:rPr>
          <w:sz w:val="32"/>
          <w:szCs w:val="32"/>
        </w:rPr>
      </w:pPr>
      <w:r w:rsidRPr="00FE2B0B">
        <w:rPr>
          <w:b/>
          <w:bCs/>
          <w:sz w:val="32"/>
          <w:szCs w:val="32"/>
        </w:rPr>
        <w:t>Task 1: Observational writing</w:t>
      </w:r>
      <w:r w:rsidRPr="00BB4B7C">
        <w:rPr>
          <w:sz w:val="32"/>
          <w:szCs w:val="32"/>
        </w:rPr>
        <w:t>.</w:t>
      </w:r>
      <w:r w:rsidR="00BB4B7C" w:rsidRPr="00BB4B7C">
        <w:rPr>
          <w:sz w:val="32"/>
          <w:szCs w:val="32"/>
        </w:rPr>
        <w:t xml:space="preserve"> </w:t>
      </w:r>
    </w:p>
    <w:p w14:paraId="5A5E1B84" w14:textId="42CBB8B2" w:rsidR="000908A0" w:rsidRPr="00BB4B7C" w:rsidRDefault="00BB4B7C">
      <w:pPr>
        <w:rPr>
          <w:sz w:val="32"/>
          <w:szCs w:val="32"/>
        </w:rPr>
      </w:pPr>
      <w:r w:rsidRPr="00BB4B7C">
        <w:rPr>
          <w:sz w:val="32"/>
          <w:szCs w:val="32"/>
        </w:rPr>
        <w:t>548 words</w:t>
      </w:r>
    </w:p>
    <w:p w14:paraId="470EAFFB" w14:textId="57948DEB" w:rsidR="001F00B1" w:rsidRDefault="0016422D" w:rsidP="0048147B">
      <w:pPr>
        <w:rPr>
          <w:sz w:val="32"/>
          <w:szCs w:val="32"/>
        </w:rPr>
      </w:pPr>
      <w:r w:rsidRPr="00FE2B0B">
        <w:rPr>
          <w:sz w:val="32"/>
          <w:szCs w:val="32"/>
        </w:rPr>
        <w:t xml:space="preserve">According to Barker (2004) </w:t>
      </w:r>
      <w:r w:rsidR="000908A0" w:rsidRPr="00FE2B0B">
        <w:rPr>
          <w:sz w:val="32"/>
          <w:szCs w:val="32"/>
        </w:rPr>
        <w:t xml:space="preserve">Ferdinand </w:t>
      </w:r>
      <w:r w:rsidR="0048147B" w:rsidRPr="00FE2B0B">
        <w:rPr>
          <w:sz w:val="32"/>
          <w:szCs w:val="32"/>
        </w:rPr>
        <w:t xml:space="preserve">de </w:t>
      </w:r>
      <w:r w:rsidR="000908A0" w:rsidRPr="00FE2B0B">
        <w:rPr>
          <w:sz w:val="32"/>
          <w:szCs w:val="32"/>
        </w:rPr>
        <w:t>Saussure (1857-1913) is described as the found</w:t>
      </w:r>
      <w:r w:rsidR="00EB6FA0" w:rsidRPr="00FE2B0B">
        <w:rPr>
          <w:sz w:val="32"/>
          <w:szCs w:val="32"/>
        </w:rPr>
        <w:t>ing</w:t>
      </w:r>
      <w:r w:rsidR="000908A0" w:rsidRPr="00FE2B0B">
        <w:rPr>
          <w:sz w:val="32"/>
          <w:szCs w:val="32"/>
        </w:rPr>
        <w:t xml:space="preserve"> theorist of Semiology. A fundamental concept of Semiotics </w:t>
      </w:r>
      <w:r w:rsidR="00EB6FA0" w:rsidRPr="00FE2B0B">
        <w:rPr>
          <w:sz w:val="32"/>
          <w:szCs w:val="32"/>
        </w:rPr>
        <w:t xml:space="preserve">is </w:t>
      </w:r>
      <w:r w:rsidR="000908A0" w:rsidRPr="00FE2B0B">
        <w:rPr>
          <w:sz w:val="32"/>
          <w:szCs w:val="32"/>
        </w:rPr>
        <w:t xml:space="preserve">that language signs achieve meaning only when they have connections with other signs and are placed into meaningful combinations. </w:t>
      </w:r>
      <w:r w:rsidR="001F00B1" w:rsidRPr="00FE2B0B">
        <w:rPr>
          <w:sz w:val="32"/>
          <w:szCs w:val="32"/>
        </w:rPr>
        <w:t>Saussure suggested that the signifier is the combination of sounds of the language, and the signified is the idea or concept behind the sign.</w:t>
      </w:r>
      <w:r w:rsidR="001F00B1">
        <w:rPr>
          <w:sz w:val="32"/>
          <w:szCs w:val="32"/>
        </w:rPr>
        <w:t xml:space="preserve"> </w:t>
      </w:r>
      <w:r w:rsidR="000908A0" w:rsidRPr="00FE2B0B">
        <w:rPr>
          <w:sz w:val="32"/>
          <w:szCs w:val="32"/>
        </w:rPr>
        <w:t>It is the science of signs in social life</w:t>
      </w:r>
      <w:r w:rsidRPr="00FE2B0B">
        <w:rPr>
          <w:sz w:val="32"/>
          <w:szCs w:val="32"/>
        </w:rPr>
        <w:t xml:space="preserve"> and related to Structuralism.</w:t>
      </w:r>
      <w:r w:rsidR="0048147B" w:rsidRPr="00FE2B0B">
        <w:rPr>
          <w:sz w:val="32"/>
          <w:szCs w:val="32"/>
        </w:rPr>
        <w:t xml:space="preserve"> </w:t>
      </w:r>
    </w:p>
    <w:p w14:paraId="72F1E6F6" w14:textId="791541F7" w:rsidR="001F00B1" w:rsidRDefault="001F00B1" w:rsidP="0048147B">
      <w:pPr>
        <w:rPr>
          <w:sz w:val="32"/>
          <w:szCs w:val="32"/>
        </w:rPr>
      </w:pPr>
      <w:r>
        <w:rPr>
          <w:sz w:val="32"/>
          <w:szCs w:val="32"/>
        </w:rPr>
        <w:lastRenderedPageBreak/>
        <w:t>Barker (2004, p.189) tells us that ‘…a structuralist understanding of culture is concerned with the ‘system of relations’…’</w:t>
      </w:r>
    </w:p>
    <w:p w14:paraId="3E40E887" w14:textId="01DDAC93" w:rsidR="00A807CD" w:rsidRPr="00FE2B0B" w:rsidRDefault="00A807CD">
      <w:pPr>
        <w:rPr>
          <w:sz w:val="32"/>
          <w:szCs w:val="32"/>
        </w:rPr>
      </w:pPr>
      <w:r w:rsidRPr="00FE2B0B">
        <w:rPr>
          <w:sz w:val="32"/>
          <w:szCs w:val="32"/>
        </w:rPr>
        <w:t>Nicholas (2017) argues t</w:t>
      </w:r>
      <w:r w:rsidR="000908A0" w:rsidRPr="00FE2B0B">
        <w:rPr>
          <w:sz w:val="32"/>
          <w:szCs w:val="32"/>
        </w:rPr>
        <w:t xml:space="preserve">he study of signs suggest that something stands in for something else. In nature for example the appearance of </w:t>
      </w:r>
      <w:r w:rsidRPr="00FE2B0B">
        <w:rPr>
          <w:sz w:val="32"/>
          <w:szCs w:val="32"/>
        </w:rPr>
        <w:t xml:space="preserve">a </w:t>
      </w:r>
      <w:r w:rsidR="00D13286" w:rsidRPr="00FE2B0B">
        <w:rPr>
          <w:sz w:val="32"/>
          <w:szCs w:val="32"/>
        </w:rPr>
        <w:t>line of seaweed on a beach</w:t>
      </w:r>
      <w:r w:rsidR="000908A0" w:rsidRPr="00FE2B0B">
        <w:rPr>
          <w:sz w:val="32"/>
          <w:szCs w:val="32"/>
        </w:rPr>
        <w:t xml:space="preserve"> suggests </w:t>
      </w:r>
      <w:r w:rsidR="00D13286" w:rsidRPr="00FE2B0B">
        <w:rPr>
          <w:sz w:val="32"/>
          <w:szCs w:val="32"/>
        </w:rPr>
        <w:t>that the tide has come in and out</w:t>
      </w:r>
      <w:r w:rsidR="000908A0" w:rsidRPr="00FE2B0B">
        <w:rPr>
          <w:sz w:val="32"/>
          <w:szCs w:val="32"/>
        </w:rPr>
        <w:t xml:space="preserve">. There is an inherent link between </w:t>
      </w:r>
      <w:r w:rsidRPr="00FE2B0B">
        <w:rPr>
          <w:sz w:val="32"/>
          <w:szCs w:val="32"/>
        </w:rPr>
        <w:t xml:space="preserve">the </w:t>
      </w:r>
      <w:r w:rsidR="00D13286" w:rsidRPr="00FE2B0B">
        <w:rPr>
          <w:sz w:val="32"/>
          <w:szCs w:val="32"/>
        </w:rPr>
        <w:t xml:space="preserve">seaweed </w:t>
      </w:r>
      <w:r w:rsidRPr="00FE2B0B">
        <w:rPr>
          <w:sz w:val="32"/>
          <w:szCs w:val="32"/>
        </w:rPr>
        <w:t xml:space="preserve">and the </w:t>
      </w:r>
      <w:r w:rsidR="00D13286" w:rsidRPr="00FE2B0B">
        <w:rPr>
          <w:sz w:val="32"/>
          <w:szCs w:val="32"/>
        </w:rPr>
        <w:t>ocean</w:t>
      </w:r>
      <w:r w:rsidRPr="00FE2B0B">
        <w:rPr>
          <w:sz w:val="32"/>
          <w:szCs w:val="32"/>
        </w:rPr>
        <w:t>. He goes on to explain that w</w:t>
      </w:r>
      <w:r w:rsidR="00F24DAE" w:rsidRPr="00FE2B0B">
        <w:rPr>
          <w:sz w:val="32"/>
          <w:szCs w:val="32"/>
        </w:rPr>
        <w:t>ords</w:t>
      </w:r>
      <w:r w:rsidR="000908A0" w:rsidRPr="00FE2B0B">
        <w:rPr>
          <w:sz w:val="32"/>
          <w:szCs w:val="32"/>
        </w:rPr>
        <w:t xml:space="preserve">, written or spoken can </w:t>
      </w:r>
      <w:r w:rsidR="00D13286" w:rsidRPr="00FE2B0B">
        <w:rPr>
          <w:sz w:val="32"/>
          <w:szCs w:val="32"/>
        </w:rPr>
        <w:t xml:space="preserve">also </w:t>
      </w:r>
      <w:r w:rsidR="000908A0" w:rsidRPr="00FE2B0B">
        <w:rPr>
          <w:sz w:val="32"/>
          <w:szCs w:val="32"/>
        </w:rPr>
        <w:t>be signs.</w:t>
      </w:r>
    </w:p>
    <w:p w14:paraId="67B2F5DB" w14:textId="7834CC96" w:rsidR="000908A0" w:rsidRPr="00FE2B0B" w:rsidRDefault="00D13286">
      <w:pPr>
        <w:rPr>
          <w:sz w:val="32"/>
          <w:szCs w:val="32"/>
        </w:rPr>
      </w:pPr>
      <w:r w:rsidRPr="00FE2B0B">
        <w:rPr>
          <w:sz w:val="32"/>
          <w:szCs w:val="32"/>
        </w:rPr>
        <w:t>I take this to mean for example, that</w:t>
      </w:r>
      <w:r w:rsidR="00A807CD" w:rsidRPr="00FE2B0B">
        <w:rPr>
          <w:sz w:val="32"/>
          <w:szCs w:val="32"/>
        </w:rPr>
        <w:t xml:space="preserve"> t</w:t>
      </w:r>
      <w:r w:rsidR="000908A0" w:rsidRPr="00FE2B0B">
        <w:rPr>
          <w:sz w:val="32"/>
          <w:szCs w:val="32"/>
        </w:rPr>
        <w:t xml:space="preserve">he word cat conveys the idea of a particular animal. </w:t>
      </w:r>
      <w:r w:rsidR="00F24DAE" w:rsidRPr="00FE2B0B">
        <w:rPr>
          <w:sz w:val="32"/>
          <w:szCs w:val="32"/>
        </w:rPr>
        <w:t>Similarly,</w:t>
      </w:r>
      <w:r w:rsidR="000908A0" w:rsidRPr="00FE2B0B">
        <w:rPr>
          <w:sz w:val="32"/>
          <w:szCs w:val="32"/>
        </w:rPr>
        <w:t xml:space="preserve"> a photograph of a cat communicates the idea of a cat without it </w:t>
      </w:r>
      <w:r w:rsidR="00F24DAE" w:rsidRPr="00FE2B0B">
        <w:rPr>
          <w:sz w:val="32"/>
          <w:szCs w:val="32"/>
        </w:rPr>
        <w:t>being</w:t>
      </w:r>
      <w:r w:rsidR="000908A0" w:rsidRPr="00FE2B0B">
        <w:rPr>
          <w:sz w:val="32"/>
          <w:szCs w:val="32"/>
        </w:rPr>
        <w:t xml:space="preserve"> a cat. However, there is no inherent link between the word cat and the physical animal. It is a societal </w:t>
      </w:r>
      <w:r w:rsidR="00F24DAE" w:rsidRPr="00FE2B0B">
        <w:rPr>
          <w:sz w:val="32"/>
          <w:szCs w:val="32"/>
        </w:rPr>
        <w:t>construct,</w:t>
      </w:r>
      <w:r w:rsidR="000908A0" w:rsidRPr="00FE2B0B">
        <w:rPr>
          <w:sz w:val="32"/>
          <w:szCs w:val="32"/>
        </w:rPr>
        <w:t xml:space="preserve"> in this case an English societal invention. To a </w:t>
      </w:r>
      <w:r w:rsidR="00F24DAE" w:rsidRPr="00FE2B0B">
        <w:rPr>
          <w:sz w:val="32"/>
          <w:szCs w:val="32"/>
        </w:rPr>
        <w:t>non-English</w:t>
      </w:r>
      <w:r w:rsidR="000908A0" w:rsidRPr="00FE2B0B">
        <w:rPr>
          <w:sz w:val="32"/>
          <w:szCs w:val="32"/>
        </w:rPr>
        <w:t xml:space="preserve"> speaker the </w:t>
      </w:r>
      <w:r w:rsidR="00F24DAE" w:rsidRPr="00FE2B0B">
        <w:rPr>
          <w:sz w:val="32"/>
          <w:szCs w:val="32"/>
        </w:rPr>
        <w:t xml:space="preserve">spoken </w:t>
      </w:r>
      <w:r w:rsidR="000908A0" w:rsidRPr="00FE2B0B">
        <w:rPr>
          <w:sz w:val="32"/>
          <w:szCs w:val="32"/>
        </w:rPr>
        <w:t xml:space="preserve">noise </w:t>
      </w:r>
      <w:r w:rsidR="00597199" w:rsidRPr="00FE2B0B">
        <w:rPr>
          <w:sz w:val="32"/>
          <w:szCs w:val="32"/>
        </w:rPr>
        <w:t>‘</w:t>
      </w:r>
      <w:r w:rsidR="000908A0" w:rsidRPr="00FE2B0B">
        <w:rPr>
          <w:sz w:val="32"/>
          <w:szCs w:val="32"/>
        </w:rPr>
        <w:t>cat</w:t>
      </w:r>
      <w:r w:rsidR="00597199" w:rsidRPr="00FE2B0B">
        <w:rPr>
          <w:sz w:val="32"/>
          <w:szCs w:val="32"/>
        </w:rPr>
        <w:t>’</w:t>
      </w:r>
      <w:r w:rsidR="000908A0" w:rsidRPr="00FE2B0B">
        <w:rPr>
          <w:sz w:val="32"/>
          <w:szCs w:val="32"/>
        </w:rPr>
        <w:t xml:space="preserve"> </w:t>
      </w:r>
      <w:r w:rsidR="00F24DAE" w:rsidRPr="00FE2B0B">
        <w:rPr>
          <w:sz w:val="32"/>
          <w:szCs w:val="32"/>
        </w:rPr>
        <w:t>signifies</w:t>
      </w:r>
      <w:r w:rsidR="000908A0" w:rsidRPr="00FE2B0B">
        <w:rPr>
          <w:sz w:val="32"/>
          <w:szCs w:val="32"/>
        </w:rPr>
        <w:t xml:space="preserve"> nothing</w:t>
      </w:r>
      <w:r w:rsidR="00F24DAE" w:rsidRPr="00FE2B0B">
        <w:rPr>
          <w:sz w:val="32"/>
          <w:szCs w:val="32"/>
        </w:rPr>
        <w:t>.</w:t>
      </w:r>
    </w:p>
    <w:p w14:paraId="2EA0886C" w14:textId="38BC3BA0" w:rsidR="00F24DAE" w:rsidRPr="00FE2B0B" w:rsidRDefault="00F24DAE">
      <w:pPr>
        <w:rPr>
          <w:sz w:val="32"/>
          <w:szCs w:val="32"/>
        </w:rPr>
      </w:pPr>
      <w:r w:rsidRPr="00FE2B0B">
        <w:rPr>
          <w:sz w:val="32"/>
          <w:szCs w:val="32"/>
        </w:rPr>
        <w:t xml:space="preserve">An understanding of how communication is made and recognising how signs are often purely constructed is surely an important concept for artists. </w:t>
      </w:r>
    </w:p>
    <w:p w14:paraId="28484B0F" w14:textId="73FBD1F6" w:rsidR="00EB6FA0" w:rsidRPr="00FE2B0B" w:rsidRDefault="00EB6FA0">
      <w:pPr>
        <w:rPr>
          <w:sz w:val="32"/>
          <w:szCs w:val="32"/>
        </w:rPr>
      </w:pPr>
      <w:r w:rsidRPr="00FE2B0B">
        <w:rPr>
          <w:sz w:val="32"/>
          <w:szCs w:val="32"/>
        </w:rPr>
        <w:lastRenderedPageBreak/>
        <w:t xml:space="preserve">During the 1970’s the company who make the alcoholic drink Martini made several television adverts. </w:t>
      </w:r>
    </w:p>
    <w:p w14:paraId="16E87956" w14:textId="27AEA38F" w:rsidR="002017F8" w:rsidRPr="00FE2B0B" w:rsidRDefault="00DE0F96">
      <w:pPr>
        <w:rPr>
          <w:sz w:val="32"/>
          <w:szCs w:val="32"/>
        </w:rPr>
      </w:pPr>
      <w:hyperlink r:id="rId6" w:history="1">
        <w:r w:rsidR="002017F8" w:rsidRPr="00FE2B0B">
          <w:rPr>
            <w:rStyle w:val="Hyperlink"/>
            <w:sz w:val="32"/>
            <w:szCs w:val="32"/>
          </w:rPr>
          <w:t>https://www.youtube.com/watch?v=6AfYoXxtZLU</w:t>
        </w:r>
      </w:hyperlink>
    </w:p>
    <w:p w14:paraId="484BBA62" w14:textId="5A785112" w:rsidR="002017F8" w:rsidRPr="00FE2B0B" w:rsidRDefault="002017F8">
      <w:pPr>
        <w:rPr>
          <w:sz w:val="32"/>
          <w:szCs w:val="32"/>
        </w:rPr>
      </w:pPr>
      <w:r w:rsidRPr="00FE2B0B">
        <w:rPr>
          <w:sz w:val="32"/>
          <w:szCs w:val="32"/>
        </w:rPr>
        <w:t xml:space="preserve">The opening scene shows two skiers descending the snow-covered slopes. This is the signifier or as </w:t>
      </w:r>
      <w:r w:rsidR="00733848" w:rsidRPr="00FE2B0B">
        <w:rPr>
          <w:sz w:val="32"/>
          <w:szCs w:val="32"/>
        </w:rPr>
        <w:t xml:space="preserve">Levi (2006) points out, how </w:t>
      </w:r>
      <w:r w:rsidRPr="00FE2B0B">
        <w:rPr>
          <w:sz w:val="32"/>
          <w:szCs w:val="32"/>
        </w:rPr>
        <w:t xml:space="preserve">Barthes might suggest the denoted sign. The signified or connoted meaning is </w:t>
      </w:r>
      <w:r w:rsidR="00742596" w:rsidRPr="00FE2B0B">
        <w:rPr>
          <w:sz w:val="32"/>
          <w:szCs w:val="32"/>
        </w:rPr>
        <w:t>intertextual with</w:t>
      </w:r>
      <w:r w:rsidRPr="00FE2B0B">
        <w:rPr>
          <w:sz w:val="32"/>
          <w:szCs w:val="32"/>
        </w:rPr>
        <w:t xml:space="preserve"> the following two scenes. One, where two people</w:t>
      </w:r>
      <w:r w:rsidR="008321A8" w:rsidRPr="00FE2B0B">
        <w:rPr>
          <w:sz w:val="32"/>
          <w:szCs w:val="32"/>
        </w:rPr>
        <w:t>, a young adult man and woman</w:t>
      </w:r>
      <w:r w:rsidRPr="00FE2B0B">
        <w:rPr>
          <w:sz w:val="32"/>
          <w:szCs w:val="32"/>
        </w:rPr>
        <w:t xml:space="preserve"> appear on </w:t>
      </w:r>
      <w:r w:rsidR="008321A8" w:rsidRPr="00FE2B0B">
        <w:rPr>
          <w:sz w:val="32"/>
          <w:szCs w:val="32"/>
        </w:rPr>
        <w:t xml:space="preserve">boats speeding through a marshland and </w:t>
      </w:r>
      <w:r w:rsidR="00742596" w:rsidRPr="00FE2B0B">
        <w:rPr>
          <w:sz w:val="32"/>
          <w:szCs w:val="32"/>
        </w:rPr>
        <w:t>smiling</w:t>
      </w:r>
      <w:r w:rsidR="008321A8" w:rsidRPr="00FE2B0B">
        <w:rPr>
          <w:sz w:val="32"/>
          <w:szCs w:val="32"/>
        </w:rPr>
        <w:t>. This image is then immediately followed by the image of the bottle of Martini alcohol.</w:t>
      </w:r>
    </w:p>
    <w:p w14:paraId="1A4EF387" w14:textId="190CA634" w:rsidR="008321A8" w:rsidRPr="00FE2B0B" w:rsidRDefault="008321A8">
      <w:pPr>
        <w:rPr>
          <w:sz w:val="32"/>
          <w:szCs w:val="32"/>
        </w:rPr>
      </w:pPr>
      <w:r w:rsidRPr="00FE2B0B">
        <w:rPr>
          <w:sz w:val="32"/>
          <w:szCs w:val="32"/>
        </w:rPr>
        <w:t xml:space="preserve">The </w:t>
      </w:r>
      <w:r w:rsidR="00BF682D" w:rsidRPr="00FE2B0B">
        <w:rPr>
          <w:sz w:val="32"/>
          <w:szCs w:val="32"/>
        </w:rPr>
        <w:t xml:space="preserve">literal </w:t>
      </w:r>
      <w:r w:rsidRPr="00FE2B0B">
        <w:rPr>
          <w:sz w:val="32"/>
          <w:szCs w:val="32"/>
        </w:rPr>
        <w:t>images come quickly. Next there is a luxury boat. At the helm is a man and at his side a young woman. Then the Martini is poured into a glass full of ice</w:t>
      </w:r>
      <w:r w:rsidR="00BF682D" w:rsidRPr="00FE2B0B">
        <w:rPr>
          <w:sz w:val="32"/>
          <w:szCs w:val="32"/>
        </w:rPr>
        <w:t xml:space="preserve"> just to reinforce the message. Drink this and the underlying, metaphoric meaning is that you will be happy. </w:t>
      </w:r>
    </w:p>
    <w:p w14:paraId="7A5D6E05" w14:textId="558EE827" w:rsidR="00BF682D" w:rsidRPr="00FE2B0B" w:rsidRDefault="00BF682D">
      <w:pPr>
        <w:rPr>
          <w:sz w:val="32"/>
          <w:szCs w:val="32"/>
        </w:rPr>
      </w:pPr>
      <w:r w:rsidRPr="00FE2B0B">
        <w:rPr>
          <w:sz w:val="32"/>
          <w:szCs w:val="32"/>
        </w:rPr>
        <w:t xml:space="preserve">This was at the time when the international package holiday would be a thing of the future for most people. </w:t>
      </w:r>
    </w:p>
    <w:p w14:paraId="79E5CAEA" w14:textId="0877EB99" w:rsidR="00BF682D" w:rsidRPr="00FE2B0B" w:rsidRDefault="00BF682D">
      <w:pPr>
        <w:rPr>
          <w:sz w:val="32"/>
          <w:szCs w:val="32"/>
        </w:rPr>
      </w:pPr>
      <w:r w:rsidRPr="00FE2B0B">
        <w:rPr>
          <w:sz w:val="32"/>
          <w:szCs w:val="32"/>
        </w:rPr>
        <w:lastRenderedPageBreak/>
        <w:t xml:space="preserve">There </w:t>
      </w:r>
      <w:r w:rsidR="00666E5E" w:rsidRPr="00FE2B0B">
        <w:rPr>
          <w:sz w:val="32"/>
          <w:szCs w:val="32"/>
        </w:rPr>
        <w:t>follow</w:t>
      </w:r>
      <w:r w:rsidRPr="00FE2B0B">
        <w:rPr>
          <w:sz w:val="32"/>
          <w:szCs w:val="32"/>
        </w:rPr>
        <w:t xml:space="preserve"> further rapid images of horse</w:t>
      </w:r>
      <w:r w:rsidR="00666E5E" w:rsidRPr="00FE2B0B">
        <w:rPr>
          <w:sz w:val="32"/>
          <w:szCs w:val="32"/>
        </w:rPr>
        <w:t xml:space="preserve"> riding</w:t>
      </w:r>
      <w:r w:rsidRPr="00FE2B0B">
        <w:rPr>
          <w:sz w:val="32"/>
          <w:szCs w:val="32"/>
        </w:rPr>
        <w:t xml:space="preserve"> in the countryside</w:t>
      </w:r>
      <w:r w:rsidR="00733848" w:rsidRPr="00FE2B0B">
        <w:rPr>
          <w:sz w:val="32"/>
          <w:szCs w:val="32"/>
        </w:rPr>
        <w:t xml:space="preserve"> and </w:t>
      </w:r>
      <w:r w:rsidR="00666E5E" w:rsidRPr="00FE2B0B">
        <w:rPr>
          <w:sz w:val="32"/>
          <w:szCs w:val="32"/>
        </w:rPr>
        <w:t>scuba</w:t>
      </w:r>
      <w:r w:rsidRPr="00FE2B0B">
        <w:rPr>
          <w:sz w:val="32"/>
          <w:szCs w:val="32"/>
        </w:rPr>
        <w:t xml:space="preserve"> diving in </w:t>
      </w:r>
      <w:r w:rsidR="00666E5E" w:rsidRPr="00FE2B0B">
        <w:rPr>
          <w:sz w:val="32"/>
          <w:szCs w:val="32"/>
        </w:rPr>
        <w:t xml:space="preserve">a </w:t>
      </w:r>
      <w:r w:rsidR="00742596" w:rsidRPr="00FE2B0B">
        <w:rPr>
          <w:sz w:val="32"/>
          <w:szCs w:val="32"/>
        </w:rPr>
        <w:t>crystal-clear</w:t>
      </w:r>
      <w:r w:rsidR="00666E5E" w:rsidRPr="00FE2B0B">
        <w:rPr>
          <w:sz w:val="32"/>
          <w:szCs w:val="32"/>
        </w:rPr>
        <w:t xml:space="preserve"> ocean</w:t>
      </w:r>
      <w:r w:rsidR="00733848" w:rsidRPr="00FE2B0B">
        <w:rPr>
          <w:sz w:val="32"/>
          <w:szCs w:val="32"/>
        </w:rPr>
        <w:t>.</w:t>
      </w:r>
      <w:r w:rsidR="00666E5E" w:rsidRPr="00FE2B0B">
        <w:rPr>
          <w:sz w:val="32"/>
          <w:szCs w:val="32"/>
        </w:rPr>
        <w:t xml:space="preserve"> The people are always young, </w:t>
      </w:r>
      <w:r w:rsidR="00733848" w:rsidRPr="00FE2B0B">
        <w:rPr>
          <w:sz w:val="32"/>
          <w:szCs w:val="32"/>
        </w:rPr>
        <w:t xml:space="preserve">beautiful </w:t>
      </w:r>
      <w:r w:rsidR="00666E5E" w:rsidRPr="00FE2B0B">
        <w:rPr>
          <w:sz w:val="32"/>
          <w:szCs w:val="32"/>
        </w:rPr>
        <w:t>and happy.</w:t>
      </w:r>
    </w:p>
    <w:p w14:paraId="70A2D2FE" w14:textId="0A0D261F" w:rsidR="00666E5E" w:rsidRPr="00FE2B0B" w:rsidRDefault="00666E5E">
      <w:pPr>
        <w:rPr>
          <w:sz w:val="32"/>
          <w:szCs w:val="32"/>
        </w:rPr>
      </w:pPr>
      <w:r w:rsidRPr="00FE2B0B">
        <w:rPr>
          <w:sz w:val="32"/>
          <w:szCs w:val="32"/>
        </w:rPr>
        <w:t xml:space="preserve">One scene depicts the couple hugging closely while the music tells us that there is a </w:t>
      </w:r>
      <w:r w:rsidR="00742596" w:rsidRPr="00FE2B0B">
        <w:rPr>
          <w:sz w:val="32"/>
          <w:szCs w:val="32"/>
        </w:rPr>
        <w:t>‘</w:t>
      </w:r>
      <w:r w:rsidRPr="00FE2B0B">
        <w:rPr>
          <w:sz w:val="32"/>
          <w:szCs w:val="32"/>
        </w:rPr>
        <w:t>wonderful world you can share in the bright taste of Martini</w:t>
      </w:r>
      <w:r w:rsidR="00742596" w:rsidRPr="00FE2B0B">
        <w:rPr>
          <w:sz w:val="32"/>
          <w:szCs w:val="32"/>
        </w:rPr>
        <w:t>’</w:t>
      </w:r>
      <w:r w:rsidRPr="00FE2B0B">
        <w:rPr>
          <w:sz w:val="32"/>
          <w:szCs w:val="32"/>
        </w:rPr>
        <w:t>.</w:t>
      </w:r>
    </w:p>
    <w:p w14:paraId="4CB0EA5A" w14:textId="1EB2B5BE" w:rsidR="00666E5E" w:rsidRPr="00FE2B0B" w:rsidRDefault="00666E5E">
      <w:pPr>
        <w:rPr>
          <w:sz w:val="32"/>
          <w:szCs w:val="32"/>
        </w:rPr>
      </w:pPr>
      <w:r w:rsidRPr="00FE2B0B">
        <w:rPr>
          <w:sz w:val="32"/>
          <w:szCs w:val="32"/>
        </w:rPr>
        <w:t>The advert concludes with a couple kissing at sunset on a beach.</w:t>
      </w:r>
    </w:p>
    <w:p w14:paraId="617FEB15" w14:textId="6D973AC8" w:rsidR="008A2534" w:rsidRPr="00FE2B0B" w:rsidRDefault="00666E5E" w:rsidP="00666E5E">
      <w:pPr>
        <w:rPr>
          <w:sz w:val="32"/>
          <w:szCs w:val="32"/>
        </w:rPr>
      </w:pPr>
      <w:r w:rsidRPr="00FE2B0B">
        <w:rPr>
          <w:sz w:val="32"/>
          <w:szCs w:val="32"/>
        </w:rPr>
        <w:t xml:space="preserve">The advertising campaign </w:t>
      </w:r>
      <w:r w:rsidR="00742596" w:rsidRPr="00FE2B0B">
        <w:rPr>
          <w:sz w:val="32"/>
          <w:szCs w:val="32"/>
        </w:rPr>
        <w:t>represents the personification of</w:t>
      </w:r>
      <w:r w:rsidRPr="00FE2B0B">
        <w:rPr>
          <w:sz w:val="32"/>
          <w:szCs w:val="32"/>
        </w:rPr>
        <w:t xml:space="preserve"> the exotic and the sophisticated and is </w:t>
      </w:r>
      <w:r w:rsidR="005D7A89" w:rsidRPr="00FE2B0B">
        <w:rPr>
          <w:sz w:val="32"/>
          <w:szCs w:val="32"/>
        </w:rPr>
        <w:t>seeking to create a metonym between</w:t>
      </w:r>
      <w:r w:rsidRPr="00FE2B0B">
        <w:rPr>
          <w:sz w:val="32"/>
          <w:szCs w:val="32"/>
        </w:rPr>
        <w:t xml:space="preserve"> the drinking of martini with a suave, jet set existence, fun filled with beautiful happy people.</w:t>
      </w:r>
    </w:p>
    <w:p w14:paraId="23F5CADD" w14:textId="1CEBF68B" w:rsidR="00733848" w:rsidRPr="00FE2B0B" w:rsidRDefault="008A2534" w:rsidP="00666E5E">
      <w:pPr>
        <w:rPr>
          <w:sz w:val="32"/>
          <w:szCs w:val="32"/>
        </w:rPr>
      </w:pPr>
      <w:r w:rsidRPr="00FE2B0B">
        <w:rPr>
          <w:sz w:val="32"/>
          <w:szCs w:val="32"/>
        </w:rPr>
        <w:t>Having made a semiotic analysis of this advert I am drawn to Berger (1972, p.149) where he suggests that advertising usurps democracy. It diverts peoples’ attention from the lack of democracy withing society.</w:t>
      </w:r>
    </w:p>
    <w:p w14:paraId="29587947" w14:textId="77777777" w:rsidR="006A2F30" w:rsidRDefault="006A2F30">
      <w:pPr>
        <w:rPr>
          <w:b/>
          <w:bCs/>
          <w:sz w:val="32"/>
          <w:szCs w:val="32"/>
        </w:rPr>
      </w:pPr>
    </w:p>
    <w:p w14:paraId="7D2D0C59" w14:textId="77777777" w:rsidR="006A2F30" w:rsidRDefault="006A2F30">
      <w:pPr>
        <w:rPr>
          <w:b/>
          <w:bCs/>
          <w:sz w:val="32"/>
          <w:szCs w:val="32"/>
        </w:rPr>
      </w:pPr>
    </w:p>
    <w:p w14:paraId="7377AF5B" w14:textId="42316CF0" w:rsidR="00BF682D" w:rsidRPr="00FE2B0B" w:rsidRDefault="0048147B">
      <w:pPr>
        <w:rPr>
          <w:b/>
          <w:bCs/>
          <w:sz w:val="32"/>
          <w:szCs w:val="32"/>
        </w:rPr>
      </w:pPr>
      <w:r w:rsidRPr="00FE2B0B">
        <w:rPr>
          <w:b/>
          <w:bCs/>
          <w:sz w:val="32"/>
          <w:szCs w:val="32"/>
        </w:rPr>
        <w:lastRenderedPageBreak/>
        <w:t>Bibliography</w:t>
      </w:r>
    </w:p>
    <w:p w14:paraId="48166ADE" w14:textId="60C55C58" w:rsidR="00F24DAE" w:rsidRPr="00FE2B0B" w:rsidRDefault="0048147B">
      <w:pPr>
        <w:rPr>
          <w:sz w:val="32"/>
          <w:szCs w:val="32"/>
        </w:rPr>
      </w:pPr>
      <w:r w:rsidRPr="00FE2B0B">
        <w:rPr>
          <w:sz w:val="32"/>
          <w:szCs w:val="32"/>
        </w:rPr>
        <w:t xml:space="preserve">Barker, C., </w:t>
      </w:r>
      <w:r w:rsidR="000704CB">
        <w:rPr>
          <w:sz w:val="32"/>
          <w:szCs w:val="32"/>
        </w:rPr>
        <w:t>(</w:t>
      </w:r>
      <w:r w:rsidRPr="00FE2B0B">
        <w:rPr>
          <w:sz w:val="32"/>
          <w:szCs w:val="32"/>
        </w:rPr>
        <w:t>2004</w:t>
      </w:r>
      <w:r w:rsidR="000704CB">
        <w:rPr>
          <w:sz w:val="32"/>
          <w:szCs w:val="32"/>
        </w:rPr>
        <w:t>)</w:t>
      </w:r>
      <w:r w:rsidRPr="00FE2B0B">
        <w:rPr>
          <w:i/>
          <w:iCs/>
          <w:sz w:val="32"/>
          <w:szCs w:val="32"/>
        </w:rPr>
        <w:t xml:space="preserve">. The Sage </w:t>
      </w:r>
      <w:r w:rsidR="00D13286" w:rsidRPr="00FE2B0B">
        <w:rPr>
          <w:i/>
          <w:iCs/>
          <w:sz w:val="32"/>
          <w:szCs w:val="32"/>
        </w:rPr>
        <w:t>D</w:t>
      </w:r>
      <w:r w:rsidRPr="00FE2B0B">
        <w:rPr>
          <w:i/>
          <w:iCs/>
          <w:sz w:val="32"/>
          <w:szCs w:val="32"/>
        </w:rPr>
        <w:t xml:space="preserve">ictionary of </w:t>
      </w:r>
      <w:r w:rsidR="00D13286" w:rsidRPr="00FE2B0B">
        <w:rPr>
          <w:i/>
          <w:iCs/>
          <w:sz w:val="32"/>
          <w:szCs w:val="32"/>
        </w:rPr>
        <w:t>C</w:t>
      </w:r>
      <w:r w:rsidRPr="00FE2B0B">
        <w:rPr>
          <w:i/>
          <w:iCs/>
          <w:sz w:val="32"/>
          <w:szCs w:val="32"/>
        </w:rPr>
        <w:t xml:space="preserve">ultural </w:t>
      </w:r>
      <w:r w:rsidR="00D13286" w:rsidRPr="00FE2B0B">
        <w:rPr>
          <w:i/>
          <w:iCs/>
          <w:sz w:val="32"/>
          <w:szCs w:val="32"/>
        </w:rPr>
        <w:t>S</w:t>
      </w:r>
      <w:r w:rsidRPr="00FE2B0B">
        <w:rPr>
          <w:i/>
          <w:iCs/>
          <w:sz w:val="32"/>
          <w:szCs w:val="32"/>
        </w:rPr>
        <w:t>tudies</w:t>
      </w:r>
      <w:r w:rsidRPr="00FE2B0B">
        <w:rPr>
          <w:sz w:val="32"/>
          <w:szCs w:val="32"/>
        </w:rPr>
        <w:t>., London: Sage Publications.</w:t>
      </w:r>
    </w:p>
    <w:p w14:paraId="677B18D3" w14:textId="30B3A200" w:rsidR="008A2534" w:rsidRPr="00FE2B0B" w:rsidRDefault="008A2534" w:rsidP="008A2534">
      <w:pPr>
        <w:spacing w:after="120"/>
        <w:ind w:left="720" w:hanging="720"/>
        <w:rPr>
          <w:rFonts w:cstheme="minorHAnsi"/>
          <w:color w:val="000000" w:themeColor="text1"/>
          <w:sz w:val="32"/>
          <w:szCs w:val="32"/>
        </w:rPr>
      </w:pPr>
      <w:r w:rsidRPr="00FE2B0B">
        <w:rPr>
          <w:rFonts w:cstheme="minorHAnsi"/>
          <w:color w:val="000000" w:themeColor="text1"/>
          <w:sz w:val="32"/>
          <w:szCs w:val="32"/>
        </w:rPr>
        <w:t xml:space="preserve">Berger, J. (1972) </w:t>
      </w:r>
      <w:r w:rsidRPr="00FE2B0B">
        <w:rPr>
          <w:rFonts w:cstheme="minorHAnsi"/>
          <w:i/>
          <w:color w:val="000000" w:themeColor="text1"/>
          <w:sz w:val="32"/>
          <w:szCs w:val="32"/>
        </w:rPr>
        <w:t>Ways of Seeing.</w:t>
      </w:r>
      <w:r w:rsidRPr="00FE2B0B">
        <w:rPr>
          <w:rFonts w:cstheme="minorHAnsi"/>
          <w:color w:val="000000" w:themeColor="text1"/>
          <w:sz w:val="32"/>
          <w:szCs w:val="32"/>
        </w:rPr>
        <w:t xml:space="preserve"> London, Penguin.</w:t>
      </w:r>
    </w:p>
    <w:p w14:paraId="765AA526" w14:textId="0A65B543" w:rsidR="00733848" w:rsidRPr="00FE2B0B" w:rsidRDefault="00733848" w:rsidP="008A2534">
      <w:pPr>
        <w:spacing w:after="120"/>
        <w:ind w:left="720" w:hanging="720"/>
        <w:rPr>
          <w:rFonts w:cstheme="minorHAnsi"/>
          <w:color w:val="000000" w:themeColor="text1"/>
          <w:sz w:val="32"/>
          <w:szCs w:val="32"/>
        </w:rPr>
      </w:pPr>
      <w:r w:rsidRPr="00FE2B0B">
        <w:rPr>
          <w:rFonts w:cstheme="minorHAnsi"/>
          <w:color w:val="000000" w:themeColor="text1"/>
          <w:sz w:val="32"/>
          <w:szCs w:val="32"/>
        </w:rPr>
        <w:t xml:space="preserve">Levy, L. </w:t>
      </w:r>
      <w:r w:rsidR="000704CB">
        <w:rPr>
          <w:rFonts w:cstheme="minorHAnsi"/>
          <w:color w:val="000000" w:themeColor="text1"/>
          <w:sz w:val="32"/>
          <w:szCs w:val="32"/>
        </w:rPr>
        <w:t>(</w:t>
      </w:r>
      <w:r w:rsidRPr="00FE2B0B">
        <w:rPr>
          <w:rFonts w:cstheme="minorHAnsi"/>
          <w:color w:val="000000" w:themeColor="text1"/>
          <w:sz w:val="32"/>
          <w:szCs w:val="32"/>
        </w:rPr>
        <w:t>2009</w:t>
      </w:r>
      <w:r w:rsidR="000704CB">
        <w:rPr>
          <w:rFonts w:cstheme="minorHAnsi"/>
          <w:color w:val="000000" w:themeColor="text1"/>
          <w:sz w:val="32"/>
          <w:szCs w:val="32"/>
        </w:rPr>
        <w:t>)</w:t>
      </w:r>
      <w:r w:rsidRPr="00FE2B0B">
        <w:rPr>
          <w:rFonts w:cstheme="minorHAnsi"/>
          <w:i/>
          <w:iCs/>
          <w:color w:val="000000" w:themeColor="text1"/>
          <w:sz w:val="32"/>
          <w:szCs w:val="32"/>
        </w:rPr>
        <w:t>. The Question of Photographic meaning in Roland Barthe</w:t>
      </w:r>
      <w:r w:rsidR="009A0535">
        <w:rPr>
          <w:rFonts w:cstheme="minorHAnsi"/>
          <w:i/>
          <w:iCs/>
          <w:color w:val="000000" w:themeColor="text1"/>
          <w:sz w:val="32"/>
          <w:szCs w:val="32"/>
        </w:rPr>
        <w:t>s’</w:t>
      </w:r>
      <w:r w:rsidRPr="00FE2B0B">
        <w:rPr>
          <w:rFonts w:cstheme="minorHAnsi"/>
          <w:i/>
          <w:iCs/>
          <w:color w:val="000000" w:themeColor="text1"/>
          <w:sz w:val="32"/>
          <w:szCs w:val="32"/>
        </w:rPr>
        <w:t xml:space="preserve"> Camera Lucida</w:t>
      </w:r>
      <w:r w:rsidRPr="00FE2B0B">
        <w:rPr>
          <w:rFonts w:cstheme="minorHAnsi"/>
          <w:color w:val="000000" w:themeColor="text1"/>
          <w:sz w:val="32"/>
          <w:szCs w:val="32"/>
        </w:rPr>
        <w:t>. Philosophy Today, 53(4), pp. 395-406.</w:t>
      </w:r>
    </w:p>
    <w:p w14:paraId="503020B0" w14:textId="0F5791C1" w:rsidR="00A807CD" w:rsidRPr="00FE2B0B" w:rsidRDefault="00A807CD">
      <w:pPr>
        <w:rPr>
          <w:sz w:val="32"/>
          <w:szCs w:val="32"/>
        </w:rPr>
      </w:pPr>
      <w:r w:rsidRPr="00FE2B0B">
        <w:rPr>
          <w:sz w:val="32"/>
          <w:szCs w:val="32"/>
        </w:rPr>
        <w:t xml:space="preserve">Nicholas, T., </w:t>
      </w:r>
      <w:r w:rsidR="000704CB">
        <w:rPr>
          <w:sz w:val="32"/>
          <w:szCs w:val="32"/>
        </w:rPr>
        <w:t>(</w:t>
      </w:r>
      <w:r w:rsidRPr="00FE2B0B">
        <w:rPr>
          <w:sz w:val="32"/>
          <w:szCs w:val="32"/>
        </w:rPr>
        <w:t>2017</w:t>
      </w:r>
      <w:r w:rsidR="000704CB">
        <w:rPr>
          <w:sz w:val="32"/>
          <w:szCs w:val="32"/>
        </w:rPr>
        <w:t>)</w:t>
      </w:r>
      <w:r w:rsidRPr="00FE2B0B">
        <w:rPr>
          <w:sz w:val="32"/>
          <w:szCs w:val="32"/>
        </w:rPr>
        <w:t xml:space="preserve">. </w:t>
      </w:r>
      <w:r w:rsidRPr="00FE2B0B">
        <w:rPr>
          <w:i/>
          <w:iCs/>
          <w:sz w:val="32"/>
          <w:szCs w:val="32"/>
        </w:rPr>
        <w:t xml:space="preserve">Semiotics: WTF? Introduction to Saussure, the Signifier and Signified </w:t>
      </w:r>
      <w:r w:rsidR="00597199" w:rsidRPr="00FE2B0B">
        <w:rPr>
          <w:i/>
          <w:iCs/>
          <w:sz w:val="32"/>
          <w:szCs w:val="32"/>
        </w:rPr>
        <w:t xml:space="preserve">[video]. </w:t>
      </w:r>
      <w:r w:rsidR="00597199" w:rsidRPr="00FE2B0B">
        <w:rPr>
          <w:sz w:val="32"/>
          <w:szCs w:val="32"/>
        </w:rPr>
        <w:t xml:space="preserve">Available at: </w:t>
      </w:r>
      <w:hyperlink r:id="rId7" w:history="1">
        <w:r w:rsidR="00597199" w:rsidRPr="00FE2B0B">
          <w:rPr>
            <w:rStyle w:val="Hyperlink"/>
            <w:sz w:val="32"/>
            <w:szCs w:val="32"/>
          </w:rPr>
          <w:t>https://www.youtube.com/watch?v=0JtJu9HdQVM</w:t>
        </w:r>
      </w:hyperlink>
      <w:r w:rsidR="00597199" w:rsidRPr="00FE2B0B">
        <w:rPr>
          <w:sz w:val="32"/>
          <w:szCs w:val="32"/>
        </w:rPr>
        <w:t>. (Accessed: 2 December 2020).</w:t>
      </w:r>
    </w:p>
    <w:p w14:paraId="6D0D185D" w14:textId="2A6C9D93" w:rsidR="00FE2B0B" w:rsidRPr="00FE2B0B" w:rsidRDefault="00FE2B0B">
      <w:pPr>
        <w:rPr>
          <w:sz w:val="32"/>
          <w:szCs w:val="32"/>
        </w:rPr>
      </w:pPr>
    </w:p>
    <w:p w14:paraId="6EDBC59E" w14:textId="77777777" w:rsidR="00FE2B0B" w:rsidRPr="00FE2B0B" w:rsidRDefault="00FE2B0B" w:rsidP="00FE2B0B">
      <w:pPr>
        <w:rPr>
          <w:rFonts w:eastAsiaTheme="minorHAnsi"/>
          <w:b/>
          <w:bCs/>
          <w:sz w:val="32"/>
          <w:szCs w:val="32"/>
        </w:rPr>
      </w:pPr>
    </w:p>
    <w:p w14:paraId="2DF9E90B" w14:textId="77777777" w:rsidR="00FE2B0B" w:rsidRDefault="00FE2B0B" w:rsidP="00FE2B0B">
      <w:pPr>
        <w:rPr>
          <w:rFonts w:eastAsiaTheme="minorHAnsi"/>
          <w:b/>
          <w:bCs/>
          <w:sz w:val="36"/>
          <w:szCs w:val="36"/>
        </w:rPr>
      </w:pPr>
    </w:p>
    <w:p w14:paraId="02EA9AF5" w14:textId="77777777" w:rsidR="00FE2B0B" w:rsidRDefault="00FE2B0B" w:rsidP="00FE2B0B">
      <w:pPr>
        <w:rPr>
          <w:rFonts w:eastAsiaTheme="minorHAnsi"/>
          <w:b/>
          <w:bCs/>
          <w:sz w:val="36"/>
          <w:szCs w:val="36"/>
        </w:rPr>
      </w:pPr>
    </w:p>
    <w:p w14:paraId="64A9F11A" w14:textId="77777777" w:rsidR="00FE2B0B" w:rsidRDefault="00FE2B0B" w:rsidP="00FE2B0B">
      <w:pPr>
        <w:rPr>
          <w:rFonts w:eastAsiaTheme="minorHAnsi"/>
          <w:b/>
          <w:bCs/>
          <w:sz w:val="36"/>
          <w:szCs w:val="36"/>
        </w:rPr>
      </w:pPr>
    </w:p>
    <w:p w14:paraId="6A997967" w14:textId="72FCBB4A" w:rsidR="00FE2B0B" w:rsidRPr="00FE2B0B" w:rsidRDefault="00FE2B0B" w:rsidP="00FE2B0B">
      <w:pPr>
        <w:rPr>
          <w:rFonts w:eastAsiaTheme="minorHAnsi"/>
          <w:b/>
          <w:bCs/>
          <w:sz w:val="36"/>
          <w:szCs w:val="36"/>
        </w:rPr>
      </w:pPr>
      <w:r w:rsidRPr="00FE2B0B">
        <w:rPr>
          <w:rFonts w:eastAsiaTheme="minorHAnsi"/>
          <w:b/>
          <w:bCs/>
          <w:sz w:val="36"/>
          <w:szCs w:val="36"/>
        </w:rPr>
        <w:lastRenderedPageBreak/>
        <w:t>Simon Fudge 1904006</w:t>
      </w:r>
    </w:p>
    <w:p w14:paraId="1CD358C9" w14:textId="77777777" w:rsidR="00FE2B0B" w:rsidRPr="00FE2B0B" w:rsidRDefault="00FE2B0B" w:rsidP="00FE2B0B">
      <w:pPr>
        <w:rPr>
          <w:rFonts w:eastAsiaTheme="minorHAnsi"/>
          <w:b/>
          <w:bCs/>
          <w:sz w:val="36"/>
          <w:szCs w:val="36"/>
        </w:rPr>
      </w:pPr>
      <w:r w:rsidRPr="00FE2B0B">
        <w:rPr>
          <w:rFonts w:eastAsiaTheme="minorHAnsi"/>
          <w:b/>
          <w:bCs/>
          <w:sz w:val="36"/>
          <w:szCs w:val="36"/>
        </w:rPr>
        <w:t>ADAD4018</w:t>
      </w:r>
    </w:p>
    <w:p w14:paraId="7301CDDD" w14:textId="77777777" w:rsidR="00FE2B0B" w:rsidRPr="00FE2B0B" w:rsidRDefault="00FE2B0B" w:rsidP="00FE2B0B">
      <w:pPr>
        <w:rPr>
          <w:rFonts w:eastAsiaTheme="minorHAnsi"/>
          <w:b/>
          <w:bCs/>
          <w:sz w:val="36"/>
          <w:szCs w:val="36"/>
        </w:rPr>
      </w:pPr>
      <w:r w:rsidRPr="00FE2B0B">
        <w:rPr>
          <w:rFonts w:eastAsiaTheme="minorHAnsi"/>
          <w:b/>
          <w:bCs/>
          <w:sz w:val="36"/>
          <w:szCs w:val="36"/>
        </w:rPr>
        <w:t>Manifestos</w:t>
      </w:r>
    </w:p>
    <w:p w14:paraId="274395FE" w14:textId="102365E0" w:rsidR="00FE2B0B" w:rsidRDefault="00FE2B0B" w:rsidP="00FE2B0B">
      <w:pPr>
        <w:rPr>
          <w:rFonts w:eastAsiaTheme="minorHAnsi"/>
          <w:b/>
          <w:bCs/>
          <w:sz w:val="36"/>
          <w:szCs w:val="36"/>
        </w:rPr>
      </w:pPr>
      <w:r w:rsidRPr="00FE2B0B">
        <w:rPr>
          <w:rFonts w:eastAsiaTheme="minorHAnsi"/>
          <w:b/>
          <w:bCs/>
          <w:sz w:val="36"/>
          <w:szCs w:val="36"/>
        </w:rPr>
        <w:t>Lecturer: Ryan Moule</w:t>
      </w:r>
    </w:p>
    <w:p w14:paraId="3907EDE9" w14:textId="46314203" w:rsidR="000704CB" w:rsidRPr="00FE2B0B" w:rsidRDefault="000704CB" w:rsidP="00FE2B0B">
      <w:pPr>
        <w:rPr>
          <w:rFonts w:eastAsiaTheme="minorHAnsi"/>
          <w:sz w:val="36"/>
          <w:szCs w:val="36"/>
        </w:rPr>
      </w:pPr>
      <w:r w:rsidRPr="000704CB">
        <w:rPr>
          <w:rFonts w:eastAsiaTheme="minorHAnsi"/>
          <w:sz w:val="36"/>
          <w:szCs w:val="36"/>
        </w:rPr>
        <w:t>522 words</w:t>
      </w:r>
    </w:p>
    <w:p w14:paraId="66DDEABE" w14:textId="77777777" w:rsidR="00FE2B0B" w:rsidRPr="00FE2B0B" w:rsidRDefault="00FE2B0B" w:rsidP="00FE2B0B">
      <w:pPr>
        <w:rPr>
          <w:rFonts w:eastAsiaTheme="minorHAnsi"/>
          <w:b/>
          <w:bCs/>
          <w:sz w:val="36"/>
          <w:szCs w:val="36"/>
        </w:rPr>
      </w:pPr>
    </w:p>
    <w:p w14:paraId="6A836113" w14:textId="3E236DC9" w:rsidR="00FE2B0B" w:rsidRPr="00FE2B0B" w:rsidRDefault="00FE2B0B" w:rsidP="00FE2B0B">
      <w:pPr>
        <w:rPr>
          <w:rFonts w:eastAsiaTheme="minorHAnsi"/>
          <w:b/>
          <w:bCs/>
          <w:sz w:val="36"/>
          <w:szCs w:val="36"/>
        </w:rPr>
      </w:pPr>
      <w:r w:rsidRPr="00FE2B0B">
        <w:rPr>
          <w:rFonts w:eastAsiaTheme="minorHAnsi"/>
          <w:b/>
          <w:bCs/>
          <w:noProof/>
          <w:sz w:val="36"/>
          <w:szCs w:val="36"/>
        </w:rPr>
        <mc:AlternateContent>
          <mc:Choice Requires="wps">
            <w:drawing>
              <wp:anchor distT="0" distB="0" distL="114300" distR="114300" simplePos="0" relativeHeight="251659264" behindDoc="0" locked="0" layoutInCell="1" allowOverlap="1" wp14:anchorId="15A583BB" wp14:editId="09BB512A">
                <wp:simplePos x="0" y="0"/>
                <wp:positionH relativeFrom="column">
                  <wp:posOffset>-180974</wp:posOffset>
                </wp:positionH>
                <wp:positionV relativeFrom="paragraph">
                  <wp:posOffset>713740</wp:posOffset>
                </wp:positionV>
                <wp:extent cx="2628900" cy="448627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2628900" cy="44862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5F6EE4D6" w14:textId="77777777" w:rsidR="00FE2B0B" w:rsidRDefault="00FE2B0B" w:rsidP="00FE2B0B">
                            <w:pPr>
                              <w:rPr>
                                <w:b/>
                                <w:bCs/>
                                <w:sz w:val="36"/>
                                <w:szCs w:val="36"/>
                              </w:rPr>
                            </w:pPr>
                          </w:p>
                          <w:p w14:paraId="3C4DD9E2" w14:textId="5ADA9AED" w:rsidR="00FE2B0B" w:rsidRDefault="00FE2B0B" w:rsidP="00FE2B0B">
                            <w:pPr>
                              <w:rPr>
                                <w:b/>
                                <w:bCs/>
                                <w:sz w:val="36"/>
                                <w:szCs w:val="36"/>
                              </w:rPr>
                            </w:pPr>
                            <w:r>
                              <w:rPr>
                                <w:b/>
                                <w:bCs/>
                                <w:sz w:val="36"/>
                                <w:szCs w:val="36"/>
                              </w:rPr>
                              <w:t>Listen and Learn</w:t>
                            </w:r>
                          </w:p>
                          <w:p w14:paraId="11AC7B69" w14:textId="77777777" w:rsidR="00FE2B0B" w:rsidRDefault="00FE2B0B" w:rsidP="00FE2B0B">
                            <w:pPr>
                              <w:rPr>
                                <w:b/>
                                <w:bCs/>
                                <w:sz w:val="36"/>
                                <w:szCs w:val="36"/>
                              </w:rPr>
                            </w:pPr>
                            <w:r>
                              <w:rPr>
                                <w:b/>
                                <w:bCs/>
                                <w:sz w:val="36"/>
                                <w:szCs w:val="36"/>
                              </w:rPr>
                              <w:t>Experiment</w:t>
                            </w:r>
                          </w:p>
                          <w:p w14:paraId="2107297D" w14:textId="77777777" w:rsidR="00FE2B0B" w:rsidRDefault="00FE2B0B" w:rsidP="00FE2B0B">
                            <w:pPr>
                              <w:rPr>
                                <w:b/>
                                <w:bCs/>
                                <w:sz w:val="36"/>
                                <w:szCs w:val="36"/>
                              </w:rPr>
                            </w:pPr>
                            <w:r>
                              <w:rPr>
                                <w:b/>
                                <w:bCs/>
                                <w:sz w:val="36"/>
                                <w:szCs w:val="36"/>
                              </w:rPr>
                              <w:t>Place and Time</w:t>
                            </w:r>
                          </w:p>
                          <w:p w14:paraId="2ACF58AF" w14:textId="77777777" w:rsidR="00FE2B0B" w:rsidRDefault="00FE2B0B" w:rsidP="00FE2B0B">
                            <w:pPr>
                              <w:rPr>
                                <w:b/>
                                <w:bCs/>
                                <w:sz w:val="36"/>
                                <w:szCs w:val="36"/>
                              </w:rPr>
                            </w:pPr>
                            <w:r>
                              <w:rPr>
                                <w:b/>
                                <w:bCs/>
                                <w:sz w:val="36"/>
                                <w:szCs w:val="36"/>
                              </w:rPr>
                              <w:t>Creativity</w:t>
                            </w:r>
                          </w:p>
                          <w:p w14:paraId="6F89F4DB" w14:textId="77777777" w:rsidR="00FE2B0B" w:rsidRDefault="00FE2B0B" w:rsidP="00FE2B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A583BB" id="Rectangle: Rounded Corners 2" o:spid="_x0000_s1026" style="position:absolute;margin-left:-14.25pt;margin-top:56.2pt;width:207pt;height:3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" fillcolor="#4472c4" strokecolor="#2f528f" strokeweight="1pt">
                <v:stroke joinstyle="miter"/>
                <v:textbox>
                  <w:txbxContent>
                    <w:p w14:paraId="5F6EE4D6" w14:textId="77777777" w:rsidR="00FE2B0B" w:rsidRDefault="00FE2B0B" w:rsidP="00FE2B0B">
                      <w:pPr>
                        <w:rPr>
                          <w:b/>
                          <w:bCs/>
                          <w:sz w:val="36"/>
                          <w:szCs w:val="36"/>
                        </w:rPr>
                      </w:pPr>
                    </w:p>
                    <w:p w14:paraId="3C4DD9E2" w14:textId="5ADA9AED" w:rsidR="00FE2B0B" w:rsidRDefault="00FE2B0B" w:rsidP="00FE2B0B">
                      <w:pPr>
                        <w:rPr>
                          <w:b/>
                          <w:bCs/>
                          <w:sz w:val="36"/>
                          <w:szCs w:val="36"/>
                        </w:rPr>
                      </w:pPr>
                      <w:r>
                        <w:rPr>
                          <w:b/>
                          <w:bCs/>
                          <w:sz w:val="36"/>
                          <w:szCs w:val="36"/>
                        </w:rPr>
                        <w:t>Listen and Learn</w:t>
                      </w:r>
                    </w:p>
                    <w:p w14:paraId="11AC7B69" w14:textId="77777777" w:rsidR="00FE2B0B" w:rsidRDefault="00FE2B0B" w:rsidP="00FE2B0B">
                      <w:pPr>
                        <w:rPr>
                          <w:b/>
                          <w:bCs/>
                          <w:sz w:val="36"/>
                          <w:szCs w:val="36"/>
                        </w:rPr>
                      </w:pPr>
                      <w:r>
                        <w:rPr>
                          <w:b/>
                          <w:bCs/>
                          <w:sz w:val="36"/>
                          <w:szCs w:val="36"/>
                        </w:rPr>
                        <w:t>Experiment</w:t>
                      </w:r>
                    </w:p>
                    <w:p w14:paraId="2107297D" w14:textId="77777777" w:rsidR="00FE2B0B" w:rsidRDefault="00FE2B0B" w:rsidP="00FE2B0B">
                      <w:pPr>
                        <w:rPr>
                          <w:b/>
                          <w:bCs/>
                          <w:sz w:val="36"/>
                          <w:szCs w:val="36"/>
                        </w:rPr>
                      </w:pPr>
                      <w:r>
                        <w:rPr>
                          <w:b/>
                          <w:bCs/>
                          <w:sz w:val="36"/>
                          <w:szCs w:val="36"/>
                        </w:rPr>
                        <w:t>Place and Time</w:t>
                      </w:r>
                    </w:p>
                    <w:p w14:paraId="2ACF58AF" w14:textId="77777777" w:rsidR="00FE2B0B" w:rsidRDefault="00FE2B0B" w:rsidP="00FE2B0B">
                      <w:pPr>
                        <w:rPr>
                          <w:b/>
                          <w:bCs/>
                          <w:sz w:val="36"/>
                          <w:szCs w:val="36"/>
                        </w:rPr>
                      </w:pPr>
                      <w:r>
                        <w:rPr>
                          <w:b/>
                          <w:bCs/>
                          <w:sz w:val="36"/>
                          <w:szCs w:val="36"/>
                        </w:rPr>
                        <w:t>Creativity</w:t>
                      </w:r>
                    </w:p>
                    <w:p w14:paraId="6F89F4DB" w14:textId="77777777" w:rsidR="00FE2B0B" w:rsidRDefault="00FE2B0B" w:rsidP="00FE2B0B">
                      <w:pPr>
                        <w:jc w:val="center"/>
                      </w:pPr>
                    </w:p>
                  </w:txbxContent>
                </v:textbox>
              </v:roundrect>
            </w:pict>
          </mc:Fallback>
        </mc:AlternateContent>
      </w:r>
      <w:r>
        <w:rPr>
          <w:rFonts w:eastAsiaTheme="minorHAnsi"/>
          <w:b/>
          <w:bCs/>
          <w:sz w:val="36"/>
          <w:szCs w:val="36"/>
        </w:rPr>
        <w:t xml:space="preserve">Task 2. </w:t>
      </w:r>
      <w:r w:rsidRPr="00FE2B0B">
        <w:rPr>
          <w:rFonts w:eastAsiaTheme="minorHAnsi"/>
          <w:b/>
          <w:bCs/>
          <w:sz w:val="36"/>
          <w:szCs w:val="36"/>
        </w:rPr>
        <w:t>What Do I Believe in as a student artist?</w:t>
      </w:r>
    </w:p>
    <w:p w14:paraId="4D2FFEE0" w14:textId="77777777" w:rsidR="00FE2B0B" w:rsidRPr="00FE2B0B" w:rsidRDefault="00FE2B0B" w:rsidP="00FE2B0B">
      <w:pPr>
        <w:rPr>
          <w:rFonts w:eastAsiaTheme="minorHAnsi"/>
          <w:b/>
          <w:bCs/>
          <w:sz w:val="36"/>
          <w:szCs w:val="36"/>
        </w:rPr>
      </w:pPr>
      <w:r w:rsidRPr="00FE2B0B">
        <w:rPr>
          <w:rFonts w:eastAsiaTheme="minorHAnsi"/>
          <w:b/>
          <w:bCs/>
          <w:noProof/>
          <w:sz w:val="36"/>
          <w:szCs w:val="36"/>
        </w:rPr>
        <mc:AlternateContent>
          <mc:Choice Requires="wps">
            <w:drawing>
              <wp:anchor distT="0" distB="0" distL="114300" distR="114300" simplePos="0" relativeHeight="251660288" behindDoc="0" locked="0" layoutInCell="1" allowOverlap="1" wp14:anchorId="72255C85" wp14:editId="1E5B5739">
                <wp:simplePos x="0" y="0"/>
                <wp:positionH relativeFrom="column">
                  <wp:posOffset>3467099</wp:posOffset>
                </wp:positionH>
                <wp:positionV relativeFrom="paragraph">
                  <wp:posOffset>23495</wp:posOffset>
                </wp:positionV>
                <wp:extent cx="2581275" cy="4505325"/>
                <wp:effectExtent l="0" t="0" r="28575" b="28575"/>
                <wp:wrapNone/>
                <wp:docPr id="3" name="Rectangle: Rounded Corners 3"/>
                <wp:cNvGraphicFramePr/>
                <a:graphic xmlns:a="http://schemas.openxmlformats.org/drawingml/2006/main">
                  <a:graphicData uri="http://schemas.microsoft.com/office/word/2010/wordprocessingShape">
                    <wps:wsp>
                      <wps:cNvSpPr/>
                      <wps:spPr>
                        <a:xfrm>
                          <a:off x="0" y="0"/>
                          <a:ext cx="2581275" cy="450532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40F04416" w14:textId="77777777" w:rsidR="00FE2B0B" w:rsidRPr="000A2911" w:rsidRDefault="00FE2B0B" w:rsidP="00FE2B0B">
                            <w:pPr>
                              <w:rPr>
                                <w:b/>
                                <w:bCs/>
                                <w:color w:val="FF0000"/>
                                <w:sz w:val="36"/>
                                <w:szCs w:val="36"/>
                              </w:rPr>
                            </w:pPr>
                          </w:p>
                          <w:p w14:paraId="5C70D782" w14:textId="77777777" w:rsidR="00FE2B0B" w:rsidRDefault="00FE2B0B" w:rsidP="00FE2B0B">
                            <w:pPr>
                              <w:rPr>
                                <w:b/>
                                <w:bCs/>
                                <w:sz w:val="36"/>
                                <w:szCs w:val="36"/>
                              </w:rPr>
                            </w:pPr>
                            <w:r>
                              <w:rPr>
                                <w:b/>
                                <w:bCs/>
                                <w:sz w:val="36"/>
                                <w:szCs w:val="36"/>
                              </w:rPr>
                              <w:t>Practice, practice</w:t>
                            </w:r>
                          </w:p>
                          <w:p w14:paraId="7008760F" w14:textId="77777777" w:rsidR="00FE2B0B" w:rsidRDefault="00FE2B0B" w:rsidP="00FE2B0B">
                            <w:pPr>
                              <w:rPr>
                                <w:b/>
                                <w:bCs/>
                                <w:sz w:val="36"/>
                                <w:szCs w:val="36"/>
                              </w:rPr>
                            </w:pPr>
                            <w:r>
                              <w:rPr>
                                <w:b/>
                                <w:bCs/>
                                <w:sz w:val="36"/>
                                <w:szCs w:val="36"/>
                              </w:rPr>
                              <w:t>Now and Then</w:t>
                            </w:r>
                          </w:p>
                          <w:p w14:paraId="0FA60381" w14:textId="77777777" w:rsidR="00FE2B0B" w:rsidRDefault="00FE2B0B" w:rsidP="00FE2B0B">
                            <w:pPr>
                              <w:rPr>
                                <w:b/>
                                <w:bCs/>
                                <w:sz w:val="36"/>
                                <w:szCs w:val="36"/>
                              </w:rPr>
                            </w:pPr>
                            <w:r>
                              <w:rPr>
                                <w:b/>
                                <w:bCs/>
                                <w:sz w:val="36"/>
                                <w:szCs w:val="36"/>
                              </w:rPr>
                              <w:t>Light and Dark</w:t>
                            </w:r>
                          </w:p>
                          <w:p w14:paraId="6EE12E9F" w14:textId="77777777" w:rsidR="00FE2B0B" w:rsidRPr="00722EBC" w:rsidRDefault="00FE2B0B" w:rsidP="00FE2B0B">
                            <w:pPr>
                              <w:rPr>
                                <w:b/>
                                <w:bCs/>
                                <w:sz w:val="36"/>
                                <w:szCs w:val="36"/>
                              </w:rPr>
                            </w:pPr>
                            <w:r>
                              <w:rPr>
                                <w:b/>
                                <w:bCs/>
                                <w:sz w:val="36"/>
                                <w:szCs w:val="36"/>
                              </w:rPr>
                              <w:t>Environment</w:t>
                            </w:r>
                          </w:p>
                          <w:p w14:paraId="4FC683E5" w14:textId="77777777" w:rsidR="00FE2B0B" w:rsidRDefault="00FE2B0B" w:rsidP="00FE2B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255C85" id="Rectangle: Rounded Corners 3" o:spid="_x0000_s1027" style="position:absolute;margin-left:273pt;margin-top:1.85pt;width:203.25pt;height:35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" fillcolor="#4472c4" strokecolor="#2f528f" strokeweight="1pt">
                <v:stroke joinstyle="miter"/>
                <v:textbox>
                  <w:txbxContent>
                    <w:p w14:paraId="40F04416" w14:textId="77777777" w:rsidR="00FE2B0B" w:rsidRPr="000A2911" w:rsidRDefault="00FE2B0B" w:rsidP="00FE2B0B">
                      <w:pPr>
                        <w:rPr>
                          <w:b/>
                          <w:bCs/>
                          <w:color w:val="FF0000"/>
                          <w:sz w:val="36"/>
                          <w:szCs w:val="36"/>
                        </w:rPr>
                      </w:pPr>
                    </w:p>
                    <w:p w14:paraId="5C70D782" w14:textId="77777777" w:rsidR="00FE2B0B" w:rsidRDefault="00FE2B0B" w:rsidP="00FE2B0B">
                      <w:pPr>
                        <w:rPr>
                          <w:b/>
                          <w:bCs/>
                          <w:sz w:val="36"/>
                          <w:szCs w:val="36"/>
                        </w:rPr>
                      </w:pPr>
                      <w:r>
                        <w:rPr>
                          <w:b/>
                          <w:bCs/>
                          <w:sz w:val="36"/>
                          <w:szCs w:val="36"/>
                        </w:rPr>
                        <w:t>Practice, practice</w:t>
                      </w:r>
                    </w:p>
                    <w:p w14:paraId="7008760F" w14:textId="77777777" w:rsidR="00FE2B0B" w:rsidRDefault="00FE2B0B" w:rsidP="00FE2B0B">
                      <w:pPr>
                        <w:rPr>
                          <w:b/>
                          <w:bCs/>
                          <w:sz w:val="36"/>
                          <w:szCs w:val="36"/>
                        </w:rPr>
                      </w:pPr>
                      <w:r>
                        <w:rPr>
                          <w:b/>
                          <w:bCs/>
                          <w:sz w:val="36"/>
                          <w:szCs w:val="36"/>
                        </w:rPr>
                        <w:t>Now and Then</w:t>
                      </w:r>
                    </w:p>
                    <w:p w14:paraId="0FA60381" w14:textId="77777777" w:rsidR="00FE2B0B" w:rsidRDefault="00FE2B0B" w:rsidP="00FE2B0B">
                      <w:pPr>
                        <w:rPr>
                          <w:b/>
                          <w:bCs/>
                          <w:sz w:val="36"/>
                          <w:szCs w:val="36"/>
                        </w:rPr>
                      </w:pPr>
                      <w:r>
                        <w:rPr>
                          <w:b/>
                          <w:bCs/>
                          <w:sz w:val="36"/>
                          <w:szCs w:val="36"/>
                        </w:rPr>
                        <w:t>Light and Dark</w:t>
                      </w:r>
                    </w:p>
                    <w:p w14:paraId="6EE12E9F" w14:textId="77777777" w:rsidR="00FE2B0B" w:rsidRPr="00722EBC" w:rsidRDefault="00FE2B0B" w:rsidP="00FE2B0B">
                      <w:pPr>
                        <w:rPr>
                          <w:b/>
                          <w:bCs/>
                          <w:sz w:val="36"/>
                          <w:szCs w:val="36"/>
                        </w:rPr>
                      </w:pPr>
                      <w:r>
                        <w:rPr>
                          <w:b/>
                          <w:bCs/>
                          <w:sz w:val="36"/>
                          <w:szCs w:val="36"/>
                        </w:rPr>
                        <w:t>Environment</w:t>
                      </w:r>
                    </w:p>
                    <w:p w14:paraId="4FC683E5" w14:textId="77777777" w:rsidR="00FE2B0B" w:rsidRDefault="00FE2B0B" w:rsidP="00FE2B0B">
                      <w:pPr>
                        <w:jc w:val="center"/>
                      </w:pPr>
                    </w:p>
                  </w:txbxContent>
                </v:textbox>
              </v:roundrect>
            </w:pict>
          </mc:Fallback>
        </mc:AlternateContent>
      </w:r>
    </w:p>
    <w:p w14:paraId="4551C392" w14:textId="77777777" w:rsidR="00FE2B0B" w:rsidRPr="00FE2B0B" w:rsidRDefault="00FE2B0B" w:rsidP="00FE2B0B">
      <w:pPr>
        <w:rPr>
          <w:rFonts w:eastAsiaTheme="minorHAnsi"/>
          <w:b/>
          <w:bCs/>
          <w:sz w:val="36"/>
          <w:szCs w:val="36"/>
        </w:rPr>
      </w:pPr>
    </w:p>
    <w:p w14:paraId="6CC89CF7" w14:textId="77777777" w:rsidR="00FE2B0B" w:rsidRPr="00FE2B0B" w:rsidRDefault="00FE2B0B" w:rsidP="00FE2B0B">
      <w:pPr>
        <w:rPr>
          <w:rFonts w:eastAsiaTheme="minorHAnsi"/>
          <w:b/>
          <w:bCs/>
          <w:sz w:val="36"/>
          <w:szCs w:val="36"/>
        </w:rPr>
      </w:pPr>
    </w:p>
    <w:p w14:paraId="673AA345" w14:textId="77777777" w:rsidR="00FE2B0B" w:rsidRPr="00FE2B0B" w:rsidRDefault="00FE2B0B" w:rsidP="00FE2B0B">
      <w:pPr>
        <w:rPr>
          <w:rFonts w:eastAsiaTheme="minorHAnsi"/>
          <w:b/>
          <w:bCs/>
          <w:sz w:val="36"/>
          <w:szCs w:val="36"/>
        </w:rPr>
      </w:pPr>
    </w:p>
    <w:p w14:paraId="4F966B80" w14:textId="77777777" w:rsidR="00FE2B0B" w:rsidRPr="00FE2B0B" w:rsidRDefault="00FE2B0B" w:rsidP="00FE2B0B">
      <w:pPr>
        <w:rPr>
          <w:rFonts w:eastAsiaTheme="minorHAnsi"/>
          <w:b/>
          <w:bCs/>
          <w:sz w:val="36"/>
          <w:szCs w:val="36"/>
        </w:rPr>
      </w:pPr>
    </w:p>
    <w:p w14:paraId="58A6FABF" w14:textId="77777777" w:rsidR="00FE2B0B" w:rsidRPr="00FE2B0B" w:rsidRDefault="00FE2B0B" w:rsidP="00FE2B0B">
      <w:pPr>
        <w:rPr>
          <w:rFonts w:eastAsiaTheme="minorHAnsi"/>
          <w:b/>
          <w:bCs/>
          <w:sz w:val="36"/>
          <w:szCs w:val="36"/>
        </w:rPr>
      </w:pPr>
    </w:p>
    <w:p w14:paraId="18EE44C9" w14:textId="77777777" w:rsidR="00FE2B0B" w:rsidRPr="00FE2B0B" w:rsidRDefault="00FE2B0B" w:rsidP="00FE2B0B">
      <w:pPr>
        <w:rPr>
          <w:rFonts w:eastAsiaTheme="minorHAnsi"/>
          <w:b/>
          <w:bCs/>
          <w:sz w:val="36"/>
          <w:szCs w:val="36"/>
        </w:rPr>
      </w:pPr>
    </w:p>
    <w:p w14:paraId="7DCD20A0" w14:textId="19FCBE76" w:rsidR="00400806" w:rsidRPr="00FE2B0B" w:rsidRDefault="00FE2B0B" w:rsidP="00FE2B0B">
      <w:pPr>
        <w:rPr>
          <w:rFonts w:eastAsiaTheme="minorHAnsi"/>
          <w:b/>
          <w:bCs/>
          <w:sz w:val="32"/>
          <w:szCs w:val="32"/>
        </w:rPr>
      </w:pPr>
      <w:r w:rsidRPr="00FE2B0B">
        <w:rPr>
          <w:rFonts w:eastAsiaTheme="minorHAnsi"/>
          <w:b/>
          <w:bCs/>
          <w:sz w:val="32"/>
          <w:szCs w:val="32"/>
        </w:rPr>
        <w:lastRenderedPageBreak/>
        <w:t>Environment</w:t>
      </w:r>
    </w:p>
    <w:p w14:paraId="1AC5124C" w14:textId="77777777" w:rsidR="00FE2B0B" w:rsidRPr="00FE2B0B" w:rsidRDefault="00FE2B0B" w:rsidP="00FE2B0B">
      <w:pPr>
        <w:rPr>
          <w:rFonts w:eastAsiaTheme="minorHAnsi"/>
          <w:sz w:val="32"/>
          <w:szCs w:val="32"/>
        </w:rPr>
      </w:pPr>
      <w:r w:rsidRPr="00FE2B0B">
        <w:rPr>
          <w:rFonts w:eastAsiaTheme="minorHAnsi"/>
          <w:sz w:val="32"/>
          <w:szCs w:val="32"/>
        </w:rPr>
        <w:t>I want to practice my art outdoors as much as possible. I believe that being sat in front of a computer is not healthy for the body, mind nor spirit.</w:t>
      </w:r>
    </w:p>
    <w:p w14:paraId="155BB552" w14:textId="55AA04EA" w:rsidR="00FE2B0B" w:rsidRPr="00FE2B0B" w:rsidRDefault="00FE2B0B" w:rsidP="00FE2B0B">
      <w:pPr>
        <w:rPr>
          <w:rFonts w:eastAsiaTheme="minorHAnsi"/>
          <w:sz w:val="32"/>
          <w:szCs w:val="32"/>
        </w:rPr>
      </w:pPr>
      <w:r w:rsidRPr="00FE2B0B">
        <w:rPr>
          <w:rFonts w:eastAsiaTheme="minorHAnsi"/>
          <w:sz w:val="32"/>
          <w:szCs w:val="32"/>
        </w:rPr>
        <w:t xml:space="preserve">Macfarlane (2016) describes the manifesto of the West Coast f64 group as rejecting a prevailing pictorial approach in favour of a more direct presentation. The group included Edward Weston, Ansel Adams and Imogen Cunningham.  </w:t>
      </w:r>
    </w:p>
    <w:p w14:paraId="7A47B7BE" w14:textId="77777777" w:rsidR="00FE2B0B" w:rsidRPr="00FE2B0B" w:rsidRDefault="00FE2B0B" w:rsidP="00FE2B0B">
      <w:pPr>
        <w:rPr>
          <w:rFonts w:eastAsiaTheme="minorHAnsi"/>
          <w:sz w:val="32"/>
          <w:szCs w:val="32"/>
        </w:rPr>
      </w:pPr>
      <w:r w:rsidRPr="00FE2B0B">
        <w:rPr>
          <w:rFonts w:eastAsiaTheme="minorHAnsi"/>
          <w:sz w:val="32"/>
          <w:szCs w:val="32"/>
        </w:rPr>
        <w:t>I can appreciate the amazing clarity and composition of many of their images but what I am most drawn to is the time they spent communing with their natural environments. As we lose the wilderness and species, I want to savour what is left.</w:t>
      </w:r>
    </w:p>
    <w:p w14:paraId="2C60F3A1" w14:textId="1CFBF4FB" w:rsidR="00FE2B0B" w:rsidRPr="00FE2B0B" w:rsidRDefault="00FE2B0B" w:rsidP="00FE2B0B">
      <w:pPr>
        <w:rPr>
          <w:rFonts w:eastAsiaTheme="minorHAnsi"/>
          <w:sz w:val="32"/>
          <w:szCs w:val="32"/>
        </w:rPr>
      </w:pPr>
      <w:r w:rsidRPr="00FE2B0B">
        <w:rPr>
          <w:rFonts w:eastAsiaTheme="minorHAnsi"/>
          <w:sz w:val="32"/>
          <w:szCs w:val="32"/>
        </w:rPr>
        <w:t xml:space="preserve">Liz Wells (2004 p.267) describes their style as ‘American </w:t>
      </w:r>
      <w:r w:rsidR="009A0535">
        <w:rPr>
          <w:rFonts w:eastAsiaTheme="minorHAnsi"/>
          <w:sz w:val="32"/>
          <w:szCs w:val="32"/>
        </w:rPr>
        <w:t>F</w:t>
      </w:r>
      <w:r w:rsidRPr="00FE2B0B">
        <w:rPr>
          <w:rFonts w:eastAsiaTheme="minorHAnsi"/>
          <w:sz w:val="32"/>
          <w:szCs w:val="32"/>
        </w:rPr>
        <w:t xml:space="preserve">ormalism’. She writes about how Ansel Adams drew the analogy between the creating of a photographic image and the making of a piece of music. Many of their images are magnificent and I aspire to the creative and </w:t>
      </w:r>
      <w:r w:rsidRPr="00FE2B0B">
        <w:rPr>
          <w:rFonts w:eastAsiaTheme="minorHAnsi"/>
          <w:sz w:val="32"/>
          <w:szCs w:val="32"/>
        </w:rPr>
        <w:lastRenderedPageBreak/>
        <w:t>technical abilities of their makers but equally I feel the producing of art is as important as the result.</w:t>
      </w:r>
    </w:p>
    <w:p w14:paraId="1E6F27DB" w14:textId="77777777" w:rsidR="00FE2B0B" w:rsidRPr="00FE2B0B" w:rsidRDefault="00FE2B0B" w:rsidP="00FE2B0B">
      <w:pPr>
        <w:rPr>
          <w:rFonts w:eastAsiaTheme="minorHAnsi"/>
          <w:b/>
          <w:bCs/>
          <w:sz w:val="32"/>
          <w:szCs w:val="32"/>
        </w:rPr>
      </w:pPr>
      <w:r w:rsidRPr="00FE2B0B">
        <w:rPr>
          <w:rFonts w:eastAsiaTheme="minorHAnsi"/>
          <w:b/>
          <w:bCs/>
          <w:sz w:val="32"/>
          <w:szCs w:val="32"/>
        </w:rPr>
        <w:t>Place and Time</w:t>
      </w:r>
    </w:p>
    <w:p w14:paraId="2958B129" w14:textId="257A4B1E" w:rsidR="00FE2B0B" w:rsidRPr="00FE2B0B" w:rsidRDefault="00FE2B0B" w:rsidP="00FE2B0B">
      <w:pPr>
        <w:rPr>
          <w:rFonts w:eastAsiaTheme="minorHAnsi"/>
          <w:sz w:val="32"/>
          <w:szCs w:val="32"/>
        </w:rPr>
      </w:pPr>
      <w:r w:rsidRPr="00FE2B0B">
        <w:rPr>
          <w:rFonts w:eastAsiaTheme="minorHAnsi"/>
          <w:sz w:val="32"/>
          <w:szCs w:val="32"/>
        </w:rPr>
        <w:t xml:space="preserve">I was born in Britton Ferry within an industrialised, working class environment. Heavy industry was all about and during the 1960’s one could </w:t>
      </w:r>
      <w:r w:rsidR="000B0703">
        <w:rPr>
          <w:rFonts w:eastAsiaTheme="minorHAnsi"/>
          <w:sz w:val="32"/>
          <w:szCs w:val="32"/>
        </w:rPr>
        <w:t xml:space="preserve">often </w:t>
      </w:r>
      <w:r w:rsidRPr="00FE2B0B">
        <w:rPr>
          <w:rFonts w:eastAsiaTheme="minorHAnsi"/>
          <w:sz w:val="32"/>
          <w:szCs w:val="32"/>
        </w:rPr>
        <w:t xml:space="preserve">taste the Welsh coal and grit in the smoke-filled air. I witnessed the declines of these ways of life and I feel pulled towards the bones and scars of its memories. </w:t>
      </w:r>
    </w:p>
    <w:p w14:paraId="4A913900" w14:textId="77777777" w:rsidR="00FE2B0B" w:rsidRPr="00FE2B0B" w:rsidRDefault="00FE2B0B" w:rsidP="00FE2B0B">
      <w:pPr>
        <w:rPr>
          <w:rFonts w:eastAsiaTheme="minorHAnsi"/>
          <w:sz w:val="32"/>
          <w:szCs w:val="32"/>
        </w:rPr>
      </w:pPr>
      <w:r w:rsidRPr="00FE2B0B">
        <w:rPr>
          <w:rFonts w:eastAsiaTheme="minorHAnsi"/>
          <w:sz w:val="32"/>
          <w:szCs w:val="32"/>
        </w:rPr>
        <w:t>I lament the passing to some extent of the dignity of the urban working class who found identity, pride, fellowship and status within their labour and communities. I also remember the exploitation, pollution and appalling dangers associated with heavy industry and try to avoid the ‘rose tinted’ spectacles.</w:t>
      </w:r>
    </w:p>
    <w:p w14:paraId="40449D4D" w14:textId="77777777" w:rsidR="00FE2B0B" w:rsidRPr="00FE2B0B" w:rsidRDefault="00FE2B0B" w:rsidP="00FE2B0B">
      <w:pPr>
        <w:rPr>
          <w:rFonts w:eastAsiaTheme="minorHAnsi"/>
          <w:sz w:val="32"/>
          <w:szCs w:val="32"/>
        </w:rPr>
      </w:pPr>
      <w:r w:rsidRPr="00FE2B0B">
        <w:rPr>
          <w:rFonts w:eastAsiaTheme="minorHAnsi"/>
          <w:sz w:val="32"/>
          <w:szCs w:val="32"/>
        </w:rPr>
        <w:t>In Smith (2019) the urban landscape photographer John Davies says “…the most important influence on my work has been my background and the places where I lived.”</w:t>
      </w:r>
    </w:p>
    <w:p w14:paraId="235366D2" w14:textId="77777777" w:rsidR="00FE2B0B" w:rsidRPr="00FE2B0B" w:rsidRDefault="00FE2B0B" w:rsidP="00FE2B0B">
      <w:pPr>
        <w:rPr>
          <w:rFonts w:eastAsiaTheme="minorHAnsi"/>
          <w:sz w:val="32"/>
          <w:szCs w:val="32"/>
        </w:rPr>
      </w:pPr>
      <w:r w:rsidRPr="00FE2B0B">
        <w:rPr>
          <w:rFonts w:eastAsiaTheme="minorHAnsi"/>
          <w:sz w:val="32"/>
          <w:szCs w:val="32"/>
        </w:rPr>
        <w:lastRenderedPageBreak/>
        <w:t>I think the work of John Davies and other British artists such as John Kippin, John Blakemore and Jem Southam as awe inspiring and a celebration of creativity and of our British landscapes.</w:t>
      </w:r>
    </w:p>
    <w:p w14:paraId="519C4394" w14:textId="77777777" w:rsidR="00FE2B0B" w:rsidRPr="00FE2B0B" w:rsidRDefault="00FE2B0B" w:rsidP="00FE2B0B">
      <w:pPr>
        <w:rPr>
          <w:rFonts w:eastAsiaTheme="minorHAnsi"/>
          <w:b/>
          <w:bCs/>
          <w:sz w:val="32"/>
          <w:szCs w:val="32"/>
        </w:rPr>
      </w:pPr>
      <w:r w:rsidRPr="00FE2B0B">
        <w:rPr>
          <w:rFonts w:eastAsiaTheme="minorHAnsi"/>
          <w:b/>
          <w:bCs/>
          <w:sz w:val="32"/>
          <w:szCs w:val="32"/>
        </w:rPr>
        <w:t>Now and Then</w:t>
      </w:r>
    </w:p>
    <w:p w14:paraId="72D974EE" w14:textId="77777777" w:rsidR="00FE2B0B" w:rsidRPr="00FE2B0B" w:rsidRDefault="00FE2B0B" w:rsidP="00FE2B0B">
      <w:pPr>
        <w:rPr>
          <w:rFonts w:eastAsiaTheme="minorHAnsi"/>
          <w:sz w:val="32"/>
          <w:szCs w:val="32"/>
        </w:rPr>
      </w:pPr>
      <w:r w:rsidRPr="00FE2B0B">
        <w:rPr>
          <w:rFonts w:eastAsiaTheme="minorHAnsi"/>
          <w:sz w:val="32"/>
          <w:szCs w:val="32"/>
        </w:rPr>
        <w:t>Sontag (2005 p.5) pointed out that ‘…photography has become almost as widely practiced an amusement as sex and dancing – ‘</w:t>
      </w:r>
    </w:p>
    <w:p w14:paraId="1B67CB72" w14:textId="77777777" w:rsidR="00FE2B0B" w:rsidRPr="00FE2B0B" w:rsidRDefault="00FE2B0B" w:rsidP="00FE2B0B">
      <w:pPr>
        <w:rPr>
          <w:rFonts w:eastAsiaTheme="minorHAnsi"/>
          <w:sz w:val="32"/>
          <w:szCs w:val="32"/>
        </w:rPr>
      </w:pPr>
      <w:r w:rsidRPr="00FE2B0B">
        <w:rPr>
          <w:rFonts w:eastAsiaTheme="minorHAnsi"/>
          <w:sz w:val="32"/>
          <w:szCs w:val="32"/>
        </w:rPr>
        <w:t xml:space="preserve"> If this were true almost four decades ago then I wonder what she might make of our societies today. Virtually every person on the planet now carries with them a camera in their mobile phone.</w:t>
      </w:r>
    </w:p>
    <w:p w14:paraId="77F486FD" w14:textId="77777777" w:rsidR="00FE2B0B" w:rsidRPr="00FE2B0B" w:rsidRDefault="00FE2B0B" w:rsidP="00FE2B0B">
      <w:pPr>
        <w:rPr>
          <w:rFonts w:eastAsiaTheme="minorHAnsi"/>
          <w:sz w:val="32"/>
          <w:szCs w:val="32"/>
        </w:rPr>
      </w:pPr>
      <w:r w:rsidRPr="00FE2B0B">
        <w:rPr>
          <w:rFonts w:eastAsiaTheme="minorHAnsi"/>
          <w:sz w:val="32"/>
          <w:szCs w:val="32"/>
        </w:rPr>
        <w:t>The ubiquity of the photographic image is undeniable and self-evident. It seems almost too easy to take and distribute via the internet these images due to their digital format.</w:t>
      </w:r>
    </w:p>
    <w:p w14:paraId="7AEB890C" w14:textId="77777777" w:rsidR="00FE2B0B" w:rsidRPr="00FE2B0B" w:rsidRDefault="00FE2B0B" w:rsidP="00FE2B0B">
      <w:pPr>
        <w:rPr>
          <w:rFonts w:eastAsiaTheme="minorHAnsi"/>
          <w:sz w:val="32"/>
          <w:szCs w:val="32"/>
        </w:rPr>
      </w:pPr>
      <w:r w:rsidRPr="00FE2B0B">
        <w:rPr>
          <w:rFonts w:eastAsiaTheme="minorHAnsi"/>
          <w:sz w:val="32"/>
          <w:szCs w:val="32"/>
        </w:rPr>
        <w:t xml:space="preserve">Sontag (2005 p.7) argues that the speed and ease of taking photographs back then somehow diminished the meaning of the events they depicted. Perhaps her point is even more valid today. </w:t>
      </w:r>
    </w:p>
    <w:p w14:paraId="38F59C5A" w14:textId="77777777" w:rsidR="00FE2B0B" w:rsidRPr="00FE2B0B" w:rsidRDefault="00FE2B0B" w:rsidP="00FE2B0B">
      <w:pPr>
        <w:rPr>
          <w:rFonts w:eastAsiaTheme="minorHAnsi"/>
          <w:sz w:val="32"/>
          <w:szCs w:val="32"/>
        </w:rPr>
      </w:pPr>
      <w:r w:rsidRPr="00FE2B0B">
        <w:rPr>
          <w:rFonts w:eastAsiaTheme="minorHAnsi"/>
          <w:sz w:val="32"/>
          <w:szCs w:val="32"/>
        </w:rPr>
        <w:t xml:space="preserve">I feel that I want to slow down the process and I am interested in using film as a medium. </w:t>
      </w:r>
    </w:p>
    <w:p w14:paraId="417C0070" w14:textId="77777777" w:rsidR="00FE2B0B" w:rsidRPr="00FE2B0B" w:rsidRDefault="00FE2B0B" w:rsidP="00FE2B0B">
      <w:pPr>
        <w:rPr>
          <w:rFonts w:eastAsiaTheme="minorHAnsi"/>
          <w:sz w:val="32"/>
          <w:szCs w:val="32"/>
        </w:rPr>
      </w:pPr>
      <w:r w:rsidRPr="00FE2B0B">
        <w:rPr>
          <w:rFonts w:eastAsiaTheme="minorHAnsi"/>
          <w:sz w:val="32"/>
          <w:szCs w:val="32"/>
        </w:rPr>
        <w:lastRenderedPageBreak/>
        <w:t>I suspect the pace of life has also speeded up and I want to slow it down. I want to have time to think carefully about what I am doing, to ponder, reflect, experiment, and explore. I want to play with light.</w:t>
      </w:r>
    </w:p>
    <w:p w14:paraId="4F951A80" w14:textId="77777777" w:rsidR="00FE2B0B" w:rsidRPr="00FE2B0B" w:rsidRDefault="00FE2B0B" w:rsidP="00FE2B0B">
      <w:pPr>
        <w:rPr>
          <w:rFonts w:eastAsiaTheme="minorHAnsi"/>
          <w:sz w:val="32"/>
          <w:szCs w:val="32"/>
        </w:rPr>
      </w:pPr>
    </w:p>
    <w:p w14:paraId="26268A9A" w14:textId="77777777" w:rsidR="00FE2B0B" w:rsidRPr="00FE2B0B" w:rsidRDefault="00FE2B0B" w:rsidP="00FE2B0B">
      <w:pPr>
        <w:rPr>
          <w:rFonts w:eastAsiaTheme="minorHAnsi"/>
          <w:b/>
          <w:bCs/>
          <w:sz w:val="32"/>
          <w:szCs w:val="32"/>
        </w:rPr>
      </w:pPr>
      <w:r w:rsidRPr="00FE2B0B">
        <w:rPr>
          <w:rFonts w:eastAsiaTheme="minorHAnsi"/>
          <w:b/>
          <w:bCs/>
          <w:sz w:val="32"/>
          <w:szCs w:val="32"/>
        </w:rPr>
        <w:t>Bibliography</w:t>
      </w:r>
    </w:p>
    <w:p w14:paraId="2F9FF137" w14:textId="77777777" w:rsidR="00FE2B0B" w:rsidRPr="00FE2B0B" w:rsidRDefault="00FE2B0B" w:rsidP="00FE2B0B">
      <w:pPr>
        <w:rPr>
          <w:rFonts w:eastAsiaTheme="minorHAnsi"/>
          <w:sz w:val="32"/>
          <w:szCs w:val="32"/>
        </w:rPr>
      </w:pPr>
      <w:r w:rsidRPr="00FE2B0B">
        <w:rPr>
          <w:rFonts w:eastAsiaTheme="minorHAnsi"/>
          <w:sz w:val="32"/>
          <w:szCs w:val="32"/>
        </w:rPr>
        <w:t xml:space="preserve">Macfarlane, E. (2016). </w:t>
      </w:r>
      <w:r w:rsidRPr="003B21FD">
        <w:rPr>
          <w:rFonts w:eastAsiaTheme="minorHAnsi"/>
          <w:i/>
          <w:iCs/>
          <w:sz w:val="32"/>
          <w:szCs w:val="32"/>
        </w:rPr>
        <w:t>Group f.64, Rocks and the Limits of the Political Photograph’</w:t>
      </w:r>
      <w:r w:rsidRPr="00FE2B0B">
        <w:rPr>
          <w:rFonts w:eastAsiaTheme="minorHAnsi"/>
          <w:sz w:val="32"/>
          <w:szCs w:val="32"/>
        </w:rPr>
        <w:t>, American Art, 30(3), 26-53. Doi:10.1086/690265</w:t>
      </w:r>
    </w:p>
    <w:p w14:paraId="25F59875" w14:textId="1F53E728" w:rsidR="00FE2B0B" w:rsidRPr="00FE2B0B" w:rsidRDefault="00FE2B0B" w:rsidP="00FE2B0B">
      <w:pPr>
        <w:rPr>
          <w:rFonts w:eastAsiaTheme="minorHAnsi"/>
          <w:sz w:val="32"/>
          <w:szCs w:val="32"/>
        </w:rPr>
      </w:pPr>
      <w:r w:rsidRPr="00FE2B0B">
        <w:rPr>
          <w:rFonts w:eastAsiaTheme="minorHAnsi"/>
          <w:sz w:val="32"/>
          <w:szCs w:val="32"/>
        </w:rPr>
        <w:t xml:space="preserve">Smith, O., </w:t>
      </w:r>
      <w:r w:rsidR="000704CB">
        <w:rPr>
          <w:rFonts w:eastAsiaTheme="minorHAnsi"/>
          <w:sz w:val="32"/>
          <w:szCs w:val="32"/>
        </w:rPr>
        <w:t xml:space="preserve">(2019). </w:t>
      </w:r>
      <w:r w:rsidRPr="00FE2B0B">
        <w:rPr>
          <w:rFonts w:eastAsiaTheme="minorHAnsi"/>
          <w:i/>
          <w:iCs/>
          <w:sz w:val="32"/>
          <w:szCs w:val="32"/>
        </w:rPr>
        <w:t>The Reality of the Place Where We Live</w:t>
      </w:r>
      <w:r w:rsidRPr="00FE2B0B">
        <w:rPr>
          <w:rFonts w:eastAsiaTheme="minorHAnsi"/>
          <w:sz w:val="32"/>
          <w:szCs w:val="32"/>
        </w:rPr>
        <w:t>. Photographies, 12(2), pp.143-153</w:t>
      </w:r>
    </w:p>
    <w:p w14:paraId="59E6934C" w14:textId="1ED9A2EC" w:rsidR="00FE2B0B" w:rsidRPr="00FE2B0B" w:rsidRDefault="00FE2B0B" w:rsidP="00FE2B0B">
      <w:pPr>
        <w:rPr>
          <w:rFonts w:eastAsiaTheme="minorHAnsi" w:cstheme="minorHAnsi"/>
          <w:sz w:val="32"/>
          <w:szCs w:val="32"/>
        </w:rPr>
      </w:pPr>
      <w:r w:rsidRPr="00FE2B0B">
        <w:rPr>
          <w:rFonts w:eastAsiaTheme="minorHAnsi" w:cstheme="minorHAnsi"/>
          <w:color w:val="3A3A3A"/>
          <w:sz w:val="32"/>
          <w:szCs w:val="32"/>
          <w:shd w:val="clear" w:color="auto" w:fill="FFFFFF"/>
        </w:rPr>
        <w:t xml:space="preserve">Sontag, S., </w:t>
      </w:r>
      <w:r w:rsidR="000704CB">
        <w:rPr>
          <w:rFonts w:eastAsiaTheme="minorHAnsi" w:cstheme="minorHAnsi"/>
          <w:color w:val="3A3A3A"/>
          <w:sz w:val="32"/>
          <w:szCs w:val="32"/>
          <w:shd w:val="clear" w:color="auto" w:fill="FFFFFF"/>
        </w:rPr>
        <w:t>(</w:t>
      </w:r>
      <w:r w:rsidRPr="00FE2B0B">
        <w:rPr>
          <w:rFonts w:eastAsiaTheme="minorHAnsi" w:cstheme="minorHAnsi"/>
          <w:color w:val="3A3A3A"/>
          <w:sz w:val="32"/>
          <w:szCs w:val="32"/>
          <w:shd w:val="clear" w:color="auto" w:fill="FFFFFF"/>
        </w:rPr>
        <w:t>2005</w:t>
      </w:r>
      <w:r w:rsidR="000704CB">
        <w:rPr>
          <w:rFonts w:eastAsiaTheme="minorHAnsi" w:cstheme="minorHAnsi"/>
          <w:color w:val="3A3A3A"/>
          <w:sz w:val="32"/>
          <w:szCs w:val="32"/>
          <w:shd w:val="clear" w:color="auto" w:fill="FFFFFF"/>
        </w:rPr>
        <w:t>)</w:t>
      </w:r>
      <w:r w:rsidRPr="00FE2B0B">
        <w:rPr>
          <w:rFonts w:eastAsiaTheme="minorHAnsi" w:cstheme="minorHAnsi"/>
          <w:i/>
          <w:iCs/>
          <w:color w:val="3A3A3A"/>
          <w:sz w:val="32"/>
          <w:szCs w:val="32"/>
          <w:shd w:val="clear" w:color="auto" w:fill="FFFFFF"/>
        </w:rPr>
        <w:t>. On Photography</w:t>
      </w:r>
      <w:r w:rsidRPr="00FE2B0B">
        <w:rPr>
          <w:rFonts w:eastAsiaTheme="minorHAnsi" w:cstheme="minorHAnsi"/>
          <w:color w:val="3A3A3A"/>
          <w:sz w:val="32"/>
          <w:szCs w:val="32"/>
          <w:shd w:val="clear" w:color="auto" w:fill="FFFFFF"/>
        </w:rPr>
        <w:t xml:space="preserve">, Rosetta Books </w:t>
      </w:r>
    </w:p>
    <w:p w14:paraId="7DADBFCB" w14:textId="77777777" w:rsidR="00FE2B0B" w:rsidRPr="00FE2B0B" w:rsidRDefault="00FE2B0B" w:rsidP="00FE2B0B">
      <w:pPr>
        <w:rPr>
          <w:rFonts w:eastAsiaTheme="minorHAnsi"/>
          <w:sz w:val="32"/>
          <w:szCs w:val="32"/>
        </w:rPr>
      </w:pPr>
      <w:r w:rsidRPr="00FE2B0B">
        <w:rPr>
          <w:rFonts w:eastAsiaTheme="minorHAnsi"/>
          <w:sz w:val="32"/>
          <w:szCs w:val="32"/>
        </w:rPr>
        <w:t xml:space="preserve">Wells &amp; Wells, Liz, 2004. </w:t>
      </w:r>
      <w:r w:rsidRPr="00FE2B0B">
        <w:rPr>
          <w:rFonts w:eastAsiaTheme="minorHAnsi"/>
          <w:i/>
          <w:iCs/>
          <w:sz w:val="32"/>
          <w:szCs w:val="32"/>
        </w:rPr>
        <w:t>Photography: A Critical Introduction</w:t>
      </w:r>
      <w:r w:rsidRPr="00FE2B0B">
        <w:rPr>
          <w:rFonts w:eastAsiaTheme="minorHAnsi"/>
          <w:sz w:val="32"/>
          <w:szCs w:val="32"/>
        </w:rPr>
        <w:t xml:space="preserve"> 3</w:t>
      </w:r>
      <w:r w:rsidRPr="00FE2B0B">
        <w:rPr>
          <w:rFonts w:eastAsiaTheme="minorHAnsi"/>
          <w:sz w:val="32"/>
          <w:szCs w:val="32"/>
          <w:vertAlign w:val="superscript"/>
        </w:rPr>
        <w:t>rd</w:t>
      </w:r>
      <w:r w:rsidRPr="00FE2B0B">
        <w:rPr>
          <w:rFonts w:eastAsiaTheme="minorHAnsi"/>
          <w:sz w:val="32"/>
          <w:szCs w:val="32"/>
        </w:rPr>
        <w:t xml:space="preserve"> ed., New York: Routledge</w:t>
      </w:r>
    </w:p>
    <w:p w14:paraId="0DA3D240" w14:textId="77777777" w:rsidR="00FE2B0B" w:rsidRPr="00FE2B0B" w:rsidRDefault="00FE2B0B" w:rsidP="00FE2B0B">
      <w:pPr>
        <w:rPr>
          <w:rFonts w:eastAsiaTheme="minorHAnsi"/>
          <w:sz w:val="32"/>
          <w:szCs w:val="32"/>
        </w:rPr>
      </w:pPr>
    </w:p>
    <w:p w14:paraId="60C58C55" w14:textId="77777777" w:rsidR="00FE2B0B" w:rsidRPr="00FE2B0B" w:rsidRDefault="00FE2B0B" w:rsidP="00FE2B0B">
      <w:pPr>
        <w:rPr>
          <w:rFonts w:eastAsiaTheme="minorHAnsi"/>
          <w:sz w:val="22"/>
          <w:szCs w:val="22"/>
        </w:rPr>
      </w:pPr>
    </w:p>
    <w:p w14:paraId="2A3F2F06" w14:textId="77777777" w:rsidR="00400806" w:rsidRDefault="00400806" w:rsidP="00400806">
      <w:pPr>
        <w:rPr>
          <w:rFonts w:eastAsiaTheme="minorHAnsi"/>
          <w:b/>
          <w:bCs/>
          <w:sz w:val="32"/>
          <w:szCs w:val="32"/>
        </w:rPr>
      </w:pPr>
    </w:p>
    <w:p w14:paraId="05FE7383" w14:textId="64C665E0" w:rsidR="00400806" w:rsidRPr="00400806" w:rsidRDefault="00400806" w:rsidP="00400806">
      <w:pPr>
        <w:rPr>
          <w:rFonts w:eastAsiaTheme="minorHAnsi"/>
          <w:b/>
          <w:bCs/>
          <w:sz w:val="32"/>
          <w:szCs w:val="32"/>
        </w:rPr>
      </w:pPr>
      <w:r w:rsidRPr="00400806">
        <w:rPr>
          <w:rFonts w:eastAsiaTheme="minorHAnsi"/>
          <w:b/>
          <w:bCs/>
          <w:sz w:val="32"/>
          <w:szCs w:val="32"/>
        </w:rPr>
        <w:lastRenderedPageBreak/>
        <w:t>Practice-based writing</w:t>
      </w:r>
    </w:p>
    <w:p w14:paraId="0DA20CB5" w14:textId="77777777" w:rsidR="00400806" w:rsidRPr="00400806" w:rsidRDefault="00400806" w:rsidP="00400806">
      <w:pPr>
        <w:rPr>
          <w:rFonts w:eastAsiaTheme="minorHAnsi"/>
          <w:sz w:val="32"/>
          <w:szCs w:val="32"/>
        </w:rPr>
      </w:pPr>
      <w:r w:rsidRPr="00400806">
        <w:rPr>
          <w:rFonts w:eastAsiaTheme="minorHAnsi"/>
          <w:sz w:val="32"/>
          <w:szCs w:val="32"/>
        </w:rPr>
        <w:t>536 words</w:t>
      </w:r>
    </w:p>
    <w:p w14:paraId="1CCE445D" w14:textId="77777777" w:rsidR="00400806" w:rsidRPr="00400806" w:rsidRDefault="00400806" w:rsidP="00400806">
      <w:pPr>
        <w:rPr>
          <w:rFonts w:eastAsiaTheme="minorHAnsi"/>
          <w:sz w:val="32"/>
          <w:szCs w:val="32"/>
        </w:rPr>
      </w:pPr>
      <w:r w:rsidRPr="00400806">
        <w:rPr>
          <w:rFonts w:eastAsiaTheme="minorHAnsi"/>
          <w:sz w:val="32"/>
          <w:szCs w:val="32"/>
        </w:rPr>
        <w:t xml:space="preserve">When I was a child, I was taken by my parents to an art gallery. I cannot remember where it was but I do remember that the oil paintings hanging in there were old and were mainly portraits of posh, rich people from hundreds of years ago. Many were surrounded with fancy, ornate golden coloured frames. Perhaps I was quite young as I remember I had to crane my neck to see them properly. I remember it was crowded with people and that it was hot and stifling. </w:t>
      </w:r>
    </w:p>
    <w:p w14:paraId="302157A3" w14:textId="77777777" w:rsidR="00400806" w:rsidRPr="00400806" w:rsidRDefault="00400806" w:rsidP="00400806">
      <w:pPr>
        <w:rPr>
          <w:rFonts w:eastAsiaTheme="minorHAnsi"/>
          <w:sz w:val="32"/>
          <w:szCs w:val="32"/>
        </w:rPr>
      </w:pPr>
      <w:r w:rsidRPr="00400806">
        <w:rPr>
          <w:rFonts w:eastAsiaTheme="minorHAnsi"/>
          <w:sz w:val="32"/>
          <w:szCs w:val="32"/>
        </w:rPr>
        <w:t>I also remember that I felt that I should be appreciating these images but that they had no positive emotional effect upon me whatsoever. Rather, I felt an indifference to them and even a dislike. I remember feeling sick, hot and sweaty and my head was spinning. It was a relief to get back outside and away from that place.</w:t>
      </w:r>
    </w:p>
    <w:p w14:paraId="0A2BD65E" w14:textId="77777777" w:rsidR="00400806" w:rsidRPr="00400806" w:rsidRDefault="00400806" w:rsidP="00400806">
      <w:pPr>
        <w:rPr>
          <w:rFonts w:eastAsiaTheme="minorHAnsi"/>
          <w:sz w:val="32"/>
          <w:szCs w:val="32"/>
        </w:rPr>
      </w:pPr>
    </w:p>
    <w:p w14:paraId="4ECB98EF" w14:textId="77777777" w:rsidR="00400806" w:rsidRPr="00400806" w:rsidRDefault="00400806" w:rsidP="00400806">
      <w:pPr>
        <w:rPr>
          <w:rFonts w:eastAsiaTheme="minorHAnsi"/>
          <w:sz w:val="32"/>
          <w:szCs w:val="32"/>
        </w:rPr>
      </w:pPr>
      <w:r w:rsidRPr="00400806">
        <w:rPr>
          <w:rFonts w:eastAsiaTheme="minorHAnsi"/>
          <w:sz w:val="32"/>
          <w:szCs w:val="32"/>
        </w:rPr>
        <w:lastRenderedPageBreak/>
        <w:t xml:space="preserve">Berger (1972, p21) talks about the false sense of ‘religiosity’ that surrounds many works of art and this resonates with me. He explains that objects have a market value and how they are talked up by a social and self-interested elite. </w:t>
      </w:r>
    </w:p>
    <w:p w14:paraId="73B6D8EB" w14:textId="77777777" w:rsidR="00400806" w:rsidRPr="00400806" w:rsidRDefault="00400806" w:rsidP="00400806">
      <w:pPr>
        <w:rPr>
          <w:rFonts w:eastAsiaTheme="minorHAnsi"/>
          <w:sz w:val="32"/>
          <w:szCs w:val="32"/>
        </w:rPr>
      </w:pPr>
      <w:r w:rsidRPr="00400806">
        <w:rPr>
          <w:rFonts w:eastAsiaTheme="minorHAnsi"/>
          <w:sz w:val="32"/>
          <w:szCs w:val="32"/>
        </w:rPr>
        <w:t>A person feels as if they must appreciate these things or they might be considered uncultured. Berger, (p.29) goes on to suggest that the establishment’s cultural system supports unequal social hierarchies.</w:t>
      </w:r>
    </w:p>
    <w:p w14:paraId="48ACB63E" w14:textId="77777777" w:rsidR="00400806" w:rsidRPr="00400806" w:rsidRDefault="00400806" w:rsidP="00400806">
      <w:pPr>
        <w:rPr>
          <w:rFonts w:eastAsiaTheme="minorHAnsi"/>
          <w:sz w:val="32"/>
          <w:szCs w:val="32"/>
        </w:rPr>
      </w:pPr>
    </w:p>
    <w:p w14:paraId="24D84091" w14:textId="77777777" w:rsidR="00400806" w:rsidRPr="00400806" w:rsidRDefault="00400806" w:rsidP="00400806">
      <w:pPr>
        <w:rPr>
          <w:rFonts w:eastAsiaTheme="minorHAnsi"/>
          <w:sz w:val="32"/>
          <w:szCs w:val="32"/>
        </w:rPr>
      </w:pPr>
      <w:r w:rsidRPr="00400806">
        <w:rPr>
          <w:rFonts w:eastAsiaTheme="minorHAnsi"/>
          <w:sz w:val="32"/>
          <w:szCs w:val="32"/>
        </w:rPr>
        <w:t xml:space="preserve">Moving on some decades later I saw several large paintings by Mark Rothko at the Tate Modern. They were in a dimly lit room to themselves and there was a calm, pensive and immersive atmosphere. In (Bourriaud et al 2002 p.79), it is suggested that the intention is to place and surround the viewer in a colourful experience. </w:t>
      </w:r>
    </w:p>
    <w:p w14:paraId="1731BE90" w14:textId="77777777" w:rsidR="00400806" w:rsidRPr="00400806" w:rsidRDefault="00400806" w:rsidP="00400806">
      <w:pPr>
        <w:rPr>
          <w:rFonts w:eastAsiaTheme="minorHAnsi"/>
          <w:sz w:val="32"/>
          <w:szCs w:val="32"/>
        </w:rPr>
      </w:pPr>
      <w:r w:rsidRPr="00400806">
        <w:rPr>
          <w:rFonts w:eastAsiaTheme="minorHAnsi"/>
          <w:sz w:val="32"/>
          <w:szCs w:val="32"/>
        </w:rPr>
        <w:t xml:space="preserve">The images did not act alone but were part of a group and in a particular setting. I was able to sit down and situate myself directly in </w:t>
      </w:r>
      <w:r w:rsidRPr="00400806">
        <w:rPr>
          <w:rFonts w:eastAsiaTheme="minorHAnsi"/>
          <w:sz w:val="32"/>
          <w:szCs w:val="32"/>
        </w:rPr>
        <w:lastRenderedPageBreak/>
        <w:t>front of these paintings. It was quiet and the room seemed to hum with vibrations that could not be heard.</w:t>
      </w:r>
    </w:p>
    <w:p w14:paraId="6A686384" w14:textId="77777777" w:rsidR="00400806" w:rsidRPr="00400806" w:rsidRDefault="00400806" w:rsidP="00400806">
      <w:pPr>
        <w:rPr>
          <w:rFonts w:eastAsiaTheme="minorHAnsi"/>
          <w:sz w:val="32"/>
          <w:szCs w:val="32"/>
        </w:rPr>
      </w:pPr>
      <w:r w:rsidRPr="00400806">
        <w:rPr>
          <w:rFonts w:eastAsiaTheme="minorHAnsi"/>
          <w:sz w:val="32"/>
          <w:szCs w:val="32"/>
        </w:rPr>
        <w:t>According to the Tate.org.uk (2020) it was Rothko’s intention and design that the works should be exhibited in this way.</w:t>
      </w:r>
    </w:p>
    <w:p w14:paraId="41BEAA8D" w14:textId="77777777" w:rsidR="00400806" w:rsidRPr="00400806" w:rsidRDefault="00400806" w:rsidP="00400806">
      <w:pPr>
        <w:rPr>
          <w:rFonts w:eastAsiaTheme="minorHAnsi"/>
          <w:sz w:val="32"/>
          <w:szCs w:val="32"/>
        </w:rPr>
      </w:pPr>
      <w:r w:rsidRPr="00400806">
        <w:rPr>
          <w:rFonts w:eastAsiaTheme="minorHAnsi"/>
          <w:sz w:val="32"/>
          <w:szCs w:val="32"/>
        </w:rPr>
        <w:t>Rothko shows how artists might enhance the viewer’s experience by not only considering the work piece itself but also the setting within which it will be seen.</w:t>
      </w:r>
    </w:p>
    <w:p w14:paraId="4AA1B6C4" w14:textId="77777777" w:rsidR="00400806" w:rsidRPr="00400806" w:rsidRDefault="00400806" w:rsidP="00400806">
      <w:pPr>
        <w:rPr>
          <w:rFonts w:eastAsiaTheme="minorHAnsi"/>
          <w:sz w:val="32"/>
          <w:szCs w:val="32"/>
        </w:rPr>
      </w:pPr>
      <w:r w:rsidRPr="00400806">
        <w:rPr>
          <w:rFonts w:eastAsiaTheme="minorHAnsi"/>
          <w:sz w:val="32"/>
          <w:szCs w:val="32"/>
        </w:rPr>
        <w:t xml:space="preserve">I contrast that approach with the example of Richard Billingham’s 1996 work </w:t>
      </w:r>
      <w:r w:rsidRPr="00400806">
        <w:rPr>
          <w:rFonts w:eastAsiaTheme="minorHAnsi"/>
          <w:i/>
          <w:iCs/>
          <w:sz w:val="32"/>
          <w:szCs w:val="32"/>
        </w:rPr>
        <w:t>‘Ray’s a Laugh’</w:t>
      </w:r>
      <w:r w:rsidRPr="00400806">
        <w:rPr>
          <w:rFonts w:eastAsiaTheme="minorHAnsi"/>
          <w:sz w:val="32"/>
          <w:szCs w:val="32"/>
        </w:rPr>
        <w:t>. Cotton (2004) suggests that when making these images the artist had no intention that they be seen by a viewer at all but were made merely as sketches in preparation for paintings. However, they are powerful, moving and intriguing.</w:t>
      </w:r>
    </w:p>
    <w:p w14:paraId="38ED6B59" w14:textId="77777777" w:rsidR="00400806" w:rsidRPr="00400806" w:rsidRDefault="00400806" w:rsidP="00400806">
      <w:pPr>
        <w:rPr>
          <w:rFonts w:eastAsiaTheme="minorHAnsi"/>
          <w:sz w:val="32"/>
          <w:szCs w:val="32"/>
        </w:rPr>
      </w:pPr>
      <w:r w:rsidRPr="00400806">
        <w:rPr>
          <w:rFonts w:eastAsiaTheme="minorHAnsi"/>
          <w:sz w:val="32"/>
          <w:szCs w:val="32"/>
        </w:rPr>
        <w:t>A few years ago, I saw David Nash’s exhibition at Cardiff Museum and I was able to appreciate and admire not just the pieces themselves but the way they had been curated and displayed.</w:t>
      </w:r>
    </w:p>
    <w:p w14:paraId="073C0FA0" w14:textId="0892FADE" w:rsidR="00400806" w:rsidRPr="00400806" w:rsidRDefault="00BB4B7C" w:rsidP="00400806">
      <w:pPr>
        <w:rPr>
          <w:rFonts w:eastAsiaTheme="minorHAnsi"/>
          <w:sz w:val="32"/>
          <w:szCs w:val="32"/>
        </w:rPr>
      </w:pPr>
      <w:r>
        <w:rPr>
          <w:rFonts w:eastAsiaTheme="minorHAnsi"/>
          <w:noProof/>
          <w:sz w:val="32"/>
          <w:szCs w:val="32"/>
        </w:rPr>
        <w:lastRenderedPageBreak/>
        <w:drawing>
          <wp:inline distT="0" distB="0" distL="0" distR="0" wp14:anchorId="00A67E17" wp14:editId="7C7517F9">
            <wp:extent cx="3705225" cy="43053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5225" cy="4305300"/>
                    </a:xfrm>
                    <a:prstGeom prst="rect">
                      <a:avLst/>
                    </a:prstGeom>
                    <a:noFill/>
                    <a:ln>
                      <a:noFill/>
                    </a:ln>
                  </pic:spPr>
                </pic:pic>
              </a:graphicData>
            </a:graphic>
          </wp:inline>
        </w:drawing>
      </w:r>
      <w:r w:rsidR="00400806" w:rsidRPr="00400806">
        <w:rPr>
          <w:rFonts w:eastAsiaTheme="minorHAnsi"/>
          <w:sz w:val="16"/>
          <w:szCs w:val="16"/>
        </w:rPr>
        <w:t xml:space="preserve"> Fig 1</w:t>
      </w:r>
    </w:p>
    <w:p w14:paraId="26301BE2" w14:textId="77777777" w:rsidR="00400806" w:rsidRPr="00400806" w:rsidRDefault="00400806" w:rsidP="00400806">
      <w:pPr>
        <w:rPr>
          <w:rFonts w:eastAsiaTheme="minorHAnsi"/>
          <w:sz w:val="32"/>
          <w:szCs w:val="32"/>
        </w:rPr>
      </w:pPr>
    </w:p>
    <w:p w14:paraId="1EAA6DC4" w14:textId="7A4E08C7" w:rsidR="00400806" w:rsidRDefault="00400806" w:rsidP="00400806">
      <w:pPr>
        <w:rPr>
          <w:rFonts w:eastAsiaTheme="minorHAnsi"/>
          <w:sz w:val="32"/>
          <w:szCs w:val="32"/>
        </w:rPr>
      </w:pPr>
      <w:r w:rsidRPr="00400806">
        <w:rPr>
          <w:rFonts w:eastAsiaTheme="minorHAnsi"/>
          <w:sz w:val="32"/>
          <w:szCs w:val="32"/>
        </w:rPr>
        <w:t xml:space="preserve">The works were widely spaced in a white wall setting. The ceilings were high and the rooms very quiet and well lit. There were hardly any other visitors and I was able to peruse and contemplate the work at my leisure. </w:t>
      </w:r>
    </w:p>
    <w:p w14:paraId="1EB3BA33" w14:textId="6331AABB" w:rsidR="00BB4B7C" w:rsidRDefault="00BB4B7C" w:rsidP="00400806">
      <w:pPr>
        <w:rPr>
          <w:rFonts w:eastAsiaTheme="minorHAnsi"/>
          <w:sz w:val="32"/>
          <w:szCs w:val="32"/>
        </w:rPr>
      </w:pPr>
      <w:r>
        <w:rPr>
          <w:rFonts w:eastAsiaTheme="minorHAnsi"/>
          <w:noProof/>
          <w:sz w:val="32"/>
          <w:szCs w:val="32"/>
        </w:rPr>
        <w:lastRenderedPageBreak/>
        <w:drawing>
          <wp:inline distT="0" distB="0" distL="0" distR="0" wp14:anchorId="61475BD9" wp14:editId="4C1CF279">
            <wp:extent cx="5257800" cy="4943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4943475"/>
                    </a:xfrm>
                    <a:prstGeom prst="rect">
                      <a:avLst/>
                    </a:prstGeom>
                    <a:noFill/>
                    <a:ln>
                      <a:noFill/>
                    </a:ln>
                  </pic:spPr>
                </pic:pic>
              </a:graphicData>
            </a:graphic>
          </wp:inline>
        </w:drawing>
      </w:r>
      <w:r>
        <w:rPr>
          <w:rFonts w:eastAsiaTheme="minorHAnsi"/>
          <w:sz w:val="16"/>
          <w:szCs w:val="16"/>
        </w:rPr>
        <w:t>fi</w:t>
      </w:r>
      <w:r w:rsidRPr="00BB4B7C">
        <w:rPr>
          <w:rFonts w:eastAsiaTheme="minorHAnsi"/>
          <w:sz w:val="16"/>
          <w:szCs w:val="16"/>
        </w:rPr>
        <w:t>g 2</w:t>
      </w:r>
    </w:p>
    <w:p w14:paraId="6D0104EC" w14:textId="5B26C679" w:rsidR="00BB4B7C" w:rsidRDefault="00BB4B7C" w:rsidP="00400806">
      <w:pPr>
        <w:rPr>
          <w:rFonts w:eastAsiaTheme="minorHAnsi"/>
          <w:sz w:val="32"/>
          <w:szCs w:val="32"/>
        </w:rPr>
      </w:pPr>
    </w:p>
    <w:p w14:paraId="0B41C8AE" w14:textId="5CA59211" w:rsidR="00400806" w:rsidRPr="00400806" w:rsidRDefault="00400806" w:rsidP="00400806">
      <w:pPr>
        <w:rPr>
          <w:rFonts w:eastAsiaTheme="minorHAnsi"/>
          <w:sz w:val="32"/>
          <w:szCs w:val="32"/>
        </w:rPr>
      </w:pPr>
      <w:r w:rsidRPr="00400806">
        <w:rPr>
          <w:rFonts w:eastAsiaTheme="minorHAnsi"/>
          <w:sz w:val="32"/>
          <w:szCs w:val="32"/>
        </w:rPr>
        <w:t>I was inspired by Nash’s video piece</w:t>
      </w:r>
      <w:r w:rsidR="00DA2F23">
        <w:rPr>
          <w:rFonts w:eastAsiaTheme="minorHAnsi"/>
          <w:sz w:val="32"/>
          <w:szCs w:val="32"/>
        </w:rPr>
        <w:t>,</w:t>
      </w:r>
      <w:r w:rsidRPr="00400806">
        <w:rPr>
          <w:rFonts w:eastAsiaTheme="minorHAnsi"/>
          <w:sz w:val="32"/>
          <w:szCs w:val="32"/>
        </w:rPr>
        <w:t xml:space="preserve"> </w:t>
      </w:r>
      <w:r w:rsidR="00DA2F23" w:rsidRPr="00DA2F23">
        <w:rPr>
          <w:rFonts w:eastAsiaTheme="minorHAnsi"/>
          <w:i/>
          <w:iCs/>
          <w:sz w:val="32"/>
          <w:szCs w:val="32"/>
        </w:rPr>
        <w:t xml:space="preserve">Wooden </w:t>
      </w:r>
      <w:r w:rsidRPr="00DA2F23">
        <w:rPr>
          <w:rFonts w:eastAsiaTheme="minorHAnsi"/>
          <w:i/>
          <w:iCs/>
          <w:sz w:val="32"/>
          <w:szCs w:val="32"/>
        </w:rPr>
        <w:t>Boulder</w:t>
      </w:r>
      <w:r w:rsidR="00DA2F23">
        <w:rPr>
          <w:rFonts w:eastAsiaTheme="minorHAnsi"/>
          <w:i/>
          <w:iCs/>
          <w:sz w:val="32"/>
          <w:szCs w:val="32"/>
        </w:rPr>
        <w:t xml:space="preserve"> (2019</w:t>
      </w:r>
      <w:r w:rsidR="00DA2F23" w:rsidRPr="00DA2F23">
        <w:rPr>
          <w:rFonts w:eastAsiaTheme="minorHAnsi"/>
          <w:i/>
          <w:iCs/>
          <w:sz w:val="32"/>
          <w:szCs w:val="32"/>
        </w:rPr>
        <w:t>)</w:t>
      </w:r>
      <w:r w:rsidR="00DA2F23" w:rsidRPr="00DA2F23">
        <w:rPr>
          <w:rFonts w:eastAsiaTheme="minorHAnsi"/>
          <w:sz w:val="32"/>
          <w:szCs w:val="32"/>
        </w:rPr>
        <w:t>. D</w:t>
      </w:r>
      <w:r w:rsidRPr="00400806">
        <w:rPr>
          <w:rFonts w:eastAsiaTheme="minorHAnsi"/>
          <w:sz w:val="32"/>
          <w:szCs w:val="32"/>
        </w:rPr>
        <w:t xml:space="preserve">uring my Foundation studies I went on to create a </w:t>
      </w:r>
      <w:r w:rsidR="003B21FD">
        <w:rPr>
          <w:rFonts w:eastAsiaTheme="minorHAnsi"/>
          <w:sz w:val="32"/>
          <w:szCs w:val="32"/>
        </w:rPr>
        <w:t>video,</w:t>
      </w:r>
      <w:r w:rsidRPr="00400806">
        <w:rPr>
          <w:rFonts w:eastAsiaTheme="minorHAnsi"/>
          <w:sz w:val="32"/>
          <w:szCs w:val="32"/>
        </w:rPr>
        <w:t xml:space="preserve"> drawing on some of his themes and motifs.</w:t>
      </w:r>
    </w:p>
    <w:p w14:paraId="75BC71D5" w14:textId="77777777" w:rsidR="00400806" w:rsidRPr="00400806" w:rsidRDefault="00400806" w:rsidP="00400806">
      <w:pPr>
        <w:rPr>
          <w:rFonts w:eastAsiaTheme="minorHAnsi"/>
          <w:sz w:val="32"/>
          <w:szCs w:val="32"/>
        </w:rPr>
      </w:pPr>
    </w:p>
    <w:p w14:paraId="1036EEB1" w14:textId="77777777" w:rsidR="00BB4B7C" w:rsidRDefault="00BB4B7C" w:rsidP="00400806">
      <w:pPr>
        <w:rPr>
          <w:rFonts w:eastAsiaTheme="minorHAnsi"/>
          <w:noProof/>
          <w:sz w:val="32"/>
          <w:szCs w:val="32"/>
        </w:rPr>
      </w:pPr>
    </w:p>
    <w:p w14:paraId="2466E619" w14:textId="77777777" w:rsidR="00BB4B7C" w:rsidRDefault="00BB4B7C" w:rsidP="00400806">
      <w:pPr>
        <w:rPr>
          <w:rFonts w:eastAsiaTheme="minorHAnsi"/>
          <w:noProof/>
          <w:sz w:val="32"/>
          <w:szCs w:val="32"/>
        </w:rPr>
      </w:pPr>
    </w:p>
    <w:p w14:paraId="5967E22D" w14:textId="1A9615EA" w:rsidR="00400806" w:rsidRPr="00400806" w:rsidRDefault="00400806" w:rsidP="00400806">
      <w:pPr>
        <w:rPr>
          <w:rFonts w:eastAsiaTheme="minorHAnsi"/>
          <w:noProof/>
          <w:sz w:val="32"/>
          <w:szCs w:val="32"/>
        </w:rPr>
      </w:pPr>
      <w:r w:rsidRPr="00400806">
        <w:rPr>
          <w:rFonts w:eastAsiaTheme="minorHAnsi"/>
          <w:noProof/>
          <w:sz w:val="32"/>
          <w:szCs w:val="32"/>
        </w:rPr>
        <w:drawing>
          <wp:anchor distT="0" distB="0" distL="114300" distR="114300" simplePos="0" relativeHeight="251662336" behindDoc="1" locked="0" layoutInCell="1" allowOverlap="1" wp14:anchorId="2DBD1103" wp14:editId="49425DD5">
            <wp:simplePos x="0" y="0"/>
            <wp:positionH relativeFrom="margin">
              <wp:align>left</wp:align>
            </wp:positionH>
            <wp:positionV relativeFrom="paragraph">
              <wp:posOffset>180975</wp:posOffset>
            </wp:positionV>
            <wp:extent cx="5372100" cy="54387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72100" cy="5438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5CC479" w14:textId="77777777" w:rsidR="00400806" w:rsidRPr="00400806" w:rsidRDefault="00400806" w:rsidP="00400806">
      <w:pPr>
        <w:rPr>
          <w:rFonts w:eastAsiaTheme="minorHAnsi"/>
          <w:noProof/>
          <w:sz w:val="32"/>
          <w:szCs w:val="32"/>
        </w:rPr>
      </w:pPr>
    </w:p>
    <w:p w14:paraId="5EEA0D8D" w14:textId="77777777" w:rsidR="00400806" w:rsidRPr="00400806" w:rsidRDefault="00400806" w:rsidP="00400806">
      <w:pPr>
        <w:rPr>
          <w:rFonts w:eastAsiaTheme="minorHAnsi"/>
          <w:sz w:val="32"/>
          <w:szCs w:val="32"/>
        </w:rPr>
      </w:pPr>
    </w:p>
    <w:p w14:paraId="5416D1E2" w14:textId="77777777" w:rsidR="00400806" w:rsidRPr="00400806" w:rsidRDefault="00400806" w:rsidP="00400806">
      <w:pPr>
        <w:rPr>
          <w:rFonts w:eastAsiaTheme="minorHAnsi"/>
          <w:sz w:val="32"/>
          <w:szCs w:val="32"/>
        </w:rPr>
      </w:pPr>
    </w:p>
    <w:p w14:paraId="0A7EB37B" w14:textId="77777777" w:rsidR="00400806" w:rsidRPr="00400806" w:rsidRDefault="00400806" w:rsidP="00400806">
      <w:pPr>
        <w:rPr>
          <w:rFonts w:eastAsiaTheme="minorHAnsi"/>
          <w:sz w:val="32"/>
          <w:szCs w:val="32"/>
        </w:rPr>
      </w:pPr>
    </w:p>
    <w:p w14:paraId="39B82A22" w14:textId="77777777" w:rsidR="00400806" w:rsidRPr="00400806" w:rsidRDefault="00400806" w:rsidP="00400806">
      <w:pPr>
        <w:rPr>
          <w:rFonts w:eastAsiaTheme="minorHAnsi"/>
          <w:sz w:val="32"/>
          <w:szCs w:val="32"/>
        </w:rPr>
      </w:pPr>
    </w:p>
    <w:p w14:paraId="693539E2" w14:textId="77777777" w:rsidR="00400806" w:rsidRPr="00400806" w:rsidRDefault="00400806" w:rsidP="00400806">
      <w:pPr>
        <w:rPr>
          <w:rFonts w:eastAsiaTheme="minorHAnsi"/>
          <w:sz w:val="32"/>
          <w:szCs w:val="32"/>
        </w:rPr>
      </w:pPr>
    </w:p>
    <w:p w14:paraId="39FA83A5" w14:textId="77777777" w:rsidR="00400806" w:rsidRPr="00400806" w:rsidRDefault="00400806" w:rsidP="00400806">
      <w:pPr>
        <w:tabs>
          <w:tab w:val="left" w:pos="6105"/>
        </w:tabs>
        <w:rPr>
          <w:rFonts w:eastAsiaTheme="minorHAnsi"/>
          <w:sz w:val="32"/>
          <w:szCs w:val="32"/>
        </w:rPr>
      </w:pPr>
    </w:p>
    <w:p w14:paraId="5A992409" w14:textId="77777777" w:rsidR="00400806" w:rsidRPr="00400806" w:rsidRDefault="00400806" w:rsidP="00400806">
      <w:pPr>
        <w:tabs>
          <w:tab w:val="left" w:pos="6105"/>
        </w:tabs>
        <w:rPr>
          <w:rFonts w:eastAsiaTheme="minorHAnsi"/>
          <w:b/>
          <w:bCs/>
          <w:sz w:val="32"/>
          <w:szCs w:val="32"/>
        </w:rPr>
      </w:pPr>
    </w:p>
    <w:p w14:paraId="400857F8" w14:textId="77777777" w:rsidR="00400806" w:rsidRPr="00400806" w:rsidRDefault="00400806" w:rsidP="00400806">
      <w:pPr>
        <w:tabs>
          <w:tab w:val="left" w:pos="6105"/>
        </w:tabs>
        <w:rPr>
          <w:rFonts w:eastAsiaTheme="minorHAnsi"/>
          <w:b/>
          <w:bCs/>
          <w:sz w:val="32"/>
          <w:szCs w:val="32"/>
        </w:rPr>
      </w:pPr>
    </w:p>
    <w:p w14:paraId="1B2391BF" w14:textId="7F4C4CE8" w:rsidR="00400806" w:rsidRPr="00400806" w:rsidRDefault="00400806" w:rsidP="00400806">
      <w:pPr>
        <w:tabs>
          <w:tab w:val="left" w:pos="7680"/>
        </w:tabs>
        <w:rPr>
          <w:rFonts w:eastAsiaTheme="minorHAnsi"/>
          <w:sz w:val="16"/>
          <w:szCs w:val="16"/>
        </w:rPr>
      </w:pPr>
      <w:r w:rsidRPr="00400806">
        <w:rPr>
          <w:rFonts w:eastAsiaTheme="minorHAnsi"/>
          <w:b/>
          <w:bCs/>
          <w:sz w:val="32"/>
          <w:szCs w:val="32"/>
        </w:rPr>
        <w:tab/>
      </w:r>
      <w:r w:rsidRPr="00400806">
        <w:rPr>
          <w:rFonts w:eastAsiaTheme="minorHAnsi"/>
          <w:sz w:val="16"/>
          <w:szCs w:val="16"/>
        </w:rPr>
        <w:t xml:space="preserve">Fig </w:t>
      </w:r>
      <w:r w:rsidR="00BB4B7C">
        <w:rPr>
          <w:rFonts w:eastAsiaTheme="minorHAnsi"/>
          <w:sz w:val="16"/>
          <w:szCs w:val="16"/>
        </w:rPr>
        <w:t>3</w:t>
      </w:r>
      <w:r w:rsidR="007057F7">
        <w:rPr>
          <w:rFonts w:eastAsiaTheme="minorHAnsi"/>
          <w:sz w:val="16"/>
          <w:szCs w:val="16"/>
        </w:rPr>
        <w:t xml:space="preserve"> notes</w:t>
      </w:r>
    </w:p>
    <w:p w14:paraId="3E9B1F42" w14:textId="77777777" w:rsidR="00400806" w:rsidRPr="00400806" w:rsidRDefault="00400806" w:rsidP="00400806">
      <w:pPr>
        <w:tabs>
          <w:tab w:val="left" w:pos="6105"/>
        </w:tabs>
        <w:rPr>
          <w:rFonts w:eastAsiaTheme="minorHAnsi"/>
          <w:sz w:val="32"/>
          <w:szCs w:val="32"/>
        </w:rPr>
      </w:pPr>
      <w:r w:rsidRPr="00400806">
        <w:rPr>
          <w:rFonts w:eastAsiaTheme="minorHAnsi"/>
          <w:sz w:val="32"/>
          <w:szCs w:val="32"/>
        </w:rPr>
        <w:t xml:space="preserve">As a result of these experiences, I carefully consider the viewer when deciding about the creation and viewing of my work. For example, I use a blog where I can upload high definition, large file images; </w:t>
      </w:r>
      <w:hyperlink r:id="rId11" w:history="1">
        <w:r w:rsidRPr="00400806">
          <w:rPr>
            <w:rFonts w:eastAsiaTheme="minorHAnsi"/>
            <w:color w:val="0563C1" w:themeColor="hyperlink"/>
            <w:sz w:val="32"/>
            <w:szCs w:val="32"/>
            <w:u w:val="single"/>
          </w:rPr>
          <w:t>https://wordpress.com/view/simonfudge.art.blog</w:t>
        </w:r>
      </w:hyperlink>
    </w:p>
    <w:p w14:paraId="600AFCC5" w14:textId="77777777" w:rsidR="00400806" w:rsidRPr="00400806" w:rsidRDefault="00400806" w:rsidP="00400806">
      <w:pPr>
        <w:tabs>
          <w:tab w:val="left" w:pos="6105"/>
        </w:tabs>
        <w:rPr>
          <w:rFonts w:eastAsiaTheme="minorHAnsi"/>
          <w:sz w:val="32"/>
          <w:szCs w:val="32"/>
        </w:rPr>
      </w:pPr>
    </w:p>
    <w:p w14:paraId="208FEA95" w14:textId="77777777" w:rsidR="00400806" w:rsidRPr="00400806" w:rsidRDefault="00400806" w:rsidP="00400806">
      <w:pPr>
        <w:tabs>
          <w:tab w:val="left" w:pos="6105"/>
        </w:tabs>
        <w:rPr>
          <w:rFonts w:eastAsiaTheme="minorHAnsi"/>
          <w:b/>
          <w:bCs/>
          <w:sz w:val="32"/>
          <w:szCs w:val="32"/>
        </w:rPr>
      </w:pPr>
      <w:r w:rsidRPr="00400806">
        <w:rPr>
          <w:rFonts w:eastAsiaTheme="minorHAnsi"/>
          <w:b/>
          <w:bCs/>
          <w:sz w:val="32"/>
          <w:szCs w:val="32"/>
        </w:rPr>
        <w:t>Bibliography</w:t>
      </w:r>
    </w:p>
    <w:p w14:paraId="4C2727E0" w14:textId="77777777" w:rsidR="00400806" w:rsidRPr="00400806" w:rsidRDefault="00400806" w:rsidP="00400806">
      <w:pPr>
        <w:rPr>
          <w:rFonts w:eastAsiaTheme="minorHAnsi" w:cstheme="minorHAnsi"/>
          <w:color w:val="000000" w:themeColor="text1"/>
          <w:sz w:val="32"/>
          <w:szCs w:val="32"/>
        </w:rPr>
      </w:pPr>
      <w:r w:rsidRPr="00400806">
        <w:rPr>
          <w:rFonts w:eastAsiaTheme="minorHAnsi" w:cstheme="minorHAnsi"/>
          <w:color w:val="000000" w:themeColor="text1"/>
          <w:sz w:val="32"/>
          <w:szCs w:val="32"/>
        </w:rPr>
        <w:t xml:space="preserve">Berger, J. (1972) </w:t>
      </w:r>
      <w:r w:rsidRPr="00400806">
        <w:rPr>
          <w:rFonts w:eastAsiaTheme="minorHAnsi" w:cstheme="minorHAnsi"/>
          <w:i/>
          <w:color w:val="000000" w:themeColor="text1"/>
          <w:sz w:val="32"/>
          <w:szCs w:val="32"/>
        </w:rPr>
        <w:t>Ways of Seeing.</w:t>
      </w:r>
      <w:r w:rsidRPr="00400806">
        <w:rPr>
          <w:rFonts w:eastAsiaTheme="minorHAnsi" w:cstheme="minorHAnsi"/>
          <w:color w:val="000000" w:themeColor="text1"/>
          <w:sz w:val="32"/>
          <w:szCs w:val="32"/>
        </w:rPr>
        <w:t xml:space="preserve"> London, Penguin</w:t>
      </w:r>
    </w:p>
    <w:p w14:paraId="15319CBC" w14:textId="77777777" w:rsidR="00400806" w:rsidRPr="00400806" w:rsidRDefault="00400806" w:rsidP="00400806">
      <w:pPr>
        <w:rPr>
          <w:rFonts w:eastAsiaTheme="minorHAnsi" w:cstheme="minorHAnsi"/>
          <w:color w:val="000000" w:themeColor="text1"/>
          <w:sz w:val="32"/>
          <w:szCs w:val="32"/>
        </w:rPr>
      </w:pPr>
      <w:r w:rsidRPr="00400806">
        <w:rPr>
          <w:rFonts w:eastAsiaTheme="minorHAnsi" w:cstheme="minorHAnsi"/>
          <w:color w:val="000000" w:themeColor="text1"/>
          <w:sz w:val="32"/>
          <w:szCs w:val="32"/>
        </w:rPr>
        <w:t xml:space="preserve">Bourriaud, N. Pleasance, S., Woods, F. &amp; Copeland, M. (2002). </w:t>
      </w:r>
      <w:r w:rsidRPr="00400806">
        <w:rPr>
          <w:rFonts w:eastAsiaTheme="minorHAnsi" w:cstheme="minorHAnsi"/>
          <w:i/>
          <w:iCs/>
          <w:color w:val="000000" w:themeColor="text1"/>
          <w:sz w:val="32"/>
          <w:szCs w:val="32"/>
        </w:rPr>
        <w:t>Relational Aesthetics</w:t>
      </w:r>
      <w:r w:rsidRPr="00400806">
        <w:rPr>
          <w:rFonts w:eastAsiaTheme="minorHAnsi" w:cstheme="minorHAnsi"/>
          <w:color w:val="000000" w:themeColor="text1"/>
          <w:sz w:val="32"/>
          <w:szCs w:val="32"/>
        </w:rPr>
        <w:t>. Presses de Reel.</w:t>
      </w:r>
    </w:p>
    <w:p w14:paraId="2B56A267" w14:textId="77777777" w:rsidR="00400806" w:rsidRPr="00400806" w:rsidRDefault="00400806" w:rsidP="00400806">
      <w:pPr>
        <w:rPr>
          <w:rFonts w:eastAsiaTheme="minorHAnsi" w:cstheme="minorHAnsi"/>
          <w:color w:val="000000" w:themeColor="text1"/>
          <w:sz w:val="32"/>
          <w:szCs w:val="32"/>
        </w:rPr>
      </w:pPr>
      <w:r w:rsidRPr="00400806">
        <w:rPr>
          <w:rFonts w:eastAsiaTheme="minorHAnsi" w:cstheme="minorHAnsi"/>
          <w:color w:val="000000" w:themeColor="text1"/>
          <w:sz w:val="32"/>
          <w:szCs w:val="32"/>
        </w:rPr>
        <w:t xml:space="preserve">Cotton, C. (2004). </w:t>
      </w:r>
      <w:r w:rsidRPr="00400806">
        <w:rPr>
          <w:rFonts w:eastAsiaTheme="minorHAnsi" w:cstheme="minorHAnsi"/>
          <w:i/>
          <w:iCs/>
          <w:color w:val="000000" w:themeColor="text1"/>
          <w:sz w:val="32"/>
          <w:szCs w:val="32"/>
        </w:rPr>
        <w:t>The Photograph as Contemporary Art</w:t>
      </w:r>
      <w:r w:rsidRPr="00400806">
        <w:rPr>
          <w:rFonts w:eastAsiaTheme="minorHAnsi" w:cstheme="minorHAnsi"/>
          <w:color w:val="000000" w:themeColor="text1"/>
          <w:sz w:val="32"/>
          <w:szCs w:val="32"/>
        </w:rPr>
        <w:t>. Thames &amp; Hudson.</w:t>
      </w:r>
    </w:p>
    <w:p w14:paraId="35A1158C" w14:textId="3178582C" w:rsidR="00400806" w:rsidRDefault="00400806" w:rsidP="00400806">
      <w:pPr>
        <w:rPr>
          <w:rFonts w:eastAsiaTheme="minorHAnsi" w:cstheme="minorHAnsi"/>
          <w:i/>
          <w:iCs/>
          <w:color w:val="000000" w:themeColor="text1"/>
          <w:sz w:val="32"/>
          <w:szCs w:val="32"/>
        </w:rPr>
      </w:pPr>
      <w:r w:rsidRPr="00400806">
        <w:rPr>
          <w:rFonts w:eastAsiaTheme="minorHAnsi" w:cstheme="minorHAnsi"/>
          <w:color w:val="000000" w:themeColor="text1"/>
          <w:sz w:val="32"/>
          <w:szCs w:val="32"/>
        </w:rPr>
        <w:t>Fudge, S.  (2019</w:t>
      </w:r>
      <w:r w:rsidRPr="00400806">
        <w:rPr>
          <w:rFonts w:eastAsiaTheme="minorHAnsi" w:cstheme="minorHAnsi"/>
          <w:i/>
          <w:iCs/>
          <w:color w:val="000000" w:themeColor="text1"/>
          <w:sz w:val="32"/>
          <w:szCs w:val="32"/>
        </w:rPr>
        <w:t>) Fig 1 &amp; 2</w:t>
      </w:r>
      <w:r w:rsidR="006A2F30">
        <w:rPr>
          <w:rFonts w:eastAsiaTheme="minorHAnsi" w:cstheme="minorHAnsi"/>
          <w:i/>
          <w:iCs/>
          <w:color w:val="000000" w:themeColor="text1"/>
          <w:sz w:val="32"/>
          <w:szCs w:val="32"/>
        </w:rPr>
        <w:t>, 3.</w:t>
      </w:r>
    </w:p>
    <w:p w14:paraId="42C0844D" w14:textId="23D20143" w:rsidR="00DA2F23" w:rsidRPr="00766F0A" w:rsidRDefault="00DA2F23" w:rsidP="00400806">
      <w:pPr>
        <w:rPr>
          <w:rFonts w:eastAsiaTheme="minorHAnsi" w:cstheme="minorHAnsi"/>
          <w:color w:val="000000" w:themeColor="text1"/>
          <w:sz w:val="32"/>
          <w:szCs w:val="32"/>
        </w:rPr>
      </w:pPr>
      <w:r>
        <w:rPr>
          <w:rFonts w:eastAsiaTheme="minorHAnsi" w:cstheme="minorHAnsi"/>
          <w:color w:val="000000" w:themeColor="text1"/>
          <w:sz w:val="32"/>
          <w:szCs w:val="32"/>
        </w:rPr>
        <w:t xml:space="preserve">Nash, D. (2019), </w:t>
      </w:r>
      <w:r w:rsidRPr="00766F0A">
        <w:rPr>
          <w:rFonts w:eastAsiaTheme="minorHAnsi" w:cstheme="minorHAnsi"/>
          <w:i/>
          <w:iCs/>
          <w:color w:val="000000" w:themeColor="text1"/>
          <w:sz w:val="32"/>
          <w:szCs w:val="32"/>
        </w:rPr>
        <w:t xml:space="preserve">Sculpture Through </w:t>
      </w:r>
      <w:r w:rsidR="00766F0A">
        <w:rPr>
          <w:rFonts w:eastAsiaTheme="minorHAnsi" w:cstheme="minorHAnsi"/>
          <w:i/>
          <w:iCs/>
          <w:color w:val="000000" w:themeColor="text1"/>
          <w:sz w:val="32"/>
          <w:szCs w:val="32"/>
        </w:rPr>
        <w:t>t</w:t>
      </w:r>
      <w:r w:rsidRPr="00766F0A">
        <w:rPr>
          <w:rFonts w:eastAsiaTheme="minorHAnsi" w:cstheme="minorHAnsi"/>
          <w:i/>
          <w:iCs/>
          <w:color w:val="000000" w:themeColor="text1"/>
          <w:sz w:val="32"/>
          <w:szCs w:val="32"/>
        </w:rPr>
        <w:t>he Seasons</w:t>
      </w:r>
      <w:r w:rsidR="00766F0A">
        <w:rPr>
          <w:rFonts w:eastAsiaTheme="minorHAnsi" w:cstheme="minorHAnsi"/>
          <w:i/>
          <w:iCs/>
          <w:color w:val="000000" w:themeColor="text1"/>
          <w:sz w:val="32"/>
          <w:szCs w:val="32"/>
        </w:rPr>
        <w:t xml:space="preserve">. </w:t>
      </w:r>
      <w:r w:rsidR="00766F0A">
        <w:rPr>
          <w:rFonts w:eastAsiaTheme="minorHAnsi" w:cstheme="minorHAnsi"/>
          <w:color w:val="000000" w:themeColor="text1"/>
          <w:sz w:val="32"/>
          <w:szCs w:val="32"/>
        </w:rPr>
        <w:t xml:space="preserve">Cardiff Museum, Cardiff, 3 May – 1 </w:t>
      </w:r>
      <w:r w:rsidR="00490555">
        <w:rPr>
          <w:rFonts w:eastAsiaTheme="minorHAnsi" w:cstheme="minorHAnsi"/>
          <w:color w:val="000000" w:themeColor="text1"/>
          <w:sz w:val="32"/>
          <w:szCs w:val="32"/>
        </w:rPr>
        <w:t>September</w:t>
      </w:r>
      <w:r w:rsidR="00766F0A">
        <w:rPr>
          <w:rFonts w:eastAsiaTheme="minorHAnsi" w:cstheme="minorHAnsi"/>
          <w:color w:val="000000" w:themeColor="text1"/>
          <w:sz w:val="32"/>
          <w:szCs w:val="32"/>
        </w:rPr>
        <w:t xml:space="preserve"> 2019.</w:t>
      </w:r>
    </w:p>
    <w:p w14:paraId="7FC46450" w14:textId="77777777" w:rsidR="00400806" w:rsidRPr="00400806" w:rsidRDefault="00400806" w:rsidP="00400806">
      <w:pPr>
        <w:rPr>
          <w:rFonts w:eastAsiaTheme="minorHAnsi" w:cstheme="minorHAnsi"/>
          <w:color w:val="000000" w:themeColor="text1"/>
          <w:sz w:val="32"/>
          <w:szCs w:val="32"/>
        </w:rPr>
      </w:pPr>
      <w:r w:rsidRPr="00400806">
        <w:rPr>
          <w:rFonts w:eastAsiaTheme="minorHAnsi" w:cstheme="minorHAnsi"/>
          <w:color w:val="000000" w:themeColor="text1"/>
          <w:sz w:val="32"/>
          <w:szCs w:val="32"/>
        </w:rPr>
        <w:t xml:space="preserve">Tate.org.uk (2020), </w:t>
      </w:r>
      <w:r w:rsidRPr="00400806">
        <w:rPr>
          <w:rFonts w:eastAsiaTheme="minorHAnsi" w:cstheme="minorHAnsi"/>
          <w:i/>
          <w:iCs/>
          <w:color w:val="000000" w:themeColor="text1"/>
          <w:sz w:val="32"/>
          <w:szCs w:val="32"/>
        </w:rPr>
        <w:t>Mark Rothko</w:t>
      </w:r>
      <w:r w:rsidRPr="00400806">
        <w:rPr>
          <w:rFonts w:eastAsiaTheme="minorHAnsi" w:cstheme="minorHAnsi"/>
          <w:color w:val="000000" w:themeColor="text1"/>
          <w:sz w:val="32"/>
          <w:szCs w:val="32"/>
        </w:rPr>
        <w:t xml:space="preserve">. Available at </w:t>
      </w:r>
      <w:hyperlink r:id="rId12" w:history="1">
        <w:r w:rsidRPr="00400806">
          <w:rPr>
            <w:rFonts w:eastAsiaTheme="minorHAnsi" w:cstheme="minorHAnsi"/>
            <w:color w:val="0563C1" w:themeColor="hyperlink"/>
            <w:sz w:val="32"/>
            <w:szCs w:val="32"/>
            <w:u w:val="single"/>
          </w:rPr>
          <w:t>https://www.tate.org.uk/visit/tate-modern/display/in-the-studio/mark-rothko</w:t>
        </w:r>
      </w:hyperlink>
      <w:r w:rsidRPr="00400806">
        <w:rPr>
          <w:rFonts w:eastAsiaTheme="minorHAnsi" w:cstheme="minorHAnsi"/>
          <w:color w:val="000000" w:themeColor="text1"/>
          <w:sz w:val="32"/>
          <w:szCs w:val="32"/>
        </w:rPr>
        <w:t>. (Accessed 7.12.20)</w:t>
      </w:r>
    </w:p>
    <w:p w14:paraId="2C4943B4" w14:textId="77777777" w:rsidR="00400806" w:rsidRPr="00400806" w:rsidRDefault="00400806" w:rsidP="00400806">
      <w:pPr>
        <w:rPr>
          <w:rFonts w:eastAsiaTheme="minorHAnsi"/>
          <w:b/>
          <w:bCs/>
          <w:sz w:val="22"/>
          <w:szCs w:val="22"/>
        </w:rPr>
      </w:pPr>
    </w:p>
    <w:p w14:paraId="23E5D88F" w14:textId="77777777" w:rsidR="00FE2B0B" w:rsidRPr="00597199" w:rsidRDefault="00FE2B0B"/>
    <w:sectPr w:rsidR="00FE2B0B" w:rsidRPr="00597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1F2E0B" w14:textId="77777777" w:rsidR="00DE0F96" w:rsidRDefault="00DE0F96" w:rsidP="0048147B">
      <w:pPr>
        <w:spacing w:after="0" w:line="240" w:lineRule="auto"/>
      </w:pPr>
      <w:r>
        <w:separator/>
      </w:r>
    </w:p>
  </w:endnote>
  <w:endnote w:type="continuationSeparator" w:id="0">
    <w:p w14:paraId="46433E56" w14:textId="77777777" w:rsidR="00DE0F96" w:rsidRDefault="00DE0F96" w:rsidP="00481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D18A3" w14:textId="77777777" w:rsidR="00DE0F96" w:rsidRDefault="00DE0F96" w:rsidP="0048147B">
      <w:pPr>
        <w:spacing w:after="0" w:line="240" w:lineRule="auto"/>
      </w:pPr>
      <w:r>
        <w:separator/>
      </w:r>
    </w:p>
  </w:footnote>
  <w:footnote w:type="continuationSeparator" w:id="0">
    <w:p w14:paraId="13C5709F" w14:textId="77777777" w:rsidR="00DE0F96" w:rsidRDefault="00DE0F96" w:rsidP="004814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A0"/>
    <w:rsid w:val="000704CB"/>
    <w:rsid w:val="000908A0"/>
    <w:rsid w:val="000B0703"/>
    <w:rsid w:val="000E2586"/>
    <w:rsid w:val="0016422D"/>
    <w:rsid w:val="001F00B1"/>
    <w:rsid w:val="002017F8"/>
    <w:rsid w:val="003B21FD"/>
    <w:rsid w:val="00400806"/>
    <w:rsid w:val="0048147B"/>
    <w:rsid w:val="00490555"/>
    <w:rsid w:val="00597199"/>
    <w:rsid w:val="005D7A89"/>
    <w:rsid w:val="00666E5E"/>
    <w:rsid w:val="006A2F30"/>
    <w:rsid w:val="007057F7"/>
    <w:rsid w:val="00733848"/>
    <w:rsid w:val="00733AD1"/>
    <w:rsid w:val="00742596"/>
    <w:rsid w:val="00766F0A"/>
    <w:rsid w:val="008321A8"/>
    <w:rsid w:val="008665EA"/>
    <w:rsid w:val="008A2534"/>
    <w:rsid w:val="00964E36"/>
    <w:rsid w:val="009A0535"/>
    <w:rsid w:val="00A807CD"/>
    <w:rsid w:val="00BB4B7C"/>
    <w:rsid w:val="00BF682D"/>
    <w:rsid w:val="00D13286"/>
    <w:rsid w:val="00D17954"/>
    <w:rsid w:val="00DA2F23"/>
    <w:rsid w:val="00DE0F96"/>
    <w:rsid w:val="00E836AD"/>
    <w:rsid w:val="00EB6FA0"/>
    <w:rsid w:val="00EF2C53"/>
    <w:rsid w:val="00F24DAE"/>
    <w:rsid w:val="00FE2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5C6A5"/>
  <w15:chartTrackingRefBased/>
  <w15:docId w15:val="{2127BE9B-040F-4E82-84F7-EA4ECF67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DAE"/>
  </w:style>
  <w:style w:type="paragraph" w:styleId="Heading1">
    <w:name w:val="heading 1"/>
    <w:basedOn w:val="Normal"/>
    <w:next w:val="Normal"/>
    <w:link w:val="Heading1Char"/>
    <w:uiPriority w:val="9"/>
    <w:qFormat/>
    <w:rsid w:val="00F24DAE"/>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4DA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24DA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24DA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24DA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24DA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24DA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24DA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24DA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D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4DA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24DA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24DA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24DA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24DA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24DA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24DA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24DAE"/>
    <w:rPr>
      <w:b/>
      <w:bCs/>
      <w:i/>
      <w:iCs/>
    </w:rPr>
  </w:style>
  <w:style w:type="paragraph" w:styleId="Caption">
    <w:name w:val="caption"/>
    <w:basedOn w:val="Normal"/>
    <w:next w:val="Normal"/>
    <w:uiPriority w:val="35"/>
    <w:semiHidden/>
    <w:unhideWhenUsed/>
    <w:qFormat/>
    <w:rsid w:val="00F24DA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24DA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24DAE"/>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24DA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24DAE"/>
    <w:rPr>
      <w:color w:val="44546A" w:themeColor="text2"/>
      <w:sz w:val="28"/>
      <w:szCs w:val="28"/>
    </w:rPr>
  </w:style>
  <w:style w:type="character" w:styleId="Strong">
    <w:name w:val="Strong"/>
    <w:basedOn w:val="DefaultParagraphFont"/>
    <w:uiPriority w:val="22"/>
    <w:qFormat/>
    <w:rsid w:val="00F24DAE"/>
    <w:rPr>
      <w:b/>
      <w:bCs/>
    </w:rPr>
  </w:style>
  <w:style w:type="character" w:styleId="Emphasis">
    <w:name w:val="Emphasis"/>
    <w:basedOn w:val="DefaultParagraphFont"/>
    <w:uiPriority w:val="20"/>
    <w:qFormat/>
    <w:rsid w:val="00F24DAE"/>
    <w:rPr>
      <w:i/>
      <w:iCs/>
      <w:color w:val="000000" w:themeColor="text1"/>
    </w:rPr>
  </w:style>
  <w:style w:type="paragraph" w:styleId="NoSpacing">
    <w:name w:val="No Spacing"/>
    <w:uiPriority w:val="1"/>
    <w:qFormat/>
    <w:rsid w:val="00F24DAE"/>
    <w:pPr>
      <w:spacing w:after="0" w:line="240" w:lineRule="auto"/>
    </w:pPr>
  </w:style>
  <w:style w:type="paragraph" w:styleId="Quote">
    <w:name w:val="Quote"/>
    <w:basedOn w:val="Normal"/>
    <w:next w:val="Normal"/>
    <w:link w:val="QuoteChar"/>
    <w:uiPriority w:val="29"/>
    <w:qFormat/>
    <w:rsid w:val="00F24DA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24DAE"/>
    <w:rPr>
      <w:i/>
      <w:iCs/>
      <w:color w:val="7B7B7B" w:themeColor="accent3" w:themeShade="BF"/>
      <w:sz w:val="24"/>
      <w:szCs w:val="24"/>
    </w:rPr>
  </w:style>
  <w:style w:type="paragraph" w:styleId="IntenseQuote">
    <w:name w:val="Intense Quote"/>
    <w:basedOn w:val="Normal"/>
    <w:next w:val="Normal"/>
    <w:link w:val="IntenseQuoteChar"/>
    <w:uiPriority w:val="30"/>
    <w:qFormat/>
    <w:rsid w:val="00F24DA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24DAE"/>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24DAE"/>
    <w:rPr>
      <w:i/>
      <w:iCs/>
      <w:color w:val="595959" w:themeColor="text1" w:themeTint="A6"/>
    </w:rPr>
  </w:style>
  <w:style w:type="character" w:styleId="IntenseEmphasis">
    <w:name w:val="Intense Emphasis"/>
    <w:basedOn w:val="DefaultParagraphFont"/>
    <w:uiPriority w:val="21"/>
    <w:qFormat/>
    <w:rsid w:val="00F24DAE"/>
    <w:rPr>
      <w:b/>
      <w:bCs/>
      <w:i/>
      <w:iCs/>
      <w:color w:val="auto"/>
    </w:rPr>
  </w:style>
  <w:style w:type="character" w:styleId="SubtleReference">
    <w:name w:val="Subtle Reference"/>
    <w:basedOn w:val="DefaultParagraphFont"/>
    <w:uiPriority w:val="31"/>
    <w:qFormat/>
    <w:rsid w:val="00F24DA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24DAE"/>
    <w:rPr>
      <w:b/>
      <w:bCs/>
      <w:caps w:val="0"/>
      <w:smallCaps/>
      <w:color w:val="auto"/>
      <w:spacing w:val="0"/>
      <w:u w:val="single"/>
    </w:rPr>
  </w:style>
  <w:style w:type="character" w:styleId="BookTitle">
    <w:name w:val="Book Title"/>
    <w:basedOn w:val="DefaultParagraphFont"/>
    <w:uiPriority w:val="33"/>
    <w:qFormat/>
    <w:rsid w:val="00F24DAE"/>
    <w:rPr>
      <w:b/>
      <w:bCs/>
      <w:caps w:val="0"/>
      <w:smallCaps/>
      <w:spacing w:val="0"/>
    </w:rPr>
  </w:style>
  <w:style w:type="paragraph" w:styleId="TOCHeading">
    <w:name w:val="TOC Heading"/>
    <w:basedOn w:val="Heading1"/>
    <w:next w:val="Normal"/>
    <w:uiPriority w:val="39"/>
    <w:semiHidden/>
    <w:unhideWhenUsed/>
    <w:qFormat/>
    <w:rsid w:val="00F24DAE"/>
    <w:pPr>
      <w:outlineLvl w:val="9"/>
    </w:pPr>
  </w:style>
  <w:style w:type="character" w:styleId="Hyperlink">
    <w:name w:val="Hyperlink"/>
    <w:basedOn w:val="DefaultParagraphFont"/>
    <w:uiPriority w:val="99"/>
    <w:unhideWhenUsed/>
    <w:rsid w:val="002017F8"/>
    <w:rPr>
      <w:color w:val="0563C1" w:themeColor="hyperlink"/>
      <w:u w:val="single"/>
    </w:rPr>
  </w:style>
  <w:style w:type="character" w:styleId="UnresolvedMention">
    <w:name w:val="Unresolved Mention"/>
    <w:basedOn w:val="DefaultParagraphFont"/>
    <w:uiPriority w:val="99"/>
    <w:semiHidden/>
    <w:unhideWhenUsed/>
    <w:rsid w:val="002017F8"/>
    <w:rPr>
      <w:color w:val="605E5C"/>
      <w:shd w:val="clear" w:color="auto" w:fill="E1DFDD"/>
    </w:rPr>
  </w:style>
  <w:style w:type="paragraph" w:styleId="Header">
    <w:name w:val="header"/>
    <w:basedOn w:val="Normal"/>
    <w:link w:val="HeaderChar"/>
    <w:uiPriority w:val="99"/>
    <w:unhideWhenUsed/>
    <w:rsid w:val="004814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47B"/>
  </w:style>
  <w:style w:type="paragraph" w:styleId="Footer">
    <w:name w:val="footer"/>
    <w:basedOn w:val="Normal"/>
    <w:link w:val="FooterChar"/>
    <w:uiPriority w:val="99"/>
    <w:unhideWhenUsed/>
    <w:rsid w:val="004814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4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55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0JtJu9HdQVM" TargetMode="External"/><Relationship Id="rId12" Type="http://schemas.openxmlformats.org/officeDocument/2006/relationships/hyperlink" Target="https://www.tate.org.uk/visit/tate-modern/display/in-the-studio/mark-rothk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6AfYoXxtZLU" TargetMode="External"/><Relationship Id="rId11" Type="http://schemas.openxmlformats.org/officeDocument/2006/relationships/hyperlink" Target="https://wordpress.com/view/simonfudge.art.blog" TargetMode="External"/><Relationship Id="rId5" Type="http://schemas.openxmlformats.org/officeDocument/2006/relationships/endnotes" Target="endnotes.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17</Pages>
  <Words>1716</Words>
  <Characters>9784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fudge</dc:creator>
  <cp:keywords/>
  <dc:description/>
  <cp:lastModifiedBy>Simon Fudge (1904006)</cp:lastModifiedBy>
  <cp:revision>2</cp:revision>
  <dcterms:created xsi:type="dcterms:W3CDTF">2020-12-08T20:20:00Z</dcterms:created>
  <dcterms:modified xsi:type="dcterms:W3CDTF">2020-12-08T20:20:00Z</dcterms:modified>
</cp:coreProperties>
</file>