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10"/>
        <w:gridCol w:w="2702"/>
        <w:gridCol w:w="2605"/>
        <w:gridCol w:w="2605"/>
      </w:tblGrid>
      <w:tr w:rsidRPr="00A406E5" w:rsidR="003B3F9D" w:rsidTr="51EABB71" w14:paraId="129127D4" w14:textId="77777777">
        <w:tc>
          <w:tcPr>
            <w:tcW w:w="2010"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702"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1EABB71" w14:paraId="09C52AF8" w14:textId="77777777">
        <w:tc>
          <w:tcPr>
            <w:tcW w:w="2010"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12" w:type="dxa"/>
            <w:gridSpan w:val="3"/>
            <w:tcMar/>
          </w:tcPr>
          <w:p w:rsidRPr="00A406E5" w:rsidR="00DB116D" w:rsidP="00E51AAC" w:rsidRDefault="00DB116D" w14:paraId="6BDC9ECE" w14:textId="5515510F">
            <w:pPr>
              <w:spacing w:before="120" w:after="120"/>
              <w:jc w:val="both"/>
            </w:pPr>
            <w:r w:rsidRPr="65A31A72" w:rsidR="4CAA3F58">
              <w:rPr>
                <w:rFonts w:ascii="Arial" w:hAnsi="Arial" w:cs="Arial"/>
                <w:b w:val="1"/>
                <w:bCs w:val="1"/>
                <w:sz w:val="22"/>
                <w:szCs w:val="22"/>
              </w:rPr>
              <w:t>BA Young People, Communities and Youth Work</w:t>
            </w:r>
          </w:p>
        </w:tc>
      </w:tr>
      <w:tr w:rsidRPr="00A406E5" w:rsidR="008F1308" w:rsidTr="51EABB71" w14:paraId="76BEC845" w14:textId="77777777">
        <w:tc>
          <w:tcPr>
            <w:tcW w:w="2010"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12" w:type="dxa"/>
            <w:gridSpan w:val="3"/>
            <w:tcMar/>
          </w:tcPr>
          <w:p w:rsidRPr="00A406E5" w:rsidR="008F1308" w:rsidP="00E51AAC" w:rsidRDefault="008F1308" w14:paraId="727111A4" w14:textId="3A6AFD83">
            <w:pPr>
              <w:spacing w:before="120" w:after="120"/>
              <w:jc w:val="both"/>
            </w:pPr>
            <w:r w:rsidRPr="65A31A72" w:rsidR="330A3808">
              <w:rPr>
                <w:rFonts w:ascii="Arial" w:hAnsi="Arial" w:cs="Arial"/>
                <w:b w:val="1"/>
                <w:bCs w:val="1"/>
                <w:sz w:val="22"/>
                <w:szCs w:val="22"/>
              </w:rPr>
              <w:t>Youth Work Interventions and Therapeutic Practice</w:t>
            </w:r>
          </w:p>
        </w:tc>
      </w:tr>
      <w:tr w:rsidRPr="00A406E5" w:rsidR="00B84B5B" w:rsidTr="51EABB71" w14:paraId="03569861" w14:textId="77777777">
        <w:tc>
          <w:tcPr>
            <w:tcW w:w="2010"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702" w:type="dxa"/>
            <w:tcMar/>
          </w:tcPr>
          <w:p w:rsidRPr="00A406E5" w:rsidR="00B84B5B" w:rsidP="00152E9D" w:rsidRDefault="00B84B5B" w14:paraId="36A9CEEB" w14:textId="759D2600">
            <w:pPr>
              <w:spacing w:before="120" w:after="120"/>
              <w:jc w:val="both"/>
            </w:pPr>
            <w:r w:rsidRPr="65A31A72" w:rsidR="2DCEA7C3">
              <w:rPr>
                <w:rFonts w:ascii="Arial" w:hAnsi="Arial" w:cs="Arial"/>
                <w:b w:val="1"/>
                <w:bCs w:val="1"/>
                <w:sz w:val="22"/>
                <w:szCs w:val="22"/>
              </w:rPr>
              <w:t>ECYW4015</w:t>
            </w:r>
          </w:p>
        </w:tc>
        <w:tc>
          <w:tcPr>
            <w:tcW w:w="2605"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170704FA" w14:textId="6D0EBAC9">
            <w:pPr>
              <w:spacing w:before="120" w:after="120"/>
              <w:jc w:val="both"/>
            </w:pPr>
            <w:r w:rsidRPr="65A31A72" w:rsidR="3EB756D8">
              <w:rPr>
                <w:rFonts w:ascii="Arial" w:hAnsi="Arial" w:cs="Arial"/>
                <w:b w:val="1"/>
                <w:bCs w:val="1"/>
                <w:sz w:val="22"/>
                <w:szCs w:val="22"/>
              </w:rPr>
              <w:t>100%</w:t>
            </w:r>
          </w:p>
        </w:tc>
      </w:tr>
      <w:tr w:rsidRPr="00A406E5" w:rsidR="00DB116D" w:rsidTr="51EABB71" w14:paraId="1CE88BA1" w14:textId="77777777">
        <w:tc>
          <w:tcPr>
            <w:tcW w:w="2010"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702" w:type="dxa"/>
            <w:tcMar/>
          </w:tcPr>
          <w:p w:rsidRPr="00A406E5" w:rsidR="00DB116D" w:rsidP="00E51AAC" w:rsidRDefault="00DB116D" w14:paraId="76AE452E" w14:textId="41D0F839">
            <w:pPr>
              <w:spacing w:before="120" w:after="120"/>
              <w:jc w:val="both"/>
            </w:pPr>
            <w:r w:rsidRPr="65A31A72" w:rsidR="29522AE7">
              <w:rPr>
                <w:rFonts w:ascii="Arial" w:hAnsi="Arial" w:cs="Arial"/>
                <w:b w:val="1"/>
                <w:bCs w:val="1"/>
                <w:sz w:val="22"/>
                <w:szCs w:val="22"/>
              </w:rPr>
              <w:t>Angharad Lewis</w:t>
            </w:r>
          </w:p>
        </w:tc>
        <w:tc>
          <w:tcPr>
            <w:tcW w:w="2605"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51EABB71" w14:paraId="26C8A4AE" w14:textId="77777777">
        <w:tc>
          <w:tcPr>
            <w:tcW w:w="2010"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02" w:type="dxa"/>
            <w:tcMar/>
          </w:tcPr>
          <w:p w:rsidRPr="00A406E5" w:rsidR="00DB116D" w:rsidP="65A31A72" w:rsidRDefault="00DB116D" w14:paraId="0D5331B8" w14:textId="3CCACDBE">
            <w:pPr>
              <w:pStyle w:val="Normal"/>
              <w:spacing w:before="120" w:after="120"/>
              <w:jc w:val="both"/>
            </w:pPr>
            <w:r w:rsidRPr="65A31A72" w:rsidR="4C070651">
              <w:rPr>
                <w:rFonts w:ascii="Arial" w:hAnsi="Arial" w:cs="Arial"/>
                <w:b w:val="0"/>
                <w:bCs w:val="0"/>
                <w:sz w:val="22"/>
                <w:szCs w:val="22"/>
              </w:rPr>
              <w:t>Students will design and develop a Youth Work Practice Toolkit that demonstrates the key knowledge, skills, values, and practical resources required to establish positive relationships with young people and support effective Youth Work practice. The toolkit should draw on relevant theory, practice-based approaches, and critical reflection, demonstrating how these can be applied in both one-to-one and group work settings.</w:t>
            </w:r>
          </w:p>
          <w:p w:rsidRPr="00A406E5" w:rsidR="00DB116D" w:rsidP="65A31A72" w:rsidRDefault="00DB116D" w14:paraId="0C545141" w14:textId="4D9DD04B">
            <w:pPr>
              <w:pStyle w:val="Normal"/>
              <w:spacing w:before="120" w:after="120"/>
              <w:jc w:val="both"/>
            </w:pPr>
            <w:r w:rsidRPr="65A31A72" w:rsidR="4C070651">
              <w:rPr>
                <w:rFonts w:ascii="Arial" w:hAnsi="Arial" w:cs="Arial"/>
                <w:b w:val="0"/>
                <w:bCs w:val="0"/>
                <w:sz w:val="22"/>
                <w:szCs w:val="22"/>
              </w:rPr>
              <w:t>The completed toolkit should function as a professional resource for use in real-world Youth Work contexts, evidencing the integration of academic learning with practical strategies that promote engagement, participation, inclusion, and positive outcomes for young people.</w:t>
            </w:r>
          </w:p>
          <w:p w:rsidRPr="00A406E5" w:rsidR="00DB116D" w:rsidP="65A31A72" w:rsidRDefault="00DB116D" w14:paraId="065A90EC" w14:textId="6BBADEF2">
            <w:pPr>
              <w:pStyle w:val="Normal"/>
              <w:spacing w:before="120" w:after="120"/>
              <w:jc w:val="both"/>
              <w:rPr>
                <w:rFonts w:ascii="Arial" w:hAnsi="Arial" w:cs="Arial"/>
                <w:b w:val="0"/>
                <w:bCs w:val="0"/>
                <w:sz w:val="22"/>
                <w:szCs w:val="22"/>
              </w:rPr>
            </w:pPr>
          </w:p>
        </w:tc>
        <w:tc>
          <w:tcPr>
            <w:tcW w:w="2605" w:type="dxa"/>
            <w:shd w:val="clear" w:color="auto" w:fill="auto"/>
            <w:tcMar/>
          </w:tcPr>
          <w:p w:rsidRPr="00A406E5" w:rsidR="00DB116D" w:rsidP="00E51AAC" w:rsidRDefault="004D5E9B" w14:paraId="25A37AE4" w14:textId="793C7520">
            <w:pPr>
              <w:spacing w:before="120" w:after="120"/>
              <w:jc w:val="both"/>
            </w:pPr>
            <w:r w:rsidRPr="51EABB71" w:rsidR="004D5E9B">
              <w:rPr>
                <w:rFonts w:ascii="Arial" w:hAnsi="Arial" w:cs="Arial"/>
                <w:b w:val="1"/>
                <w:bCs w:val="1"/>
                <w:sz w:val="22"/>
                <w:szCs w:val="22"/>
              </w:rPr>
              <w:t>Word count (or equivalent):</w:t>
            </w:r>
          </w:p>
          <w:p w:rsidRPr="00A406E5" w:rsidR="00DB116D" w:rsidP="51EABB71" w:rsidRDefault="004D5E9B" w14:paraId="0BF42607" w14:textId="32939201">
            <w:pPr>
              <w:spacing w:before="120" w:after="120"/>
              <w:jc w:val="both"/>
              <w:rPr>
                <w:rFonts w:ascii="Arial" w:hAnsi="Arial" w:cs="Arial"/>
                <w:b w:val="1"/>
                <w:bCs w:val="1"/>
                <w:sz w:val="22"/>
                <w:szCs w:val="22"/>
              </w:rPr>
            </w:pPr>
          </w:p>
          <w:p w:rsidRPr="00A406E5" w:rsidR="00DB116D" w:rsidP="51EABB71" w:rsidRDefault="004D5E9B" w14:paraId="5B765F8F" w14:textId="59FDCBFF">
            <w:pPr>
              <w:spacing w:before="120" w:after="120"/>
              <w:jc w:val="both"/>
              <w:rPr>
                <w:rFonts w:ascii="Arial" w:hAnsi="Arial" w:cs="Arial"/>
                <w:b w:val="1"/>
                <w:bCs w:val="1"/>
                <w:sz w:val="22"/>
                <w:szCs w:val="22"/>
              </w:rPr>
            </w:pPr>
          </w:p>
        </w:tc>
        <w:tc>
          <w:tcPr>
            <w:tcW w:w="2605" w:type="dxa"/>
            <w:tcMar/>
          </w:tcPr>
          <w:p w:rsidRPr="00A406E5" w:rsidR="00DB116D" w:rsidP="00E51AAC" w:rsidRDefault="00DB116D" w14:paraId="673CE922" w14:textId="14D110DA">
            <w:pPr>
              <w:spacing w:before="120" w:after="120"/>
              <w:jc w:val="both"/>
            </w:pPr>
            <w:r w:rsidRPr="65A31A72" w:rsidR="2D711827">
              <w:rPr>
                <w:rFonts w:ascii="Arial" w:hAnsi="Arial" w:cs="Arial"/>
                <w:b w:val="1"/>
                <w:bCs w:val="1"/>
                <w:sz w:val="22"/>
                <w:szCs w:val="22"/>
              </w:rPr>
              <w:t>3000 words</w:t>
            </w:r>
          </w:p>
        </w:tc>
      </w:tr>
      <w:tr w:rsidRPr="00A406E5" w:rsidR="00B84B5B" w:rsidTr="51EABB71" w14:paraId="1E935E6C" w14:textId="77777777">
        <w:tc>
          <w:tcPr>
            <w:tcW w:w="2010"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02" w:type="dxa"/>
            <w:tcMar/>
          </w:tcPr>
          <w:p w:rsidRPr="00A406E5" w:rsidR="00B84B5B" w:rsidP="005F0579" w:rsidRDefault="00B84B5B" w14:paraId="2D03E3AB" w14:textId="77777777">
            <w:pPr>
              <w:spacing w:before="120" w:after="120"/>
              <w:jc w:val="both"/>
              <w:rPr>
                <w:rFonts w:ascii="Arial" w:hAnsi="Arial" w:cs="Arial"/>
                <w:b/>
                <w:sz w:val="22"/>
                <w:szCs w:val="22"/>
              </w:rPr>
            </w:pPr>
          </w:p>
        </w:tc>
        <w:tc>
          <w:tcPr>
            <w:tcW w:w="2605"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51EABB71" w14:paraId="53AF1309" w14:textId="77777777">
        <w:tc>
          <w:tcPr>
            <w:tcW w:w="2010"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12"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1EABB71" w14:paraId="1E024A4F" w14:textId="77777777">
        <w:tc>
          <w:tcPr>
            <w:tcW w:w="2010"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12"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51EABB71" w14:paraId="550B5F59" w14:textId="77777777">
        <w:tc>
          <w:tcPr>
            <w:tcW w:w="2010"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912"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5A31A72"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5A31A72" w14:paraId="227CC605" w14:textId="77777777">
        <w:tc>
          <w:tcPr>
            <w:tcW w:w="9747" w:type="dxa"/>
            <w:tcMar/>
          </w:tcPr>
          <w:p w:rsidRPr="00A406E5" w:rsidR="00C01A3F" w:rsidP="65A31A72" w:rsidRDefault="00C01A3F" w14:paraId="4F847555" w14:textId="303C8C47">
            <w:pPr>
              <w:spacing w:before="0" w:beforeAutospacing="off" w:after="0" w:afterAutospacing="off"/>
              <w:jc w:val="both"/>
              <w:rPr>
                <w:rFonts w:ascii="Arial" w:hAnsi="Arial" w:eastAsia="Arial" w:cs="Arial"/>
                <w:noProof w:val="0"/>
                <w:sz w:val="22"/>
                <w:szCs w:val="22"/>
                <w:lang w:val="en-GB"/>
              </w:rPr>
            </w:pPr>
          </w:p>
          <w:p w:rsidRPr="00A406E5" w:rsidR="00C01A3F" w:rsidP="65A31A72" w:rsidRDefault="00C01A3F" w14:paraId="17879EBF" w14:textId="364EF109">
            <w:pPr>
              <w:spacing w:before="0" w:beforeAutospacing="off" w:after="0" w:afterAutospacing="off"/>
              <w:jc w:val="both"/>
            </w:pPr>
            <w:r w:rsidRPr="65A31A72" w:rsidR="49CA13B9">
              <w:rPr>
                <w:rFonts w:ascii="Arial" w:hAnsi="Arial" w:eastAsia="Arial" w:cs="Arial"/>
                <w:noProof w:val="0"/>
                <w:sz w:val="22"/>
                <w:szCs w:val="22"/>
                <w:lang w:val="en-GB"/>
              </w:rPr>
              <w:t xml:space="preserve">Upon the successful completion of this module, the student should be able to: </w:t>
            </w:r>
          </w:p>
          <w:p w:rsidRPr="00A406E5" w:rsidR="00C01A3F" w:rsidP="65A31A72" w:rsidRDefault="00C01A3F" w14:paraId="2DC71336" w14:textId="700BFA22">
            <w:pPr>
              <w:spacing w:before="0" w:beforeAutospacing="off" w:after="0" w:afterAutospacing="off"/>
              <w:jc w:val="both"/>
            </w:pPr>
            <w:r w:rsidRPr="65A31A72" w:rsidR="49CA13B9">
              <w:rPr>
                <w:rFonts w:ascii="Arial" w:hAnsi="Arial" w:eastAsia="Arial" w:cs="Arial"/>
                <w:noProof w:val="0"/>
                <w:sz w:val="22"/>
                <w:szCs w:val="22"/>
                <w:lang w:val="en-GB"/>
              </w:rPr>
              <w:t xml:space="preserve"> </w:t>
            </w:r>
          </w:p>
          <w:p w:rsidRPr="00A406E5" w:rsidR="00C01A3F" w:rsidP="65A31A72" w:rsidRDefault="00C01A3F" w14:paraId="43A032DE" w14:textId="72732E34">
            <w:pPr>
              <w:pStyle w:val="ListParagraph"/>
              <w:numPr>
                <w:ilvl w:val="0"/>
                <w:numId w:val="19"/>
              </w:numPr>
              <w:spacing w:before="0" w:beforeAutospacing="off" w:after="0" w:afterAutospacing="off"/>
              <w:ind w:left="720" w:right="0" w:hanging="360"/>
              <w:jc w:val="both"/>
              <w:rPr>
                <w:rFonts w:ascii="Arial" w:hAnsi="Arial" w:eastAsia="Arial" w:cs="Arial"/>
                <w:noProof w:val="0"/>
                <w:sz w:val="22"/>
                <w:szCs w:val="22"/>
                <w:lang w:val="en-GB"/>
              </w:rPr>
            </w:pPr>
            <w:r w:rsidRPr="65A31A72" w:rsidR="49CA13B9">
              <w:rPr>
                <w:rFonts w:ascii="Arial" w:hAnsi="Arial" w:eastAsia="Arial" w:cs="Arial"/>
                <w:noProof w:val="0"/>
                <w:sz w:val="22"/>
                <w:szCs w:val="22"/>
                <w:lang w:val="en-GB"/>
              </w:rPr>
              <w:t>illustrate an integrated understanding of practice, theory and skills as a means of improving practice with young people;</w:t>
            </w:r>
          </w:p>
          <w:p w:rsidRPr="00A406E5" w:rsidR="00C01A3F" w:rsidP="65A31A72" w:rsidRDefault="00C01A3F" w14:paraId="7F83CE22" w14:textId="5A97DC26">
            <w:pPr>
              <w:pStyle w:val="ListParagraph"/>
              <w:numPr>
                <w:ilvl w:val="0"/>
                <w:numId w:val="19"/>
              </w:numPr>
              <w:spacing w:before="0" w:beforeAutospacing="off" w:after="0" w:afterAutospacing="off"/>
              <w:ind w:left="720" w:right="0" w:hanging="360"/>
              <w:jc w:val="both"/>
              <w:rPr>
                <w:rFonts w:ascii="Arial" w:hAnsi="Arial" w:eastAsia="Arial" w:cs="Arial"/>
                <w:noProof w:val="0"/>
                <w:sz w:val="22"/>
                <w:szCs w:val="22"/>
                <w:lang w:val="en-GB"/>
              </w:rPr>
            </w:pPr>
            <w:r w:rsidRPr="65A31A72" w:rsidR="49CA13B9">
              <w:rPr>
                <w:rFonts w:ascii="Arial" w:hAnsi="Arial" w:eastAsia="Arial" w:cs="Arial"/>
                <w:noProof w:val="0"/>
                <w:sz w:val="22"/>
                <w:szCs w:val="22"/>
                <w:lang w:val="en-GB"/>
              </w:rPr>
              <w:t>demonstrate an ability to build meaningful relationships with young people using Youth Work interventions and therapeutic methods;</w:t>
            </w:r>
          </w:p>
          <w:p w:rsidRPr="00A406E5" w:rsidR="00C01A3F" w:rsidP="65A31A72" w:rsidRDefault="00C01A3F" w14:paraId="5238F3AD" w14:textId="0B90B0E5">
            <w:pPr>
              <w:pStyle w:val="ListParagraph"/>
              <w:numPr>
                <w:ilvl w:val="0"/>
                <w:numId w:val="19"/>
              </w:numPr>
              <w:spacing w:before="0" w:beforeAutospacing="off" w:after="0" w:afterAutospacing="off"/>
              <w:ind w:left="720" w:right="0" w:hanging="360"/>
              <w:jc w:val="both"/>
              <w:rPr>
                <w:rFonts w:ascii="Arial" w:hAnsi="Arial" w:eastAsia="Arial" w:cs="Arial"/>
                <w:noProof w:val="0"/>
                <w:sz w:val="22"/>
                <w:szCs w:val="22"/>
                <w:lang w:val="en-GB"/>
              </w:rPr>
            </w:pPr>
            <w:r w:rsidRPr="65A31A72" w:rsidR="49CA13B9">
              <w:rPr>
                <w:rFonts w:ascii="Arial" w:hAnsi="Arial" w:eastAsia="Arial" w:cs="Arial"/>
                <w:noProof w:val="0"/>
                <w:sz w:val="22"/>
                <w:szCs w:val="22"/>
                <w:lang w:val="en-GB"/>
              </w:rPr>
              <w:t>demonstrate the skills and knowledge required to be able to work with young people in groups, and also on a one-to-one basis;</w:t>
            </w:r>
          </w:p>
          <w:p w:rsidRPr="00A406E5" w:rsidR="00C01A3F" w:rsidP="65A31A72" w:rsidRDefault="00C01A3F" w14:paraId="09679018" w14:textId="1F36E682">
            <w:pPr>
              <w:pStyle w:val="ListParagraph"/>
              <w:numPr>
                <w:ilvl w:val="0"/>
                <w:numId w:val="19"/>
              </w:numPr>
              <w:spacing w:before="0" w:beforeAutospacing="off" w:after="0" w:afterAutospacing="off"/>
              <w:ind w:left="720" w:right="0" w:hanging="360"/>
              <w:jc w:val="both"/>
              <w:rPr>
                <w:rFonts w:ascii="Arial" w:hAnsi="Arial" w:eastAsia="Arial" w:cs="Arial"/>
                <w:noProof w:val="0"/>
                <w:sz w:val="22"/>
                <w:szCs w:val="22"/>
                <w:lang w:val="en-GB"/>
              </w:rPr>
            </w:pPr>
            <w:r w:rsidRPr="65A31A72" w:rsidR="49CA13B9">
              <w:rPr>
                <w:rFonts w:ascii="Arial" w:hAnsi="Arial" w:eastAsia="Arial" w:cs="Arial"/>
                <w:noProof w:val="0"/>
                <w:sz w:val="22"/>
                <w:szCs w:val="22"/>
                <w:lang w:val="en-GB"/>
              </w:rPr>
              <w:t>illustrate the significance of ‘Association’ for young people, and Youth Work’s role in facilitating this;</w:t>
            </w:r>
          </w:p>
          <w:p w:rsidRPr="00A406E5" w:rsidR="00C01A3F" w:rsidP="65A31A72" w:rsidRDefault="00C01A3F" w14:paraId="1D2C4800" w14:textId="12E90E2D">
            <w:pPr>
              <w:pStyle w:val="ListParagraph"/>
              <w:numPr>
                <w:ilvl w:val="0"/>
                <w:numId w:val="19"/>
              </w:numPr>
              <w:spacing w:before="0" w:beforeAutospacing="off" w:after="0" w:afterAutospacing="off"/>
              <w:ind w:left="720" w:right="0" w:hanging="360"/>
              <w:jc w:val="both"/>
              <w:rPr>
                <w:rFonts w:ascii="Arial" w:hAnsi="Arial" w:eastAsia="Arial" w:cs="Arial"/>
                <w:noProof w:val="0"/>
                <w:sz w:val="22"/>
                <w:szCs w:val="22"/>
                <w:lang w:val="en-GB"/>
              </w:rPr>
            </w:pPr>
            <w:r w:rsidRPr="65A31A72" w:rsidR="49CA13B9">
              <w:rPr>
                <w:rFonts w:ascii="Arial" w:hAnsi="Arial" w:eastAsia="Arial" w:cs="Arial"/>
                <w:noProof w:val="0"/>
                <w:sz w:val="22"/>
                <w:szCs w:val="22"/>
                <w:lang w:val="en-GB"/>
              </w:rPr>
              <w:t xml:space="preserve">organise their knowledge and learning through use of a range of information </w:t>
            </w:r>
            <w:r w:rsidRPr="65A31A72" w:rsidR="49CA13B9">
              <w:rPr>
                <w:rFonts w:ascii="Arial" w:hAnsi="Arial" w:eastAsia="Arial" w:cs="Arial"/>
                <w:noProof w:val="0"/>
                <w:sz w:val="22"/>
                <w:szCs w:val="22"/>
                <w:lang w:val="en-GB"/>
              </w:rPr>
              <w:t>resources, and</w:t>
            </w:r>
            <w:r w:rsidRPr="65A31A72" w:rsidR="49CA13B9">
              <w:rPr>
                <w:rFonts w:ascii="Arial" w:hAnsi="Arial" w:eastAsia="Arial" w:cs="Arial"/>
                <w:noProof w:val="0"/>
                <w:sz w:val="22"/>
                <w:szCs w:val="22"/>
                <w:lang w:val="en-GB"/>
              </w:rPr>
              <w:t xml:space="preserve"> present their work appropriately.</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C331B4"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152E9D" w:rsidP="51EABB71" w:rsidRDefault="00152E9D" w14:paraId="46BBF287" w14:textId="0FF32CDA">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The submitted toolkit must include the following and must include a short reflective commentary discussing how the toolkit supports effective practice with young people.</w:t>
      </w:r>
    </w:p>
    <w:p w:rsidRPr="00A406E5" w:rsidR="00152E9D" w:rsidP="51EABB71" w:rsidRDefault="00152E9D" w14:paraId="3CA339DB" w14:textId="6C5F9689">
      <w:pPr>
        <w:pStyle w:val="ListParagraph"/>
        <w:numPr>
          <w:ilvl w:val="0"/>
          <w:numId w:val="21"/>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Introduction and Rationale</w:t>
      </w:r>
    </w:p>
    <w:p w:rsidRPr="00A406E5" w:rsidR="00152E9D" w:rsidP="51EABB71" w:rsidRDefault="00152E9D" w14:paraId="7C9DD9DD" w14:textId="3F99E03D">
      <w:pPr>
        <w:pStyle w:val="ListParagraph"/>
        <w:numPr>
          <w:ilvl w:val="1"/>
          <w:numId w:val="22"/>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Explain the purpose of the toolkit, its intended audience, and its relevance to Youth Work practice.</w:t>
      </w:r>
    </w:p>
    <w:p w:rsidRPr="00A406E5" w:rsidR="00152E9D" w:rsidP="51EABB71" w:rsidRDefault="00152E9D" w14:paraId="6D6AE672" w14:textId="4163DF51">
      <w:pPr>
        <w:pStyle w:val="ListParagraph"/>
        <w:numPr>
          <w:ilvl w:val="1"/>
          <w:numId w:val="22"/>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Briefly outline how the toolkit links to the module aims and learning outcomes.</w:t>
      </w:r>
    </w:p>
    <w:p w:rsidRPr="00A406E5" w:rsidR="00152E9D" w:rsidP="51EABB71" w:rsidRDefault="00152E9D" w14:paraId="42331A18" w14:textId="6FCC2145">
      <w:pPr>
        <w:pStyle w:val="ListParagraph"/>
        <w:numPr>
          <w:ilvl w:val="0"/>
          <w:numId w:val="21"/>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Theoretical Foundations</w:t>
      </w:r>
    </w:p>
    <w:p w:rsidRPr="00A406E5" w:rsidR="00152E9D" w:rsidP="51EABB71" w:rsidRDefault="00152E9D" w14:paraId="705B1AFC" w14:textId="76D2A72B">
      <w:pPr>
        <w:pStyle w:val="ListParagraph"/>
        <w:numPr>
          <w:ilvl w:val="1"/>
          <w:numId w:val="24"/>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Integrate relevant Youth Work theories (e.g. group work theory, informal education) and explain how they inform practice.</w:t>
      </w:r>
    </w:p>
    <w:p w:rsidRPr="00A406E5" w:rsidR="00152E9D" w:rsidP="51EABB71" w:rsidRDefault="00152E9D" w14:paraId="0375BEC7" w14:textId="3C70D708">
      <w:pPr>
        <w:pStyle w:val="ListParagraph"/>
        <w:numPr>
          <w:ilvl w:val="0"/>
          <w:numId w:val="21"/>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Relationship-Building Strategies</w:t>
      </w:r>
    </w:p>
    <w:p w:rsidRPr="00A406E5" w:rsidR="00152E9D" w:rsidP="51EABB71" w:rsidRDefault="00152E9D" w14:paraId="5937A501" w14:textId="47610216">
      <w:pPr>
        <w:pStyle w:val="ListParagraph"/>
        <w:numPr>
          <w:ilvl w:val="1"/>
          <w:numId w:val="26"/>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Provide clear practical tools and interventions for building meaningful relationships with young people.</w:t>
      </w:r>
    </w:p>
    <w:p w:rsidRPr="00A406E5" w:rsidR="00152E9D" w:rsidP="51EABB71" w:rsidRDefault="00152E9D" w14:paraId="728C4B75" w14:textId="4B97BC0D">
      <w:pPr>
        <w:pStyle w:val="ListParagraph"/>
        <w:numPr>
          <w:ilvl w:val="1"/>
          <w:numId w:val="26"/>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Include strategies for both one-to-one and group contexts, supported by examples.</w:t>
      </w:r>
    </w:p>
    <w:p w:rsidRPr="00A406E5" w:rsidR="00152E9D" w:rsidP="51EABB71" w:rsidRDefault="00152E9D" w14:paraId="2F74433D" w14:textId="5E42721B">
      <w:pPr>
        <w:pStyle w:val="ListParagraph"/>
        <w:numPr>
          <w:ilvl w:val="1"/>
          <w:numId w:val="26"/>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Highlight any therapeutic methods or models applicable to Youth Work.</w:t>
      </w:r>
    </w:p>
    <w:p w:rsidRPr="00A406E5" w:rsidR="00152E9D" w:rsidP="51EABB71" w:rsidRDefault="00152E9D" w14:paraId="75FF69D3" w14:textId="499FFE55">
      <w:pPr>
        <w:pStyle w:val="ListParagraph"/>
        <w:numPr>
          <w:ilvl w:val="0"/>
          <w:numId w:val="21"/>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Facilitating Association</w:t>
      </w:r>
    </w:p>
    <w:p w:rsidRPr="00A406E5" w:rsidR="00152E9D" w:rsidP="51EABB71" w:rsidRDefault="00152E9D" w14:paraId="096C95EB" w14:textId="651CC7DF">
      <w:pPr>
        <w:pStyle w:val="ListParagraph"/>
        <w:numPr>
          <w:ilvl w:val="1"/>
          <w:numId w:val="28"/>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 xml:space="preserve">Explain the concept of </w:t>
      </w:r>
      <w:r w:rsidRPr="51EABB71" w:rsidR="0AC03C79">
        <w:rPr>
          <w:rFonts w:ascii="Arial" w:hAnsi="Arial" w:eastAsia="Arial" w:cs="Arial"/>
          <w:b w:val="0"/>
          <w:bCs w:val="0"/>
          <w:i w:val="1"/>
          <w:iCs w:val="1"/>
          <w:caps w:val="0"/>
          <w:smallCaps w:val="0"/>
          <w:noProof w:val="0"/>
          <w:color w:val="000000" w:themeColor="text1" w:themeTint="FF" w:themeShade="FF"/>
          <w:sz w:val="24"/>
          <w:szCs w:val="24"/>
          <w:lang w:val="en-GB"/>
        </w:rPr>
        <w:t>Association</w:t>
      </w: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 xml:space="preserve"> and its significance for young people.</w:t>
      </w:r>
    </w:p>
    <w:p w:rsidRPr="00A406E5" w:rsidR="00152E9D" w:rsidP="51EABB71" w:rsidRDefault="00152E9D" w14:paraId="22EE6DCA" w14:textId="5827C473">
      <w:pPr>
        <w:pStyle w:val="ListParagraph"/>
        <w:numPr>
          <w:ilvl w:val="1"/>
          <w:numId w:val="28"/>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Provide practical ideas and activities that support young people in forming associations and peer connections, with clear Youth Work facilitation methods.</w:t>
      </w:r>
    </w:p>
    <w:p w:rsidRPr="00A406E5" w:rsidR="00152E9D" w:rsidP="51EABB71" w:rsidRDefault="00152E9D" w14:paraId="489DB629" w14:textId="5FC46D17">
      <w:pPr>
        <w:pStyle w:val="ListParagraph"/>
        <w:numPr>
          <w:ilvl w:val="0"/>
          <w:numId w:val="21"/>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Practical Tools &amp; Resources</w:t>
      </w:r>
    </w:p>
    <w:p w:rsidRPr="00A406E5" w:rsidR="00152E9D" w:rsidP="51EABB71" w:rsidRDefault="00152E9D" w14:paraId="7F26A9B4" w14:textId="276B12CC">
      <w:pPr>
        <w:pStyle w:val="ListParagraph"/>
        <w:numPr>
          <w:ilvl w:val="1"/>
          <w:numId w:val="30"/>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Include two ready-to-use resources created by the student for Youth Work sessions (e.g., activity plans, conversation starters, reflection sheets, group icebreakers).</w:t>
      </w:r>
    </w:p>
    <w:p w:rsidRPr="00A406E5" w:rsidR="00152E9D" w:rsidP="51EABB71" w:rsidRDefault="00152E9D" w14:paraId="79DF11A3" w14:textId="1795DC93">
      <w:pPr>
        <w:pStyle w:val="ListParagraph"/>
        <w:numPr>
          <w:ilvl w:val="1"/>
          <w:numId w:val="30"/>
        </w:numPr>
        <w:spacing w:before="240" w:beforeAutospacing="off" w:after="24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Include brief instructions for use and adaptability for diverse contexts.</w:t>
      </w:r>
    </w:p>
    <w:p w:rsidRPr="00A406E5" w:rsidR="00152E9D" w:rsidP="51EABB71" w:rsidRDefault="00152E9D" w14:paraId="3919F0B8" w14:textId="5DEEA0D8">
      <w:pPr>
        <w:spacing w:before="240" w:beforeAutospacing="off" w:after="240" w:afterAutospacing="off"/>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51EABB71" w:rsidRDefault="00152E9D" w14:paraId="141EA1FE" w14:textId="093E82CE">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1EABB71" w:rsidR="0AC03C79">
        <w:rPr>
          <w:rFonts w:ascii="Arial" w:hAnsi="Arial" w:eastAsia="Arial" w:cs="Arial"/>
          <w:b w:val="0"/>
          <w:bCs w:val="0"/>
          <w:i w:val="0"/>
          <w:iCs w:val="0"/>
          <w:caps w:val="0"/>
          <w:smallCaps w:val="0"/>
          <w:noProof w:val="0"/>
          <w:color w:val="000000" w:themeColor="text1" w:themeTint="FF" w:themeShade="FF"/>
          <w:sz w:val="24"/>
          <w:szCs w:val="24"/>
          <w:lang w:val="en-GB"/>
        </w:rPr>
        <w:t xml:space="preserve">The toolkit should be clear, visually engaging, and accessible to practitioners.  Use headings, diagrams, and tables where appropriate.  </w:t>
      </w:r>
    </w:p>
    <w:p w:rsidRPr="00A406E5" w:rsidR="00152E9D" w:rsidP="00A67FB1" w:rsidRDefault="00152E9D" w14:paraId="54CFF254" w14:textId="1527FBC6">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39A427B" w14:textId="26444F84">
      <w:pPr>
        <w:jc w:val="both"/>
      </w:pPr>
      <w:r w:rsidRPr="65A31A72" w:rsidR="008042F0">
        <w:rPr>
          <w:rFonts w:ascii="Arial" w:hAnsi="Arial" w:cs="Arial"/>
          <w:b w:val="1"/>
          <w:bCs w:val="1"/>
          <w:i w:val="1"/>
          <w:iCs w:val="1"/>
          <w:sz w:val="22"/>
          <w:szCs w:val="22"/>
        </w:rPr>
        <w:t>Guidance</w:t>
      </w:r>
      <w:r w:rsidRPr="65A31A72" w:rsidR="00C01A3F">
        <w:rPr>
          <w:rFonts w:ascii="Arial" w:hAnsi="Arial" w:cs="Arial"/>
          <w:b w:val="1"/>
          <w:bCs w:val="1"/>
          <w:i w:val="1"/>
          <w:iCs w:val="1"/>
          <w:sz w:val="22"/>
          <w:szCs w:val="22"/>
        </w:rPr>
        <w:t xml:space="preserve"> specific to this </w:t>
      </w:r>
      <w:r w:rsidRPr="65A31A72" w:rsidR="00E27F15">
        <w:rPr>
          <w:rFonts w:ascii="Arial" w:hAnsi="Arial" w:cs="Arial"/>
          <w:b w:val="1"/>
          <w:bCs w:val="1"/>
          <w:i w:val="1"/>
          <w:iCs w:val="1"/>
          <w:sz w:val="22"/>
          <w:szCs w:val="22"/>
        </w:rPr>
        <w:t>assessment</w:t>
      </w:r>
      <w:r w:rsidRPr="65A31A72" w:rsidR="00C01A3F">
        <w:rPr>
          <w:rFonts w:ascii="Arial" w:hAnsi="Arial" w:cs="Arial"/>
          <w:b w:val="1"/>
          <w:bCs w:val="1"/>
          <w:i w:val="1"/>
          <w:iCs w:val="1"/>
          <w:sz w:val="22"/>
          <w:szCs w:val="22"/>
        </w:rPr>
        <w:t>:</w:t>
      </w:r>
    </w:p>
    <w:p w:rsidRPr="00A406E5" w:rsidR="00C01A3F" w:rsidP="65A31A72" w:rsidRDefault="008042F0" w14:paraId="67167734" w14:textId="782B94E6">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395CC20">
        <w:rPr>
          <w:rFonts w:ascii="Arial" w:hAnsi="Arial" w:eastAsia="Arial" w:cs="Arial"/>
          <w:noProof w:val="0"/>
          <w:sz w:val="20"/>
          <w:szCs w:val="20"/>
          <w:lang w:val="en-GB"/>
        </w:rPr>
        <w:t>illustrate an integrated understanding of practice, theory and skills as a means of improving practice with young people;</w:t>
      </w:r>
    </w:p>
    <w:p w:rsidRPr="00A406E5" w:rsidR="00C01A3F" w:rsidP="65A31A72" w:rsidRDefault="008042F0" w14:paraId="2D265F48" w14:textId="38E30F39">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395CC20">
        <w:rPr>
          <w:rFonts w:ascii="Arial" w:hAnsi="Arial" w:eastAsia="Arial" w:cs="Arial"/>
          <w:noProof w:val="0"/>
          <w:sz w:val="20"/>
          <w:szCs w:val="20"/>
          <w:lang w:val="en-GB"/>
        </w:rPr>
        <w:t>demonstrate an ability to build meaningful relationships with young people using Youth Work interventions and therapeutic methods;</w:t>
      </w:r>
    </w:p>
    <w:p w:rsidRPr="00A406E5" w:rsidR="00C01A3F" w:rsidP="65A31A72" w:rsidRDefault="008042F0" w14:paraId="00E426F7" w14:textId="11B89CE8">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395CC20">
        <w:rPr>
          <w:rFonts w:ascii="Arial" w:hAnsi="Arial" w:eastAsia="Arial" w:cs="Arial"/>
          <w:noProof w:val="0"/>
          <w:sz w:val="20"/>
          <w:szCs w:val="20"/>
          <w:lang w:val="en-GB"/>
        </w:rPr>
        <w:t>demonstrate the skills and knowledge required to be able to work with young people in groups, and also on a one-to-one basis;</w:t>
      </w:r>
    </w:p>
    <w:p w:rsidRPr="00A406E5" w:rsidR="00C01A3F" w:rsidP="65A31A72" w:rsidRDefault="008042F0" w14:paraId="44E67BCD" w14:textId="3EFA38F2">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395CC20">
        <w:rPr>
          <w:rFonts w:ascii="Arial" w:hAnsi="Arial" w:eastAsia="Arial" w:cs="Arial"/>
          <w:noProof w:val="0"/>
          <w:sz w:val="20"/>
          <w:szCs w:val="20"/>
          <w:lang w:val="en-GB"/>
        </w:rPr>
        <w:t>illustrate the significance of ‘Association’ for young people, and Youth Work’s role in facilitating this;</w:t>
      </w:r>
    </w:p>
    <w:p w:rsidRPr="00A406E5" w:rsidR="00C01A3F" w:rsidP="65A31A72" w:rsidRDefault="008042F0" w14:paraId="22DC7E08" w14:textId="51249B11">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395CC20">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65A31A72" w:rsidRDefault="008042F0" w14:paraId="3FFA608D" w14:textId="2BD50034">
      <w:pPr>
        <w:jc w:val="both"/>
        <w:rPr>
          <w:rFonts w:ascii="Arial" w:hAnsi="Arial" w:cs="Arial"/>
          <w:i w:val="1"/>
          <w:iCs w:val="1"/>
          <w:sz w:val="20"/>
          <w:szCs w:val="20"/>
        </w:rPr>
      </w:pPr>
      <w:r w:rsidRPr="65A31A72" w:rsidR="00C01A3F">
        <w:rPr>
          <w:rFonts w:ascii="Arial" w:hAnsi="Arial" w:cs="Arial"/>
          <w:i w:val="1"/>
          <w:iCs w:val="1"/>
          <w:sz w:val="20"/>
          <w:szCs w:val="20"/>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pPr>
      <w:r w:rsidRPr="65A31A72" w:rsidR="008042F0">
        <w:rPr>
          <w:rFonts w:ascii="Arial" w:hAnsi="Arial" w:cs="Arial"/>
          <w:b w:val="1"/>
          <w:bCs w:val="1"/>
          <w:i w:val="1"/>
          <w:iCs w:val="1"/>
          <w:sz w:val="22"/>
          <w:szCs w:val="22"/>
        </w:rPr>
        <w:t xml:space="preserve">Guidance </w:t>
      </w:r>
      <w:r w:rsidRPr="65A31A72" w:rsidR="00C01A3F">
        <w:rPr>
          <w:rFonts w:ascii="Arial" w:hAnsi="Arial" w:cs="Arial"/>
          <w:b w:val="1"/>
          <w:bCs w:val="1"/>
          <w:i w:val="1"/>
          <w:iCs w:val="1"/>
          <w:sz w:val="22"/>
          <w:szCs w:val="22"/>
        </w:rPr>
        <w:t xml:space="preserve">specific to this </w:t>
      </w:r>
      <w:r w:rsidRPr="65A31A72" w:rsidR="00E27F15">
        <w:rPr>
          <w:rFonts w:ascii="Arial" w:hAnsi="Arial" w:cs="Arial"/>
          <w:b w:val="1"/>
          <w:bCs w:val="1"/>
          <w:i w:val="1"/>
          <w:iCs w:val="1"/>
          <w:sz w:val="22"/>
          <w:szCs w:val="22"/>
        </w:rPr>
        <w:t>assessment</w:t>
      </w:r>
      <w:r w:rsidRPr="65A31A72" w:rsidR="00C01A3F">
        <w:rPr>
          <w:rFonts w:ascii="Arial" w:hAnsi="Arial" w:cs="Arial"/>
          <w:b w:val="1"/>
          <w:bCs w:val="1"/>
          <w:i w:val="1"/>
          <w:iCs w:val="1"/>
          <w:sz w:val="22"/>
          <w:szCs w:val="22"/>
        </w:rPr>
        <w:t>:</w:t>
      </w:r>
      <w:r w:rsidRPr="65A31A72" w:rsidR="00C01A3F">
        <w:rPr>
          <w:rFonts w:ascii="Arial" w:hAnsi="Arial" w:cs="Arial"/>
          <w:i w:val="1"/>
          <w:iCs w:val="1"/>
          <w:sz w:val="22"/>
          <w:szCs w:val="22"/>
        </w:rPr>
        <w:t xml:space="preserve"> </w:t>
      </w:r>
    </w:p>
    <w:p w:rsidR="7161C617" w:rsidP="65A31A72" w:rsidRDefault="7161C617" w14:paraId="5D0415B7" w14:textId="782B94E6">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161C617">
        <w:rPr>
          <w:rFonts w:ascii="Arial" w:hAnsi="Arial" w:eastAsia="Arial" w:cs="Arial"/>
          <w:noProof w:val="0"/>
          <w:sz w:val="20"/>
          <w:szCs w:val="20"/>
          <w:lang w:val="en-GB"/>
        </w:rPr>
        <w:t>illustrate an integrated understanding of practice, theory and skills as a means of improving practice with young people;</w:t>
      </w:r>
    </w:p>
    <w:p w:rsidR="7161C617" w:rsidP="65A31A72" w:rsidRDefault="7161C617" w14:paraId="1EB74DF3" w14:textId="38E30F39">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161C617">
        <w:rPr>
          <w:rFonts w:ascii="Arial" w:hAnsi="Arial" w:eastAsia="Arial" w:cs="Arial"/>
          <w:noProof w:val="0"/>
          <w:sz w:val="20"/>
          <w:szCs w:val="20"/>
          <w:lang w:val="en-GB"/>
        </w:rPr>
        <w:t>demonstrate an ability to build meaningful relationships with young people using Youth Work interventions and therapeutic methods;</w:t>
      </w:r>
    </w:p>
    <w:p w:rsidR="7161C617" w:rsidP="65A31A72" w:rsidRDefault="7161C617" w14:paraId="39B7F9B5" w14:textId="11B89CE8">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161C617">
        <w:rPr>
          <w:rFonts w:ascii="Arial" w:hAnsi="Arial" w:eastAsia="Arial" w:cs="Arial"/>
          <w:noProof w:val="0"/>
          <w:sz w:val="20"/>
          <w:szCs w:val="20"/>
          <w:lang w:val="en-GB"/>
        </w:rPr>
        <w:t>demonstrate the skills and knowledge required to be able to work with young people in groups, and also on a one-to-one basis;</w:t>
      </w:r>
    </w:p>
    <w:p w:rsidR="7161C617" w:rsidP="65A31A72" w:rsidRDefault="7161C617" w14:paraId="54D33C47" w14:textId="3EFA38F2">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161C617">
        <w:rPr>
          <w:rFonts w:ascii="Arial" w:hAnsi="Arial" w:eastAsia="Arial" w:cs="Arial"/>
          <w:noProof w:val="0"/>
          <w:sz w:val="20"/>
          <w:szCs w:val="20"/>
          <w:lang w:val="en-GB"/>
        </w:rPr>
        <w:t>illustrate the significance of ‘Association’ for young people, and Youth Work’s role in facilitating this;</w:t>
      </w:r>
    </w:p>
    <w:p w:rsidR="7161C617" w:rsidP="65A31A72" w:rsidRDefault="7161C617" w14:paraId="19419A01" w14:textId="51249B11">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161C617">
        <w:rPr>
          <w:rFonts w:ascii="Arial" w:hAnsi="Arial" w:eastAsia="Arial" w:cs="Arial"/>
          <w:noProof w:val="0"/>
          <w:sz w:val="20"/>
          <w:szCs w:val="20"/>
          <w:lang w:val="en-GB"/>
        </w:rPr>
        <w:t>organise their knowledge and learning through use of a range of information resources, and present their work appropriately.</w:t>
      </w:r>
    </w:p>
    <w:p w:rsidR="65A31A72" w:rsidP="65A31A72" w:rsidRDefault="65A31A72" w14:paraId="269638E9" w14:textId="236610B9">
      <w:pPr>
        <w:jc w:val="both"/>
        <w:rPr>
          <w:rFonts w:ascii="Arial" w:hAnsi="Arial" w:cs="Arial"/>
          <w:i w:val="1"/>
          <w:iCs w:val="1"/>
          <w:sz w:val="20"/>
          <w:szCs w:val="20"/>
        </w:rPr>
      </w:pPr>
    </w:p>
    <w:p w:rsidR="65A31A72" w:rsidP="65A31A72" w:rsidRDefault="65A31A72" w14:paraId="3E77E257" w14:textId="573768A8">
      <w:pPr>
        <w:jc w:val="both"/>
        <w:rPr>
          <w:rFonts w:ascii="Arial" w:hAnsi="Arial" w:cs="Arial"/>
          <w:i w:val="1"/>
          <w:iCs w:val="1"/>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pPr>
      <w:r w:rsidRPr="65A31A72" w:rsidR="008042F0">
        <w:rPr>
          <w:rFonts w:ascii="Arial" w:hAnsi="Arial" w:cs="Arial"/>
          <w:b w:val="1"/>
          <w:bCs w:val="1"/>
          <w:i w:val="1"/>
          <w:iCs w:val="1"/>
          <w:sz w:val="22"/>
          <w:szCs w:val="22"/>
        </w:rPr>
        <w:t>Guidance</w:t>
      </w:r>
      <w:r w:rsidRPr="65A31A72" w:rsidR="008042F0">
        <w:rPr>
          <w:rFonts w:ascii="Arial" w:hAnsi="Arial" w:cs="Arial"/>
          <w:b w:val="1"/>
          <w:bCs w:val="1"/>
          <w:i w:val="1"/>
          <w:iCs w:val="1"/>
          <w:sz w:val="22"/>
          <w:szCs w:val="22"/>
        </w:rPr>
        <w:t xml:space="preserve"> </w:t>
      </w:r>
      <w:r w:rsidRPr="65A31A72" w:rsidR="00C01A3F">
        <w:rPr>
          <w:rFonts w:ascii="Arial" w:hAnsi="Arial" w:cs="Arial"/>
          <w:b w:val="1"/>
          <w:bCs w:val="1"/>
          <w:i w:val="1"/>
          <w:iCs w:val="1"/>
          <w:sz w:val="22"/>
          <w:szCs w:val="22"/>
        </w:rPr>
        <w:t xml:space="preserve">specific to this </w:t>
      </w:r>
      <w:r w:rsidRPr="65A31A72" w:rsidR="00E27F15">
        <w:rPr>
          <w:rFonts w:ascii="Arial" w:hAnsi="Arial" w:cs="Arial"/>
          <w:b w:val="1"/>
          <w:bCs w:val="1"/>
          <w:i w:val="1"/>
          <w:iCs w:val="1"/>
          <w:sz w:val="22"/>
          <w:szCs w:val="22"/>
        </w:rPr>
        <w:t>assessment</w:t>
      </w:r>
      <w:r w:rsidRPr="65A31A72" w:rsidR="00C01A3F">
        <w:rPr>
          <w:rFonts w:ascii="Arial" w:hAnsi="Arial" w:cs="Arial"/>
          <w:b w:val="1"/>
          <w:bCs w:val="1"/>
          <w:i w:val="1"/>
          <w:iCs w:val="1"/>
          <w:sz w:val="22"/>
          <w:szCs w:val="22"/>
        </w:rPr>
        <w:t>:</w:t>
      </w:r>
      <w:r w:rsidRPr="65A31A72" w:rsidR="00C01A3F">
        <w:rPr>
          <w:rFonts w:ascii="Arial" w:hAnsi="Arial" w:cs="Arial"/>
          <w:i w:val="1"/>
          <w:iCs w:val="1"/>
          <w:sz w:val="22"/>
          <w:szCs w:val="22"/>
        </w:rPr>
        <w:t xml:space="preserve"> </w:t>
      </w:r>
    </w:p>
    <w:p w:rsidR="793BCDF5" w:rsidP="65A31A72" w:rsidRDefault="793BCDF5" w14:paraId="62923E3C" w14:textId="782B94E6">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93BCDF5">
        <w:rPr>
          <w:rFonts w:ascii="Arial" w:hAnsi="Arial" w:eastAsia="Arial" w:cs="Arial"/>
          <w:noProof w:val="0"/>
          <w:sz w:val="20"/>
          <w:szCs w:val="20"/>
          <w:lang w:val="en-GB"/>
        </w:rPr>
        <w:t>illustrate an integrated understanding of practice, theory and skills as a means of improving practice with young people;</w:t>
      </w:r>
    </w:p>
    <w:p w:rsidR="793BCDF5" w:rsidP="65A31A72" w:rsidRDefault="793BCDF5" w14:paraId="18F74EFB" w14:textId="38E30F39">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93BCDF5">
        <w:rPr>
          <w:rFonts w:ascii="Arial" w:hAnsi="Arial" w:eastAsia="Arial" w:cs="Arial"/>
          <w:noProof w:val="0"/>
          <w:sz w:val="20"/>
          <w:szCs w:val="20"/>
          <w:lang w:val="en-GB"/>
        </w:rPr>
        <w:t>demonstrate an ability to build meaningful relationships with young people using Youth Work interventions and therapeutic methods;</w:t>
      </w:r>
    </w:p>
    <w:p w:rsidR="793BCDF5" w:rsidP="65A31A72" w:rsidRDefault="793BCDF5" w14:paraId="46DDFD8C" w14:textId="11B89CE8">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93BCDF5">
        <w:rPr>
          <w:rFonts w:ascii="Arial" w:hAnsi="Arial" w:eastAsia="Arial" w:cs="Arial"/>
          <w:noProof w:val="0"/>
          <w:sz w:val="20"/>
          <w:szCs w:val="20"/>
          <w:lang w:val="en-GB"/>
        </w:rPr>
        <w:t>demonstrate the skills and knowledge required to be able to work with young people in groups, and also on a one-to-one basis;</w:t>
      </w:r>
    </w:p>
    <w:p w:rsidR="793BCDF5" w:rsidP="65A31A72" w:rsidRDefault="793BCDF5" w14:paraId="589D38C0" w14:textId="3EFA38F2">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93BCDF5">
        <w:rPr>
          <w:rFonts w:ascii="Arial" w:hAnsi="Arial" w:eastAsia="Arial" w:cs="Arial"/>
          <w:noProof w:val="0"/>
          <w:sz w:val="20"/>
          <w:szCs w:val="20"/>
          <w:lang w:val="en-GB"/>
        </w:rPr>
        <w:t>illustrate the significance of ‘Association’ for young people, and Youth Work’s role in facilitating this;</w:t>
      </w:r>
    </w:p>
    <w:p w:rsidR="793BCDF5" w:rsidP="65A31A72" w:rsidRDefault="793BCDF5" w14:paraId="05AEFFE8" w14:textId="51249B11">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793BCDF5">
        <w:rPr>
          <w:rFonts w:ascii="Arial" w:hAnsi="Arial" w:eastAsia="Arial" w:cs="Arial"/>
          <w:noProof w:val="0"/>
          <w:sz w:val="20"/>
          <w:szCs w:val="20"/>
          <w:lang w:val="en-GB"/>
        </w:rPr>
        <w:t>organise their knowledge and learning through use of a range of information resources, and present their work appropriately.</w:t>
      </w:r>
    </w:p>
    <w:p w:rsidR="65A31A72" w:rsidP="65A31A72" w:rsidRDefault="65A31A72" w14:paraId="49BDF3B8" w14:textId="2739259A">
      <w:pPr>
        <w:jc w:val="both"/>
        <w:rPr>
          <w:rFonts w:ascii="Arial" w:hAnsi="Arial" w:cs="Arial"/>
          <w:i w:val="1"/>
          <w:iCs w:val="1"/>
          <w:sz w:val="20"/>
          <w:szCs w:val="20"/>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pPr>
      <w:r w:rsidRPr="65A31A72" w:rsidR="008042F0">
        <w:rPr>
          <w:rFonts w:ascii="Arial" w:hAnsi="Arial" w:cs="Arial"/>
          <w:b w:val="1"/>
          <w:bCs w:val="1"/>
          <w:i w:val="1"/>
          <w:iCs w:val="1"/>
          <w:sz w:val="22"/>
          <w:szCs w:val="22"/>
        </w:rPr>
        <w:t>Guidance</w:t>
      </w:r>
      <w:r w:rsidRPr="65A31A72" w:rsidR="008042F0">
        <w:rPr>
          <w:rFonts w:ascii="Arial" w:hAnsi="Arial" w:cs="Arial"/>
          <w:b w:val="1"/>
          <w:bCs w:val="1"/>
          <w:i w:val="1"/>
          <w:iCs w:val="1"/>
          <w:sz w:val="22"/>
          <w:szCs w:val="22"/>
        </w:rPr>
        <w:t xml:space="preserve"> </w:t>
      </w:r>
      <w:r w:rsidRPr="65A31A72" w:rsidR="00C01A3F">
        <w:rPr>
          <w:rFonts w:ascii="Arial" w:hAnsi="Arial" w:cs="Arial"/>
          <w:b w:val="1"/>
          <w:bCs w:val="1"/>
          <w:i w:val="1"/>
          <w:iCs w:val="1"/>
          <w:sz w:val="22"/>
          <w:szCs w:val="22"/>
        </w:rPr>
        <w:t xml:space="preserve">specific to this </w:t>
      </w:r>
      <w:r w:rsidRPr="65A31A72" w:rsidR="00E27F15">
        <w:rPr>
          <w:rFonts w:ascii="Arial" w:hAnsi="Arial" w:cs="Arial"/>
          <w:b w:val="1"/>
          <w:bCs w:val="1"/>
          <w:i w:val="1"/>
          <w:iCs w:val="1"/>
          <w:sz w:val="22"/>
          <w:szCs w:val="22"/>
        </w:rPr>
        <w:t>assessment</w:t>
      </w:r>
      <w:r w:rsidRPr="65A31A72" w:rsidR="00C01A3F">
        <w:rPr>
          <w:rFonts w:ascii="Arial" w:hAnsi="Arial" w:cs="Arial"/>
          <w:b w:val="1"/>
          <w:bCs w:val="1"/>
          <w:i w:val="1"/>
          <w:iCs w:val="1"/>
          <w:sz w:val="22"/>
          <w:szCs w:val="22"/>
        </w:rPr>
        <w:t>:</w:t>
      </w:r>
      <w:r w:rsidRPr="65A31A72" w:rsidR="00C01A3F">
        <w:rPr>
          <w:rFonts w:ascii="Arial" w:hAnsi="Arial" w:cs="Arial"/>
          <w:i w:val="1"/>
          <w:iCs w:val="1"/>
          <w:sz w:val="22"/>
          <w:szCs w:val="22"/>
        </w:rPr>
        <w:t xml:space="preserve"> </w:t>
      </w:r>
    </w:p>
    <w:p w:rsidR="070B7C84" w:rsidP="65A31A72" w:rsidRDefault="070B7C84" w14:paraId="231C16DD" w14:textId="782B94E6">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070B7C84">
        <w:rPr>
          <w:rFonts w:ascii="Arial" w:hAnsi="Arial" w:eastAsia="Arial" w:cs="Arial"/>
          <w:noProof w:val="0"/>
          <w:sz w:val="20"/>
          <w:szCs w:val="20"/>
          <w:lang w:val="en-GB"/>
        </w:rPr>
        <w:t>illustrate an integrated understanding of practice, theory and skills as a means of improving practice with young people;</w:t>
      </w:r>
    </w:p>
    <w:p w:rsidR="070B7C84" w:rsidP="65A31A72" w:rsidRDefault="070B7C84" w14:paraId="30FCEDC2" w14:textId="38E30F39">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070B7C84">
        <w:rPr>
          <w:rFonts w:ascii="Arial" w:hAnsi="Arial" w:eastAsia="Arial" w:cs="Arial"/>
          <w:noProof w:val="0"/>
          <w:sz w:val="20"/>
          <w:szCs w:val="20"/>
          <w:lang w:val="en-GB"/>
        </w:rPr>
        <w:t>demonstrate an ability to build meaningful relationships with young people using Youth Work interventions and therapeutic methods;</w:t>
      </w:r>
    </w:p>
    <w:p w:rsidR="070B7C84" w:rsidP="65A31A72" w:rsidRDefault="070B7C84" w14:paraId="0F8250AA" w14:textId="11B89CE8">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070B7C84">
        <w:rPr>
          <w:rFonts w:ascii="Arial" w:hAnsi="Arial" w:eastAsia="Arial" w:cs="Arial"/>
          <w:noProof w:val="0"/>
          <w:sz w:val="20"/>
          <w:szCs w:val="20"/>
          <w:lang w:val="en-GB"/>
        </w:rPr>
        <w:t>demonstrate the skills and knowledge required to be able to work with young people in groups, and also on a one-to-one basis;</w:t>
      </w:r>
    </w:p>
    <w:p w:rsidR="070B7C84" w:rsidP="65A31A72" w:rsidRDefault="070B7C84" w14:paraId="5912BCFE" w14:textId="3EFA38F2">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070B7C84">
        <w:rPr>
          <w:rFonts w:ascii="Arial" w:hAnsi="Arial" w:eastAsia="Arial" w:cs="Arial"/>
          <w:noProof w:val="0"/>
          <w:sz w:val="20"/>
          <w:szCs w:val="20"/>
          <w:lang w:val="en-GB"/>
        </w:rPr>
        <w:t>illustrate the significance of ‘Association’ for young people, and Youth Work’s role in facilitating this;</w:t>
      </w:r>
    </w:p>
    <w:p w:rsidR="070B7C84" w:rsidP="65A31A72" w:rsidRDefault="070B7C84" w14:paraId="04D59B33" w14:textId="51249B11">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070B7C84">
        <w:rPr>
          <w:rFonts w:ascii="Arial" w:hAnsi="Arial" w:eastAsia="Arial" w:cs="Arial"/>
          <w:noProof w:val="0"/>
          <w:sz w:val="20"/>
          <w:szCs w:val="20"/>
          <w:lang w:val="en-GB"/>
        </w:rPr>
        <w:t>organise their knowledge and learning through use of a range of information resources, and present their work appropriately.</w:t>
      </w:r>
    </w:p>
    <w:p w:rsidR="65A31A72" w:rsidP="65A31A72" w:rsidRDefault="65A31A72" w14:paraId="50DF48B3" w14:textId="4217AABC">
      <w:pPr>
        <w:jc w:val="both"/>
        <w:rPr>
          <w:rFonts w:ascii="Arial" w:hAnsi="Arial" w:cs="Arial"/>
          <w:i w:val="1"/>
          <w:iCs w:val="1"/>
          <w:sz w:val="20"/>
          <w:szCs w:val="20"/>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pPr>
      <w:r w:rsidRPr="65A31A72" w:rsidR="008042F0">
        <w:rPr>
          <w:rFonts w:ascii="Arial" w:hAnsi="Arial" w:cs="Arial"/>
          <w:b w:val="1"/>
          <w:bCs w:val="1"/>
          <w:i w:val="1"/>
          <w:iCs w:val="1"/>
          <w:sz w:val="22"/>
          <w:szCs w:val="22"/>
        </w:rPr>
        <w:t>Guidance</w:t>
      </w:r>
      <w:r w:rsidRPr="65A31A72" w:rsidR="008042F0">
        <w:rPr>
          <w:rFonts w:ascii="Arial" w:hAnsi="Arial" w:cs="Arial"/>
          <w:b w:val="1"/>
          <w:bCs w:val="1"/>
          <w:i w:val="1"/>
          <w:iCs w:val="1"/>
          <w:sz w:val="22"/>
          <w:szCs w:val="22"/>
        </w:rPr>
        <w:t xml:space="preserve"> </w:t>
      </w:r>
      <w:r w:rsidRPr="65A31A72" w:rsidR="00C01A3F">
        <w:rPr>
          <w:rFonts w:ascii="Arial" w:hAnsi="Arial" w:cs="Arial"/>
          <w:b w:val="1"/>
          <w:bCs w:val="1"/>
          <w:i w:val="1"/>
          <w:iCs w:val="1"/>
          <w:sz w:val="22"/>
          <w:szCs w:val="22"/>
        </w:rPr>
        <w:t xml:space="preserve">specific to this </w:t>
      </w:r>
      <w:r w:rsidRPr="65A31A72" w:rsidR="00E27F15">
        <w:rPr>
          <w:rFonts w:ascii="Arial" w:hAnsi="Arial" w:cs="Arial"/>
          <w:b w:val="1"/>
          <w:bCs w:val="1"/>
          <w:i w:val="1"/>
          <w:iCs w:val="1"/>
          <w:sz w:val="22"/>
          <w:szCs w:val="22"/>
        </w:rPr>
        <w:t>assessment</w:t>
      </w:r>
      <w:r w:rsidRPr="65A31A72" w:rsidR="00C01A3F">
        <w:rPr>
          <w:rFonts w:ascii="Arial" w:hAnsi="Arial" w:cs="Arial"/>
          <w:b w:val="1"/>
          <w:bCs w:val="1"/>
          <w:i w:val="1"/>
          <w:iCs w:val="1"/>
          <w:sz w:val="22"/>
          <w:szCs w:val="22"/>
        </w:rPr>
        <w:t>:</w:t>
      </w:r>
      <w:r w:rsidRPr="65A31A72" w:rsidR="00C01A3F">
        <w:rPr>
          <w:rFonts w:ascii="Arial" w:hAnsi="Arial" w:cs="Arial"/>
          <w:i w:val="1"/>
          <w:iCs w:val="1"/>
          <w:sz w:val="22"/>
          <w:szCs w:val="22"/>
        </w:rPr>
        <w:t xml:space="preserve"> </w:t>
      </w:r>
    </w:p>
    <w:p w:rsidR="1F7AD92E" w:rsidP="65A31A72" w:rsidRDefault="1F7AD92E" w14:paraId="57EC611D" w14:textId="782B94E6">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1F7AD92E">
        <w:rPr>
          <w:rFonts w:ascii="Arial" w:hAnsi="Arial" w:eastAsia="Arial" w:cs="Arial"/>
          <w:noProof w:val="0"/>
          <w:sz w:val="20"/>
          <w:szCs w:val="20"/>
          <w:lang w:val="en-GB"/>
        </w:rPr>
        <w:t>illustrate an integrated understanding of practice, theory and skills as a means of improving practice with young people;</w:t>
      </w:r>
    </w:p>
    <w:p w:rsidR="1F7AD92E" w:rsidP="65A31A72" w:rsidRDefault="1F7AD92E" w14:paraId="052F1A94" w14:textId="38E30F39">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1F7AD92E">
        <w:rPr>
          <w:rFonts w:ascii="Arial" w:hAnsi="Arial" w:eastAsia="Arial" w:cs="Arial"/>
          <w:noProof w:val="0"/>
          <w:sz w:val="20"/>
          <w:szCs w:val="20"/>
          <w:lang w:val="en-GB"/>
        </w:rPr>
        <w:t>demonstrate an ability to build meaningful relationships with young people using Youth Work interventions and therapeutic methods;</w:t>
      </w:r>
    </w:p>
    <w:p w:rsidR="1F7AD92E" w:rsidP="65A31A72" w:rsidRDefault="1F7AD92E" w14:paraId="682D90BF" w14:textId="11B89CE8">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1F7AD92E">
        <w:rPr>
          <w:rFonts w:ascii="Arial" w:hAnsi="Arial" w:eastAsia="Arial" w:cs="Arial"/>
          <w:noProof w:val="0"/>
          <w:sz w:val="20"/>
          <w:szCs w:val="20"/>
          <w:lang w:val="en-GB"/>
        </w:rPr>
        <w:t>demonstrate the skills and knowledge required to be able to work with young people in groups, and also on a one-to-one basis;</w:t>
      </w:r>
    </w:p>
    <w:p w:rsidR="1F7AD92E" w:rsidP="65A31A72" w:rsidRDefault="1F7AD92E" w14:paraId="50C75DE2" w14:textId="3EFA38F2">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1F7AD92E">
        <w:rPr>
          <w:rFonts w:ascii="Arial" w:hAnsi="Arial" w:eastAsia="Arial" w:cs="Arial"/>
          <w:noProof w:val="0"/>
          <w:sz w:val="20"/>
          <w:szCs w:val="20"/>
          <w:lang w:val="en-GB"/>
        </w:rPr>
        <w:t>illustrate the significance of ‘Association’ for young people, and Youth Work’s role in facilitating this;</w:t>
      </w:r>
    </w:p>
    <w:p w:rsidR="1F7AD92E" w:rsidP="65A31A72" w:rsidRDefault="1F7AD92E" w14:paraId="2B8878F7" w14:textId="51249B11">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65A31A72" w:rsidR="1F7AD92E">
        <w:rPr>
          <w:rFonts w:ascii="Arial" w:hAnsi="Arial" w:eastAsia="Arial" w:cs="Arial"/>
          <w:noProof w:val="0"/>
          <w:sz w:val="20"/>
          <w:szCs w:val="20"/>
          <w:lang w:val="en-GB"/>
        </w:rPr>
        <w:t>organise their knowledge and learning through use of a range of information resources, and present their work appropriately.</w:t>
      </w:r>
    </w:p>
    <w:p w:rsidR="65A31A72" w:rsidP="65A31A72" w:rsidRDefault="65A31A72" w14:paraId="6D1EB49B" w14:textId="2FFC6D88">
      <w:pPr>
        <w:jc w:val="both"/>
        <w:rPr>
          <w:rFonts w:ascii="Arial" w:hAnsi="Arial" w:cs="Arial"/>
          <w:i w:val="1"/>
          <w:iCs w:val="1"/>
          <w:sz w:val="20"/>
          <w:szCs w:val="20"/>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5A31A72"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5A31A72"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65A31A72"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65A31A72" w:rsidRDefault="00152E9D" w14:paraId="3E0C99F7" w14:textId="27E4E1BC">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65A31A72"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0A9A51BF">
            <w:pPr>
              <w:jc w:val="center"/>
            </w:pPr>
            <w:r w:rsidRPr="65A31A72" w:rsidR="00520CAB">
              <w:rPr>
                <w:rFonts w:ascii="Arial" w:hAnsi="Arial" w:cs="Arial"/>
                <w:sz w:val="32"/>
                <w:szCs w:val="32"/>
              </w:rPr>
              <w:t>20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65A31A72"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65A31A72"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65A31A72" w:rsidRDefault="00152E9D" w14:paraId="3FA0309C" w14:textId="57E5AA8F">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65A31A72"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2ACDCC9B">
            <w:pPr>
              <w:jc w:val="center"/>
            </w:pPr>
            <w:r w:rsidRPr="65A31A72" w:rsidR="5DC7EE7A">
              <w:rPr>
                <w:rFonts w:ascii="Arial" w:hAnsi="Arial" w:cs="Arial"/>
                <w:sz w:val="32"/>
                <w:szCs w:val="32"/>
              </w:rPr>
              <w:t>20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65A31A72"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65A31A72"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65A31A72" w:rsidRDefault="00152E9D" w14:paraId="399842E4" w14:textId="188CCAF3">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65A31A72"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3899E338">
            <w:pPr>
              <w:jc w:val="center"/>
            </w:pPr>
            <w:r w:rsidRPr="65A31A72" w:rsidR="3F9EBC90">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65A31A72"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65A31A72"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65A31A72" w:rsidRDefault="00152E9D" w14:paraId="3D4A5D87" w14:textId="1D317696">
            <w:pPr>
              <w:pStyle w:val="Normal"/>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65A31A72"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652512D9">
            <w:pPr>
              <w:jc w:val="center"/>
            </w:pPr>
            <w:r w:rsidRPr="65A31A72" w:rsidR="02684BED">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65A31A72"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65A31A72"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65A31A72" w:rsidRDefault="00152E9D" w14:paraId="21D82D80" w14:textId="2410E863">
            <w:pPr>
              <w:jc w:val="center"/>
              <w:rPr>
                <w:rFonts w:ascii="Arial" w:hAnsi="Arial" w:cs="Arial"/>
                <w:sz w:val="32"/>
                <w:szCs w:val="32"/>
              </w:rPr>
            </w:pPr>
          </w:p>
          <w:p w:rsidRPr="00A406E5" w:rsidR="00152E9D" w:rsidP="00152E9D" w:rsidRDefault="00152E9D" w14:paraId="7D47AD62" w14:textId="631EEF71">
            <w:pPr>
              <w:jc w:val="center"/>
            </w:pPr>
            <w:r w:rsidRPr="65A31A72" w:rsidR="6AF2F178">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65A31A72"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31B4" w:rsidRDefault="00C331B4" w14:paraId="2B1AF31F" w14:textId="77777777">
      <w:r>
        <w:separator/>
      </w:r>
    </w:p>
  </w:endnote>
  <w:endnote w:type="continuationSeparator" w:id="0">
    <w:p w:rsidR="00C331B4" w:rsidRDefault="00C331B4" w14:paraId="0ED0BEE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31B4" w:rsidRDefault="00C331B4" w14:paraId="01F73BBD" w14:textId="77777777">
      <w:r>
        <w:separator/>
      </w:r>
    </w:p>
  </w:footnote>
  <w:footnote w:type="continuationSeparator" w:id="0">
    <w:p w:rsidR="00C331B4" w:rsidRDefault="00C331B4" w14:paraId="262D958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71c97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ce13dcb"/>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06e9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07f5f22"/>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5b53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a10605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579d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07e4e5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407c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949b33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d2e6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1aba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0CA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82"/>
    <w:rsid w:val="00C315AF"/>
    <w:rsid w:val="00C331B4"/>
    <w:rsid w:val="00C36D9A"/>
    <w:rsid w:val="00C44A72"/>
    <w:rsid w:val="00C505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684BED"/>
    <w:rsid w:val="070B7C84"/>
    <w:rsid w:val="098FBDB5"/>
    <w:rsid w:val="0AC03C79"/>
    <w:rsid w:val="1EB3FFE8"/>
    <w:rsid w:val="1F7AD92E"/>
    <w:rsid w:val="2558A940"/>
    <w:rsid w:val="29522AE7"/>
    <w:rsid w:val="2D711827"/>
    <w:rsid w:val="2DCEA7C3"/>
    <w:rsid w:val="2E1D3A30"/>
    <w:rsid w:val="330A3808"/>
    <w:rsid w:val="34554B6E"/>
    <w:rsid w:val="3715D8D6"/>
    <w:rsid w:val="3B43321A"/>
    <w:rsid w:val="3D4F232E"/>
    <w:rsid w:val="3D6501A1"/>
    <w:rsid w:val="3EB756D8"/>
    <w:rsid w:val="3F9EBC90"/>
    <w:rsid w:val="49CA13B9"/>
    <w:rsid w:val="4C070651"/>
    <w:rsid w:val="4CAA3F58"/>
    <w:rsid w:val="51EABB71"/>
    <w:rsid w:val="5397281A"/>
    <w:rsid w:val="5ABF3744"/>
    <w:rsid w:val="5DC7EE7A"/>
    <w:rsid w:val="65A31A72"/>
    <w:rsid w:val="6A1D6C1A"/>
    <w:rsid w:val="6AF2F178"/>
    <w:rsid w:val="6CAB7341"/>
    <w:rsid w:val="7161C617"/>
    <w:rsid w:val="7395CC20"/>
    <w:rsid w:val="793BCDF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7374E0A9-5B08-46F6-AA24-AEF1DF202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C43A5C-A6B3-44B4-993A-4DBAD81F6A50}">
  <ds:schemaRefs>
    <ds:schemaRef ds:uri="http://schemas.microsoft.com/sharepoint/v3/contenttype/forms"/>
  </ds:schemaRefs>
</ds:datastoreItem>
</file>

<file path=customXml/itemProps3.xml><?xml version="1.0" encoding="utf-8"?>
<ds:datastoreItem xmlns:ds="http://schemas.openxmlformats.org/officeDocument/2006/customXml" ds:itemID="{7B4E2DC2-0259-4FC7-A3CA-E2F4EBFDC232}">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Angharad Lewis</lastModifiedBy>
  <revision>4</revision>
  <lastPrinted>2014-10-10T07:42:00.0000000Z</lastPrinted>
  <dcterms:created xsi:type="dcterms:W3CDTF">2026-07-06T14:14:00.0000000Z</dcterms:created>
  <dcterms:modified xsi:type="dcterms:W3CDTF">2026-10-08T14:42:10.3131015Z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ies>
</file>