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7990565"/>
        <w:docPartObj>
          <w:docPartGallery w:val="Cover Pages"/>
          <w:docPartUnique/>
        </w:docPartObj>
      </w:sdtPr>
      <w:sdtEndPr>
        <w:rPr>
          <w:rFonts w:ascii="Roboto" w:hAnsi="Roboto"/>
          <w:color w:val="212121"/>
          <w:sz w:val="20"/>
          <w:szCs w:val="20"/>
          <w:shd w:val="clear" w:color="auto" w:fill="FFFFFF"/>
        </w:rPr>
      </w:sdtEndPr>
      <w:sdtContent>
        <w:p w14:paraId="25CFBE9D" w14:textId="4902A8F5" w:rsidR="00BC55D5" w:rsidRDefault="00BC55D5">
          <w:r>
            <w:rPr>
              <w:noProof/>
              <w:lang w:eastAsia="en-GB"/>
            </w:rPr>
            <mc:AlternateContent>
              <mc:Choice Requires="wpg">
                <w:drawing>
                  <wp:anchor distT="0" distB="0" distL="114300" distR="114300" simplePos="0" relativeHeight="251681792" behindDoc="0" locked="0" layoutInCell="1" allowOverlap="1" wp14:anchorId="2DD06035" wp14:editId="2E079C8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8A1D50" id="Group 51" o:spid="_x0000_s1026" style="position:absolute;margin-left:0;margin-top:0;width:8in;height:95.7pt;z-index:25168179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80768" behindDoc="0" locked="0" layoutInCell="1" allowOverlap="1" wp14:anchorId="5EF18BCE" wp14:editId="749EB85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21421" w14:textId="77777777" w:rsidR="00BC55D5" w:rsidRDefault="00BC55D5">
                                <w:pPr>
                                  <w:pStyle w:val="NoSpacing"/>
                                  <w:jc w:val="right"/>
                                  <w:rPr>
                                    <w:color w:val="4472C4" w:themeColor="accent1"/>
                                    <w:sz w:val="28"/>
                                    <w:szCs w:val="28"/>
                                  </w:rPr>
                                </w:pPr>
                                <w:r w:rsidRPr="00BC55D5">
                                  <w:rPr>
                                    <w:color w:val="2F5496" w:themeColor="accent1" w:themeShade="BF"/>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59AF6B9" w14:textId="79199C99" w:rsidR="00BC55D5" w:rsidRDefault="00A80652" w:rsidP="00A80652">
                                    <w:pPr>
                                      <w:pStyle w:val="NoSpacing"/>
                                      <w:spacing w:before="240"/>
                                      <w:jc w:val="right"/>
                                      <w:rPr>
                                        <w:color w:val="595959" w:themeColor="text1" w:themeTint="A6"/>
                                        <w:sz w:val="20"/>
                                        <w:szCs w:val="20"/>
                                      </w:rPr>
                                    </w:pPr>
                                    <w:r w:rsidRPr="00A80652">
                                      <w:t>Compar</w:t>
                                    </w:r>
                                    <w:r>
                                      <w:t xml:space="preserve">ing </w:t>
                                    </w:r>
                                    <w:r w:rsidRPr="00A80652">
                                      <w:t>the digital modulation types of amplitude shift keying (ASK), binary phase shift keying (BPSK) and quadrature phase shift keying</w:t>
                                    </w:r>
                                    <w:r>
                                      <w:t xml:space="preserve"> (QPSK)</w:t>
                                    </w:r>
                                    <w:r w:rsidRPr="00A80652">
                                      <w:t>, by changing the quantity of additive white Gaussian noise (AWGN) in Simulink models in MATLAB.</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EF18BCE" id="_x0000_t202" coordsize="21600,21600" o:spt="202" path="m,l,21600r21600,l21600,xe">
                    <v:stroke joinstyle="miter"/>
                    <v:path gradientshapeok="t" o:connecttype="rect"/>
                  </v:shapetype>
                  <v:shape id="Text Box 53" o:spid="_x0000_s1026" type="#_x0000_t202" style="position:absolute;margin-left:0;margin-top:0;width:8in;height:79.5pt;z-index:25168076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19121421" w14:textId="77777777" w:rsidR="00BC55D5" w:rsidRDefault="00BC55D5">
                          <w:pPr>
                            <w:pStyle w:val="NoSpacing"/>
                            <w:jc w:val="right"/>
                            <w:rPr>
                              <w:color w:val="4472C4" w:themeColor="accent1"/>
                              <w:sz w:val="28"/>
                              <w:szCs w:val="28"/>
                            </w:rPr>
                          </w:pPr>
                          <w:r w:rsidRPr="00BC55D5">
                            <w:rPr>
                              <w:color w:val="2F5496" w:themeColor="accent1" w:themeShade="BF"/>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659AF6B9" w14:textId="79199C99" w:rsidR="00BC55D5" w:rsidRDefault="00A80652" w:rsidP="00A80652">
                              <w:pPr>
                                <w:pStyle w:val="NoSpacing"/>
                                <w:spacing w:before="240"/>
                                <w:jc w:val="right"/>
                                <w:rPr>
                                  <w:color w:val="595959" w:themeColor="text1" w:themeTint="A6"/>
                                  <w:sz w:val="20"/>
                                  <w:szCs w:val="20"/>
                                </w:rPr>
                              </w:pPr>
                              <w:r w:rsidRPr="00A80652">
                                <w:t>Compar</w:t>
                              </w:r>
                              <w:r>
                                <w:t xml:space="preserve">ing </w:t>
                              </w:r>
                              <w:r w:rsidRPr="00A80652">
                                <w:t>the digital modulation types of amplitude shift keying (ASK), binary phase shift keying (BPSK) and quadrature phase shift keying</w:t>
                              </w:r>
                              <w:r>
                                <w:t xml:space="preserve"> (QPSK)</w:t>
                              </w:r>
                              <w:r w:rsidRPr="00A80652">
                                <w:t>, by changing the quantity of additive white Gaussian noise (AWGN) in Simulink models in MATLAB.</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78720" behindDoc="0" locked="0" layoutInCell="1" allowOverlap="1" wp14:anchorId="0F32B045" wp14:editId="26A0EFE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AECF5" w14:textId="1AF995C3" w:rsidR="00BC55D5" w:rsidRPr="00BC55D5" w:rsidRDefault="00366858">
                                <w:pPr>
                                  <w:jc w:val="right"/>
                                  <w:rPr>
                                    <w:b/>
                                    <w:bCs/>
                                    <w:color w:val="2F5496" w:themeColor="accent1" w:themeShade="BF"/>
                                    <w:sz w:val="64"/>
                                    <w:szCs w:val="64"/>
                                  </w:rPr>
                                </w:pPr>
                                <w:sdt>
                                  <w:sdtPr>
                                    <w:rPr>
                                      <w:b/>
                                      <w:bCs/>
                                      <w:caps/>
                                      <w:color w:val="2F5496" w:themeColor="accent1" w:themeShade="BF"/>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C55D5" w:rsidRPr="00BC55D5">
                                      <w:rPr>
                                        <w:b/>
                                        <w:bCs/>
                                        <w:caps/>
                                        <w:color w:val="2F5496" w:themeColor="accent1" w:themeShade="BF"/>
                                        <w:sz w:val="64"/>
                                        <w:szCs w:val="64"/>
                                      </w:rPr>
                                      <w:t xml:space="preserve">modelling </w:t>
                                    </w:r>
                                    <w:r w:rsidR="00BC55D5">
                                      <w:rPr>
                                        <w:b/>
                                        <w:bCs/>
                                        <w:caps/>
                                        <w:color w:val="2F5496" w:themeColor="accent1" w:themeShade="BF"/>
                                        <w:sz w:val="64"/>
                                        <w:szCs w:val="64"/>
                                      </w:rPr>
                                      <w:t>digital</w:t>
                                    </w:r>
                                    <w:r w:rsidR="00BC55D5" w:rsidRPr="00BC55D5">
                                      <w:rPr>
                                        <w:b/>
                                        <w:bCs/>
                                        <w:caps/>
                                        <w:color w:val="2F5496" w:themeColor="accent1" w:themeShade="BF"/>
                                        <w:sz w:val="64"/>
                                        <w:szCs w:val="64"/>
                                      </w:rPr>
                                      <w:t xml:space="preserve"> modulation types in simulink</w:t>
                                    </w:r>
                                  </w:sdtContent>
                                </w:sdt>
                              </w:p>
                              <w:sdt>
                                <w:sdtPr>
                                  <w:rPr>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7136D1" w14:textId="6B4591C0" w:rsidR="00BC55D5" w:rsidRPr="00BC55D5" w:rsidRDefault="00BC55D5">
                                    <w:pPr>
                                      <w:jc w:val="right"/>
                                      <w:rPr>
                                        <w:smallCaps/>
                                        <w:color w:val="000000" w:themeColor="text1"/>
                                        <w:sz w:val="36"/>
                                        <w:szCs w:val="36"/>
                                      </w:rPr>
                                    </w:pPr>
                                    <w:r w:rsidRPr="00BC55D5">
                                      <w:rPr>
                                        <w:color w:val="000000" w:themeColor="text1"/>
                                        <w:sz w:val="36"/>
                                        <w:szCs w:val="36"/>
                                      </w:rPr>
                                      <w:t xml:space="preserve">Comparing the effectiveness of ASK, BPSK and QPSK </w:t>
                                    </w:r>
                                    <w:r>
                                      <w:rPr>
                                        <w:color w:val="000000" w:themeColor="text1"/>
                                        <w:sz w:val="36"/>
                                        <w:szCs w:val="36"/>
                                      </w:rPr>
                                      <w:t>digital</w:t>
                                    </w:r>
                                    <w:r w:rsidRPr="00BC55D5">
                                      <w:rPr>
                                        <w:color w:val="000000" w:themeColor="text1"/>
                                        <w:sz w:val="36"/>
                                        <w:szCs w:val="36"/>
                                      </w:rPr>
                                      <w:t xml:space="preserve"> modulation types in Simulink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F32B045" id="Text Box 54" o:spid="_x0000_s1027" type="#_x0000_t202" style="position:absolute;margin-left:0;margin-top:0;width:8in;height:286.5pt;z-index:25167872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C4AECF5" w14:textId="1AF995C3" w:rsidR="00BC55D5" w:rsidRPr="00BC55D5" w:rsidRDefault="00000000">
                          <w:pPr>
                            <w:jc w:val="right"/>
                            <w:rPr>
                              <w:b/>
                              <w:bCs/>
                              <w:color w:val="2F5496" w:themeColor="accent1" w:themeShade="BF"/>
                              <w:sz w:val="64"/>
                              <w:szCs w:val="64"/>
                            </w:rPr>
                          </w:pPr>
                          <w:sdt>
                            <w:sdtPr>
                              <w:rPr>
                                <w:b/>
                                <w:bCs/>
                                <w:caps/>
                                <w:color w:val="2F5496" w:themeColor="accent1" w:themeShade="BF"/>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C55D5" w:rsidRPr="00BC55D5">
                                <w:rPr>
                                  <w:b/>
                                  <w:bCs/>
                                  <w:caps/>
                                  <w:color w:val="2F5496" w:themeColor="accent1" w:themeShade="BF"/>
                                  <w:sz w:val="64"/>
                                  <w:szCs w:val="64"/>
                                </w:rPr>
                                <w:t xml:space="preserve">modelling </w:t>
                              </w:r>
                              <w:r w:rsidR="00BC55D5">
                                <w:rPr>
                                  <w:b/>
                                  <w:bCs/>
                                  <w:caps/>
                                  <w:color w:val="2F5496" w:themeColor="accent1" w:themeShade="BF"/>
                                  <w:sz w:val="64"/>
                                  <w:szCs w:val="64"/>
                                </w:rPr>
                                <w:t>digital</w:t>
                              </w:r>
                              <w:r w:rsidR="00BC55D5" w:rsidRPr="00BC55D5">
                                <w:rPr>
                                  <w:b/>
                                  <w:bCs/>
                                  <w:caps/>
                                  <w:color w:val="2F5496" w:themeColor="accent1" w:themeShade="BF"/>
                                  <w:sz w:val="64"/>
                                  <w:szCs w:val="64"/>
                                </w:rPr>
                                <w:t xml:space="preserve"> modulation types in simulink</w:t>
                              </w:r>
                            </w:sdtContent>
                          </w:sdt>
                        </w:p>
                        <w:sdt>
                          <w:sdtPr>
                            <w:rPr>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7136D1" w14:textId="6B4591C0" w:rsidR="00BC55D5" w:rsidRPr="00BC55D5" w:rsidRDefault="00BC55D5">
                              <w:pPr>
                                <w:jc w:val="right"/>
                                <w:rPr>
                                  <w:smallCaps/>
                                  <w:color w:val="000000" w:themeColor="text1"/>
                                  <w:sz w:val="36"/>
                                  <w:szCs w:val="36"/>
                                </w:rPr>
                              </w:pPr>
                              <w:r w:rsidRPr="00BC55D5">
                                <w:rPr>
                                  <w:color w:val="000000" w:themeColor="text1"/>
                                  <w:sz w:val="36"/>
                                  <w:szCs w:val="36"/>
                                </w:rPr>
                                <w:t xml:space="preserve">Comparing the effectiveness of ASK, BPSK and QPSK </w:t>
                              </w:r>
                              <w:r>
                                <w:rPr>
                                  <w:color w:val="000000" w:themeColor="text1"/>
                                  <w:sz w:val="36"/>
                                  <w:szCs w:val="36"/>
                                </w:rPr>
                                <w:t>digital</w:t>
                              </w:r>
                              <w:r w:rsidRPr="00BC55D5">
                                <w:rPr>
                                  <w:color w:val="000000" w:themeColor="text1"/>
                                  <w:sz w:val="36"/>
                                  <w:szCs w:val="36"/>
                                </w:rPr>
                                <w:t xml:space="preserve"> modulation types in Simulink</w:t>
                              </w:r>
                            </w:p>
                          </w:sdtContent>
                        </w:sdt>
                      </w:txbxContent>
                    </v:textbox>
                    <w10:wrap type="square" anchorx="page" anchory="page"/>
                  </v:shape>
                </w:pict>
              </mc:Fallback>
            </mc:AlternateContent>
          </w:r>
        </w:p>
        <w:p w14:paraId="54DA7E62" w14:textId="06189879" w:rsidR="00BC55D5" w:rsidRDefault="00BC55D5">
          <w:pPr>
            <w:rPr>
              <w:rFonts w:ascii="Roboto" w:hAnsi="Roboto"/>
              <w:color w:val="212121"/>
              <w:sz w:val="20"/>
              <w:szCs w:val="20"/>
              <w:shd w:val="clear" w:color="auto" w:fill="FFFFFF"/>
            </w:rPr>
          </w:pPr>
          <w:r>
            <w:rPr>
              <w:noProof/>
              <w:lang w:eastAsia="en-GB"/>
            </w:rPr>
            <mc:AlternateContent>
              <mc:Choice Requires="wps">
                <w:drawing>
                  <wp:anchor distT="0" distB="0" distL="114300" distR="114300" simplePos="0" relativeHeight="251679744" behindDoc="0" locked="0" layoutInCell="1" allowOverlap="1" wp14:anchorId="750DE27A" wp14:editId="320AF68C">
                    <wp:simplePos x="0" y="0"/>
                    <wp:positionH relativeFrom="page">
                      <wp:posOffset>222637</wp:posOffset>
                    </wp:positionH>
                    <wp:positionV relativeFrom="page">
                      <wp:posOffset>9191707</wp:posOffset>
                    </wp:positionV>
                    <wp:extent cx="7315200" cy="530087"/>
                    <wp:effectExtent l="0" t="0" r="0" b="381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5300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2F50A3" w14:textId="7A818FC7" w:rsidR="00BC55D5" w:rsidRPr="00BC55D5" w:rsidRDefault="00BC55D5">
                                    <w:pPr>
                                      <w:pStyle w:val="NoSpacing"/>
                                      <w:jc w:val="right"/>
                                      <w:rPr>
                                        <w:color w:val="000000" w:themeColor="text1"/>
                                        <w:sz w:val="28"/>
                                        <w:szCs w:val="28"/>
                                      </w:rPr>
                                    </w:pPr>
                                    <w:r w:rsidRPr="00BC55D5">
                                      <w:rPr>
                                        <w:color w:val="000000" w:themeColor="text1"/>
                                        <w:sz w:val="28"/>
                                        <w:szCs w:val="28"/>
                                      </w:rPr>
                                      <w:t>Freya Jaleh Vafadari</w:t>
                                    </w:r>
                                  </w:p>
                                </w:sdtContent>
                              </w:sdt>
                              <w:p w14:paraId="7B3571A6" w14:textId="384BC801" w:rsidR="00BC55D5" w:rsidRPr="00BC55D5" w:rsidRDefault="00366858">
                                <w:pPr>
                                  <w:pStyle w:val="NoSpacing"/>
                                  <w:jc w:val="right"/>
                                  <w:rPr>
                                    <w:color w:val="000000" w:themeColor="text1"/>
                                    <w:sz w:val="18"/>
                                    <w:szCs w:val="18"/>
                                  </w:rPr>
                                </w:pPr>
                                <w:sdt>
                                  <w:sdtPr>
                                    <w:rPr>
                                      <w:color w:val="000000" w:themeColor="text1"/>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C55D5" w:rsidRPr="00BC55D5">
                                      <w:rPr>
                                        <w:color w:val="000000" w:themeColor="text1"/>
                                        <w:sz w:val="18"/>
                                        <w:szCs w:val="18"/>
                                      </w:rPr>
                                      <w:t>S2112275@student.uwtsd.ac.uk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50DE27A" id="Text Box 52" o:spid="_x0000_s1028" type="#_x0000_t202" style="position:absolute;margin-left:17.55pt;margin-top:723.75pt;width:8in;height:41.75pt;z-index:25167974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" filled="f" stroked="f" strokeweight=".5pt">
                    <v:textbox inset="126pt,0,54pt,0">
                      <w:txbxContent>
                        <w:sdt>
                          <w:sdtPr>
                            <w:rPr>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D2F50A3" w14:textId="7A818FC7" w:rsidR="00BC55D5" w:rsidRPr="00BC55D5" w:rsidRDefault="00BC55D5">
                              <w:pPr>
                                <w:pStyle w:val="NoSpacing"/>
                                <w:jc w:val="right"/>
                                <w:rPr>
                                  <w:color w:val="000000" w:themeColor="text1"/>
                                  <w:sz w:val="28"/>
                                  <w:szCs w:val="28"/>
                                </w:rPr>
                              </w:pPr>
                              <w:r w:rsidRPr="00BC55D5">
                                <w:rPr>
                                  <w:color w:val="000000" w:themeColor="text1"/>
                                  <w:sz w:val="28"/>
                                  <w:szCs w:val="28"/>
                                </w:rPr>
                                <w:t>Freya Jaleh Vafadari</w:t>
                              </w:r>
                            </w:p>
                          </w:sdtContent>
                        </w:sdt>
                        <w:p w14:paraId="7B3571A6" w14:textId="384BC801" w:rsidR="00BC55D5" w:rsidRPr="00BC55D5" w:rsidRDefault="00000000">
                          <w:pPr>
                            <w:pStyle w:val="NoSpacing"/>
                            <w:jc w:val="right"/>
                            <w:rPr>
                              <w:color w:val="000000" w:themeColor="text1"/>
                              <w:sz w:val="18"/>
                              <w:szCs w:val="18"/>
                            </w:rPr>
                          </w:pPr>
                          <w:sdt>
                            <w:sdtPr>
                              <w:rPr>
                                <w:color w:val="000000" w:themeColor="text1"/>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C55D5" w:rsidRPr="00BC55D5">
                                <w:rPr>
                                  <w:color w:val="000000" w:themeColor="text1"/>
                                  <w:sz w:val="18"/>
                                  <w:szCs w:val="18"/>
                                </w:rPr>
                                <w:t>S2112275@student.uwtsd.ac.uk</w:t>
                              </w:r>
                            </w:sdtContent>
                          </w:sdt>
                        </w:p>
                      </w:txbxContent>
                    </v:textbox>
                    <w10:wrap type="square" anchorx="page" anchory="page"/>
                  </v:shape>
                </w:pict>
              </mc:Fallback>
            </mc:AlternateContent>
          </w:r>
          <w:r>
            <w:rPr>
              <w:rFonts w:ascii="Roboto" w:hAnsi="Roboto"/>
              <w:color w:val="212121"/>
              <w:sz w:val="20"/>
              <w:szCs w:val="20"/>
              <w:shd w:val="clear" w:color="auto" w:fill="FFFFFF"/>
            </w:rPr>
            <w:br w:type="page"/>
          </w:r>
        </w:p>
      </w:sdtContent>
    </w:sdt>
    <w:p w14:paraId="30191C95" w14:textId="6D2C3AD9" w:rsidR="00243D07" w:rsidRDefault="00604B57" w:rsidP="00604B57">
      <w:pPr>
        <w:pStyle w:val="Heading1"/>
      </w:pPr>
      <w:r w:rsidRPr="00604B57">
        <w:lastRenderedPageBreak/>
        <w:t xml:space="preserve">Introduction </w:t>
      </w:r>
    </w:p>
    <w:p w14:paraId="08432BD4" w14:textId="0949B3FB" w:rsidR="00EC5799" w:rsidRPr="00604B57" w:rsidRDefault="00604B57" w:rsidP="00604B57">
      <w:r>
        <w:t xml:space="preserve">The </w:t>
      </w:r>
      <w:r w:rsidR="00EC5799">
        <w:t xml:space="preserve">purpose of the </w:t>
      </w:r>
      <w:r>
        <w:t xml:space="preserve">Digital Signal Processing &amp; </w:t>
      </w:r>
      <w:r w:rsidR="00EC5799">
        <w:t>C</w:t>
      </w:r>
      <w:r>
        <w:t xml:space="preserve">ommunications module </w:t>
      </w:r>
      <w:r w:rsidR="00EC5799">
        <w:t>assignment is to compare the digital modulation types of amplitude shift keying (ASK), binary phase shift keying (BPSK) and quadrature phase shift keying</w:t>
      </w:r>
      <w:r w:rsidR="00A80652">
        <w:t xml:space="preserve"> (QPSK)</w:t>
      </w:r>
      <w:r w:rsidR="00EC5799">
        <w:t>, by changing the quantity of additive white Gaussian noise (AWGN) in Simulink models in MATLAB. Figure 1 shows the general block diagram of the communication system being modelled in Simulink for the three types of digital modulation – ASK, BPSK and QPSK.</w:t>
      </w:r>
    </w:p>
    <w:p w14:paraId="12FFC552" w14:textId="77777777" w:rsidR="00EC5799" w:rsidRDefault="00604B57" w:rsidP="005F706C">
      <w:pPr>
        <w:keepNext/>
        <w:jc w:val="center"/>
      </w:pPr>
      <w:r>
        <w:rPr>
          <w:noProof/>
          <w:lang w:eastAsia="en-GB"/>
        </w:rPr>
        <w:drawing>
          <wp:inline distT="0" distB="0" distL="0" distR="0" wp14:anchorId="0F7CC738" wp14:editId="00C4E3AE">
            <wp:extent cx="4838700" cy="1959793"/>
            <wp:effectExtent l="19050" t="19050" r="19050" b="21590"/>
            <wp:docPr id="2" name="Picture 1"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omputer system&#10;&#10;Description automatically generated"/>
                    <pic:cNvPicPr>
                      <a:picLocks noChangeAspect="1"/>
                    </pic:cNvPicPr>
                  </pic:nvPicPr>
                  <pic:blipFill>
                    <a:blip r:embed="rId9"/>
                    <a:stretch>
                      <a:fillRect/>
                    </a:stretch>
                  </pic:blipFill>
                  <pic:spPr>
                    <a:xfrm>
                      <a:off x="0" y="0"/>
                      <a:ext cx="4850513" cy="1964577"/>
                    </a:xfrm>
                    <a:prstGeom prst="rect">
                      <a:avLst/>
                    </a:prstGeom>
                    <a:ln>
                      <a:solidFill>
                        <a:schemeClr val="tx1"/>
                      </a:solidFill>
                    </a:ln>
                  </pic:spPr>
                </pic:pic>
              </a:graphicData>
            </a:graphic>
          </wp:inline>
        </w:drawing>
      </w:r>
    </w:p>
    <w:p w14:paraId="430656BB" w14:textId="570FF561" w:rsidR="00604B57" w:rsidRDefault="00EC5799" w:rsidP="00EC5799">
      <w:pPr>
        <w:pStyle w:val="Caption"/>
        <w:jc w:val="center"/>
      </w:pPr>
      <w:r>
        <w:t xml:space="preserve">Figure </w:t>
      </w:r>
      <w:r w:rsidR="00366858">
        <w:fldChar w:fldCharType="begin"/>
      </w:r>
      <w:r w:rsidR="00366858">
        <w:instrText xml:space="preserve"> SEQ Figure \* ARAB</w:instrText>
      </w:r>
      <w:r w:rsidR="00366858">
        <w:instrText xml:space="preserve">IC </w:instrText>
      </w:r>
      <w:r w:rsidR="00366858">
        <w:fldChar w:fldCharType="separate"/>
      </w:r>
      <w:r w:rsidR="002E7B92">
        <w:rPr>
          <w:noProof/>
        </w:rPr>
        <w:t>1</w:t>
      </w:r>
      <w:r w:rsidR="00366858">
        <w:rPr>
          <w:noProof/>
        </w:rPr>
        <w:fldChar w:fldCharType="end"/>
      </w:r>
      <w:r>
        <w:t xml:space="preserve"> Communication system</w:t>
      </w:r>
    </w:p>
    <w:p w14:paraId="025B5DAF" w14:textId="42DD4561" w:rsidR="00604B57" w:rsidRDefault="00604B57" w:rsidP="00604B57">
      <w:pPr>
        <w:pStyle w:val="Heading1"/>
      </w:pPr>
      <w:r w:rsidRPr="00604B57">
        <w:t xml:space="preserve">List of figures </w:t>
      </w:r>
    </w:p>
    <w:p w14:paraId="720F2C3C" w14:textId="77777777" w:rsidR="00FD6DA5" w:rsidRPr="002575E2" w:rsidRDefault="00EC5799" w:rsidP="004D33C6">
      <w:pPr>
        <w:pStyle w:val="Caption"/>
        <w:numPr>
          <w:ilvl w:val="0"/>
          <w:numId w:val="1"/>
        </w:numPr>
        <w:rPr>
          <w:i w:val="0"/>
          <w:iCs w:val="0"/>
          <w:color w:val="000000" w:themeColor="text1"/>
          <w:sz w:val="20"/>
          <w:szCs w:val="20"/>
        </w:rPr>
      </w:pPr>
      <w:r w:rsidRPr="002575E2">
        <w:rPr>
          <w:i w:val="0"/>
          <w:iCs w:val="0"/>
          <w:color w:val="000000" w:themeColor="text1"/>
          <w:sz w:val="20"/>
          <w:szCs w:val="20"/>
        </w:rPr>
        <w:t xml:space="preserve">Figure </w:t>
      </w:r>
      <w:r w:rsidR="00ED162E" w:rsidRPr="002575E2">
        <w:rPr>
          <w:i w:val="0"/>
          <w:iCs w:val="0"/>
          <w:color w:val="000000" w:themeColor="text1"/>
          <w:sz w:val="20"/>
          <w:szCs w:val="20"/>
        </w:rPr>
        <w:t>1</w:t>
      </w:r>
      <w:r w:rsidRPr="002575E2">
        <w:rPr>
          <w:i w:val="0"/>
          <w:iCs w:val="0"/>
          <w:color w:val="000000" w:themeColor="text1"/>
          <w:sz w:val="20"/>
          <w:szCs w:val="20"/>
        </w:rPr>
        <w:t xml:space="preserve"> Communication system </w:t>
      </w:r>
      <w:r w:rsidR="00FD6DA5" w:rsidRPr="002575E2">
        <w:rPr>
          <w:i w:val="0"/>
          <w:iCs w:val="0"/>
          <w:color w:val="000000" w:themeColor="text1"/>
          <w:sz w:val="20"/>
          <w:szCs w:val="20"/>
        </w:rPr>
        <w:tab/>
      </w:r>
      <w:r w:rsidR="00FD6DA5" w:rsidRPr="002575E2">
        <w:rPr>
          <w:i w:val="0"/>
          <w:iCs w:val="0"/>
          <w:color w:val="000000" w:themeColor="text1"/>
          <w:sz w:val="20"/>
          <w:szCs w:val="20"/>
        </w:rPr>
        <w:tab/>
      </w:r>
      <w:r w:rsidR="00FD6DA5" w:rsidRPr="002575E2">
        <w:rPr>
          <w:i w:val="0"/>
          <w:iCs w:val="0"/>
          <w:color w:val="000000" w:themeColor="text1"/>
          <w:sz w:val="20"/>
          <w:szCs w:val="20"/>
        </w:rPr>
        <w:tab/>
      </w:r>
      <w:r w:rsidR="00FD6DA5" w:rsidRPr="002575E2">
        <w:rPr>
          <w:i w:val="0"/>
          <w:iCs w:val="0"/>
          <w:color w:val="000000" w:themeColor="text1"/>
          <w:sz w:val="20"/>
          <w:szCs w:val="20"/>
        </w:rPr>
        <w:tab/>
      </w:r>
      <w:r w:rsidR="00FD6DA5" w:rsidRPr="002575E2">
        <w:rPr>
          <w:i w:val="0"/>
          <w:iCs w:val="0"/>
          <w:color w:val="000000" w:themeColor="text1"/>
          <w:sz w:val="20"/>
          <w:szCs w:val="20"/>
        </w:rPr>
        <w:tab/>
      </w:r>
      <w:r w:rsidR="00FD6DA5" w:rsidRPr="002575E2">
        <w:rPr>
          <w:i w:val="0"/>
          <w:iCs w:val="0"/>
          <w:color w:val="000000" w:themeColor="text1"/>
          <w:sz w:val="20"/>
          <w:szCs w:val="20"/>
        </w:rPr>
        <w:tab/>
        <w:t xml:space="preserve">                    </w:t>
      </w:r>
    </w:p>
    <w:p w14:paraId="7E0AACB7" w14:textId="77777777" w:rsidR="00FD6DA5" w:rsidRPr="002575E2" w:rsidRDefault="00ED162E" w:rsidP="004D33C6">
      <w:pPr>
        <w:pStyle w:val="Caption"/>
        <w:numPr>
          <w:ilvl w:val="0"/>
          <w:numId w:val="1"/>
        </w:numPr>
        <w:rPr>
          <w:i w:val="0"/>
          <w:iCs w:val="0"/>
          <w:color w:val="000000" w:themeColor="text1"/>
          <w:sz w:val="20"/>
          <w:szCs w:val="20"/>
        </w:rPr>
      </w:pPr>
      <w:r w:rsidRPr="002575E2">
        <w:rPr>
          <w:i w:val="0"/>
          <w:iCs w:val="0"/>
          <w:color w:val="000000" w:themeColor="text1"/>
          <w:sz w:val="20"/>
          <w:szCs w:val="20"/>
        </w:rPr>
        <w:t>Figure 2 Amplitude shift keying modulations waveforms</w:t>
      </w:r>
    </w:p>
    <w:p w14:paraId="3B23FFAA" w14:textId="77777777" w:rsidR="00FD6DA5" w:rsidRPr="002575E2" w:rsidRDefault="00ED162E" w:rsidP="004D33C6">
      <w:pPr>
        <w:pStyle w:val="Caption"/>
        <w:numPr>
          <w:ilvl w:val="0"/>
          <w:numId w:val="1"/>
        </w:numPr>
        <w:rPr>
          <w:i w:val="0"/>
          <w:iCs w:val="0"/>
          <w:color w:val="000000" w:themeColor="text1"/>
          <w:sz w:val="20"/>
          <w:szCs w:val="20"/>
        </w:rPr>
      </w:pPr>
      <w:r w:rsidRPr="002575E2">
        <w:rPr>
          <w:i w:val="0"/>
          <w:iCs w:val="0"/>
          <w:color w:val="000000" w:themeColor="text1"/>
          <w:sz w:val="20"/>
          <w:szCs w:val="20"/>
        </w:rPr>
        <w:t>Figure 3 Binary phase shift keying modulations waveforms</w:t>
      </w:r>
    </w:p>
    <w:p w14:paraId="6B0EC624" w14:textId="77777777" w:rsidR="00FD6DA5" w:rsidRPr="002575E2" w:rsidRDefault="00ED162E" w:rsidP="004D33C6">
      <w:pPr>
        <w:pStyle w:val="Caption"/>
        <w:numPr>
          <w:ilvl w:val="0"/>
          <w:numId w:val="1"/>
        </w:numPr>
        <w:rPr>
          <w:i w:val="0"/>
          <w:iCs w:val="0"/>
          <w:color w:val="000000" w:themeColor="text1"/>
          <w:sz w:val="20"/>
          <w:szCs w:val="20"/>
        </w:rPr>
      </w:pPr>
      <w:r w:rsidRPr="002575E2">
        <w:rPr>
          <w:i w:val="0"/>
          <w:iCs w:val="0"/>
          <w:color w:val="000000" w:themeColor="text1"/>
          <w:sz w:val="20"/>
          <w:szCs w:val="20"/>
        </w:rPr>
        <w:t>Figure 4 Quadrature phase shift keying modulations waveforms</w:t>
      </w:r>
    </w:p>
    <w:p w14:paraId="1B7B27A4" w14:textId="55A9B843" w:rsidR="00FD6DA5" w:rsidRPr="002575E2" w:rsidRDefault="00FD6DA5" w:rsidP="004D33C6">
      <w:pPr>
        <w:pStyle w:val="Caption"/>
        <w:numPr>
          <w:ilvl w:val="0"/>
          <w:numId w:val="1"/>
        </w:numPr>
        <w:rPr>
          <w:i w:val="0"/>
          <w:iCs w:val="0"/>
          <w:color w:val="000000" w:themeColor="text1"/>
          <w:sz w:val="20"/>
          <w:szCs w:val="20"/>
        </w:rPr>
      </w:pPr>
      <w:r w:rsidRPr="002575E2">
        <w:rPr>
          <w:i w:val="0"/>
          <w:iCs w:val="0"/>
          <w:color w:val="000000" w:themeColor="text1"/>
          <w:sz w:val="20"/>
          <w:szCs w:val="20"/>
        </w:rPr>
        <w:t xml:space="preserve">Figure 5 ASK Simulink model </w:t>
      </w:r>
    </w:p>
    <w:p w14:paraId="6A167234" w14:textId="715315E0" w:rsidR="00FD6DA5" w:rsidRPr="002575E2" w:rsidRDefault="00FD6DA5" w:rsidP="004D33C6">
      <w:pPr>
        <w:pStyle w:val="ListParagraph"/>
        <w:numPr>
          <w:ilvl w:val="0"/>
          <w:numId w:val="1"/>
        </w:numPr>
        <w:rPr>
          <w:color w:val="000000" w:themeColor="text1"/>
          <w:sz w:val="20"/>
          <w:szCs w:val="20"/>
        </w:rPr>
      </w:pPr>
      <w:r w:rsidRPr="002575E2">
        <w:rPr>
          <w:color w:val="000000" w:themeColor="text1"/>
          <w:sz w:val="20"/>
          <w:szCs w:val="20"/>
        </w:rPr>
        <w:t>Figure 6 ASK Simulink model with the constellation diagram block</w:t>
      </w:r>
    </w:p>
    <w:p w14:paraId="6D230804" w14:textId="77777777" w:rsidR="005E1755" w:rsidRPr="002575E2" w:rsidRDefault="005E1755" w:rsidP="004D33C6">
      <w:pPr>
        <w:pStyle w:val="Caption"/>
        <w:numPr>
          <w:ilvl w:val="0"/>
          <w:numId w:val="1"/>
        </w:numPr>
        <w:rPr>
          <w:i w:val="0"/>
          <w:iCs w:val="0"/>
          <w:color w:val="000000" w:themeColor="text1"/>
          <w:sz w:val="20"/>
          <w:szCs w:val="20"/>
        </w:rPr>
      </w:pPr>
      <w:r w:rsidRPr="002575E2">
        <w:rPr>
          <w:i w:val="0"/>
          <w:iCs w:val="0"/>
          <w:color w:val="000000" w:themeColor="text1"/>
          <w:sz w:val="20"/>
          <w:szCs w:val="20"/>
        </w:rPr>
        <w:t xml:space="preserve">Figure 7 Modulated and demodulated waves of an ASK Simulink model </w:t>
      </w:r>
    </w:p>
    <w:p w14:paraId="25F9681C" w14:textId="77777777" w:rsidR="005E1755" w:rsidRPr="002575E2" w:rsidRDefault="005E1755" w:rsidP="004D33C6">
      <w:pPr>
        <w:pStyle w:val="Caption"/>
        <w:numPr>
          <w:ilvl w:val="0"/>
          <w:numId w:val="1"/>
        </w:numPr>
        <w:rPr>
          <w:i w:val="0"/>
          <w:iCs w:val="0"/>
          <w:noProof/>
          <w:color w:val="000000" w:themeColor="text1"/>
          <w:sz w:val="20"/>
          <w:szCs w:val="20"/>
        </w:rPr>
      </w:pPr>
      <w:r w:rsidRPr="002575E2">
        <w:rPr>
          <w:i w:val="0"/>
          <w:iCs w:val="0"/>
          <w:color w:val="000000" w:themeColor="text1"/>
          <w:sz w:val="20"/>
          <w:szCs w:val="20"/>
        </w:rPr>
        <w:t>Figure 8 Graph of the bit error rate for changing levels of white Gaussian noise in amplitude shift keying modulation</w:t>
      </w:r>
    </w:p>
    <w:p w14:paraId="0A3537AB" w14:textId="77777777" w:rsidR="00AC3A93" w:rsidRPr="002575E2" w:rsidRDefault="00AC3A93" w:rsidP="004D33C6">
      <w:pPr>
        <w:pStyle w:val="Caption"/>
        <w:numPr>
          <w:ilvl w:val="0"/>
          <w:numId w:val="1"/>
        </w:numPr>
        <w:rPr>
          <w:i w:val="0"/>
          <w:iCs w:val="0"/>
          <w:noProof/>
          <w:color w:val="000000" w:themeColor="text1"/>
          <w:sz w:val="20"/>
          <w:szCs w:val="20"/>
        </w:rPr>
      </w:pPr>
      <w:r w:rsidRPr="002575E2">
        <w:rPr>
          <w:i w:val="0"/>
          <w:iCs w:val="0"/>
          <w:color w:val="000000" w:themeColor="text1"/>
          <w:sz w:val="20"/>
          <w:szCs w:val="20"/>
        </w:rPr>
        <w:t xml:space="preserve">Figure 9 Graph of the bit error rate for changing levels of white Gaussian noise in amplitude shift keying modulation with error bars at 1 standard deviation </w:t>
      </w:r>
    </w:p>
    <w:p w14:paraId="38C614C5" w14:textId="77777777" w:rsidR="00AC3A93" w:rsidRPr="002575E2" w:rsidRDefault="00AC3A93" w:rsidP="004D33C6">
      <w:pPr>
        <w:pStyle w:val="Caption"/>
        <w:numPr>
          <w:ilvl w:val="0"/>
          <w:numId w:val="1"/>
        </w:numPr>
        <w:rPr>
          <w:b/>
          <w:bCs/>
          <w:i w:val="0"/>
          <w:iCs w:val="0"/>
          <w:color w:val="000000" w:themeColor="text1"/>
          <w:sz w:val="20"/>
          <w:szCs w:val="20"/>
        </w:rPr>
      </w:pPr>
      <w:r w:rsidRPr="002575E2">
        <w:rPr>
          <w:i w:val="0"/>
          <w:iCs w:val="0"/>
          <w:color w:val="000000" w:themeColor="text1"/>
          <w:sz w:val="20"/>
          <w:szCs w:val="20"/>
        </w:rPr>
        <w:t>Figure 10 BPSK Simulink model</w:t>
      </w:r>
    </w:p>
    <w:p w14:paraId="1D4696B5" w14:textId="77777777" w:rsidR="00CD43E0" w:rsidRPr="002575E2" w:rsidRDefault="00CD43E0" w:rsidP="004D33C6">
      <w:pPr>
        <w:pStyle w:val="Caption"/>
        <w:numPr>
          <w:ilvl w:val="0"/>
          <w:numId w:val="1"/>
        </w:numPr>
        <w:rPr>
          <w:i w:val="0"/>
          <w:iCs w:val="0"/>
          <w:color w:val="000000" w:themeColor="text1"/>
          <w:sz w:val="20"/>
          <w:szCs w:val="20"/>
        </w:rPr>
      </w:pPr>
      <w:r w:rsidRPr="002575E2">
        <w:rPr>
          <w:i w:val="0"/>
          <w:iCs w:val="0"/>
          <w:color w:val="000000" w:themeColor="text1"/>
          <w:sz w:val="20"/>
          <w:szCs w:val="20"/>
        </w:rPr>
        <w:t xml:space="preserve">Figure 11 RF output signals on channels connected to the first oscilloscope </w:t>
      </w:r>
    </w:p>
    <w:p w14:paraId="02BCDB29" w14:textId="74FAF7AD" w:rsidR="00CD43E0" w:rsidRPr="002575E2" w:rsidRDefault="00CD43E0" w:rsidP="004D33C6">
      <w:pPr>
        <w:pStyle w:val="Caption"/>
        <w:numPr>
          <w:ilvl w:val="0"/>
          <w:numId w:val="1"/>
        </w:numPr>
        <w:rPr>
          <w:i w:val="0"/>
          <w:iCs w:val="0"/>
          <w:color w:val="000000" w:themeColor="text1"/>
          <w:sz w:val="20"/>
          <w:szCs w:val="20"/>
        </w:rPr>
      </w:pPr>
      <w:r w:rsidRPr="002575E2">
        <w:rPr>
          <w:i w:val="0"/>
          <w:iCs w:val="0"/>
          <w:color w:val="000000" w:themeColor="text1"/>
          <w:sz w:val="20"/>
          <w:szCs w:val="20"/>
        </w:rPr>
        <w:t>Figure 1</w:t>
      </w:r>
      <w:r w:rsidRPr="002575E2">
        <w:rPr>
          <w:i w:val="0"/>
          <w:iCs w:val="0"/>
          <w:color w:val="000000" w:themeColor="text1"/>
          <w:sz w:val="20"/>
          <w:szCs w:val="20"/>
        </w:rPr>
        <w:fldChar w:fldCharType="begin"/>
      </w:r>
      <w:r w:rsidRPr="002575E2">
        <w:rPr>
          <w:i w:val="0"/>
          <w:iCs w:val="0"/>
          <w:color w:val="000000" w:themeColor="text1"/>
          <w:sz w:val="20"/>
          <w:szCs w:val="20"/>
        </w:rPr>
        <w:instrText xml:space="preserve"> SEQ Figure \* ARABIC </w:instrText>
      </w:r>
      <w:r w:rsidRPr="002575E2">
        <w:rPr>
          <w:i w:val="0"/>
          <w:iCs w:val="0"/>
          <w:color w:val="000000" w:themeColor="text1"/>
          <w:sz w:val="20"/>
          <w:szCs w:val="20"/>
        </w:rPr>
        <w:fldChar w:fldCharType="separate"/>
      </w:r>
      <w:r w:rsidR="002E7B92">
        <w:rPr>
          <w:i w:val="0"/>
          <w:iCs w:val="0"/>
          <w:noProof/>
          <w:color w:val="000000" w:themeColor="text1"/>
          <w:sz w:val="20"/>
          <w:szCs w:val="20"/>
        </w:rPr>
        <w:t>2</w:t>
      </w:r>
      <w:r w:rsidRPr="002575E2">
        <w:rPr>
          <w:i w:val="0"/>
          <w:iCs w:val="0"/>
          <w:color w:val="000000" w:themeColor="text1"/>
          <w:sz w:val="20"/>
          <w:szCs w:val="20"/>
        </w:rPr>
        <w:fldChar w:fldCharType="end"/>
      </w:r>
      <w:r w:rsidRPr="002575E2">
        <w:rPr>
          <w:i w:val="0"/>
          <w:iCs w:val="0"/>
          <w:color w:val="000000" w:themeColor="text1"/>
          <w:sz w:val="20"/>
          <w:szCs w:val="20"/>
        </w:rPr>
        <w:t xml:space="preserve"> RF output signals on channels connected to the second oscilloscope</w:t>
      </w:r>
    </w:p>
    <w:p w14:paraId="58337480" w14:textId="77777777" w:rsidR="004D33C6" w:rsidRPr="002575E2" w:rsidRDefault="004D33C6" w:rsidP="00367D6C">
      <w:pPr>
        <w:pStyle w:val="Caption"/>
        <w:numPr>
          <w:ilvl w:val="0"/>
          <w:numId w:val="1"/>
        </w:numPr>
        <w:rPr>
          <w:i w:val="0"/>
          <w:iCs w:val="0"/>
          <w:noProof/>
          <w:color w:val="000000" w:themeColor="text1"/>
          <w:sz w:val="20"/>
          <w:szCs w:val="20"/>
        </w:rPr>
      </w:pPr>
      <w:r w:rsidRPr="002575E2">
        <w:rPr>
          <w:i w:val="0"/>
          <w:iCs w:val="0"/>
          <w:color w:val="000000" w:themeColor="text1"/>
          <w:sz w:val="20"/>
          <w:szCs w:val="20"/>
        </w:rPr>
        <w:t>Figure 13 Graph of the bit error rate for changing levels of white Gaussian noise in binary phase shift keying modulation</w:t>
      </w:r>
    </w:p>
    <w:p w14:paraId="6CE0AF95" w14:textId="77777777" w:rsidR="00CD43E0" w:rsidRPr="002575E2" w:rsidRDefault="00CD43E0" w:rsidP="00367D6C">
      <w:pPr>
        <w:rPr>
          <w:color w:val="000000" w:themeColor="text1"/>
          <w:sz w:val="20"/>
          <w:szCs w:val="20"/>
        </w:rPr>
      </w:pPr>
    </w:p>
    <w:p w14:paraId="0F62C0E4" w14:textId="77777777" w:rsidR="007C1AEE" w:rsidRPr="002575E2" w:rsidRDefault="007C1AEE" w:rsidP="00367D6C">
      <w:pPr>
        <w:pStyle w:val="Caption"/>
        <w:numPr>
          <w:ilvl w:val="0"/>
          <w:numId w:val="1"/>
        </w:numPr>
        <w:rPr>
          <w:i w:val="0"/>
          <w:iCs w:val="0"/>
          <w:noProof/>
          <w:color w:val="000000" w:themeColor="text1"/>
          <w:sz w:val="20"/>
          <w:szCs w:val="20"/>
        </w:rPr>
      </w:pPr>
      <w:r w:rsidRPr="002575E2">
        <w:rPr>
          <w:i w:val="0"/>
          <w:iCs w:val="0"/>
          <w:color w:val="000000" w:themeColor="text1"/>
          <w:sz w:val="20"/>
          <w:szCs w:val="20"/>
        </w:rPr>
        <w:lastRenderedPageBreak/>
        <w:t xml:space="preserve">Figure 14 Graph of the bit error rate for changing levels of white Gaussian noise in binary phase shift keying modulation with error bars at 1 standard deviation </w:t>
      </w:r>
    </w:p>
    <w:p w14:paraId="74AB7B12" w14:textId="77777777" w:rsidR="007C1AEE" w:rsidRPr="002575E2" w:rsidRDefault="007C1AEE" w:rsidP="00367D6C">
      <w:pPr>
        <w:pStyle w:val="Caption"/>
        <w:numPr>
          <w:ilvl w:val="0"/>
          <w:numId w:val="1"/>
        </w:numPr>
        <w:rPr>
          <w:b/>
          <w:bCs/>
          <w:i w:val="0"/>
          <w:iCs w:val="0"/>
          <w:color w:val="000000" w:themeColor="text1"/>
          <w:sz w:val="20"/>
          <w:szCs w:val="20"/>
        </w:rPr>
      </w:pPr>
      <w:r w:rsidRPr="002575E2">
        <w:rPr>
          <w:i w:val="0"/>
          <w:iCs w:val="0"/>
          <w:color w:val="000000" w:themeColor="text1"/>
          <w:sz w:val="20"/>
          <w:szCs w:val="20"/>
        </w:rPr>
        <w:t>Figure 15 QPSK Simulink model</w:t>
      </w:r>
    </w:p>
    <w:p w14:paraId="14932E96" w14:textId="77777777" w:rsidR="007C1AEE" w:rsidRPr="002575E2" w:rsidRDefault="007C1AEE" w:rsidP="00367D6C">
      <w:pPr>
        <w:pStyle w:val="Caption"/>
        <w:numPr>
          <w:ilvl w:val="0"/>
          <w:numId w:val="1"/>
        </w:numPr>
        <w:rPr>
          <w:i w:val="0"/>
          <w:iCs w:val="0"/>
          <w:color w:val="000000" w:themeColor="text1"/>
          <w:sz w:val="20"/>
          <w:szCs w:val="20"/>
        </w:rPr>
      </w:pPr>
      <w:r w:rsidRPr="002575E2">
        <w:rPr>
          <w:i w:val="0"/>
          <w:iCs w:val="0"/>
          <w:color w:val="000000" w:themeColor="text1"/>
          <w:sz w:val="20"/>
          <w:szCs w:val="20"/>
        </w:rPr>
        <w:t xml:space="preserve">Figure 16 RF output signals on channels connected to the first oscilloscope </w:t>
      </w:r>
    </w:p>
    <w:p w14:paraId="03534820" w14:textId="77777777" w:rsidR="00F1425D" w:rsidRPr="002575E2" w:rsidRDefault="00F1425D" w:rsidP="00367D6C">
      <w:pPr>
        <w:pStyle w:val="Caption"/>
        <w:numPr>
          <w:ilvl w:val="0"/>
          <w:numId w:val="1"/>
        </w:numPr>
        <w:rPr>
          <w:i w:val="0"/>
          <w:iCs w:val="0"/>
          <w:color w:val="000000" w:themeColor="text1"/>
          <w:sz w:val="20"/>
          <w:szCs w:val="20"/>
        </w:rPr>
      </w:pPr>
      <w:r w:rsidRPr="002575E2">
        <w:rPr>
          <w:i w:val="0"/>
          <w:iCs w:val="0"/>
          <w:color w:val="000000" w:themeColor="text1"/>
          <w:sz w:val="20"/>
          <w:szCs w:val="20"/>
        </w:rPr>
        <w:t>Figure 17 RF output signals on channels connected to the second oscilloscope</w:t>
      </w:r>
    </w:p>
    <w:p w14:paraId="43ACE7DF" w14:textId="77777777" w:rsidR="00F1425D" w:rsidRPr="002575E2" w:rsidRDefault="00F1425D" w:rsidP="00367D6C">
      <w:pPr>
        <w:pStyle w:val="Caption"/>
        <w:numPr>
          <w:ilvl w:val="0"/>
          <w:numId w:val="1"/>
        </w:numPr>
        <w:rPr>
          <w:i w:val="0"/>
          <w:iCs w:val="0"/>
          <w:noProof/>
          <w:color w:val="000000" w:themeColor="text1"/>
          <w:sz w:val="20"/>
          <w:szCs w:val="20"/>
        </w:rPr>
      </w:pPr>
      <w:r w:rsidRPr="002575E2">
        <w:rPr>
          <w:i w:val="0"/>
          <w:iCs w:val="0"/>
          <w:color w:val="000000" w:themeColor="text1"/>
          <w:sz w:val="20"/>
          <w:szCs w:val="20"/>
        </w:rPr>
        <w:t>Figure 18 Graph of the bit error rate for changing levels of white Gaussian noise in quadrature phase shift keying modulation</w:t>
      </w:r>
    </w:p>
    <w:p w14:paraId="795DE38A" w14:textId="77777777" w:rsidR="00F1425D" w:rsidRPr="002575E2" w:rsidRDefault="00F1425D" w:rsidP="00367D6C">
      <w:pPr>
        <w:pStyle w:val="Caption"/>
        <w:numPr>
          <w:ilvl w:val="0"/>
          <w:numId w:val="1"/>
        </w:numPr>
        <w:rPr>
          <w:i w:val="0"/>
          <w:iCs w:val="0"/>
          <w:noProof/>
          <w:color w:val="000000" w:themeColor="text1"/>
          <w:sz w:val="20"/>
          <w:szCs w:val="20"/>
        </w:rPr>
      </w:pPr>
      <w:r w:rsidRPr="002575E2">
        <w:rPr>
          <w:i w:val="0"/>
          <w:iCs w:val="0"/>
          <w:color w:val="000000" w:themeColor="text1"/>
          <w:sz w:val="20"/>
          <w:szCs w:val="20"/>
        </w:rPr>
        <w:t xml:space="preserve">Figure 19 Graph of the bit error rate for changing levels of white Gaussian noise in quadrature phase shift keying modulation with error bars at 1 standard deviation </w:t>
      </w:r>
    </w:p>
    <w:p w14:paraId="43274B7A" w14:textId="77777777" w:rsidR="0033211D" w:rsidRPr="002575E2" w:rsidRDefault="0033211D" w:rsidP="00367D6C">
      <w:pPr>
        <w:pStyle w:val="Caption"/>
        <w:numPr>
          <w:ilvl w:val="0"/>
          <w:numId w:val="1"/>
        </w:numPr>
        <w:rPr>
          <w:b/>
          <w:bCs/>
          <w:i w:val="0"/>
          <w:iCs w:val="0"/>
          <w:color w:val="000000" w:themeColor="text1"/>
          <w:sz w:val="20"/>
          <w:szCs w:val="20"/>
        </w:rPr>
      </w:pPr>
      <w:r w:rsidRPr="002575E2">
        <w:rPr>
          <w:i w:val="0"/>
          <w:iCs w:val="0"/>
          <w:color w:val="000000" w:themeColor="text1"/>
          <w:sz w:val="20"/>
          <w:szCs w:val="20"/>
        </w:rPr>
        <w:t>Figure 20 Constellation diagram for ASK modulation when the signal noise ratio is 1000dB</w:t>
      </w:r>
    </w:p>
    <w:p w14:paraId="4F38AF01" w14:textId="5DFEEDD5" w:rsidR="0033211D" w:rsidRPr="002575E2" w:rsidRDefault="0033211D" w:rsidP="00367D6C">
      <w:pPr>
        <w:pStyle w:val="Caption"/>
        <w:numPr>
          <w:ilvl w:val="0"/>
          <w:numId w:val="1"/>
        </w:numPr>
        <w:rPr>
          <w:i w:val="0"/>
          <w:iCs w:val="0"/>
          <w:color w:val="000000" w:themeColor="text1"/>
          <w:sz w:val="20"/>
          <w:szCs w:val="20"/>
        </w:rPr>
      </w:pPr>
      <w:r w:rsidRPr="002575E2">
        <w:rPr>
          <w:i w:val="0"/>
          <w:iCs w:val="0"/>
          <w:color w:val="000000" w:themeColor="text1"/>
          <w:sz w:val="20"/>
          <w:szCs w:val="20"/>
        </w:rPr>
        <w:t>Figure 21 Constellation diagram for ASK modulation when the signal noise ratio is -20dB</w:t>
      </w:r>
    </w:p>
    <w:p w14:paraId="2C26E3B4" w14:textId="04785DF9" w:rsidR="0033211D" w:rsidRPr="002575E2" w:rsidRDefault="0033211D" w:rsidP="00367D6C">
      <w:pPr>
        <w:pStyle w:val="Caption"/>
        <w:numPr>
          <w:ilvl w:val="0"/>
          <w:numId w:val="1"/>
        </w:numPr>
        <w:rPr>
          <w:b/>
          <w:bCs/>
          <w:i w:val="0"/>
          <w:iCs w:val="0"/>
          <w:color w:val="000000" w:themeColor="text1"/>
          <w:sz w:val="20"/>
          <w:szCs w:val="20"/>
        </w:rPr>
      </w:pPr>
      <w:r w:rsidRPr="002575E2">
        <w:rPr>
          <w:i w:val="0"/>
          <w:iCs w:val="0"/>
          <w:color w:val="000000" w:themeColor="text1"/>
          <w:sz w:val="20"/>
          <w:szCs w:val="20"/>
        </w:rPr>
        <w:t>Figure 22 Constellation diagram for BPSK modulation when the signal noise ratio is 1000dB</w:t>
      </w:r>
    </w:p>
    <w:p w14:paraId="6AFA4AC0" w14:textId="45407E9A" w:rsidR="0033211D" w:rsidRPr="002575E2" w:rsidRDefault="0033211D" w:rsidP="00367D6C">
      <w:pPr>
        <w:pStyle w:val="Caption"/>
        <w:numPr>
          <w:ilvl w:val="0"/>
          <w:numId w:val="1"/>
        </w:numPr>
        <w:rPr>
          <w:b/>
          <w:bCs/>
          <w:i w:val="0"/>
          <w:iCs w:val="0"/>
          <w:color w:val="000000" w:themeColor="text1"/>
          <w:sz w:val="20"/>
          <w:szCs w:val="20"/>
        </w:rPr>
      </w:pPr>
      <w:r w:rsidRPr="002575E2">
        <w:rPr>
          <w:i w:val="0"/>
          <w:iCs w:val="0"/>
          <w:color w:val="000000" w:themeColor="text1"/>
          <w:sz w:val="20"/>
          <w:szCs w:val="20"/>
        </w:rPr>
        <w:t>Figure 23 Constellation diagram for BPSK modulation when the signal noise ratio is -20dB</w:t>
      </w:r>
    </w:p>
    <w:p w14:paraId="1F12AA34" w14:textId="70BA65B8" w:rsidR="0033211D" w:rsidRPr="002575E2" w:rsidRDefault="0033211D" w:rsidP="00367D6C">
      <w:pPr>
        <w:pStyle w:val="Caption"/>
        <w:numPr>
          <w:ilvl w:val="0"/>
          <w:numId w:val="1"/>
        </w:numPr>
        <w:rPr>
          <w:i w:val="0"/>
          <w:iCs w:val="0"/>
          <w:color w:val="000000" w:themeColor="text1"/>
          <w:sz w:val="20"/>
          <w:szCs w:val="20"/>
        </w:rPr>
      </w:pPr>
      <w:r w:rsidRPr="002575E2">
        <w:rPr>
          <w:i w:val="0"/>
          <w:iCs w:val="0"/>
          <w:color w:val="000000" w:themeColor="text1"/>
          <w:sz w:val="20"/>
          <w:szCs w:val="20"/>
        </w:rPr>
        <w:t>Figure 24 Constellation diagram for QPSK modulation when the signal noise ratio is 1000dB</w:t>
      </w:r>
    </w:p>
    <w:p w14:paraId="66CA8390" w14:textId="7A61EFD1" w:rsidR="00FD6DA5" w:rsidRPr="002575E2" w:rsidRDefault="0033211D" w:rsidP="00367D6C">
      <w:pPr>
        <w:pStyle w:val="Caption"/>
        <w:numPr>
          <w:ilvl w:val="0"/>
          <w:numId w:val="1"/>
        </w:numPr>
        <w:rPr>
          <w:b/>
          <w:bCs/>
          <w:i w:val="0"/>
          <w:iCs w:val="0"/>
          <w:color w:val="000000" w:themeColor="text1"/>
          <w:sz w:val="20"/>
          <w:szCs w:val="20"/>
        </w:rPr>
      </w:pPr>
      <w:r w:rsidRPr="002575E2">
        <w:rPr>
          <w:i w:val="0"/>
          <w:iCs w:val="0"/>
          <w:color w:val="000000" w:themeColor="text1"/>
          <w:sz w:val="20"/>
          <w:szCs w:val="20"/>
        </w:rPr>
        <w:t xml:space="preserve">Figure 20 Constellation diagram for QPSK modulation when the signal noise ratio is </w:t>
      </w:r>
      <w:r w:rsidR="00367D6C" w:rsidRPr="002575E2">
        <w:rPr>
          <w:i w:val="0"/>
          <w:iCs w:val="0"/>
          <w:color w:val="000000" w:themeColor="text1"/>
          <w:sz w:val="20"/>
          <w:szCs w:val="20"/>
        </w:rPr>
        <w:t>-20</w:t>
      </w:r>
      <w:r w:rsidRPr="002575E2">
        <w:rPr>
          <w:i w:val="0"/>
          <w:iCs w:val="0"/>
          <w:color w:val="000000" w:themeColor="text1"/>
          <w:sz w:val="20"/>
          <w:szCs w:val="20"/>
        </w:rPr>
        <w:t>dB</w:t>
      </w:r>
    </w:p>
    <w:p w14:paraId="7EE5A564" w14:textId="14687435" w:rsidR="00604B57" w:rsidRDefault="00604B57" w:rsidP="00604B57">
      <w:pPr>
        <w:pStyle w:val="Heading1"/>
      </w:pPr>
      <w:r w:rsidRPr="00604B57">
        <w:t xml:space="preserve">Background information </w:t>
      </w:r>
    </w:p>
    <w:p w14:paraId="022BC9CC" w14:textId="511536C1" w:rsidR="00793150" w:rsidRPr="005C7EC7" w:rsidRDefault="004B6900" w:rsidP="005C7EC7">
      <w:pPr>
        <w:rPr>
          <w:rFonts w:ascii="Calibri" w:eastAsia="Times New Roman" w:hAnsi="Calibri" w:cs="Calibri"/>
          <w:color w:val="000000"/>
          <w:kern w:val="0"/>
          <w:sz w:val="27"/>
          <w:szCs w:val="27"/>
          <w:lang w:eastAsia="en-GB"/>
          <w14:ligatures w14:val="none"/>
        </w:rPr>
      </w:pPr>
      <w:r w:rsidRPr="008A067F">
        <w:rPr>
          <w:rFonts w:cstheme="minorHAnsi"/>
          <w:shd w:val="clear" w:color="auto" w:fill="FFFFFF"/>
        </w:rPr>
        <w:t xml:space="preserve">Digital modulation is the </w:t>
      </w:r>
      <w:r w:rsidR="00D554AF" w:rsidRPr="008A067F">
        <w:rPr>
          <w:rFonts w:cstheme="minorHAnsi"/>
          <w:shd w:val="clear" w:color="auto" w:fill="FFFFFF"/>
        </w:rPr>
        <w:t xml:space="preserve">process of changing properties like amplitude and frequency of a </w:t>
      </w:r>
      <w:r w:rsidR="00B32264" w:rsidRPr="008A067F">
        <w:rPr>
          <w:rFonts w:cstheme="minorHAnsi"/>
          <w:shd w:val="clear" w:color="auto" w:fill="FFFFFF"/>
        </w:rPr>
        <w:t>periodic time-based waveform called the carrier signal</w:t>
      </w:r>
      <w:r w:rsidR="003F64D4" w:rsidRPr="008A067F">
        <w:rPr>
          <w:rFonts w:cstheme="minorHAnsi"/>
          <w:shd w:val="clear" w:color="auto" w:fill="FFFFFF"/>
        </w:rPr>
        <w:t xml:space="preserve"> with an independent signal called the modulation signal that contains the information to be transmitted. A modulator is a device that performs modulation. The lowest </w:t>
      </w:r>
      <w:r w:rsidR="00820300" w:rsidRPr="008A067F">
        <w:rPr>
          <w:rFonts w:cstheme="minorHAnsi"/>
          <w:shd w:val="clear" w:color="auto" w:fill="FFFFFF"/>
        </w:rPr>
        <w:t xml:space="preserve">modulation </w:t>
      </w:r>
      <w:r w:rsidR="003F64D4" w:rsidRPr="008A067F">
        <w:rPr>
          <w:rFonts w:cstheme="minorHAnsi"/>
          <w:shd w:val="clear" w:color="auto" w:fill="FFFFFF"/>
        </w:rPr>
        <w:t xml:space="preserve">frequency </w:t>
      </w:r>
      <w:r w:rsidR="00820300" w:rsidRPr="008A067F">
        <w:rPr>
          <w:rFonts w:cstheme="minorHAnsi"/>
          <w:shd w:val="clear" w:color="auto" w:fill="FFFFFF"/>
        </w:rPr>
        <w:t>is called the baseband and the highest modulated carrier frequency is called the passband.</w:t>
      </w:r>
      <w:r w:rsidR="00ED162E" w:rsidRPr="008A067F">
        <w:rPr>
          <w:rFonts w:cstheme="minorHAnsi"/>
          <w:shd w:val="clear" w:color="auto" w:fill="FFFFFF"/>
        </w:rPr>
        <w:t xml:space="preserve"> Digital modulation is a digital signal formed of a sequence of binary digits on the carrier by mapping bits to elements from a discrete alphabet to be transmitted and the alphabet consists of a set of real or complex numbers.</w:t>
      </w:r>
      <w:r w:rsidR="007145D1" w:rsidRPr="008A067F">
        <w:rPr>
          <w:rFonts w:cstheme="minorHAnsi"/>
          <w:shd w:val="clear" w:color="auto" w:fill="FFFFFF"/>
        </w:rPr>
        <w:t xml:space="preserve"> </w:t>
      </w:r>
      <w:r w:rsidR="00AB1FF4" w:rsidRPr="008A067F">
        <w:rPr>
          <w:rFonts w:cstheme="minorHAnsi"/>
          <w:shd w:val="clear" w:color="auto" w:fill="FFFFFF"/>
        </w:rPr>
        <w:t>Demodulation is to extract the original message signal from the modulated carrier wave.</w:t>
      </w:r>
      <w:r w:rsidR="00FD6DA5" w:rsidRPr="008A067F">
        <w:rPr>
          <w:rFonts w:cstheme="minorHAnsi"/>
          <w:shd w:val="clear" w:color="auto" w:fill="FFFFFF"/>
        </w:rPr>
        <w:t xml:space="preserve"> </w:t>
      </w:r>
      <w:r w:rsidR="009A1560" w:rsidRPr="008A067F">
        <w:rPr>
          <w:rFonts w:cstheme="minorHAnsi"/>
          <w:shd w:val="clear" w:color="auto" w:fill="FFFFFF"/>
        </w:rPr>
        <w:t xml:space="preserve">Noise </w:t>
      </w:r>
      <w:r w:rsidR="00AF0074" w:rsidRPr="008A067F">
        <w:rPr>
          <w:rFonts w:cstheme="minorHAnsi"/>
          <w:shd w:val="clear" w:color="auto" w:fill="FFFFFF"/>
        </w:rPr>
        <w:t>is unwanted random radio</w:t>
      </w:r>
      <w:r w:rsidR="00C31658" w:rsidRPr="008A067F">
        <w:rPr>
          <w:rFonts w:cstheme="minorHAnsi"/>
          <w:shd w:val="clear" w:color="auto" w:fill="FFFFFF"/>
        </w:rPr>
        <w:t xml:space="preserve"> frequency electrical signals and fluctuating voltages in the </w:t>
      </w:r>
      <w:r w:rsidR="005D3BED" w:rsidRPr="008A067F">
        <w:rPr>
          <w:rFonts w:cstheme="minorHAnsi"/>
          <w:shd w:val="clear" w:color="auto" w:fill="FFFFFF"/>
        </w:rPr>
        <w:t>filter and modem, w</w:t>
      </w:r>
      <w:r w:rsidR="00C31658" w:rsidRPr="008A067F">
        <w:rPr>
          <w:rFonts w:cstheme="minorHAnsi"/>
          <w:shd w:val="clear" w:color="auto" w:fill="FFFFFF"/>
        </w:rPr>
        <w:t xml:space="preserve">hich </w:t>
      </w:r>
      <w:r w:rsidR="005D3BED" w:rsidRPr="008A067F">
        <w:rPr>
          <w:rFonts w:cstheme="minorHAnsi"/>
          <w:shd w:val="clear" w:color="auto" w:fill="FFFFFF"/>
        </w:rPr>
        <w:t xml:space="preserve">are </w:t>
      </w:r>
      <w:r w:rsidR="00C31658" w:rsidRPr="008A067F">
        <w:rPr>
          <w:rFonts w:cstheme="minorHAnsi"/>
          <w:shd w:val="clear" w:color="auto" w:fill="FFFFFF"/>
        </w:rPr>
        <w:t>a</w:t>
      </w:r>
      <w:r w:rsidR="005D3BED" w:rsidRPr="008A067F">
        <w:rPr>
          <w:rFonts w:cstheme="minorHAnsi"/>
          <w:shd w:val="clear" w:color="auto" w:fill="FFFFFF"/>
        </w:rPr>
        <w:t>lways present in a radio receiver in addition to the radio signal being transmitted.</w:t>
      </w:r>
      <w:r w:rsidR="000B041B" w:rsidRPr="008A067F">
        <w:rPr>
          <w:rFonts w:cstheme="minorHAnsi"/>
          <w:shd w:val="clear" w:color="auto" w:fill="FFFFFF"/>
        </w:rPr>
        <w:t xml:space="preserve"> </w:t>
      </w:r>
      <w:r w:rsidR="005C7EC7" w:rsidRPr="005C7EC7">
        <w:rPr>
          <w:rFonts w:ascii="Calibri" w:eastAsia="Times New Roman" w:hAnsi="Calibri" w:cs="Calibri"/>
          <w:color w:val="000000"/>
          <w:kern w:val="0"/>
          <w:lang w:eastAsia="en-GB"/>
          <w14:ligatures w14:val="none"/>
        </w:rPr>
        <w:t>[4] R. Hu, RF Fundamentals Pages 24 - 26. 2019.</w:t>
      </w:r>
      <w:r w:rsidR="005C7EC7">
        <w:rPr>
          <w:rFonts w:ascii="Calibri" w:eastAsia="Times New Roman" w:hAnsi="Calibri" w:cs="Calibri"/>
          <w:color w:val="000000"/>
          <w:kern w:val="0"/>
          <w:sz w:val="27"/>
          <w:szCs w:val="27"/>
          <w:lang w:eastAsia="en-GB"/>
          <w14:ligatures w14:val="none"/>
        </w:rPr>
        <w:t xml:space="preserve"> </w:t>
      </w:r>
      <w:r w:rsidR="000B041B" w:rsidRPr="008A067F">
        <w:rPr>
          <w:rFonts w:cstheme="minorHAnsi"/>
          <w:shd w:val="clear" w:color="auto" w:fill="FFFFFF"/>
        </w:rPr>
        <w:t>T</w:t>
      </w:r>
      <w:r w:rsidR="003107DF" w:rsidRPr="008A067F">
        <w:rPr>
          <w:rFonts w:cstheme="minorHAnsi"/>
          <w:shd w:val="clear" w:color="auto" w:fill="FFFFFF"/>
        </w:rPr>
        <w:t xml:space="preserve">he radio frequency source in the system is a random Bernoulli binary generator. A signal </w:t>
      </w:r>
      <w:r w:rsidR="00BC55D5" w:rsidRPr="008A067F">
        <w:rPr>
          <w:rFonts w:cstheme="minorHAnsi"/>
          <w:shd w:val="clear" w:color="auto" w:fill="FFFFFF"/>
        </w:rPr>
        <w:t>generator is a class of electronic devices that generates electrical signals with predetermined properties of amplitude, frequency and wave shape.</w:t>
      </w:r>
      <w:r w:rsidR="00A80652" w:rsidRPr="008A067F">
        <w:rPr>
          <w:rFonts w:cstheme="minorHAnsi"/>
          <w:shd w:val="clear" w:color="auto" w:fill="FFFFFF"/>
        </w:rPr>
        <w:t xml:space="preserve"> </w:t>
      </w:r>
      <w:r w:rsidR="003107DF" w:rsidRPr="008A067F">
        <w:rPr>
          <w:rFonts w:cstheme="minorHAnsi"/>
          <w:shd w:val="clear" w:color="auto" w:fill="FFFFFF"/>
        </w:rPr>
        <w:t xml:space="preserve">The Bernoulli </w:t>
      </w:r>
      <w:r w:rsidR="005C7EC7" w:rsidRPr="008A067F">
        <w:rPr>
          <w:rFonts w:cstheme="minorHAnsi"/>
          <w:shd w:val="clear" w:color="auto" w:fill="FFFFFF"/>
        </w:rPr>
        <w:t>Binary Generator</w:t>
      </w:r>
      <w:r w:rsidR="003107DF" w:rsidRPr="008A067F">
        <w:rPr>
          <w:rFonts w:cstheme="minorHAnsi"/>
          <w:shd w:val="clear" w:color="auto" w:fill="FFFFFF"/>
        </w:rPr>
        <w:t xml:space="preserve"> block generates </w:t>
      </w:r>
      <w:r w:rsidR="00A80652" w:rsidRPr="008A067F">
        <w:rPr>
          <w:rFonts w:cstheme="minorHAnsi"/>
          <w:shd w:val="clear" w:color="auto" w:fill="FFFFFF"/>
        </w:rPr>
        <w:t>sequences of</w:t>
      </w:r>
      <w:r w:rsidR="003107DF" w:rsidRPr="008A067F">
        <w:rPr>
          <w:rFonts w:cstheme="minorHAnsi"/>
          <w:shd w:val="clear" w:color="auto" w:fill="FFFFFF"/>
        </w:rPr>
        <w:t xml:space="preserve"> binary numbers using a Bernoulli distribution</w:t>
      </w:r>
      <w:r w:rsidR="00A80652" w:rsidRPr="008A067F">
        <w:rPr>
          <w:rFonts w:cstheme="minorHAnsi"/>
          <w:shd w:val="clear" w:color="auto" w:fill="FFFFFF"/>
        </w:rPr>
        <w:t xml:space="preserve"> and the Simulink block can be modelled </w:t>
      </w:r>
      <w:r w:rsidR="003107DF" w:rsidRPr="008A067F">
        <w:rPr>
          <w:rFonts w:cstheme="minorHAnsi"/>
          <w:shd w:val="clear" w:color="auto" w:fill="FFFFFF"/>
        </w:rPr>
        <w:t xml:space="preserve">to </w:t>
      </w:r>
      <w:r w:rsidR="00A80652" w:rsidRPr="008A067F">
        <w:rPr>
          <w:rFonts w:cstheme="minorHAnsi"/>
          <w:shd w:val="clear" w:color="auto" w:fill="FFFFFF"/>
        </w:rPr>
        <w:t>form</w:t>
      </w:r>
      <w:r w:rsidR="003107DF" w:rsidRPr="008A067F">
        <w:rPr>
          <w:rFonts w:cstheme="minorHAnsi"/>
          <w:shd w:val="clear" w:color="auto" w:fill="FFFFFF"/>
        </w:rPr>
        <w:t xml:space="preserve"> random data bits to simulate digital communication systems and </w:t>
      </w:r>
      <w:r w:rsidR="00A80652" w:rsidRPr="008A067F">
        <w:rPr>
          <w:rFonts w:cstheme="minorHAnsi"/>
          <w:shd w:val="clear" w:color="auto" w:fill="FFFFFF"/>
        </w:rPr>
        <w:t>calculate</w:t>
      </w:r>
      <w:r w:rsidR="003107DF" w:rsidRPr="008A067F">
        <w:rPr>
          <w:rFonts w:cstheme="minorHAnsi"/>
          <w:shd w:val="clear" w:color="auto" w:fill="FFFFFF"/>
        </w:rPr>
        <w:t xml:space="preserve"> performance </w:t>
      </w:r>
      <w:r w:rsidR="00A80652" w:rsidRPr="008A067F">
        <w:rPr>
          <w:rFonts w:cstheme="minorHAnsi"/>
          <w:shd w:val="clear" w:color="auto" w:fill="FFFFFF"/>
        </w:rPr>
        <w:t>of systems like</w:t>
      </w:r>
      <w:r w:rsidR="003107DF" w:rsidRPr="008A067F">
        <w:rPr>
          <w:rFonts w:cstheme="minorHAnsi"/>
          <w:shd w:val="clear" w:color="auto" w:fill="FFFFFF"/>
        </w:rPr>
        <w:t xml:space="preserve"> bit error rate. The Bernoulli distribution with parameter </w:t>
      </w:r>
      <m:oMath>
        <m:r>
          <m:rPr>
            <m:sty m:val="p"/>
          </m:rPr>
          <w:rPr>
            <w:rStyle w:val="Emphasis"/>
            <w:rFonts w:ascii="Cambria Math" w:hAnsi="Cambria Math" w:cstheme="minorHAnsi"/>
            <w:shd w:val="clear" w:color="auto" w:fill="FFFFFF"/>
          </w:rPr>
          <m:t>p</m:t>
        </m:r>
      </m:oMath>
      <w:r w:rsidR="003107DF" w:rsidRPr="008A067F">
        <w:rPr>
          <w:rFonts w:cstheme="minorHAnsi"/>
          <w:shd w:val="clear" w:color="auto" w:fill="FFFFFF"/>
        </w:rPr>
        <w:t> </w:t>
      </w:r>
      <w:r w:rsidR="003107DF" w:rsidRPr="00C424D0">
        <w:rPr>
          <w:rFonts w:cstheme="minorHAnsi"/>
          <w:shd w:val="clear" w:color="auto" w:fill="FFFFFF"/>
        </w:rPr>
        <w:t>produces zero with probability </w:t>
      </w:r>
      <m:oMath>
        <m:r>
          <m:rPr>
            <m:sty m:val="p"/>
          </m:rPr>
          <w:rPr>
            <w:rStyle w:val="Emphasis"/>
            <w:rFonts w:ascii="Cambria Math" w:hAnsi="Cambria Math" w:cstheme="minorHAnsi"/>
            <w:shd w:val="clear" w:color="auto" w:fill="FFFFFF"/>
          </w:rPr>
          <m:t>p</m:t>
        </m:r>
      </m:oMath>
      <w:r w:rsidR="003107DF" w:rsidRPr="00C424D0">
        <w:rPr>
          <w:rFonts w:cstheme="minorHAnsi"/>
          <w:shd w:val="clear" w:color="auto" w:fill="FFFFFF"/>
        </w:rPr>
        <w:t> and one with probability </w:t>
      </w:r>
      <m:oMath>
        <m:r>
          <w:rPr>
            <w:rFonts w:ascii="Cambria Math" w:hAnsi="Cambria Math" w:cstheme="minorHAnsi"/>
            <w:shd w:val="clear" w:color="auto" w:fill="FFFFFF"/>
          </w:rPr>
          <m:t>(</m:t>
        </m:r>
        <m:r>
          <m:rPr>
            <m:sty m:val="p"/>
          </m:rPr>
          <w:rPr>
            <w:rStyle w:val="Emphasis"/>
            <w:rFonts w:ascii="Cambria Math" w:hAnsi="Cambria Math" w:cstheme="minorHAnsi"/>
            <w:shd w:val="clear" w:color="auto" w:fill="FFFFFF"/>
          </w:rPr>
          <m:t>1-p)</m:t>
        </m:r>
        <m:r>
          <m:rPr>
            <m:sty m:val="p"/>
          </m:rPr>
          <w:rPr>
            <w:rFonts w:ascii="Cambria Math" w:hAnsi="Cambria Math" w:cstheme="minorHAnsi"/>
            <w:shd w:val="clear" w:color="auto" w:fill="FFFFFF"/>
          </w:rPr>
          <m:t>.</m:t>
        </m:r>
      </m:oMath>
      <w:r w:rsidR="003107DF" w:rsidRPr="00C424D0">
        <w:rPr>
          <w:rFonts w:cstheme="minorHAnsi"/>
          <w:shd w:val="clear" w:color="auto" w:fill="FFFFFF"/>
        </w:rPr>
        <w:t xml:space="preserve"> The Bernoulli distribution has mean value </w:t>
      </w:r>
      <m:oMath>
        <m:d>
          <m:dPr>
            <m:ctrlPr>
              <w:rPr>
                <w:rFonts w:ascii="Cambria Math" w:hAnsi="Cambria Math" w:cstheme="minorHAnsi"/>
                <w:shd w:val="clear" w:color="auto" w:fill="FFFFFF"/>
              </w:rPr>
            </m:ctrlPr>
          </m:dPr>
          <m:e>
            <m:r>
              <m:rPr>
                <m:sty m:val="p"/>
              </m:rPr>
              <w:rPr>
                <w:rFonts w:ascii="Cambria Math" w:hAnsi="Cambria Math" w:cstheme="minorHAnsi"/>
                <w:shd w:val="clear" w:color="auto" w:fill="FFFFFF"/>
              </w:rPr>
              <m:t>1-p</m:t>
            </m:r>
          </m:e>
        </m:d>
      </m:oMath>
      <w:r w:rsidR="00A80652" w:rsidRPr="00C424D0">
        <w:rPr>
          <w:rFonts w:cstheme="minorHAnsi"/>
          <w:shd w:val="clear" w:color="auto" w:fill="FFFFFF"/>
        </w:rPr>
        <w:t> </w:t>
      </w:r>
      <w:r w:rsidR="00C424D0" w:rsidRPr="00C424D0">
        <w:rPr>
          <w:rFonts w:eastAsiaTheme="minorEastAsia" w:cstheme="minorHAnsi"/>
          <w:shd w:val="clear" w:color="auto" w:fill="FFFFFF"/>
        </w:rPr>
        <w:t xml:space="preserve">and </w:t>
      </w:r>
      <w:r w:rsidR="007C4014" w:rsidRPr="00C424D0">
        <w:rPr>
          <w:rFonts w:eastAsiaTheme="minorEastAsia" w:cstheme="minorHAnsi"/>
          <w:shd w:val="clear" w:color="auto" w:fill="FFFFFF"/>
        </w:rPr>
        <w:t>variance</w:t>
      </w:r>
      <m:oMath>
        <m:r>
          <w:rPr>
            <w:rFonts w:ascii="Cambria Math" w:eastAsiaTheme="minorEastAsia" w:hAnsi="Cambria Math" w:cstheme="minorHAnsi"/>
            <w:shd w:val="clear" w:color="auto" w:fill="FFFFFF"/>
          </w:rPr>
          <m:t xml:space="preserve"> </m:t>
        </m:r>
        <m:r>
          <m:rPr>
            <m:sty m:val="p"/>
          </m:rPr>
          <w:rPr>
            <w:rStyle w:val="Emphasis"/>
            <w:rFonts w:ascii="Cambria Math" w:hAnsi="Cambria Math" w:cstheme="minorHAnsi"/>
            <w:shd w:val="clear" w:color="auto" w:fill="FFFFFF"/>
          </w:rPr>
          <m:t>p</m:t>
        </m:r>
        <m:r>
          <w:rPr>
            <w:rFonts w:ascii="Cambria Math" w:hAnsi="Cambria Math" w:cstheme="minorHAnsi"/>
            <w:shd w:val="clear" w:color="auto" w:fill="FFFFFF"/>
          </w:rPr>
          <m:t>(</m:t>
        </m:r>
        <m:r>
          <m:rPr>
            <m:sty m:val="p"/>
          </m:rPr>
          <w:rPr>
            <w:rStyle w:val="Emphasis"/>
            <w:rFonts w:ascii="Cambria Math" w:hAnsi="Cambria Math" w:cstheme="minorHAnsi"/>
            <w:shd w:val="clear" w:color="auto" w:fill="FFFFFF"/>
          </w:rPr>
          <m:t>1-p</m:t>
        </m:r>
        <m:r>
          <w:rPr>
            <w:rFonts w:ascii="Cambria Math" w:hAnsi="Cambria Math" w:cstheme="minorHAnsi"/>
            <w:shd w:val="clear" w:color="auto" w:fill="FFFFFF"/>
          </w:rPr>
          <m:t>)</m:t>
        </m:r>
      </m:oMath>
      <w:r w:rsidR="003107DF" w:rsidRPr="00C424D0">
        <w:rPr>
          <w:rFonts w:cstheme="minorHAnsi"/>
          <w:shd w:val="clear" w:color="auto" w:fill="FFFFFF"/>
        </w:rPr>
        <w:t>. The </w:t>
      </w:r>
      <w:r w:rsidR="003107DF" w:rsidRPr="00C424D0">
        <w:rPr>
          <w:rStyle w:val="Strong"/>
          <w:rFonts w:cstheme="minorHAnsi"/>
          <w:b w:val="0"/>
          <w:bCs w:val="0"/>
          <w:shd w:val="clear" w:color="auto" w:fill="FFFFFF"/>
        </w:rPr>
        <w:t>Probability of zero</w:t>
      </w:r>
      <w:r w:rsidR="003107DF" w:rsidRPr="00C424D0">
        <w:rPr>
          <w:rFonts w:cstheme="minorHAnsi"/>
          <w:b/>
          <w:bCs/>
          <w:shd w:val="clear" w:color="auto" w:fill="FFFFFF"/>
        </w:rPr>
        <w:t> </w:t>
      </w:r>
      <w:r w:rsidR="003107DF" w:rsidRPr="00C424D0">
        <w:rPr>
          <w:rFonts w:cstheme="minorHAnsi"/>
          <w:shd w:val="clear" w:color="auto" w:fill="FFFFFF"/>
        </w:rPr>
        <w:t>parameter specifies </w:t>
      </w:r>
      <m:oMath>
        <m:r>
          <m:rPr>
            <m:sty m:val="p"/>
          </m:rPr>
          <w:rPr>
            <w:rStyle w:val="Emphasis"/>
            <w:rFonts w:ascii="Cambria Math" w:hAnsi="Cambria Math" w:cstheme="minorHAnsi"/>
            <w:shd w:val="clear" w:color="auto" w:fill="FFFFFF"/>
          </w:rPr>
          <m:t>p</m:t>
        </m:r>
      </m:oMath>
      <w:r w:rsidR="003107DF" w:rsidRPr="00C424D0">
        <w:rPr>
          <w:rFonts w:cstheme="minorHAnsi"/>
          <w:shd w:val="clear" w:color="auto" w:fill="FFFFFF"/>
        </w:rPr>
        <w:t xml:space="preserve"> and can be a real number in </w:t>
      </w:r>
      <w:r w:rsidR="00A80652" w:rsidRPr="00C424D0">
        <w:rPr>
          <w:rFonts w:cstheme="minorHAnsi"/>
          <w:shd w:val="clear" w:color="auto" w:fill="FFFFFF"/>
        </w:rPr>
        <w:t xml:space="preserve">the </w:t>
      </w:r>
      <w:r w:rsidR="003107DF" w:rsidRPr="00C424D0">
        <w:rPr>
          <w:rFonts w:cstheme="minorHAnsi"/>
          <w:shd w:val="clear" w:color="auto" w:fill="FFFFFF"/>
        </w:rPr>
        <w:t xml:space="preserve">range </w:t>
      </w:r>
      <m:oMath>
        <m:r>
          <m:rPr>
            <m:sty m:val="p"/>
          </m:rPr>
          <w:rPr>
            <w:rFonts w:ascii="Cambria Math" w:hAnsi="Cambria Math" w:cstheme="minorHAnsi"/>
            <w:shd w:val="clear" w:color="auto" w:fill="FFFFFF"/>
          </w:rPr>
          <m:t>[0, 1].</m:t>
        </m:r>
      </m:oMath>
      <w:r w:rsidR="002575E2" w:rsidRPr="00C424D0">
        <w:rPr>
          <w:rFonts w:eastAsiaTheme="minorEastAsia" w:cstheme="minorHAnsi"/>
          <w:shd w:val="clear" w:color="auto" w:fill="FFFFFF"/>
        </w:rPr>
        <w:t xml:space="preserve"> The Simulink</w:t>
      </w:r>
      <w:r w:rsidR="002575E2" w:rsidRPr="008A067F">
        <w:rPr>
          <w:rFonts w:eastAsiaTheme="minorEastAsia" w:cstheme="minorHAnsi"/>
          <w:shd w:val="clear" w:color="auto" w:fill="FFFFFF"/>
        </w:rPr>
        <w:t xml:space="preserve"> model has a </w:t>
      </w:r>
      <w:r w:rsidR="002575E2" w:rsidRPr="006F5E8D">
        <w:rPr>
          <w:rFonts w:eastAsiaTheme="minorEastAsia" w:cstheme="minorHAnsi"/>
          <w:shd w:val="clear" w:color="auto" w:fill="FFFFFF"/>
        </w:rPr>
        <w:t>digital low pass filter to demodulate the signal and decode the message signal from the carrier signal.</w:t>
      </w:r>
      <w:r w:rsidR="003B4E75" w:rsidRPr="006F5E8D">
        <w:rPr>
          <w:rFonts w:eastAsiaTheme="minorEastAsia" w:cstheme="minorHAnsi"/>
          <w:shd w:val="clear" w:color="auto" w:fill="FFFFFF"/>
        </w:rPr>
        <w:t xml:space="preserve"> </w:t>
      </w:r>
      <w:r w:rsidR="003B4E75" w:rsidRPr="006F5E8D">
        <w:rPr>
          <w:rFonts w:cstheme="minorHAnsi"/>
          <w:shd w:val="clear" w:color="auto" w:fill="FFFFFF"/>
        </w:rPr>
        <w:t>A low-pass filter is a </w:t>
      </w:r>
      <w:hyperlink r:id="rId10" w:tooltip="Filter (signal processing)" w:history="1">
        <w:r w:rsidR="003B4E75" w:rsidRPr="006F5E8D">
          <w:rPr>
            <w:rStyle w:val="Hyperlink"/>
            <w:rFonts w:cstheme="minorHAnsi"/>
            <w:color w:val="auto"/>
            <w:u w:val="none"/>
            <w:shd w:val="clear" w:color="auto" w:fill="FFFFFF"/>
          </w:rPr>
          <w:t>filter</w:t>
        </w:r>
      </w:hyperlink>
      <w:r w:rsidR="003B4E75" w:rsidRPr="006F5E8D">
        <w:rPr>
          <w:rFonts w:cstheme="minorHAnsi"/>
          <w:shd w:val="clear" w:color="auto" w:fill="FFFFFF"/>
        </w:rPr>
        <w:t> that passes </w:t>
      </w:r>
      <w:hyperlink r:id="rId11" w:tooltip="Signal (electrical engineering)" w:history="1">
        <w:r w:rsidR="003B4E75" w:rsidRPr="006F5E8D">
          <w:rPr>
            <w:rStyle w:val="Hyperlink"/>
            <w:rFonts w:cstheme="minorHAnsi"/>
            <w:color w:val="auto"/>
            <w:u w:val="none"/>
            <w:shd w:val="clear" w:color="auto" w:fill="FFFFFF"/>
          </w:rPr>
          <w:t>signals</w:t>
        </w:r>
      </w:hyperlink>
      <w:r w:rsidR="003B4E75" w:rsidRPr="006F5E8D">
        <w:rPr>
          <w:rFonts w:cstheme="minorHAnsi"/>
          <w:shd w:val="clear" w:color="auto" w:fill="FFFFFF"/>
        </w:rPr>
        <w:t> with a </w:t>
      </w:r>
      <w:hyperlink r:id="rId12" w:tooltip="Frequency" w:history="1">
        <w:r w:rsidR="003B4E75" w:rsidRPr="006F5E8D">
          <w:rPr>
            <w:rStyle w:val="Hyperlink"/>
            <w:rFonts w:cstheme="minorHAnsi"/>
            <w:color w:val="auto"/>
            <w:u w:val="none"/>
            <w:shd w:val="clear" w:color="auto" w:fill="FFFFFF"/>
          </w:rPr>
          <w:t>frequency</w:t>
        </w:r>
      </w:hyperlink>
      <w:r w:rsidR="003B4E75" w:rsidRPr="006F5E8D">
        <w:rPr>
          <w:rFonts w:cstheme="minorHAnsi"/>
          <w:shd w:val="clear" w:color="auto" w:fill="FFFFFF"/>
        </w:rPr>
        <w:t xml:space="preserve"> lower than a </w:t>
      </w:r>
      <w:r w:rsidR="008A067F" w:rsidRPr="006F5E8D">
        <w:rPr>
          <w:rFonts w:cstheme="minorHAnsi"/>
          <w:shd w:val="clear" w:color="auto" w:fill="FFFFFF"/>
        </w:rPr>
        <w:t xml:space="preserve">predetermined </w:t>
      </w:r>
      <w:hyperlink r:id="rId13" w:tooltip="Cutoff frequency" w:history="1">
        <w:r w:rsidR="003B4E75" w:rsidRPr="006F5E8D">
          <w:rPr>
            <w:rStyle w:val="Hyperlink"/>
            <w:rFonts w:cstheme="minorHAnsi"/>
            <w:color w:val="auto"/>
            <w:u w:val="none"/>
            <w:shd w:val="clear" w:color="auto" w:fill="FFFFFF"/>
          </w:rPr>
          <w:t>cutoff frequency</w:t>
        </w:r>
      </w:hyperlink>
      <w:r w:rsidR="003B4E75" w:rsidRPr="006F5E8D">
        <w:rPr>
          <w:rFonts w:cstheme="minorHAnsi"/>
          <w:shd w:val="clear" w:color="auto" w:fill="FFFFFF"/>
        </w:rPr>
        <w:t> and </w:t>
      </w:r>
      <w:hyperlink r:id="rId14" w:tooltip="Attenuate" w:history="1">
        <w:r w:rsidR="003B4E75" w:rsidRPr="006F5E8D">
          <w:rPr>
            <w:rStyle w:val="Hyperlink"/>
            <w:rFonts w:cstheme="minorHAnsi"/>
            <w:color w:val="auto"/>
            <w:u w:val="none"/>
            <w:shd w:val="clear" w:color="auto" w:fill="FFFFFF"/>
          </w:rPr>
          <w:t>attenuates</w:t>
        </w:r>
      </w:hyperlink>
      <w:r w:rsidR="003B4E75" w:rsidRPr="006F5E8D">
        <w:rPr>
          <w:rFonts w:cstheme="minorHAnsi"/>
          <w:shd w:val="clear" w:color="auto" w:fill="FFFFFF"/>
        </w:rPr>
        <w:t> signals with frequencies higher than th</w:t>
      </w:r>
      <w:r w:rsidR="008A067F" w:rsidRPr="006F5E8D">
        <w:rPr>
          <w:rFonts w:cstheme="minorHAnsi"/>
          <w:shd w:val="clear" w:color="auto" w:fill="FFFFFF"/>
        </w:rPr>
        <w:t xml:space="preserve">e </w:t>
      </w:r>
      <w:r w:rsidR="003B4E75" w:rsidRPr="006F5E8D">
        <w:rPr>
          <w:rFonts w:cstheme="minorHAnsi"/>
          <w:shd w:val="clear" w:color="auto" w:fill="FFFFFF"/>
        </w:rPr>
        <w:t>frequency</w:t>
      </w:r>
      <w:r w:rsidR="008A067F" w:rsidRPr="006F5E8D">
        <w:rPr>
          <w:rFonts w:cstheme="minorHAnsi"/>
          <w:shd w:val="clear" w:color="auto" w:fill="FFFFFF"/>
        </w:rPr>
        <w:t xml:space="preserve"> response point.</w:t>
      </w:r>
      <w:r w:rsidR="00123C87" w:rsidRPr="006F5E8D">
        <w:rPr>
          <w:rFonts w:cstheme="minorHAnsi"/>
          <w:shd w:val="clear" w:color="auto" w:fill="FFFFFF"/>
        </w:rPr>
        <w:t xml:space="preserve"> </w:t>
      </w:r>
      <w:r w:rsidR="00E42B6E">
        <w:rPr>
          <w:rFonts w:cstheme="minorHAnsi"/>
          <w:shd w:val="clear" w:color="auto" w:fill="FFFFFF"/>
        </w:rPr>
        <w:t xml:space="preserve">It’s a circuit that allows the most efficient route for low-frequency signals and a difficult path with high impedance for high-frequency signal. </w:t>
      </w:r>
      <w:r w:rsidR="00123C87" w:rsidRPr="006F5E8D">
        <w:rPr>
          <w:rFonts w:cstheme="minorHAnsi"/>
          <w:shd w:val="clear" w:color="auto" w:fill="FFFFFF"/>
        </w:rPr>
        <w:t>Filters can be divided into two types</w:t>
      </w:r>
      <w:r w:rsidR="003139D7" w:rsidRPr="006F5E8D">
        <w:rPr>
          <w:rFonts w:cstheme="minorHAnsi"/>
          <w:shd w:val="clear" w:color="auto" w:fill="FFFFFF"/>
        </w:rPr>
        <w:t xml:space="preserve">: active and passive. </w:t>
      </w:r>
      <w:r w:rsidR="00847D1A" w:rsidRPr="006F5E8D">
        <w:rPr>
          <w:rFonts w:cstheme="minorHAnsi"/>
          <w:shd w:val="clear" w:color="auto" w:fill="FFFFFF"/>
        </w:rPr>
        <w:t>Active filters contain amplifying devices to increase signal strength while passive</w:t>
      </w:r>
      <w:r w:rsidR="003139D7" w:rsidRPr="006F5E8D">
        <w:rPr>
          <w:rFonts w:cstheme="minorHAnsi"/>
          <w:shd w:val="clear" w:color="auto" w:fill="FFFFFF"/>
        </w:rPr>
        <w:t xml:space="preserve"> filters contain components like resistors and </w:t>
      </w:r>
      <w:r w:rsidR="003139D7" w:rsidRPr="006F5E8D">
        <w:rPr>
          <w:rFonts w:cstheme="minorHAnsi"/>
          <w:shd w:val="clear" w:color="auto" w:fill="FFFFFF"/>
        </w:rPr>
        <w:lastRenderedPageBreak/>
        <w:t>capacitors</w:t>
      </w:r>
      <w:r w:rsidR="00847D1A" w:rsidRPr="006F5E8D">
        <w:rPr>
          <w:rFonts w:cstheme="minorHAnsi"/>
          <w:shd w:val="clear" w:color="auto" w:fill="FFFFFF"/>
        </w:rPr>
        <w:t xml:space="preserve"> </w:t>
      </w:r>
      <w:r w:rsidR="003139D7" w:rsidRPr="006F5E8D">
        <w:rPr>
          <w:rFonts w:cstheme="minorHAnsi"/>
          <w:shd w:val="clear" w:color="auto" w:fill="FFFFFF"/>
        </w:rPr>
        <w:t>and can only dissipate or store</w:t>
      </w:r>
      <w:r w:rsidR="00F60B01" w:rsidRPr="006F5E8D">
        <w:rPr>
          <w:rFonts w:cstheme="minorHAnsi"/>
          <w:shd w:val="clear" w:color="auto" w:fill="FFFFFF"/>
        </w:rPr>
        <w:t xml:space="preserve"> energy and their output can’t be changed using a power supply. The output of </w:t>
      </w:r>
      <w:r w:rsidR="00F60B01" w:rsidRPr="00E42B6E">
        <w:rPr>
          <w:rFonts w:cstheme="minorHAnsi"/>
          <w:shd w:val="clear" w:color="auto" w:fill="FFFFFF"/>
        </w:rPr>
        <w:t>passive filters changes with the load current unlike active filters which maintain constant a performance regardless of the load current.</w:t>
      </w:r>
      <w:r w:rsidR="00E42B6E">
        <w:rPr>
          <w:rFonts w:cstheme="minorHAnsi"/>
          <w:shd w:val="clear" w:color="auto" w:fill="FFFFFF"/>
        </w:rPr>
        <w:t xml:space="preserve"> In the frequency domain, the sine wave and the noise are separate frequency components that are always present in </w:t>
      </w:r>
      <w:r w:rsidR="00E42B6E" w:rsidRPr="00A41611">
        <w:rPr>
          <w:rFonts w:cstheme="minorHAnsi"/>
          <w:color w:val="000000" w:themeColor="text1"/>
          <w:shd w:val="clear" w:color="auto" w:fill="FFFFFF"/>
        </w:rPr>
        <w:t>the signal but are present on different points of the wave if the signal’s frequency-domain representation.</w:t>
      </w:r>
      <w:r w:rsidR="00793150" w:rsidRPr="00A41611">
        <w:rPr>
          <w:rFonts w:cstheme="minorHAnsi"/>
          <w:color w:val="000000" w:themeColor="text1"/>
          <w:shd w:val="clear" w:color="auto" w:fill="FFFFFF"/>
        </w:rPr>
        <w:t xml:space="preserve"> </w:t>
      </w:r>
      <w:r w:rsidR="00A41611" w:rsidRPr="00A41611">
        <w:rPr>
          <w:rFonts w:cstheme="minorHAnsi"/>
          <w:color w:val="000000" w:themeColor="text1"/>
          <w:shd w:val="clear" w:color="auto" w:fill="FFFFFF"/>
        </w:rPr>
        <w:t xml:space="preserve">Therefore, the signal can </w:t>
      </w:r>
      <w:r w:rsidR="00793150" w:rsidRPr="00A41611">
        <w:rPr>
          <w:rFonts w:cstheme="minorHAnsi"/>
          <w:color w:val="000000" w:themeColor="text1"/>
          <w:shd w:val="clear" w:color="auto" w:fill="FFFFFF"/>
        </w:rPr>
        <w:t xml:space="preserve">filter out the noise by directing the signal through a circuit that passes low frequencies and </w:t>
      </w:r>
      <w:r w:rsidR="00A41611" w:rsidRPr="00A41611">
        <w:rPr>
          <w:rFonts w:cstheme="minorHAnsi"/>
          <w:color w:val="000000" w:themeColor="text1"/>
          <w:shd w:val="clear" w:color="auto" w:fill="FFFFFF"/>
        </w:rPr>
        <w:t>impedes</w:t>
      </w:r>
      <w:r w:rsidR="00793150" w:rsidRPr="00A41611">
        <w:rPr>
          <w:rFonts w:cstheme="minorHAnsi"/>
          <w:color w:val="000000" w:themeColor="text1"/>
          <w:shd w:val="clear" w:color="auto" w:fill="FFFFFF"/>
        </w:rPr>
        <w:t xml:space="preserve"> high frequencies.</w:t>
      </w:r>
      <w:r w:rsidR="007C60DB" w:rsidRPr="00A41611">
        <w:rPr>
          <w:rFonts w:cstheme="minorHAnsi"/>
          <w:color w:val="000000" w:themeColor="text1"/>
          <w:shd w:val="clear" w:color="auto" w:fill="FFFFFF"/>
        </w:rPr>
        <w:t xml:space="preserve"> The range of frequencies for which a filter does not </w:t>
      </w:r>
      <w:r w:rsidR="00A41611" w:rsidRPr="00A41611">
        <w:rPr>
          <w:rFonts w:cstheme="minorHAnsi"/>
          <w:color w:val="000000" w:themeColor="text1"/>
          <w:shd w:val="clear" w:color="auto" w:fill="FFFFFF"/>
        </w:rPr>
        <w:t>result in</w:t>
      </w:r>
      <w:r w:rsidR="007C60DB" w:rsidRPr="00A41611">
        <w:rPr>
          <w:rFonts w:cstheme="minorHAnsi"/>
          <w:color w:val="000000" w:themeColor="text1"/>
          <w:shd w:val="clear" w:color="auto" w:fill="FFFFFF"/>
        </w:rPr>
        <w:t xml:space="preserve"> attenuation is called the</w:t>
      </w:r>
      <w:r w:rsidR="00A41611" w:rsidRPr="00A41611">
        <w:rPr>
          <w:rFonts w:cstheme="minorHAnsi"/>
          <w:color w:val="000000" w:themeColor="text1"/>
          <w:shd w:val="clear" w:color="auto" w:fill="FFFFFF"/>
        </w:rPr>
        <w:t xml:space="preserve"> passband,</w:t>
      </w:r>
      <w:r w:rsidR="007C60DB" w:rsidRPr="00A41611">
        <w:rPr>
          <w:rFonts w:cstheme="minorHAnsi"/>
          <w:color w:val="000000" w:themeColor="text1"/>
          <w:shd w:val="clear" w:color="auto" w:fill="FFFFFF"/>
        </w:rPr>
        <w:t xml:space="preserve"> and the range of frequencies for which the filter does cause significant attenuation is called the</w:t>
      </w:r>
      <w:r w:rsidR="00A41611" w:rsidRPr="00A41611">
        <w:rPr>
          <w:rFonts w:cstheme="minorHAnsi"/>
          <w:color w:val="000000" w:themeColor="text1"/>
          <w:shd w:val="clear" w:color="auto" w:fill="FFFFFF"/>
        </w:rPr>
        <w:t xml:space="preserve"> stopband.</w:t>
      </w:r>
      <w:r w:rsidR="007C60DB" w:rsidRPr="00A41611">
        <w:rPr>
          <w:rFonts w:cstheme="minorHAnsi"/>
          <w:color w:val="000000" w:themeColor="text1"/>
          <w:shd w:val="clear" w:color="auto" w:fill="FFFFFF"/>
        </w:rPr>
        <w:t xml:space="preserve"> </w:t>
      </w:r>
      <w:r w:rsidR="00A41611" w:rsidRPr="00A41611">
        <w:rPr>
          <w:rFonts w:cstheme="minorHAnsi"/>
          <w:color w:val="000000" w:themeColor="text1"/>
          <w:shd w:val="clear" w:color="auto" w:fill="FFFFFF"/>
        </w:rPr>
        <w:t>Low-pass</w:t>
      </w:r>
      <w:r w:rsidR="007C60DB" w:rsidRPr="00A41611">
        <w:rPr>
          <w:rFonts w:cstheme="minorHAnsi"/>
          <w:color w:val="000000" w:themeColor="text1"/>
          <w:shd w:val="clear" w:color="auto" w:fill="FFFFFF"/>
        </w:rPr>
        <w:t xml:space="preserve"> filters are rated at a </w:t>
      </w:r>
      <w:r w:rsidR="00A41611" w:rsidRPr="00A41611">
        <w:rPr>
          <w:rFonts w:cstheme="minorHAnsi"/>
          <w:color w:val="000000" w:themeColor="text1"/>
          <w:shd w:val="clear" w:color="auto" w:fill="FFFFFF"/>
        </w:rPr>
        <w:t>specific cutoff frequency, which is</w:t>
      </w:r>
      <w:r w:rsidR="00E631E8">
        <w:rPr>
          <w:rFonts w:cstheme="minorHAnsi"/>
          <w:color w:val="000000" w:themeColor="text1"/>
          <w:shd w:val="clear" w:color="auto" w:fill="FFFFFF"/>
        </w:rPr>
        <w:t xml:space="preserve"> </w:t>
      </w:r>
      <w:r w:rsidR="007C60DB" w:rsidRPr="00A41611">
        <w:rPr>
          <w:rFonts w:cstheme="minorHAnsi"/>
          <w:color w:val="000000" w:themeColor="text1"/>
          <w:shd w:val="clear" w:color="auto" w:fill="FFFFFF"/>
        </w:rPr>
        <w:t xml:space="preserve">the frequency above which the output voltage falls below </w:t>
      </w:r>
      <m:oMath>
        <m:r>
          <m:rPr>
            <m:sty m:val="p"/>
          </m:rPr>
          <w:rPr>
            <w:rFonts w:ascii="Cambria Math" w:hAnsi="Cambria Math" w:cstheme="minorHAnsi"/>
            <w:color w:val="000000" w:themeColor="text1"/>
            <w:shd w:val="clear" w:color="auto" w:fill="FFFFFF"/>
          </w:rPr>
          <m:t>70.7%</m:t>
        </m:r>
      </m:oMath>
      <w:r w:rsidR="007C60DB" w:rsidRPr="00A41611">
        <w:rPr>
          <w:rFonts w:cstheme="minorHAnsi"/>
          <w:color w:val="000000" w:themeColor="text1"/>
          <w:shd w:val="clear" w:color="auto" w:fill="FFFFFF"/>
        </w:rPr>
        <w:t xml:space="preserve"> of the input voltage.</w:t>
      </w:r>
      <w:r w:rsidR="007C60DB" w:rsidRPr="00A41611">
        <w:rPr>
          <w:rFonts w:ascii="Segoe UI" w:hAnsi="Segoe UI" w:cs="Segoe UI"/>
          <w:color w:val="000000" w:themeColor="text1"/>
          <w:sz w:val="27"/>
          <w:szCs w:val="27"/>
          <w:shd w:val="clear" w:color="auto" w:fill="FFFFFF"/>
        </w:rPr>
        <w:t> </w:t>
      </w:r>
    </w:p>
    <w:p w14:paraId="10ABAFF9" w14:textId="2C3152EE" w:rsidR="00633163" w:rsidRPr="00E631E8" w:rsidRDefault="004B6900" w:rsidP="00E631E8">
      <w:pPr>
        <w:rPr>
          <w:rFonts w:ascii="Calibri" w:eastAsia="Times New Roman" w:hAnsi="Calibri" w:cs="Calibri"/>
          <w:color w:val="000000"/>
          <w:kern w:val="0"/>
          <w:sz w:val="27"/>
          <w:szCs w:val="27"/>
          <w:lang w:eastAsia="en-GB"/>
          <w14:ligatures w14:val="none"/>
        </w:rPr>
      </w:pPr>
      <w:r w:rsidRPr="008A067F">
        <w:t>ASK</w:t>
      </w:r>
      <w:r w:rsidR="00ED162E" w:rsidRPr="008A067F">
        <w:t xml:space="preserve"> </w:t>
      </w:r>
      <w:r w:rsidR="006A153E">
        <w:t xml:space="preserve">([1] – Amplitude shift keying) </w:t>
      </w:r>
      <w:r w:rsidR="003F0767" w:rsidRPr="008A067F">
        <w:t xml:space="preserve">is a form of modulation </w:t>
      </w:r>
      <w:r w:rsidR="0084242F" w:rsidRPr="008A067F">
        <w:t xml:space="preserve">that shows digital data as changes in the amplitude </w:t>
      </w:r>
      <w:r w:rsidR="00546C19" w:rsidRPr="008A067F">
        <w:t>carrier wave. In ASK systems</w:t>
      </w:r>
      <w:r w:rsidR="006B431B" w:rsidRPr="008A067F">
        <w:t>,</w:t>
      </w:r>
      <w:r w:rsidR="00546C19" w:rsidRPr="008A067F">
        <w:t xml:space="preserve"> the </w:t>
      </w:r>
      <w:r w:rsidR="006B431B" w:rsidRPr="008A067F">
        <w:t>binary symbol 1 is shown by transmitting a constant amplitude carrier wave and constant frequency for a bitstream of T seconds.</w:t>
      </w:r>
      <w:r w:rsidR="007145D1" w:rsidRPr="008A067F">
        <w:t xml:space="preserve"> </w:t>
      </w:r>
      <w:r w:rsidR="00AB1FF4" w:rsidRPr="008A067F">
        <w:t xml:space="preserve"> If the signal is value is “1</w:t>
      </w:r>
      <w:r w:rsidR="00633163" w:rsidRPr="008A067F">
        <w:t>/</w:t>
      </w:r>
      <w:r w:rsidR="00AB1FF4" w:rsidRPr="008A067F">
        <w:t xml:space="preserve">HIGH” </w:t>
      </w:r>
      <w:r w:rsidR="00633163" w:rsidRPr="008A067F">
        <w:t xml:space="preserve">then the carrier signal is transmitted, otherwise the signal has a value of “0/LOW” isn’t transmitted. </w:t>
      </w:r>
      <w:r w:rsidR="00BA7659" w:rsidRPr="008A067F">
        <w:t>The simplest form of ASK operate</w:t>
      </w:r>
      <w:r w:rsidR="005F243A" w:rsidRPr="008A067F">
        <w:t>s</w:t>
      </w:r>
      <w:r w:rsidR="00DA39EA" w:rsidRPr="008A067F">
        <w:t xml:space="preserve"> </w:t>
      </w:r>
      <w:r w:rsidR="00D44768" w:rsidRPr="008A067F">
        <w:t xml:space="preserve">as a single pole single throw switch </w:t>
      </w:r>
      <w:r w:rsidR="00013E8F" w:rsidRPr="008A067F">
        <w:t xml:space="preserve">so in the presence of a </w:t>
      </w:r>
      <w:r w:rsidR="00013E8F" w:rsidRPr="00E631E8">
        <w:t>carr</w:t>
      </w:r>
      <w:r w:rsidR="00432DD1" w:rsidRPr="00E631E8">
        <w:t>ier wave the value is binary “1” and with no carrier wave its binary “0”, this type of modulation is called on-off key</w:t>
      </w:r>
      <w:r w:rsidR="005F243A" w:rsidRPr="00E631E8">
        <w:t xml:space="preserve">ing. </w:t>
      </w:r>
      <w:r w:rsidR="00633163" w:rsidRPr="00E631E8">
        <w:t>ASK modulation is implemented to transmit digital data over optical fibre and for LED transmitters</w:t>
      </w:r>
      <w:r w:rsidR="00664606" w:rsidRPr="00E631E8">
        <w:t>, “1” is represented by a short pulse of light and “0”  by no light.</w:t>
      </w:r>
      <w:r w:rsidR="005F243A" w:rsidRPr="00E631E8">
        <w:t xml:space="preserve"> </w:t>
      </w:r>
      <w:r w:rsidR="00633163" w:rsidRPr="00E631E8">
        <w:t xml:space="preserve">Figure 2 shows the carrier and message signals and result after ASK modulation waveforms. </w:t>
      </w:r>
      <w:r w:rsidR="001E5107" w:rsidRPr="00E631E8">
        <w:t xml:space="preserve"> Figure 2 shows an example of ASK modulation with both waveforms and the output signal.</w:t>
      </w:r>
      <w:r w:rsidR="00E631E8" w:rsidRPr="00E631E8">
        <w:t xml:space="preserve"> </w:t>
      </w:r>
      <w:r w:rsidR="00E631E8" w:rsidRPr="00E631E8">
        <w:rPr>
          <w:rFonts w:ascii="Calibri" w:eastAsia="Times New Roman" w:hAnsi="Calibri" w:cs="Calibri"/>
          <w:color w:val="000000"/>
          <w:kern w:val="0"/>
          <w:lang w:eastAsia="en-GB"/>
          <w14:ligatures w14:val="none"/>
        </w:rPr>
        <w:t>[4] R. Hu, RF Fundamentals Pages 24 - 26. 2019.</w:t>
      </w:r>
    </w:p>
    <w:p w14:paraId="4C99C6DC" w14:textId="77777777" w:rsidR="00ED162E" w:rsidRDefault="005F706C" w:rsidP="00ED162E">
      <w:pPr>
        <w:keepNext/>
        <w:jc w:val="center"/>
      </w:pPr>
      <w:r w:rsidRPr="005F706C">
        <w:rPr>
          <w:noProof/>
          <w:lang w:eastAsia="en-GB"/>
        </w:rPr>
        <w:drawing>
          <wp:inline distT="0" distB="0" distL="0" distR="0" wp14:anchorId="38E50E3F" wp14:editId="7ECFB516">
            <wp:extent cx="4394200" cy="2429808"/>
            <wp:effectExtent l="19050" t="19050" r="25400" b="27940"/>
            <wp:docPr id="789675867" name="Picture 1" descr="A diagram of a wave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675867" name="Picture 1" descr="A diagram of a waveform&#10;&#10;Description automatically generated"/>
                    <pic:cNvPicPr/>
                  </pic:nvPicPr>
                  <pic:blipFill>
                    <a:blip r:embed="rId15"/>
                    <a:stretch>
                      <a:fillRect/>
                    </a:stretch>
                  </pic:blipFill>
                  <pic:spPr>
                    <a:xfrm>
                      <a:off x="0" y="0"/>
                      <a:ext cx="4413889" cy="2440695"/>
                    </a:xfrm>
                    <a:prstGeom prst="rect">
                      <a:avLst/>
                    </a:prstGeom>
                    <a:ln>
                      <a:solidFill>
                        <a:schemeClr val="tx1"/>
                      </a:solidFill>
                    </a:ln>
                  </pic:spPr>
                </pic:pic>
              </a:graphicData>
            </a:graphic>
          </wp:inline>
        </w:drawing>
      </w:r>
    </w:p>
    <w:p w14:paraId="5CE9AE69" w14:textId="5245C788" w:rsidR="005F706C" w:rsidRDefault="00ED162E" w:rsidP="00ED162E">
      <w:pPr>
        <w:pStyle w:val="Caption"/>
        <w:jc w:val="center"/>
      </w:pPr>
      <w:r>
        <w:t>Figure 2 Amplitude shift keying modulations waveforms</w:t>
      </w:r>
    </w:p>
    <w:p w14:paraId="221FB9B3" w14:textId="464BB99B" w:rsidR="001E5107" w:rsidRDefault="007B4671" w:rsidP="004B6900">
      <w:r>
        <w:t>Binary phase shift keying (</w:t>
      </w:r>
      <w:r w:rsidR="004B6900">
        <w:t>BPSK</w:t>
      </w:r>
      <w:r>
        <w:t xml:space="preserve">) </w:t>
      </w:r>
      <w:r w:rsidR="00EF32D9">
        <w:t xml:space="preserve">([2] – Phase shift keying) </w:t>
      </w:r>
      <w:r>
        <w:t>is a type</w:t>
      </w:r>
      <w:r w:rsidR="00BB4A27">
        <w:t xml:space="preserve"> of modulation where the phase of the carrier signal is changed to show binary data and typically has two phases </w:t>
      </w:r>
      <m:oMath>
        <m:r>
          <w:rPr>
            <w:rFonts w:ascii="Cambria Math" w:hAnsi="Cambria Math"/>
          </w:rPr>
          <m:t>0</m:t>
        </m:r>
      </m:oMath>
      <w:r w:rsidR="00BB4A27">
        <w:rPr>
          <w:rFonts w:eastAsiaTheme="minorEastAsia"/>
        </w:rPr>
        <w:t xml:space="preserve"> and </w:t>
      </w:r>
      <m:oMath>
        <m:r>
          <w:rPr>
            <w:rFonts w:ascii="Cambria Math" w:eastAsiaTheme="minorEastAsia" w:hAnsi="Cambria Math"/>
          </w:rPr>
          <m:t>180°</m:t>
        </m:r>
      </m:oMath>
      <w:r w:rsidR="00BB4A27">
        <w:rPr>
          <w:rFonts w:eastAsiaTheme="minorEastAsia"/>
        </w:rPr>
        <w:t xml:space="preserve"> to encode binary bits</w:t>
      </w:r>
      <w:r w:rsidR="00F546E1">
        <w:rPr>
          <w:rFonts w:eastAsiaTheme="minorEastAsia"/>
        </w:rPr>
        <w:t xml:space="preserve"> and is shown in Figure 3</w:t>
      </w:r>
      <w:r w:rsidR="00BB4A27">
        <w:rPr>
          <w:rFonts w:eastAsiaTheme="minorEastAsia"/>
        </w:rPr>
        <w:t>.</w:t>
      </w:r>
      <w:r w:rsidR="00503F24">
        <w:rPr>
          <w:rFonts w:eastAsiaTheme="minorEastAsia"/>
        </w:rPr>
        <w:t xml:space="preserve"> When transmitting with BPSK modulation, the binary information is changed into a series of symbols where each symbol represents a collection of data bits. The symbols are then mapped onto the carrier signal’s phase where one phase is binary “0” and one phase is binary “1”. At the receiver, the receiver is demodulated to retrieve the </w:t>
      </w:r>
      <w:r w:rsidR="00F546E1">
        <w:rPr>
          <w:rFonts w:eastAsiaTheme="minorEastAsia"/>
        </w:rPr>
        <w:t>original</w:t>
      </w:r>
      <w:r w:rsidR="00503F24">
        <w:rPr>
          <w:rFonts w:eastAsiaTheme="minorEastAsia"/>
        </w:rPr>
        <w:t xml:space="preserve"> binary data and the receiver compares the phase of the received </w:t>
      </w:r>
      <w:r w:rsidR="00F546E1">
        <w:rPr>
          <w:rFonts w:eastAsiaTheme="minorEastAsia"/>
        </w:rPr>
        <w:t xml:space="preserve">signal to a reference signal to find the transmitted bits. If the phase is in phase with the reference signal so </w:t>
      </w:r>
      <w:r w:rsidR="007C4014">
        <w:rPr>
          <w:rFonts w:eastAsiaTheme="minorEastAsia"/>
        </w:rPr>
        <w:t>it’s</w:t>
      </w:r>
      <w:r w:rsidR="00F546E1">
        <w:rPr>
          <w:rFonts w:eastAsiaTheme="minorEastAsia"/>
        </w:rPr>
        <w:t xml:space="preserve"> decoded as binary “0” and if </w:t>
      </w:r>
      <w:r w:rsidR="007C4014">
        <w:rPr>
          <w:rFonts w:eastAsiaTheme="minorEastAsia"/>
        </w:rPr>
        <w:t>it’s</w:t>
      </w:r>
      <w:r w:rsidR="00F546E1">
        <w:rPr>
          <w:rFonts w:eastAsiaTheme="minorEastAsia"/>
        </w:rPr>
        <w:t xml:space="preserve"> </w:t>
      </w:r>
      <m:oMath>
        <m:r>
          <m:rPr>
            <m:sty m:val="p"/>
          </m:rPr>
          <w:rPr>
            <w:rFonts w:ascii="Cambria Math" w:eastAsiaTheme="minorEastAsia" w:hAnsi="Cambria Math"/>
          </w:rPr>
          <m:t>180°</m:t>
        </m:r>
      </m:oMath>
      <w:r w:rsidR="00F546E1">
        <w:rPr>
          <w:rFonts w:eastAsiaTheme="minorEastAsia"/>
        </w:rPr>
        <w:t xml:space="preserve"> out of phase its decoded as binary “1”. In BPSK modulation, binary data is represented by changing the phase of the carrier signal. The carrier signal is a high-frequency sinusoidal waves which </w:t>
      </w:r>
      <w:r w:rsidR="00F546E1">
        <w:rPr>
          <w:rFonts w:eastAsiaTheme="minorEastAsia"/>
        </w:rPr>
        <w:lastRenderedPageBreak/>
        <w:t xml:space="preserve">is the medium for transmitting binary data. If the binary bit is “0” the phase of the carrier is unchanged and if </w:t>
      </w:r>
      <w:r w:rsidR="007C4014">
        <w:rPr>
          <w:rFonts w:eastAsiaTheme="minorEastAsia"/>
        </w:rPr>
        <w:t>it’s</w:t>
      </w:r>
      <w:r w:rsidR="00F546E1">
        <w:rPr>
          <w:rFonts w:eastAsiaTheme="minorEastAsia"/>
        </w:rPr>
        <w:t xml:space="preserve"> “1” then the phase of the carrier is shifted by 180°.</w:t>
      </w:r>
    </w:p>
    <w:p w14:paraId="4880BF25" w14:textId="77777777" w:rsidR="00ED162E" w:rsidRDefault="005F706C" w:rsidP="00ED162E">
      <w:pPr>
        <w:keepNext/>
        <w:jc w:val="center"/>
      </w:pPr>
      <w:r w:rsidRPr="005F706C">
        <w:rPr>
          <w:noProof/>
          <w:lang w:eastAsia="en-GB"/>
        </w:rPr>
        <w:drawing>
          <wp:inline distT="0" distB="0" distL="0" distR="0" wp14:anchorId="4D02B781" wp14:editId="59C330CC">
            <wp:extent cx="4579646" cy="2406650"/>
            <wp:effectExtent l="19050" t="19050" r="11430" b="12700"/>
            <wp:docPr id="1545707398" name="Picture 1" descr="A diagram of a wave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07398" name="Picture 1" descr="A diagram of a waveform&#10;&#10;Description automatically generated"/>
                    <pic:cNvPicPr/>
                  </pic:nvPicPr>
                  <pic:blipFill>
                    <a:blip r:embed="rId16"/>
                    <a:stretch>
                      <a:fillRect/>
                    </a:stretch>
                  </pic:blipFill>
                  <pic:spPr>
                    <a:xfrm>
                      <a:off x="0" y="0"/>
                      <a:ext cx="4579646" cy="2406650"/>
                    </a:xfrm>
                    <a:prstGeom prst="rect">
                      <a:avLst/>
                    </a:prstGeom>
                    <a:ln>
                      <a:solidFill>
                        <a:schemeClr val="tx1"/>
                      </a:solidFill>
                    </a:ln>
                  </pic:spPr>
                </pic:pic>
              </a:graphicData>
            </a:graphic>
          </wp:inline>
        </w:drawing>
      </w:r>
    </w:p>
    <w:p w14:paraId="3D381AD8" w14:textId="4D2B2323" w:rsidR="005F706C" w:rsidRDefault="00ED162E" w:rsidP="00ED162E">
      <w:pPr>
        <w:pStyle w:val="Caption"/>
        <w:jc w:val="center"/>
      </w:pPr>
      <w:r>
        <w:t>Figure 3 Binary phase shift keying modulations waveforms</w:t>
      </w:r>
    </w:p>
    <w:p w14:paraId="0AEFC212" w14:textId="3947B889" w:rsidR="007C4014" w:rsidRPr="007C4014" w:rsidRDefault="007C4014" w:rsidP="007C4014">
      <w:r>
        <w:t xml:space="preserve">Quadrature phase shift keying (QPSK) </w:t>
      </w:r>
      <w:r w:rsidR="001E13E0">
        <w:t xml:space="preserve">([3] – Quadrature phase shift keying) </w:t>
      </w:r>
      <w:r>
        <w:t xml:space="preserve">is a digital modulation type that encodes data into the phase of a carrier signal by changing the phase and </w:t>
      </w:r>
      <w:r w:rsidR="006300E8">
        <w:t>can</w:t>
      </w:r>
      <w:r>
        <w:t xml:space="preserve"> transmit multiple bits of information simultaneously and is shown in Figure 4.  The phase of the carrier wave is change to represent the binary data and the term ‘quadrature’ refers to the two carrier waves that are </w:t>
      </w:r>
      <m:oMath>
        <m:r>
          <m:rPr>
            <m:sty m:val="p"/>
          </m:rPr>
          <w:rPr>
            <w:rFonts w:ascii="Cambria Math" w:hAnsi="Cambria Math"/>
          </w:rPr>
          <m:t>90°</m:t>
        </m:r>
      </m:oMath>
      <w:r>
        <w:rPr>
          <w:rFonts w:eastAsiaTheme="minorEastAsia"/>
        </w:rPr>
        <w:t xml:space="preserve"> out of phase. </w:t>
      </w:r>
      <w:r w:rsidR="00D47067">
        <w:rPr>
          <w:rFonts w:eastAsiaTheme="minorEastAsia"/>
        </w:rPr>
        <w:t xml:space="preserve">In </w:t>
      </w:r>
      <w:r w:rsidR="00753440">
        <w:rPr>
          <w:rFonts w:eastAsiaTheme="minorEastAsia"/>
        </w:rPr>
        <w:t xml:space="preserve">QPSK, each symbol represents two bits of information, and the four possible phase shifts are </w:t>
      </w:r>
      <m:oMath>
        <m:r>
          <w:rPr>
            <w:rFonts w:ascii="Cambria Math" w:eastAsiaTheme="minorEastAsia" w:hAnsi="Cambria Math"/>
          </w:rPr>
          <m:t>0°, 90°, 180° &amp; 270°</m:t>
        </m:r>
      </m:oMath>
      <w:r w:rsidR="00753440">
        <w:rPr>
          <w:rFonts w:eastAsiaTheme="minorEastAsia"/>
        </w:rPr>
        <w:t xml:space="preserve"> and these phase shifts are utilised to encode the binary values </w:t>
      </w:r>
      <m:oMath>
        <m:r>
          <m:rPr>
            <m:sty m:val="p"/>
          </m:rPr>
          <w:rPr>
            <w:rFonts w:ascii="Cambria Math" w:eastAsiaTheme="minorEastAsia" w:hAnsi="Cambria Math"/>
          </w:rPr>
          <m:t>00, 01, 10 &amp; 11.</m:t>
        </m:r>
      </m:oMath>
    </w:p>
    <w:p w14:paraId="17412E7B" w14:textId="0FB6C5DE" w:rsidR="001E5107" w:rsidRDefault="005F706C" w:rsidP="007C4014">
      <w:pPr>
        <w:keepNext/>
        <w:jc w:val="center"/>
      </w:pPr>
      <w:r w:rsidRPr="005F706C">
        <w:rPr>
          <w:noProof/>
          <w:lang w:eastAsia="en-GB"/>
        </w:rPr>
        <w:drawing>
          <wp:inline distT="0" distB="0" distL="0" distR="0" wp14:anchorId="4E8BB4EC" wp14:editId="1701FC33">
            <wp:extent cx="3263900" cy="2564204"/>
            <wp:effectExtent l="19050" t="19050" r="12700" b="26670"/>
            <wp:docPr id="1427357096" name="Picture 1" descr="A diagram of a wave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357096" name="Picture 1" descr="A diagram of a waveform&#10;&#10;Description automatically generated"/>
                    <pic:cNvPicPr/>
                  </pic:nvPicPr>
                  <pic:blipFill>
                    <a:blip r:embed="rId17"/>
                    <a:stretch>
                      <a:fillRect/>
                    </a:stretch>
                  </pic:blipFill>
                  <pic:spPr>
                    <a:xfrm>
                      <a:off x="0" y="0"/>
                      <a:ext cx="3286172" cy="2581702"/>
                    </a:xfrm>
                    <a:prstGeom prst="rect">
                      <a:avLst/>
                    </a:prstGeom>
                    <a:ln>
                      <a:solidFill>
                        <a:schemeClr val="tx1"/>
                      </a:solidFill>
                    </a:ln>
                  </pic:spPr>
                </pic:pic>
              </a:graphicData>
            </a:graphic>
          </wp:inline>
        </w:drawing>
      </w:r>
    </w:p>
    <w:p w14:paraId="326CE0B3" w14:textId="27B9AA94" w:rsidR="005F706C" w:rsidRDefault="00ED162E" w:rsidP="00ED162E">
      <w:pPr>
        <w:pStyle w:val="Caption"/>
        <w:jc w:val="center"/>
      </w:pPr>
      <w:r>
        <w:t>Figure 4 Quadrature phase shift keying modulation waveforms</w:t>
      </w:r>
    </w:p>
    <w:p w14:paraId="26142BC4" w14:textId="1D53988C" w:rsidR="00F64D34" w:rsidRPr="00A018ED" w:rsidRDefault="00D81BB8" w:rsidP="00A018ED">
      <w:pPr>
        <w:shd w:val="clear" w:color="auto" w:fill="FFFFFF"/>
        <w:spacing w:before="100" w:beforeAutospacing="1" w:after="120" w:line="240" w:lineRule="auto"/>
        <w:rPr>
          <w:rFonts w:eastAsia="Times New Roman" w:cstheme="minorHAnsi"/>
          <w:color w:val="222222"/>
          <w:kern w:val="0"/>
          <w:lang w:eastAsia="en-GB"/>
          <w14:ligatures w14:val="none"/>
        </w:rPr>
      </w:pPr>
      <w:r w:rsidRPr="00A018ED">
        <w:rPr>
          <w:rFonts w:cstheme="minorHAnsi"/>
        </w:rPr>
        <w:t>ASK is implemented</w:t>
      </w:r>
      <w:r w:rsidR="00A018ED" w:rsidRPr="00A018ED">
        <w:rPr>
          <w:rFonts w:cstheme="minorHAnsi"/>
        </w:rPr>
        <w:t xml:space="preserve"> </w:t>
      </w:r>
      <w:r w:rsidR="00A018ED" w:rsidRPr="00A018ED">
        <w:rPr>
          <w:rFonts w:eastAsia="Times New Roman" w:cstheme="minorHAnsi"/>
          <w:color w:val="222222"/>
          <w:kern w:val="0"/>
          <w:lang w:eastAsia="en-GB"/>
          <w14:ligatures w14:val="none"/>
        </w:rPr>
        <w:t xml:space="preserve">digital data through an optical fibre cable is transmitted using ASK technique. </w:t>
      </w:r>
      <w:r w:rsidRPr="00A018ED">
        <w:rPr>
          <w:rFonts w:cstheme="minorHAnsi"/>
        </w:rPr>
        <w:t xml:space="preserve">BPSK is implemented in Bluetooth and </w:t>
      </w:r>
      <w:proofErr w:type="spellStart"/>
      <w:r w:rsidRPr="00A018ED">
        <w:rPr>
          <w:rFonts w:cstheme="minorHAnsi"/>
        </w:rPr>
        <w:t>LoRW</w:t>
      </w:r>
      <w:r w:rsidR="006300E8">
        <w:rPr>
          <w:rFonts w:cstheme="minorHAnsi"/>
        </w:rPr>
        <w:t>a</w:t>
      </w:r>
      <w:r w:rsidRPr="00A018ED">
        <w:rPr>
          <w:rFonts w:cstheme="minorHAnsi"/>
        </w:rPr>
        <w:t>N</w:t>
      </w:r>
      <w:proofErr w:type="spellEnd"/>
      <w:r w:rsidRPr="00A018ED">
        <w:rPr>
          <w:rFonts w:cstheme="minorHAnsi"/>
        </w:rPr>
        <w:t xml:space="preserve"> wireless networks. QPSK is implemented in digital communication systems which require high bandwidth like digital television broadcasting.</w:t>
      </w:r>
      <w:r w:rsidR="00A018ED" w:rsidRPr="00A018ED">
        <w:rPr>
          <w:rFonts w:eastAsia="Times New Roman" w:cstheme="minorHAnsi"/>
          <w:color w:val="222222"/>
          <w:kern w:val="0"/>
          <w:lang w:eastAsia="en-GB"/>
          <w14:ligatures w14:val="none"/>
        </w:rPr>
        <w:t xml:space="preserve"> </w:t>
      </w:r>
      <w:r w:rsidR="004B6900" w:rsidRPr="00A018ED">
        <w:rPr>
          <w:rFonts w:cstheme="minorHAnsi"/>
        </w:rPr>
        <w:t>AWGN</w:t>
      </w:r>
      <w:r w:rsidR="00E973E2" w:rsidRPr="00A018ED">
        <w:rPr>
          <w:rFonts w:cstheme="minorHAnsi"/>
        </w:rPr>
        <w:t xml:space="preserve"> is a simple noise model that simulates</w:t>
      </w:r>
      <w:r w:rsidR="00FC7AD5" w:rsidRPr="00A018ED">
        <w:rPr>
          <w:rFonts w:cstheme="minorHAnsi"/>
        </w:rPr>
        <w:t xml:space="preserve"> the random </w:t>
      </w:r>
      <w:r w:rsidR="006018C1" w:rsidRPr="00A018ED">
        <w:rPr>
          <w:rFonts w:cstheme="minorHAnsi"/>
        </w:rPr>
        <w:t xml:space="preserve">transmission of RF signals. </w:t>
      </w:r>
      <w:r w:rsidR="00190252" w:rsidRPr="00A018ED">
        <w:rPr>
          <w:rFonts w:cstheme="minorHAnsi"/>
        </w:rPr>
        <w:t xml:space="preserve">The </w:t>
      </w:r>
      <w:r w:rsidR="006018C1" w:rsidRPr="00A018ED">
        <w:rPr>
          <w:rFonts w:cstheme="minorHAnsi"/>
        </w:rPr>
        <w:t xml:space="preserve">‘W’ letter stands for white because the AWGN model has a uniform power spectral </w:t>
      </w:r>
      <w:r w:rsidR="00190252" w:rsidRPr="00A018ED">
        <w:rPr>
          <w:rFonts w:cstheme="minorHAnsi"/>
        </w:rPr>
        <w:t xml:space="preserve">density which is </w:t>
      </w:r>
      <w:r w:rsidR="00190252" w:rsidRPr="00A018ED">
        <w:rPr>
          <w:rFonts w:cstheme="minorHAnsi"/>
          <w:color w:val="000000"/>
          <w:shd w:val="clear" w:color="auto" w:fill="FFFFFF"/>
        </w:rPr>
        <w:t>the distribution of average power of a signal </w:t>
      </w:r>
      <m:oMath>
        <m:r>
          <m:rPr>
            <m:sty m:val="p"/>
          </m:rPr>
          <w:rPr>
            <w:rStyle w:val="mjx-char"/>
            <w:rFonts w:ascii="Cambria Math" w:hAnsi="Cambria Math" w:cstheme="minorHAnsi"/>
            <w:color w:val="000000"/>
            <w:bdr w:val="none" w:sz="0" w:space="0" w:color="auto" w:frame="1"/>
            <w:shd w:val="clear" w:color="auto" w:fill="FFFFFF"/>
          </w:rPr>
          <m:t>x(t)</m:t>
        </m:r>
      </m:oMath>
      <w:r w:rsidR="00190252" w:rsidRPr="00A018ED">
        <w:rPr>
          <w:rFonts w:cstheme="minorHAnsi"/>
          <w:color w:val="000000"/>
          <w:shd w:val="clear" w:color="auto" w:fill="FFFFFF"/>
        </w:rPr>
        <w:t xml:space="preserve"> in the frequency domain.</w:t>
      </w:r>
      <w:r w:rsidR="00F64D34" w:rsidRPr="00A018ED">
        <w:rPr>
          <w:rFonts w:cstheme="minorHAnsi"/>
          <w:color w:val="000000"/>
          <w:shd w:val="clear" w:color="auto" w:fill="FFFFFF"/>
        </w:rPr>
        <w:t xml:space="preserve"> The letter </w:t>
      </w:r>
      <w:r w:rsidR="002E7B92" w:rsidRPr="00A018ED">
        <w:rPr>
          <w:rFonts w:cstheme="minorHAnsi"/>
          <w:color w:val="000000"/>
          <w:shd w:val="clear" w:color="auto" w:fill="FFFFFF"/>
        </w:rPr>
        <w:t xml:space="preserve">‘G’ stands for Gaussian noise </w:t>
      </w:r>
      <w:r w:rsidR="002E7B92" w:rsidRPr="00A018ED">
        <w:rPr>
          <w:rFonts w:cstheme="minorHAnsi"/>
          <w:color w:val="000000"/>
          <w:shd w:val="clear" w:color="auto" w:fill="FFFFFF"/>
        </w:rPr>
        <w:lastRenderedPageBreak/>
        <w:t xml:space="preserve">distribution </w:t>
      </w:r>
      <w:r w:rsidR="005B13A5" w:rsidRPr="00A018ED">
        <w:rPr>
          <w:rFonts w:cstheme="minorHAnsi"/>
          <w:color w:val="000000"/>
          <w:shd w:val="clear" w:color="auto" w:fill="FFFFFF"/>
        </w:rPr>
        <w:t xml:space="preserve">is a signal noise that has a probability density function equal to the normal distribution and the probability density function </w:t>
      </w:r>
      <m:oMath>
        <m:r>
          <m:rPr>
            <m:sty m:val="p"/>
          </m:rPr>
          <w:rPr>
            <w:rFonts w:ascii="Cambria Math" w:hAnsi="Cambria Math" w:cstheme="minorHAnsi"/>
            <w:color w:val="000000"/>
            <w:shd w:val="clear" w:color="auto" w:fill="FFFFFF"/>
          </w:rPr>
          <m:t>p</m:t>
        </m:r>
      </m:oMath>
      <w:r w:rsidR="002E7B92" w:rsidRPr="00A018ED">
        <w:rPr>
          <w:rFonts w:cstheme="minorHAnsi"/>
          <w:color w:val="000000"/>
          <w:shd w:val="clear" w:color="auto" w:fill="FFFFFF"/>
        </w:rPr>
        <w:t xml:space="preserve"> </w:t>
      </w:r>
      <w:r w:rsidR="005B13A5" w:rsidRPr="00A018ED">
        <w:rPr>
          <w:rFonts w:cstheme="minorHAnsi"/>
          <w:color w:val="000000"/>
          <w:shd w:val="clear" w:color="auto" w:fill="FFFFFF"/>
        </w:rPr>
        <w:t xml:space="preserve">of a Gaussian random variable </w:t>
      </w:r>
      <m:oMath>
        <m:r>
          <w:rPr>
            <w:rFonts w:ascii="Cambria Math" w:hAnsi="Cambria Math" w:cstheme="minorHAnsi"/>
            <w:color w:val="000000"/>
            <w:shd w:val="clear" w:color="auto" w:fill="FFFFFF"/>
          </w:rPr>
          <m:t>z</m:t>
        </m:r>
      </m:oMath>
      <w:r w:rsidR="005B13A5" w:rsidRPr="00A018ED">
        <w:rPr>
          <w:rFonts w:eastAsiaTheme="minorEastAsia" w:cstheme="minorHAnsi"/>
          <w:color w:val="000000"/>
          <w:shd w:val="clear" w:color="auto" w:fill="FFFFFF"/>
        </w:rPr>
        <w:t xml:space="preserve"> is:</w:t>
      </w:r>
    </w:p>
    <w:p w14:paraId="560B1D22" w14:textId="01A878B1" w:rsidR="005B13A5" w:rsidRPr="00A018ED" w:rsidRDefault="00A018ED" w:rsidP="004B6900">
      <w:pPr>
        <w:rPr>
          <w:rFonts w:eastAsiaTheme="minorEastAsia" w:cstheme="minorHAnsi"/>
          <w:iCs/>
          <w:color w:val="000000"/>
          <w:shd w:val="clear" w:color="auto" w:fill="FFFFFF"/>
        </w:rPr>
      </w:pPr>
      <m:oMathPara>
        <m:oMath>
          <m:r>
            <m:rPr>
              <m:sty m:val="p"/>
            </m:rPr>
            <w:rPr>
              <w:rFonts w:ascii="Cambria Math" w:hAnsi="Cambria Math" w:cstheme="minorHAnsi"/>
              <w:color w:val="000000"/>
              <w:shd w:val="clear" w:color="auto" w:fill="FFFFFF"/>
            </w:rPr>
            <m:t>φ</m:t>
          </m:r>
          <m:d>
            <m:dPr>
              <m:ctrlPr>
                <w:rPr>
                  <w:rFonts w:ascii="Cambria Math" w:hAnsi="Cambria Math" w:cstheme="minorHAnsi"/>
                  <w:iCs/>
                  <w:color w:val="000000"/>
                  <w:shd w:val="clear" w:color="auto" w:fill="FFFFFF"/>
                </w:rPr>
              </m:ctrlPr>
            </m:dPr>
            <m:e>
              <m:r>
                <m:rPr>
                  <m:sty m:val="p"/>
                </m:rPr>
                <w:rPr>
                  <w:rFonts w:ascii="Cambria Math" w:hAnsi="Cambria Math" w:cstheme="minorHAnsi"/>
                  <w:color w:val="000000"/>
                  <w:shd w:val="clear" w:color="auto" w:fill="FFFFFF"/>
                </w:rPr>
                <m:t>z</m:t>
              </m:r>
            </m:e>
          </m:d>
          <m:r>
            <m:rPr>
              <m:sty m:val="p"/>
            </m:rPr>
            <w:rPr>
              <w:rFonts w:ascii="Cambria Math" w:hAnsi="Cambria Math" w:cstheme="minorHAnsi"/>
              <w:color w:val="000000"/>
              <w:shd w:val="clear" w:color="auto" w:fill="FFFFFF"/>
            </w:rPr>
            <m:t xml:space="preserve">= </m:t>
          </m:r>
          <m:f>
            <m:fPr>
              <m:ctrlPr>
                <w:rPr>
                  <w:rFonts w:ascii="Cambria Math" w:hAnsi="Cambria Math" w:cstheme="minorHAnsi"/>
                  <w:iCs/>
                  <w:color w:val="000000"/>
                  <w:shd w:val="clear" w:color="auto" w:fill="FFFFFF"/>
                </w:rPr>
              </m:ctrlPr>
            </m:fPr>
            <m:num>
              <m:r>
                <m:rPr>
                  <m:sty m:val="p"/>
                </m:rPr>
                <w:rPr>
                  <w:rFonts w:ascii="Cambria Math" w:hAnsi="Cambria Math" w:cstheme="minorHAnsi"/>
                  <w:color w:val="000000"/>
                  <w:shd w:val="clear" w:color="auto" w:fill="FFFFFF"/>
                </w:rPr>
                <m:t>1</m:t>
              </m:r>
            </m:num>
            <m:den>
              <m:r>
                <m:rPr>
                  <m:sty m:val="p"/>
                </m:rPr>
                <w:rPr>
                  <w:rFonts w:ascii="Cambria Math" w:hAnsi="Cambria Math" w:cstheme="minorHAnsi"/>
                  <w:color w:val="000000"/>
                  <w:shd w:val="clear" w:color="auto" w:fill="FFFFFF"/>
                </w:rPr>
                <m:t>σ</m:t>
              </m:r>
              <m:rad>
                <m:radPr>
                  <m:degHide m:val="1"/>
                  <m:ctrlPr>
                    <w:rPr>
                      <w:rFonts w:ascii="Cambria Math" w:hAnsi="Cambria Math" w:cstheme="minorHAnsi"/>
                      <w:iCs/>
                      <w:color w:val="000000"/>
                      <w:shd w:val="clear" w:color="auto" w:fill="FFFFFF"/>
                    </w:rPr>
                  </m:ctrlPr>
                </m:radPr>
                <m:deg/>
                <m:e>
                  <m:r>
                    <m:rPr>
                      <m:sty m:val="p"/>
                    </m:rPr>
                    <w:rPr>
                      <w:rFonts w:ascii="Cambria Math" w:hAnsi="Cambria Math" w:cstheme="minorHAnsi"/>
                      <w:color w:val="000000"/>
                      <w:shd w:val="clear" w:color="auto" w:fill="FFFFFF"/>
                    </w:rPr>
                    <m:t>2π</m:t>
                  </m:r>
                </m:e>
              </m:rad>
            </m:den>
          </m:f>
          <m:sSup>
            <m:sSupPr>
              <m:ctrlPr>
                <w:rPr>
                  <w:rFonts w:ascii="Cambria Math" w:hAnsi="Cambria Math" w:cstheme="minorHAnsi"/>
                  <w:iCs/>
                  <w:color w:val="000000"/>
                  <w:shd w:val="clear" w:color="auto" w:fill="FFFFFF"/>
                </w:rPr>
              </m:ctrlPr>
            </m:sSupPr>
            <m:e>
              <m:r>
                <m:rPr>
                  <m:sty m:val="p"/>
                </m:rPr>
                <w:rPr>
                  <w:rFonts w:ascii="Cambria Math" w:hAnsi="Cambria Math" w:cstheme="minorHAnsi"/>
                  <w:color w:val="000000"/>
                  <w:shd w:val="clear" w:color="auto" w:fill="FFFFFF"/>
                </w:rPr>
                <m:t>e</m:t>
              </m:r>
            </m:e>
            <m:sup>
              <m:r>
                <m:rPr>
                  <m:sty m:val="p"/>
                </m:rPr>
                <w:rPr>
                  <w:rFonts w:ascii="Cambria Math" w:hAnsi="Cambria Math" w:cstheme="minorHAnsi"/>
                  <w:color w:val="000000"/>
                  <w:shd w:val="clear" w:color="auto" w:fill="FFFFFF"/>
                </w:rPr>
                <m:t>-</m:t>
              </m:r>
              <m:f>
                <m:fPr>
                  <m:ctrlPr>
                    <w:rPr>
                      <w:rFonts w:ascii="Cambria Math" w:hAnsi="Cambria Math" w:cstheme="minorHAnsi"/>
                      <w:iCs/>
                      <w:color w:val="000000"/>
                      <w:shd w:val="clear" w:color="auto" w:fill="FFFFFF"/>
                    </w:rPr>
                  </m:ctrlPr>
                </m:fPr>
                <m:num>
                  <m:sSup>
                    <m:sSupPr>
                      <m:ctrlPr>
                        <w:rPr>
                          <w:rFonts w:ascii="Cambria Math" w:hAnsi="Cambria Math" w:cstheme="minorHAnsi"/>
                          <w:iCs/>
                          <w:color w:val="000000"/>
                          <w:shd w:val="clear" w:color="auto" w:fill="FFFFFF"/>
                        </w:rPr>
                      </m:ctrlPr>
                    </m:sSupPr>
                    <m:e>
                      <m:d>
                        <m:dPr>
                          <m:ctrlPr>
                            <w:rPr>
                              <w:rFonts w:ascii="Cambria Math" w:hAnsi="Cambria Math" w:cstheme="minorHAnsi"/>
                              <w:iCs/>
                              <w:color w:val="000000"/>
                              <w:shd w:val="clear" w:color="auto" w:fill="FFFFFF"/>
                            </w:rPr>
                          </m:ctrlPr>
                        </m:dPr>
                        <m:e>
                          <m:r>
                            <m:rPr>
                              <m:sty m:val="p"/>
                            </m:rPr>
                            <w:rPr>
                              <w:rFonts w:ascii="Cambria Math" w:hAnsi="Cambria Math" w:cstheme="minorHAnsi"/>
                              <w:color w:val="000000"/>
                              <w:shd w:val="clear" w:color="auto" w:fill="FFFFFF"/>
                            </w:rPr>
                            <m:t>z-μ</m:t>
                          </m:r>
                        </m:e>
                      </m:d>
                    </m:e>
                    <m:sup>
                      <m:r>
                        <m:rPr>
                          <m:sty m:val="p"/>
                        </m:rPr>
                        <w:rPr>
                          <w:rFonts w:ascii="Cambria Math" w:hAnsi="Cambria Math" w:cstheme="minorHAnsi"/>
                          <w:color w:val="000000"/>
                          <w:shd w:val="clear" w:color="auto" w:fill="FFFFFF"/>
                        </w:rPr>
                        <m:t>2</m:t>
                      </m:r>
                    </m:sup>
                  </m:sSup>
                </m:num>
                <m:den>
                  <m:r>
                    <m:rPr>
                      <m:sty m:val="p"/>
                    </m:rPr>
                    <w:rPr>
                      <w:rFonts w:ascii="Cambria Math" w:hAnsi="Cambria Math" w:cstheme="minorHAnsi"/>
                      <w:color w:val="000000"/>
                      <w:shd w:val="clear" w:color="auto" w:fill="FFFFFF"/>
                    </w:rPr>
                    <m:t>2</m:t>
                  </m:r>
                  <m:sSup>
                    <m:sSupPr>
                      <m:ctrlPr>
                        <w:rPr>
                          <w:rFonts w:ascii="Cambria Math" w:hAnsi="Cambria Math" w:cstheme="minorHAnsi"/>
                          <w:iCs/>
                          <w:color w:val="000000"/>
                          <w:shd w:val="clear" w:color="auto" w:fill="FFFFFF"/>
                        </w:rPr>
                      </m:ctrlPr>
                    </m:sSupPr>
                    <m:e>
                      <m:r>
                        <m:rPr>
                          <m:sty m:val="p"/>
                        </m:rPr>
                        <w:rPr>
                          <w:rFonts w:ascii="Cambria Math" w:hAnsi="Cambria Math" w:cstheme="minorHAnsi"/>
                          <w:color w:val="000000"/>
                          <w:shd w:val="clear" w:color="auto" w:fill="FFFFFF"/>
                        </w:rPr>
                        <m:t>σ</m:t>
                      </m:r>
                    </m:e>
                    <m:sup>
                      <m:r>
                        <m:rPr>
                          <m:sty m:val="p"/>
                        </m:rPr>
                        <w:rPr>
                          <w:rFonts w:ascii="Cambria Math" w:hAnsi="Cambria Math" w:cstheme="minorHAnsi"/>
                          <w:color w:val="000000"/>
                          <w:shd w:val="clear" w:color="auto" w:fill="FFFFFF"/>
                        </w:rPr>
                        <m:t>2</m:t>
                      </m:r>
                    </m:sup>
                  </m:sSup>
                </m:den>
              </m:f>
            </m:sup>
          </m:sSup>
        </m:oMath>
      </m:oMathPara>
    </w:p>
    <w:p w14:paraId="06AA4C3C" w14:textId="5E5B358F" w:rsidR="008D0E35" w:rsidRPr="00503F24" w:rsidRDefault="00F21153" w:rsidP="004B6900">
      <w:pPr>
        <w:rPr>
          <w:rFonts w:eastAsiaTheme="minorEastAsia" w:cstheme="minorHAnsi"/>
          <w:color w:val="000000"/>
          <w:shd w:val="clear" w:color="auto" w:fill="FFFFFF"/>
        </w:rPr>
      </w:pPr>
      <w:r>
        <w:rPr>
          <w:rFonts w:eastAsiaTheme="minorEastAsia" w:cstheme="minorHAnsi"/>
          <w:color w:val="000000"/>
          <w:shd w:val="clear" w:color="auto" w:fill="FFFFFF"/>
        </w:rPr>
        <w:t xml:space="preserve">Where </w:t>
      </w:r>
      <m:oMath>
        <m:r>
          <m:rPr>
            <m:sty m:val="p"/>
          </m:rPr>
          <w:rPr>
            <w:rFonts w:ascii="Cambria Math" w:eastAsiaTheme="minorEastAsia" w:hAnsi="Cambria Math" w:cstheme="minorHAnsi"/>
            <w:color w:val="000000"/>
            <w:shd w:val="clear" w:color="auto" w:fill="FFFFFF"/>
          </w:rPr>
          <m:t>z</m:t>
        </m:r>
      </m:oMath>
      <w:r>
        <w:rPr>
          <w:rFonts w:eastAsiaTheme="minorEastAsia" w:cstheme="minorHAnsi"/>
          <w:color w:val="000000"/>
          <w:shd w:val="clear" w:color="auto" w:fill="FFFFFF"/>
        </w:rPr>
        <w:t xml:space="preserve"> is the Gaussian variable, </w:t>
      </w:r>
      <m:oMath>
        <m:r>
          <m:rPr>
            <m:sty m:val="p"/>
          </m:rPr>
          <w:rPr>
            <w:rFonts w:ascii="Cambria Math" w:eastAsiaTheme="minorEastAsia" w:hAnsi="Cambria Math" w:cstheme="minorHAnsi"/>
            <w:color w:val="000000"/>
            <w:shd w:val="clear" w:color="auto" w:fill="FFFFFF"/>
          </w:rPr>
          <m:t>μ</m:t>
        </m:r>
      </m:oMath>
      <w:r>
        <w:rPr>
          <w:rFonts w:eastAsiaTheme="minorEastAsia" w:cstheme="minorHAnsi"/>
          <w:color w:val="000000"/>
          <w:shd w:val="clear" w:color="auto" w:fill="FFFFFF"/>
        </w:rPr>
        <w:t xml:space="preserve"> the mean Gaussian variable and </w:t>
      </w:r>
      <m:oMath>
        <m:r>
          <m:rPr>
            <m:sty m:val="p"/>
          </m:rPr>
          <w:rPr>
            <w:rFonts w:ascii="Cambria Math" w:eastAsiaTheme="minorEastAsia" w:hAnsi="Cambria Math" w:cstheme="minorHAnsi"/>
            <w:color w:val="000000"/>
            <w:shd w:val="clear" w:color="auto" w:fill="FFFFFF"/>
          </w:rPr>
          <m:t>σ</m:t>
        </m:r>
      </m:oMath>
      <w:r>
        <w:rPr>
          <w:rFonts w:eastAsiaTheme="minorEastAsia" w:cstheme="minorHAnsi"/>
          <w:color w:val="000000"/>
          <w:shd w:val="clear" w:color="auto" w:fill="FFFFFF"/>
        </w:rPr>
        <w:t xml:space="preserve"> the standard deviation. White Gaussian noise is when the values at two points in time </w:t>
      </w:r>
      <w:r w:rsidR="005177FA">
        <w:rPr>
          <w:rFonts w:eastAsiaTheme="minorEastAsia" w:cstheme="minorHAnsi"/>
          <w:color w:val="000000"/>
          <w:shd w:val="clear" w:color="auto" w:fill="FFFFFF"/>
        </w:rPr>
        <w:t>are distributed identically and are statistically independent so not correlated.</w:t>
      </w:r>
      <w:r w:rsidR="001E5107">
        <w:rPr>
          <w:rFonts w:eastAsiaTheme="minorEastAsia" w:cstheme="minorHAnsi"/>
          <w:color w:val="000000"/>
          <w:shd w:val="clear" w:color="auto" w:fill="FFFFFF"/>
        </w:rPr>
        <w:t xml:space="preserve"> </w:t>
      </w:r>
      <w:r>
        <w:rPr>
          <w:rFonts w:eastAsiaTheme="minorEastAsia" w:cstheme="minorHAnsi"/>
          <w:color w:val="000000"/>
          <w:shd w:val="clear" w:color="auto" w:fill="FFFFFF"/>
        </w:rPr>
        <w:t>Communication systems can be affected by wideband white Gaussian noise</w:t>
      </w:r>
      <w:r w:rsidR="005177FA">
        <w:rPr>
          <w:rFonts w:eastAsiaTheme="minorEastAsia" w:cstheme="minorHAnsi"/>
          <w:color w:val="000000"/>
          <w:shd w:val="clear" w:color="auto" w:fill="FFFFFF"/>
        </w:rPr>
        <w:t xml:space="preserve"> from </w:t>
      </w:r>
      <w:r w:rsidR="001E5107">
        <w:rPr>
          <w:rFonts w:ascii="Arial" w:hAnsi="Arial" w:cs="Arial"/>
          <w:color w:val="202122"/>
          <w:sz w:val="21"/>
          <w:szCs w:val="21"/>
          <w:shd w:val="clear" w:color="auto" w:fill="FFFFFF"/>
        </w:rPr>
        <w:t>the thermal vibrations of atoms in electrolytic conductors referred to as Johnson-</w:t>
      </w:r>
      <w:proofErr w:type="spellStart"/>
      <w:r w:rsidR="001E5107">
        <w:rPr>
          <w:rFonts w:ascii="Arial" w:hAnsi="Arial" w:cs="Arial"/>
          <w:color w:val="202122"/>
          <w:sz w:val="21"/>
          <w:szCs w:val="21"/>
          <w:shd w:val="clear" w:color="auto" w:fill="FFFFFF"/>
        </w:rPr>
        <w:t>Nyguist</w:t>
      </w:r>
      <w:proofErr w:type="spellEnd"/>
      <w:r w:rsidR="001E5107">
        <w:rPr>
          <w:rFonts w:ascii="Arial" w:hAnsi="Arial" w:cs="Arial"/>
          <w:color w:val="202122"/>
          <w:sz w:val="21"/>
          <w:szCs w:val="21"/>
          <w:shd w:val="clear" w:color="auto" w:fill="FFFFFF"/>
        </w:rPr>
        <w:t xml:space="preserve"> noise.</w:t>
      </w:r>
      <w:r w:rsidR="00503F24">
        <w:rPr>
          <w:rFonts w:eastAsiaTheme="minorEastAsia" w:cstheme="minorHAnsi"/>
          <w:color w:val="000000"/>
          <w:shd w:val="clear" w:color="auto" w:fill="FFFFFF"/>
        </w:rPr>
        <w:t xml:space="preserve"> </w:t>
      </w:r>
      <w:r w:rsidR="00D732E7">
        <w:t xml:space="preserve">In digital transmission, the number of bit errors is the quantity of received data bits from a bitstream over a communication channel that have been changed to noise, distortion, bit synchronisation or distortion errors. The bit error rate is the number of bit errors </w:t>
      </w:r>
      <w:r w:rsidR="00D732E7">
        <w:rPr>
          <w:rFonts w:ascii="Arial" w:hAnsi="Arial" w:cs="Arial"/>
          <w:color w:val="202122"/>
          <w:sz w:val="21"/>
          <w:szCs w:val="21"/>
        </w:rPr>
        <w:t>divided by the total number of transferred bits in a period.</w:t>
      </w:r>
      <w:r w:rsidR="00D732E7">
        <w:t xml:space="preserve"> </w:t>
      </w:r>
      <w:r w:rsidR="004B6900">
        <w:t>Signal to noise ratio</w:t>
      </w:r>
      <w:r w:rsidR="00847D1A">
        <w:t xml:space="preserve"> is the ratio between the desired signal or the power of a signal and the undesired information or the power of the background noise. Therefore, SNR is the ratio of signal power to the noise power and has a unit of decibels, </w:t>
      </w:r>
      <m:oMath>
        <m:r>
          <m:rPr>
            <m:sty m:val="p"/>
          </m:rPr>
          <w:rPr>
            <w:rFonts w:ascii="Cambria Math" w:hAnsi="Cambria Math"/>
          </w:rPr>
          <m:t>dB</m:t>
        </m:r>
      </m:oMath>
      <w:r w:rsidR="00847D1A">
        <w:t>. A ratio</w:t>
      </w:r>
      <w:r w:rsidR="008A067F">
        <w:t>,</w:t>
      </w:r>
      <w:r w:rsidR="00847D1A">
        <w:t xml:space="preserve"> a greater </w:t>
      </w:r>
      <w:r w:rsidR="008A067F">
        <w:t xml:space="preserve">than </w:t>
      </w:r>
      <m:oMath>
        <m:r>
          <m:rPr>
            <m:sty m:val="p"/>
          </m:rPr>
          <w:rPr>
            <w:rFonts w:ascii="Cambria Math" w:hAnsi="Cambria Math"/>
          </w:rPr>
          <m:t>0dB</m:t>
        </m:r>
      </m:oMath>
      <w:r w:rsidR="00123C87">
        <w:rPr>
          <w:rFonts w:eastAsiaTheme="minorEastAsia"/>
          <w:iCs/>
        </w:rPr>
        <w:t xml:space="preserve"> or higher than 1:1 shows more signal than noise is in the system.</w:t>
      </w:r>
      <w:r w:rsidR="00123C87">
        <w:t xml:space="preserve"> The equation for SNR in </w:t>
      </w:r>
      <m:oMath>
        <m:r>
          <m:rPr>
            <m:sty m:val="p"/>
          </m:rPr>
          <w:rPr>
            <w:rFonts w:ascii="Cambria Math" w:hAnsi="Cambria Math"/>
          </w:rPr>
          <m:t>dB</m:t>
        </m:r>
      </m:oMath>
      <w:r w:rsidR="00123C87">
        <w:rPr>
          <w:rFonts w:eastAsiaTheme="minorEastAsia"/>
          <w:iCs/>
        </w:rPr>
        <w:t xml:space="preserve"> is: </w:t>
      </w:r>
    </w:p>
    <w:p w14:paraId="4E3F8282" w14:textId="2E114E5E" w:rsidR="008D0E35" w:rsidRPr="00123C87" w:rsidRDefault="00366858" w:rsidP="004B6900">
      <w:pPr>
        <w:rPr>
          <w:iCs/>
        </w:rPr>
      </w:pPr>
      <m:oMathPara>
        <m:oMath>
          <m:sSub>
            <m:sSubPr>
              <m:ctrlPr>
                <w:rPr>
                  <w:rFonts w:ascii="Cambria Math" w:hAnsi="Cambria Math"/>
                  <w:iCs/>
                </w:rPr>
              </m:ctrlPr>
            </m:sSubPr>
            <m:e>
              <m:r>
                <m:rPr>
                  <m:sty m:val="p"/>
                </m:rPr>
                <w:rPr>
                  <w:rFonts w:ascii="Cambria Math" w:hAnsi="Cambria Math"/>
                </w:rPr>
                <m:t>SNR</m:t>
              </m:r>
            </m:e>
            <m:sub>
              <m:r>
                <m:rPr>
                  <m:sty m:val="p"/>
                </m:rPr>
                <w:rPr>
                  <w:rFonts w:ascii="Cambria Math" w:hAnsi="Cambria Math"/>
                </w:rPr>
                <m:t>dB</m:t>
              </m:r>
            </m:sub>
          </m:sSub>
          <m:r>
            <m:rPr>
              <m:sty m:val="p"/>
            </m:rPr>
            <w:rPr>
              <w:rFonts w:ascii="Cambria Math" w:hAnsi="Cambria Math"/>
            </w:rPr>
            <m:t>=10log⁡</m:t>
          </m:r>
          <m:d>
            <m:dPr>
              <m:ctrlPr>
                <w:rPr>
                  <w:rFonts w:ascii="Cambria Math" w:hAnsi="Cambria Math"/>
                  <w:iCs/>
                </w:rPr>
              </m:ctrlPr>
            </m:dPr>
            <m:e>
              <m:f>
                <m:fPr>
                  <m:ctrlPr>
                    <w:rPr>
                      <w:rFonts w:ascii="Cambria Math" w:hAnsi="Cambria Math"/>
                      <w:iCs/>
                    </w:rPr>
                  </m:ctrlPr>
                </m:fPr>
                <m:num>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signal</m:t>
                      </m:r>
                    </m:sub>
                  </m:sSub>
                </m:num>
                <m:den>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noise</m:t>
                      </m:r>
                    </m:sub>
                  </m:sSub>
                </m:den>
              </m:f>
            </m:e>
          </m:d>
        </m:oMath>
      </m:oMathPara>
    </w:p>
    <w:p w14:paraId="719C1DBA" w14:textId="5A81253D" w:rsidR="004B6900" w:rsidRDefault="00DB1C4B" w:rsidP="004B6900">
      <w:r>
        <w:t>A c</w:t>
      </w:r>
      <w:r w:rsidR="004B6900">
        <w:t>onstellation diagram</w:t>
      </w:r>
      <w:r>
        <w:t xml:space="preserve"> is a graphical representation </w:t>
      </w:r>
      <w:r w:rsidR="00A00D8E">
        <w:t>of a signal modulated by three different types of phase shift keying digital modulations. It displays the signal as a two-</w:t>
      </w:r>
      <w:r w:rsidR="00B31731">
        <w:t>dimensional</w:t>
      </w:r>
      <w:r w:rsidR="00A00D8E">
        <w:t xml:space="preserve"> </w:t>
      </w:r>
      <w:r w:rsidR="00B31731">
        <w:t xml:space="preserve">point on an xy scatter plane where the points are separated by uniform time intervals in the sample period. </w:t>
      </w:r>
      <w:r w:rsidR="00635C86">
        <w:t xml:space="preserve">The angle point of a point measured counterclockwise from the x axis is the phase shift of the carrier wave from a reference phase. The distance of a point from the origin shows the </w:t>
      </w:r>
      <w:r w:rsidR="005E1755">
        <w:t>amplitude or power of the signal.</w:t>
      </w:r>
      <w:r>
        <w:t xml:space="preserve"> </w:t>
      </w:r>
    </w:p>
    <w:p w14:paraId="0DCE940E" w14:textId="2EF995C5" w:rsidR="00604B57" w:rsidRDefault="00604B57" w:rsidP="00604B57">
      <w:pPr>
        <w:pStyle w:val="Heading1"/>
      </w:pPr>
      <w:r w:rsidRPr="00604B57">
        <w:lastRenderedPageBreak/>
        <w:t xml:space="preserve">Simulation Models </w:t>
      </w:r>
    </w:p>
    <w:p w14:paraId="11173D9E" w14:textId="6B39C9DA" w:rsidR="006929F7" w:rsidRDefault="006929F7" w:rsidP="006929F7">
      <w:pPr>
        <w:pStyle w:val="Heading2"/>
      </w:pPr>
      <w:r>
        <w:t xml:space="preserve">ASK modulation </w:t>
      </w:r>
    </w:p>
    <w:p w14:paraId="2CD22A2B" w14:textId="77777777" w:rsidR="006863D7" w:rsidRDefault="00FA4E6A" w:rsidP="006863D7">
      <w:pPr>
        <w:keepNext/>
        <w:jc w:val="center"/>
      </w:pPr>
      <w:r>
        <w:rPr>
          <w:b/>
          <w:bCs/>
          <w:noProof/>
          <w:lang w:eastAsia="en-GB"/>
        </w:rPr>
        <w:drawing>
          <wp:inline distT="0" distB="0" distL="0" distR="0" wp14:anchorId="7FDB38F6" wp14:editId="6394966F">
            <wp:extent cx="6362885" cy="3289300"/>
            <wp:effectExtent l="0" t="0" r="0" b="6350"/>
            <wp:docPr id="782763252" name="Picture 2"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763252" name="Picture 2" descr="A diagram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69052" cy="3292488"/>
                    </a:xfrm>
                    <a:prstGeom prst="rect">
                      <a:avLst/>
                    </a:prstGeom>
                    <a:noFill/>
                    <a:ln>
                      <a:noFill/>
                    </a:ln>
                  </pic:spPr>
                </pic:pic>
              </a:graphicData>
            </a:graphic>
          </wp:inline>
        </w:drawing>
      </w:r>
    </w:p>
    <w:p w14:paraId="0D0C7496" w14:textId="5989A47A" w:rsidR="0090382E" w:rsidRDefault="006863D7" w:rsidP="008D0E35">
      <w:pPr>
        <w:pStyle w:val="Caption"/>
        <w:jc w:val="center"/>
      </w:pPr>
      <w:r>
        <w:t xml:space="preserve">Figure 5 </w:t>
      </w:r>
      <w:r w:rsidR="0090382E">
        <w:t>ASK Simulink model</w:t>
      </w:r>
      <w:r w:rsidR="00FA4E6A">
        <w:rPr>
          <w:rFonts w:ascii="Calibri" w:hAnsi="Calibri" w:cs="Calibri"/>
          <w:color w:val="000000"/>
          <w:shd w:val="clear" w:color="auto" w:fill="FFFFFF"/>
          <w:lang w:val="en-US"/>
        </w:rPr>
        <w:br/>
      </w:r>
      <w:r w:rsidR="00DF166E">
        <w:rPr>
          <w:b/>
          <w:bCs/>
          <w:noProof/>
          <w:lang w:eastAsia="en-GB"/>
        </w:rPr>
        <w:drawing>
          <wp:inline distT="0" distB="0" distL="0" distR="0" wp14:anchorId="6830560C" wp14:editId="265D47B4">
            <wp:extent cx="5731510" cy="3415030"/>
            <wp:effectExtent l="0" t="0" r="2540" b="0"/>
            <wp:docPr id="1501448141" name="Picture 15"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48141" name="Picture 15" descr="A diagram of a compu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415030"/>
                    </a:xfrm>
                    <a:prstGeom prst="rect">
                      <a:avLst/>
                    </a:prstGeom>
                    <a:noFill/>
                    <a:ln>
                      <a:noFill/>
                    </a:ln>
                  </pic:spPr>
                </pic:pic>
              </a:graphicData>
            </a:graphic>
          </wp:inline>
        </w:drawing>
      </w:r>
    </w:p>
    <w:p w14:paraId="188D483F" w14:textId="34D7B481" w:rsidR="00FA4E6A" w:rsidRPr="002575E2" w:rsidRDefault="0090382E" w:rsidP="002575E2">
      <w:pPr>
        <w:pStyle w:val="Caption"/>
        <w:jc w:val="center"/>
      </w:pPr>
      <w:r>
        <w:t xml:space="preserve">Figure 6 </w:t>
      </w:r>
      <w:r w:rsidR="00FD6DA5">
        <w:t>ASK Simulink model with the constellation diagram block</w:t>
      </w:r>
    </w:p>
    <w:p w14:paraId="66DC30FD" w14:textId="07CFCFD4" w:rsidR="005E1755" w:rsidRDefault="00D77ECE" w:rsidP="005E1755">
      <w:pPr>
        <w:keepNext/>
      </w:pPr>
      <w:r>
        <w:rPr>
          <w:rFonts w:ascii="Calibri" w:hAnsi="Calibri" w:cs="Calibri"/>
          <w:noProof/>
          <w:color w:val="000000"/>
          <w:shd w:val="clear" w:color="auto" w:fill="FFFFFF"/>
          <w:lang w:eastAsia="en-GB"/>
        </w:rPr>
        <w:lastRenderedPageBreak/>
        <w:drawing>
          <wp:inline distT="0" distB="0" distL="0" distR="0" wp14:anchorId="546F4E7A" wp14:editId="142E3A5F">
            <wp:extent cx="6300375" cy="3480353"/>
            <wp:effectExtent l="0" t="0" r="5715" b="6350"/>
            <wp:docPr id="1431722093" name="Picture 8" descr="A screen sho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22093" name="Picture 8" descr="A screen shot of a scree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14334" cy="3488064"/>
                    </a:xfrm>
                    <a:prstGeom prst="rect">
                      <a:avLst/>
                    </a:prstGeom>
                    <a:noFill/>
                    <a:ln>
                      <a:noFill/>
                    </a:ln>
                  </pic:spPr>
                </pic:pic>
              </a:graphicData>
            </a:graphic>
          </wp:inline>
        </w:drawing>
      </w:r>
    </w:p>
    <w:p w14:paraId="28504A9B" w14:textId="4A64B8E7" w:rsidR="005E1755" w:rsidRDefault="002E7B92" w:rsidP="005E1755">
      <w:pPr>
        <w:pStyle w:val="Caption"/>
        <w:jc w:val="center"/>
      </w:pPr>
      <w:r>
        <w:rPr>
          <w:noProof/>
          <w:lang w:eastAsia="en-GB"/>
        </w:rPr>
        <mc:AlternateContent>
          <mc:Choice Requires="wps">
            <w:drawing>
              <wp:anchor distT="0" distB="0" distL="114300" distR="114300" simplePos="0" relativeHeight="251661312" behindDoc="0" locked="0" layoutInCell="1" allowOverlap="1" wp14:anchorId="30F7A16E" wp14:editId="4F381C82">
                <wp:simplePos x="0" y="0"/>
                <wp:positionH relativeFrom="column">
                  <wp:posOffset>-450215</wp:posOffset>
                </wp:positionH>
                <wp:positionV relativeFrom="paragraph">
                  <wp:posOffset>3740150</wp:posOffset>
                </wp:positionV>
                <wp:extent cx="6848475" cy="635"/>
                <wp:effectExtent l="0" t="0" r="0" b="0"/>
                <wp:wrapSquare wrapText="bothSides"/>
                <wp:docPr id="2100839840" name="Text Box 1"/>
                <wp:cNvGraphicFramePr/>
                <a:graphic xmlns:a="http://schemas.openxmlformats.org/drawingml/2006/main">
                  <a:graphicData uri="http://schemas.microsoft.com/office/word/2010/wordprocessingShape">
                    <wps:wsp>
                      <wps:cNvSpPr txBox="1"/>
                      <wps:spPr>
                        <a:xfrm>
                          <a:off x="0" y="0"/>
                          <a:ext cx="6848475" cy="635"/>
                        </a:xfrm>
                        <a:prstGeom prst="rect">
                          <a:avLst/>
                        </a:prstGeom>
                        <a:solidFill>
                          <a:prstClr val="white"/>
                        </a:solidFill>
                        <a:ln>
                          <a:noFill/>
                        </a:ln>
                      </wps:spPr>
                      <wps:txbx>
                        <w:txbxContent>
                          <w:p w14:paraId="6B7B54E5" w14:textId="4BA5074C" w:rsidR="005E1755" w:rsidRPr="0048125F" w:rsidRDefault="005E1755" w:rsidP="005E1755">
                            <w:pPr>
                              <w:pStyle w:val="Caption"/>
                              <w:jc w:val="center"/>
                              <w:rPr>
                                <w:noProof/>
                              </w:rPr>
                            </w:pPr>
                            <w:r>
                              <w:t>Figure 8 Graph of the bit error rate for changing levels of white Gaussian noise in amplitude shift keying 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F7A16E" id="Text Box 1" o:spid="_x0000_s1029" type="#_x0000_t202" style="position:absolute;left:0;text-align:left;margin-left:-35.45pt;margin-top:294.5pt;width:539.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" stroked="f">
                <v:textbox style="mso-fit-shape-to-text:t" inset="0,0,0,0">
                  <w:txbxContent>
                    <w:p w14:paraId="6B7B54E5" w14:textId="4BA5074C" w:rsidR="005E1755" w:rsidRPr="0048125F" w:rsidRDefault="005E1755" w:rsidP="005E1755">
                      <w:pPr>
                        <w:pStyle w:val="Caption"/>
                        <w:jc w:val="center"/>
                        <w:rPr>
                          <w:noProof/>
                        </w:rPr>
                      </w:pPr>
                      <w:r>
                        <w:t>Figure 8 Graph of the bit error rate for changing levels of white Gaussian noise in amplitude shift keying modulation</w:t>
                      </w:r>
                    </w:p>
                  </w:txbxContent>
                </v:textbox>
                <w10:wrap type="square"/>
              </v:shape>
            </w:pict>
          </mc:Fallback>
        </mc:AlternateContent>
      </w:r>
      <w:r w:rsidR="006929F7">
        <w:rPr>
          <w:noProof/>
          <w:lang w:eastAsia="en-GB"/>
        </w:rPr>
        <w:drawing>
          <wp:anchor distT="0" distB="0" distL="114300" distR="114300" simplePos="0" relativeHeight="251659264" behindDoc="0" locked="0" layoutInCell="1" allowOverlap="1" wp14:anchorId="102DF722" wp14:editId="0B4ADD3D">
            <wp:simplePos x="0" y="0"/>
            <wp:positionH relativeFrom="column">
              <wp:posOffset>-71755</wp:posOffset>
            </wp:positionH>
            <wp:positionV relativeFrom="paragraph">
              <wp:posOffset>247015</wp:posOffset>
            </wp:positionV>
            <wp:extent cx="6418580" cy="3410585"/>
            <wp:effectExtent l="0" t="0" r="1270" b="1841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5E1755">
        <w:t xml:space="preserve">Figure 7 Modulated and demodulated waves of an ASK Simulink model </w:t>
      </w:r>
    </w:p>
    <w:p w14:paraId="6DE83436" w14:textId="17B7AADC" w:rsidR="00FF622A" w:rsidRPr="00B32264" w:rsidRDefault="00D77ECE" w:rsidP="001D7F19">
      <w:pPr>
        <w:jc w:val="center"/>
        <w:rPr>
          <w:b/>
          <w:bCs/>
        </w:rPr>
      </w:pPr>
      <w:r>
        <w:rPr>
          <w:rFonts w:ascii="Calibri" w:hAnsi="Calibri" w:cs="Calibri"/>
          <w:color w:val="000000"/>
          <w:shd w:val="clear" w:color="auto" w:fill="FFFFFF"/>
          <w:lang w:val="en-US"/>
        </w:rPr>
        <w:br/>
      </w:r>
      <w:r w:rsidR="00FF622A">
        <w:rPr>
          <w:rFonts w:ascii="Calibri" w:hAnsi="Calibri" w:cs="Calibri"/>
          <w:color w:val="000000"/>
          <w:shd w:val="clear" w:color="auto" w:fill="FFFFFF"/>
          <w:lang w:val="en-US"/>
        </w:rPr>
        <w:br/>
      </w:r>
    </w:p>
    <w:p w14:paraId="3B335046" w14:textId="77777777" w:rsidR="00023FCF" w:rsidRDefault="00023FCF" w:rsidP="00B32264">
      <w:pPr>
        <w:rPr>
          <w:b/>
          <w:bCs/>
        </w:rPr>
      </w:pPr>
    </w:p>
    <w:p w14:paraId="248DB361" w14:textId="5326FA29" w:rsidR="00AC3A93" w:rsidRDefault="002E7B92" w:rsidP="00B32264">
      <w:pPr>
        <w:rPr>
          <w:b/>
          <w:bCs/>
        </w:rPr>
      </w:pPr>
      <w:r>
        <w:rPr>
          <w:noProof/>
          <w:lang w:eastAsia="en-GB"/>
        </w:rPr>
        <w:lastRenderedPageBreak/>
        <mc:AlternateContent>
          <mc:Choice Requires="wps">
            <w:drawing>
              <wp:anchor distT="0" distB="0" distL="114300" distR="114300" simplePos="0" relativeHeight="251664384" behindDoc="0" locked="0" layoutInCell="1" allowOverlap="1" wp14:anchorId="0F2FDCE0" wp14:editId="486000D4">
                <wp:simplePos x="0" y="0"/>
                <wp:positionH relativeFrom="column">
                  <wp:posOffset>-276225</wp:posOffset>
                </wp:positionH>
                <wp:positionV relativeFrom="paragraph">
                  <wp:posOffset>3829050</wp:posOffset>
                </wp:positionV>
                <wp:extent cx="6734175" cy="304800"/>
                <wp:effectExtent l="0" t="0" r="9525" b="0"/>
                <wp:wrapSquare wrapText="bothSides"/>
                <wp:docPr id="1501334467" name="Text Box 1"/>
                <wp:cNvGraphicFramePr/>
                <a:graphic xmlns:a="http://schemas.openxmlformats.org/drawingml/2006/main">
                  <a:graphicData uri="http://schemas.microsoft.com/office/word/2010/wordprocessingShape">
                    <wps:wsp>
                      <wps:cNvSpPr txBox="1"/>
                      <wps:spPr>
                        <a:xfrm>
                          <a:off x="0" y="0"/>
                          <a:ext cx="6734175" cy="304800"/>
                        </a:xfrm>
                        <a:prstGeom prst="rect">
                          <a:avLst/>
                        </a:prstGeom>
                        <a:solidFill>
                          <a:prstClr val="white"/>
                        </a:solidFill>
                        <a:ln>
                          <a:noFill/>
                        </a:ln>
                      </wps:spPr>
                      <wps:txbx>
                        <w:txbxContent>
                          <w:p w14:paraId="18E2B405" w14:textId="3D266FEB" w:rsidR="00AC3A93" w:rsidRPr="0048125F" w:rsidRDefault="00AC3A93" w:rsidP="00AC3A93">
                            <w:pPr>
                              <w:pStyle w:val="Caption"/>
                              <w:jc w:val="center"/>
                              <w:rPr>
                                <w:noProof/>
                              </w:rPr>
                            </w:pPr>
                            <w:r>
                              <w:t xml:space="preserve">Figure 9 Graph of the bit error rate for changing levels of white Gaussian noise in amplitude shift keying modulation with error bars at 1 standard deviation </w:t>
                            </w:r>
                          </w:p>
                          <w:p w14:paraId="0F706BF2" w14:textId="4C20DB6A" w:rsidR="00AC3A93" w:rsidRPr="00C672FC" w:rsidRDefault="00AC3A93" w:rsidP="00AC3A93">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2FDCE0" id="_x0000_s1030" type="#_x0000_t202" style="position:absolute;margin-left:-21.75pt;margin-top:301.5pt;width:530.25pt;height:2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" stroked="f">
                <v:textbox inset="0,0,0,0">
                  <w:txbxContent>
                    <w:p w14:paraId="18E2B405" w14:textId="3D266FEB" w:rsidR="00AC3A93" w:rsidRPr="0048125F" w:rsidRDefault="00AC3A93" w:rsidP="00AC3A93">
                      <w:pPr>
                        <w:pStyle w:val="Caption"/>
                        <w:jc w:val="center"/>
                        <w:rPr>
                          <w:noProof/>
                        </w:rPr>
                      </w:pPr>
                      <w:r>
                        <w:t xml:space="preserve">Figure 9 Graph of the bit error rate for changing levels of white Gaussian noise in amplitude shift keying modulation with error bars at 1 standard deviation </w:t>
                      </w:r>
                    </w:p>
                    <w:p w14:paraId="0F706BF2" w14:textId="4C20DB6A" w:rsidR="00AC3A93" w:rsidRPr="00C672FC" w:rsidRDefault="00AC3A93" w:rsidP="00AC3A93">
                      <w:pPr>
                        <w:pStyle w:val="Caption"/>
                        <w:rPr>
                          <w:noProof/>
                        </w:rPr>
                      </w:pPr>
                    </w:p>
                  </w:txbxContent>
                </v:textbox>
                <w10:wrap type="square"/>
              </v:shape>
            </w:pict>
          </mc:Fallback>
        </mc:AlternateContent>
      </w:r>
      <w:r w:rsidR="006929F7">
        <w:rPr>
          <w:noProof/>
          <w:lang w:eastAsia="en-GB"/>
        </w:rPr>
        <w:drawing>
          <wp:anchor distT="0" distB="0" distL="114300" distR="114300" simplePos="0" relativeHeight="251662336" behindDoc="0" locked="0" layoutInCell="1" allowOverlap="1" wp14:anchorId="2DFF8E4E" wp14:editId="20E93D89">
            <wp:simplePos x="0" y="0"/>
            <wp:positionH relativeFrom="column">
              <wp:posOffset>-71755</wp:posOffset>
            </wp:positionH>
            <wp:positionV relativeFrom="paragraph">
              <wp:posOffset>0</wp:posOffset>
            </wp:positionV>
            <wp:extent cx="6407785" cy="3657600"/>
            <wp:effectExtent l="0" t="0" r="12065" b="0"/>
            <wp:wrapSquare wrapText="bothSides"/>
            <wp:docPr id="1484944460" name="Chart 1">
              <a:extLst xmlns:a="http://schemas.openxmlformats.org/drawingml/2006/main">
                <a:ext uri="{FF2B5EF4-FFF2-40B4-BE49-F238E27FC236}">
                  <a16:creationId xmlns:a16="http://schemas.microsoft.com/office/drawing/2014/main" id="{E07CD6D5-5C56-94C9-74A4-31E9F7C4B7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4C4745D0" w14:textId="5E1F5C18" w:rsidR="00AC3A93" w:rsidRPr="00DF166E" w:rsidRDefault="00B32264" w:rsidP="00DF166E">
      <w:pPr>
        <w:pStyle w:val="Heading2"/>
      </w:pPr>
      <w:r>
        <w:t>BP</w:t>
      </w:r>
      <w:r w:rsidRPr="00B32264">
        <w:t>SK mod</w:t>
      </w:r>
      <w:r w:rsidR="006929F7">
        <w:t>ulation</w:t>
      </w:r>
      <w:r w:rsidRPr="00B32264">
        <w:t xml:space="preserve"> </w:t>
      </w:r>
    </w:p>
    <w:p w14:paraId="29257899" w14:textId="77777777" w:rsidR="00AC3A93" w:rsidRDefault="005A2BAF" w:rsidP="00AC3A93">
      <w:pPr>
        <w:keepNext/>
        <w:jc w:val="center"/>
      </w:pPr>
      <w:r>
        <w:rPr>
          <w:b/>
          <w:bCs/>
          <w:noProof/>
          <w:lang w:eastAsia="en-GB"/>
        </w:rPr>
        <w:drawing>
          <wp:inline distT="0" distB="0" distL="0" distR="0" wp14:anchorId="3C2E4663" wp14:editId="35897ABF">
            <wp:extent cx="6410133" cy="3308753"/>
            <wp:effectExtent l="0" t="0" r="0" b="6350"/>
            <wp:docPr id="300057185" name="Picture 3"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57185" name="Picture 3" descr="A diagram of a compute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47797" cy="3328194"/>
                    </a:xfrm>
                    <a:prstGeom prst="rect">
                      <a:avLst/>
                    </a:prstGeom>
                    <a:noFill/>
                    <a:ln>
                      <a:noFill/>
                    </a:ln>
                  </pic:spPr>
                </pic:pic>
              </a:graphicData>
            </a:graphic>
          </wp:inline>
        </w:drawing>
      </w:r>
    </w:p>
    <w:p w14:paraId="2CF5653C" w14:textId="5BA4514B" w:rsidR="007F42B6" w:rsidRDefault="00AC3A93" w:rsidP="00AC3A93">
      <w:pPr>
        <w:pStyle w:val="Caption"/>
        <w:jc w:val="center"/>
        <w:rPr>
          <w:b/>
          <w:bCs/>
        </w:rPr>
      </w:pPr>
      <w:r>
        <w:t>Figure 10 BPSK Simulink model</w:t>
      </w:r>
    </w:p>
    <w:p w14:paraId="2C7D5370" w14:textId="77777777" w:rsidR="00B74745" w:rsidRDefault="00EA0DAE" w:rsidP="00B74745">
      <w:pPr>
        <w:keepNext/>
        <w:jc w:val="center"/>
      </w:pPr>
      <w:r>
        <w:rPr>
          <w:rFonts w:ascii="Calibri" w:hAnsi="Calibri" w:cs="Calibri"/>
          <w:noProof/>
          <w:color w:val="000000"/>
          <w:shd w:val="clear" w:color="auto" w:fill="FFFFFF"/>
          <w:lang w:eastAsia="en-GB"/>
        </w:rPr>
        <w:lastRenderedPageBreak/>
        <w:drawing>
          <wp:inline distT="0" distB="0" distL="0" distR="0" wp14:anchorId="62BFA925" wp14:editId="1C2D62A6">
            <wp:extent cx="6316557" cy="3557175"/>
            <wp:effectExtent l="0" t="0" r="8255" b="5715"/>
            <wp:docPr id="2145238327"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238327" name="Picture 9" descr="A screenshot of a computer scree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323316" cy="3560982"/>
                    </a:xfrm>
                    <a:prstGeom prst="rect">
                      <a:avLst/>
                    </a:prstGeom>
                    <a:noFill/>
                    <a:ln>
                      <a:noFill/>
                    </a:ln>
                  </pic:spPr>
                </pic:pic>
              </a:graphicData>
            </a:graphic>
          </wp:inline>
        </w:drawing>
      </w:r>
    </w:p>
    <w:p w14:paraId="5EF6C0FC" w14:textId="41544DD1" w:rsidR="00B74745" w:rsidRDefault="00B74745" w:rsidP="00B74745">
      <w:pPr>
        <w:pStyle w:val="Caption"/>
        <w:jc w:val="center"/>
      </w:pPr>
      <w:r>
        <w:t xml:space="preserve">Figure 11 </w:t>
      </w:r>
      <w:r w:rsidR="0024410E">
        <w:t xml:space="preserve">RF </w:t>
      </w:r>
      <w:r w:rsidR="00CD43E0">
        <w:t xml:space="preserve">output </w:t>
      </w:r>
      <w:r w:rsidR="0024410E">
        <w:t xml:space="preserve">signals </w:t>
      </w:r>
      <w:r w:rsidR="00CD43E0">
        <w:t xml:space="preserve">on channels connected to the first oscilloscope </w:t>
      </w:r>
    </w:p>
    <w:p w14:paraId="00D864F4" w14:textId="77777777" w:rsidR="00CD43E0" w:rsidRPr="00CD43E0" w:rsidRDefault="00CD43E0" w:rsidP="00CD43E0"/>
    <w:p w14:paraId="696438C5" w14:textId="36A1D68F" w:rsidR="00CD43E0" w:rsidRDefault="005A2BAF" w:rsidP="00471E7E">
      <w:pPr>
        <w:keepNext/>
        <w:jc w:val="center"/>
      </w:pPr>
      <w:r>
        <w:rPr>
          <w:rFonts w:ascii="Calibri" w:hAnsi="Calibri" w:cs="Calibri"/>
          <w:color w:val="000000"/>
          <w:shd w:val="clear" w:color="auto" w:fill="FFFFFF"/>
          <w:lang w:val="en-US"/>
        </w:rPr>
        <w:lastRenderedPageBreak/>
        <w:br/>
      </w:r>
      <w:r w:rsidR="00F665EE">
        <w:rPr>
          <w:rFonts w:ascii="Calibri" w:hAnsi="Calibri" w:cs="Calibri"/>
          <w:noProof/>
          <w:color w:val="000000"/>
          <w:shd w:val="clear" w:color="auto" w:fill="FFFFFF"/>
          <w:lang w:eastAsia="en-GB"/>
        </w:rPr>
        <w:drawing>
          <wp:inline distT="0" distB="0" distL="0" distR="0" wp14:anchorId="3479EBDB" wp14:editId="775893DC">
            <wp:extent cx="6409318" cy="3504319"/>
            <wp:effectExtent l="0" t="0" r="0" b="1270"/>
            <wp:docPr id="1656673838" name="Picture 1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673838" name="Picture 10" descr="A screenshot of a computer screen&#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22459" cy="3511504"/>
                    </a:xfrm>
                    <a:prstGeom prst="rect">
                      <a:avLst/>
                    </a:prstGeom>
                    <a:noFill/>
                    <a:ln>
                      <a:noFill/>
                    </a:ln>
                  </pic:spPr>
                </pic:pic>
              </a:graphicData>
            </a:graphic>
          </wp:inline>
        </w:drawing>
      </w:r>
    </w:p>
    <w:p w14:paraId="08A793C5" w14:textId="55EE98FC" w:rsidR="00CD43E0" w:rsidRDefault="00123C87" w:rsidP="00CD43E0">
      <w:pPr>
        <w:pStyle w:val="Caption"/>
        <w:ind w:left="720"/>
        <w:jc w:val="center"/>
      </w:pPr>
      <w:r>
        <w:rPr>
          <w:noProof/>
          <w:lang w:eastAsia="en-GB"/>
        </w:rPr>
        <mc:AlternateContent>
          <mc:Choice Requires="wps">
            <w:drawing>
              <wp:anchor distT="0" distB="0" distL="114300" distR="114300" simplePos="0" relativeHeight="251668480" behindDoc="0" locked="0" layoutInCell="1" allowOverlap="1" wp14:anchorId="6297B04D" wp14:editId="3D6FE51F">
                <wp:simplePos x="0" y="0"/>
                <wp:positionH relativeFrom="margin">
                  <wp:align>left</wp:align>
                </wp:positionH>
                <wp:positionV relativeFrom="paragraph">
                  <wp:posOffset>4373569</wp:posOffset>
                </wp:positionV>
                <wp:extent cx="6391275" cy="214630"/>
                <wp:effectExtent l="0" t="0" r="9525" b="0"/>
                <wp:wrapSquare wrapText="bothSides"/>
                <wp:docPr id="872399845" name="Text Box 1"/>
                <wp:cNvGraphicFramePr/>
                <a:graphic xmlns:a="http://schemas.openxmlformats.org/drawingml/2006/main">
                  <a:graphicData uri="http://schemas.microsoft.com/office/word/2010/wordprocessingShape">
                    <wps:wsp>
                      <wps:cNvSpPr txBox="1"/>
                      <wps:spPr>
                        <a:xfrm>
                          <a:off x="0" y="0"/>
                          <a:ext cx="6391275" cy="214630"/>
                        </a:xfrm>
                        <a:prstGeom prst="rect">
                          <a:avLst/>
                        </a:prstGeom>
                        <a:solidFill>
                          <a:prstClr val="white"/>
                        </a:solidFill>
                        <a:ln>
                          <a:noFill/>
                        </a:ln>
                      </wps:spPr>
                      <wps:txbx>
                        <w:txbxContent>
                          <w:p w14:paraId="43DF92DE" w14:textId="0C2FE800" w:rsidR="00CD43E0" w:rsidRPr="003D3C53" w:rsidRDefault="00CD43E0" w:rsidP="00CD43E0">
                            <w:pPr>
                              <w:pStyle w:val="Caption"/>
                              <w:jc w:val="center"/>
                              <w:rPr>
                                <w:noProof/>
                              </w:rPr>
                            </w:pPr>
                            <w:r>
                              <w:t xml:space="preserve">Figure 13 Graph of the bit error rate for changing levels of white Gaussian noise in </w:t>
                            </w:r>
                            <w:r w:rsidR="004D33C6">
                              <w:t>binary phase</w:t>
                            </w:r>
                            <w:r>
                              <w:t xml:space="preserve"> shift keying 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97B04D" id="_x0000_s1031" type="#_x0000_t202" style="position:absolute;left:0;text-align:left;margin-left:0;margin-top:344.4pt;width:503.25pt;height:16.9pt;z-index:2516684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" stroked="f">
                <v:textbox inset="0,0,0,0">
                  <w:txbxContent>
                    <w:p w14:paraId="43DF92DE" w14:textId="0C2FE800" w:rsidR="00CD43E0" w:rsidRPr="003D3C53" w:rsidRDefault="00CD43E0" w:rsidP="00CD43E0">
                      <w:pPr>
                        <w:pStyle w:val="Caption"/>
                        <w:jc w:val="center"/>
                        <w:rPr>
                          <w:noProof/>
                        </w:rPr>
                      </w:pPr>
                      <w:r>
                        <w:t xml:space="preserve">Figure 13 Graph of the bit error rate for changing levels of white Gaussian noise in </w:t>
                      </w:r>
                      <w:r w:rsidR="004D33C6">
                        <w:t>binary phase</w:t>
                      </w:r>
                      <w:r>
                        <w:t xml:space="preserve"> shift keying modulation</w:t>
                      </w:r>
                    </w:p>
                  </w:txbxContent>
                </v:textbox>
                <w10:wrap type="square" anchorx="margin"/>
              </v:shape>
            </w:pict>
          </mc:Fallback>
        </mc:AlternateContent>
      </w:r>
      <w:r w:rsidR="006929F7">
        <w:rPr>
          <w:noProof/>
          <w:lang w:eastAsia="en-GB"/>
        </w:rPr>
        <w:drawing>
          <wp:anchor distT="0" distB="0" distL="114300" distR="114300" simplePos="0" relativeHeight="251666432" behindDoc="0" locked="0" layoutInCell="1" allowOverlap="1" wp14:anchorId="68C089A5" wp14:editId="177D89F8">
            <wp:simplePos x="0" y="0"/>
            <wp:positionH relativeFrom="margin">
              <wp:posOffset>-16510</wp:posOffset>
            </wp:positionH>
            <wp:positionV relativeFrom="paragraph">
              <wp:posOffset>330200</wp:posOffset>
            </wp:positionV>
            <wp:extent cx="6407150" cy="3990975"/>
            <wp:effectExtent l="0" t="0" r="12700" b="9525"/>
            <wp:wrapSquare wrapText="bothSides"/>
            <wp:docPr id="149351223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00CD43E0">
        <w:t>Figure 12 RF output signals on channels connected to the second oscilloscope</w:t>
      </w:r>
    </w:p>
    <w:p w14:paraId="775B5827" w14:textId="4B34D426" w:rsidR="009F72B8" w:rsidRPr="00CD43E0" w:rsidRDefault="001054EE" w:rsidP="00CD43E0">
      <w:pPr>
        <w:pStyle w:val="Caption"/>
        <w:ind w:left="720"/>
        <w:jc w:val="center"/>
      </w:pPr>
      <w:r>
        <w:rPr>
          <w:rFonts w:ascii="Calibri" w:hAnsi="Calibri" w:cs="Calibri"/>
          <w:color w:val="000000"/>
          <w:shd w:val="clear" w:color="auto" w:fill="FFFFFF"/>
          <w:lang w:val="en-US"/>
        </w:rPr>
        <w:br/>
      </w:r>
    </w:p>
    <w:p w14:paraId="7A10F217" w14:textId="363815F3" w:rsidR="009F72B8" w:rsidRDefault="007C1AEE" w:rsidP="009F72B8">
      <w:pPr>
        <w:jc w:val="center"/>
        <w:rPr>
          <w:b/>
          <w:bCs/>
        </w:rPr>
      </w:pPr>
      <w:r>
        <w:rPr>
          <w:noProof/>
          <w:lang w:eastAsia="en-GB"/>
        </w:rPr>
        <w:lastRenderedPageBreak/>
        <mc:AlternateContent>
          <mc:Choice Requires="wps">
            <w:drawing>
              <wp:anchor distT="0" distB="0" distL="114300" distR="114300" simplePos="0" relativeHeight="251670528" behindDoc="0" locked="0" layoutInCell="1" allowOverlap="1" wp14:anchorId="20AEC93F" wp14:editId="2655B8E5">
                <wp:simplePos x="0" y="0"/>
                <wp:positionH relativeFrom="column">
                  <wp:posOffset>-103505</wp:posOffset>
                </wp:positionH>
                <wp:positionV relativeFrom="paragraph">
                  <wp:posOffset>4293235</wp:posOffset>
                </wp:positionV>
                <wp:extent cx="6381750" cy="349250"/>
                <wp:effectExtent l="0" t="0" r="0" b="0"/>
                <wp:wrapSquare wrapText="bothSides"/>
                <wp:docPr id="2093034332" name="Text Box 1"/>
                <wp:cNvGraphicFramePr/>
                <a:graphic xmlns:a="http://schemas.openxmlformats.org/drawingml/2006/main">
                  <a:graphicData uri="http://schemas.microsoft.com/office/word/2010/wordprocessingShape">
                    <wps:wsp>
                      <wps:cNvSpPr txBox="1"/>
                      <wps:spPr>
                        <a:xfrm>
                          <a:off x="0" y="0"/>
                          <a:ext cx="6381750" cy="349250"/>
                        </a:xfrm>
                        <a:prstGeom prst="rect">
                          <a:avLst/>
                        </a:prstGeom>
                        <a:solidFill>
                          <a:prstClr val="white"/>
                        </a:solidFill>
                        <a:ln>
                          <a:noFill/>
                        </a:ln>
                      </wps:spPr>
                      <wps:txbx>
                        <w:txbxContent>
                          <w:p w14:paraId="3D90D74B" w14:textId="4D04CFA7" w:rsidR="007C1AEE" w:rsidRPr="00AC2D94" w:rsidRDefault="007C1AEE" w:rsidP="007C1AEE">
                            <w:pPr>
                              <w:pStyle w:val="Caption"/>
                              <w:jc w:val="center"/>
                              <w:rPr>
                                <w:noProof/>
                              </w:rPr>
                            </w:pPr>
                            <w:r>
                              <w:t xml:space="preserve">Figure 14 Graph of the bit error rate for changing levels of white Gaussian noise in binary phase shift keying modulation with error bars at 1 standard deviation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AEC93F" id="_x0000_s1032" type="#_x0000_t202" style="position:absolute;left:0;text-align:left;margin-left:-8.15pt;margin-top:338.05pt;width:502.5pt;height:2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" stroked="f">
                <v:textbox inset="0,0,0,0">
                  <w:txbxContent>
                    <w:p w14:paraId="3D90D74B" w14:textId="4D04CFA7" w:rsidR="007C1AEE" w:rsidRPr="00AC2D94" w:rsidRDefault="007C1AEE" w:rsidP="007C1AEE">
                      <w:pPr>
                        <w:pStyle w:val="Caption"/>
                        <w:jc w:val="center"/>
                        <w:rPr>
                          <w:noProof/>
                        </w:rPr>
                      </w:pPr>
                      <w:r>
                        <w:t xml:space="preserve">Figure 14 Graph of the bit error rate for changing levels of white Gaussian noise in binary phase shift keying modulation with error bars at 1 standard deviation </w:t>
                      </w:r>
                    </w:p>
                  </w:txbxContent>
                </v:textbox>
                <w10:wrap type="square"/>
              </v:shape>
            </w:pict>
          </mc:Fallback>
        </mc:AlternateContent>
      </w:r>
      <w:r w:rsidR="009F72B8">
        <w:rPr>
          <w:noProof/>
          <w:lang w:eastAsia="en-GB"/>
        </w:rPr>
        <w:drawing>
          <wp:anchor distT="0" distB="0" distL="114300" distR="114300" simplePos="0" relativeHeight="251665408" behindDoc="0" locked="0" layoutInCell="1" allowOverlap="1" wp14:anchorId="596EF3BF" wp14:editId="717C776E">
            <wp:simplePos x="0" y="0"/>
            <wp:positionH relativeFrom="column">
              <wp:posOffset>-104775</wp:posOffset>
            </wp:positionH>
            <wp:positionV relativeFrom="paragraph">
              <wp:posOffset>0</wp:posOffset>
            </wp:positionV>
            <wp:extent cx="6381750" cy="4238625"/>
            <wp:effectExtent l="0" t="0" r="0" b="9525"/>
            <wp:wrapSquare wrapText="bothSides"/>
            <wp:docPr id="1796275775" name="Chart 1">
              <a:extLst xmlns:a="http://schemas.openxmlformats.org/drawingml/2006/main">
                <a:ext uri="{FF2B5EF4-FFF2-40B4-BE49-F238E27FC236}">
                  <a16:creationId xmlns:a16="http://schemas.microsoft.com/office/drawing/2014/main" id="{A084DEB6-0782-F8B6-2420-6B49E5ED63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14:paraId="46FA42F9" w14:textId="77777777" w:rsidR="009F72B8" w:rsidRDefault="009F72B8" w:rsidP="00B32264">
      <w:pPr>
        <w:rPr>
          <w:b/>
          <w:bCs/>
        </w:rPr>
      </w:pPr>
    </w:p>
    <w:p w14:paraId="240F7626" w14:textId="3580D25B" w:rsidR="00B32264" w:rsidRDefault="00B32264" w:rsidP="006929F7">
      <w:pPr>
        <w:pStyle w:val="Heading2"/>
      </w:pPr>
      <w:r>
        <w:lastRenderedPageBreak/>
        <w:t>QPSK</w:t>
      </w:r>
      <w:r w:rsidRPr="00B32264">
        <w:t xml:space="preserve"> </w:t>
      </w:r>
      <w:r w:rsidR="006929F7">
        <w:t>modulation</w:t>
      </w:r>
      <w:r w:rsidRPr="00B32264">
        <w:t xml:space="preserve"> </w:t>
      </w:r>
    </w:p>
    <w:p w14:paraId="3BF03C31" w14:textId="77777777" w:rsidR="007C1AEE" w:rsidRDefault="004033A7" w:rsidP="007C1AEE">
      <w:pPr>
        <w:keepNext/>
        <w:jc w:val="center"/>
      </w:pPr>
      <w:r>
        <w:rPr>
          <w:b/>
          <w:bCs/>
          <w:noProof/>
          <w:lang w:eastAsia="en-GB"/>
        </w:rPr>
        <w:drawing>
          <wp:inline distT="0" distB="0" distL="0" distR="0" wp14:anchorId="2B0385BA" wp14:editId="21442655">
            <wp:extent cx="6313336" cy="3819058"/>
            <wp:effectExtent l="0" t="0" r="0" b="0"/>
            <wp:docPr id="389393516" name="Picture 7"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393516" name="Picture 7" descr="A diagram of a circui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43065" cy="3837042"/>
                    </a:xfrm>
                    <a:prstGeom prst="rect">
                      <a:avLst/>
                    </a:prstGeom>
                    <a:noFill/>
                    <a:ln>
                      <a:noFill/>
                    </a:ln>
                  </pic:spPr>
                </pic:pic>
              </a:graphicData>
            </a:graphic>
          </wp:inline>
        </w:drawing>
      </w:r>
    </w:p>
    <w:p w14:paraId="2E8A7C3D" w14:textId="36AF57F4" w:rsidR="007C1AEE" w:rsidRPr="002E7B92" w:rsidRDefault="007C1AEE" w:rsidP="002E7B92">
      <w:pPr>
        <w:pStyle w:val="Caption"/>
        <w:jc w:val="center"/>
      </w:pPr>
      <w:r>
        <w:t>Figure 15 QPSK Simulink model</w:t>
      </w:r>
      <w:r w:rsidR="004033A7">
        <w:rPr>
          <w:rFonts w:ascii="Calibri" w:hAnsi="Calibri" w:cs="Calibri"/>
          <w:color w:val="000000"/>
          <w:shd w:val="clear" w:color="auto" w:fill="FFFFFF"/>
          <w:lang w:val="en-US"/>
        </w:rPr>
        <w:br/>
      </w:r>
      <w:r w:rsidR="0090161C">
        <w:rPr>
          <w:b/>
          <w:bCs/>
          <w:noProof/>
          <w:lang w:eastAsia="en-GB"/>
        </w:rPr>
        <w:drawing>
          <wp:inline distT="0" distB="0" distL="0" distR="0" wp14:anchorId="7C63057D" wp14:editId="12E5075F">
            <wp:extent cx="6344817" cy="3319325"/>
            <wp:effectExtent l="0" t="0" r="0" b="0"/>
            <wp:docPr id="2038387128"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387128" name="Picture 20" descr="A screenshot of a computer&#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362078" cy="3328355"/>
                    </a:xfrm>
                    <a:prstGeom prst="rect">
                      <a:avLst/>
                    </a:prstGeom>
                    <a:noFill/>
                    <a:ln>
                      <a:noFill/>
                    </a:ln>
                  </pic:spPr>
                </pic:pic>
              </a:graphicData>
            </a:graphic>
          </wp:inline>
        </w:drawing>
      </w:r>
    </w:p>
    <w:p w14:paraId="1C5B9B7E" w14:textId="129845D6" w:rsidR="007C1AEE" w:rsidRDefault="007C1AEE" w:rsidP="007C1AEE">
      <w:pPr>
        <w:pStyle w:val="Caption"/>
        <w:jc w:val="center"/>
      </w:pPr>
      <w:r>
        <w:t xml:space="preserve">Figure 16 RF output signals on channels connected to the first oscilloscope </w:t>
      </w:r>
    </w:p>
    <w:p w14:paraId="7A22EF2E" w14:textId="0168E514" w:rsidR="007C1AEE" w:rsidRDefault="007C1AEE" w:rsidP="007C1AEE">
      <w:pPr>
        <w:pStyle w:val="Caption"/>
        <w:jc w:val="center"/>
        <w:rPr>
          <w:b/>
          <w:bCs/>
        </w:rPr>
      </w:pPr>
    </w:p>
    <w:p w14:paraId="1475692D" w14:textId="17E98B3B" w:rsidR="00F1425D" w:rsidRDefault="002E7B92" w:rsidP="002E7B92">
      <w:pPr>
        <w:keepNext/>
      </w:pPr>
      <w:r>
        <w:rPr>
          <w:noProof/>
          <w:lang w:eastAsia="en-GB"/>
        </w:rPr>
        <w:lastRenderedPageBreak/>
        <mc:AlternateContent>
          <mc:Choice Requires="wps">
            <w:drawing>
              <wp:anchor distT="0" distB="0" distL="114300" distR="114300" simplePos="0" relativeHeight="251673600" behindDoc="0" locked="0" layoutInCell="1" allowOverlap="1" wp14:anchorId="7D41ECF0" wp14:editId="300796A1">
                <wp:simplePos x="0" y="0"/>
                <wp:positionH relativeFrom="column">
                  <wp:posOffset>61595</wp:posOffset>
                </wp:positionH>
                <wp:positionV relativeFrom="paragraph">
                  <wp:posOffset>7127875</wp:posOffset>
                </wp:positionV>
                <wp:extent cx="6193790" cy="230505"/>
                <wp:effectExtent l="0" t="0" r="0" b="0"/>
                <wp:wrapSquare wrapText="bothSides"/>
                <wp:docPr id="1737199057" name="Text Box 1"/>
                <wp:cNvGraphicFramePr/>
                <a:graphic xmlns:a="http://schemas.openxmlformats.org/drawingml/2006/main">
                  <a:graphicData uri="http://schemas.microsoft.com/office/word/2010/wordprocessingShape">
                    <wps:wsp>
                      <wps:cNvSpPr txBox="1"/>
                      <wps:spPr>
                        <a:xfrm>
                          <a:off x="0" y="0"/>
                          <a:ext cx="6193790" cy="230505"/>
                        </a:xfrm>
                        <a:prstGeom prst="rect">
                          <a:avLst/>
                        </a:prstGeom>
                        <a:solidFill>
                          <a:prstClr val="white"/>
                        </a:solidFill>
                        <a:ln>
                          <a:noFill/>
                        </a:ln>
                      </wps:spPr>
                      <wps:txbx>
                        <w:txbxContent>
                          <w:p w14:paraId="463ED2B9" w14:textId="016E8CA3" w:rsidR="00F1425D" w:rsidRPr="00F2388E" w:rsidRDefault="00F1425D" w:rsidP="00F1425D">
                            <w:pPr>
                              <w:pStyle w:val="Caption"/>
                              <w:jc w:val="center"/>
                              <w:rPr>
                                <w:noProof/>
                              </w:rPr>
                            </w:pPr>
                            <w:r>
                              <w:t>Figure 18 Graph of the bit error rate for changing levels of white Gaussian noise in quadrature phase shift keying 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41ECF0" id="_x0000_s1033" type="#_x0000_t202" style="position:absolute;margin-left:4.85pt;margin-top:561.25pt;width:487.7pt;height:18.1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" stroked="f">
                <v:textbox inset="0,0,0,0">
                  <w:txbxContent>
                    <w:p w14:paraId="463ED2B9" w14:textId="016E8CA3" w:rsidR="00F1425D" w:rsidRPr="00F2388E" w:rsidRDefault="00F1425D" w:rsidP="00F1425D">
                      <w:pPr>
                        <w:pStyle w:val="Caption"/>
                        <w:jc w:val="center"/>
                        <w:rPr>
                          <w:noProof/>
                        </w:rPr>
                      </w:pPr>
                      <w:r>
                        <w:t>Figure 18 Graph of the bit error rate for changing levels of white Gaussian noise in quadrature phase shift keying modulation</w:t>
                      </w:r>
                    </w:p>
                  </w:txbxContent>
                </v:textbox>
                <w10:wrap type="square"/>
              </v:shape>
            </w:pict>
          </mc:Fallback>
        </mc:AlternateContent>
      </w:r>
      <w:r>
        <w:rPr>
          <w:noProof/>
          <w:lang w:eastAsia="en-GB"/>
        </w:rPr>
        <w:drawing>
          <wp:anchor distT="0" distB="0" distL="114300" distR="114300" simplePos="0" relativeHeight="251671552" behindDoc="0" locked="0" layoutInCell="1" allowOverlap="1" wp14:anchorId="1C3964FE" wp14:editId="37E13543">
            <wp:simplePos x="0" y="0"/>
            <wp:positionH relativeFrom="margin">
              <wp:align>left</wp:align>
            </wp:positionH>
            <wp:positionV relativeFrom="paragraph">
              <wp:posOffset>3488690</wp:posOffset>
            </wp:positionV>
            <wp:extent cx="6193790" cy="3554095"/>
            <wp:effectExtent l="0" t="0" r="16510" b="8255"/>
            <wp:wrapSquare wrapText="bothSides"/>
            <wp:docPr id="1702859781" name="Chart 1">
              <a:extLst xmlns:a="http://schemas.openxmlformats.org/drawingml/2006/main">
                <a:ext uri="{FF2B5EF4-FFF2-40B4-BE49-F238E27FC236}">
                  <a16:creationId xmlns:a16="http://schemas.microsoft.com/office/drawing/2014/main" id="{5284B3D9-E93A-5964-AFAC-250B0641C2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4864" behindDoc="0" locked="0" layoutInCell="1" allowOverlap="1" wp14:anchorId="1860CA3D" wp14:editId="34DD38BA">
                <wp:simplePos x="0" y="0"/>
                <wp:positionH relativeFrom="column">
                  <wp:posOffset>228600</wp:posOffset>
                </wp:positionH>
                <wp:positionV relativeFrom="paragraph">
                  <wp:posOffset>3136900</wp:posOffset>
                </wp:positionV>
                <wp:extent cx="573151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8F63972" w14:textId="32AF72DC" w:rsidR="002E7B92" w:rsidRPr="00E525D8" w:rsidRDefault="002E7B92" w:rsidP="002E7B92">
                            <w:pPr>
                              <w:pStyle w:val="Caption"/>
                              <w:jc w:val="center"/>
                              <w:rPr>
                                <w:b/>
                                <w:bCs/>
                                <w:noProof/>
                              </w:rPr>
                            </w:pPr>
                            <w:r>
                              <w:t>Figure 17 RF output signals on channels connected to the second oscilloscope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60CA3D" id="Text Box 3" o:spid="_x0000_s1034" type="#_x0000_t202" style="position:absolute;margin-left:18pt;margin-top:247pt;width:451.3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" stroked="f">
                <v:textbox style="mso-fit-shape-to-text:t" inset="0,0,0,0">
                  <w:txbxContent>
                    <w:p w14:paraId="38F63972" w14:textId="32AF72DC" w:rsidR="002E7B92" w:rsidRPr="00E525D8" w:rsidRDefault="002E7B92" w:rsidP="002E7B92">
                      <w:pPr>
                        <w:pStyle w:val="Caption"/>
                        <w:jc w:val="center"/>
                        <w:rPr>
                          <w:b/>
                          <w:bCs/>
                          <w:noProof/>
                        </w:rPr>
                      </w:pPr>
                      <w:r>
                        <w:t>Figure 17 RF output signals on channels connected to the second oscilloscope</w:t>
                      </w:r>
                    </w:p>
                  </w:txbxContent>
                </v:textbox>
                <w10:wrap type="square"/>
              </v:shape>
            </w:pict>
          </mc:Fallback>
        </mc:AlternateContent>
      </w:r>
      <w:r w:rsidR="00DF166E">
        <w:rPr>
          <w:b/>
          <w:bCs/>
          <w:noProof/>
          <w:lang w:eastAsia="en-GB"/>
        </w:rPr>
        <w:drawing>
          <wp:anchor distT="0" distB="0" distL="114300" distR="114300" simplePos="0" relativeHeight="251682816" behindDoc="0" locked="0" layoutInCell="1" allowOverlap="1" wp14:anchorId="78F22984" wp14:editId="2D1828E1">
            <wp:simplePos x="0" y="0"/>
            <wp:positionH relativeFrom="column">
              <wp:posOffset>228600</wp:posOffset>
            </wp:positionH>
            <wp:positionV relativeFrom="paragraph">
              <wp:posOffset>0</wp:posOffset>
            </wp:positionV>
            <wp:extent cx="5731510" cy="3080082"/>
            <wp:effectExtent l="0" t="0" r="2540" b="6350"/>
            <wp:wrapSquare wrapText="bothSides"/>
            <wp:docPr id="863490885" name="Picture 2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490885" name="Picture 21" descr="A screenshot of a computer screen&#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080082"/>
                    </a:xfrm>
                    <a:prstGeom prst="rect">
                      <a:avLst/>
                    </a:prstGeom>
                    <a:noFill/>
                    <a:ln>
                      <a:noFill/>
                    </a:ln>
                  </pic:spPr>
                </pic:pic>
              </a:graphicData>
            </a:graphic>
          </wp:anchor>
        </w:drawing>
      </w:r>
    </w:p>
    <w:p w14:paraId="2FDFF43F" w14:textId="2B5285F3" w:rsidR="00F1425D" w:rsidRDefault="00F1425D" w:rsidP="002E7B92">
      <w:pPr>
        <w:pStyle w:val="Caption"/>
      </w:pPr>
    </w:p>
    <w:p w14:paraId="5E422C10" w14:textId="71854A3C" w:rsidR="004033A7" w:rsidRPr="00F1425D" w:rsidRDefault="004033A7" w:rsidP="00F1425D">
      <w:pPr>
        <w:pStyle w:val="Caption"/>
        <w:jc w:val="center"/>
      </w:pPr>
    </w:p>
    <w:p w14:paraId="011C6BD1" w14:textId="3DF9C661" w:rsidR="006929F7" w:rsidRPr="0033211D" w:rsidRDefault="002E7B92" w:rsidP="0033211D">
      <w:pPr>
        <w:jc w:val="center"/>
        <w:rPr>
          <w:b/>
          <w:bCs/>
        </w:rPr>
      </w:pPr>
      <w:r>
        <w:rPr>
          <w:noProof/>
          <w:lang w:eastAsia="en-GB"/>
        </w:rPr>
        <w:lastRenderedPageBreak/>
        <w:drawing>
          <wp:anchor distT="0" distB="0" distL="114300" distR="114300" simplePos="0" relativeHeight="251674624" behindDoc="0" locked="0" layoutInCell="1" allowOverlap="1" wp14:anchorId="13727BC1" wp14:editId="25FE01A8">
            <wp:simplePos x="0" y="0"/>
            <wp:positionH relativeFrom="column">
              <wp:posOffset>-116205</wp:posOffset>
            </wp:positionH>
            <wp:positionV relativeFrom="paragraph">
              <wp:posOffset>0</wp:posOffset>
            </wp:positionV>
            <wp:extent cx="6106160" cy="3545840"/>
            <wp:effectExtent l="0" t="0" r="8890" b="16510"/>
            <wp:wrapSquare wrapText="bothSides"/>
            <wp:docPr id="1488383415" name="Chart 1">
              <a:extLst xmlns:a="http://schemas.openxmlformats.org/drawingml/2006/main">
                <a:ext uri="{FF2B5EF4-FFF2-40B4-BE49-F238E27FC236}">
                  <a16:creationId xmlns:a16="http://schemas.microsoft.com/office/drawing/2014/main" id="{5284B3D9-E93A-5964-AFAC-250B0641C2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F1425D">
        <w:rPr>
          <w:noProof/>
          <w:lang w:eastAsia="en-GB"/>
        </w:rPr>
        <mc:AlternateContent>
          <mc:Choice Requires="wps">
            <w:drawing>
              <wp:anchor distT="0" distB="0" distL="114300" distR="114300" simplePos="0" relativeHeight="251676672" behindDoc="0" locked="0" layoutInCell="1" allowOverlap="1" wp14:anchorId="190315F0" wp14:editId="1C0CF405">
                <wp:simplePos x="0" y="0"/>
                <wp:positionH relativeFrom="column">
                  <wp:posOffset>102870</wp:posOffset>
                </wp:positionH>
                <wp:positionV relativeFrom="paragraph">
                  <wp:posOffset>3601720</wp:posOffset>
                </wp:positionV>
                <wp:extent cx="6106160" cy="365760"/>
                <wp:effectExtent l="0" t="0" r="8890" b="0"/>
                <wp:wrapSquare wrapText="bothSides"/>
                <wp:docPr id="1379170205" name="Text Box 1"/>
                <wp:cNvGraphicFramePr/>
                <a:graphic xmlns:a="http://schemas.openxmlformats.org/drawingml/2006/main">
                  <a:graphicData uri="http://schemas.microsoft.com/office/word/2010/wordprocessingShape">
                    <wps:wsp>
                      <wps:cNvSpPr txBox="1"/>
                      <wps:spPr>
                        <a:xfrm>
                          <a:off x="0" y="0"/>
                          <a:ext cx="6106160" cy="365760"/>
                        </a:xfrm>
                        <a:prstGeom prst="rect">
                          <a:avLst/>
                        </a:prstGeom>
                        <a:solidFill>
                          <a:prstClr val="white"/>
                        </a:solidFill>
                        <a:ln>
                          <a:noFill/>
                        </a:ln>
                      </wps:spPr>
                      <wps:txbx>
                        <w:txbxContent>
                          <w:p w14:paraId="16D5E217" w14:textId="16112172" w:rsidR="00F1425D" w:rsidRPr="00C656D2" w:rsidRDefault="00F1425D" w:rsidP="00F1425D">
                            <w:pPr>
                              <w:pStyle w:val="Caption"/>
                              <w:jc w:val="center"/>
                              <w:rPr>
                                <w:noProof/>
                              </w:rPr>
                            </w:pPr>
                            <w:r>
                              <w:t xml:space="preserve">Figure 19 Graph of the bit error rate for changing levels of white Gaussian noise in quadrature phase shift keying modulation with error bars at 1 standard deviation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0315F0" id="_x0000_s1035" type="#_x0000_t202" style="position:absolute;left:0;text-align:left;margin-left:8.1pt;margin-top:283.6pt;width:480.8pt;height:28.8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" stroked="f">
                <v:textbox inset="0,0,0,0">
                  <w:txbxContent>
                    <w:p w14:paraId="16D5E217" w14:textId="16112172" w:rsidR="00F1425D" w:rsidRPr="00C656D2" w:rsidRDefault="00F1425D" w:rsidP="00F1425D">
                      <w:pPr>
                        <w:pStyle w:val="Caption"/>
                        <w:jc w:val="center"/>
                        <w:rPr>
                          <w:noProof/>
                        </w:rPr>
                      </w:pPr>
                      <w:r>
                        <w:t xml:space="preserve">Figure 19 Graph of the bit error rate for changing levels of white Gaussian noise in quadrature phase shift keying modulation with error bars at 1 standard deviation </w:t>
                      </w:r>
                    </w:p>
                  </w:txbxContent>
                </v:textbox>
                <w10:wrap type="square"/>
              </v:shape>
            </w:pict>
          </mc:Fallback>
        </mc:AlternateContent>
      </w:r>
      <w:r w:rsidR="00EF1793">
        <w:rPr>
          <w:rFonts w:ascii="Calibri" w:hAnsi="Calibri" w:cs="Calibri"/>
          <w:noProof/>
          <w:color w:val="000000"/>
          <w:shd w:val="clear" w:color="auto" w:fill="FFFFFF"/>
          <w:lang w:eastAsia="en-GB"/>
        </w:rPr>
        <w:drawing>
          <wp:inline distT="0" distB="0" distL="0" distR="0" wp14:anchorId="1AFE26B2" wp14:editId="4915ACBF">
            <wp:extent cx="3499569" cy="3202577"/>
            <wp:effectExtent l="0" t="0" r="5715" b="0"/>
            <wp:docPr id="285902706" name="Picture 28590270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346410" name="Picture 18" descr="A screen shot of a graph&#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27707" cy="3228327"/>
                    </a:xfrm>
                    <a:prstGeom prst="rect">
                      <a:avLst/>
                    </a:prstGeom>
                    <a:noFill/>
                    <a:ln>
                      <a:noFill/>
                    </a:ln>
                  </pic:spPr>
                </pic:pic>
              </a:graphicData>
            </a:graphic>
          </wp:inline>
        </w:drawing>
      </w:r>
    </w:p>
    <w:p w14:paraId="7A6B3C7C" w14:textId="6FF9938E" w:rsidR="00DE396F" w:rsidRDefault="006929F7" w:rsidP="0033211D">
      <w:pPr>
        <w:pStyle w:val="Caption"/>
        <w:jc w:val="center"/>
      </w:pPr>
      <w:r>
        <w:t xml:space="preserve">Figure 20 </w:t>
      </w:r>
      <w:r w:rsidR="0033211D">
        <w:t>Constellation diagram for ASK modulation when the signal noise ratio is 1000dB</w:t>
      </w:r>
    </w:p>
    <w:p w14:paraId="5A6A3BB5" w14:textId="2F04E93A" w:rsidR="00D24CC5" w:rsidRPr="00D24CC5" w:rsidRDefault="00D24CC5" w:rsidP="00D24CC5">
      <w:r>
        <w:t xml:space="preserve">Figure 20 shows the constellation diagram for ASK modulation when the SNR is </w:t>
      </w:r>
      <m:oMath>
        <m:r>
          <m:rPr>
            <m:sty m:val="p"/>
          </m:rPr>
          <w:rPr>
            <w:rFonts w:ascii="Cambria Math" w:hAnsi="Cambria Math"/>
          </w:rPr>
          <m:t xml:space="preserve">1000dB </m:t>
        </m:r>
      </m:oMath>
      <w:r>
        <w:t xml:space="preserve">which is the closest approximation possible to an ideal system with no noise. </w:t>
      </w:r>
    </w:p>
    <w:p w14:paraId="112E2707" w14:textId="77777777" w:rsidR="0033211D" w:rsidRDefault="005A041F" w:rsidP="0033211D">
      <w:pPr>
        <w:keepNext/>
        <w:jc w:val="center"/>
      </w:pPr>
      <w:r>
        <w:rPr>
          <w:rFonts w:ascii="Calibri" w:hAnsi="Calibri" w:cs="Calibri"/>
          <w:noProof/>
          <w:color w:val="000000"/>
          <w:shd w:val="clear" w:color="auto" w:fill="FFFFFF"/>
          <w:lang w:eastAsia="en-GB"/>
        </w:rPr>
        <w:lastRenderedPageBreak/>
        <w:drawing>
          <wp:inline distT="0" distB="0" distL="0" distR="0" wp14:anchorId="6B65F9DC" wp14:editId="541A1E16">
            <wp:extent cx="3490190" cy="3200566"/>
            <wp:effectExtent l="0" t="0" r="0" b="0"/>
            <wp:docPr id="1703409637" name="Picture 19" descr="A graph with dots and lin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409637" name="Picture 19" descr="A graph with dots and lines on i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03490" cy="3212762"/>
                    </a:xfrm>
                    <a:prstGeom prst="rect">
                      <a:avLst/>
                    </a:prstGeom>
                    <a:noFill/>
                    <a:ln>
                      <a:noFill/>
                    </a:ln>
                  </pic:spPr>
                </pic:pic>
              </a:graphicData>
            </a:graphic>
          </wp:inline>
        </w:drawing>
      </w:r>
    </w:p>
    <w:p w14:paraId="7ABB0A27" w14:textId="3CAA6E24" w:rsidR="00F672E9" w:rsidRDefault="0033211D" w:rsidP="0033211D">
      <w:pPr>
        <w:pStyle w:val="Caption"/>
        <w:ind w:left="720"/>
        <w:jc w:val="center"/>
      </w:pPr>
      <w:r>
        <w:t>Figure 21 Constellation diagram for ASK modulation when the signal noise ratio is -20dB</w:t>
      </w:r>
    </w:p>
    <w:p w14:paraId="5211D68C" w14:textId="29A3D278" w:rsidR="00C2322F" w:rsidRPr="00C2322F" w:rsidRDefault="00C2322F" w:rsidP="00C2322F">
      <w:r>
        <w:t xml:space="preserve">Figure 21 shows the constellation diagram for ASK modulation when the SNR is </w:t>
      </w:r>
      <m:oMath>
        <m:r>
          <m:rPr>
            <m:sty m:val="p"/>
          </m:rPr>
          <w:rPr>
            <w:rFonts w:ascii="Cambria Math" w:hAnsi="Cambria Math"/>
          </w:rPr>
          <m:t>-20dB</m:t>
        </m:r>
      </m:oMath>
      <w:r>
        <w:rPr>
          <w:rFonts w:eastAsiaTheme="minorEastAsia"/>
        </w:rPr>
        <w:t>.</w:t>
      </w:r>
      <w:r w:rsidR="00485950">
        <w:rPr>
          <w:rFonts w:eastAsiaTheme="minorEastAsia"/>
        </w:rPr>
        <w:t xml:space="preserve"> </w:t>
      </w:r>
    </w:p>
    <w:p w14:paraId="3BEF3B94" w14:textId="77777777" w:rsidR="0033211D" w:rsidRDefault="007B5221" w:rsidP="0033211D">
      <w:pPr>
        <w:keepNext/>
        <w:jc w:val="center"/>
      </w:pPr>
      <w:r>
        <w:rPr>
          <w:b/>
          <w:bCs/>
          <w:noProof/>
          <w:lang w:eastAsia="en-GB"/>
        </w:rPr>
        <w:drawing>
          <wp:inline distT="0" distB="0" distL="0" distR="0" wp14:anchorId="7CED57F6" wp14:editId="2122E075">
            <wp:extent cx="3570136" cy="3135834"/>
            <wp:effectExtent l="0" t="0" r="0" b="7620"/>
            <wp:docPr id="761141893" name="Picture 1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141893" name="Picture 13" descr="A screen shot of a graph&#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82698" cy="3146868"/>
                    </a:xfrm>
                    <a:prstGeom prst="rect">
                      <a:avLst/>
                    </a:prstGeom>
                    <a:noFill/>
                    <a:ln>
                      <a:noFill/>
                    </a:ln>
                  </pic:spPr>
                </pic:pic>
              </a:graphicData>
            </a:graphic>
          </wp:inline>
        </w:drawing>
      </w:r>
    </w:p>
    <w:p w14:paraId="51EF9652" w14:textId="7013E152" w:rsidR="006102E3" w:rsidRDefault="0033211D" w:rsidP="0033211D">
      <w:pPr>
        <w:pStyle w:val="Caption"/>
        <w:ind w:left="720"/>
        <w:jc w:val="center"/>
      </w:pPr>
      <w:r>
        <w:t>Figure 22 Constellation diagram for BPSK modulation when the signal noise ratio is 1000dB</w:t>
      </w:r>
    </w:p>
    <w:p w14:paraId="71105802" w14:textId="6764C112" w:rsidR="00190252" w:rsidRPr="005C002E" w:rsidRDefault="00190252" w:rsidP="00190252">
      <w:pPr>
        <w:rPr>
          <w:rFonts w:cstheme="minorHAnsi"/>
          <w:color w:val="000000" w:themeColor="text1"/>
        </w:rPr>
      </w:pPr>
      <w:r w:rsidRPr="005C002E">
        <w:rPr>
          <w:rFonts w:cstheme="minorHAnsi"/>
          <w:color w:val="000000" w:themeColor="text1"/>
        </w:rPr>
        <w:t xml:space="preserve">Figure 22 shows the constellation diagram for BPSK modulation when the SNR is 1000dB which </w:t>
      </w:r>
      <w:r w:rsidR="006E41F0" w:rsidRPr="005C002E">
        <w:rPr>
          <w:rFonts w:cstheme="minorHAnsi"/>
          <w:color w:val="000000" w:themeColor="text1"/>
        </w:rPr>
        <w:t xml:space="preserve">is nearest to an </w:t>
      </w:r>
      <w:r w:rsidRPr="005C002E">
        <w:rPr>
          <w:rFonts w:cstheme="minorHAnsi"/>
          <w:color w:val="000000" w:themeColor="text1"/>
        </w:rPr>
        <w:t>ideal system with no noise</w:t>
      </w:r>
      <w:r w:rsidR="006E41F0" w:rsidRPr="005C002E">
        <w:rPr>
          <w:rFonts w:cstheme="minorHAnsi"/>
          <w:color w:val="000000" w:themeColor="text1"/>
        </w:rPr>
        <w:t xml:space="preserve"> because </w:t>
      </w:r>
      <w:r w:rsidR="006E41F0" w:rsidRPr="005C002E">
        <w:rPr>
          <w:rFonts w:cstheme="minorHAnsi"/>
          <w:color w:val="000000" w:themeColor="text1"/>
          <w:shd w:val="clear" w:color="auto" w:fill="FFFFFF"/>
        </w:rPr>
        <w:t xml:space="preserve">a SNR </w:t>
      </w:r>
      <m:oMath>
        <m:r>
          <m:rPr>
            <m:sty m:val="p"/>
          </m:rPr>
          <w:rPr>
            <w:rFonts w:ascii="Cambria Math" w:hAnsi="Cambria Math" w:cstheme="minorHAnsi"/>
            <w:color w:val="000000" w:themeColor="text1"/>
            <w:shd w:val="clear" w:color="auto" w:fill="FFFFFF"/>
          </w:rPr>
          <m:t>&gt;0 dB</m:t>
        </m:r>
      </m:oMath>
      <w:r w:rsidR="006E41F0" w:rsidRPr="005C002E">
        <w:rPr>
          <w:rFonts w:cstheme="minorHAnsi"/>
          <w:color w:val="000000" w:themeColor="text1"/>
          <w:shd w:val="clear" w:color="auto" w:fill="FFFFFF"/>
        </w:rPr>
        <w:t xml:space="preserve"> </w:t>
      </w:r>
      <w:r w:rsidR="00485950" w:rsidRPr="005C002E">
        <w:rPr>
          <w:rFonts w:cstheme="minorHAnsi"/>
          <w:color w:val="000000" w:themeColor="text1"/>
          <w:shd w:val="clear" w:color="auto" w:fill="FFFFFF"/>
        </w:rPr>
        <w:t xml:space="preserve">and the signal to noise ratio has an inverse logarithmic relationship so the higher the ratio, the </w:t>
      </w:r>
      <w:r w:rsidR="005C002E">
        <w:rPr>
          <w:rFonts w:cstheme="minorHAnsi"/>
          <w:color w:val="000000" w:themeColor="text1"/>
          <w:shd w:val="clear" w:color="auto" w:fill="FFFFFF"/>
        </w:rPr>
        <w:t>less distortion in the system.</w:t>
      </w:r>
      <w:r w:rsidR="00485950" w:rsidRPr="005C002E">
        <w:rPr>
          <w:rFonts w:cstheme="minorHAnsi"/>
          <w:color w:val="000000" w:themeColor="text1"/>
          <w:shd w:val="clear" w:color="auto" w:fill="FFFFFF"/>
        </w:rPr>
        <w:t xml:space="preserve"> </w:t>
      </w:r>
      <w:r w:rsidR="005C002E" w:rsidRPr="005C002E">
        <w:rPr>
          <w:rFonts w:cstheme="minorHAnsi"/>
          <w:color w:val="000000" w:themeColor="text1"/>
          <w:shd w:val="clear" w:color="auto" w:fill="FFFFFF"/>
        </w:rPr>
        <w:t>This</w:t>
      </w:r>
      <w:r w:rsidR="00485950" w:rsidRPr="005C002E">
        <w:rPr>
          <w:rFonts w:cstheme="minorHAnsi"/>
          <w:color w:val="000000" w:themeColor="text1"/>
          <w:shd w:val="clear" w:color="auto" w:fill="FFFFFF"/>
        </w:rPr>
        <w:t xml:space="preserve">   </w:t>
      </w:r>
      <w:r w:rsidR="006E41F0" w:rsidRPr="005C002E">
        <w:rPr>
          <w:rFonts w:cstheme="minorHAnsi"/>
          <w:color w:val="000000" w:themeColor="text1"/>
          <w:shd w:val="clear" w:color="auto" w:fill="FFFFFF"/>
        </w:rPr>
        <w:t xml:space="preserve">indicates that the signal </w:t>
      </w:r>
      <w:r w:rsidR="00457AE5" w:rsidRPr="005C002E">
        <w:rPr>
          <w:rFonts w:cstheme="minorHAnsi"/>
          <w:color w:val="000000" w:themeColor="text1"/>
          <w:shd w:val="clear" w:color="auto" w:fill="FFFFFF"/>
        </w:rPr>
        <w:t>power</w:t>
      </w:r>
      <w:r w:rsidR="006E41F0" w:rsidRPr="005C002E">
        <w:rPr>
          <w:rFonts w:cstheme="minorHAnsi"/>
          <w:color w:val="000000" w:themeColor="text1"/>
          <w:shd w:val="clear" w:color="auto" w:fill="FFFFFF"/>
        </w:rPr>
        <w:t xml:space="preserve"> is greater than the noise </w:t>
      </w:r>
      <w:r w:rsidR="00457AE5" w:rsidRPr="005C002E">
        <w:rPr>
          <w:rFonts w:cstheme="minorHAnsi"/>
          <w:color w:val="000000" w:themeColor="text1"/>
          <w:shd w:val="clear" w:color="auto" w:fill="FFFFFF"/>
        </w:rPr>
        <w:t>so t</w:t>
      </w:r>
      <w:r w:rsidR="006E41F0" w:rsidRPr="005C002E">
        <w:rPr>
          <w:rFonts w:cstheme="minorHAnsi"/>
          <w:color w:val="000000" w:themeColor="text1"/>
          <w:shd w:val="clear" w:color="auto" w:fill="FFFFFF"/>
        </w:rPr>
        <w:t>he higher the ratio, the better the signal quality</w:t>
      </w:r>
      <w:r w:rsidR="00457AE5" w:rsidRPr="005C002E">
        <w:rPr>
          <w:rFonts w:cstheme="minorHAnsi"/>
          <w:color w:val="000000" w:themeColor="text1"/>
          <w:shd w:val="clear" w:color="auto" w:fill="FFFFFF"/>
        </w:rPr>
        <w:t xml:space="preserve"> and the less interference from noise in the AWGN model.</w:t>
      </w:r>
      <w:r w:rsidR="005C002E" w:rsidRPr="005C002E">
        <w:rPr>
          <w:rFonts w:cstheme="minorHAnsi"/>
          <w:color w:val="000000" w:themeColor="text1"/>
          <w:shd w:val="clear" w:color="auto" w:fill="FFFFFF"/>
        </w:rPr>
        <w:t xml:space="preserve"> Distortion is the changing of the original waveform, and for a linear device, the input and output frequencies are equal and there is a single constant frequency. The output signal only has amplitude and phase change. The output from </w:t>
      </w:r>
      <w:r w:rsidR="005C002E" w:rsidRPr="005C002E">
        <w:rPr>
          <w:rFonts w:cstheme="minorHAnsi"/>
          <w:color w:val="000000" w:themeColor="text1"/>
          <w:shd w:val="clear" w:color="auto" w:fill="FFFFFF"/>
        </w:rPr>
        <w:lastRenderedPageBreak/>
        <w:t>nonlinear devices, the output may have a frequency shift in the frequency domain or additional frequencies.</w:t>
      </w:r>
      <w:r w:rsidR="00FF05BB">
        <w:rPr>
          <w:rFonts w:cstheme="minorHAnsi"/>
          <w:color w:val="000000" w:themeColor="text1"/>
          <w:shd w:val="clear" w:color="auto" w:fill="FFFFFF"/>
        </w:rPr>
        <w:t xml:space="preserve"> ([5] - </w:t>
      </w:r>
      <w:r w:rsidR="00FF05BB" w:rsidRPr="00E631E8">
        <w:rPr>
          <w:rFonts w:ascii="Calibri" w:eastAsia="Times New Roman" w:hAnsi="Calibri" w:cs="Calibri"/>
          <w:color w:val="000000"/>
          <w:kern w:val="0"/>
          <w:lang w:eastAsia="en-GB"/>
          <w14:ligatures w14:val="none"/>
        </w:rPr>
        <w:t>Bit Error Rate (BER) Comparison of AWGN Channels for Digital Modulation</w:t>
      </w:r>
      <w:r w:rsidR="00FF05BB">
        <w:rPr>
          <w:rFonts w:ascii="Calibri" w:eastAsia="Times New Roman" w:hAnsi="Calibri" w:cs="Calibri"/>
          <w:color w:val="000000"/>
          <w:kern w:val="0"/>
          <w:lang w:eastAsia="en-GB"/>
          <w14:ligatures w14:val="none"/>
        </w:rPr>
        <w:t>)</w:t>
      </w:r>
    </w:p>
    <w:p w14:paraId="0E830A8F" w14:textId="77777777" w:rsidR="0033211D" w:rsidRDefault="00B37208" w:rsidP="0033211D">
      <w:pPr>
        <w:keepNext/>
        <w:jc w:val="center"/>
      </w:pPr>
      <w:r>
        <w:rPr>
          <w:b/>
          <w:bCs/>
          <w:noProof/>
          <w:lang w:eastAsia="en-GB"/>
        </w:rPr>
        <w:drawing>
          <wp:inline distT="0" distB="0" distL="0" distR="0" wp14:anchorId="4BC5264B" wp14:editId="661604AD">
            <wp:extent cx="3506111" cy="3078043"/>
            <wp:effectExtent l="0" t="0" r="0" b="8255"/>
            <wp:docPr id="1401268553" name="Picture 14" descr="A graph with red and yellow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268553" name="Picture 14" descr="A graph with red and yellow dots&#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24023" cy="3093768"/>
                    </a:xfrm>
                    <a:prstGeom prst="rect">
                      <a:avLst/>
                    </a:prstGeom>
                    <a:noFill/>
                    <a:ln>
                      <a:noFill/>
                    </a:ln>
                  </pic:spPr>
                </pic:pic>
              </a:graphicData>
            </a:graphic>
          </wp:inline>
        </w:drawing>
      </w:r>
    </w:p>
    <w:p w14:paraId="062F3C2F" w14:textId="41FB8CC1" w:rsidR="006102E3" w:rsidRDefault="0033211D" w:rsidP="0033211D">
      <w:pPr>
        <w:pStyle w:val="Caption"/>
        <w:ind w:left="720"/>
        <w:jc w:val="center"/>
        <w:rPr>
          <w:b/>
          <w:bCs/>
        </w:rPr>
      </w:pPr>
      <w:r>
        <w:t>Figure 2</w:t>
      </w:r>
      <w:r w:rsidR="00366858">
        <w:fldChar w:fldCharType="begin"/>
      </w:r>
      <w:r w:rsidR="00366858">
        <w:instrText xml:space="preserve"> SEQ Figure \* ARABIC </w:instrText>
      </w:r>
      <w:r w:rsidR="00366858">
        <w:fldChar w:fldCharType="separate"/>
      </w:r>
      <w:r w:rsidR="002E7B92">
        <w:rPr>
          <w:noProof/>
        </w:rPr>
        <w:t>4</w:t>
      </w:r>
      <w:r w:rsidR="00366858">
        <w:rPr>
          <w:noProof/>
        </w:rPr>
        <w:fldChar w:fldCharType="end"/>
      </w:r>
      <w:r>
        <w:t xml:space="preserve"> Constellation diagram for BPSK modulation when the signal noise ratio is -20dB</w:t>
      </w:r>
    </w:p>
    <w:p w14:paraId="1AFA20C4" w14:textId="77777777" w:rsidR="0033211D" w:rsidRDefault="0038398D" w:rsidP="0033211D">
      <w:pPr>
        <w:keepNext/>
        <w:jc w:val="center"/>
      </w:pPr>
      <w:r>
        <w:rPr>
          <w:b/>
          <w:bCs/>
          <w:noProof/>
          <w:lang w:eastAsia="en-GB"/>
        </w:rPr>
        <w:drawing>
          <wp:inline distT="0" distB="0" distL="0" distR="0" wp14:anchorId="540B68E4" wp14:editId="55E4297B">
            <wp:extent cx="3592100" cy="3037724"/>
            <wp:effectExtent l="0" t="0" r="8890" b="0"/>
            <wp:docPr id="799697159" name="Picture 1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697159" name="Picture 12" descr="A screen shot of a graph&#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610314" cy="3053127"/>
                    </a:xfrm>
                    <a:prstGeom prst="rect">
                      <a:avLst/>
                    </a:prstGeom>
                    <a:noFill/>
                    <a:ln>
                      <a:noFill/>
                    </a:ln>
                  </pic:spPr>
                </pic:pic>
              </a:graphicData>
            </a:graphic>
          </wp:inline>
        </w:drawing>
      </w:r>
    </w:p>
    <w:p w14:paraId="11285D32" w14:textId="77DBC87C" w:rsidR="0033211D" w:rsidRDefault="0033211D" w:rsidP="0033211D">
      <w:pPr>
        <w:pStyle w:val="Caption"/>
        <w:ind w:left="720"/>
        <w:jc w:val="center"/>
      </w:pPr>
      <w:r>
        <w:t>Figure 24 Constellation diagram for QPSK modulation when the signal noise ratio is 1000dB</w:t>
      </w:r>
    </w:p>
    <w:p w14:paraId="0638963D" w14:textId="2CF180C1" w:rsidR="00190252" w:rsidRPr="00D24CC5" w:rsidRDefault="00190252" w:rsidP="00190252">
      <w:r>
        <w:t xml:space="preserve">Figure 24 shows the constellation diagram for QPSK modulation when the SNR is 1000dB which is the closest approximation possible to an ideal system with no noise. </w:t>
      </w:r>
    </w:p>
    <w:p w14:paraId="5FCEF727" w14:textId="43E85676" w:rsidR="00190252" w:rsidRPr="00190252" w:rsidRDefault="00190252" w:rsidP="00190252">
      <w:pPr>
        <w:tabs>
          <w:tab w:val="left" w:pos="1426"/>
        </w:tabs>
      </w:pPr>
    </w:p>
    <w:p w14:paraId="298BE9C9" w14:textId="77777777" w:rsidR="0033211D" w:rsidRDefault="00A0611C" w:rsidP="0033211D">
      <w:pPr>
        <w:keepNext/>
        <w:jc w:val="center"/>
      </w:pPr>
      <w:r>
        <w:rPr>
          <w:b/>
          <w:bCs/>
          <w:noProof/>
          <w:lang w:eastAsia="en-GB"/>
        </w:rPr>
        <w:lastRenderedPageBreak/>
        <w:drawing>
          <wp:inline distT="0" distB="0" distL="0" distR="0" wp14:anchorId="5B815688" wp14:editId="0530E079">
            <wp:extent cx="3545456" cy="3001815"/>
            <wp:effectExtent l="0" t="0" r="0" b="8255"/>
            <wp:docPr id="75909504" name="Picture 1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09504" name="Picture 11" descr="A screen shot of a graph&#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71551" cy="3023909"/>
                    </a:xfrm>
                    <a:prstGeom prst="rect">
                      <a:avLst/>
                    </a:prstGeom>
                    <a:noFill/>
                    <a:ln>
                      <a:noFill/>
                    </a:ln>
                  </pic:spPr>
                </pic:pic>
              </a:graphicData>
            </a:graphic>
          </wp:inline>
        </w:drawing>
      </w:r>
    </w:p>
    <w:p w14:paraId="5E474480" w14:textId="0CB825BF" w:rsidR="0033211D" w:rsidRDefault="0033211D" w:rsidP="0033211D">
      <w:pPr>
        <w:pStyle w:val="Caption"/>
        <w:ind w:left="720"/>
        <w:jc w:val="center"/>
        <w:rPr>
          <w:b/>
          <w:bCs/>
        </w:rPr>
      </w:pPr>
      <w:r>
        <w:t>Figure 25 Constellation diagram for QPSK modulation when the signal noise ratio is -20dB</w:t>
      </w:r>
    </w:p>
    <w:p w14:paraId="68F00E18" w14:textId="2D9E92DC" w:rsidR="00604B57" w:rsidRDefault="00604B57" w:rsidP="00604B57">
      <w:pPr>
        <w:pStyle w:val="Heading1"/>
      </w:pPr>
      <w:r w:rsidRPr="00604B57">
        <w:t xml:space="preserve">Discussion </w:t>
      </w:r>
    </w:p>
    <w:p w14:paraId="401BDC98" w14:textId="7CBB43AA" w:rsidR="00CF1B36" w:rsidRDefault="00DE26EF" w:rsidP="00DE26EF">
      <w:r>
        <w:t xml:space="preserve">Figure 9 shows the changing bit error rate as AWGN is changed in the system </w:t>
      </w:r>
      <w:r w:rsidR="00A767E9">
        <w:t xml:space="preserve">for ASK modulation and has </w:t>
      </w:r>
      <w:r>
        <w:t xml:space="preserve">the largest error bars one standard deviation away </w:t>
      </w:r>
      <w:r w:rsidR="00A767E9">
        <w:t>from the mean average bit error rate for different SNR compared to BPSK and QPSK modulations. The error bars on Figure 9 are the longest out of the three modulation types in the x and y directions. The e</w:t>
      </w:r>
      <w:r w:rsidR="00307561">
        <w:t xml:space="preserve">rror bars show the variation in the bit error rate as more noise is added into the modulation system and therefore changes the SNR. The variation is highest in ASK because randomised data can be added to the carrier signal at different points </w:t>
      </w:r>
      <w:r w:rsidR="00F811C5">
        <w:t>and changes the amplitude adding random noise into the system. F</w:t>
      </w:r>
      <w:r w:rsidR="00CF1B36">
        <w:t xml:space="preserve">igure 19 shows the QPSK modulation and has shortest error bars in the x and y </w:t>
      </w:r>
      <w:r w:rsidR="001213FA">
        <w:t>directions,</w:t>
      </w:r>
      <w:r w:rsidR="00CF1B36">
        <w:t xml:space="preserve"> </w:t>
      </w:r>
      <w:r w:rsidR="001213FA">
        <w:t xml:space="preserve">so the bit error rate is consistently similar of several simulations adding randomised binary data to the carrier wave to be modulated as the SNR increases. </w:t>
      </w:r>
      <w:r w:rsidR="00F811C5">
        <w:t>QPSK has the lowest probability error because it’s got a high noise immunity as its not effected by a changing amplitude and for the same bit error rate, the bandwidth needed by QPSK is half that of BPSK and therefore the information transmission rate of QPSK is higher.</w:t>
      </w:r>
    </w:p>
    <w:p w14:paraId="5C599944" w14:textId="4DCEAD87" w:rsidR="00604B57" w:rsidRDefault="00604B57" w:rsidP="00604B57">
      <w:pPr>
        <w:pStyle w:val="Heading1"/>
      </w:pPr>
      <w:r w:rsidRPr="00604B57">
        <w:t xml:space="preserve">Conclusion </w:t>
      </w:r>
    </w:p>
    <w:p w14:paraId="4A43921E" w14:textId="05E47177" w:rsidR="007D596D" w:rsidRPr="009550BA" w:rsidRDefault="007D596D" w:rsidP="007D596D">
      <w:pPr>
        <w:shd w:val="clear" w:color="auto" w:fill="FFFFFF"/>
        <w:spacing w:after="0" w:line="456" w:lineRule="atLeast"/>
        <w:textAlignment w:val="baseline"/>
        <w:rPr>
          <w:rFonts w:eastAsia="Times New Roman" w:cstheme="minorHAnsi"/>
          <w:lang w:eastAsia="en-GB"/>
        </w:rPr>
      </w:pPr>
      <w:r w:rsidRPr="009550BA">
        <w:rPr>
          <w:rFonts w:eastAsia="Times New Roman" w:cstheme="minorHAnsi"/>
          <w:lang w:eastAsia="en-GB"/>
        </w:rPr>
        <w:t>In conclusion, QPSK is the most effective type over digital modulation over ASK and BPSK types</w:t>
      </w:r>
      <w:r w:rsidR="00A767E9">
        <w:rPr>
          <w:rFonts w:eastAsia="Times New Roman" w:cstheme="minorHAnsi"/>
          <w:lang w:eastAsia="en-GB"/>
        </w:rPr>
        <w:t xml:space="preserve"> </w:t>
      </w:r>
      <w:r w:rsidRPr="009550BA">
        <w:rPr>
          <w:rFonts w:eastAsia="Times New Roman" w:cstheme="minorHAnsi"/>
          <w:lang w:eastAsia="en-GB"/>
        </w:rPr>
        <w:t xml:space="preserve">because a disadvantage of ASK is that </w:t>
      </w:r>
      <w:r w:rsidRPr="009550BA">
        <w:rPr>
          <w:rFonts w:eastAsia="Times New Roman" w:cstheme="minorHAnsi"/>
          <w:lang w:eastAsia="en-GB"/>
        </w:rPr>
        <w:t>it’s</w:t>
      </w:r>
      <w:r w:rsidRPr="009550BA">
        <w:rPr>
          <w:rFonts w:eastAsia="Times New Roman" w:cstheme="minorHAnsi"/>
          <w:lang w:eastAsia="en-GB"/>
        </w:rPr>
        <w:t xml:space="preserve"> effected by noise interference because unintentional voltages can be introduced onto the carrier wave through the electromagnetic induction effect from other voltage sources and these unintentional voltages combine with the carrier signal and change the amplitude. </w:t>
      </w:r>
      <w:r>
        <w:rPr>
          <w:rFonts w:eastAsia="Times New Roman" w:cstheme="minorHAnsi"/>
          <w:lang w:eastAsia="en-GB"/>
        </w:rPr>
        <w:t xml:space="preserve">QPSK is unaffected by amplitude change because it’s constant. One advantage of BPSK over ASK is that its less effected by data transmission errors because it’s not dependent on the amplitude of the carrier and has a higher power efficiency than AKS. One advantage of QPSK over BPSK is that although both are phase shift keying modulations, BPSK encodes binary data in two </w:t>
      </w:r>
      <w:r>
        <w:rPr>
          <w:rFonts w:eastAsia="Times New Roman" w:cstheme="minorHAnsi"/>
          <w:lang w:eastAsia="en-GB"/>
        </w:rPr>
        <w:lastRenderedPageBreak/>
        <w:t>different phases in comparison to QPSK which encodes data with four different phases. Therefore, this allows QPSK to transmit the double the binary data in the same bandwidth as BPSK. One disadvantage of QPSK is that is it’s not power efficient because the more power is needed to transmit two bits.</w:t>
      </w:r>
    </w:p>
    <w:p w14:paraId="67C294F3" w14:textId="08C99487" w:rsidR="00ED162E" w:rsidRDefault="00604B57" w:rsidP="001E13E0">
      <w:pPr>
        <w:pStyle w:val="Heading1"/>
      </w:pPr>
      <w:r w:rsidRPr="00604B57">
        <w:t>References</w:t>
      </w:r>
    </w:p>
    <w:p w14:paraId="4ACDCBA3" w14:textId="512AB3BC" w:rsidR="00EF32D9" w:rsidRPr="006A153E" w:rsidRDefault="00EF32D9" w:rsidP="00F32088">
      <w:pPr>
        <w:rPr>
          <w:rFonts w:ascii="Calibri" w:eastAsia="Times New Roman" w:hAnsi="Calibri" w:cs="Calibri"/>
          <w:color w:val="000000"/>
          <w:kern w:val="0"/>
          <w:lang w:eastAsia="en-GB"/>
          <w14:ligatures w14:val="none"/>
        </w:rPr>
      </w:pPr>
      <w:r w:rsidRPr="00E631E8">
        <w:rPr>
          <w:b/>
          <w:bCs/>
        </w:rPr>
        <w:t>[1]</w:t>
      </w:r>
      <w:r w:rsidRPr="006A153E">
        <w:t xml:space="preserve"> </w:t>
      </w:r>
      <w:r w:rsidRPr="00EF32D9">
        <w:rPr>
          <w:rFonts w:ascii="Calibri" w:eastAsia="Times New Roman" w:hAnsi="Calibri" w:cs="Calibri"/>
          <w:color w:val="000000"/>
          <w:kern w:val="0"/>
          <w:lang w:eastAsia="en-GB"/>
          <w14:ligatures w14:val="none"/>
        </w:rPr>
        <w:t xml:space="preserve">“What is </w:t>
      </w:r>
      <w:r w:rsidRPr="006A153E">
        <w:rPr>
          <w:rFonts w:ascii="Calibri" w:eastAsia="Times New Roman" w:hAnsi="Calibri" w:cs="Calibri"/>
          <w:color w:val="000000"/>
          <w:kern w:val="0"/>
          <w:lang w:eastAsia="en-GB"/>
          <w14:ligatures w14:val="none"/>
        </w:rPr>
        <w:t>Amplitude</w:t>
      </w:r>
      <w:r w:rsidRPr="00EF32D9">
        <w:rPr>
          <w:rFonts w:ascii="Calibri" w:eastAsia="Times New Roman" w:hAnsi="Calibri" w:cs="Calibri"/>
          <w:color w:val="000000"/>
          <w:kern w:val="0"/>
          <w:lang w:eastAsia="en-GB"/>
          <w14:ligatures w14:val="none"/>
        </w:rPr>
        <w:t xml:space="preserve"> Shift Keying (</w:t>
      </w:r>
      <w:r w:rsidRPr="006A153E">
        <w:rPr>
          <w:rFonts w:ascii="Calibri" w:eastAsia="Times New Roman" w:hAnsi="Calibri" w:cs="Calibri"/>
          <w:color w:val="000000"/>
          <w:kern w:val="0"/>
          <w:lang w:eastAsia="en-GB"/>
          <w14:ligatures w14:val="none"/>
        </w:rPr>
        <w:t>A</w:t>
      </w:r>
      <w:r w:rsidRPr="00EF32D9">
        <w:rPr>
          <w:rFonts w:ascii="Calibri" w:eastAsia="Times New Roman" w:hAnsi="Calibri" w:cs="Calibri"/>
          <w:color w:val="000000"/>
          <w:kern w:val="0"/>
          <w:lang w:eastAsia="en-GB"/>
          <w14:ligatures w14:val="none"/>
        </w:rPr>
        <w:t xml:space="preserve">SK)? </w:t>
      </w:r>
      <w:r w:rsidRPr="006A153E">
        <w:rPr>
          <w:rFonts w:ascii="Calibri" w:eastAsia="Times New Roman" w:hAnsi="Calibri" w:cs="Calibri"/>
          <w:color w:val="000000"/>
          <w:kern w:val="0"/>
          <w:lang w:eastAsia="en-GB"/>
          <w14:ligatures w14:val="none"/>
        </w:rPr>
        <w:t>A</w:t>
      </w:r>
      <w:r w:rsidRPr="00EF32D9">
        <w:rPr>
          <w:rFonts w:ascii="Calibri" w:eastAsia="Times New Roman" w:hAnsi="Calibri" w:cs="Calibri"/>
          <w:color w:val="000000"/>
          <w:kern w:val="0"/>
          <w:lang w:eastAsia="en-GB"/>
          <w14:ligatures w14:val="none"/>
        </w:rPr>
        <w:t xml:space="preserve">SK modulation, </w:t>
      </w:r>
      <w:r w:rsidRPr="006A153E">
        <w:rPr>
          <w:rFonts w:ascii="Calibri" w:eastAsia="Times New Roman" w:hAnsi="Calibri" w:cs="Calibri"/>
          <w:color w:val="000000"/>
          <w:kern w:val="0"/>
          <w:lang w:eastAsia="en-GB"/>
          <w14:ligatures w14:val="none"/>
        </w:rPr>
        <w:t>A</w:t>
      </w:r>
      <w:r w:rsidRPr="00EF32D9">
        <w:rPr>
          <w:rFonts w:ascii="Calibri" w:eastAsia="Times New Roman" w:hAnsi="Calibri" w:cs="Calibri"/>
          <w:color w:val="000000"/>
          <w:kern w:val="0"/>
          <w:lang w:eastAsia="en-GB"/>
          <w14:ligatures w14:val="none"/>
        </w:rPr>
        <w:t xml:space="preserve">SK demodulation, advantages, disadvantages and applications of </w:t>
      </w:r>
      <w:r w:rsidR="006A153E" w:rsidRPr="006A153E">
        <w:rPr>
          <w:rFonts w:ascii="Calibri" w:eastAsia="Times New Roman" w:hAnsi="Calibri" w:cs="Calibri"/>
          <w:color w:val="000000"/>
          <w:kern w:val="0"/>
          <w:lang w:eastAsia="en-GB"/>
          <w14:ligatures w14:val="none"/>
        </w:rPr>
        <w:t>A</w:t>
      </w:r>
      <w:r w:rsidRPr="00EF32D9">
        <w:rPr>
          <w:rFonts w:ascii="Calibri" w:eastAsia="Times New Roman" w:hAnsi="Calibri" w:cs="Calibri"/>
          <w:color w:val="000000"/>
          <w:kern w:val="0"/>
          <w:lang w:eastAsia="en-GB"/>
          <w14:ligatures w14:val="none"/>
        </w:rPr>
        <w:t>SK,” </w:t>
      </w:r>
      <w:r w:rsidRPr="00EF32D9">
        <w:rPr>
          <w:rFonts w:ascii="Calibri" w:eastAsia="Times New Roman" w:hAnsi="Calibri" w:cs="Calibri"/>
          <w:i/>
          <w:iCs/>
          <w:color w:val="000000"/>
          <w:kern w:val="0"/>
          <w:lang w:eastAsia="en-GB"/>
          <w14:ligatures w14:val="none"/>
        </w:rPr>
        <w:t>E</w:t>
      </w:r>
      <w:r w:rsidRPr="006A153E">
        <w:rPr>
          <w:rFonts w:ascii="Calibri" w:eastAsia="Times New Roman" w:hAnsi="Calibri" w:cs="Calibri"/>
          <w:i/>
          <w:iCs/>
          <w:color w:val="000000"/>
          <w:kern w:val="0"/>
          <w:lang w:eastAsia="en-GB"/>
          <w14:ligatures w14:val="none"/>
        </w:rPr>
        <w:t>l</w:t>
      </w:r>
      <w:r w:rsidRPr="00EF32D9">
        <w:rPr>
          <w:rFonts w:ascii="Calibri" w:eastAsia="Times New Roman" w:hAnsi="Calibri" w:cs="Calibri"/>
          <w:i/>
          <w:iCs/>
          <w:color w:val="000000"/>
          <w:kern w:val="0"/>
          <w:lang w:eastAsia="en-GB"/>
          <w14:ligatures w14:val="none"/>
        </w:rPr>
        <w:t>ectronics Coach</w:t>
      </w:r>
      <w:r w:rsidRPr="00EF32D9">
        <w:rPr>
          <w:rFonts w:ascii="Calibri" w:eastAsia="Times New Roman" w:hAnsi="Calibri" w:cs="Calibri"/>
          <w:color w:val="000000"/>
          <w:kern w:val="0"/>
          <w:lang w:eastAsia="en-GB"/>
          <w14:ligatures w14:val="none"/>
        </w:rPr>
        <w:t xml:space="preserve">, Oct. 03, 2018. </w:t>
      </w:r>
      <w:hyperlink r:id="rId39" w:history="1">
        <w:r w:rsidR="006A153E" w:rsidRPr="00EF32D9">
          <w:rPr>
            <w:rStyle w:val="Hyperlink"/>
            <w:rFonts w:ascii="Calibri" w:eastAsia="Times New Roman" w:hAnsi="Calibri" w:cs="Calibri"/>
            <w:kern w:val="0"/>
            <w:lang w:eastAsia="en-GB"/>
            <w14:ligatures w14:val="none"/>
          </w:rPr>
          <w:t>https://electronicscoach.com/</w:t>
        </w:r>
        <w:r w:rsidR="006A153E" w:rsidRPr="006A153E">
          <w:rPr>
            <w:rStyle w:val="Hyperlink"/>
            <w:rFonts w:ascii="Calibri" w:eastAsia="Times New Roman" w:hAnsi="Calibri" w:cs="Calibri"/>
            <w:kern w:val="0"/>
            <w:lang w:eastAsia="en-GB"/>
            <w14:ligatures w14:val="none"/>
          </w:rPr>
          <w:t>amplitude</w:t>
        </w:r>
        <w:r w:rsidR="006A153E" w:rsidRPr="00EF32D9">
          <w:rPr>
            <w:rStyle w:val="Hyperlink"/>
            <w:rFonts w:ascii="Calibri" w:eastAsia="Times New Roman" w:hAnsi="Calibri" w:cs="Calibri"/>
            <w:kern w:val="0"/>
            <w:lang w:eastAsia="en-GB"/>
            <w14:ligatures w14:val="none"/>
          </w:rPr>
          <w:t>-shift-keying.html</w:t>
        </w:r>
      </w:hyperlink>
    </w:p>
    <w:p w14:paraId="67E06989" w14:textId="1708C84A" w:rsidR="00EF32D9" w:rsidRPr="001E13E0" w:rsidRDefault="00EF32D9" w:rsidP="00EF32D9">
      <w:pPr>
        <w:rPr>
          <w:rFonts w:ascii="Calibri" w:eastAsia="Times New Roman" w:hAnsi="Calibri" w:cs="Calibri"/>
          <w:color w:val="000000"/>
          <w:kern w:val="0"/>
          <w:lang w:eastAsia="en-GB"/>
          <w14:ligatures w14:val="none"/>
        </w:rPr>
      </w:pPr>
      <w:r w:rsidRPr="00E631E8">
        <w:rPr>
          <w:b/>
          <w:bCs/>
        </w:rPr>
        <w:t>[2]</w:t>
      </w:r>
      <w:r w:rsidRPr="006A153E">
        <w:t xml:space="preserve"> </w:t>
      </w:r>
      <w:r w:rsidRPr="00EF32D9">
        <w:rPr>
          <w:rFonts w:ascii="Calibri" w:eastAsia="Times New Roman" w:hAnsi="Calibri" w:cs="Calibri"/>
          <w:color w:val="000000"/>
          <w:kern w:val="0"/>
          <w:lang w:eastAsia="en-GB"/>
          <w14:ligatures w14:val="none"/>
        </w:rPr>
        <w:t>“What is Phase Shift Keying (PSK)? BPSK modulation, BPSK demodulation, advantages, disadvantages and applications of PSK,” </w:t>
      </w:r>
      <w:r w:rsidRPr="00EF32D9">
        <w:rPr>
          <w:rFonts w:ascii="Calibri" w:eastAsia="Times New Roman" w:hAnsi="Calibri" w:cs="Calibri"/>
          <w:i/>
          <w:iCs/>
          <w:color w:val="000000"/>
          <w:kern w:val="0"/>
          <w:lang w:eastAsia="en-GB"/>
          <w14:ligatures w14:val="none"/>
        </w:rPr>
        <w:t>Electronics Coach</w:t>
      </w:r>
      <w:r w:rsidRPr="00EF32D9">
        <w:rPr>
          <w:rFonts w:ascii="Calibri" w:eastAsia="Times New Roman" w:hAnsi="Calibri" w:cs="Calibri"/>
          <w:color w:val="000000"/>
          <w:kern w:val="0"/>
          <w:lang w:eastAsia="en-GB"/>
          <w14:ligatures w14:val="none"/>
        </w:rPr>
        <w:t xml:space="preserve">, Oct. 03, 2018. </w:t>
      </w:r>
      <w:hyperlink r:id="rId40" w:history="1">
        <w:r w:rsidRPr="00EF32D9">
          <w:rPr>
            <w:rStyle w:val="Hyperlink"/>
            <w:rFonts w:ascii="Calibri" w:eastAsia="Times New Roman" w:hAnsi="Calibri" w:cs="Calibri"/>
            <w:kern w:val="0"/>
            <w:lang w:eastAsia="en-GB"/>
            <w14:ligatures w14:val="none"/>
          </w:rPr>
          <w:t>https://electronicscoach.com/phase-shift-keying.html</w:t>
        </w:r>
      </w:hyperlink>
    </w:p>
    <w:p w14:paraId="3853B6B7" w14:textId="70C85DA1" w:rsidR="001E13E0" w:rsidRDefault="006A153E" w:rsidP="001E13E0">
      <w:pPr>
        <w:rPr>
          <w:rFonts w:ascii="Calibri" w:eastAsia="Times New Roman" w:hAnsi="Calibri" w:cs="Calibri"/>
          <w:color w:val="000000"/>
          <w:kern w:val="0"/>
          <w:lang w:eastAsia="en-GB"/>
          <w14:ligatures w14:val="none"/>
        </w:rPr>
      </w:pPr>
      <w:r w:rsidRPr="00E631E8">
        <w:rPr>
          <w:rFonts w:ascii="Calibri" w:eastAsia="Times New Roman" w:hAnsi="Calibri" w:cs="Calibri"/>
          <w:b/>
          <w:bCs/>
          <w:color w:val="000000"/>
          <w:kern w:val="0"/>
          <w:lang w:eastAsia="en-GB"/>
          <w14:ligatures w14:val="none"/>
        </w:rPr>
        <w:t>[3]</w:t>
      </w:r>
      <w:r w:rsidRPr="001E13E0">
        <w:rPr>
          <w:rFonts w:ascii="Calibri" w:eastAsia="Times New Roman" w:hAnsi="Calibri" w:cs="Calibri"/>
          <w:color w:val="000000"/>
          <w:kern w:val="0"/>
          <w:lang w:eastAsia="en-GB"/>
          <w14:ligatures w14:val="none"/>
        </w:rPr>
        <w:t xml:space="preserve"> </w:t>
      </w:r>
      <w:r w:rsidR="001E13E0" w:rsidRPr="00EF32D9">
        <w:rPr>
          <w:rFonts w:ascii="Calibri" w:eastAsia="Times New Roman" w:hAnsi="Calibri" w:cs="Calibri"/>
          <w:color w:val="000000"/>
          <w:kern w:val="0"/>
          <w:lang w:eastAsia="en-GB"/>
          <w14:ligatures w14:val="none"/>
        </w:rPr>
        <w:t xml:space="preserve">“What is </w:t>
      </w:r>
      <w:r w:rsidR="001E13E0" w:rsidRPr="001E13E0">
        <w:rPr>
          <w:rFonts w:ascii="Calibri" w:eastAsia="Times New Roman" w:hAnsi="Calibri" w:cs="Calibri"/>
          <w:color w:val="000000"/>
          <w:kern w:val="0"/>
          <w:lang w:eastAsia="en-GB"/>
          <w14:ligatures w14:val="none"/>
        </w:rPr>
        <w:t>QPSK</w:t>
      </w:r>
      <w:r w:rsidR="001E13E0" w:rsidRPr="00EF32D9">
        <w:rPr>
          <w:rFonts w:ascii="Calibri" w:eastAsia="Times New Roman" w:hAnsi="Calibri" w:cs="Calibri"/>
          <w:color w:val="000000"/>
          <w:kern w:val="0"/>
          <w:lang w:eastAsia="en-GB"/>
          <w14:ligatures w14:val="none"/>
        </w:rPr>
        <w:t xml:space="preserve"> Shift Keying (</w:t>
      </w:r>
      <w:r w:rsidR="001E13E0" w:rsidRPr="001E13E0">
        <w:rPr>
          <w:rFonts w:ascii="Calibri" w:eastAsia="Times New Roman" w:hAnsi="Calibri" w:cs="Calibri"/>
          <w:color w:val="000000"/>
          <w:kern w:val="0"/>
          <w:lang w:eastAsia="en-GB"/>
          <w14:ligatures w14:val="none"/>
        </w:rPr>
        <w:t>Q</w:t>
      </w:r>
      <w:r w:rsidR="001E13E0" w:rsidRPr="00EF32D9">
        <w:rPr>
          <w:rFonts w:ascii="Calibri" w:eastAsia="Times New Roman" w:hAnsi="Calibri" w:cs="Calibri"/>
          <w:color w:val="000000"/>
          <w:kern w:val="0"/>
          <w:lang w:eastAsia="en-GB"/>
          <w14:ligatures w14:val="none"/>
        </w:rPr>
        <w:t xml:space="preserve">PSK)? </w:t>
      </w:r>
      <w:r w:rsidR="001E13E0" w:rsidRPr="001E13E0">
        <w:rPr>
          <w:rFonts w:ascii="Calibri" w:eastAsia="Times New Roman" w:hAnsi="Calibri" w:cs="Calibri"/>
          <w:color w:val="000000"/>
          <w:kern w:val="0"/>
          <w:lang w:eastAsia="en-GB"/>
          <w14:ligatures w14:val="none"/>
        </w:rPr>
        <w:t>Q</w:t>
      </w:r>
      <w:r w:rsidR="001E13E0" w:rsidRPr="00EF32D9">
        <w:rPr>
          <w:rFonts w:ascii="Calibri" w:eastAsia="Times New Roman" w:hAnsi="Calibri" w:cs="Calibri"/>
          <w:color w:val="000000"/>
          <w:kern w:val="0"/>
          <w:lang w:eastAsia="en-GB"/>
          <w14:ligatures w14:val="none"/>
        </w:rPr>
        <w:t xml:space="preserve">PSK modulation, </w:t>
      </w:r>
      <w:r w:rsidR="001E13E0" w:rsidRPr="001E13E0">
        <w:rPr>
          <w:rFonts w:ascii="Calibri" w:eastAsia="Times New Roman" w:hAnsi="Calibri" w:cs="Calibri"/>
          <w:color w:val="000000"/>
          <w:kern w:val="0"/>
          <w:lang w:eastAsia="en-GB"/>
          <w14:ligatures w14:val="none"/>
        </w:rPr>
        <w:t>Q</w:t>
      </w:r>
      <w:r w:rsidR="001E13E0" w:rsidRPr="00EF32D9">
        <w:rPr>
          <w:rFonts w:ascii="Calibri" w:eastAsia="Times New Roman" w:hAnsi="Calibri" w:cs="Calibri"/>
          <w:color w:val="000000"/>
          <w:kern w:val="0"/>
          <w:lang w:eastAsia="en-GB"/>
          <w14:ligatures w14:val="none"/>
        </w:rPr>
        <w:t xml:space="preserve">PSK demodulation, advantages, disadvantages and applications of </w:t>
      </w:r>
      <w:r w:rsidR="001E13E0" w:rsidRPr="001E13E0">
        <w:rPr>
          <w:rFonts w:ascii="Calibri" w:eastAsia="Times New Roman" w:hAnsi="Calibri" w:cs="Calibri"/>
          <w:color w:val="000000"/>
          <w:kern w:val="0"/>
          <w:lang w:eastAsia="en-GB"/>
          <w14:ligatures w14:val="none"/>
        </w:rPr>
        <w:t>Q</w:t>
      </w:r>
      <w:r w:rsidR="001E13E0" w:rsidRPr="00EF32D9">
        <w:rPr>
          <w:rFonts w:ascii="Calibri" w:eastAsia="Times New Roman" w:hAnsi="Calibri" w:cs="Calibri"/>
          <w:color w:val="000000"/>
          <w:kern w:val="0"/>
          <w:lang w:eastAsia="en-GB"/>
          <w14:ligatures w14:val="none"/>
        </w:rPr>
        <w:t>PSK,” </w:t>
      </w:r>
      <w:r w:rsidR="001E13E0" w:rsidRPr="00EF32D9">
        <w:rPr>
          <w:rFonts w:ascii="Calibri" w:eastAsia="Times New Roman" w:hAnsi="Calibri" w:cs="Calibri"/>
          <w:i/>
          <w:iCs/>
          <w:color w:val="000000"/>
          <w:kern w:val="0"/>
          <w:lang w:eastAsia="en-GB"/>
          <w14:ligatures w14:val="none"/>
        </w:rPr>
        <w:t>Electronics Coach</w:t>
      </w:r>
      <w:r w:rsidR="001E13E0" w:rsidRPr="00EF32D9">
        <w:rPr>
          <w:rFonts w:ascii="Calibri" w:eastAsia="Times New Roman" w:hAnsi="Calibri" w:cs="Calibri"/>
          <w:color w:val="000000"/>
          <w:kern w:val="0"/>
          <w:lang w:eastAsia="en-GB"/>
          <w14:ligatures w14:val="none"/>
        </w:rPr>
        <w:t xml:space="preserve">, Oct. 03, 2018. </w:t>
      </w:r>
      <w:hyperlink r:id="rId41" w:history="1">
        <w:r w:rsidR="001E13E0" w:rsidRPr="00EF32D9">
          <w:rPr>
            <w:rStyle w:val="Hyperlink"/>
            <w:rFonts w:ascii="Calibri" w:eastAsia="Times New Roman" w:hAnsi="Calibri" w:cs="Calibri"/>
            <w:kern w:val="0"/>
            <w:lang w:eastAsia="en-GB"/>
            <w14:ligatures w14:val="none"/>
          </w:rPr>
          <w:t>https://electronicscoach.com/</w:t>
        </w:r>
        <w:r w:rsidR="001E13E0" w:rsidRPr="001E13E0">
          <w:rPr>
            <w:rStyle w:val="Hyperlink"/>
            <w:rFonts w:ascii="Calibri" w:eastAsia="Times New Roman" w:hAnsi="Calibri" w:cs="Calibri"/>
            <w:kern w:val="0"/>
            <w:lang w:eastAsia="en-GB"/>
            <w14:ligatures w14:val="none"/>
          </w:rPr>
          <w:t>quadrature-</w:t>
        </w:r>
        <w:r w:rsidR="001E13E0" w:rsidRPr="00EF32D9">
          <w:rPr>
            <w:rStyle w:val="Hyperlink"/>
            <w:rFonts w:ascii="Calibri" w:eastAsia="Times New Roman" w:hAnsi="Calibri" w:cs="Calibri"/>
            <w:kern w:val="0"/>
            <w:lang w:eastAsia="en-GB"/>
            <w14:ligatures w14:val="none"/>
          </w:rPr>
          <w:t>phase-shift-keying.html</w:t>
        </w:r>
      </w:hyperlink>
    </w:p>
    <w:p w14:paraId="07981BE3" w14:textId="18ACD335" w:rsidR="005C7EC7" w:rsidRDefault="005C7EC7" w:rsidP="005C7EC7">
      <w:pPr>
        <w:spacing w:after="0" w:line="240" w:lineRule="auto"/>
        <w:rPr>
          <w:rFonts w:ascii="Calibri" w:eastAsia="Times New Roman" w:hAnsi="Calibri" w:cs="Calibri"/>
          <w:color w:val="000000"/>
          <w:kern w:val="0"/>
          <w:lang w:eastAsia="en-GB"/>
          <w14:ligatures w14:val="none"/>
        </w:rPr>
      </w:pPr>
      <w:r w:rsidRPr="005C7EC7">
        <w:rPr>
          <w:rFonts w:ascii="Calibri" w:eastAsia="Times New Roman" w:hAnsi="Calibri" w:cs="Calibri"/>
          <w:b/>
          <w:bCs/>
          <w:color w:val="000000"/>
          <w:kern w:val="0"/>
          <w:lang w:eastAsia="en-GB"/>
          <w14:ligatures w14:val="none"/>
        </w:rPr>
        <w:t>[</w:t>
      </w:r>
      <w:r w:rsidRPr="00E631E8">
        <w:rPr>
          <w:rFonts w:ascii="Calibri" w:eastAsia="Times New Roman" w:hAnsi="Calibri" w:cs="Calibri"/>
          <w:b/>
          <w:bCs/>
          <w:color w:val="000000"/>
          <w:kern w:val="0"/>
          <w:lang w:eastAsia="en-GB"/>
          <w14:ligatures w14:val="none"/>
        </w:rPr>
        <w:t>4</w:t>
      </w:r>
      <w:r w:rsidRPr="005C7EC7">
        <w:rPr>
          <w:rFonts w:ascii="Calibri" w:eastAsia="Times New Roman" w:hAnsi="Calibri" w:cs="Calibri"/>
          <w:b/>
          <w:bCs/>
          <w:color w:val="000000"/>
          <w:kern w:val="0"/>
          <w:lang w:eastAsia="en-GB"/>
          <w14:ligatures w14:val="none"/>
        </w:rPr>
        <w:t>]</w:t>
      </w:r>
      <w:r w:rsidRPr="005C7EC7">
        <w:rPr>
          <w:rFonts w:ascii="Calibri" w:eastAsia="Times New Roman" w:hAnsi="Calibri" w:cs="Calibri"/>
          <w:color w:val="000000"/>
          <w:kern w:val="0"/>
          <w:lang w:eastAsia="en-GB"/>
          <w14:ligatures w14:val="none"/>
        </w:rPr>
        <w:t xml:space="preserve"> R. Hu, RF Fundamentals – Definitions, Building Blocks and Components ASK, FSK and PSK Pages 24 - 26. 2019.</w:t>
      </w:r>
    </w:p>
    <w:p w14:paraId="2DAD5B2B" w14:textId="77777777" w:rsidR="00E631E8" w:rsidRDefault="00E631E8" w:rsidP="005C7EC7">
      <w:pPr>
        <w:spacing w:after="0" w:line="240" w:lineRule="auto"/>
        <w:rPr>
          <w:rFonts w:ascii="Calibri" w:eastAsia="Times New Roman" w:hAnsi="Calibri" w:cs="Calibri"/>
          <w:color w:val="000000"/>
          <w:kern w:val="0"/>
          <w:lang w:eastAsia="en-GB"/>
          <w14:ligatures w14:val="none"/>
        </w:rPr>
      </w:pPr>
    </w:p>
    <w:p w14:paraId="6CB7BE78" w14:textId="4FA707D4" w:rsidR="00EF32D9" w:rsidRPr="00471E7E" w:rsidRDefault="00E631E8" w:rsidP="00F32088">
      <w:pPr>
        <w:rPr>
          <w:rFonts w:ascii="Calibri" w:eastAsia="Times New Roman" w:hAnsi="Calibri" w:cs="Calibri"/>
          <w:color w:val="000000"/>
          <w:kern w:val="0"/>
          <w:lang w:eastAsia="en-GB"/>
          <w14:ligatures w14:val="none"/>
        </w:rPr>
      </w:pPr>
      <w:r w:rsidRPr="00E631E8">
        <w:rPr>
          <w:rFonts w:ascii="Calibri" w:eastAsia="Times New Roman" w:hAnsi="Calibri" w:cs="Calibri"/>
          <w:b/>
          <w:bCs/>
          <w:color w:val="000000"/>
          <w:kern w:val="0"/>
          <w:lang w:eastAsia="en-GB"/>
          <w14:ligatures w14:val="none"/>
        </w:rPr>
        <w:t>[5]</w:t>
      </w:r>
      <w:r w:rsidRPr="00E631E8">
        <w:rPr>
          <w:rFonts w:ascii="Calibri" w:eastAsia="Times New Roman" w:hAnsi="Calibri" w:cs="Calibri"/>
          <w:color w:val="000000"/>
          <w:kern w:val="0"/>
          <w:lang w:eastAsia="en-GB"/>
          <w14:ligatures w14:val="none"/>
        </w:rPr>
        <w:t xml:space="preserve"> M. </w:t>
      </w:r>
      <w:proofErr w:type="spellStart"/>
      <w:r w:rsidRPr="00E631E8">
        <w:rPr>
          <w:rFonts w:ascii="Calibri" w:eastAsia="Times New Roman" w:hAnsi="Calibri" w:cs="Calibri"/>
          <w:color w:val="000000"/>
          <w:kern w:val="0"/>
          <w:lang w:eastAsia="en-GB"/>
          <w14:ligatures w14:val="none"/>
        </w:rPr>
        <w:t>Sadeque</w:t>
      </w:r>
      <w:proofErr w:type="spellEnd"/>
      <w:r w:rsidRPr="00E631E8">
        <w:rPr>
          <w:rFonts w:ascii="Calibri" w:eastAsia="Times New Roman" w:hAnsi="Calibri" w:cs="Calibri"/>
          <w:color w:val="000000"/>
          <w:kern w:val="0"/>
          <w:lang w:eastAsia="en-GB"/>
          <w14:ligatures w14:val="none"/>
        </w:rPr>
        <w:t>, “Bit Error Rate (BER) Comparison of AWGN Channels for Different Type’s Digital Modulation Using MATLAB Simulink.” Available: https://core.ac.uk/download/pdf/235049678.pdf</w:t>
      </w:r>
    </w:p>
    <w:p w14:paraId="2251565A" w14:textId="177FAF5A" w:rsidR="00B32264" w:rsidRDefault="00B32264" w:rsidP="00B32264">
      <w:pPr>
        <w:pStyle w:val="Heading1"/>
      </w:pPr>
      <w:r>
        <w:t xml:space="preserve">Appendices </w:t>
      </w:r>
    </w:p>
    <w:p w14:paraId="6ABA54BF" w14:textId="77777777" w:rsidR="001438AC" w:rsidRDefault="001438AC" w:rsidP="001438AC"/>
    <w:p w14:paraId="0EB4F591" w14:textId="4AD70ED5" w:rsidR="00F32088" w:rsidRPr="00F32088" w:rsidRDefault="00F32088" w:rsidP="001438AC">
      <w:pPr>
        <w:rPr>
          <w:b/>
          <w:bCs/>
        </w:rPr>
      </w:pPr>
      <w:r w:rsidRPr="00F32088">
        <w:rPr>
          <w:b/>
          <w:bCs/>
        </w:rPr>
        <w:t>Amplitude shift keying modulation data</w:t>
      </w:r>
    </w:p>
    <w:p w14:paraId="71248D65" w14:textId="22FA0EB7" w:rsidR="00B32264" w:rsidRDefault="008073A9" w:rsidP="00B32264">
      <w:r w:rsidRPr="008073A9">
        <w:rPr>
          <w:noProof/>
          <w:lang w:eastAsia="en-GB"/>
        </w:rPr>
        <w:drawing>
          <wp:inline distT="0" distB="0" distL="0" distR="0" wp14:anchorId="6E1334FB" wp14:editId="78124F83">
            <wp:extent cx="5731510" cy="988695"/>
            <wp:effectExtent l="0" t="0" r="2540" b="1905"/>
            <wp:docPr id="2731138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13871" name="Picture 1" descr="A screenshot of a computer&#10;&#10;Description automatically generated"/>
                    <pic:cNvPicPr/>
                  </pic:nvPicPr>
                  <pic:blipFill>
                    <a:blip r:embed="rId42"/>
                    <a:stretch>
                      <a:fillRect/>
                    </a:stretch>
                  </pic:blipFill>
                  <pic:spPr>
                    <a:xfrm>
                      <a:off x="0" y="0"/>
                      <a:ext cx="5731510" cy="988695"/>
                    </a:xfrm>
                    <a:prstGeom prst="rect">
                      <a:avLst/>
                    </a:prstGeom>
                  </pic:spPr>
                </pic:pic>
              </a:graphicData>
            </a:graphic>
          </wp:inline>
        </w:drawing>
      </w:r>
    </w:p>
    <w:p w14:paraId="19C9A4E4" w14:textId="752C4CB5" w:rsidR="00F32088" w:rsidRPr="00F32088" w:rsidRDefault="00F32088" w:rsidP="00B32264">
      <w:pPr>
        <w:rPr>
          <w:b/>
          <w:bCs/>
        </w:rPr>
      </w:pPr>
      <w:r w:rsidRPr="00F32088">
        <w:rPr>
          <w:b/>
          <w:bCs/>
        </w:rPr>
        <w:t>Binary phase shift keying modulation data</w:t>
      </w:r>
    </w:p>
    <w:p w14:paraId="06ADA361" w14:textId="4C3810AF" w:rsidR="008073A9" w:rsidRDefault="00F32088" w:rsidP="00B32264">
      <w:r w:rsidRPr="00F32088">
        <w:rPr>
          <w:noProof/>
          <w:lang w:eastAsia="en-GB"/>
        </w:rPr>
        <w:drawing>
          <wp:inline distT="0" distB="0" distL="0" distR="0" wp14:anchorId="1DE4F39A" wp14:editId="49AA35CF">
            <wp:extent cx="5731510" cy="992505"/>
            <wp:effectExtent l="0" t="0" r="2540" b="0"/>
            <wp:docPr id="9657116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711647" name="Picture 1" descr="A screenshot of a computer&#10;&#10;Description automatically generated"/>
                    <pic:cNvPicPr/>
                  </pic:nvPicPr>
                  <pic:blipFill>
                    <a:blip r:embed="rId43"/>
                    <a:stretch>
                      <a:fillRect/>
                    </a:stretch>
                  </pic:blipFill>
                  <pic:spPr>
                    <a:xfrm>
                      <a:off x="0" y="0"/>
                      <a:ext cx="5731510" cy="992505"/>
                    </a:xfrm>
                    <a:prstGeom prst="rect">
                      <a:avLst/>
                    </a:prstGeom>
                  </pic:spPr>
                </pic:pic>
              </a:graphicData>
            </a:graphic>
          </wp:inline>
        </w:drawing>
      </w:r>
    </w:p>
    <w:p w14:paraId="048EE2A4" w14:textId="397F13EC" w:rsidR="00852361" w:rsidRDefault="00852361" w:rsidP="00B32264">
      <w:pPr>
        <w:rPr>
          <w:b/>
          <w:bCs/>
        </w:rPr>
      </w:pPr>
      <w:r w:rsidRPr="00852361">
        <w:rPr>
          <w:b/>
          <w:bCs/>
        </w:rPr>
        <w:t>Quadrature phase shift keying modulation data</w:t>
      </w:r>
    </w:p>
    <w:p w14:paraId="44D1D3C4" w14:textId="7501BE62" w:rsidR="00852361" w:rsidRPr="00852361" w:rsidRDefault="00852361" w:rsidP="00B32264">
      <w:pPr>
        <w:rPr>
          <w:b/>
          <w:bCs/>
        </w:rPr>
      </w:pPr>
      <w:r w:rsidRPr="00852361">
        <w:rPr>
          <w:b/>
          <w:bCs/>
          <w:noProof/>
          <w:lang w:eastAsia="en-GB"/>
        </w:rPr>
        <w:lastRenderedPageBreak/>
        <w:drawing>
          <wp:inline distT="0" distB="0" distL="0" distR="0" wp14:anchorId="5EF1BD25" wp14:editId="616E603D">
            <wp:extent cx="5731510" cy="991235"/>
            <wp:effectExtent l="0" t="0" r="2540" b="0"/>
            <wp:docPr id="21021192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119201" name="Picture 1" descr="A screenshot of a computer&#10;&#10;Description automatically generated"/>
                    <pic:cNvPicPr/>
                  </pic:nvPicPr>
                  <pic:blipFill>
                    <a:blip r:embed="rId44"/>
                    <a:stretch>
                      <a:fillRect/>
                    </a:stretch>
                  </pic:blipFill>
                  <pic:spPr>
                    <a:xfrm>
                      <a:off x="0" y="0"/>
                      <a:ext cx="5731510" cy="991235"/>
                    </a:xfrm>
                    <a:prstGeom prst="rect">
                      <a:avLst/>
                    </a:prstGeom>
                  </pic:spPr>
                </pic:pic>
              </a:graphicData>
            </a:graphic>
          </wp:inline>
        </w:drawing>
      </w:r>
    </w:p>
    <w:sectPr w:rsidR="00852361" w:rsidRPr="00852361" w:rsidSect="00BC55D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D00C13"/>
    <w:multiLevelType w:val="multilevel"/>
    <w:tmpl w:val="B7D64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B52F65"/>
    <w:multiLevelType w:val="multilevel"/>
    <w:tmpl w:val="CF42A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16577D"/>
    <w:multiLevelType w:val="hybridMultilevel"/>
    <w:tmpl w:val="B4222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240993">
    <w:abstractNumId w:val="2"/>
  </w:num>
  <w:num w:numId="2" w16cid:durableId="77078191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16cid:durableId="12737060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B57"/>
    <w:rsid w:val="00013E8F"/>
    <w:rsid w:val="00023FCF"/>
    <w:rsid w:val="000B041B"/>
    <w:rsid w:val="001054EE"/>
    <w:rsid w:val="001213FA"/>
    <w:rsid w:val="00123C87"/>
    <w:rsid w:val="001438AC"/>
    <w:rsid w:val="00190252"/>
    <w:rsid w:val="001D7F19"/>
    <w:rsid w:val="001E13E0"/>
    <w:rsid w:val="001E5107"/>
    <w:rsid w:val="00243D07"/>
    <w:rsid w:val="0024410E"/>
    <w:rsid w:val="002575E2"/>
    <w:rsid w:val="002E7B92"/>
    <w:rsid w:val="00307561"/>
    <w:rsid w:val="003107DF"/>
    <w:rsid w:val="003139D7"/>
    <w:rsid w:val="0033211D"/>
    <w:rsid w:val="00366858"/>
    <w:rsid w:val="00367D6C"/>
    <w:rsid w:val="0038398D"/>
    <w:rsid w:val="003B4E75"/>
    <w:rsid w:val="003F0767"/>
    <w:rsid w:val="003F64D4"/>
    <w:rsid w:val="004033A7"/>
    <w:rsid w:val="00432DD1"/>
    <w:rsid w:val="00457AE5"/>
    <w:rsid w:val="004665AC"/>
    <w:rsid w:val="004707C4"/>
    <w:rsid w:val="00471E7E"/>
    <w:rsid w:val="00485950"/>
    <w:rsid w:val="004B6900"/>
    <w:rsid w:val="004D33C6"/>
    <w:rsid w:val="004E49F7"/>
    <w:rsid w:val="00503F24"/>
    <w:rsid w:val="005177FA"/>
    <w:rsid w:val="00546C19"/>
    <w:rsid w:val="00552FE7"/>
    <w:rsid w:val="00581500"/>
    <w:rsid w:val="005A041F"/>
    <w:rsid w:val="005A2BAF"/>
    <w:rsid w:val="005B13A5"/>
    <w:rsid w:val="005C002E"/>
    <w:rsid w:val="005C7EC7"/>
    <w:rsid w:val="005D3BED"/>
    <w:rsid w:val="005E1755"/>
    <w:rsid w:val="005F0B44"/>
    <w:rsid w:val="005F243A"/>
    <w:rsid w:val="005F706C"/>
    <w:rsid w:val="006018C1"/>
    <w:rsid w:val="00604B57"/>
    <w:rsid w:val="006102E3"/>
    <w:rsid w:val="006300E8"/>
    <w:rsid w:val="00633163"/>
    <w:rsid w:val="00635C86"/>
    <w:rsid w:val="00664606"/>
    <w:rsid w:val="006863D7"/>
    <w:rsid w:val="006929F7"/>
    <w:rsid w:val="006A153E"/>
    <w:rsid w:val="006B431B"/>
    <w:rsid w:val="006E41F0"/>
    <w:rsid w:val="006F5E8D"/>
    <w:rsid w:val="007145D1"/>
    <w:rsid w:val="00753440"/>
    <w:rsid w:val="00793150"/>
    <w:rsid w:val="007B4671"/>
    <w:rsid w:val="007B5221"/>
    <w:rsid w:val="007C1AEE"/>
    <w:rsid w:val="007C4014"/>
    <w:rsid w:val="007C60DB"/>
    <w:rsid w:val="007D596D"/>
    <w:rsid w:val="007F42B6"/>
    <w:rsid w:val="008073A9"/>
    <w:rsid w:val="00820300"/>
    <w:rsid w:val="00821A81"/>
    <w:rsid w:val="0084242F"/>
    <w:rsid w:val="00847D1A"/>
    <w:rsid w:val="00852361"/>
    <w:rsid w:val="00863031"/>
    <w:rsid w:val="00893662"/>
    <w:rsid w:val="008A067F"/>
    <w:rsid w:val="008B4661"/>
    <w:rsid w:val="008D0E35"/>
    <w:rsid w:val="0090161C"/>
    <w:rsid w:val="0090382E"/>
    <w:rsid w:val="009307EB"/>
    <w:rsid w:val="00947F28"/>
    <w:rsid w:val="009A1560"/>
    <w:rsid w:val="009A601C"/>
    <w:rsid w:val="009F05B5"/>
    <w:rsid w:val="009F72B8"/>
    <w:rsid w:val="00A00D8E"/>
    <w:rsid w:val="00A018ED"/>
    <w:rsid w:val="00A0611C"/>
    <w:rsid w:val="00A41611"/>
    <w:rsid w:val="00A45D12"/>
    <w:rsid w:val="00A67202"/>
    <w:rsid w:val="00A767E9"/>
    <w:rsid w:val="00A80652"/>
    <w:rsid w:val="00AB1FF4"/>
    <w:rsid w:val="00AC1243"/>
    <w:rsid w:val="00AC15BE"/>
    <w:rsid w:val="00AC3A93"/>
    <w:rsid w:val="00AF0074"/>
    <w:rsid w:val="00B31731"/>
    <w:rsid w:val="00B32264"/>
    <w:rsid w:val="00B37208"/>
    <w:rsid w:val="00B45265"/>
    <w:rsid w:val="00B74745"/>
    <w:rsid w:val="00BA7659"/>
    <w:rsid w:val="00BB4A27"/>
    <w:rsid w:val="00BC55D5"/>
    <w:rsid w:val="00C2322F"/>
    <w:rsid w:val="00C31658"/>
    <w:rsid w:val="00C37926"/>
    <w:rsid w:val="00C424D0"/>
    <w:rsid w:val="00C714B3"/>
    <w:rsid w:val="00C74773"/>
    <w:rsid w:val="00CC0914"/>
    <w:rsid w:val="00CC7F31"/>
    <w:rsid w:val="00CD43E0"/>
    <w:rsid w:val="00CF1B36"/>
    <w:rsid w:val="00D24CC5"/>
    <w:rsid w:val="00D44768"/>
    <w:rsid w:val="00D47067"/>
    <w:rsid w:val="00D554AF"/>
    <w:rsid w:val="00D601BD"/>
    <w:rsid w:val="00D732E7"/>
    <w:rsid w:val="00D77ECE"/>
    <w:rsid w:val="00D81BB8"/>
    <w:rsid w:val="00DA39EA"/>
    <w:rsid w:val="00DB1C4B"/>
    <w:rsid w:val="00DD1AC6"/>
    <w:rsid w:val="00DE26EF"/>
    <w:rsid w:val="00DE396F"/>
    <w:rsid w:val="00DF166E"/>
    <w:rsid w:val="00DF2A93"/>
    <w:rsid w:val="00E33245"/>
    <w:rsid w:val="00E42B6E"/>
    <w:rsid w:val="00E631E8"/>
    <w:rsid w:val="00E973E2"/>
    <w:rsid w:val="00EA0DAE"/>
    <w:rsid w:val="00EC5799"/>
    <w:rsid w:val="00ED162E"/>
    <w:rsid w:val="00EF1793"/>
    <w:rsid w:val="00EF32D9"/>
    <w:rsid w:val="00F1425D"/>
    <w:rsid w:val="00F21153"/>
    <w:rsid w:val="00F32088"/>
    <w:rsid w:val="00F546E1"/>
    <w:rsid w:val="00F60B01"/>
    <w:rsid w:val="00F64D34"/>
    <w:rsid w:val="00F665EE"/>
    <w:rsid w:val="00F672E9"/>
    <w:rsid w:val="00F80C8F"/>
    <w:rsid w:val="00F811C5"/>
    <w:rsid w:val="00FA4E6A"/>
    <w:rsid w:val="00FC7AD5"/>
    <w:rsid w:val="00FD6DA5"/>
    <w:rsid w:val="00FF05BB"/>
    <w:rsid w:val="00FF6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49106"/>
  <w15:chartTrackingRefBased/>
  <w15:docId w15:val="{9BDEFD8F-95E5-471C-96F3-23C3BA342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4B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4B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672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04B5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04B57"/>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EC5799"/>
    <w:pPr>
      <w:spacing w:after="200" w:line="240" w:lineRule="auto"/>
    </w:pPr>
    <w:rPr>
      <w:i/>
      <w:iCs/>
      <w:color w:val="44546A" w:themeColor="text2"/>
      <w:sz w:val="18"/>
      <w:szCs w:val="18"/>
    </w:rPr>
  </w:style>
  <w:style w:type="paragraph" w:styleId="ListParagraph">
    <w:name w:val="List Paragraph"/>
    <w:basedOn w:val="Normal"/>
    <w:uiPriority w:val="34"/>
    <w:qFormat/>
    <w:rsid w:val="00EC5799"/>
    <w:pPr>
      <w:ind w:left="720"/>
      <w:contextualSpacing/>
    </w:pPr>
  </w:style>
  <w:style w:type="character" w:styleId="Hyperlink">
    <w:name w:val="Hyperlink"/>
    <w:basedOn w:val="DefaultParagraphFont"/>
    <w:uiPriority w:val="99"/>
    <w:unhideWhenUsed/>
    <w:rsid w:val="004B6900"/>
    <w:rPr>
      <w:color w:val="0000FF"/>
      <w:u w:val="single"/>
    </w:rPr>
  </w:style>
  <w:style w:type="character" w:customStyle="1" w:styleId="UnresolvedMention1">
    <w:name w:val="Unresolved Mention1"/>
    <w:basedOn w:val="DefaultParagraphFont"/>
    <w:uiPriority w:val="99"/>
    <w:semiHidden/>
    <w:unhideWhenUsed/>
    <w:rsid w:val="00ED162E"/>
    <w:rPr>
      <w:color w:val="605E5C"/>
      <w:shd w:val="clear" w:color="auto" w:fill="E1DFDD"/>
    </w:rPr>
  </w:style>
  <w:style w:type="paragraph" w:styleId="NormalWeb">
    <w:name w:val="Normal (Web)"/>
    <w:basedOn w:val="Normal"/>
    <w:uiPriority w:val="99"/>
    <w:unhideWhenUsed/>
    <w:rsid w:val="00AB1F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we-math-mathml-inline">
    <w:name w:val="mwe-math-mathml-inline"/>
    <w:basedOn w:val="DefaultParagraphFont"/>
    <w:rsid w:val="008D0E35"/>
  </w:style>
  <w:style w:type="character" w:customStyle="1" w:styleId="texhtml">
    <w:name w:val="texhtml"/>
    <w:basedOn w:val="DefaultParagraphFont"/>
    <w:rsid w:val="008D0E35"/>
  </w:style>
  <w:style w:type="character" w:styleId="Emphasis">
    <w:name w:val="Emphasis"/>
    <w:basedOn w:val="DefaultParagraphFont"/>
    <w:uiPriority w:val="20"/>
    <w:qFormat/>
    <w:rsid w:val="003107DF"/>
    <w:rPr>
      <w:i/>
      <w:iCs/>
    </w:rPr>
  </w:style>
  <w:style w:type="character" w:styleId="Strong">
    <w:name w:val="Strong"/>
    <w:basedOn w:val="DefaultParagraphFont"/>
    <w:uiPriority w:val="22"/>
    <w:qFormat/>
    <w:rsid w:val="003107DF"/>
    <w:rPr>
      <w:b/>
      <w:bCs/>
    </w:rPr>
  </w:style>
  <w:style w:type="paragraph" w:styleId="NoSpacing">
    <w:name w:val="No Spacing"/>
    <w:link w:val="NoSpacingChar"/>
    <w:uiPriority w:val="1"/>
    <w:qFormat/>
    <w:rsid w:val="00BC55D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C55D5"/>
    <w:rPr>
      <w:rFonts w:eastAsiaTheme="minorEastAsia"/>
      <w:kern w:val="0"/>
      <w:lang w:val="en-US"/>
      <w14:ligatures w14:val="none"/>
    </w:rPr>
  </w:style>
  <w:style w:type="paragraph" w:customStyle="1" w:styleId="sqr">
    <w:name w:val="sqr"/>
    <w:basedOn w:val="Normal"/>
    <w:rsid w:val="008936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txt">
    <w:name w:val="ntxt"/>
    <w:basedOn w:val="DefaultParagraphFont"/>
    <w:rsid w:val="00847D1A"/>
  </w:style>
  <w:style w:type="character" w:styleId="PlaceholderText">
    <w:name w:val="Placeholder Text"/>
    <w:basedOn w:val="DefaultParagraphFont"/>
    <w:uiPriority w:val="99"/>
    <w:semiHidden/>
    <w:rsid w:val="00123C87"/>
    <w:rPr>
      <w:color w:val="808080"/>
    </w:rPr>
  </w:style>
  <w:style w:type="character" w:customStyle="1" w:styleId="mjx-char">
    <w:name w:val="mjx-char"/>
    <w:basedOn w:val="DefaultParagraphFont"/>
    <w:rsid w:val="00190252"/>
  </w:style>
  <w:style w:type="character" w:customStyle="1" w:styleId="mjxassistivemathml">
    <w:name w:val="mjx_assistive_mathml"/>
    <w:basedOn w:val="DefaultParagraphFont"/>
    <w:rsid w:val="00190252"/>
  </w:style>
  <w:style w:type="character" w:styleId="FollowedHyperlink">
    <w:name w:val="FollowedHyperlink"/>
    <w:basedOn w:val="DefaultParagraphFont"/>
    <w:uiPriority w:val="99"/>
    <w:semiHidden/>
    <w:unhideWhenUsed/>
    <w:rsid w:val="001E5107"/>
    <w:rPr>
      <w:color w:val="954F72" w:themeColor="followedHyperlink"/>
      <w:u w:val="single"/>
    </w:rPr>
  </w:style>
  <w:style w:type="character" w:styleId="UnresolvedMention">
    <w:name w:val="Unresolved Mention"/>
    <w:basedOn w:val="DefaultParagraphFont"/>
    <w:uiPriority w:val="99"/>
    <w:semiHidden/>
    <w:unhideWhenUsed/>
    <w:rsid w:val="00EF32D9"/>
    <w:rPr>
      <w:color w:val="605E5C"/>
      <w:shd w:val="clear" w:color="auto" w:fill="E1DFDD"/>
    </w:rPr>
  </w:style>
  <w:style w:type="character" w:customStyle="1" w:styleId="Heading3Char">
    <w:name w:val="Heading 3 Char"/>
    <w:basedOn w:val="DefaultParagraphFont"/>
    <w:link w:val="Heading3"/>
    <w:uiPriority w:val="9"/>
    <w:semiHidden/>
    <w:rsid w:val="00A6720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7471">
      <w:bodyDiv w:val="1"/>
      <w:marLeft w:val="0"/>
      <w:marRight w:val="0"/>
      <w:marTop w:val="0"/>
      <w:marBottom w:val="0"/>
      <w:divBdr>
        <w:top w:val="none" w:sz="0" w:space="0" w:color="auto"/>
        <w:left w:val="none" w:sz="0" w:space="0" w:color="auto"/>
        <w:bottom w:val="none" w:sz="0" w:space="0" w:color="auto"/>
        <w:right w:val="none" w:sz="0" w:space="0" w:color="auto"/>
      </w:divBdr>
    </w:div>
    <w:div w:id="97213407">
      <w:bodyDiv w:val="1"/>
      <w:marLeft w:val="0"/>
      <w:marRight w:val="0"/>
      <w:marTop w:val="0"/>
      <w:marBottom w:val="0"/>
      <w:divBdr>
        <w:top w:val="none" w:sz="0" w:space="0" w:color="auto"/>
        <w:left w:val="none" w:sz="0" w:space="0" w:color="auto"/>
        <w:bottom w:val="none" w:sz="0" w:space="0" w:color="auto"/>
        <w:right w:val="none" w:sz="0" w:space="0" w:color="auto"/>
      </w:divBdr>
    </w:div>
    <w:div w:id="346250279">
      <w:bodyDiv w:val="1"/>
      <w:marLeft w:val="0"/>
      <w:marRight w:val="0"/>
      <w:marTop w:val="0"/>
      <w:marBottom w:val="0"/>
      <w:divBdr>
        <w:top w:val="none" w:sz="0" w:space="0" w:color="auto"/>
        <w:left w:val="none" w:sz="0" w:space="0" w:color="auto"/>
        <w:bottom w:val="none" w:sz="0" w:space="0" w:color="auto"/>
        <w:right w:val="none" w:sz="0" w:space="0" w:color="auto"/>
      </w:divBdr>
      <w:divsChild>
        <w:div w:id="625740522">
          <w:marLeft w:val="0"/>
          <w:marRight w:val="720"/>
          <w:marTop w:val="0"/>
          <w:marBottom w:val="0"/>
          <w:divBdr>
            <w:top w:val="none" w:sz="0" w:space="0" w:color="auto"/>
            <w:left w:val="none" w:sz="0" w:space="0" w:color="auto"/>
            <w:bottom w:val="none" w:sz="0" w:space="0" w:color="auto"/>
            <w:right w:val="none" w:sz="0" w:space="0" w:color="auto"/>
          </w:divBdr>
        </w:div>
        <w:div w:id="953712259">
          <w:marLeft w:val="0"/>
          <w:marRight w:val="0"/>
          <w:marTop w:val="0"/>
          <w:marBottom w:val="0"/>
          <w:divBdr>
            <w:top w:val="none" w:sz="0" w:space="0" w:color="auto"/>
            <w:left w:val="none" w:sz="0" w:space="0" w:color="auto"/>
            <w:bottom w:val="none" w:sz="0" w:space="0" w:color="auto"/>
            <w:right w:val="none" w:sz="0" w:space="0" w:color="auto"/>
          </w:divBdr>
        </w:div>
      </w:divsChild>
    </w:div>
    <w:div w:id="536357652">
      <w:bodyDiv w:val="1"/>
      <w:marLeft w:val="0"/>
      <w:marRight w:val="0"/>
      <w:marTop w:val="0"/>
      <w:marBottom w:val="0"/>
      <w:divBdr>
        <w:top w:val="none" w:sz="0" w:space="0" w:color="auto"/>
        <w:left w:val="none" w:sz="0" w:space="0" w:color="auto"/>
        <w:bottom w:val="none" w:sz="0" w:space="0" w:color="auto"/>
        <w:right w:val="none" w:sz="0" w:space="0" w:color="auto"/>
      </w:divBdr>
    </w:div>
    <w:div w:id="570624541">
      <w:bodyDiv w:val="1"/>
      <w:marLeft w:val="0"/>
      <w:marRight w:val="0"/>
      <w:marTop w:val="0"/>
      <w:marBottom w:val="0"/>
      <w:divBdr>
        <w:top w:val="none" w:sz="0" w:space="0" w:color="auto"/>
        <w:left w:val="none" w:sz="0" w:space="0" w:color="auto"/>
        <w:bottom w:val="none" w:sz="0" w:space="0" w:color="auto"/>
        <w:right w:val="none" w:sz="0" w:space="0" w:color="auto"/>
      </w:divBdr>
    </w:div>
    <w:div w:id="579412506">
      <w:bodyDiv w:val="1"/>
      <w:marLeft w:val="0"/>
      <w:marRight w:val="0"/>
      <w:marTop w:val="0"/>
      <w:marBottom w:val="0"/>
      <w:divBdr>
        <w:top w:val="none" w:sz="0" w:space="0" w:color="auto"/>
        <w:left w:val="none" w:sz="0" w:space="0" w:color="auto"/>
        <w:bottom w:val="none" w:sz="0" w:space="0" w:color="auto"/>
        <w:right w:val="none" w:sz="0" w:space="0" w:color="auto"/>
      </w:divBdr>
    </w:div>
    <w:div w:id="658849572">
      <w:bodyDiv w:val="1"/>
      <w:marLeft w:val="0"/>
      <w:marRight w:val="0"/>
      <w:marTop w:val="0"/>
      <w:marBottom w:val="0"/>
      <w:divBdr>
        <w:top w:val="none" w:sz="0" w:space="0" w:color="auto"/>
        <w:left w:val="none" w:sz="0" w:space="0" w:color="auto"/>
        <w:bottom w:val="none" w:sz="0" w:space="0" w:color="auto"/>
        <w:right w:val="none" w:sz="0" w:space="0" w:color="auto"/>
      </w:divBdr>
    </w:div>
    <w:div w:id="719592217">
      <w:bodyDiv w:val="1"/>
      <w:marLeft w:val="0"/>
      <w:marRight w:val="0"/>
      <w:marTop w:val="0"/>
      <w:marBottom w:val="0"/>
      <w:divBdr>
        <w:top w:val="none" w:sz="0" w:space="0" w:color="auto"/>
        <w:left w:val="none" w:sz="0" w:space="0" w:color="auto"/>
        <w:bottom w:val="none" w:sz="0" w:space="0" w:color="auto"/>
        <w:right w:val="none" w:sz="0" w:space="0" w:color="auto"/>
      </w:divBdr>
    </w:div>
    <w:div w:id="795948393">
      <w:bodyDiv w:val="1"/>
      <w:marLeft w:val="0"/>
      <w:marRight w:val="0"/>
      <w:marTop w:val="0"/>
      <w:marBottom w:val="0"/>
      <w:divBdr>
        <w:top w:val="none" w:sz="0" w:space="0" w:color="auto"/>
        <w:left w:val="none" w:sz="0" w:space="0" w:color="auto"/>
        <w:bottom w:val="none" w:sz="0" w:space="0" w:color="auto"/>
        <w:right w:val="none" w:sz="0" w:space="0" w:color="auto"/>
      </w:divBdr>
    </w:div>
    <w:div w:id="1056969334">
      <w:bodyDiv w:val="1"/>
      <w:marLeft w:val="0"/>
      <w:marRight w:val="0"/>
      <w:marTop w:val="0"/>
      <w:marBottom w:val="0"/>
      <w:divBdr>
        <w:top w:val="none" w:sz="0" w:space="0" w:color="auto"/>
        <w:left w:val="none" w:sz="0" w:space="0" w:color="auto"/>
        <w:bottom w:val="none" w:sz="0" w:space="0" w:color="auto"/>
        <w:right w:val="none" w:sz="0" w:space="0" w:color="auto"/>
      </w:divBdr>
    </w:div>
    <w:div w:id="1057898477">
      <w:bodyDiv w:val="1"/>
      <w:marLeft w:val="0"/>
      <w:marRight w:val="0"/>
      <w:marTop w:val="0"/>
      <w:marBottom w:val="0"/>
      <w:divBdr>
        <w:top w:val="none" w:sz="0" w:space="0" w:color="auto"/>
        <w:left w:val="none" w:sz="0" w:space="0" w:color="auto"/>
        <w:bottom w:val="none" w:sz="0" w:space="0" w:color="auto"/>
        <w:right w:val="none" w:sz="0" w:space="0" w:color="auto"/>
      </w:divBdr>
    </w:div>
    <w:div w:id="1150486931">
      <w:bodyDiv w:val="1"/>
      <w:marLeft w:val="0"/>
      <w:marRight w:val="0"/>
      <w:marTop w:val="0"/>
      <w:marBottom w:val="0"/>
      <w:divBdr>
        <w:top w:val="none" w:sz="0" w:space="0" w:color="auto"/>
        <w:left w:val="none" w:sz="0" w:space="0" w:color="auto"/>
        <w:bottom w:val="none" w:sz="0" w:space="0" w:color="auto"/>
        <w:right w:val="none" w:sz="0" w:space="0" w:color="auto"/>
      </w:divBdr>
    </w:div>
    <w:div w:id="1248805877">
      <w:bodyDiv w:val="1"/>
      <w:marLeft w:val="0"/>
      <w:marRight w:val="0"/>
      <w:marTop w:val="0"/>
      <w:marBottom w:val="0"/>
      <w:divBdr>
        <w:top w:val="none" w:sz="0" w:space="0" w:color="auto"/>
        <w:left w:val="none" w:sz="0" w:space="0" w:color="auto"/>
        <w:bottom w:val="none" w:sz="0" w:space="0" w:color="auto"/>
        <w:right w:val="none" w:sz="0" w:space="0" w:color="auto"/>
      </w:divBdr>
    </w:div>
    <w:div w:id="1699350841">
      <w:bodyDiv w:val="1"/>
      <w:marLeft w:val="0"/>
      <w:marRight w:val="0"/>
      <w:marTop w:val="0"/>
      <w:marBottom w:val="0"/>
      <w:divBdr>
        <w:top w:val="none" w:sz="0" w:space="0" w:color="auto"/>
        <w:left w:val="none" w:sz="0" w:space="0" w:color="auto"/>
        <w:bottom w:val="none" w:sz="0" w:space="0" w:color="auto"/>
        <w:right w:val="none" w:sz="0" w:space="0" w:color="auto"/>
      </w:divBdr>
      <w:divsChild>
        <w:div w:id="276760127">
          <w:marLeft w:val="0"/>
          <w:marRight w:val="720"/>
          <w:marTop w:val="0"/>
          <w:marBottom w:val="0"/>
          <w:divBdr>
            <w:top w:val="none" w:sz="0" w:space="0" w:color="auto"/>
            <w:left w:val="none" w:sz="0" w:space="0" w:color="auto"/>
            <w:bottom w:val="none" w:sz="0" w:space="0" w:color="auto"/>
            <w:right w:val="none" w:sz="0" w:space="0" w:color="auto"/>
          </w:divBdr>
        </w:div>
        <w:div w:id="483082964">
          <w:marLeft w:val="0"/>
          <w:marRight w:val="0"/>
          <w:marTop w:val="0"/>
          <w:marBottom w:val="0"/>
          <w:divBdr>
            <w:top w:val="none" w:sz="0" w:space="0" w:color="auto"/>
            <w:left w:val="none" w:sz="0" w:space="0" w:color="auto"/>
            <w:bottom w:val="none" w:sz="0" w:space="0" w:color="auto"/>
            <w:right w:val="none" w:sz="0" w:space="0" w:color="auto"/>
          </w:divBdr>
        </w:div>
      </w:divsChild>
    </w:div>
    <w:div w:id="1752044742">
      <w:bodyDiv w:val="1"/>
      <w:marLeft w:val="0"/>
      <w:marRight w:val="0"/>
      <w:marTop w:val="0"/>
      <w:marBottom w:val="0"/>
      <w:divBdr>
        <w:top w:val="none" w:sz="0" w:space="0" w:color="auto"/>
        <w:left w:val="none" w:sz="0" w:space="0" w:color="auto"/>
        <w:bottom w:val="none" w:sz="0" w:space="0" w:color="auto"/>
        <w:right w:val="none" w:sz="0" w:space="0" w:color="auto"/>
      </w:divBdr>
    </w:div>
    <w:div w:id="1835759875">
      <w:bodyDiv w:val="1"/>
      <w:marLeft w:val="0"/>
      <w:marRight w:val="0"/>
      <w:marTop w:val="0"/>
      <w:marBottom w:val="0"/>
      <w:divBdr>
        <w:top w:val="none" w:sz="0" w:space="0" w:color="auto"/>
        <w:left w:val="none" w:sz="0" w:space="0" w:color="auto"/>
        <w:bottom w:val="none" w:sz="0" w:space="0" w:color="auto"/>
        <w:right w:val="none" w:sz="0" w:space="0" w:color="auto"/>
      </w:divBdr>
    </w:div>
    <w:div w:id="1880632114">
      <w:bodyDiv w:val="1"/>
      <w:marLeft w:val="0"/>
      <w:marRight w:val="0"/>
      <w:marTop w:val="0"/>
      <w:marBottom w:val="0"/>
      <w:divBdr>
        <w:top w:val="none" w:sz="0" w:space="0" w:color="auto"/>
        <w:left w:val="none" w:sz="0" w:space="0" w:color="auto"/>
        <w:bottom w:val="none" w:sz="0" w:space="0" w:color="auto"/>
        <w:right w:val="none" w:sz="0" w:space="0" w:color="auto"/>
      </w:divBdr>
    </w:div>
    <w:div w:id="1889797818">
      <w:bodyDiv w:val="1"/>
      <w:marLeft w:val="0"/>
      <w:marRight w:val="0"/>
      <w:marTop w:val="0"/>
      <w:marBottom w:val="0"/>
      <w:divBdr>
        <w:top w:val="none" w:sz="0" w:space="0" w:color="auto"/>
        <w:left w:val="none" w:sz="0" w:space="0" w:color="auto"/>
        <w:bottom w:val="none" w:sz="0" w:space="0" w:color="auto"/>
        <w:right w:val="none" w:sz="0" w:space="0" w:color="auto"/>
      </w:divBdr>
      <w:divsChild>
        <w:div w:id="341006079">
          <w:marLeft w:val="0"/>
          <w:marRight w:val="720"/>
          <w:marTop w:val="0"/>
          <w:marBottom w:val="0"/>
          <w:divBdr>
            <w:top w:val="none" w:sz="0" w:space="0" w:color="auto"/>
            <w:left w:val="none" w:sz="0" w:space="0" w:color="auto"/>
            <w:bottom w:val="none" w:sz="0" w:space="0" w:color="auto"/>
            <w:right w:val="none" w:sz="0" w:space="0" w:color="auto"/>
          </w:divBdr>
        </w:div>
        <w:div w:id="693964884">
          <w:marLeft w:val="0"/>
          <w:marRight w:val="0"/>
          <w:marTop w:val="0"/>
          <w:marBottom w:val="0"/>
          <w:divBdr>
            <w:top w:val="none" w:sz="0" w:space="0" w:color="auto"/>
            <w:left w:val="none" w:sz="0" w:space="0" w:color="auto"/>
            <w:bottom w:val="none" w:sz="0" w:space="0" w:color="auto"/>
            <w:right w:val="none" w:sz="0" w:space="0" w:color="auto"/>
          </w:divBdr>
        </w:div>
      </w:divsChild>
    </w:div>
    <w:div w:id="1943609528">
      <w:bodyDiv w:val="1"/>
      <w:marLeft w:val="0"/>
      <w:marRight w:val="0"/>
      <w:marTop w:val="0"/>
      <w:marBottom w:val="0"/>
      <w:divBdr>
        <w:top w:val="none" w:sz="0" w:space="0" w:color="auto"/>
        <w:left w:val="none" w:sz="0" w:space="0" w:color="auto"/>
        <w:bottom w:val="none" w:sz="0" w:space="0" w:color="auto"/>
        <w:right w:val="none" w:sz="0" w:space="0" w:color="auto"/>
      </w:divBdr>
      <w:divsChild>
        <w:div w:id="1994214606">
          <w:marLeft w:val="0"/>
          <w:marRight w:val="720"/>
          <w:marTop w:val="0"/>
          <w:marBottom w:val="0"/>
          <w:divBdr>
            <w:top w:val="none" w:sz="0" w:space="0" w:color="auto"/>
            <w:left w:val="none" w:sz="0" w:space="0" w:color="auto"/>
            <w:bottom w:val="none" w:sz="0" w:space="0" w:color="auto"/>
            <w:right w:val="none" w:sz="0" w:space="0" w:color="auto"/>
          </w:divBdr>
        </w:div>
        <w:div w:id="531843317">
          <w:marLeft w:val="0"/>
          <w:marRight w:val="0"/>
          <w:marTop w:val="0"/>
          <w:marBottom w:val="0"/>
          <w:divBdr>
            <w:top w:val="none" w:sz="0" w:space="0" w:color="auto"/>
            <w:left w:val="none" w:sz="0" w:space="0" w:color="auto"/>
            <w:bottom w:val="none" w:sz="0" w:space="0" w:color="auto"/>
            <w:right w:val="none" w:sz="0" w:space="0" w:color="auto"/>
          </w:divBdr>
        </w:div>
      </w:divsChild>
    </w:div>
    <w:div w:id="2041859904">
      <w:bodyDiv w:val="1"/>
      <w:marLeft w:val="0"/>
      <w:marRight w:val="0"/>
      <w:marTop w:val="0"/>
      <w:marBottom w:val="0"/>
      <w:divBdr>
        <w:top w:val="none" w:sz="0" w:space="0" w:color="auto"/>
        <w:left w:val="none" w:sz="0" w:space="0" w:color="auto"/>
        <w:bottom w:val="none" w:sz="0" w:space="0" w:color="auto"/>
        <w:right w:val="none" w:sz="0" w:space="0" w:color="auto"/>
      </w:divBdr>
      <w:divsChild>
        <w:div w:id="851260105">
          <w:marLeft w:val="0"/>
          <w:marRight w:val="720"/>
          <w:marTop w:val="0"/>
          <w:marBottom w:val="0"/>
          <w:divBdr>
            <w:top w:val="none" w:sz="0" w:space="0" w:color="auto"/>
            <w:left w:val="none" w:sz="0" w:space="0" w:color="auto"/>
            <w:bottom w:val="none" w:sz="0" w:space="0" w:color="auto"/>
            <w:right w:val="none" w:sz="0" w:space="0" w:color="auto"/>
          </w:divBdr>
        </w:div>
        <w:div w:id="1786920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Cutoff_frequency" TargetMode="External"/><Relationship Id="rId18" Type="http://schemas.openxmlformats.org/officeDocument/2006/relationships/image" Target="media/image7.png"/><Relationship Id="rId26" Type="http://schemas.openxmlformats.org/officeDocument/2006/relationships/chart" Target="charts/chart3.xml"/><Relationship Id="rId39" Type="http://schemas.openxmlformats.org/officeDocument/2006/relationships/hyperlink" Target="https://electronicscoach.com/amplitude-shift-keying.html" TargetMode="External"/><Relationship Id="rId21" Type="http://schemas.openxmlformats.org/officeDocument/2006/relationships/chart" Target="charts/chart1.xml"/><Relationship Id="rId34" Type="http://schemas.openxmlformats.org/officeDocument/2006/relationships/image" Target="media/image17.png"/><Relationship Id="rId42" Type="http://schemas.openxmlformats.org/officeDocument/2006/relationships/image" Target="media/image22.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Signal_(electrical_engineering)" TargetMode="External"/><Relationship Id="rId24" Type="http://schemas.openxmlformats.org/officeDocument/2006/relationships/image" Target="media/image11.png"/><Relationship Id="rId32" Type="http://schemas.openxmlformats.org/officeDocument/2006/relationships/chart" Target="charts/chart6.xml"/><Relationship Id="rId37" Type="http://schemas.openxmlformats.org/officeDocument/2006/relationships/image" Target="media/image20.png"/><Relationship Id="rId40" Type="http://schemas.openxmlformats.org/officeDocument/2006/relationships/hyperlink" Target="https://electronicscoach.com/phase-shift-keying.html"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image" Target="media/image19.png"/><Relationship Id="rId10" Type="http://schemas.openxmlformats.org/officeDocument/2006/relationships/hyperlink" Target="https://en.wikipedia.org/wiki/Filter_(signal_processing)" TargetMode="External"/><Relationship Id="rId19" Type="http://schemas.openxmlformats.org/officeDocument/2006/relationships/image" Target="media/image8.png"/><Relationship Id="rId31" Type="http://schemas.openxmlformats.org/officeDocument/2006/relationships/image" Target="media/image15.png"/><Relationship Id="rId44" Type="http://schemas.openxmlformats.org/officeDocument/2006/relationships/image" Target="media/image2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en.wikipedia.org/wiki/Attenuate" TargetMode="External"/><Relationship Id="rId22" Type="http://schemas.openxmlformats.org/officeDocument/2006/relationships/chart" Target="charts/chart2.xml"/><Relationship Id="rId27" Type="http://schemas.openxmlformats.org/officeDocument/2006/relationships/chart" Target="charts/chart4.xml"/><Relationship Id="rId30" Type="http://schemas.openxmlformats.org/officeDocument/2006/relationships/chart" Target="charts/chart5.xml"/><Relationship Id="rId35" Type="http://schemas.openxmlformats.org/officeDocument/2006/relationships/image" Target="media/image18.png"/><Relationship Id="rId43" Type="http://schemas.openxmlformats.org/officeDocument/2006/relationships/image" Target="media/image23.png"/><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en.wikipedia.org/wiki/Frequency" TargetMode="External"/><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hyperlink" Target="https://electronicscoach.com/quadrature-phase-shift-keying.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reya%20Vafadari\Downloads\DSP%20assignment%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Freya%20Vafadari\Downloads\DSP%20assignment%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Freya%20Vafadari\Downloads\DSP%20assignment%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Freya%20Vafadari\Downloads\DSP%20assignment%20data.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Ampltidue</a:t>
            </a:r>
            <a:r>
              <a:rPr lang="en-US" baseline="0">
                <a:solidFill>
                  <a:schemeClr val="tx1"/>
                </a:solidFill>
              </a:rPr>
              <a:t> shift keying modulation with changing quantities of white Gaussian noise</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25"/>
          <c:order val="25"/>
          <c:tx>
            <c:v>ASK</c:v>
          </c:tx>
          <c:spPr>
            <a:ln w="19050" cap="rnd">
              <a:solidFill>
                <a:srgbClr val="00B050"/>
              </a:solidFill>
              <a:round/>
            </a:ln>
            <a:effectLst/>
          </c:spPr>
          <c:marker>
            <c:symbol val="circle"/>
            <c:size val="5"/>
            <c:spPr>
              <a:solidFill>
                <a:srgbClr val="00B050"/>
              </a:solidFill>
              <a:ln w="9525">
                <a:solidFill>
                  <a:srgbClr val="00B050"/>
                </a:solidFill>
              </a:ln>
              <a:effectLst/>
            </c:spPr>
          </c:marker>
          <c:trendline>
            <c:spPr>
              <a:ln w="19050" cap="rnd">
                <a:solidFill>
                  <a:srgbClr val="FF0000"/>
                </a:solidFill>
                <a:prstDash val="sysDot"/>
              </a:ln>
              <a:effectLst/>
            </c:spPr>
            <c:trendlineType val="linear"/>
            <c:dispRSqr val="0"/>
            <c:dispEq val="0"/>
          </c:trendline>
          <c:xVal>
            <c:numRef>
              <c:f>'[DSP assignment data.xlsx]Sheet1'!$A$4:$A$13</c:f>
              <c:numCache>
                <c:formatCode>General</c:formatCode>
                <c:ptCount val="10"/>
                <c:pt idx="0">
                  <c:v>5</c:v>
                </c:pt>
                <c:pt idx="1">
                  <c:v>-12</c:v>
                </c:pt>
                <c:pt idx="2">
                  <c:v>-13</c:v>
                </c:pt>
                <c:pt idx="3">
                  <c:v>-14</c:v>
                </c:pt>
                <c:pt idx="4">
                  <c:v>-15</c:v>
                </c:pt>
                <c:pt idx="5">
                  <c:v>-16</c:v>
                </c:pt>
                <c:pt idx="6">
                  <c:v>-17</c:v>
                </c:pt>
                <c:pt idx="7">
                  <c:v>-18</c:v>
                </c:pt>
                <c:pt idx="8">
                  <c:v>-19</c:v>
                </c:pt>
                <c:pt idx="9">
                  <c:v>-20</c:v>
                </c:pt>
              </c:numCache>
            </c:numRef>
          </c:xVal>
          <c:yVal>
            <c:numRef>
              <c:f>'[DSP assignment data.xlsx]Sheet1'!$V$4:$V$13</c:f>
              <c:numCache>
                <c:formatCode>General</c:formatCode>
                <c:ptCount val="10"/>
                <c:pt idx="0">
                  <c:v>0</c:v>
                </c:pt>
                <c:pt idx="1">
                  <c:v>0</c:v>
                </c:pt>
                <c:pt idx="2">
                  <c:v>0</c:v>
                </c:pt>
                <c:pt idx="3">
                  <c:v>4.0908500000000007E-2</c:v>
                </c:pt>
                <c:pt idx="4">
                  <c:v>0.14998799999999998</c:v>
                </c:pt>
                <c:pt idx="5">
                  <c:v>0.15453449999999999</c:v>
                </c:pt>
                <c:pt idx="6">
                  <c:v>0.19543799999999997</c:v>
                </c:pt>
                <c:pt idx="7">
                  <c:v>0.24997649999999999</c:v>
                </c:pt>
                <c:pt idx="8">
                  <c:v>0.23634199999999997</c:v>
                </c:pt>
                <c:pt idx="9">
                  <c:v>0.22725150000000002</c:v>
                </c:pt>
              </c:numCache>
            </c:numRef>
          </c:yVal>
          <c:smooth val="1"/>
          <c:extLst>
            <c:ext xmlns:c16="http://schemas.microsoft.com/office/drawing/2014/chart" uri="{C3380CC4-5D6E-409C-BE32-E72D297353CC}">
              <c16:uniqueId val="{00000000-3CC2-4154-816F-3FCAE3C03BFF}"/>
            </c:ext>
          </c:extLst>
        </c:ser>
        <c:dLbls>
          <c:showLegendKey val="0"/>
          <c:showVal val="0"/>
          <c:showCatName val="0"/>
          <c:showSerName val="0"/>
          <c:showPercent val="0"/>
          <c:showBubbleSize val="0"/>
        </c:dLbls>
        <c:axId val="422780920"/>
        <c:axId val="422783872"/>
        <c:extLst>
          <c:ext xmlns:c15="http://schemas.microsoft.com/office/drawing/2012/chart" uri="{02D57815-91ED-43cb-92C2-25804820EDAC}">
            <c15:filteredScatterSeries>
              <c15: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extLst>
                      <c:ext uri="{02D57815-91ED-43cb-92C2-25804820EDAC}">
                        <c15:formulaRef>
                          <c15:sqref>'[DSP assignment data.xlsx]Sheet1'!$A$3</c15:sqref>
                        </c15:formulaRef>
                      </c:ext>
                    </c:extLst>
                    <c:numCache>
                      <c:formatCode>General</c:formatCode>
                      <c:ptCount val="1"/>
                      <c:pt idx="0">
                        <c:v>0</c:v>
                      </c:pt>
                    </c:numCache>
                  </c:numRef>
                </c:yVal>
                <c:smooth val="1"/>
                <c:extLst>
                  <c:ext xmlns:c16="http://schemas.microsoft.com/office/drawing/2014/chart" uri="{C3380CC4-5D6E-409C-BE32-E72D297353CC}">
                    <c16:uniqueId val="{00000001-3CC2-4154-816F-3FCAE3C03BFF}"/>
                  </c:ext>
                </c:extLst>
              </c15:ser>
            </c15:filteredScatterSeries>
            <c15:filteredScatterSeries>
              <c15: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extLst xmlns:c15="http://schemas.microsoft.com/office/drawing/2012/chart">
                      <c:ext xmlns:c15="http://schemas.microsoft.com/office/drawing/2012/chart" uri="{02D57815-91ED-43cb-92C2-25804820EDAC}">
                        <c15:formulaRef>
                          <c15:sqref>'[DSP assignment data.xlsx]Sheet1'!$A$3</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2-3CC2-4154-816F-3FCAE3C03BFF}"/>
                  </c:ext>
                </c:extLst>
              </c15:ser>
            </c15:filteredScatterSeries>
            <c15:filteredScatterSeries>
              <c15:ser>
                <c:idx val="2"/>
                <c:order val="2"/>
                <c:spPr>
                  <a:ln w="19050" cap="rnd">
                    <a:solidFill>
                      <a:schemeClr val="accent3"/>
                    </a:solidFill>
                    <a:round/>
                  </a:ln>
                  <a:effectLst/>
                </c:spPr>
                <c:marker>
                  <c:symbol val="circle"/>
                  <c:size val="5"/>
                  <c:spPr>
                    <a:solidFill>
                      <a:schemeClr val="accent3"/>
                    </a:solidFill>
                    <a:ln w="9525">
                      <a:solidFill>
                        <a:schemeClr val="accent3"/>
                      </a:solidFill>
                    </a:ln>
                    <a:effectLst/>
                  </c:spPr>
                </c:marker>
                <c:yVal>
                  <c:numRef>
                    <c:extLst xmlns:c15="http://schemas.microsoft.com/office/drawing/2012/chart">
                      <c:ext xmlns:c15="http://schemas.microsoft.com/office/drawing/2012/chart" uri="{02D57815-91ED-43cb-92C2-25804820EDAC}">
                        <c15:formulaRef>
                          <c15:sqref>'[DSP assignment data.xlsx]Sheet1'!$A$4</c15:sqref>
                        </c15:formulaRef>
                      </c:ext>
                    </c:extLst>
                    <c:numCache>
                      <c:formatCode>General</c:formatCode>
                      <c:ptCount val="1"/>
                      <c:pt idx="0">
                        <c:v>5</c:v>
                      </c:pt>
                    </c:numCache>
                  </c:numRef>
                </c:yVal>
                <c:smooth val="1"/>
                <c:extLst xmlns:c15="http://schemas.microsoft.com/office/drawing/2012/chart">
                  <c:ext xmlns:c16="http://schemas.microsoft.com/office/drawing/2014/chart" uri="{C3380CC4-5D6E-409C-BE32-E72D297353CC}">
                    <c16:uniqueId val="{00000003-3CC2-4154-816F-3FCAE3C03BFF}"/>
                  </c:ext>
                </c:extLst>
              </c15:ser>
            </c15:filteredScatterSeries>
            <c15:filteredScatterSeries>
              <c15:ser>
                <c:idx val="3"/>
                <c:order val="3"/>
                <c:spPr>
                  <a:ln w="19050" cap="rnd">
                    <a:solidFill>
                      <a:schemeClr val="accent4"/>
                    </a:solidFill>
                    <a:round/>
                  </a:ln>
                  <a:effectLst/>
                </c:spPr>
                <c:marker>
                  <c:symbol val="circle"/>
                  <c:size val="5"/>
                  <c:spPr>
                    <a:solidFill>
                      <a:schemeClr val="accent4"/>
                    </a:solidFill>
                    <a:ln w="9525">
                      <a:solidFill>
                        <a:schemeClr val="accent4"/>
                      </a:solidFill>
                    </a:ln>
                    <a:effectLst/>
                  </c:spPr>
                </c:marker>
                <c:yVal>
                  <c:numRef>
                    <c:extLst xmlns:c15="http://schemas.microsoft.com/office/drawing/2012/chart">
                      <c:ext xmlns:c15="http://schemas.microsoft.com/office/drawing/2012/chart" uri="{02D57815-91ED-43cb-92C2-25804820EDAC}">
                        <c15:formulaRef>
                          <c15:sqref>'[DSP assignment data.xlsx]Sheet1'!$A$5</c15:sqref>
                        </c15:formulaRef>
                      </c:ext>
                    </c:extLst>
                    <c:numCache>
                      <c:formatCode>General</c:formatCode>
                      <c:ptCount val="1"/>
                      <c:pt idx="0">
                        <c:v>-12</c:v>
                      </c:pt>
                    </c:numCache>
                  </c:numRef>
                </c:yVal>
                <c:smooth val="1"/>
                <c:extLst xmlns:c15="http://schemas.microsoft.com/office/drawing/2012/chart">
                  <c:ext xmlns:c16="http://schemas.microsoft.com/office/drawing/2014/chart" uri="{C3380CC4-5D6E-409C-BE32-E72D297353CC}">
                    <c16:uniqueId val="{00000004-3CC2-4154-816F-3FCAE3C03BFF}"/>
                  </c:ext>
                </c:extLst>
              </c15:ser>
            </c15:filteredScatterSeries>
            <c15:filteredScatterSeries>
              <c15:ser>
                <c:idx val="4"/>
                <c:order val="4"/>
                <c:spPr>
                  <a:ln w="19050" cap="rnd">
                    <a:solidFill>
                      <a:schemeClr val="accent5"/>
                    </a:solidFill>
                    <a:round/>
                  </a:ln>
                  <a:effectLst/>
                </c:spPr>
                <c:marker>
                  <c:symbol val="circle"/>
                  <c:size val="5"/>
                  <c:spPr>
                    <a:solidFill>
                      <a:schemeClr val="accent5"/>
                    </a:solidFill>
                    <a:ln w="9525">
                      <a:solidFill>
                        <a:schemeClr val="accent5"/>
                      </a:solidFill>
                    </a:ln>
                    <a:effectLst/>
                  </c:spPr>
                </c:marker>
                <c:yVal>
                  <c:numRef>
                    <c:extLst xmlns:c15="http://schemas.microsoft.com/office/drawing/2012/chart">
                      <c:ext xmlns:c15="http://schemas.microsoft.com/office/drawing/2012/chart" uri="{02D57815-91ED-43cb-92C2-25804820EDAC}">
                        <c15:formulaRef>
                          <c15:sqref>'[DSP assignment data.xlsx]Sheet1'!$A$6</c15:sqref>
                        </c15:formulaRef>
                      </c:ext>
                    </c:extLst>
                    <c:numCache>
                      <c:formatCode>General</c:formatCode>
                      <c:ptCount val="1"/>
                      <c:pt idx="0">
                        <c:v>-13</c:v>
                      </c:pt>
                    </c:numCache>
                  </c:numRef>
                </c:yVal>
                <c:smooth val="1"/>
                <c:extLst xmlns:c15="http://schemas.microsoft.com/office/drawing/2012/chart">
                  <c:ext xmlns:c16="http://schemas.microsoft.com/office/drawing/2014/chart" uri="{C3380CC4-5D6E-409C-BE32-E72D297353CC}">
                    <c16:uniqueId val="{00000005-3CC2-4154-816F-3FCAE3C03BFF}"/>
                  </c:ext>
                </c:extLst>
              </c15:ser>
            </c15:filteredScatterSeries>
            <c15:filteredScatterSeries>
              <c15:ser>
                <c:idx val="5"/>
                <c:order val="5"/>
                <c:spPr>
                  <a:ln w="19050" cap="rnd">
                    <a:solidFill>
                      <a:schemeClr val="accent6"/>
                    </a:solidFill>
                    <a:round/>
                  </a:ln>
                  <a:effectLst/>
                </c:spPr>
                <c:marker>
                  <c:symbol val="circle"/>
                  <c:size val="5"/>
                  <c:spPr>
                    <a:solidFill>
                      <a:schemeClr val="accent6"/>
                    </a:solidFill>
                    <a:ln w="9525">
                      <a:solidFill>
                        <a:schemeClr val="accent6"/>
                      </a:solidFill>
                    </a:ln>
                    <a:effectLst/>
                  </c:spPr>
                </c:marker>
                <c:yVal>
                  <c:numRef>
                    <c:extLst xmlns:c15="http://schemas.microsoft.com/office/drawing/2012/chart">
                      <c:ext xmlns:c15="http://schemas.microsoft.com/office/drawing/2012/chart" uri="{02D57815-91ED-43cb-92C2-25804820EDAC}">
                        <c15:formulaRef>
                          <c15:sqref>'[DSP assignment data.xlsx]Sheet1'!$A$7</c15:sqref>
                        </c15:formulaRef>
                      </c:ext>
                    </c:extLst>
                    <c:numCache>
                      <c:formatCode>General</c:formatCode>
                      <c:ptCount val="1"/>
                      <c:pt idx="0">
                        <c:v>-14</c:v>
                      </c:pt>
                    </c:numCache>
                  </c:numRef>
                </c:yVal>
                <c:smooth val="1"/>
                <c:extLst xmlns:c15="http://schemas.microsoft.com/office/drawing/2012/chart">
                  <c:ext xmlns:c16="http://schemas.microsoft.com/office/drawing/2014/chart" uri="{C3380CC4-5D6E-409C-BE32-E72D297353CC}">
                    <c16:uniqueId val="{00000006-3CC2-4154-816F-3FCAE3C03BFF}"/>
                  </c:ext>
                </c:extLst>
              </c15:ser>
            </c15:filteredScatterSeries>
            <c15:filteredScatterSeries>
              <c15:ser>
                <c:idx val="6"/>
                <c:order val="6"/>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yVal>
                  <c:numRef>
                    <c:extLst xmlns:c15="http://schemas.microsoft.com/office/drawing/2012/chart">
                      <c:ext xmlns:c15="http://schemas.microsoft.com/office/drawing/2012/chart" uri="{02D57815-91ED-43cb-92C2-25804820EDAC}">
                        <c15:formulaRef>
                          <c15:sqref>'[DSP assignment data.xlsx]Sheet1'!$A$8</c15:sqref>
                        </c15:formulaRef>
                      </c:ext>
                    </c:extLst>
                    <c:numCache>
                      <c:formatCode>General</c:formatCode>
                      <c:ptCount val="1"/>
                      <c:pt idx="0">
                        <c:v>-15</c:v>
                      </c:pt>
                    </c:numCache>
                  </c:numRef>
                </c:yVal>
                <c:smooth val="1"/>
                <c:extLst xmlns:c15="http://schemas.microsoft.com/office/drawing/2012/chart">
                  <c:ext xmlns:c16="http://schemas.microsoft.com/office/drawing/2014/chart" uri="{C3380CC4-5D6E-409C-BE32-E72D297353CC}">
                    <c16:uniqueId val="{00000007-3CC2-4154-816F-3FCAE3C03BFF}"/>
                  </c:ext>
                </c:extLst>
              </c15:ser>
            </c15:filteredScatterSeries>
            <c15:filteredScatterSeries>
              <c15:ser>
                <c:idx val="7"/>
                <c:order val="7"/>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yVal>
                  <c:numRef>
                    <c:extLst xmlns:c15="http://schemas.microsoft.com/office/drawing/2012/chart">
                      <c:ext xmlns:c15="http://schemas.microsoft.com/office/drawing/2012/chart" uri="{02D57815-91ED-43cb-92C2-25804820EDAC}">
                        <c15:formulaRef>
                          <c15:sqref>'[DSP assignment data.xlsx]Sheet1'!$A$9</c15:sqref>
                        </c15:formulaRef>
                      </c:ext>
                    </c:extLst>
                    <c:numCache>
                      <c:formatCode>General</c:formatCode>
                      <c:ptCount val="1"/>
                      <c:pt idx="0">
                        <c:v>-16</c:v>
                      </c:pt>
                    </c:numCache>
                  </c:numRef>
                </c:yVal>
                <c:smooth val="1"/>
                <c:extLst xmlns:c15="http://schemas.microsoft.com/office/drawing/2012/chart">
                  <c:ext xmlns:c16="http://schemas.microsoft.com/office/drawing/2014/chart" uri="{C3380CC4-5D6E-409C-BE32-E72D297353CC}">
                    <c16:uniqueId val="{00000008-3CC2-4154-816F-3FCAE3C03BFF}"/>
                  </c:ext>
                </c:extLst>
              </c15:ser>
            </c15:filteredScatterSeries>
            <c15:filteredScatterSeries>
              <c15:ser>
                <c:idx val="8"/>
                <c:order val="8"/>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yVal>
                  <c:numRef>
                    <c:extLst xmlns:c15="http://schemas.microsoft.com/office/drawing/2012/chart">
                      <c:ext xmlns:c15="http://schemas.microsoft.com/office/drawing/2012/chart" uri="{02D57815-91ED-43cb-92C2-25804820EDAC}">
                        <c15:formulaRef>
                          <c15:sqref>'[DSP assignment data.xlsx]Sheet1'!$A$10</c15:sqref>
                        </c15:formulaRef>
                      </c:ext>
                    </c:extLst>
                    <c:numCache>
                      <c:formatCode>General</c:formatCode>
                      <c:ptCount val="1"/>
                      <c:pt idx="0">
                        <c:v>-17</c:v>
                      </c:pt>
                    </c:numCache>
                  </c:numRef>
                </c:yVal>
                <c:smooth val="1"/>
                <c:extLst xmlns:c15="http://schemas.microsoft.com/office/drawing/2012/chart">
                  <c:ext xmlns:c16="http://schemas.microsoft.com/office/drawing/2014/chart" uri="{C3380CC4-5D6E-409C-BE32-E72D297353CC}">
                    <c16:uniqueId val="{00000009-3CC2-4154-816F-3FCAE3C03BFF}"/>
                  </c:ext>
                </c:extLst>
              </c15:ser>
            </c15:filteredScatterSeries>
            <c15:filteredScatterSeries>
              <c15:ser>
                <c:idx val="9"/>
                <c:order val="9"/>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yVal>
                  <c:numRef>
                    <c:extLst xmlns:c15="http://schemas.microsoft.com/office/drawing/2012/chart">
                      <c:ext xmlns:c15="http://schemas.microsoft.com/office/drawing/2012/chart" uri="{02D57815-91ED-43cb-92C2-25804820EDAC}">
                        <c15:formulaRef>
                          <c15:sqref>'[DSP assignment data.xlsx]Sheet1'!$A$11</c15:sqref>
                        </c15:formulaRef>
                      </c:ext>
                    </c:extLst>
                    <c:numCache>
                      <c:formatCode>General</c:formatCode>
                      <c:ptCount val="1"/>
                      <c:pt idx="0">
                        <c:v>-18</c:v>
                      </c:pt>
                    </c:numCache>
                  </c:numRef>
                </c:yVal>
                <c:smooth val="1"/>
                <c:extLst xmlns:c15="http://schemas.microsoft.com/office/drawing/2012/chart">
                  <c:ext xmlns:c16="http://schemas.microsoft.com/office/drawing/2014/chart" uri="{C3380CC4-5D6E-409C-BE32-E72D297353CC}">
                    <c16:uniqueId val="{0000000A-3CC2-4154-816F-3FCAE3C03BFF}"/>
                  </c:ext>
                </c:extLst>
              </c15:ser>
            </c15:filteredScatterSeries>
            <c15:filteredScatterSeries>
              <c15:ser>
                <c:idx val="10"/>
                <c:order val="10"/>
                <c:spPr>
                  <a:ln w="19050"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yVal>
                  <c:numRef>
                    <c:extLst xmlns:c15="http://schemas.microsoft.com/office/drawing/2012/chart">
                      <c:ext xmlns:c15="http://schemas.microsoft.com/office/drawing/2012/chart" uri="{02D57815-91ED-43cb-92C2-25804820EDAC}">
                        <c15:formulaRef>
                          <c15:sqref>'[DSP assignment data.xlsx]Sheet1'!$A$12</c15:sqref>
                        </c15:formulaRef>
                      </c:ext>
                    </c:extLst>
                    <c:numCache>
                      <c:formatCode>General</c:formatCode>
                      <c:ptCount val="1"/>
                      <c:pt idx="0">
                        <c:v>-19</c:v>
                      </c:pt>
                    </c:numCache>
                  </c:numRef>
                </c:yVal>
                <c:smooth val="1"/>
                <c:extLst xmlns:c15="http://schemas.microsoft.com/office/drawing/2012/chart">
                  <c:ext xmlns:c16="http://schemas.microsoft.com/office/drawing/2014/chart" uri="{C3380CC4-5D6E-409C-BE32-E72D297353CC}">
                    <c16:uniqueId val="{0000000B-3CC2-4154-816F-3FCAE3C03BFF}"/>
                  </c:ext>
                </c:extLst>
              </c15:ser>
            </c15:filteredScatterSeries>
            <c15:filteredScatterSeries>
              <c15:ser>
                <c:idx val="11"/>
                <c:order val="11"/>
                <c:spPr>
                  <a:ln w="19050"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yVal>
                  <c:numRef>
                    <c:extLst xmlns:c15="http://schemas.microsoft.com/office/drawing/2012/chart">
                      <c:ext xmlns:c15="http://schemas.microsoft.com/office/drawing/2012/chart" uri="{02D57815-91ED-43cb-92C2-25804820EDAC}">
                        <c15:formulaRef>
                          <c15:sqref>'[DSP assignment data.xlsx]Sheet1'!$A$13</c15:sqref>
                        </c15:formulaRef>
                      </c:ext>
                    </c:extLst>
                    <c:numCache>
                      <c:formatCode>General</c:formatCode>
                      <c:ptCount val="1"/>
                      <c:pt idx="0">
                        <c:v>-20</c:v>
                      </c:pt>
                    </c:numCache>
                  </c:numRef>
                </c:yVal>
                <c:smooth val="1"/>
                <c:extLst xmlns:c15="http://schemas.microsoft.com/office/drawing/2012/chart">
                  <c:ext xmlns:c16="http://schemas.microsoft.com/office/drawing/2014/chart" uri="{C3380CC4-5D6E-409C-BE32-E72D297353CC}">
                    <c16:uniqueId val="{0000000C-3CC2-4154-816F-3FCAE3C03BFF}"/>
                  </c:ext>
                </c:extLst>
              </c15:ser>
            </c15:filteredScatterSeries>
            <c15:filteredScatterSeries>
              <c15:ser>
                <c:idx val="12"/>
                <c:order val="12"/>
                <c:spPr>
                  <a:ln w="19050"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yVal>
                  <c:numRef>
                    <c:extLst xmlns:c15="http://schemas.microsoft.com/office/drawing/2012/chart">
                      <c:ext xmlns:c15="http://schemas.microsoft.com/office/drawing/2012/chart" uri="{02D57815-91ED-43cb-92C2-25804820EDAC}">
                        <c15:formulaRef>
                          <c15:sqref>'[DSP assignment data.xlsx]Sheet1'!$V$3</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D-3CC2-4154-816F-3FCAE3C03BFF}"/>
                  </c:ext>
                </c:extLst>
              </c15:ser>
            </c15:filteredScatterSeries>
            <c15:filteredScatterSeries>
              <c15:ser>
                <c:idx val="13"/>
                <c:order val="13"/>
                <c:spPr>
                  <a:ln w="19050"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yVal>
                  <c:numRef>
                    <c:extLst xmlns:c15="http://schemas.microsoft.com/office/drawing/2012/chart">
                      <c:ext xmlns:c15="http://schemas.microsoft.com/office/drawing/2012/chart" uri="{02D57815-91ED-43cb-92C2-25804820EDAC}">
                        <c15:formulaRef>
                          <c15:sqref>'[DSP assignment data.xlsx]Sheet1'!$V$4</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E-3CC2-4154-816F-3FCAE3C03BFF}"/>
                  </c:ext>
                </c:extLst>
              </c15:ser>
            </c15:filteredScatterSeries>
            <c15:filteredScatterSeries>
              <c15:ser>
                <c:idx val="14"/>
                <c:order val="14"/>
                <c:spPr>
                  <a:ln w="19050"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yVal>
                  <c:numRef>
                    <c:extLst xmlns:c15="http://schemas.microsoft.com/office/drawing/2012/chart">
                      <c:ext xmlns:c15="http://schemas.microsoft.com/office/drawing/2012/chart" uri="{02D57815-91ED-43cb-92C2-25804820EDAC}">
                        <c15:formulaRef>
                          <c15:sqref>'[DSP assignment data.xlsx]Sheet1'!$V$5</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F-3CC2-4154-816F-3FCAE3C03BFF}"/>
                  </c:ext>
                </c:extLst>
              </c15:ser>
            </c15:filteredScatterSeries>
            <c15:filteredScatterSeries>
              <c15:ser>
                <c:idx val="15"/>
                <c:order val="15"/>
                <c:spPr>
                  <a:ln w="19050"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yVal>
                  <c:numRef>
                    <c:extLst xmlns:c15="http://schemas.microsoft.com/office/drawing/2012/chart">
                      <c:ext xmlns:c15="http://schemas.microsoft.com/office/drawing/2012/chart" uri="{02D57815-91ED-43cb-92C2-25804820EDAC}">
                        <c15:formulaRef>
                          <c15:sqref>'[DSP assignment data.xlsx]Sheet1'!$V$6</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10-3CC2-4154-816F-3FCAE3C03BFF}"/>
                  </c:ext>
                </c:extLst>
              </c15:ser>
            </c15:filteredScatterSeries>
            <c15:filteredScatterSeries>
              <c15:ser>
                <c:idx val="16"/>
                <c:order val="16"/>
                <c:spPr>
                  <a:ln w="19050"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yVal>
                  <c:numRef>
                    <c:extLst xmlns:c15="http://schemas.microsoft.com/office/drawing/2012/chart">
                      <c:ext xmlns:c15="http://schemas.microsoft.com/office/drawing/2012/chart" uri="{02D57815-91ED-43cb-92C2-25804820EDAC}">
                        <c15:formulaRef>
                          <c15:sqref>'[DSP assignment data.xlsx]Sheet1'!$V$7</c15:sqref>
                        </c15:formulaRef>
                      </c:ext>
                    </c:extLst>
                    <c:numCache>
                      <c:formatCode>General</c:formatCode>
                      <c:ptCount val="1"/>
                      <c:pt idx="0">
                        <c:v>4.0908500000000007E-2</c:v>
                      </c:pt>
                    </c:numCache>
                  </c:numRef>
                </c:yVal>
                <c:smooth val="1"/>
                <c:extLst xmlns:c15="http://schemas.microsoft.com/office/drawing/2012/chart">
                  <c:ext xmlns:c16="http://schemas.microsoft.com/office/drawing/2014/chart" uri="{C3380CC4-5D6E-409C-BE32-E72D297353CC}">
                    <c16:uniqueId val="{00000011-3CC2-4154-816F-3FCAE3C03BFF}"/>
                  </c:ext>
                </c:extLst>
              </c15:ser>
            </c15:filteredScatterSeries>
            <c15:filteredScatterSeries>
              <c15:ser>
                <c:idx val="17"/>
                <c:order val="17"/>
                <c:spPr>
                  <a:ln w="19050"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yVal>
                  <c:numRef>
                    <c:extLst xmlns:c15="http://schemas.microsoft.com/office/drawing/2012/chart">
                      <c:ext xmlns:c15="http://schemas.microsoft.com/office/drawing/2012/chart" uri="{02D57815-91ED-43cb-92C2-25804820EDAC}">
                        <c15:formulaRef>
                          <c15:sqref>'[DSP assignment data.xlsx]Sheet1'!$V$8</c15:sqref>
                        </c15:formulaRef>
                      </c:ext>
                    </c:extLst>
                    <c:numCache>
                      <c:formatCode>General</c:formatCode>
                      <c:ptCount val="1"/>
                      <c:pt idx="0">
                        <c:v>0.14998799999999998</c:v>
                      </c:pt>
                    </c:numCache>
                  </c:numRef>
                </c:yVal>
                <c:smooth val="1"/>
                <c:extLst xmlns:c15="http://schemas.microsoft.com/office/drawing/2012/chart">
                  <c:ext xmlns:c16="http://schemas.microsoft.com/office/drawing/2014/chart" uri="{C3380CC4-5D6E-409C-BE32-E72D297353CC}">
                    <c16:uniqueId val="{00000012-3CC2-4154-816F-3FCAE3C03BFF}"/>
                  </c:ext>
                </c:extLst>
              </c15:ser>
            </c15:filteredScatterSeries>
            <c15:filteredScatterSeries>
              <c15:ser>
                <c:idx val="18"/>
                <c:order val="18"/>
                <c:spPr>
                  <a:ln w="19050"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yVal>
                  <c:numRef>
                    <c:extLst xmlns:c15="http://schemas.microsoft.com/office/drawing/2012/chart">
                      <c:ext xmlns:c15="http://schemas.microsoft.com/office/drawing/2012/chart" uri="{02D57815-91ED-43cb-92C2-25804820EDAC}">
                        <c15:formulaRef>
                          <c15:sqref>'[DSP assignment data.xlsx]Sheet1'!$V$9</c15:sqref>
                        </c15:formulaRef>
                      </c:ext>
                    </c:extLst>
                    <c:numCache>
                      <c:formatCode>General</c:formatCode>
                      <c:ptCount val="1"/>
                      <c:pt idx="0">
                        <c:v>0.15453449999999999</c:v>
                      </c:pt>
                    </c:numCache>
                  </c:numRef>
                </c:yVal>
                <c:smooth val="1"/>
                <c:extLst xmlns:c15="http://schemas.microsoft.com/office/drawing/2012/chart">
                  <c:ext xmlns:c16="http://schemas.microsoft.com/office/drawing/2014/chart" uri="{C3380CC4-5D6E-409C-BE32-E72D297353CC}">
                    <c16:uniqueId val="{00000013-3CC2-4154-816F-3FCAE3C03BFF}"/>
                  </c:ext>
                </c:extLst>
              </c15:ser>
            </c15:filteredScatterSeries>
            <c15:filteredScatterSeries>
              <c15:ser>
                <c:idx val="19"/>
                <c:order val="19"/>
                <c:spPr>
                  <a:ln w="19050" cap="rnd">
                    <a:solidFill>
                      <a:schemeClr val="accent2">
                        <a:lumMod val="80000"/>
                      </a:schemeClr>
                    </a:solidFill>
                    <a:round/>
                  </a:ln>
                  <a:effectLst/>
                </c:spPr>
                <c:marker>
                  <c:symbol val="circle"/>
                  <c:size val="5"/>
                  <c:spPr>
                    <a:solidFill>
                      <a:schemeClr val="accent2">
                        <a:lumMod val="80000"/>
                      </a:schemeClr>
                    </a:solidFill>
                    <a:ln w="9525">
                      <a:solidFill>
                        <a:schemeClr val="accent2">
                          <a:lumMod val="80000"/>
                        </a:schemeClr>
                      </a:solidFill>
                    </a:ln>
                    <a:effectLst/>
                  </c:spPr>
                </c:marker>
                <c:yVal>
                  <c:numRef>
                    <c:extLst xmlns:c15="http://schemas.microsoft.com/office/drawing/2012/chart">
                      <c:ext xmlns:c15="http://schemas.microsoft.com/office/drawing/2012/chart" uri="{02D57815-91ED-43cb-92C2-25804820EDAC}">
                        <c15:formulaRef>
                          <c15:sqref>'[DSP assignment data.xlsx]Sheet1'!$V$10</c15:sqref>
                        </c15:formulaRef>
                      </c:ext>
                    </c:extLst>
                    <c:numCache>
                      <c:formatCode>General</c:formatCode>
                      <c:ptCount val="1"/>
                      <c:pt idx="0">
                        <c:v>0.19543799999999997</c:v>
                      </c:pt>
                    </c:numCache>
                  </c:numRef>
                </c:yVal>
                <c:smooth val="1"/>
                <c:extLst xmlns:c15="http://schemas.microsoft.com/office/drawing/2012/chart">
                  <c:ext xmlns:c16="http://schemas.microsoft.com/office/drawing/2014/chart" uri="{C3380CC4-5D6E-409C-BE32-E72D297353CC}">
                    <c16:uniqueId val="{00000014-3CC2-4154-816F-3FCAE3C03BFF}"/>
                  </c:ext>
                </c:extLst>
              </c15:ser>
            </c15:filteredScatterSeries>
            <c15:filteredScatterSeries>
              <c15:ser>
                <c:idx val="20"/>
                <c:order val="20"/>
                <c:spPr>
                  <a:ln w="19050" cap="rnd">
                    <a:solidFill>
                      <a:schemeClr val="accent3">
                        <a:lumMod val="80000"/>
                      </a:schemeClr>
                    </a:solidFill>
                    <a:round/>
                  </a:ln>
                  <a:effectLst/>
                </c:spPr>
                <c:marker>
                  <c:symbol val="circle"/>
                  <c:size val="5"/>
                  <c:spPr>
                    <a:solidFill>
                      <a:schemeClr val="accent3">
                        <a:lumMod val="80000"/>
                      </a:schemeClr>
                    </a:solidFill>
                    <a:ln w="9525">
                      <a:solidFill>
                        <a:schemeClr val="accent3">
                          <a:lumMod val="80000"/>
                        </a:schemeClr>
                      </a:solidFill>
                    </a:ln>
                    <a:effectLst/>
                  </c:spPr>
                </c:marker>
                <c:yVal>
                  <c:numRef>
                    <c:extLst xmlns:c15="http://schemas.microsoft.com/office/drawing/2012/chart">
                      <c:ext xmlns:c15="http://schemas.microsoft.com/office/drawing/2012/chart" uri="{02D57815-91ED-43cb-92C2-25804820EDAC}">
                        <c15:formulaRef>
                          <c15:sqref>'[DSP assignment data.xlsx]Sheet1'!$V$11</c15:sqref>
                        </c15:formulaRef>
                      </c:ext>
                    </c:extLst>
                    <c:numCache>
                      <c:formatCode>General</c:formatCode>
                      <c:ptCount val="1"/>
                      <c:pt idx="0">
                        <c:v>0.24997649999999999</c:v>
                      </c:pt>
                    </c:numCache>
                  </c:numRef>
                </c:yVal>
                <c:smooth val="1"/>
                <c:extLst xmlns:c15="http://schemas.microsoft.com/office/drawing/2012/chart">
                  <c:ext xmlns:c16="http://schemas.microsoft.com/office/drawing/2014/chart" uri="{C3380CC4-5D6E-409C-BE32-E72D297353CC}">
                    <c16:uniqueId val="{00000015-3CC2-4154-816F-3FCAE3C03BFF}"/>
                  </c:ext>
                </c:extLst>
              </c15:ser>
            </c15:filteredScatterSeries>
            <c15:filteredScatterSeries>
              <c15:ser>
                <c:idx val="21"/>
                <c:order val="21"/>
                <c:spPr>
                  <a:ln w="19050" cap="rnd">
                    <a:solidFill>
                      <a:schemeClr val="accent4">
                        <a:lumMod val="80000"/>
                      </a:schemeClr>
                    </a:solidFill>
                    <a:round/>
                  </a:ln>
                  <a:effectLst/>
                </c:spPr>
                <c:marker>
                  <c:symbol val="circle"/>
                  <c:size val="5"/>
                  <c:spPr>
                    <a:solidFill>
                      <a:schemeClr val="accent4">
                        <a:lumMod val="80000"/>
                      </a:schemeClr>
                    </a:solidFill>
                    <a:ln w="9525">
                      <a:solidFill>
                        <a:schemeClr val="accent4">
                          <a:lumMod val="80000"/>
                        </a:schemeClr>
                      </a:solidFill>
                    </a:ln>
                    <a:effectLst/>
                  </c:spPr>
                </c:marker>
                <c:yVal>
                  <c:numRef>
                    <c:extLst xmlns:c15="http://schemas.microsoft.com/office/drawing/2012/chart">
                      <c:ext xmlns:c15="http://schemas.microsoft.com/office/drawing/2012/chart" uri="{02D57815-91ED-43cb-92C2-25804820EDAC}">
                        <c15:formulaRef>
                          <c15:sqref>'[DSP assignment data.xlsx]Sheet1'!$V$12</c15:sqref>
                        </c15:formulaRef>
                      </c:ext>
                    </c:extLst>
                    <c:numCache>
                      <c:formatCode>General</c:formatCode>
                      <c:ptCount val="1"/>
                      <c:pt idx="0">
                        <c:v>0.23634199999999997</c:v>
                      </c:pt>
                    </c:numCache>
                  </c:numRef>
                </c:yVal>
                <c:smooth val="1"/>
                <c:extLst xmlns:c15="http://schemas.microsoft.com/office/drawing/2012/chart">
                  <c:ext xmlns:c16="http://schemas.microsoft.com/office/drawing/2014/chart" uri="{C3380CC4-5D6E-409C-BE32-E72D297353CC}">
                    <c16:uniqueId val="{00000016-3CC2-4154-816F-3FCAE3C03BFF}"/>
                  </c:ext>
                </c:extLst>
              </c15:ser>
            </c15:filteredScatterSeries>
            <c15:filteredScatterSeries>
              <c15:ser>
                <c:idx val="22"/>
                <c:order val="22"/>
                <c:spPr>
                  <a:ln w="19050" cap="rnd">
                    <a:solidFill>
                      <a:schemeClr val="accent5">
                        <a:lumMod val="80000"/>
                      </a:schemeClr>
                    </a:solidFill>
                    <a:round/>
                  </a:ln>
                  <a:effectLst/>
                </c:spPr>
                <c:marker>
                  <c:symbol val="circle"/>
                  <c:size val="5"/>
                  <c:spPr>
                    <a:solidFill>
                      <a:schemeClr val="accent5">
                        <a:lumMod val="80000"/>
                      </a:schemeClr>
                    </a:solidFill>
                    <a:ln w="9525">
                      <a:solidFill>
                        <a:schemeClr val="accent5">
                          <a:lumMod val="80000"/>
                        </a:schemeClr>
                      </a:solidFill>
                    </a:ln>
                    <a:effectLst/>
                  </c:spPr>
                </c:marker>
                <c:yVal>
                  <c:numRef>
                    <c:extLst xmlns:c15="http://schemas.microsoft.com/office/drawing/2012/chart">
                      <c:ext xmlns:c15="http://schemas.microsoft.com/office/drawing/2012/chart" uri="{02D57815-91ED-43cb-92C2-25804820EDAC}">
                        <c15:formulaRef>
                          <c15:sqref>'[DSP assignment data.xlsx]Sheet1'!$V$13</c15:sqref>
                        </c15:formulaRef>
                      </c:ext>
                    </c:extLst>
                    <c:numCache>
                      <c:formatCode>General</c:formatCode>
                      <c:ptCount val="1"/>
                      <c:pt idx="0">
                        <c:v>0.22725150000000002</c:v>
                      </c:pt>
                    </c:numCache>
                  </c:numRef>
                </c:yVal>
                <c:smooth val="1"/>
                <c:extLst xmlns:c15="http://schemas.microsoft.com/office/drawing/2012/chart">
                  <c:ext xmlns:c16="http://schemas.microsoft.com/office/drawing/2014/chart" uri="{C3380CC4-5D6E-409C-BE32-E72D297353CC}">
                    <c16:uniqueId val="{00000017-3CC2-4154-816F-3FCAE3C03BFF}"/>
                  </c:ext>
                </c:extLst>
              </c15:ser>
            </c15:filteredScatterSeries>
            <c15:filteredScatterSeries>
              <c15:ser>
                <c:idx val="23"/>
                <c:order val="23"/>
                <c:spPr>
                  <a:ln w="19050" cap="rnd">
                    <a:solidFill>
                      <a:schemeClr val="accent6">
                        <a:lumMod val="80000"/>
                      </a:schemeClr>
                    </a:solidFill>
                    <a:round/>
                  </a:ln>
                  <a:effectLst/>
                </c:spPr>
                <c:marker>
                  <c:symbol val="circle"/>
                  <c:size val="5"/>
                  <c:spPr>
                    <a:solidFill>
                      <a:schemeClr val="accent6">
                        <a:lumMod val="80000"/>
                      </a:schemeClr>
                    </a:solidFill>
                    <a:ln w="9525">
                      <a:solidFill>
                        <a:schemeClr val="accent6">
                          <a:lumMod val="80000"/>
                        </a:schemeClr>
                      </a:solidFill>
                    </a:ln>
                    <a:effectLst/>
                  </c:spPr>
                </c:marker>
                <c:yVal>
                  <c:numLit>
                    <c:formatCode>General</c:formatCode>
                    <c:ptCount val="1"/>
                    <c:pt idx="0">
                      <c:v>1</c:v>
                    </c:pt>
                  </c:numLit>
                </c:yVal>
                <c:smooth val="1"/>
                <c:extLst xmlns:c15="http://schemas.microsoft.com/office/drawing/2012/chart">
                  <c:ext xmlns:c16="http://schemas.microsoft.com/office/drawing/2014/chart" uri="{C3380CC4-5D6E-409C-BE32-E72D297353CC}">
                    <c16:uniqueId val="{00000018-3CC2-4154-816F-3FCAE3C03BFF}"/>
                  </c:ext>
                </c:extLst>
              </c15:ser>
            </c15:filteredScatterSeries>
            <c15:filteredScatterSeries>
              <c15:ser>
                <c:idx val="24"/>
                <c:order val="24"/>
                <c:spPr>
                  <a:ln w="19050" cap="rnd">
                    <a:solidFill>
                      <a:schemeClr val="accent1">
                        <a:lumMod val="60000"/>
                        <a:lumOff val="40000"/>
                      </a:schemeClr>
                    </a:solidFill>
                    <a:round/>
                  </a:ln>
                  <a:effectLst/>
                </c:spPr>
                <c:marker>
                  <c:symbol val="circle"/>
                  <c:size val="5"/>
                  <c:spPr>
                    <a:solidFill>
                      <a:schemeClr val="accent1">
                        <a:lumMod val="60000"/>
                        <a:lumOff val="40000"/>
                      </a:schemeClr>
                    </a:solidFill>
                    <a:ln w="9525">
                      <a:solidFill>
                        <a:schemeClr val="accent1">
                          <a:lumMod val="60000"/>
                          <a:lumOff val="40000"/>
                        </a:schemeClr>
                      </a:solidFill>
                    </a:ln>
                    <a:effectLst/>
                  </c:spPr>
                </c:marker>
                <c:yVal>
                  <c:numLit>
                    <c:formatCode>General</c:formatCode>
                    <c:ptCount val="1"/>
                    <c:pt idx="0">
                      <c:v>1</c:v>
                    </c:pt>
                  </c:numLit>
                </c:yVal>
                <c:smooth val="1"/>
                <c:extLst xmlns:c15="http://schemas.microsoft.com/office/drawing/2012/chart">
                  <c:ext xmlns:c16="http://schemas.microsoft.com/office/drawing/2014/chart" uri="{C3380CC4-5D6E-409C-BE32-E72D297353CC}">
                    <c16:uniqueId val="{00000019-3CC2-4154-816F-3FCAE3C03BFF}"/>
                  </c:ext>
                </c:extLst>
              </c15:ser>
            </c15:filteredScatterSeries>
          </c:ext>
        </c:extLst>
      </c:scatterChart>
      <c:valAx>
        <c:axId val="4227809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Signal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2783872"/>
        <c:crosses val="autoZero"/>
        <c:crossBetween val="midCat"/>
      </c:valAx>
      <c:valAx>
        <c:axId val="422783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22780920"/>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chemeClr val="tx1"/>
                </a:solidFill>
              </a:rPr>
              <a:t>Ampltidue shift keying modulation with changing quantities of white Gaussian noise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Sheet1!$V$3</c:f>
              <c:strCache>
                <c:ptCount val="1"/>
                <c:pt idx="0">
                  <c:v>Mean average</c:v>
                </c:pt>
              </c:strCache>
            </c:strRef>
          </c:tx>
          <c:spPr>
            <a:ln w="19050" cap="rnd">
              <a:solidFill>
                <a:srgbClr val="00B050"/>
              </a:solidFill>
              <a:round/>
            </a:ln>
            <a:effectLst/>
          </c:spPr>
          <c:marker>
            <c:symbol val="circle"/>
            <c:size val="5"/>
            <c:spPr>
              <a:solidFill>
                <a:srgbClr val="00B050"/>
              </a:solidFill>
              <a:ln w="9525">
                <a:solidFill>
                  <a:srgbClr val="00B050"/>
                </a:solidFill>
              </a:ln>
              <a:effectLst/>
            </c:spPr>
          </c:marker>
          <c:dLbls>
            <c:delete val="1"/>
          </c:dLbls>
          <c:errBars>
            <c:errDir val="x"/>
            <c:errBarType val="both"/>
            <c:errValType val="stdDev"/>
            <c:noEndCap val="0"/>
            <c:val val="1"/>
            <c:spPr>
              <a:noFill/>
              <a:ln w="9525" cap="flat" cmpd="sng" algn="ctr">
                <a:solidFill>
                  <a:srgbClr val="002060"/>
                </a:solidFill>
                <a:prstDash val="sysDash"/>
                <a:round/>
              </a:ln>
              <a:effectLst/>
            </c:spPr>
          </c:errBars>
          <c:errBars>
            <c:errDir val="y"/>
            <c:errBarType val="both"/>
            <c:errValType val="stdDev"/>
            <c:noEndCap val="0"/>
            <c:val val="1"/>
            <c:spPr>
              <a:noFill/>
              <a:ln w="9525" cap="flat" cmpd="sng" algn="ctr">
                <a:solidFill>
                  <a:srgbClr val="FF0000"/>
                </a:solidFill>
                <a:prstDash val="sysDash"/>
                <a:round/>
              </a:ln>
              <a:effectLst/>
            </c:spPr>
          </c:errBars>
          <c:xVal>
            <c:numRef>
              <c:f>Sheet1!$A$4:$A$13</c:f>
              <c:numCache>
                <c:formatCode>General</c:formatCode>
                <c:ptCount val="10"/>
                <c:pt idx="0">
                  <c:v>5</c:v>
                </c:pt>
                <c:pt idx="1">
                  <c:v>-12</c:v>
                </c:pt>
                <c:pt idx="2">
                  <c:v>-13</c:v>
                </c:pt>
                <c:pt idx="3">
                  <c:v>-14</c:v>
                </c:pt>
                <c:pt idx="4">
                  <c:v>-15</c:v>
                </c:pt>
                <c:pt idx="5">
                  <c:v>-16</c:v>
                </c:pt>
                <c:pt idx="6">
                  <c:v>-17</c:v>
                </c:pt>
                <c:pt idx="7">
                  <c:v>-18</c:v>
                </c:pt>
                <c:pt idx="8">
                  <c:v>-19</c:v>
                </c:pt>
                <c:pt idx="9">
                  <c:v>-20</c:v>
                </c:pt>
              </c:numCache>
            </c:numRef>
          </c:xVal>
          <c:yVal>
            <c:numRef>
              <c:f>Sheet1!$V$4:$V$13</c:f>
              <c:numCache>
                <c:formatCode>General</c:formatCode>
                <c:ptCount val="10"/>
                <c:pt idx="0">
                  <c:v>0</c:v>
                </c:pt>
                <c:pt idx="1">
                  <c:v>0</c:v>
                </c:pt>
                <c:pt idx="2">
                  <c:v>0</c:v>
                </c:pt>
                <c:pt idx="3">
                  <c:v>4.0908500000000007E-2</c:v>
                </c:pt>
                <c:pt idx="4">
                  <c:v>0.14998799999999998</c:v>
                </c:pt>
                <c:pt idx="5">
                  <c:v>0.15453449999999999</c:v>
                </c:pt>
                <c:pt idx="6">
                  <c:v>0.19543799999999997</c:v>
                </c:pt>
                <c:pt idx="7">
                  <c:v>0.24997649999999999</c:v>
                </c:pt>
                <c:pt idx="8">
                  <c:v>0.23634199999999997</c:v>
                </c:pt>
                <c:pt idx="9">
                  <c:v>0.22725150000000002</c:v>
                </c:pt>
              </c:numCache>
            </c:numRef>
          </c:yVal>
          <c:smooth val="1"/>
          <c:extLst>
            <c:ext xmlns:c16="http://schemas.microsoft.com/office/drawing/2014/chart" uri="{C3380CC4-5D6E-409C-BE32-E72D297353CC}">
              <c16:uniqueId val="{00000000-3B5F-41E6-8FEA-249CDC4B863E}"/>
            </c:ext>
          </c:extLst>
        </c:ser>
        <c:dLbls>
          <c:showLegendKey val="0"/>
          <c:showVal val="1"/>
          <c:showCatName val="0"/>
          <c:showSerName val="0"/>
          <c:showPercent val="0"/>
          <c:showBubbleSize val="0"/>
        </c:dLbls>
        <c:axId val="1983835840"/>
        <c:axId val="1831069664"/>
      </c:scatterChart>
      <c:valAx>
        <c:axId val="1983835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Signal</a:t>
                </a:r>
                <a:r>
                  <a:rPr lang="en-GB" baseline="0">
                    <a:solidFill>
                      <a:schemeClr val="tx1"/>
                    </a:solidFill>
                  </a:rPr>
                  <a:t> noise ratio (dB)</a:t>
                </a:r>
                <a:endParaRPr lang="en-GB">
                  <a:solidFill>
                    <a:schemeClr val="tx1"/>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831069664"/>
        <c:crosses val="autoZero"/>
        <c:crossBetween val="midCat"/>
      </c:valAx>
      <c:valAx>
        <c:axId val="1831069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838358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Binary</a:t>
            </a:r>
            <a:r>
              <a:rPr lang="en-US" baseline="0">
                <a:solidFill>
                  <a:schemeClr val="tx1"/>
                </a:solidFill>
              </a:rPr>
              <a:t> phase shift keying modulation with changing quantities of white Gaussian noise</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23"/>
          <c:order val="23"/>
          <c:tx>
            <c:v>BPSK</c:v>
          </c:tx>
          <c:spPr>
            <a:ln w="19050" cap="rnd">
              <a:solidFill>
                <a:srgbClr val="0070C0"/>
              </a:solidFill>
              <a:round/>
            </a:ln>
            <a:effectLst/>
          </c:spPr>
          <c:marker>
            <c:symbol val="circle"/>
            <c:size val="5"/>
            <c:spPr>
              <a:solidFill>
                <a:srgbClr val="0070C0"/>
              </a:solidFill>
              <a:ln w="9525">
                <a:solidFill>
                  <a:srgbClr val="0070C0"/>
                </a:solidFill>
              </a:ln>
              <a:effectLst/>
            </c:spPr>
          </c:marker>
          <c:trendline>
            <c:spPr>
              <a:ln w="19050" cap="rnd">
                <a:solidFill>
                  <a:srgbClr val="FF0000"/>
                </a:solidFill>
                <a:prstDash val="sysDot"/>
              </a:ln>
              <a:effectLst/>
            </c:spPr>
            <c:trendlineType val="linear"/>
            <c:dispRSqr val="0"/>
            <c:dispEq val="0"/>
          </c:trendline>
          <c:xVal>
            <c:numRef>
              <c:f>Sheet1!$A$18:$A$27</c:f>
              <c:numCache>
                <c:formatCode>General</c:formatCode>
                <c:ptCount val="10"/>
                <c:pt idx="0">
                  <c:v>5</c:v>
                </c:pt>
                <c:pt idx="1">
                  <c:v>-12</c:v>
                </c:pt>
                <c:pt idx="2">
                  <c:v>-13</c:v>
                </c:pt>
                <c:pt idx="3">
                  <c:v>-14</c:v>
                </c:pt>
                <c:pt idx="4">
                  <c:v>-15</c:v>
                </c:pt>
                <c:pt idx="5">
                  <c:v>-16</c:v>
                </c:pt>
                <c:pt idx="6">
                  <c:v>-17</c:v>
                </c:pt>
                <c:pt idx="7">
                  <c:v>-18</c:v>
                </c:pt>
                <c:pt idx="8">
                  <c:v>-19</c:v>
                </c:pt>
                <c:pt idx="9">
                  <c:v>-20</c:v>
                </c:pt>
              </c:numCache>
            </c:numRef>
          </c:xVal>
          <c:yVal>
            <c:numRef>
              <c:f>Sheet1!$V$18:$V$27</c:f>
              <c:numCache>
                <c:formatCode>General</c:formatCode>
                <c:ptCount val="10"/>
                <c:pt idx="0">
                  <c:v>9.0910000000000032E-2</c:v>
                </c:pt>
                <c:pt idx="1">
                  <c:v>0.18634699999999998</c:v>
                </c:pt>
                <c:pt idx="2">
                  <c:v>0.19998199999999999</c:v>
                </c:pt>
                <c:pt idx="3">
                  <c:v>0.290881</c:v>
                </c:pt>
                <c:pt idx="4">
                  <c:v>0.28633500000000006</c:v>
                </c:pt>
                <c:pt idx="5">
                  <c:v>0.27270100000000003</c:v>
                </c:pt>
                <c:pt idx="6">
                  <c:v>0.28633600000000003</c:v>
                </c:pt>
                <c:pt idx="7">
                  <c:v>0.26815599999999995</c:v>
                </c:pt>
                <c:pt idx="8">
                  <c:v>0.34997</c:v>
                </c:pt>
                <c:pt idx="9">
                  <c:v>0.32269550000000002</c:v>
                </c:pt>
              </c:numCache>
            </c:numRef>
          </c:yVal>
          <c:smooth val="1"/>
          <c:extLst>
            <c:ext xmlns:c16="http://schemas.microsoft.com/office/drawing/2014/chart" uri="{C3380CC4-5D6E-409C-BE32-E72D297353CC}">
              <c16:uniqueId val="{00000001-E8C2-4880-A5F5-5C426DC38FBA}"/>
            </c:ext>
          </c:extLst>
        </c:ser>
        <c:dLbls>
          <c:showLegendKey val="0"/>
          <c:showVal val="0"/>
          <c:showCatName val="0"/>
          <c:showSerName val="0"/>
          <c:showPercent val="0"/>
          <c:showBubbleSize val="0"/>
        </c:dLbls>
        <c:axId val="597532992"/>
        <c:axId val="597533320"/>
        <c:extLst>
          <c:ext xmlns:c15="http://schemas.microsoft.com/office/drawing/2012/chart" uri="{02D57815-91ED-43cb-92C2-25804820EDAC}">
            <c15:filteredScatterSeries>
              <c15: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extLst>
                      <c:ext uri="{02D57815-91ED-43cb-92C2-25804820EDAC}">
                        <c15:formulaRef>
                          <c15:sqref>Sheet1!$A$17</c15:sqref>
                        </c15:formulaRef>
                      </c:ext>
                    </c:extLst>
                    <c:numCache>
                      <c:formatCode>General</c:formatCode>
                      <c:ptCount val="1"/>
                      <c:pt idx="0">
                        <c:v>0</c:v>
                      </c:pt>
                    </c:numCache>
                  </c:numRef>
                </c:yVal>
                <c:smooth val="1"/>
                <c:extLst>
                  <c:ext xmlns:c16="http://schemas.microsoft.com/office/drawing/2014/chart" uri="{C3380CC4-5D6E-409C-BE32-E72D297353CC}">
                    <c16:uniqueId val="{00000002-E8C2-4880-A5F5-5C426DC38FBA}"/>
                  </c:ext>
                </c:extLst>
              </c15:ser>
            </c15:filteredScatterSeries>
            <c15:filteredScatterSeries>
              <c15: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extLst xmlns:c15="http://schemas.microsoft.com/office/drawing/2012/chart">
                      <c:ext xmlns:c15="http://schemas.microsoft.com/office/drawing/2012/chart" uri="{02D57815-91ED-43cb-92C2-25804820EDAC}">
                        <c15:formulaRef>
                          <c15:sqref>Sheet1!$A$17</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3-E8C2-4880-A5F5-5C426DC38FBA}"/>
                  </c:ext>
                </c:extLst>
              </c15:ser>
            </c15:filteredScatterSeries>
            <c15:filteredScatterSeries>
              <c15:ser>
                <c:idx val="2"/>
                <c:order val="2"/>
                <c:spPr>
                  <a:ln w="19050" cap="rnd">
                    <a:solidFill>
                      <a:schemeClr val="accent3"/>
                    </a:solidFill>
                    <a:round/>
                  </a:ln>
                  <a:effectLst/>
                </c:spPr>
                <c:marker>
                  <c:symbol val="circle"/>
                  <c:size val="5"/>
                  <c:spPr>
                    <a:solidFill>
                      <a:schemeClr val="accent3"/>
                    </a:solidFill>
                    <a:ln w="9525">
                      <a:solidFill>
                        <a:schemeClr val="accent3"/>
                      </a:solidFill>
                    </a:ln>
                    <a:effectLst/>
                  </c:spPr>
                </c:marker>
                <c:yVal>
                  <c:numRef>
                    <c:extLst xmlns:c15="http://schemas.microsoft.com/office/drawing/2012/chart">
                      <c:ext xmlns:c15="http://schemas.microsoft.com/office/drawing/2012/chart" uri="{02D57815-91ED-43cb-92C2-25804820EDAC}">
                        <c15:formulaRef>
                          <c15:sqref>Sheet1!$A$18</c15:sqref>
                        </c15:formulaRef>
                      </c:ext>
                    </c:extLst>
                    <c:numCache>
                      <c:formatCode>General</c:formatCode>
                      <c:ptCount val="1"/>
                      <c:pt idx="0">
                        <c:v>5</c:v>
                      </c:pt>
                    </c:numCache>
                  </c:numRef>
                </c:yVal>
                <c:smooth val="1"/>
                <c:extLst xmlns:c15="http://schemas.microsoft.com/office/drawing/2012/chart">
                  <c:ext xmlns:c16="http://schemas.microsoft.com/office/drawing/2014/chart" uri="{C3380CC4-5D6E-409C-BE32-E72D297353CC}">
                    <c16:uniqueId val="{00000004-E8C2-4880-A5F5-5C426DC38FBA}"/>
                  </c:ext>
                </c:extLst>
              </c15:ser>
            </c15:filteredScatterSeries>
            <c15:filteredScatterSeries>
              <c15:ser>
                <c:idx val="3"/>
                <c:order val="3"/>
                <c:spPr>
                  <a:ln w="19050" cap="rnd">
                    <a:solidFill>
                      <a:schemeClr val="accent4"/>
                    </a:solidFill>
                    <a:round/>
                  </a:ln>
                  <a:effectLst/>
                </c:spPr>
                <c:marker>
                  <c:symbol val="circle"/>
                  <c:size val="5"/>
                  <c:spPr>
                    <a:solidFill>
                      <a:schemeClr val="accent4"/>
                    </a:solidFill>
                    <a:ln w="9525">
                      <a:solidFill>
                        <a:schemeClr val="accent4"/>
                      </a:solidFill>
                    </a:ln>
                    <a:effectLst/>
                  </c:spPr>
                </c:marker>
                <c:yVal>
                  <c:numRef>
                    <c:extLst xmlns:c15="http://schemas.microsoft.com/office/drawing/2012/chart">
                      <c:ext xmlns:c15="http://schemas.microsoft.com/office/drawing/2012/chart" uri="{02D57815-91ED-43cb-92C2-25804820EDAC}">
                        <c15:formulaRef>
                          <c15:sqref>Sheet1!$A$19</c15:sqref>
                        </c15:formulaRef>
                      </c:ext>
                    </c:extLst>
                    <c:numCache>
                      <c:formatCode>General</c:formatCode>
                      <c:ptCount val="1"/>
                      <c:pt idx="0">
                        <c:v>-12</c:v>
                      </c:pt>
                    </c:numCache>
                  </c:numRef>
                </c:yVal>
                <c:smooth val="1"/>
                <c:extLst xmlns:c15="http://schemas.microsoft.com/office/drawing/2012/chart">
                  <c:ext xmlns:c16="http://schemas.microsoft.com/office/drawing/2014/chart" uri="{C3380CC4-5D6E-409C-BE32-E72D297353CC}">
                    <c16:uniqueId val="{00000005-E8C2-4880-A5F5-5C426DC38FBA}"/>
                  </c:ext>
                </c:extLst>
              </c15:ser>
            </c15:filteredScatterSeries>
            <c15:filteredScatterSeries>
              <c15:ser>
                <c:idx val="4"/>
                <c:order val="4"/>
                <c:spPr>
                  <a:ln w="19050" cap="rnd">
                    <a:solidFill>
                      <a:schemeClr val="accent5"/>
                    </a:solidFill>
                    <a:round/>
                  </a:ln>
                  <a:effectLst/>
                </c:spPr>
                <c:marker>
                  <c:symbol val="circle"/>
                  <c:size val="5"/>
                  <c:spPr>
                    <a:solidFill>
                      <a:schemeClr val="accent5"/>
                    </a:solidFill>
                    <a:ln w="9525">
                      <a:solidFill>
                        <a:schemeClr val="accent5"/>
                      </a:solidFill>
                    </a:ln>
                    <a:effectLst/>
                  </c:spPr>
                </c:marker>
                <c:yVal>
                  <c:numRef>
                    <c:extLst xmlns:c15="http://schemas.microsoft.com/office/drawing/2012/chart">
                      <c:ext xmlns:c15="http://schemas.microsoft.com/office/drawing/2012/chart" uri="{02D57815-91ED-43cb-92C2-25804820EDAC}">
                        <c15:formulaRef>
                          <c15:sqref>Sheet1!$A$20</c15:sqref>
                        </c15:formulaRef>
                      </c:ext>
                    </c:extLst>
                    <c:numCache>
                      <c:formatCode>General</c:formatCode>
                      <c:ptCount val="1"/>
                      <c:pt idx="0">
                        <c:v>-13</c:v>
                      </c:pt>
                    </c:numCache>
                  </c:numRef>
                </c:yVal>
                <c:smooth val="1"/>
                <c:extLst xmlns:c15="http://schemas.microsoft.com/office/drawing/2012/chart">
                  <c:ext xmlns:c16="http://schemas.microsoft.com/office/drawing/2014/chart" uri="{C3380CC4-5D6E-409C-BE32-E72D297353CC}">
                    <c16:uniqueId val="{00000006-E8C2-4880-A5F5-5C426DC38FBA}"/>
                  </c:ext>
                </c:extLst>
              </c15:ser>
            </c15:filteredScatterSeries>
            <c15:filteredScatterSeries>
              <c15:ser>
                <c:idx val="5"/>
                <c:order val="5"/>
                <c:spPr>
                  <a:ln w="19050" cap="rnd">
                    <a:solidFill>
                      <a:schemeClr val="accent6"/>
                    </a:solidFill>
                    <a:round/>
                  </a:ln>
                  <a:effectLst/>
                </c:spPr>
                <c:marker>
                  <c:symbol val="circle"/>
                  <c:size val="5"/>
                  <c:spPr>
                    <a:solidFill>
                      <a:schemeClr val="accent6"/>
                    </a:solidFill>
                    <a:ln w="9525">
                      <a:solidFill>
                        <a:schemeClr val="accent6"/>
                      </a:solidFill>
                    </a:ln>
                    <a:effectLst/>
                  </c:spPr>
                </c:marker>
                <c:yVal>
                  <c:numRef>
                    <c:extLst xmlns:c15="http://schemas.microsoft.com/office/drawing/2012/chart">
                      <c:ext xmlns:c15="http://schemas.microsoft.com/office/drawing/2012/chart" uri="{02D57815-91ED-43cb-92C2-25804820EDAC}">
                        <c15:formulaRef>
                          <c15:sqref>Sheet1!$A$21</c15:sqref>
                        </c15:formulaRef>
                      </c:ext>
                    </c:extLst>
                    <c:numCache>
                      <c:formatCode>General</c:formatCode>
                      <c:ptCount val="1"/>
                      <c:pt idx="0">
                        <c:v>-14</c:v>
                      </c:pt>
                    </c:numCache>
                  </c:numRef>
                </c:yVal>
                <c:smooth val="1"/>
                <c:extLst xmlns:c15="http://schemas.microsoft.com/office/drawing/2012/chart">
                  <c:ext xmlns:c16="http://schemas.microsoft.com/office/drawing/2014/chart" uri="{C3380CC4-5D6E-409C-BE32-E72D297353CC}">
                    <c16:uniqueId val="{00000007-E8C2-4880-A5F5-5C426DC38FBA}"/>
                  </c:ext>
                </c:extLst>
              </c15:ser>
            </c15:filteredScatterSeries>
            <c15:filteredScatterSeries>
              <c15:ser>
                <c:idx val="6"/>
                <c:order val="6"/>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yVal>
                  <c:numRef>
                    <c:extLst xmlns:c15="http://schemas.microsoft.com/office/drawing/2012/chart">
                      <c:ext xmlns:c15="http://schemas.microsoft.com/office/drawing/2012/chart" uri="{02D57815-91ED-43cb-92C2-25804820EDAC}">
                        <c15:formulaRef>
                          <c15:sqref>Sheet1!$A$22</c15:sqref>
                        </c15:formulaRef>
                      </c:ext>
                    </c:extLst>
                    <c:numCache>
                      <c:formatCode>General</c:formatCode>
                      <c:ptCount val="1"/>
                      <c:pt idx="0">
                        <c:v>-15</c:v>
                      </c:pt>
                    </c:numCache>
                  </c:numRef>
                </c:yVal>
                <c:smooth val="1"/>
                <c:extLst xmlns:c15="http://schemas.microsoft.com/office/drawing/2012/chart">
                  <c:ext xmlns:c16="http://schemas.microsoft.com/office/drawing/2014/chart" uri="{C3380CC4-5D6E-409C-BE32-E72D297353CC}">
                    <c16:uniqueId val="{00000008-E8C2-4880-A5F5-5C426DC38FBA}"/>
                  </c:ext>
                </c:extLst>
              </c15:ser>
            </c15:filteredScatterSeries>
            <c15:filteredScatterSeries>
              <c15:ser>
                <c:idx val="7"/>
                <c:order val="7"/>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yVal>
                  <c:numRef>
                    <c:extLst xmlns:c15="http://schemas.microsoft.com/office/drawing/2012/chart">
                      <c:ext xmlns:c15="http://schemas.microsoft.com/office/drawing/2012/chart" uri="{02D57815-91ED-43cb-92C2-25804820EDAC}">
                        <c15:formulaRef>
                          <c15:sqref>Sheet1!$A$23</c15:sqref>
                        </c15:formulaRef>
                      </c:ext>
                    </c:extLst>
                    <c:numCache>
                      <c:formatCode>General</c:formatCode>
                      <c:ptCount val="1"/>
                      <c:pt idx="0">
                        <c:v>-16</c:v>
                      </c:pt>
                    </c:numCache>
                  </c:numRef>
                </c:yVal>
                <c:smooth val="1"/>
                <c:extLst xmlns:c15="http://schemas.microsoft.com/office/drawing/2012/chart">
                  <c:ext xmlns:c16="http://schemas.microsoft.com/office/drawing/2014/chart" uri="{C3380CC4-5D6E-409C-BE32-E72D297353CC}">
                    <c16:uniqueId val="{00000009-E8C2-4880-A5F5-5C426DC38FBA}"/>
                  </c:ext>
                </c:extLst>
              </c15:ser>
            </c15:filteredScatterSeries>
            <c15:filteredScatterSeries>
              <c15:ser>
                <c:idx val="8"/>
                <c:order val="8"/>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yVal>
                  <c:numRef>
                    <c:extLst xmlns:c15="http://schemas.microsoft.com/office/drawing/2012/chart">
                      <c:ext xmlns:c15="http://schemas.microsoft.com/office/drawing/2012/chart" uri="{02D57815-91ED-43cb-92C2-25804820EDAC}">
                        <c15:formulaRef>
                          <c15:sqref>Sheet1!$A$24</c15:sqref>
                        </c15:formulaRef>
                      </c:ext>
                    </c:extLst>
                    <c:numCache>
                      <c:formatCode>General</c:formatCode>
                      <c:ptCount val="1"/>
                      <c:pt idx="0">
                        <c:v>-17</c:v>
                      </c:pt>
                    </c:numCache>
                  </c:numRef>
                </c:yVal>
                <c:smooth val="1"/>
                <c:extLst xmlns:c15="http://schemas.microsoft.com/office/drawing/2012/chart">
                  <c:ext xmlns:c16="http://schemas.microsoft.com/office/drawing/2014/chart" uri="{C3380CC4-5D6E-409C-BE32-E72D297353CC}">
                    <c16:uniqueId val="{0000000A-E8C2-4880-A5F5-5C426DC38FBA}"/>
                  </c:ext>
                </c:extLst>
              </c15:ser>
            </c15:filteredScatterSeries>
            <c15:filteredScatterSeries>
              <c15:ser>
                <c:idx val="9"/>
                <c:order val="9"/>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yVal>
                  <c:numRef>
                    <c:extLst xmlns:c15="http://schemas.microsoft.com/office/drawing/2012/chart">
                      <c:ext xmlns:c15="http://schemas.microsoft.com/office/drawing/2012/chart" uri="{02D57815-91ED-43cb-92C2-25804820EDAC}">
                        <c15:formulaRef>
                          <c15:sqref>Sheet1!$A$25</c15:sqref>
                        </c15:formulaRef>
                      </c:ext>
                    </c:extLst>
                    <c:numCache>
                      <c:formatCode>General</c:formatCode>
                      <c:ptCount val="1"/>
                      <c:pt idx="0">
                        <c:v>-18</c:v>
                      </c:pt>
                    </c:numCache>
                  </c:numRef>
                </c:yVal>
                <c:smooth val="1"/>
                <c:extLst xmlns:c15="http://schemas.microsoft.com/office/drawing/2012/chart">
                  <c:ext xmlns:c16="http://schemas.microsoft.com/office/drawing/2014/chart" uri="{C3380CC4-5D6E-409C-BE32-E72D297353CC}">
                    <c16:uniqueId val="{0000000B-E8C2-4880-A5F5-5C426DC38FBA}"/>
                  </c:ext>
                </c:extLst>
              </c15:ser>
            </c15:filteredScatterSeries>
            <c15:filteredScatterSeries>
              <c15:ser>
                <c:idx val="10"/>
                <c:order val="10"/>
                <c:spPr>
                  <a:ln w="19050"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yVal>
                  <c:numRef>
                    <c:extLst xmlns:c15="http://schemas.microsoft.com/office/drawing/2012/chart">
                      <c:ext xmlns:c15="http://schemas.microsoft.com/office/drawing/2012/chart" uri="{02D57815-91ED-43cb-92C2-25804820EDAC}">
                        <c15:formulaRef>
                          <c15:sqref>Sheet1!$A$26</c15:sqref>
                        </c15:formulaRef>
                      </c:ext>
                    </c:extLst>
                    <c:numCache>
                      <c:formatCode>General</c:formatCode>
                      <c:ptCount val="1"/>
                      <c:pt idx="0">
                        <c:v>-19</c:v>
                      </c:pt>
                    </c:numCache>
                  </c:numRef>
                </c:yVal>
                <c:smooth val="1"/>
                <c:extLst xmlns:c15="http://schemas.microsoft.com/office/drawing/2012/chart">
                  <c:ext xmlns:c16="http://schemas.microsoft.com/office/drawing/2014/chart" uri="{C3380CC4-5D6E-409C-BE32-E72D297353CC}">
                    <c16:uniqueId val="{0000000C-E8C2-4880-A5F5-5C426DC38FBA}"/>
                  </c:ext>
                </c:extLst>
              </c15:ser>
            </c15:filteredScatterSeries>
            <c15:filteredScatterSeries>
              <c15:ser>
                <c:idx val="11"/>
                <c:order val="11"/>
                <c:spPr>
                  <a:ln w="19050"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yVal>
                  <c:numRef>
                    <c:extLst xmlns:c15="http://schemas.microsoft.com/office/drawing/2012/chart">
                      <c:ext xmlns:c15="http://schemas.microsoft.com/office/drawing/2012/chart" uri="{02D57815-91ED-43cb-92C2-25804820EDAC}">
                        <c15:formulaRef>
                          <c15:sqref>Sheet1!$A$27</c15:sqref>
                        </c15:formulaRef>
                      </c:ext>
                    </c:extLst>
                    <c:numCache>
                      <c:formatCode>General</c:formatCode>
                      <c:ptCount val="1"/>
                      <c:pt idx="0">
                        <c:v>-20</c:v>
                      </c:pt>
                    </c:numCache>
                  </c:numRef>
                </c:yVal>
                <c:smooth val="1"/>
                <c:extLst xmlns:c15="http://schemas.microsoft.com/office/drawing/2012/chart">
                  <c:ext xmlns:c16="http://schemas.microsoft.com/office/drawing/2014/chart" uri="{C3380CC4-5D6E-409C-BE32-E72D297353CC}">
                    <c16:uniqueId val="{0000000D-E8C2-4880-A5F5-5C426DC38FBA}"/>
                  </c:ext>
                </c:extLst>
              </c15:ser>
            </c15:filteredScatterSeries>
            <c15:filteredScatterSeries>
              <c15:ser>
                <c:idx val="12"/>
                <c:order val="12"/>
                <c:spPr>
                  <a:ln w="19050"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Sheet1!$V$17</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E-E8C2-4880-A5F5-5C426DC38FBA}"/>
                  </c:ext>
                </c:extLst>
              </c15:ser>
            </c15:filteredScatterSeries>
            <c15:filteredScatterSeries>
              <c15:ser>
                <c:idx val="13"/>
                <c:order val="13"/>
                <c:spPr>
                  <a:ln w="19050"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Sheet1!$V$18</c15:sqref>
                        </c15:formulaRef>
                      </c:ext>
                    </c:extLst>
                    <c:numCache>
                      <c:formatCode>General</c:formatCode>
                      <c:ptCount val="1"/>
                      <c:pt idx="0">
                        <c:v>9.0910000000000032E-2</c:v>
                      </c:pt>
                    </c:numCache>
                  </c:numRef>
                </c:yVal>
                <c:smooth val="1"/>
                <c:extLst xmlns:c15="http://schemas.microsoft.com/office/drawing/2012/chart">
                  <c:ext xmlns:c16="http://schemas.microsoft.com/office/drawing/2014/chart" uri="{C3380CC4-5D6E-409C-BE32-E72D297353CC}">
                    <c16:uniqueId val="{0000000F-E8C2-4880-A5F5-5C426DC38FBA}"/>
                  </c:ext>
                </c:extLst>
              </c15:ser>
            </c15:filteredScatterSeries>
            <c15:filteredScatterSeries>
              <c15:ser>
                <c:idx val="14"/>
                <c:order val="14"/>
                <c:spPr>
                  <a:ln w="19050"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Sheet1!$V$19</c15:sqref>
                        </c15:formulaRef>
                      </c:ext>
                    </c:extLst>
                    <c:numCache>
                      <c:formatCode>General</c:formatCode>
                      <c:ptCount val="1"/>
                      <c:pt idx="0">
                        <c:v>0.18634699999999998</c:v>
                      </c:pt>
                    </c:numCache>
                  </c:numRef>
                </c:yVal>
                <c:smooth val="1"/>
                <c:extLst xmlns:c15="http://schemas.microsoft.com/office/drawing/2012/chart">
                  <c:ext xmlns:c16="http://schemas.microsoft.com/office/drawing/2014/chart" uri="{C3380CC4-5D6E-409C-BE32-E72D297353CC}">
                    <c16:uniqueId val="{00000010-E8C2-4880-A5F5-5C426DC38FBA}"/>
                  </c:ext>
                </c:extLst>
              </c15:ser>
            </c15:filteredScatterSeries>
            <c15:filteredScatterSeries>
              <c15:ser>
                <c:idx val="15"/>
                <c:order val="15"/>
                <c:spPr>
                  <a:ln w="19050"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Sheet1!$V$20</c15:sqref>
                        </c15:formulaRef>
                      </c:ext>
                    </c:extLst>
                    <c:numCache>
                      <c:formatCode>General</c:formatCode>
                      <c:ptCount val="1"/>
                      <c:pt idx="0">
                        <c:v>0.19998199999999999</c:v>
                      </c:pt>
                    </c:numCache>
                  </c:numRef>
                </c:yVal>
                <c:smooth val="1"/>
                <c:extLst xmlns:c15="http://schemas.microsoft.com/office/drawing/2012/chart">
                  <c:ext xmlns:c16="http://schemas.microsoft.com/office/drawing/2014/chart" uri="{C3380CC4-5D6E-409C-BE32-E72D297353CC}">
                    <c16:uniqueId val="{00000011-E8C2-4880-A5F5-5C426DC38FBA}"/>
                  </c:ext>
                </c:extLst>
              </c15:ser>
            </c15:filteredScatterSeries>
            <c15:filteredScatterSeries>
              <c15:ser>
                <c:idx val="16"/>
                <c:order val="16"/>
                <c:spPr>
                  <a:ln w="19050"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Sheet1!$V$21</c15:sqref>
                        </c15:formulaRef>
                      </c:ext>
                    </c:extLst>
                    <c:numCache>
                      <c:formatCode>General</c:formatCode>
                      <c:ptCount val="1"/>
                      <c:pt idx="0">
                        <c:v>0.290881</c:v>
                      </c:pt>
                    </c:numCache>
                  </c:numRef>
                </c:yVal>
                <c:smooth val="1"/>
                <c:extLst xmlns:c15="http://schemas.microsoft.com/office/drawing/2012/chart">
                  <c:ext xmlns:c16="http://schemas.microsoft.com/office/drawing/2014/chart" uri="{C3380CC4-5D6E-409C-BE32-E72D297353CC}">
                    <c16:uniqueId val="{00000012-E8C2-4880-A5F5-5C426DC38FBA}"/>
                  </c:ext>
                </c:extLst>
              </c15:ser>
            </c15:filteredScatterSeries>
            <c15:filteredScatterSeries>
              <c15:ser>
                <c:idx val="17"/>
                <c:order val="17"/>
                <c:spPr>
                  <a:ln w="19050"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Sheet1!$V$22</c15:sqref>
                        </c15:formulaRef>
                      </c:ext>
                    </c:extLst>
                    <c:numCache>
                      <c:formatCode>General</c:formatCode>
                      <c:ptCount val="1"/>
                      <c:pt idx="0">
                        <c:v>0.28633500000000006</c:v>
                      </c:pt>
                    </c:numCache>
                  </c:numRef>
                </c:yVal>
                <c:smooth val="1"/>
                <c:extLst xmlns:c15="http://schemas.microsoft.com/office/drawing/2012/chart">
                  <c:ext xmlns:c16="http://schemas.microsoft.com/office/drawing/2014/chart" uri="{C3380CC4-5D6E-409C-BE32-E72D297353CC}">
                    <c16:uniqueId val="{00000013-E8C2-4880-A5F5-5C426DC38FBA}"/>
                  </c:ext>
                </c:extLst>
              </c15:ser>
            </c15:filteredScatterSeries>
            <c15:filteredScatterSeries>
              <c15:ser>
                <c:idx val="18"/>
                <c:order val="18"/>
                <c:spPr>
                  <a:ln w="19050"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yVal>
                  <c:numRef>
                    <c:extLst xmlns:c15="http://schemas.microsoft.com/office/drawing/2012/chart">
                      <c:ext xmlns:c15="http://schemas.microsoft.com/office/drawing/2012/chart" uri="{02D57815-91ED-43cb-92C2-25804820EDAC}">
                        <c15:formulaRef>
                          <c15:sqref>Sheet1!$V$23</c15:sqref>
                        </c15:formulaRef>
                      </c:ext>
                    </c:extLst>
                    <c:numCache>
                      <c:formatCode>General</c:formatCode>
                      <c:ptCount val="1"/>
                      <c:pt idx="0">
                        <c:v>0.27270100000000003</c:v>
                      </c:pt>
                    </c:numCache>
                  </c:numRef>
                </c:yVal>
                <c:smooth val="1"/>
                <c:extLst xmlns:c15="http://schemas.microsoft.com/office/drawing/2012/chart">
                  <c:ext xmlns:c16="http://schemas.microsoft.com/office/drawing/2014/chart" uri="{C3380CC4-5D6E-409C-BE32-E72D297353CC}">
                    <c16:uniqueId val="{00000014-E8C2-4880-A5F5-5C426DC38FBA}"/>
                  </c:ext>
                </c:extLst>
              </c15:ser>
            </c15:filteredScatterSeries>
            <c15:filteredScatterSeries>
              <c15:ser>
                <c:idx val="19"/>
                <c:order val="19"/>
                <c:spPr>
                  <a:ln w="19050" cap="rnd">
                    <a:solidFill>
                      <a:schemeClr val="accent2">
                        <a:lumMod val="80000"/>
                      </a:schemeClr>
                    </a:solidFill>
                    <a:round/>
                  </a:ln>
                  <a:effectLst/>
                </c:spPr>
                <c:marker>
                  <c:symbol val="circle"/>
                  <c:size val="5"/>
                  <c:spPr>
                    <a:solidFill>
                      <a:schemeClr val="accent2">
                        <a:lumMod val="80000"/>
                      </a:schemeClr>
                    </a:solidFill>
                    <a:ln w="9525">
                      <a:solidFill>
                        <a:schemeClr val="accent2">
                          <a:lumMod val="80000"/>
                        </a:schemeClr>
                      </a:solidFill>
                    </a:ln>
                    <a:effectLst/>
                  </c:spPr>
                </c:marker>
                <c:yVal>
                  <c:numRef>
                    <c:extLst xmlns:c15="http://schemas.microsoft.com/office/drawing/2012/chart">
                      <c:ext xmlns:c15="http://schemas.microsoft.com/office/drawing/2012/chart" uri="{02D57815-91ED-43cb-92C2-25804820EDAC}">
                        <c15:formulaRef>
                          <c15:sqref>Sheet1!$V$24</c15:sqref>
                        </c15:formulaRef>
                      </c:ext>
                    </c:extLst>
                    <c:numCache>
                      <c:formatCode>General</c:formatCode>
                      <c:ptCount val="1"/>
                      <c:pt idx="0">
                        <c:v>0.28633600000000003</c:v>
                      </c:pt>
                    </c:numCache>
                  </c:numRef>
                </c:yVal>
                <c:smooth val="1"/>
                <c:extLst xmlns:c15="http://schemas.microsoft.com/office/drawing/2012/chart">
                  <c:ext xmlns:c16="http://schemas.microsoft.com/office/drawing/2014/chart" uri="{C3380CC4-5D6E-409C-BE32-E72D297353CC}">
                    <c16:uniqueId val="{00000015-E8C2-4880-A5F5-5C426DC38FBA}"/>
                  </c:ext>
                </c:extLst>
              </c15:ser>
            </c15:filteredScatterSeries>
            <c15:filteredScatterSeries>
              <c15:ser>
                <c:idx val="20"/>
                <c:order val="20"/>
                <c:spPr>
                  <a:ln w="19050" cap="rnd">
                    <a:solidFill>
                      <a:schemeClr val="accent3">
                        <a:lumMod val="80000"/>
                      </a:schemeClr>
                    </a:solidFill>
                    <a:round/>
                  </a:ln>
                  <a:effectLst/>
                </c:spPr>
                <c:marker>
                  <c:symbol val="circle"/>
                  <c:size val="5"/>
                  <c:spPr>
                    <a:solidFill>
                      <a:schemeClr val="accent3">
                        <a:lumMod val="80000"/>
                      </a:schemeClr>
                    </a:solidFill>
                    <a:ln w="9525">
                      <a:solidFill>
                        <a:schemeClr val="accent3">
                          <a:lumMod val="80000"/>
                        </a:schemeClr>
                      </a:solidFill>
                    </a:ln>
                    <a:effectLst/>
                  </c:spPr>
                </c:marker>
                <c:yVal>
                  <c:numRef>
                    <c:extLst xmlns:c15="http://schemas.microsoft.com/office/drawing/2012/chart">
                      <c:ext xmlns:c15="http://schemas.microsoft.com/office/drawing/2012/chart" uri="{02D57815-91ED-43cb-92C2-25804820EDAC}">
                        <c15:formulaRef>
                          <c15:sqref>Sheet1!$V$25</c15:sqref>
                        </c15:formulaRef>
                      </c:ext>
                    </c:extLst>
                    <c:numCache>
                      <c:formatCode>General</c:formatCode>
                      <c:ptCount val="1"/>
                      <c:pt idx="0">
                        <c:v>0.26815599999999995</c:v>
                      </c:pt>
                    </c:numCache>
                  </c:numRef>
                </c:yVal>
                <c:smooth val="1"/>
                <c:extLst xmlns:c15="http://schemas.microsoft.com/office/drawing/2012/chart">
                  <c:ext xmlns:c16="http://schemas.microsoft.com/office/drawing/2014/chart" uri="{C3380CC4-5D6E-409C-BE32-E72D297353CC}">
                    <c16:uniqueId val="{00000016-E8C2-4880-A5F5-5C426DC38FBA}"/>
                  </c:ext>
                </c:extLst>
              </c15:ser>
            </c15:filteredScatterSeries>
            <c15:filteredScatterSeries>
              <c15:ser>
                <c:idx val="21"/>
                <c:order val="21"/>
                <c:spPr>
                  <a:ln w="19050" cap="rnd">
                    <a:solidFill>
                      <a:schemeClr val="accent4">
                        <a:lumMod val="80000"/>
                      </a:schemeClr>
                    </a:solidFill>
                    <a:round/>
                  </a:ln>
                  <a:effectLst/>
                </c:spPr>
                <c:marker>
                  <c:symbol val="circle"/>
                  <c:size val="5"/>
                  <c:spPr>
                    <a:solidFill>
                      <a:schemeClr val="accent4">
                        <a:lumMod val="80000"/>
                      </a:schemeClr>
                    </a:solidFill>
                    <a:ln w="9525">
                      <a:solidFill>
                        <a:schemeClr val="accent4">
                          <a:lumMod val="80000"/>
                        </a:schemeClr>
                      </a:solidFill>
                    </a:ln>
                    <a:effectLst/>
                  </c:spPr>
                </c:marker>
                <c:yVal>
                  <c:numRef>
                    <c:extLst xmlns:c15="http://schemas.microsoft.com/office/drawing/2012/chart">
                      <c:ext xmlns:c15="http://schemas.microsoft.com/office/drawing/2012/chart" uri="{02D57815-91ED-43cb-92C2-25804820EDAC}">
                        <c15:formulaRef>
                          <c15:sqref>Sheet1!$V$26</c15:sqref>
                        </c15:formulaRef>
                      </c:ext>
                    </c:extLst>
                    <c:numCache>
                      <c:formatCode>General</c:formatCode>
                      <c:ptCount val="1"/>
                      <c:pt idx="0">
                        <c:v>0.34997</c:v>
                      </c:pt>
                    </c:numCache>
                  </c:numRef>
                </c:yVal>
                <c:smooth val="1"/>
                <c:extLst xmlns:c15="http://schemas.microsoft.com/office/drawing/2012/chart">
                  <c:ext xmlns:c16="http://schemas.microsoft.com/office/drawing/2014/chart" uri="{C3380CC4-5D6E-409C-BE32-E72D297353CC}">
                    <c16:uniqueId val="{00000017-E8C2-4880-A5F5-5C426DC38FBA}"/>
                  </c:ext>
                </c:extLst>
              </c15:ser>
            </c15:filteredScatterSeries>
            <c15:filteredScatterSeries>
              <c15:ser>
                <c:idx val="22"/>
                <c:order val="22"/>
                <c:spPr>
                  <a:ln w="19050" cap="rnd">
                    <a:solidFill>
                      <a:schemeClr val="accent5">
                        <a:lumMod val="80000"/>
                      </a:schemeClr>
                    </a:solidFill>
                    <a:round/>
                  </a:ln>
                  <a:effectLst/>
                </c:spPr>
                <c:marker>
                  <c:symbol val="circle"/>
                  <c:size val="5"/>
                  <c:spPr>
                    <a:solidFill>
                      <a:schemeClr val="accent5">
                        <a:lumMod val="80000"/>
                      </a:schemeClr>
                    </a:solidFill>
                    <a:ln w="9525">
                      <a:solidFill>
                        <a:schemeClr val="accent5">
                          <a:lumMod val="80000"/>
                        </a:schemeClr>
                      </a:solidFill>
                    </a:ln>
                    <a:effectLst/>
                  </c:spPr>
                </c:marker>
                <c:yVal>
                  <c:numRef>
                    <c:extLst xmlns:c15="http://schemas.microsoft.com/office/drawing/2012/chart">
                      <c:ext xmlns:c15="http://schemas.microsoft.com/office/drawing/2012/chart" uri="{02D57815-91ED-43cb-92C2-25804820EDAC}">
                        <c15:formulaRef>
                          <c15:sqref>Sheet1!$V$27</c15:sqref>
                        </c15:formulaRef>
                      </c:ext>
                    </c:extLst>
                    <c:numCache>
                      <c:formatCode>General</c:formatCode>
                      <c:ptCount val="1"/>
                      <c:pt idx="0">
                        <c:v>0.32269550000000002</c:v>
                      </c:pt>
                    </c:numCache>
                  </c:numRef>
                </c:yVal>
                <c:smooth val="1"/>
                <c:extLst xmlns:c15="http://schemas.microsoft.com/office/drawing/2012/chart">
                  <c:ext xmlns:c16="http://schemas.microsoft.com/office/drawing/2014/chart" uri="{C3380CC4-5D6E-409C-BE32-E72D297353CC}">
                    <c16:uniqueId val="{00000018-E8C2-4880-A5F5-5C426DC38FBA}"/>
                  </c:ext>
                </c:extLst>
              </c15:ser>
            </c15:filteredScatterSeries>
          </c:ext>
        </c:extLst>
      </c:scatterChart>
      <c:valAx>
        <c:axId val="5975329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Signal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97533320"/>
        <c:crosses val="autoZero"/>
        <c:crossBetween val="midCat"/>
      </c:valAx>
      <c:valAx>
        <c:axId val="597533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Bit</a:t>
                </a:r>
                <a:r>
                  <a:rPr lang="en-GB" baseline="0">
                    <a:solidFill>
                      <a:schemeClr val="tx1"/>
                    </a:solidFill>
                  </a:rPr>
                  <a:t> error rate</a:t>
                </a:r>
                <a:endParaRPr lang="en-GB">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97532992"/>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Binary</a:t>
            </a:r>
            <a:r>
              <a:rPr lang="en-US" baseline="0">
                <a:solidFill>
                  <a:schemeClr val="tx1"/>
                </a:solidFill>
              </a:rPr>
              <a:t> phase shift keying modulation with changing quantities of white Gaussian noise</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23"/>
          <c:order val="23"/>
          <c:tx>
            <c:v>BPSK</c:v>
          </c:tx>
          <c:spPr>
            <a:ln w="19050" cap="rnd">
              <a:solidFill>
                <a:srgbClr val="0070C0"/>
              </a:solidFill>
              <a:round/>
            </a:ln>
            <a:effectLst/>
          </c:spPr>
          <c:marker>
            <c:symbol val="circle"/>
            <c:size val="5"/>
            <c:spPr>
              <a:solidFill>
                <a:srgbClr val="0070C0"/>
              </a:solidFill>
              <a:ln w="9525">
                <a:solidFill>
                  <a:srgbClr val="0070C0"/>
                </a:solidFill>
              </a:ln>
              <a:effectLst/>
            </c:spPr>
          </c:marker>
          <c:errBars>
            <c:errDir val="x"/>
            <c:errBarType val="both"/>
            <c:errValType val="stdDev"/>
            <c:noEndCap val="0"/>
            <c:val val="1"/>
            <c:spPr>
              <a:noFill/>
              <a:ln w="9525" cap="flat" cmpd="sng" algn="ctr">
                <a:solidFill>
                  <a:srgbClr val="FF9900"/>
                </a:solidFill>
                <a:prstDash val="sysDash"/>
                <a:round/>
              </a:ln>
              <a:effectLst/>
            </c:spPr>
          </c:errBars>
          <c:errBars>
            <c:errDir val="y"/>
            <c:errBarType val="both"/>
            <c:errValType val="stdErr"/>
            <c:noEndCap val="0"/>
            <c:spPr>
              <a:noFill/>
              <a:ln w="9525" cap="flat" cmpd="sng" algn="ctr">
                <a:solidFill>
                  <a:srgbClr val="FF0000"/>
                </a:solidFill>
                <a:prstDash val="sysDash"/>
                <a:round/>
              </a:ln>
              <a:effectLst/>
            </c:spPr>
          </c:errBars>
          <c:xVal>
            <c:numRef>
              <c:f>Sheet1!$A$18:$A$27</c:f>
              <c:numCache>
                <c:formatCode>General</c:formatCode>
                <c:ptCount val="10"/>
                <c:pt idx="0">
                  <c:v>5</c:v>
                </c:pt>
                <c:pt idx="1">
                  <c:v>-12</c:v>
                </c:pt>
                <c:pt idx="2">
                  <c:v>-13</c:v>
                </c:pt>
                <c:pt idx="3">
                  <c:v>-14</c:v>
                </c:pt>
                <c:pt idx="4">
                  <c:v>-15</c:v>
                </c:pt>
                <c:pt idx="5">
                  <c:v>-16</c:v>
                </c:pt>
                <c:pt idx="6">
                  <c:v>-17</c:v>
                </c:pt>
                <c:pt idx="7">
                  <c:v>-18</c:v>
                </c:pt>
                <c:pt idx="8">
                  <c:v>-19</c:v>
                </c:pt>
                <c:pt idx="9">
                  <c:v>-20</c:v>
                </c:pt>
              </c:numCache>
            </c:numRef>
          </c:xVal>
          <c:yVal>
            <c:numRef>
              <c:f>Sheet1!$V$18:$V$27</c:f>
              <c:numCache>
                <c:formatCode>General</c:formatCode>
                <c:ptCount val="10"/>
                <c:pt idx="0">
                  <c:v>9.0910000000000032E-2</c:v>
                </c:pt>
                <c:pt idx="1">
                  <c:v>0.18634699999999998</c:v>
                </c:pt>
                <c:pt idx="2">
                  <c:v>0.19998199999999999</c:v>
                </c:pt>
                <c:pt idx="3">
                  <c:v>0.290881</c:v>
                </c:pt>
                <c:pt idx="4">
                  <c:v>0.28633500000000006</c:v>
                </c:pt>
                <c:pt idx="5">
                  <c:v>0.27270100000000003</c:v>
                </c:pt>
                <c:pt idx="6">
                  <c:v>0.28633600000000003</c:v>
                </c:pt>
                <c:pt idx="7">
                  <c:v>0.26815599999999995</c:v>
                </c:pt>
                <c:pt idx="8">
                  <c:v>0.34997</c:v>
                </c:pt>
                <c:pt idx="9">
                  <c:v>0.32269550000000002</c:v>
                </c:pt>
              </c:numCache>
            </c:numRef>
          </c:yVal>
          <c:smooth val="1"/>
          <c:extLst>
            <c:ext xmlns:c16="http://schemas.microsoft.com/office/drawing/2014/chart" uri="{C3380CC4-5D6E-409C-BE32-E72D297353CC}">
              <c16:uniqueId val="{00000000-20E7-4118-9685-261D1BDCFFCD}"/>
            </c:ext>
          </c:extLst>
        </c:ser>
        <c:dLbls>
          <c:showLegendKey val="0"/>
          <c:showVal val="0"/>
          <c:showCatName val="0"/>
          <c:showSerName val="0"/>
          <c:showPercent val="0"/>
          <c:showBubbleSize val="0"/>
        </c:dLbls>
        <c:axId val="597532992"/>
        <c:axId val="597533320"/>
        <c:extLst>
          <c:ext xmlns:c15="http://schemas.microsoft.com/office/drawing/2012/chart" uri="{02D57815-91ED-43cb-92C2-25804820EDAC}">
            <c15:filteredScatterSeries>
              <c15: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extLst>
                      <c:ext uri="{02D57815-91ED-43cb-92C2-25804820EDAC}">
                        <c15:formulaRef>
                          <c15:sqref>Sheet1!$A$17</c15:sqref>
                        </c15:formulaRef>
                      </c:ext>
                    </c:extLst>
                    <c:numCache>
                      <c:formatCode>General</c:formatCode>
                      <c:ptCount val="1"/>
                      <c:pt idx="0">
                        <c:v>0</c:v>
                      </c:pt>
                    </c:numCache>
                  </c:numRef>
                </c:yVal>
                <c:smooth val="1"/>
                <c:extLst>
                  <c:ext xmlns:c16="http://schemas.microsoft.com/office/drawing/2014/chart" uri="{C3380CC4-5D6E-409C-BE32-E72D297353CC}">
                    <c16:uniqueId val="{00000001-20E7-4118-9685-261D1BDCFFCD}"/>
                  </c:ext>
                </c:extLst>
              </c15:ser>
            </c15:filteredScatterSeries>
            <c15:filteredScatterSeries>
              <c15: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extLst xmlns:c15="http://schemas.microsoft.com/office/drawing/2012/chart">
                      <c:ext xmlns:c15="http://schemas.microsoft.com/office/drawing/2012/chart" uri="{02D57815-91ED-43cb-92C2-25804820EDAC}">
                        <c15:formulaRef>
                          <c15:sqref>Sheet1!$A$17</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2-20E7-4118-9685-261D1BDCFFCD}"/>
                  </c:ext>
                </c:extLst>
              </c15:ser>
            </c15:filteredScatterSeries>
            <c15:filteredScatterSeries>
              <c15:ser>
                <c:idx val="2"/>
                <c:order val="2"/>
                <c:spPr>
                  <a:ln w="19050" cap="rnd">
                    <a:solidFill>
                      <a:schemeClr val="accent3"/>
                    </a:solidFill>
                    <a:round/>
                  </a:ln>
                  <a:effectLst/>
                </c:spPr>
                <c:marker>
                  <c:symbol val="circle"/>
                  <c:size val="5"/>
                  <c:spPr>
                    <a:solidFill>
                      <a:schemeClr val="accent3"/>
                    </a:solidFill>
                    <a:ln w="9525">
                      <a:solidFill>
                        <a:schemeClr val="accent3"/>
                      </a:solidFill>
                    </a:ln>
                    <a:effectLst/>
                  </c:spPr>
                </c:marker>
                <c:yVal>
                  <c:numRef>
                    <c:extLst xmlns:c15="http://schemas.microsoft.com/office/drawing/2012/chart">
                      <c:ext xmlns:c15="http://schemas.microsoft.com/office/drawing/2012/chart" uri="{02D57815-91ED-43cb-92C2-25804820EDAC}">
                        <c15:formulaRef>
                          <c15:sqref>Sheet1!$A$18</c15:sqref>
                        </c15:formulaRef>
                      </c:ext>
                    </c:extLst>
                    <c:numCache>
                      <c:formatCode>General</c:formatCode>
                      <c:ptCount val="1"/>
                      <c:pt idx="0">
                        <c:v>5</c:v>
                      </c:pt>
                    </c:numCache>
                  </c:numRef>
                </c:yVal>
                <c:smooth val="1"/>
                <c:extLst xmlns:c15="http://schemas.microsoft.com/office/drawing/2012/chart">
                  <c:ext xmlns:c16="http://schemas.microsoft.com/office/drawing/2014/chart" uri="{C3380CC4-5D6E-409C-BE32-E72D297353CC}">
                    <c16:uniqueId val="{00000003-20E7-4118-9685-261D1BDCFFCD}"/>
                  </c:ext>
                </c:extLst>
              </c15:ser>
            </c15:filteredScatterSeries>
            <c15:filteredScatterSeries>
              <c15:ser>
                <c:idx val="3"/>
                <c:order val="3"/>
                <c:spPr>
                  <a:ln w="19050" cap="rnd">
                    <a:solidFill>
                      <a:schemeClr val="accent4"/>
                    </a:solidFill>
                    <a:round/>
                  </a:ln>
                  <a:effectLst/>
                </c:spPr>
                <c:marker>
                  <c:symbol val="circle"/>
                  <c:size val="5"/>
                  <c:spPr>
                    <a:solidFill>
                      <a:schemeClr val="accent4"/>
                    </a:solidFill>
                    <a:ln w="9525">
                      <a:solidFill>
                        <a:schemeClr val="accent4"/>
                      </a:solidFill>
                    </a:ln>
                    <a:effectLst/>
                  </c:spPr>
                </c:marker>
                <c:yVal>
                  <c:numRef>
                    <c:extLst xmlns:c15="http://schemas.microsoft.com/office/drawing/2012/chart">
                      <c:ext xmlns:c15="http://schemas.microsoft.com/office/drawing/2012/chart" uri="{02D57815-91ED-43cb-92C2-25804820EDAC}">
                        <c15:formulaRef>
                          <c15:sqref>Sheet1!$A$19</c15:sqref>
                        </c15:formulaRef>
                      </c:ext>
                    </c:extLst>
                    <c:numCache>
                      <c:formatCode>General</c:formatCode>
                      <c:ptCount val="1"/>
                      <c:pt idx="0">
                        <c:v>-12</c:v>
                      </c:pt>
                    </c:numCache>
                  </c:numRef>
                </c:yVal>
                <c:smooth val="1"/>
                <c:extLst xmlns:c15="http://schemas.microsoft.com/office/drawing/2012/chart">
                  <c:ext xmlns:c16="http://schemas.microsoft.com/office/drawing/2014/chart" uri="{C3380CC4-5D6E-409C-BE32-E72D297353CC}">
                    <c16:uniqueId val="{00000004-20E7-4118-9685-261D1BDCFFCD}"/>
                  </c:ext>
                </c:extLst>
              </c15:ser>
            </c15:filteredScatterSeries>
            <c15:filteredScatterSeries>
              <c15:ser>
                <c:idx val="4"/>
                <c:order val="4"/>
                <c:spPr>
                  <a:ln w="19050" cap="rnd">
                    <a:solidFill>
                      <a:schemeClr val="accent5"/>
                    </a:solidFill>
                    <a:round/>
                  </a:ln>
                  <a:effectLst/>
                </c:spPr>
                <c:marker>
                  <c:symbol val="circle"/>
                  <c:size val="5"/>
                  <c:spPr>
                    <a:solidFill>
                      <a:schemeClr val="accent5"/>
                    </a:solidFill>
                    <a:ln w="9525">
                      <a:solidFill>
                        <a:schemeClr val="accent5"/>
                      </a:solidFill>
                    </a:ln>
                    <a:effectLst/>
                  </c:spPr>
                </c:marker>
                <c:yVal>
                  <c:numRef>
                    <c:extLst xmlns:c15="http://schemas.microsoft.com/office/drawing/2012/chart">
                      <c:ext xmlns:c15="http://schemas.microsoft.com/office/drawing/2012/chart" uri="{02D57815-91ED-43cb-92C2-25804820EDAC}">
                        <c15:formulaRef>
                          <c15:sqref>Sheet1!$A$20</c15:sqref>
                        </c15:formulaRef>
                      </c:ext>
                    </c:extLst>
                    <c:numCache>
                      <c:formatCode>General</c:formatCode>
                      <c:ptCount val="1"/>
                      <c:pt idx="0">
                        <c:v>-13</c:v>
                      </c:pt>
                    </c:numCache>
                  </c:numRef>
                </c:yVal>
                <c:smooth val="1"/>
                <c:extLst xmlns:c15="http://schemas.microsoft.com/office/drawing/2012/chart">
                  <c:ext xmlns:c16="http://schemas.microsoft.com/office/drawing/2014/chart" uri="{C3380CC4-5D6E-409C-BE32-E72D297353CC}">
                    <c16:uniqueId val="{00000005-20E7-4118-9685-261D1BDCFFCD}"/>
                  </c:ext>
                </c:extLst>
              </c15:ser>
            </c15:filteredScatterSeries>
            <c15:filteredScatterSeries>
              <c15:ser>
                <c:idx val="5"/>
                <c:order val="5"/>
                <c:spPr>
                  <a:ln w="19050" cap="rnd">
                    <a:solidFill>
                      <a:schemeClr val="accent6"/>
                    </a:solidFill>
                    <a:round/>
                  </a:ln>
                  <a:effectLst/>
                </c:spPr>
                <c:marker>
                  <c:symbol val="circle"/>
                  <c:size val="5"/>
                  <c:spPr>
                    <a:solidFill>
                      <a:schemeClr val="accent6"/>
                    </a:solidFill>
                    <a:ln w="9525">
                      <a:solidFill>
                        <a:schemeClr val="accent6"/>
                      </a:solidFill>
                    </a:ln>
                    <a:effectLst/>
                  </c:spPr>
                </c:marker>
                <c:yVal>
                  <c:numRef>
                    <c:extLst xmlns:c15="http://schemas.microsoft.com/office/drawing/2012/chart">
                      <c:ext xmlns:c15="http://schemas.microsoft.com/office/drawing/2012/chart" uri="{02D57815-91ED-43cb-92C2-25804820EDAC}">
                        <c15:formulaRef>
                          <c15:sqref>Sheet1!$A$21</c15:sqref>
                        </c15:formulaRef>
                      </c:ext>
                    </c:extLst>
                    <c:numCache>
                      <c:formatCode>General</c:formatCode>
                      <c:ptCount val="1"/>
                      <c:pt idx="0">
                        <c:v>-14</c:v>
                      </c:pt>
                    </c:numCache>
                  </c:numRef>
                </c:yVal>
                <c:smooth val="1"/>
                <c:extLst xmlns:c15="http://schemas.microsoft.com/office/drawing/2012/chart">
                  <c:ext xmlns:c16="http://schemas.microsoft.com/office/drawing/2014/chart" uri="{C3380CC4-5D6E-409C-BE32-E72D297353CC}">
                    <c16:uniqueId val="{00000006-20E7-4118-9685-261D1BDCFFCD}"/>
                  </c:ext>
                </c:extLst>
              </c15:ser>
            </c15:filteredScatterSeries>
            <c15:filteredScatterSeries>
              <c15:ser>
                <c:idx val="6"/>
                <c:order val="6"/>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yVal>
                  <c:numRef>
                    <c:extLst xmlns:c15="http://schemas.microsoft.com/office/drawing/2012/chart">
                      <c:ext xmlns:c15="http://schemas.microsoft.com/office/drawing/2012/chart" uri="{02D57815-91ED-43cb-92C2-25804820EDAC}">
                        <c15:formulaRef>
                          <c15:sqref>Sheet1!$A$22</c15:sqref>
                        </c15:formulaRef>
                      </c:ext>
                    </c:extLst>
                    <c:numCache>
                      <c:formatCode>General</c:formatCode>
                      <c:ptCount val="1"/>
                      <c:pt idx="0">
                        <c:v>-15</c:v>
                      </c:pt>
                    </c:numCache>
                  </c:numRef>
                </c:yVal>
                <c:smooth val="1"/>
                <c:extLst xmlns:c15="http://schemas.microsoft.com/office/drawing/2012/chart">
                  <c:ext xmlns:c16="http://schemas.microsoft.com/office/drawing/2014/chart" uri="{C3380CC4-5D6E-409C-BE32-E72D297353CC}">
                    <c16:uniqueId val="{00000007-20E7-4118-9685-261D1BDCFFCD}"/>
                  </c:ext>
                </c:extLst>
              </c15:ser>
            </c15:filteredScatterSeries>
            <c15:filteredScatterSeries>
              <c15:ser>
                <c:idx val="7"/>
                <c:order val="7"/>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yVal>
                  <c:numRef>
                    <c:extLst xmlns:c15="http://schemas.microsoft.com/office/drawing/2012/chart">
                      <c:ext xmlns:c15="http://schemas.microsoft.com/office/drawing/2012/chart" uri="{02D57815-91ED-43cb-92C2-25804820EDAC}">
                        <c15:formulaRef>
                          <c15:sqref>Sheet1!$A$23</c15:sqref>
                        </c15:formulaRef>
                      </c:ext>
                    </c:extLst>
                    <c:numCache>
                      <c:formatCode>General</c:formatCode>
                      <c:ptCount val="1"/>
                      <c:pt idx="0">
                        <c:v>-16</c:v>
                      </c:pt>
                    </c:numCache>
                  </c:numRef>
                </c:yVal>
                <c:smooth val="1"/>
                <c:extLst xmlns:c15="http://schemas.microsoft.com/office/drawing/2012/chart">
                  <c:ext xmlns:c16="http://schemas.microsoft.com/office/drawing/2014/chart" uri="{C3380CC4-5D6E-409C-BE32-E72D297353CC}">
                    <c16:uniqueId val="{00000008-20E7-4118-9685-261D1BDCFFCD}"/>
                  </c:ext>
                </c:extLst>
              </c15:ser>
            </c15:filteredScatterSeries>
            <c15:filteredScatterSeries>
              <c15:ser>
                <c:idx val="8"/>
                <c:order val="8"/>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yVal>
                  <c:numRef>
                    <c:extLst xmlns:c15="http://schemas.microsoft.com/office/drawing/2012/chart">
                      <c:ext xmlns:c15="http://schemas.microsoft.com/office/drawing/2012/chart" uri="{02D57815-91ED-43cb-92C2-25804820EDAC}">
                        <c15:formulaRef>
                          <c15:sqref>Sheet1!$A$24</c15:sqref>
                        </c15:formulaRef>
                      </c:ext>
                    </c:extLst>
                    <c:numCache>
                      <c:formatCode>General</c:formatCode>
                      <c:ptCount val="1"/>
                      <c:pt idx="0">
                        <c:v>-17</c:v>
                      </c:pt>
                    </c:numCache>
                  </c:numRef>
                </c:yVal>
                <c:smooth val="1"/>
                <c:extLst xmlns:c15="http://schemas.microsoft.com/office/drawing/2012/chart">
                  <c:ext xmlns:c16="http://schemas.microsoft.com/office/drawing/2014/chart" uri="{C3380CC4-5D6E-409C-BE32-E72D297353CC}">
                    <c16:uniqueId val="{00000009-20E7-4118-9685-261D1BDCFFCD}"/>
                  </c:ext>
                </c:extLst>
              </c15:ser>
            </c15:filteredScatterSeries>
            <c15:filteredScatterSeries>
              <c15:ser>
                <c:idx val="9"/>
                <c:order val="9"/>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yVal>
                  <c:numRef>
                    <c:extLst xmlns:c15="http://schemas.microsoft.com/office/drawing/2012/chart">
                      <c:ext xmlns:c15="http://schemas.microsoft.com/office/drawing/2012/chart" uri="{02D57815-91ED-43cb-92C2-25804820EDAC}">
                        <c15:formulaRef>
                          <c15:sqref>Sheet1!$A$25</c15:sqref>
                        </c15:formulaRef>
                      </c:ext>
                    </c:extLst>
                    <c:numCache>
                      <c:formatCode>General</c:formatCode>
                      <c:ptCount val="1"/>
                      <c:pt idx="0">
                        <c:v>-18</c:v>
                      </c:pt>
                    </c:numCache>
                  </c:numRef>
                </c:yVal>
                <c:smooth val="1"/>
                <c:extLst xmlns:c15="http://schemas.microsoft.com/office/drawing/2012/chart">
                  <c:ext xmlns:c16="http://schemas.microsoft.com/office/drawing/2014/chart" uri="{C3380CC4-5D6E-409C-BE32-E72D297353CC}">
                    <c16:uniqueId val="{0000000A-20E7-4118-9685-261D1BDCFFCD}"/>
                  </c:ext>
                </c:extLst>
              </c15:ser>
            </c15:filteredScatterSeries>
            <c15:filteredScatterSeries>
              <c15:ser>
                <c:idx val="10"/>
                <c:order val="10"/>
                <c:spPr>
                  <a:ln w="19050"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yVal>
                  <c:numRef>
                    <c:extLst xmlns:c15="http://schemas.microsoft.com/office/drawing/2012/chart">
                      <c:ext xmlns:c15="http://schemas.microsoft.com/office/drawing/2012/chart" uri="{02D57815-91ED-43cb-92C2-25804820EDAC}">
                        <c15:formulaRef>
                          <c15:sqref>Sheet1!$A$26</c15:sqref>
                        </c15:formulaRef>
                      </c:ext>
                    </c:extLst>
                    <c:numCache>
                      <c:formatCode>General</c:formatCode>
                      <c:ptCount val="1"/>
                      <c:pt idx="0">
                        <c:v>-19</c:v>
                      </c:pt>
                    </c:numCache>
                  </c:numRef>
                </c:yVal>
                <c:smooth val="1"/>
                <c:extLst xmlns:c15="http://schemas.microsoft.com/office/drawing/2012/chart">
                  <c:ext xmlns:c16="http://schemas.microsoft.com/office/drawing/2014/chart" uri="{C3380CC4-5D6E-409C-BE32-E72D297353CC}">
                    <c16:uniqueId val="{0000000B-20E7-4118-9685-261D1BDCFFCD}"/>
                  </c:ext>
                </c:extLst>
              </c15:ser>
            </c15:filteredScatterSeries>
            <c15:filteredScatterSeries>
              <c15:ser>
                <c:idx val="11"/>
                <c:order val="11"/>
                <c:spPr>
                  <a:ln w="19050"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yVal>
                  <c:numRef>
                    <c:extLst xmlns:c15="http://schemas.microsoft.com/office/drawing/2012/chart">
                      <c:ext xmlns:c15="http://schemas.microsoft.com/office/drawing/2012/chart" uri="{02D57815-91ED-43cb-92C2-25804820EDAC}">
                        <c15:formulaRef>
                          <c15:sqref>Sheet1!$A$27</c15:sqref>
                        </c15:formulaRef>
                      </c:ext>
                    </c:extLst>
                    <c:numCache>
                      <c:formatCode>General</c:formatCode>
                      <c:ptCount val="1"/>
                      <c:pt idx="0">
                        <c:v>-20</c:v>
                      </c:pt>
                    </c:numCache>
                  </c:numRef>
                </c:yVal>
                <c:smooth val="1"/>
                <c:extLst xmlns:c15="http://schemas.microsoft.com/office/drawing/2012/chart">
                  <c:ext xmlns:c16="http://schemas.microsoft.com/office/drawing/2014/chart" uri="{C3380CC4-5D6E-409C-BE32-E72D297353CC}">
                    <c16:uniqueId val="{0000000C-20E7-4118-9685-261D1BDCFFCD}"/>
                  </c:ext>
                </c:extLst>
              </c15:ser>
            </c15:filteredScatterSeries>
            <c15:filteredScatterSeries>
              <c15:ser>
                <c:idx val="12"/>
                <c:order val="12"/>
                <c:spPr>
                  <a:ln w="19050"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Sheet1!$V$17</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D-20E7-4118-9685-261D1BDCFFCD}"/>
                  </c:ext>
                </c:extLst>
              </c15:ser>
            </c15:filteredScatterSeries>
            <c15:filteredScatterSeries>
              <c15:ser>
                <c:idx val="13"/>
                <c:order val="13"/>
                <c:spPr>
                  <a:ln w="19050"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Sheet1!$V$18</c15:sqref>
                        </c15:formulaRef>
                      </c:ext>
                    </c:extLst>
                    <c:numCache>
                      <c:formatCode>General</c:formatCode>
                      <c:ptCount val="1"/>
                      <c:pt idx="0">
                        <c:v>9.0910000000000032E-2</c:v>
                      </c:pt>
                    </c:numCache>
                  </c:numRef>
                </c:yVal>
                <c:smooth val="1"/>
                <c:extLst xmlns:c15="http://schemas.microsoft.com/office/drawing/2012/chart">
                  <c:ext xmlns:c16="http://schemas.microsoft.com/office/drawing/2014/chart" uri="{C3380CC4-5D6E-409C-BE32-E72D297353CC}">
                    <c16:uniqueId val="{0000000E-20E7-4118-9685-261D1BDCFFCD}"/>
                  </c:ext>
                </c:extLst>
              </c15:ser>
            </c15:filteredScatterSeries>
            <c15:filteredScatterSeries>
              <c15:ser>
                <c:idx val="14"/>
                <c:order val="14"/>
                <c:spPr>
                  <a:ln w="19050"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Sheet1!$V$19</c15:sqref>
                        </c15:formulaRef>
                      </c:ext>
                    </c:extLst>
                    <c:numCache>
                      <c:formatCode>General</c:formatCode>
                      <c:ptCount val="1"/>
                      <c:pt idx="0">
                        <c:v>0.18634699999999998</c:v>
                      </c:pt>
                    </c:numCache>
                  </c:numRef>
                </c:yVal>
                <c:smooth val="1"/>
                <c:extLst xmlns:c15="http://schemas.microsoft.com/office/drawing/2012/chart">
                  <c:ext xmlns:c16="http://schemas.microsoft.com/office/drawing/2014/chart" uri="{C3380CC4-5D6E-409C-BE32-E72D297353CC}">
                    <c16:uniqueId val="{0000000F-20E7-4118-9685-261D1BDCFFCD}"/>
                  </c:ext>
                </c:extLst>
              </c15:ser>
            </c15:filteredScatterSeries>
            <c15:filteredScatterSeries>
              <c15:ser>
                <c:idx val="15"/>
                <c:order val="15"/>
                <c:spPr>
                  <a:ln w="19050"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Sheet1!$V$20</c15:sqref>
                        </c15:formulaRef>
                      </c:ext>
                    </c:extLst>
                    <c:numCache>
                      <c:formatCode>General</c:formatCode>
                      <c:ptCount val="1"/>
                      <c:pt idx="0">
                        <c:v>0.19998199999999999</c:v>
                      </c:pt>
                    </c:numCache>
                  </c:numRef>
                </c:yVal>
                <c:smooth val="1"/>
                <c:extLst xmlns:c15="http://schemas.microsoft.com/office/drawing/2012/chart">
                  <c:ext xmlns:c16="http://schemas.microsoft.com/office/drawing/2014/chart" uri="{C3380CC4-5D6E-409C-BE32-E72D297353CC}">
                    <c16:uniqueId val="{00000010-20E7-4118-9685-261D1BDCFFCD}"/>
                  </c:ext>
                </c:extLst>
              </c15:ser>
            </c15:filteredScatterSeries>
            <c15:filteredScatterSeries>
              <c15:ser>
                <c:idx val="16"/>
                <c:order val="16"/>
                <c:spPr>
                  <a:ln w="19050"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Sheet1!$V$21</c15:sqref>
                        </c15:formulaRef>
                      </c:ext>
                    </c:extLst>
                    <c:numCache>
                      <c:formatCode>General</c:formatCode>
                      <c:ptCount val="1"/>
                      <c:pt idx="0">
                        <c:v>0.290881</c:v>
                      </c:pt>
                    </c:numCache>
                  </c:numRef>
                </c:yVal>
                <c:smooth val="1"/>
                <c:extLst xmlns:c15="http://schemas.microsoft.com/office/drawing/2012/chart">
                  <c:ext xmlns:c16="http://schemas.microsoft.com/office/drawing/2014/chart" uri="{C3380CC4-5D6E-409C-BE32-E72D297353CC}">
                    <c16:uniqueId val="{00000011-20E7-4118-9685-261D1BDCFFCD}"/>
                  </c:ext>
                </c:extLst>
              </c15:ser>
            </c15:filteredScatterSeries>
            <c15:filteredScatterSeries>
              <c15:ser>
                <c:idx val="17"/>
                <c:order val="17"/>
                <c:spPr>
                  <a:ln w="19050"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Sheet1!$V$22</c15:sqref>
                        </c15:formulaRef>
                      </c:ext>
                    </c:extLst>
                    <c:numCache>
                      <c:formatCode>General</c:formatCode>
                      <c:ptCount val="1"/>
                      <c:pt idx="0">
                        <c:v>0.28633500000000006</c:v>
                      </c:pt>
                    </c:numCache>
                  </c:numRef>
                </c:yVal>
                <c:smooth val="1"/>
                <c:extLst xmlns:c15="http://schemas.microsoft.com/office/drawing/2012/chart">
                  <c:ext xmlns:c16="http://schemas.microsoft.com/office/drawing/2014/chart" uri="{C3380CC4-5D6E-409C-BE32-E72D297353CC}">
                    <c16:uniqueId val="{00000012-20E7-4118-9685-261D1BDCFFCD}"/>
                  </c:ext>
                </c:extLst>
              </c15:ser>
            </c15:filteredScatterSeries>
            <c15:filteredScatterSeries>
              <c15:ser>
                <c:idx val="18"/>
                <c:order val="18"/>
                <c:spPr>
                  <a:ln w="19050"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yVal>
                  <c:numRef>
                    <c:extLst xmlns:c15="http://schemas.microsoft.com/office/drawing/2012/chart">
                      <c:ext xmlns:c15="http://schemas.microsoft.com/office/drawing/2012/chart" uri="{02D57815-91ED-43cb-92C2-25804820EDAC}">
                        <c15:formulaRef>
                          <c15:sqref>Sheet1!$V$23</c15:sqref>
                        </c15:formulaRef>
                      </c:ext>
                    </c:extLst>
                    <c:numCache>
                      <c:formatCode>General</c:formatCode>
                      <c:ptCount val="1"/>
                      <c:pt idx="0">
                        <c:v>0.27270100000000003</c:v>
                      </c:pt>
                    </c:numCache>
                  </c:numRef>
                </c:yVal>
                <c:smooth val="1"/>
                <c:extLst xmlns:c15="http://schemas.microsoft.com/office/drawing/2012/chart">
                  <c:ext xmlns:c16="http://schemas.microsoft.com/office/drawing/2014/chart" uri="{C3380CC4-5D6E-409C-BE32-E72D297353CC}">
                    <c16:uniqueId val="{00000013-20E7-4118-9685-261D1BDCFFCD}"/>
                  </c:ext>
                </c:extLst>
              </c15:ser>
            </c15:filteredScatterSeries>
            <c15:filteredScatterSeries>
              <c15:ser>
                <c:idx val="19"/>
                <c:order val="19"/>
                <c:spPr>
                  <a:ln w="19050" cap="rnd">
                    <a:solidFill>
                      <a:schemeClr val="accent2">
                        <a:lumMod val="80000"/>
                      </a:schemeClr>
                    </a:solidFill>
                    <a:round/>
                  </a:ln>
                  <a:effectLst/>
                </c:spPr>
                <c:marker>
                  <c:symbol val="circle"/>
                  <c:size val="5"/>
                  <c:spPr>
                    <a:solidFill>
                      <a:schemeClr val="accent2">
                        <a:lumMod val="80000"/>
                      </a:schemeClr>
                    </a:solidFill>
                    <a:ln w="9525">
                      <a:solidFill>
                        <a:schemeClr val="accent2">
                          <a:lumMod val="80000"/>
                        </a:schemeClr>
                      </a:solidFill>
                    </a:ln>
                    <a:effectLst/>
                  </c:spPr>
                </c:marker>
                <c:yVal>
                  <c:numRef>
                    <c:extLst xmlns:c15="http://schemas.microsoft.com/office/drawing/2012/chart">
                      <c:ext xmlns:c15="http://schemas.microsoft.com/office/drawing/2012/chart" uri="{02D57815-91ED-43cb-92C2-25804820EDAC}">
                        <c15:formulaRef>
                          <c15:sqref>Sheet1!$V$24</c15:sqref>
                        </c15:formulaRef>
                      </c:ext>
                    </c:extLst>
                    <c:numCache>
                      <c:formatCode>General</c:formatCode>
                      <c:ptCount val="1"/>
                      <c:pt idx="0">
                        <c:v>0.28633600000000003</c:v>
                      </c:pt>
                    </c:numCache>
                  </c:numRef>
                </c:yVal>
                <c:smooth val="1"/>
                <c:extLst xmlns:c15="http://schemas.microsoft.com/office/drawing/2012/chart">
                  <c:ext xmlns:c16="http://schemas.microsoft.com/office/drawing/2014/chart" uri="{C3380CC4-5D6E-409C-BE32-E72D297353CC}">
                    <c16:uniqueId val="{00000014-20E7-4118-9685-261D1BDCFFCD}"/>
                  </c:ext>
                </c:extLst>
              </c15:ser>
            </c15:filteredScatterSeries>
            <c15:filteredScatterSeries>
              <c15:ser>
                <c:idx val="20"/>
                <c:order val="20"/>
                <c:spPr>
                  <a:ln w="19050" cap="rnd">
                    <a:solidFill>
                      <a:schemeClr val="accent3">
                        <a:lumMod val="80000"/>
                      </a:schemeClr>
                    </a:solidFill>
                    <a:round/>
                  </a:ln>
                  <a:effectLst/>
                </c:spPr>
                <c:marker>
                  <c:symbol val="circle"/>
                  <c:size val="5"/>
                  <c:spPr>
                    <a:solidFill>
                      <a:schemeClr val="accent3">
                        <a:lumMod val="80000"/>
                      </a:schemeClr>
                    </a:solidFill>
                    <a:ln w="9525">
                      <a:solidFill>
                        <a:schemeClr val="accent3">
                          <a:lumMod val="80000"/>
                        </a:schemeClr>
                      </a:solidFill>
                    </a:ln>
                    <a:effectLst/>
                  </c:spPr>
                </c:marker>
                <c:yVal>
                  <c:numRef>
                    <c:extLst xmlns:c15="http://schemas.microsoft.com/office/drawing/2012/chart">
                      <c:ext xmlns:c15="http://schemas.microsoft.com/office/drawing/2012/chart" uri="{02D57815-91ED-43cb-92C2-25804820EDAC}">
                        <c15:formulaRef>
                          <c15:sqref>Sheet1!$V$25</c15:sqref>
                        </c15:formulaRef>
                      </c:ext>
                    </c:extLst>
                    <c:numCache>
                      <c:formatCode>General</c:formatCode>
                      <c:ptCount val="1"/>
                      <c:pt idx="0">
                        <c:v>0.26815599999999995</c:v>
                      </c:pt>
                    </c:numCache>
                  </c:numRef>
                </c:yVal>
                <c:smooth val="1"/>
                <c:extLst xmlns:c15="http://schemas.microsoft.com/office/drawing/2012/chart">
                  <c:ext xmlns:c16="http://schemas.microsoft.com/office/drawing/2014/chart" uri="{C3380CC4-5D6E-409C-BE32-E72D297353CC}">
                    <c16:uniqueId val="{00000015-20E7-4118-9685-261D1BDCFFCD}"/>
                  </c:ext>
                </c:extLst>
              </c15:ser>
            </c15:filteredScatterSeries>
            <c15:filteredScatterSeries>
              <c15:ser>
                <c:idx val="21"/>
                <c:order val="21"/>
                <c:spPr>
                  <a:ln w="19050" cap="rnd">
                    <a:solidFill>
                      <a:schemeClr val="accent4">
                        <a:lumMod val="80000"/>
                      </a:schemeClr>
                    </a:solidFill>
                    <a:round/>
                  </a:ln>
                  <a:effectLst/>
                </c:spPr>
                <c:marker>
                  <c:symbol val="circle"/>
                  <c:size val="5"/>
                  <c:spPr>
                    <a:solidFill>
                      <a:schemeClr val="accent4">
                        <a:lumMod val="80000"/>
                      </a:schemeClr>
                    </a:solidFill>
                    <a:ln w="9525">
                      <a:solidFill>
                        <a:schemeClr val="accent4">
                          <a:lumMod val="80000"/>
                        </a:schemeClr>
                      </a:solidFill>
                    </a:ln>
                    <a:effectLst/>
                  </c:spPr>
                </c:marker>
                <c:yVal>
                  <c:numRef>
                    <c:extLst xmlns:c15="http://schemas.microsoft.com/office/drawing/2012/chart">
                      <c:ext xmlns:c15="http://schemas.microsoft.com/office/drawing/2012/chart" uri="{02D57815-91ED-43cb-92C2-25804820EDAC}">
                        <c15:formulaRef>
                          <c15:sqref>Sheet1!$V$26</c15:sqref>
                        </c15:formulaRef>
                      </c:ext>
                    </c:extLst>
                    <c:numCache>
                      <c:formatCode>General</c:formatCode>
                      <c:ptCount val="1"/>
                      <c:pt idx="0">
                        <c:v>0.34997</c:v>
                      </c:pt>
                    </c:numCache>
                  </c:numRef>
                </c:yVal>
                <c:smooth val="1"/>
                <c:extLst xmlns:c15="http://schemas.microsoft.com/office/drawing/2012/chart">
                  <c:ext xmlns:c16="http://schemas.microsoft.com/office/drawing/2014/chart" uri="{C3380CC4-5D6E-409C-BE32-E72D297353CC}">
                    <c16:uniqueId val="{00000016-20E7-4118-9685-261D1BDCFFCD}"/>
                  </c:ext>
                </c:extLst>
              </c15:ser>
            </c15:filteredScatterSeries>
            <c15:filteredScatterSeries>
              <c15:ser>
                <c:idx val="22"/>
                <c:order val="22"/>
                <c:spPr>
                  <a:ln w="19050" cap="rnd">
                    <a:solidFill>
                      <a:schemeClr val="accent5">
                        <a:lumMod val="80000"/>
                      </a:schemeClr>
                    </a:solidFill>
                    <a:round/>
                  </a:ln>
                  <a:effectLst/>
                </c:spPr>
                <c:marker>
                  <c:symbol val="circle"/>
                  <c:size val="5"/>
                  <c:spPr>
                    <a:solidFill>
                      <a:schemeClr val="accent5">
                        <a:lumMod val="80000"/>
                      </a:schemeClr>
                    </a:solidFill>
                    <a:ln w="9525">
                      <a:solidFill>
                        <a:schemeClr val="accent5">
                          <a:lumMod val="80000"/>
                        </a:schemeClr>
                      </a:solidFill>
                    </a:ln>
                    <a:effectLst/>
                  </c:spPr>
                </c:marker>
                <c:yVal>
                  <c:numRef>
                    <c:extLst xmlns:c15="http://schemas.microsoft.com/office/drawing/2012/chart">
                      <c:ext xmlns:c15="http://schemas.microsoft.com/office/drawing/2012/chart" uri="{02D57815-91ED-43cb-92C2-25804820EDAC}">
                        <c15:formulaRef>
                          <c15:sqref>Sheet1!$V$27</c15:sqref>
                        </c15:formulaRef>
                      </c:ext>
                    </c:extLst>
                    <c:numCache>
                      <c:formatCode>General</c:formatCode>
                      <c:ptCount val="1"/>
                      <c:pt idx="0">
                        <c:v>0.32269550000000002</c:v>
                      </c:pt>
                    </c:numCache>
                  </c:numRef>
                </c:yVal>
                <c:smooth val="1"/>
                <c:extLst xmlns:c15="http://schemas.microsoft.com/office/drawing/2012/chart">
                  <c:ext xmlns:c16="http://schemas.microsoft.com/office/drawing/2014/chart" uri="{C3380CC4-5D6E-409C-BE32-E72D297353CC}">
                    <c16:uniqueId val="{00000017-20E7-4118-9685-261D1BDCFFCD}"/>
                  </c:ext>
                </c:extLst>
              </c15:ser>
            </c15:filteredScatterSeries>
          </c:ext>
        </c:extLst>
      </c:scatterChart>
      <c:valAx>
        <c:axId val="5975329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Signal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97533320"/>
        <c:crosses val="autoZero"/>
        <c:crossBetween val="midCat"/>
      </c:valAx>
      <c:valAx>
        <c:axId val="597533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Bit</a:t>
                </a:r>
                <a:r>
                  <a:rPr lang="en-GB" baseline="0">
                    <a:solidFill>
                      <a:schemeClr val="tx1"/>
                    </a:solidFill>
                  </a:rPr>
                  <a:t> error rate</a:t>
                </a:r>
                <a:endParaRPr lang="en-GB">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97532992"/>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solidFill>
                  <a:schemeClr val="tx1"/>
                </a:solidFill>
              </a:rPr>
              <a:t>Quadrature</a:t>
            </a:r>
            <a:r>
              <a:rPr lang="en-US" baseline="0">
                <a:solidFill>
                  <a:schemeClr val="tx1"/>
                </a:solidFill>
              </a:rPr>
              <a:t> phase shift keying modulation with changing quantities of white Gaussian noise</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scatterChart>
        <c:scatterStyle val="smoothMarker"/>
        <c:varyColors val="0"/>
        <c:ser>
          <c:idx val="23"/>
          <c:order val="23"/>
          <c:tx>
            <c:v>QPSK</c:v>
          </c:tx>
          <c:spPr>
            <a:ln w="19050" cap="rnd">
              <a:solidFill>
                <a:srgbClr val="FF9900"/>
              </a:solidFill>
              <a:round/>
            </a:ln>
            <a:effectLst/>
          </c:spPr>
          <c:marker>
            <c:symbol val="circle"/>
            <c:size val="5"/>
            <c:spPr>
              <a:solidFill>
                <a:srgbClr val="FF9900"/>
              </a:solidFill>
              <a:ln w="9525">
                <a:solidFill>
                  <a:srgbClr val="FF9900"/>
                </a:solidFill>
              </a:ln>
              <a:effectLst/>
            </c:spPr>
          </c:marker>
          <c:trendline>
            <c:spPr>
              <a:ln w="19050" cap="rnd">
                <a:solidFill>
                  <a:srgbClr val="FF0000"/>
                </a:solidFill>
                <a:prstDash val="sysDot"/>
              </a:ln>
              <a:effectLst/>
            </c:spPr>
            <c:trendlineType val="linear"/>
            <c:dispRSqr val="0"/>
            <c:dispEq val="0"/>
          </c:trendline>
          <c:xVal>
            <c:numRef>
              <c:f>Sheet1!$A$32:$A$41</c:f>
              <c:numCache>
                <c:formatCode>General</c:formatCode>
                <c:ptCount val="10"/>
                <c:pt idx="0">
                  <c:v>5</c:v>
                </c:pt>
                <c:pt idx="1">
                  <c:v>-12</c:v>
                </c:pt>
                <c:pt idx="2">
                  <c:v>-13</c:v>
                </c:pt>
                <c:pt idx="3">
                  <c:v>-14</c:v>
                </c:pt>
                <c:pt idx="4">
                  <c:v>-15</c:v>
                </c:pt>
                <c:pt idx="5">
                  <c:v>-16</c:v>
                </c:pt>
                <c:pt idx="6">
                  <c:v>-17</c:v>
                </c:pt>
                <c:pt idx="7">
                  <c:v>-18</c:v>
                </c:pt>
                <c:pt idx="8">
                  <c:v>-19</c:v>
                </c:pt>
                <c:pt idx="9">
                  <c:v>-20</c:v>
                </c:pt>
              </c:numCache>
            </c:numRef>
          </c:xVal>
          <c:yVal>
            <c:numRef>
              <c:f>Sheet1!$V$32:$V$41</c:f>
              <c:numCache>
                <c:formatCode>General</c:formatCode>
                <c:ptCount val="10"/>
                <c:pt idx="0">
                  <c:v>0</c:v>
                </c:pt>
                <c:pt idx="1">
                  <c:v>0.15455650000000004</c:v>
                </c:pt>
                <c:pt idx="2">
                  <c:v>0.21363600000000002</c:v>
                </c:pt>
                <c:pt idx="3">
                  <c:v>0.20909149999999999</c:v>
                </c:pt>
                <c:pt idx="4">
                  <c:v>0.21135599999999996</c:v>
                </c:pt>
                <c:pt idx="5">
                  <c:v>0.29090499999999997</c:v>
                </c:pt>
                <c:pt idx="6">
                  <c:v>0.31945999999999997</c:v>
                </c:pt>
                <c:pt idx="7">
                  <c:v>0.34040499999999996</c:v>
                </c:pt>
                <c:pt idx="8">
                  <c:v>0.34623500000000001</c:v>
                </c:pt>
                <c:pt idx="9">
                  <c:v>0.35433999999999993</c:v>
                </c:pt>
              </c:numCache>
            </c:numRef>
          </c:yVal>
          <c:smooth val="1"/>
          <c:extLst>
            <c:ext xmlns:c16="http://schemas.microsoft.com/office/drawing/2014/chart" uri="{C3380CC4-5D6E-409C-BE32-E72D297353CC}">
              <c16:uniqueId val="{00000001-7746-46E3-AE40-38AA1331D6D4}"/>
            </c:ext>
          </c:extLst>
        </c:ser>
        <c:dLbls>
          <c:showLegendKey val="0"/>
          <c:showVal val="0"/>
          <c:showCatName val="0"/>
          <c:showSerName val="0"/>
          <c:showPercent val="0"/>
          <c:showBubbleSize val="0"/>
        </c:dLbls>
        <c:axId val="558865400"/>
        <c:axId val="558857200"/>
        <c:extLst>
          <c:ext xmlns:c15="http://schemas.microsoft.com/office/drawing/2012/chart" uri="{02D57815-91ED-43cb-92C2-25804820EDAC}">
            <c15:filteredScatterSeries>
              <c15: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extLst>
                      <c:ext uri="{02D57815-91ED-43cb-92C2-25804820EDAC}">
                        <c15:formulaRef>
                          <c15:sqref>Sheet1!$A$31</c15:sqref>
                        </c15:formulaRef>
                      </c:ext>
                    </c:extLst>
                    <c:numCache>
                      <c:formatCode>General</c:formatCode>
                      <c:ptCount val="1"/>
                      <c:pt idx="0">
                        <c:v>0</c:v>
                      </c:pt>
                    </c:numCache>
                  </c:numRef>
                </c:yVal>
                <c:smooth val="1"/>
                <c:extLst>
                  <c:ext xmlns:c16="http://schemas.microsoft.com/office/drawing/2014/chart" uri="{C3380CC4-5D6E-409C-BE32-E72D297353CC}">
                    <c16:uniqueId val="{00000002-7746-46E3-AE40-38AA1331D6D4}"/>
                  </c:ext>
                </c:extLst>
              </c15:ser>
            </c15:filteredScatterSeries>
            <c15:filteredScatterSeries>
              <c15: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extLst xmlns:c15="http://schemas.microsoft.com/office/drawing/2012/chart">
                      <c:ext xmlns:c15="http://schemas.microsoft.com/office/drawing/2012/chart" uri="{02D57815-91ED-43cb-92C2-25804820EDAC}">
                        <c15:formulaRef>
                          <c15:sqref>Sheet1!$A$31</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3-7746-46E3-AE40-38AA1331D6D4}"/>
                  </c:ext>
                </c:extLst>
              </c15:ser>
            </c15:filteredScatterSeries>
            <c15:filteredScatterSeries>
              <c15:ser>
                <c:idx val="2"/>
                <c:order val="2"/>
                <c:spPr>
                  <a:ln w="19050" cap="rnd">
                    <a:solidFill>
                      <a:schemeClr val="accent3"/>
                    </a:solidFill>
                    <a:round/>
                  </a:ln>
                  <a:effectLst/>
                </c:spPr>
                <c:marker>
                  <c:symbol val="circle"/>
                  <c:size val="5"/>
                  <c:spPr>
                    <a:solidFill>
                      <a:schemeClr val="accent3"/>
                    </a:solidFill>
                    <a:ln w="9525">
                      <a:solidFill>
                        <a:schemeClr val="accent3"/>
                      </a:solidFill>
                    </a:ln>
                    <a:effectLst/>
                  </c:spPr>
                </c:marker>
                <c:yVal>
                  <c:numRef>
                    <c:extLst xmlns:c15="http://schemas.microsoft.com/office/drawing/2012/chart">
                      <c:ext xmlns:c15="http://schemas.microsoft.com/office/drawing/2012/chart" uri="{02D57815-91ED-43cb-92C2-25804820EDAC}">
                        <c15:formulaRef>
                          <c15:sqref>Sheet1!$A$32</c15:sqref>
                        </c15:formulaRef>
                      </c:ext>
                    </c:extLst>
                    <c:numCache>
                      <c:formatCode>General</c:formatCode>
                      <c:ptCount val="1"/>
                      <c:pt idx="0">
                        <c:v>5</c:v>
                      </c:pt>
                    </c:numCache>
                  </c:numRef>
                </c:yVal>
                <c:smooth val="1"/>
                <c:extLst xmlns:c15="http://schemas.microsoft.com/office/drawing/2012/chart">
                  <c:ext xmlns:c16="http://schemas.microsoft.com/office/drawing/2014/chart" uri="{C3380CC4-5D6E-409C-BE32-E72D297353CC}">
                    <c16:uniqueId val="{00000004-7746-46E3-AE40-38AA1331D6D4}"/>
                  </c:ext>
                </c:extLst>
              </c15:ser>
            </c15:filteredScatterSeries>
            <c15:filteredScatterSeries>
              <c15:ser>
                <c:idx val="3"/>
                <c:order val="3"/>
                <c:spPr>
                  <a:ln w="19050" cap="rnd">
                    <a:solidFill>
                      <a:schemeClr val="accent4"/>
                    </a:solidFill>
                    <a:round/>
                  </a:ln>
                  <a:effectLst/>
                </c:spPr>
                <c:marker>
                  <c:symbol val="circle"/>
                  <c:size val="5"/>
                  <c:spPr>
                    <a:solidFill>
                      <a:schemeClr val="accent4"/>
                    </a:solidFill>
                    <a:ln w="9525">
                      <a:solidFill>
                        <a:schemeClr val="accent4"/>
                      </a:solidFill>
                    </a:ln>
                    <a:effectLst/>
                  </c:spPr>
                </c:marker>
                <c:yVal>
                  <c:numRef>
                    <c:extLst xmlns:c15="http://schemas.microsoft.com/office/drawing/2012/chart">
                      <c:ext xmlns:c15="http://schemas.microsoft.com/office/drawing/2012/chart" uri="{02D57815-91ED-43cb-92C2-25804820EDAC}">
                        <c15:formulaRef>
                          <c15:sqref>Sheet1!$A$33</c15:sqref>
                        </c15:formulaRef>
                      </c:ext>
                    </c:extLst>
                    <c:numCache>
                      <c:formatCode>General</c:formatCode>
                      <c:ptCount val="1"/>
                      <c:pt idx="0">
                        <c:v>-12</c:v>
                      </c:pt>
                    </c:numCache>
                  </c:numRef>
                </c:yVal>
                <c:smooth val="1"/>
                <c:extLst xmlns:c15="http://schemas.microsoft.com/office/drawing/2012/chart">
                  <c:ext xmlns:c16="http://schemas.microsoft.com/office/drawing/2014/chart" uri="{C3380CC4-5D6E-409C-BE32-E72D297353CC}">
                    <c16:uniqueId val="{00000005-7746-46E3-AE40-38AA1331D6D4}"/>
                  </c:ext>
                </c:extLst>
              </c15:ser>
            </c15:filteredScatterSeries>
            <c15:filteredScatterSeries>
              <c15:ser>
                <c:idx val="4"/>
                <c:order val="4"/>
                <c:spPr>
                  <a:ln w="19050" cap="rnd">
                    <a:solidFill>
                      <a:schemeClr val="accent5"/>
                    </a:solidFill>
                    <a:round/>
                  </a:ln>
                  <a:effectLst/>
                </c:spPr>
                <c:marker>
                  <c:symbol val="circle"/>
                  <c:size val="5"/>
                  <c:spPr>
                    <a:solidFill>
                      <a:schemeClr val="accent5"/>
                    </a:solidFill>
                    <a:ln w="9525">
                      <a:solidFill>
                        <a:schemeClr val="accent5"/>
                      </a:solidFill>
                    </a:ln>
                    <a:effectLst/>
                  </c:spPr>
                </c:marker>
                <c:yVal>
                  <c:numRef>
                    <c:extLst xmlns:c15="http://schemas.microsoft.com/office/drawing/2012/chart">
                      <c:ext xmlns:c15="http://schemas.microsoft.com/office/drawing/2012/chart" uri="{02D57815-91ED-43cb-92C2-25804820EDAC}">
                        <c15:formulaRef>
                          <c15:sqref>Sheet1!$A$34</c15:sqref>
                        </c15:formulaRef>
                      </c:ext>
                    </c:extLst>
                    <c:numCache>
                      <c:formatCode>General</c:formatCode>
                      <c:ptCount val="1"/>
                      <c:pt idx="0">
                        <c:v>-13</c:v>
                      </c:pt>
                    </c:numCache>
                  </c:numRef>
                </c:yVal>
                <c:smooth val="1"/>
                <c:extLst xmlns:c15="http://schemas.microsoft.com/office/drawing/2012/chart">
                  <c:ext xmlns:c16="http://schemas.microsoft.com/office/drawing/2014/chart" uri="{C3380CC4-5D6E-409C-BE32-E72D297353CC}">
                    <c16:uniqueId val="{00000006-7746-46E3-AE40-38AA1331D6D4}"/>
                  </c:ext>
                </c:extLst>
              </c15:ser>
            </c15:filteredScatterSeries>
            <c15:filteredScatterSeries>
              <c15:ser>
                <c:idx val="5"/>
                <c:order val="5"/>
                <c:spPr>
                  <a:ln w="19050" cap="rnd">
                    <a:solidFill>
                      <a:schemeClr val="accent6"/>
                    </a:solidFill>
                    <a:round/>
                  </a:ln>
                  <a:effectLst/>
                </c:spPr>
                <c:marker>
                  <c:symbol val="circle"/>
                  <c:size val="5"/>
                  <c:spPr>
                    <a:solidFill>
                      <a:schemeClr val="accent6"/>
                    </a:solidFill>
                    <a:ln w="9525">
                      <a:solidFill>
                        <a:schemeClr val="accent6"/>
                      </a:solidFill>
                    </a:ln>
                    <a:effectLst/>
                  </c:spPr>
                </c:marker>
                <c:yVal>
                  <c:numRef>
                    <c:extLst xmlns:c15="http://schemas.microsoft.com/office/drawing/2012/chart">
                      <c:ext xmlns:c15="http://schemas.microsoft.com/office/drawing/2012/chart" uri="{02D57815-91ED-43cb-92C2-25804820EDAC}">
                        <c15:formulaRef>
                          <c15:sqref>Sheet1!$A$35</c15:sqref>
                        </c15:formulaRef>
                      </c:ext>
                    </c:extLst>
                    <c:numCache>
                      <c:formatCode>General</c:formatCode>
                      <c:ptCount val="1"/>
                      <c:pt idx="0">
                        <c:v>-14</c:v>
                      </c:pt>
                    </c:numCache>
                  </c:numRef>
                </c:yVal>
                <c:smooth val="1"/>
                <c:extLst xmlns:c15="http://schemas.microsoft.com/office/drawing/2012/chart">
                  <c:ext xmlns:c16="http://schemas.microsoft.com/office/drawing/2014/chart" uri="{C3380CC4-5D6E-409C-BE32-E72D297353CC}">
                    <c16:uniqueId val="{00000007-7746-46E3-AE40-38AA1331D6D4}"/>
                  </c:ext>
                </c:extLst>
              </c15:ser>
            </c15:filteredScatterSeries>
            <c15:filteredScatterSeries>
              <c15:ser>
                <c:idx val="6"/>
                <c:order val="6"/>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yVal>
                  <c:numRef>
                    <c:extLst xmlns:c15="http://schemas.microsoft.com/office/drawing/2012/chart">
                      <c:ext xmlns:c15="http://schemas.microsoft.com/office/drawing/2012/chart" uri="{02D57815-91ED-43cb-92C2-25804820EDAC}">
                        <c15:formulaRef>
                          <c15:sqref>Sheet1!$A$36</c15:sqref>
                        </c15:formulaRef>
                      </c:ext>
                    </c:extLst>
                    <c:numCache>
                      <c:formatCode>General</c:formatCode>
                      <c:ptCount val="1"/>
                      <c:pt idx="0">
                        <c:v>-15</c:v>
                      </c:pt>
                    </c:numCache>
                  </c:numRef>
                </c:yVal>
                <c:smooth val="1"/>
                <c:extLst xmlns:c15="http://schemas.microsoft.com/office/drawing/2012/chart">
                  <c:ext xmlns:c16="http://schemas.microsoft.com/office/drawing/2014/chart" uri="{C3380CC4-5D6E-409C-BE32-E72D297353CC}">
                    <c16:uniqueId val="{00000008-7746-46E3-AE40-38AA1331D6D4}"/>
                  </c:ext>
                </c:extLst>
              </c15:ser>
            </c15:filteredScatterSeries>
            <c15:filteredScatterSeries>
              <c15:ser>
                <c:idx val="7"/>
                <c:order val="7"/>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yVal>
                  <c:numRef>
                    <c:extLst xmlns:c15="http://schemas.microsoft.com/office/drawing/2012/chart">
                      <c:ext xmlns:c15="http://schemas.microsoft.com/office/drawing/2012/chart" uri="{02D57815-91ED-43cb-92C2-25804820EDAC}">
                        <c15:formulaRef>
                          <c15:sqref>Sheet1!$A$37</c15:sqref>
                        </c15:formulaRef>
                      </c:ext>
                    </c:extLst>
                    <c:numCache>
                      <c:formatCode>General</c:formatCode>
                      <c:ptCount val="1"/>
                      <c:pt idx="0">
                        <c:v>-16</c:v>
                      </c:pt>
                    </c:numCache>
                  </c:numRef>
                </c:yVal>
                <c:smooth val="1"/>
                <c:extLst xmlns:c15="http://schemas.microsoft.com/office/drawing/2012/chart">
                  <c:ext xmlns:c16="http://schemas.microsoft.com/office/drawing/2014/chart" uri="{C3380CC4-5D6E-409C-BE32-E72D297353CC}">
                    <c16:uniqueId val="{00000009-7746-46E3-AE40-38AA1331D6D4}"/>
                  </c:ext>
                </c:extLst>
              </c15:ser>
            </c15:filteredScatterSeries>
            <c15:filteredScatterSeries>
              <c15:ser>
                <c:idx val="8"/>
                <c:order val="8"/>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yVal>
                  <c:numRef>
                    <c:extLst xmlns:c15="http://schemas.microsoft.com/office/drawing/2012/chart">
                      <c:ext xmlns:c15="http://schemas.microsoft.com/office/drawing/2012/chart" uri="{02D57815-91ED-43cb-92C2-25804820EDAC}">
                        <c15:formulaRef>
                          <c15:sqref>Sheet1!$A$38</c15:sqref>
                        </c15:formulaRef>
                      </c:ext>
                    </c:extLst>
                    <c:numCache>
                      <c:formatCode>General</c:formatCode>
                      <c:ptCount val="1"/>
                      <c:pt idx="0">
                        <c:v>-17</c:v>
                      </c:pt>
                    </c:numCache>
                  </c:numRef>
                </c:yVal>
                <c:smooth val="1"/>
                <c:extLst xmlns:c15="http://schemas.microsoft.com/office/drawing/2012/chart">
                  <c:ext xmlns:c16="http://schemas.microsoft.com/office/drawing/2014/chart" uri="{C3380CC4-5D6E-409C-BE32-E72D297353CC}">
                    <c16:uniqueId val="{0000000A-7746-46E3-AE40-38AA1331D6D4}"/>
                  </c:ext>
                </c:extLst>
              </c15:ser>
            </c15:filteredScatterSeries>
            <c15:filteredScatterSeries>
              <c15:ser>
                <c:idx val="9"/>
                <c:order val="9"/>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yVal>
                  <c:numRef>
                    <c:extLst xmlns:c15="http://schemas.microsoft.com/office/drawing/2012/chart">
                      <c:ext xmlns:c15="http://schemas.microsoft.com/office/drawing/2012/chart" uri="{02D57815-91ED-43cb-92C2-25804820EDAC}">
                        <c15:formulaRef>
                          <c15:sqref>Sheet1!$A$39</c15:sqref>
                        </c15:formulaRef>
                      </c:ext>
                    </c:extLst>
                    <c:numCache>
                      <c:formatCode>General</c:formatCode>
                      <c:ptCount val="1"/>
                      <c:pt idx="0">
                        <c:v>-18</c:v>
                      </c:pt>
                    </c:numCache>
                  </c:numRef>
                </c:yVal>
                <c:smooth val="1"/>
                <c:extLst xmlns:c15="http://schemas.microsoft.com/office/drawing/2012/chart">
                  <c:ext xmlns:c16="http://schemas.microsoft.com/office/drawing/2014/chart" uri="{C3380CC4-5D6E-409C-BE32-E72D297353CC}">
                    <c16:uniqueId val="{0000000B-7746-46E3-AE40-38AA1331D6D4}"/>
                  </c:ext>
                </c:extLst>
              </c15:ser>
            </c15:filteredScatterSeries>
            <c15:filteredScatterSeries>
              <c15:ser>
                <c:idx val="10"/>
                <c:order val="10"/>
                <c:spPr>
                  <a:ln w="19050"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yVal>
                  <c:numRef>
                    <c:extLst xmlns:c15="http://schemas.microsoft.com/office/drawing/2012/chart">
                      <c:ext xmlns:c15="http://schemas.microsoft.com/office/drawing/2012/chart" uri="{02D57815-91ED-43cb-92C2-25804820EDAC}">
                        <c15:formulaRef>
                          <c15:sqref>Sheet1!$A$40</c15:sqref>
                        </c15:formulaRef>
                      </c:ext>
                    </c:extLst>
                    <c:numCache>
                      <c:formatCode>General</c:formatCode>
                      <c:ptCount val="1"/>
                      <c:pt idx="0">
                        <c:v>-19</c:v>
                      </c:pt>
                    </c:numCache>
                  </c:numRef>
                </c:yVal>
                <c:smooth val="1"/>
                <c:extLst xmlns:c15="http://schemas.microsoft.com/office/drawing/2012/chart">
                  <c:ext xmlns:c16="http://schemas.microsoft.com/office/drawing/2014/chart" uri="{C3380CC4-5D6E-409C-BE32-E72D297353CC}">
                    <c16:uniqueId val="{0000000C-7746-46E3-AE40-38AA1331D6D4}"/>
                  </c:ext>
                </c:extLst>
              </c15:ser>
            </c15:filteredScatterSeries>
            <c15:filteredScatterSeries>
              <c15:ser>
                <c:idx val="11"/>
                <c:order val="11"/>
                <c:spPr>
                  <a:ln w="19050"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yVal>
                  <c:numRef>
                    <c:extLst xmlns:c15="http://schemas.microsoft.com/office/drawing/2012/chart">
                      <c:ext xmlns:c15="http://schemas.microsoft.com/office/drawing/2012/chart" uri="{02D57815-91ED-43cb-92C2-25804820EDAC}">
                        <c15:formulaRef>
                          <c15:sqref>Sheet1!$A$41</c15:sqref>
                        </c15:formulaRef>
                      </c:ext>
                    </c:extLst>
                    <c:numCache>
                      <c:formatCode>General</c:formatCode>
                      <c:ptCount val="1"/>
                      <c:pt idx="0">
                        <c:v>-20</c:v>
                      </c:pt>
                    </c:numCache>
                  </c:numRef>
                </c:yVal>
                <c:smooth val="1"/>
                <c:extLst xmlns:c15="http://schemas.microsoft.com/office/drawing/2012/chart">
                  <c:ext xmlns:c16="http://schemas.microsoft.com/office/drawing/2014/chart" uri="{C3380CC4-5D6E-409C-BE32-E72D297353CC}">
                    <c16:uniqueId val="{0000000D-7746-46E3-AE40-38AA1331D6D4}"/>
                  </c:ext>
                </c:extLst>
              </c15:ser>
            </c15:filteredScatterSeries>
            <c15:filteredScatterSeries>
              <c15:ser>
                <c:idx val="12"/>
                <c:order val="12"/>
                <c:spPr>
                  <a:ln w="19050"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Sheet1!$V$31</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E-7746-46E3-AE40-38AA1331D6D4}"/>
                  </c:ext>
                </c:extLst>
              </c15:ser>
            </c15:filteredScatterSeries>
            <c15:filteredScatterSeries>
              <c15:ser>
                <c:idx val="13"/>
                <c:order val="13"/>
                <c:spPr>
                  <a:ln w="19050"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Sheet1!$V$32</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F-7746-46E3-AE40-38AA1331D6D4}"/>
                  </c:ext>
                </c:extLst>
              </c15:ser>
            </c15:filteredScatterSeries>
            <c15:filteredScatterSeries>
              <c15:ser>
                <c:idx val="14"/>
                <c:order val="14"/>
                <c:spPr>
                  <a:ln w="19050"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Sheet1!$V$33</c15:sqref>
                        </c15:formulaRef>
                      </c:ext>
                    </c:extLst>
                    <c:numCache>
                      <c:formatCode>General</c:formatCode>
                      <c:ptCount val="1"/>
                      <c:pt idx="0">
                        <c:v>0.15455650000000004</c:v>
                      </c:pt>
                    </c:numCache>
                  </c:numRef>
                </c:yVal>
                <c:smooth val="1"/>
                <c:extLst xmlns:c15="http://schemas.microsoft.com/office/drawing/2012/chart">
                  <c:ext xmlns:c16="http://schemas.microsoft.com/office/drawing/2014/chart" uri="{C3380CC4-5D6E-409C-BE32-E72D297353CC}">
                    <c16:uniqueId val="{00000010-7746-46E3-AE40-38AA1331D6D4}"/>
                  </c:ext>
                </c:extLst>
              </c15:ser>
            </c15:filteredScatterSeries>
            <c15:filteredScatterSeries>
              <c15:ser>
                <c:idx val="15"/>
                <c:order val="15"/>
                <c:spPr>
                  <a:ln w="19050"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Sheet1!$V$34</c15:sqref>
                        </c15:formulaRef>
                      </c:ext>
                    </c:extLst>
                    <c:numCache>
                      <c:formatCode>General</c:formatCode>
                      <c:ptCount val="1"/>
                      <c:pt idx="0">
                        <c:v>0.21363600000000002</c:v>
                      </c:pt>
                    </c:numCache>
                  </c:numRef>
                </c:yVal>
                <c:smooth val="1"/>
                <c:extLst xmlns:c15="http://schemas.microsoft.com/office/drawing/2012/chart">
                  <c:ext xmlns:c16="http://schemas.microsoft.com/office/drawing/2014/chart" uri="{C3380CC4-5D6E-409C-BE32-E72D297353CC}">
                    <c16:uniqueId val="{00000011-7746-46E3-AE40-38AA1331D6D4}"/>
                  </c:ext>
                </c:extLst>
              </c15:ser>
            </c15:filteredScatterSeries>
            <c15:filteredScatterSeries>
              <c15:ser>
                <c:idx val="16"/>
                <c:order val="16"/>
                <c:spPr>
                  <a:ln w="19050"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Sheet1!$V$35</c15:sqref>
                        </c15:formulaRef>
                      </c:ext>
                    </c:extLst>
                    <c:numCache>
                      <c:formatCode>General</c:formatCode>
                      <c:ptCount val="1"/>
                      <c:pt idx="0">
                        <c:v>0.20909149999999999</c:v>
                      </c:pt>
                    </c:numCache>
                  </c:numRef>
                </c:yVal>
                <c:smooth val="1"/>
                <c:extLst xmlns:c15="http://schemas.microsoft.com/office/drawing/2012/chart">
                  <c:ext xmlns:c16="http://schemas.microsoft.com/office/drawing/2014/chart" uri="{C3380CC4-5D6E-409C-BE32-E72D297353CC}">
                    <c16:uniqueId val="{00000012-7746-46E3-AE40-38AA1331D6D4}"/>
                  </c:ext>
                </c:extLst>
              </c15:ser>
            </c15:filteredScatterSeries>
            <c15:filteredScatterSeries>
              <c15:ser>
                <c:idx val="17"/>
                <c:order val="17"/>
                <c:spPr>
                  <a:ln w="19050"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Sheet1!$V$36</c15:sqref>
                        </c15:formulaRef>
                      </c:ext>
                    </c:extLst>
                    <c:numCache>
                      <c:formatCode>General</c:formatCode>
                      <c:ptCount val="1"/>
                      <c:pt idx="0">
                        <c:v>0.21135599999999996</c:v>
                      </c:pt>
                    </c:numCache>
                  </c:numRef>
                </c:yVal>
                <c:smooth val="1"/>
                <c:extLst xmlns:c15="http://schemas.microsoft.com/office/drawing/2012/chart">
                  <c:ext xmlns:c16="http://schemas.microsoft.com/office/drawing/2014/chart" uri="{C3380CC4-5D6E-409C-BE32-E72D297353CC}">
                    <c16:uniqueId val="{00000013-7746-46E3-AE40-38AA1331D6D4}"/>
                  </c:ext>
                </c:extLst>
              </c15:ser>
            </c15:filteredScatterSeries>
            <c15:filteredScatterSeries>
              <c15:ser>
                <c:idx val="18"/>
                <c:order val="18"/>
                <c:spPr>
                  <a:ln w="19050"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yVal>
                  <c:numRef>
                    <c:extLst xmlns:c15="http://schemas.microsoft.com/office/drawing/2012/chart">
                      <c:ext xmlns:c15="http://schemas.microsoft.com/office/drawing/2012/chart" uri="{02D57815-91ED-43cb-92C2-25804820EDAC}">
                        <c15:formulaRef>
                          <c15:sqref>Sheet1!$V$37</c15:sqref>
                        </c15:formulaRef>
                      </c:ext>
                    </c:extLst>
                    <c:numCache>
                      <c:formatCode>General</c:formatCode>
                      <c:ptCount val="1"/>
                      <c:pt idx="0">
                        <c:v>0.29090499999999997</c:v>
                      </c:pt>
                    </c:numCache>
                  </c:numRef>
                </c:yVal>
                <c:smooth val="1"/>
                <c:extLst xmlns:c15="http://schemas.microsoft.com/office/drawing/2012/chart">
                  <c:ext xmlns:c16="http://schemas.microsoft.com/office/drawing/2014/chart" uri="{C3380CC4-5D6E-409C-BE32-E72D297353CC}">
                    <c16:uniqueId val="{00000014-7746-46E3-AE40-38AA1331D6D4}"/>
                  </c:ext>
                </c:extLst>
              </c15:ser>
            </c15:filteredScatterSeries>
            <c15:filteredScatterSeries>
              <c15:ser>
                <c:idx val="19"/>
                <c:order val="19"/>
                <c:spPr>
                  <a:ln w="19050" cap="rnd">
                    <a:solidFill>
                      <a:schemeClr val="accent2">
                        <a:lumMod val="80000"/>
                      </a:schemeClr>
                    </a:solidFill>
                    <a:round/>
                  </a:ln>
                  <a:effectLst/>
                </c:spPr>
                <c:marker>
                  <c:symbol val="circle"/>
                  <c:size val="5"/>
                  <c:spPr>
                    <a:solidFill>
                      <a:schemeClr val="accent2">
                        <a:lumMod val="80000"/>
                      </a:schemeClr>
                    </a:solidFill>
                    <a:ln w="9525">
                      <a:solidFill>
                        <a:schemeClr val="accent2">
                          <a:lumMod val="80000"/>
                        </a:schemeClr>
                      </a:solidFill>
                    </a:ln>
                    <a:effectLst/>
                  </c:spPr>
                </c:marker>
                <c:yVal>
                  <c:numRef>
                    <c:extLst xmlns:c15="http://schemas.microsoft.com/office/drawing/2012/chart">
                      <c:ext xmlns:c15="http://schemas.microsoft.com/office/drawing/2012/chart" uri="{02D57815-91ED-43cb-92C2-25804820EDAC}">
                        <c15:formulaRef>
                          <c15:sqref>Sheet1!$V$38</c15:sqref>
                        </c15:formulaRef>
                      </c:ext>
                    </c:extLst>
                    <c:numCache>
                      <c:formatCode>General</c:formatCode>
                      <c:ptCount val="1"/>
                      <c:pt idx="0">
                        <c:v>0.31945999999999997</c:v>
                      </c:pt>
                    </c:numCache>
                  </c:numRef>
                </c:yVal>
                <c:smooth val="1"/>
                <c:extLst xmlns:c15="http://schemas.microsoft.com/office/drawing/2012/chart">
                  <c:ext xmlns:c16="http://schemas.microsoft.com/office/drawing/2014/chart" uri="{C3380CC4-5D6E-409C-BE32-E72D297353CC}">
                    <c16:uniqueId val="{00000015-7746-46E3-AE40-38AA1331D6D4}"/>
                  </c:ext>
                </c:extLst>
              </c15:ser>
            </c15:filteredScatterSeries>
            <c15:filteredScatterSeries>
              <c15:ser>
                <c:idx val="20"/>
                <c:order val="20"/>
                <c:spPr>
                  <a:ln w="19050" cap="rnd">
                    <a:solidFill>
                      <a:schemeClr val="accent3">
                        <a:lumMod val="80000"/>
                      </a:schemeClr>
                    </a:solidFill>
                    <a:round/>
                  </a:ln>
                  <a:effectLst/>
                </c:spPr>
                <c:marker>
                  <c:symbol val="circle"/>
                  <c:size val="5"/>
                  <c:spPr>
                    <a:solidFill>
                      <a:schemeClr val="accent3">
                        <a:lumMod val="80000"/>
                      </a:schemeClr>
                    </a:solidFill>
                    <a:ln w="9525">
                      <a:solidFill>
                        <a:schemeClr val="accent3">
                          <a:lumMod val="80000"/>
                        </a:schemeClr>
                      </a:solidFill>
                    </a:ln>
                    <a:effectLst/>
                  </c:spPr>
                </c:marker>
                <c:yVal>
                  <c:numRef>
                    <c:extLst xmlns:c15="http://schemas.microsoft.com/office/drawing/2012/chart">
                      <c:ext xmlns:c15="http://schemas.microsoft.com/office/drawing/2012/chart" uri="{02D57815-91ED-43cb-92C2-25804820EDAC}">
                        <c15:formulaRef>
                          <c15:sqref>Sheet1!$V$39</c15:sqref>
                        </c15:formulaRef>
                      </c:ext>
                    </c:extLst>
                    <c:numCache>
                      <c:formatCode>General</c:formatCode>
                      <c:ptCount val="1"/>
                      <c:pt idx="0">
                        <c:v>0.34040499999999996</c:v>
                      </c:pt>
                    </c:numCache>
                  </c:numRef>
                </c:yVal>
                <c:smooth val="1"/>
                <c:extLst xmlns:c15="http://schemas.microsoft.com/office/drawing/2012/chart">
                  <c:ext xmlns:c16="http://schemas.microsoft.com/office/drawing/2014/chart" uri="{C3380CC4-5D6E-409C-BE32-E72D297353CC}">
                    <c16:uniqueId val="{00000016-7746-46E3-AE40-38AA1331D6D4}"/>
                  </c:ext>
                </c:extLst>
              </c15:ser>
            </c15:filteredScatterSeries>
            <c15:filteredScatterSeries>
              <c15:ser>
                <c:idx val="21"/>
                <c:order val="21"/>
                <c:spPr>
                  <a:ln w="19050" cap="rnd">
                    <a:solidFill>
                      <a:schemeClr val="accent4">
                        <a:lumMod val="80000"/>
                      </a:schemeClr>
                    </a:solidFill>
                    <a:round/>
                  </a:ln>
                  <a:effectLst/>
                </c:spPr>
                <c:marker>
                  <c:symbol val="circle"/>
                  <c:size val="5"/>
                  <c:spPr>
                    <a:solidFill>
                      <a:schemeClr val="accent4">
                        <a:lumMod val="80000"/>
                      </a:schemeClr>
                    </a:solidFill>
                    <a:ln w="9525">
                      <a:solidFill>
                        <a:schemeClr val="accent4">
                          <a:lumMod val="80000"/>
                        </a:schemeClr>
                      </a:solidFill>
                    </a:ln>
                    <a:effectLst/>
                  </c:spPr>
                </c:marker>
                <c:yVal>
                  <c:numRef>
                    <c:extLst xmlns:c15="http://schemas.microsoft.com/office/drawing/2012/chart">
                      <c:ext xmlns:c15="http://schemas.microsoft.com/office/drawing/2012/chart" uri="{02D57815-91ED-43cb-92C2-25804820EDAC}">
                        <c15:formulaRef>
                          <c15:sqref>Sheet1!$V$40</c15:sqref>
                        </c15:formulaRef>
                      </c:ext>
                    </c:extLst>
                    <c:numCache>
                      <c:formatCode>General</c:formatCode>
                      <c:ptCount val="1"/>
                      <c:pt idx="0">
                        <c:v>0.34623500000000001</c:v>
                      </c:pt>
                    </c:numCache>
                  </c:numRef>
                </c:yVal>
                <c:smooth val="1"/>
                <c:extLst xmlns:c15="http://schemas.microsoft.com/office/drawing/2012/chart">
                  <c:ext xmlns:c16="http://schemas.microsoft.com/office/drawing/2014/chart" uri="{C3380CC4-5D6E-409C-BE32-E72D297353CC}">
                    <c16:uniqueId val="{00000017-7746-46E3-AE40-38AA1331D6D4}"/>
                  </c:ext>
                </c:extLst>
              </c15:ser>
            </c15:filteredScatterSeries>
            <c15:filteredScatterSeries>
              <c15:ser>
                <c:idx val="22"/>
                <c:order val="22"/>
                <c:spPr>
                  <a:ln w="19050" cap="rnd">
                    <a:solidFill>
                      <a:schemeClr val="accent5">
                        <a:lumMod val="80000"/>
                      </a:schemeClr>
                    </a:solidFill>
                    <a:round/>
                  </a:ln>
                  <a:effectLst/>
                </c:spPr>
                <c:marker>
                  <c:symbol val="circle"/>
                  <c:size val="5"/>
                  <c:spPr>
                    <a:solidFill>
                      <a:schemeClr val="accent5">
                        <a:lumMod val="80000"/>
                      </a:schemeClr>
                    </a:solidFill>
                    <a:ln w="9525">
                      <a:solidFill>
                        <a:schemeClr val="accent5">
                          <a:lumMod val="80000"/>
                        </a:schemeClr>
                      </a:solidFill>
                    </a:ln>
                    <a:effectLst/>
                  </c:spPr>
                </c:marker>
                <c:yVal>
                  <c:numRef>
                    <c:extLst xmlns:c15="http://schemas.microsoft.com/office/drawing/2012/chart">
                      <c:ext xmlns:c15="http://schemas.microsoft.com/office/drawing/2012/chart" uri="{02D57815-91ED-43cb-92C2-25804820EDAC}">
                        <c15:formulaRef>
                          <c15:sqref>Sheet1!$V$41</c15:sqref>
                        </c15:formulaRef>
                      </c:ext>
                    </c:extLst>
                    <c:numCache>
                      <c:formatCode>General</c:formatCode>
                      <c:ptCount val="1"/>
                      <c:pt idx="0">
                        <c:v>0.35433999999999993</c:v>
                      </c:pt>
                    </c:numCache>
                  </c:numRef>
                </c:yVal>
                <c:smooth val="1"/>
                <c:extLst xmlns:c15="http://schemas.microsoft.com/office/drawing/2012/chart">
                  <c:ext xmlns:c16="http://schemas.microsoft.com/office/drawing/2014/chart" uri="{C3380CC4-5D6E-409C-BE32-E72D297353CC}">
                    <c16:uniqueId val="{00000018-7746-46E3-AE40-38AA1331D6D4}"/>
                  </c:ext>
                </c:extLst>
              </c15:ser>
            </c15:filteredScatterSeries>
          </c:ext>
        </c:extLst>
      </c:scatterChart>
      <c:valAx>
        <c:axId val="558865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Signal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8857200"/>
        <c:crosses val="autoZero"/>
        <c:crossBetween val="midCat"/>
      </c:valAx>
      <c:valAx>
        <c:axId val="558857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Bit</a:t>
                </a:r>
                <a:r>
                  <a:rPr lang="en-GB" baseline="0">
                    <a:solidFill>
                      <a:schemeClr val="tx1"/>
                    </a:solidFill>
                  </a:rPr>
                  <a:t> error rate</a:t>
                </a:r>
                <a:endParaRPr lang="en-GB">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8865400"/>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solidFill>
                  <a:schemeClr val="tx1"/>
                </a:solidFill>
              </a:rPr>
              <a:t>Quadrature</a:t>
            </a:r>
            <a:r>
              <a:rPr lang="en-US" baseline="0">
                <a:solidFill>
                  <a:schemeClr val="tx1"/>
                </a:solidFill>
              </a:rPr>
              <a:t> phase shift keying modulation with changing quantities of white Gaussian noise</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scatterChart>
        <c:scatterStyle val="smoothMarker"/>
        <c:varyColors val="0"/>
        <c:ser>
          <c:idx val="23"/>
          <c:order val="23"/>
          <c:tx>
            <c:v>QPSK</c:v>
          </c:tx>
          <c:spPr>
            <a:ln w="19050" cap="rnd">
              <a:solidFill>
                <a:srgbClr val="7030A0"/>
              </a:solidFill>
              <a:round/>
            </a:ln>
            <a:effectLst/>
          </c:spPr>
          <c:marker>
            <c:symbol val="circle"/>
            <c:size val="5"/>
            <c:spPr>
              <a:solidFill>
                <a:srgbClr val="7030A0"/>
              </a:solidFill>
              <a:ln w="9525">
                <a:solidFill>
                  <a:srgbClr val="7030A0"/>
                </a:solidFill>
              </a:ln>
              <a:effectLst/>
            </c:spPr>
          </c:marker>
          <c:errBars>
            <c:errDir val="x"/>
            <c:errBarType val="both"/>
            <c:errValType val="stdDev"/>
            <c:noEndCap val="0"/>
            <c:val val="1"/>
            <c:spPr>
              <a:noFill/>
              <a:ln w="9525" cap="flat" cmpd="sng" algn="ctr">
                <a:solidFill>
                  <a:srgbClr val="FFC000"/>
                </a:solidFill>
                <a:prstDash val="sysDash"/>
                <a:round/>
              </a:ln>
              <a:effectLst/>
            </c:spPr>
          </c:errBars>
          <c:errBars>
            <c:errDir val="y"/>
            <c:errBarType val="both"/>
            <c:errValType val="stdErr"/>
            <c:noEndCap val="0"/>
            <c:spPr>
              <a:noFill/>
              <a:ln w="9525" cap="flat" cmpd="sng" algn="ctr">
                <a:solidFill>
                  <a:srgbClr val="FF0000"/>
                </a:solidFill>
                <a:prstDash val="sysDash"/>
                <a:round/>
              </a:ln>
              <a:effectLst/>
            </c:spPr>
          </c:errBars>
          <c:xVal>
            <c:numRef>
              <c:f>Sheet1!$A$32:$A$41</c:f>
              <c:numCache>
                <c:formatCode>General</c:formatCode>
                <c:ptCount val="10"/>
                <c:pt idx="0">
                  <c:v>5</c:v>
                </c:pt>
                <c:pt idx="1">
                  <c:v>-12</c:v>
                </c:pt>
                <c:pt idx="2">
                  <c:v>-13</c:v>
                </c:pt>
                <c:pt idx="3">
                  <c:v>-14</c:v>
                </c:pt>
                <c:pt idx="4">
                  <c:v>-15</c:v>
                </c:pt>
                <c:pt idx="5">
                  <c:v>-16</c:v>
                </c:pt>
                <c:pt idx="6">
                  <c:v>-17</c:v>
                </c:pt>
                <c:pt idx="7">
                  <c:v>-18</c:v>
                </c:pt>
                <c:pt idx="8">
                  <c:v>-19</c:v>
                </c:pt>
                <c:pt idx="9">
                  <c:v>-20</c:v>
                </c:pt>
              </c:numCache>
            </c:numRef>
          </c:xVal>
          <c:yVal>
            <c:numRef>
              <c:f>Sheet1!$V$32:$V$41</c:f>
              <c:numCache>
                <c:formatCode>General</c:formatCode>
                <c:ptCount val="10"/>
                <c:pt idx="0">
                  <c:v>0</c:v>
                </c:pt>
                <c:pt idx="1">
                  <c:v>0.15455650000000004</c:v>
                </c:pt>
                <c:pt idx="2">
                  <c:v>0.21363600000000002</c:v>
                </c:pt>
                <c:pt idx="3">
                  <c:v>0.20909149999999999</c:v>
                </c:pt>
                <c:pt idx="4">
                  <c:v>0.21135599999999996</c:v>
                </c:pt>
                <c:pt idx="5">
                  <c:v>0.29090499999999997</c:v>
                </c:pt>
                <c:pt idx="6">
                  <c:v>0.31945999999999997</c:v>
                </c:pt>
                <c:pt idx="7">
                  <c:v>0.34040499999999996</c:v>
                </c:pt>
                <c:pt idx="8">
                  <c:v>0.34623500000000001</c:v>
                </c:pt>
                <c:pt idx="9">
                  <c:v>0.35433999999999993</c:v>
                </c:pt>
              </c:numCache>
            </c:numRef>
          </c:yVal>
          <c:smooth val="1"/>
          <c:extLst>
            <c:ext xmlns:c16="http://schemas.microsoft.com/office/drawing/2014/chart" uri="{C3380CC4-5D6E-409C-BE32-E72D297353CC}">
              <c16:uniqueId val="{00000000-3F6F-467F-80BB-D24EF6025AAA}"/>
            </c:ext>
          </c:extLst>
        </c:ser>
        <c:dLbls>
          <c:showLegendKey val="0"/>
          <c:showVal val="0"/>
          <c:showCatName val="0"/>
          <c:showSerName val="0"/>
          <c:showPercent val="0"/>
          <c:showBubbleSize val="0"/>
        </c:dLbls>
        <c:axId val="558865400"/>
        <c:axId val="558857200"/>
        <c:extLst>
          <c:ext xmlns:c15="http://schemas.microsoft.com/office/drawing/2012/chart" uri="{02D57815-91ED-43cb-92C2-25804820EDAC}">
            <c15:filteredScatterSeries>
              <c15: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extLst>
                      <c:ext uri="{02D57815-91ED-43cb-92C2-25804820EDAC}">
                        <c15:formulaRef>
                          <c15:sqref>Sheet1!$A$31</c15:sqref>
                        </c15:formulaRef>
                      </c:ext>
                    </c:extLst>
                    <c:numCache>
                      <c:formatCode>General</c:formatCode>
                      <c:ptCount val="1"/>
                      <c:pt idx="0">
                        <c:v>0</c:v>
                      </c:pt>
                    </c:numCache>
                  </c:numRef>
                </c:yVal>
                <c:smooth val="1"/>
                <c:extLst>
                  <c:ext xmlns:c16="http://schemas.microsoft.com/office/drawing/2014/chart" uri="{C3380CC4-5D6E-409C-BE32-E72D297353CC}">
                    <c16:uniqueId val="{00000001-3F6F-467F-80BB-D24EF6025AAA}"/>
                  </c:ext>
                </c:extLst>
              </c15:ser>
            </c15:filteredScatterSeries>
            <c15:filteredScatterSeries>
              <c15: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extLst xmlns:c15="http://schemas.microsoft.com/office/drawing/2012/chart">
                      <c:ext xmlns:c15="http://schemas.microsoft.com/office/drawing/2012/chart" uri="{02D57815-91ED-43cb-92C2-25804820EDAC}">
                        <c15:formulaRef>
                          <c15:sqref>Sheet1!$A$31</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2-3F6F-467F-80BB-D24EF6025AAA}"/>
                  </c:ext>
                </c:extLst>
              </c15:ser>
            </c15:filteredScatterSeries>
            <c15:filteredScatterSeries>
              <c15:ser>
                <c:idx val="2"/>
                <c:order val="2"/>
                <c:spPr>
                  <a:ln w="19050" cap="rnd">
                    <a:solidFill>
                      <a:schemeClr val="accent3"/>
                    </a:solidFill>
                    <a:round/>
                  </a:ln>
                  <a:effectLst/>
                </c:spPr>
                <c:marker>
                  <c:symbol val="circle"/>
                  <c:size val="5"/>
                  <c:spPr>
                    <a:solidFill>
                      <a:schemeClr val="accent3"/>
                    </a:solidFill>
                    <a:ln w="9525">
                      <a:solidFill>
                        <a:schemeClr val="accent3"/>
                      </a:solidFill>
                    </a:ln>
                    <a:effectLst/>
                  </c:spPr>
                </c:marker>
                <c:yVal>
                  <c:numRef>
                    <c:extLst xmlns:c15="http://schemas.microsoft.com/office/drawing/2012/chart">
                      <c:ext xmlns:c15="http://schemas.microsoft.com/office/drawing/2012/chart" uri="{02D57815-91ED-43cb-92C2-25804820EDAC}">
                        <c15:formulaRef>
                          <c15:sqref>Sheet1!$A$32</c15:sqref>
                        </c15:formulaRef>
                      </c:ext>
                    </c:extLst>
                    <c:numCache>
                      <c:formatCode>General</c:formatCode>
                      <c:ptCount val="1"/>
                      <c:pt idx="0">
                        <c:v>5</c:v>
                      </c:pt>
                    </c:numCache>
                  </c:numRef>
                </c:yVal>
                <c:smooth val="1"/>
                <c:extLst xmlns:c15="http://schemas.microsoft.com/office/drawing/2012/chart">
                  <c:ext xmlns:c16="http://schemas.microsoft.com/office/drawing/2014/chart" uri="{C3380CC4-5D6E-409C-BE32-E72D297353CC}">
                    <c16:uniqueId val="{00000003-3F6F-467F-80BB-D24EF6025AAA}"/>
                  </c:ext>
                </c:extLst>
              </c15:ser>
            </c15:filteredScatterSeries>
            <c15:filteredScatterSeries>
              <c15:ser>
                <c:idx val="3"/>
                <c:order val="3"/>
                <c:spPr>
                  <a:ln w="19050" cap="rnd">
                    <a:solidFill>
                      <a:schemeClr val="accent4"/>
                    </a:solidFill>
                    <a:round/>
                  </a:ln>
                  <a:effectLst/>
                </c:spPr>
                <c:marker>
                  <c:symbol val="circle"/>
                  <c:size val="5"/>
                  <c:spPr>
                    <a:solidFill>
                      <a:schemeClr val="accent4"/>
                    </a:solidFill>
                    <a:ln w="9525">
                      <a:solidFill>
                        <a:schemeClr val="accent4"/>
                      </a:solidFill>
                    </a:ln>
                    <a:effectLst/>
                  </c:spPr>
                </c:marker>
                <c:yVal>
                  <c:numRef>
                    <c:extLst xmlns:c15="http://schemas.microsoft.com/office/drawing/2012/chart">
                      <c:ext xmlns:c15="http://schemas.microsoft.com/office/drawing/2012/chart" uri="{02D57815-91ED-43cb-92C2-25804820EDAC}">
                        <c15:formulaRef>
                          <c15:sqref>Sheet1!$A$33</c15:sqref>
                        </c15:formulaRef>
                      </c:ext>
                    </c:extLst>
                    <c:numCache>
                      <c:formatCode>General</c:formatCode>
                      <c:ptCount val="1"/>
                      <c:pt idx="0">
                        <c:v>-12</c:v>
                      </c:pt>
                    </c:numCache>
                  </c:numRef>
                </c:yVal>
                <c:smooth val="1"/>
                <c:extLst xmlns:c15="http://schemas.microsoft.com/office/drawing/2012/chart">
                  <c:ext xmlns:c16="http://schemas.microsoft.com/office/drawing/2014/chart" uri="{C3380CC4-5D6E-409C-BE32-E72D297353CC}">
                    <c16:uniqueId val="{00000004-3F6F-467F-80BB-D24EF6025AAA}"/>
                  </c:ext>
                </c:extLst>
              </c15:ser>
            </c15:filteredScatterSeries>
            <c15:filteredScatterSeries>
              <c15:ser>
                <c:idx val="4"/>
                <c:order val="4"/>
                <c:spPr>
                  <a:ln w="19050" cap="rnd">
                    <a:solidFill>
                      <a:schemeClr val="accent5"/>
                    </a:solidFill>
                    <a:round/>
                  </a:ln>
                  <a:effectLst/>
                </c:spPr>
                <c:marker>
                  <c:symbol val="circle"/>
                  <c:size val="5"/>
                  <c:spPr>
                    <a:solidFill>
                      <a:schemeClr val="accent5"/>
                    </a:solidFill>
                    <a:ln w="9525">
                      <a:solidFill>
                        <a:schemeClr val="accent5"/>
                      </a:solidFill>
                    </a:ln>
                    <a:effectLst/>
                  </c:spPr>
                </c:marker>
                <c:yVal>
                  <c:numRef>
                    <c:extLst xmlns:c15="http://schemas.microsoft.com/office/drawing/2012/chart">
                      <c:ext xmlns:c15="http://schemas.microsoft.com/office/drawing/2012/chart" uri="{02D57815-91ED-43cb-92C2-25804820EDAC}">
                        <c15:formulaRef>
                          <c15:sqref>Sheet1!$A$34</c15:sqref>
                        </c15:formulaRef>
                      </c:ext>
                    </c:extLst>
                    <c:numCache>
                      <c:formatCode>General</c:formatCode>
                      <c:ptCount val="1"/>
                      <c:pt idx="0">
                        <c:v>-13</c:v>
                      </c:pt>
                    </c:numCache>
                  </c:numRef>
                </c:yVal>
                <c:smooth val="1"/>
                <c:extLst xmlns:c15="http://schemas.microsoft.com/office/drawing/2012/chart">
                  <c:ext xmlns:c16="http://schemas.microsoft.com/office/drawing/2014/chart" uri="{C3380CC4-5D6E-409C-BE32-E72D297353CC}">
                    <c16:uniqueId val="{00000005-3F6F-467F-80BB-D24EF6025AAA}"/>
                  </c:ext>
                </c:extLst>
              </c15:ser>
            </c15:filteredScatterSeries>
            <c15:filteredScatterSeries>
              <c15:ser>
                <c:idx val="5"/>
                <c:order val="5"/>
                <c:spPr>
                  <a:ln w="19050" cap="rnd">
                    <a:solidFill>
                      <a:schemeClr val="accent6"/>
                    </a:solidFill>
                    <a:round/>
                  </a:ln>
                  <a:effectLst/>
                </c:spPr>
                <c:marker>
                  <c:symbol val="circle"/>
                  <c:size val="5"/>
                  <c:spPr>
                    <a:solidFill>
                      <a:schemeClr val="accent6"/>
                    </a:solidFill>
                    <a:ln w="9525">
                      <a:solidFill>
                        <a:schemeClr val="accent6"/>
                      </a:solidFill>
                    </a:ln>
                    <a:effectLst/>
                  </c:spPr>
                </c:marker>
                <c:yVal>
                  <c:numRef>
                    <c:extLst xmlns:c15="http://schemas.microsoft.com/office/drawing/2012/chart">
                      <c:ext xmlns:c15="http://schemas.microsoft.com/office/drawing/2012/chart" uri="{02D57815-91ED-43cb-92C2-25804820EDAC}">
                        <c15:formulaRef>
                          <c15:sqref>Sheet1!$A$35</c15:sqref>
                        </c15:formulaRef>
                      </c:ext>
                    </c:extLst>
                    <c:numCache>
                      <c:formatCode>General</c:formatCode>
                      <c:ptCount val="1"/>
                      <c:pt idx="0">
                        <c:v>-14</c:v>
                      </c:pt>
                    </c:numCache>
                  </c:numRef>
                </c:yVal>
                <c:smooth val="1"/>
                <c:extLst xmlns:c15="http://schemas.microsoft.com/office/drawing/2012/chart">
                  <c:ext xmlns:c16="http://schemas.microsoft.com/office/drawing/2014/chart" uri="{C3380CC4-5D6E-409C-BE32-E72D297353CC}">
                    <c16:uniqueId val="{00000006-3F6F-467F-80BB-D24EF6025AAA}"/>
                  </c:ext>
                </c:extLst>
              </c15:ser>
            </c15:filteredScatterSeries>
            <c15:filteredScatterSeries>
              <c15:ser>
                <c:idx val="6"/>
                <c:order val="6"/>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yVal>
                  <c:numRef>
                    <c:extLst xmlns:c15="http://schemas.microsoft.com/office/drawing/2012/chart">
                      <c:ext xmlns:c15="http://schemas.microsoft.com/office/drawing/2012/chart" uri="{02D57815-91ED-43cb-92C2-25804820EDAC}">
                        <c15:formulaRef>
                          <c15:sqref>Sheet1!$A$36</c15:sqref>
                        </c15:formulaRef>
                      </c:ext>
                    </c:extLst>
                    <c:numCache>
                      <c:formatCode>General</c:formatCode>
                      <c:ptCount val="1"/>
                      <c:pt idx="0">
                        <c:v>-15</c:v>
                      </c:pt>
                    </c:numCache>
                  </c:numRef>
                </c:yVal>
                <c:smooth val="1"/>
                <c:extLst xmlns:c15="http://schemas.microsoft.com/office/drawing/2012/chart">
                  <c:ext xmlns:c16="http://schemas.microsoft.com/office/drawing/2014/chart" uri="{C3380CC4-5D6E-409C-BE32-E72D297353CC}">
                    <c16:uniqueId val="{00000007-3F6F-467F-80BB-D24EF6025AAA}"/>
                  </c:ext>
                </c:extLst>
              </c15:ser>
            </c15:filteredScatterSeries>
            <c15:filteredScatterSeries>
              <c15:ser>
                <c:idx val="7"/>
                <c:order val="7"/>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yVal>
                  <c:numRef>
                    <c:extLst xmlns:c15="http://schemas.microsoft.com/office/drawing/2012/chart">
                      <c:ext xmlns:c15="http://schemas.microsoft.com/office/drawing/2012/chart" uri="{02D57815-91ED-43cb-92C2-25804820EDAC}">
                        <c15:formulaRef>
                          <c15:sqref>Sheet1!$A$37</c15:sqref>
                        </c15:formulaRef>
                      </c:ext>
                    </c:extLst>
                    <c:numCache>
                      <c:formatCode>General</c:formatCode>
                      <c:ptCount val="1"/>
                      <c:pt idx="0">
                        <c:v>-16</c:v>
                      </c:pt>
                    </c:numCache>
                  </c:numRef>
                </c:yVal>
                <c:smooth val="1"/>
                <c:extLst xmlns:c15="http://schemas.microsoft.com/office/drawing/2012/chart">
                  <c:ext xmlns:c16="http://schemas.microsoft.com/office/drawing/2014/chart" uri="{C3380CC4-5D6E-409C-BE32-E72D297353CC}">
                    <c16:uniqueId val="{00000008-3F6F-467F-80BB-D24EF6025AAA}"/>
                  </c:ext>
                </c:extLst>
              </c15:ser>
            </c15:filteredScatterSeries>
            <c15:filteredScatterSeries>
              <c15:ser>
                <c:idx val="8"/>
                <c:order val="8"/>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yVal>
                  <c:numRef>
                    <c:extLst xmlns:c15="http://schemas.microsoft.com/office/drawing/2012/chart">
                      <c:ext xmlns:c15="http://schemas.microsoft.com/office/drawing/2012/chart" uri="{02D57815-91ED-43cb-92C2-25804820EDAC}">
                        <c15:formulaRef>
                          <c15:sqref>Sheet1!$A$38</c15:sqref>
                        </c15:formulaRef>
                      </c:ext>
                    </c:extLst>
                    <c:numCache>
                      <c:formatCode>General</c:formatCode>
                      <c:ptCount val="1"/>
                      <c:pt idx="0">
                        <c:v>-17</c:v>
                      </c:pt>
                    </c:numCache>
                  </c:numRef>
                </c:yVal>
                <c:smooth val="1"/>
                <c:extLst xmlns:c15="http://schemas.microsoft.com/office/drawing/2012/chart">
                  <c:ext xmlns:c16="http://schemas.microsoft.com/office/drawing/2014/chart" uri="{C3380CC4-5D6E-409C-BE32-E72D297353CC}">
                    <c16:uniqueId val="{00000009-3F6F-467F-80BB-D24EF6025AAA}"/>
                  </c:ext>
                </c:extLst>
              </c15:ser>
            </c15:filteredScatterSeries>
            <c15:filteredScatterSeries>
              <c15:ser>
                <c:idx val="9"/>
                <c:order val="9"/>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yVal>
                  <c:numRef>
                    <c:extLst xmlns:c15="http://schemas.microsoft.com/office/drawing/2012/chart">
                      <c:ext xmlns:c15="http://schemas.microsoft.com/office/drawing/2012/chart" uri="{02D57815-91ED-43cb-92C2-25804820EDAC}">
                        <c15:formulaRef>
                          <c15:sqref>Sheet1!$A$39</c15:sqref>
                        </c15:formulaRef>
                      </c:ext>
                    </c:extLst>
                    <c:numCache>
                      <c:formatCode>General</c:formatCode>
                      <c:ptCount val="1"/>
                      <c:pt idx="0">
                        <c:v>-18</c:v>
                      </c:pt>
                    </c:numCache>
                  </c:numRef>
                </c:yVal>
                <c:smooth val="1"/>
                <c:extLst xmlns:c15="http://schemas.microsoft.com/office/drawing/2012/chart">
                  <c:ext xmlns:c16="http://schemas.microsoft.com/office/drawing/2014/chart" uri="{C3380CC4-5D6E-409C-BE32-E72D297353CC}">
                    <c16:uniqueId val="{0000000A-3F6F-467F-80BB-D24EF6025AAA}"/>
                  </c:ext>
                </c:extLst>
              </c15:ser>
            </c15:filteredScatterSeries>
            <c15:filteredScatterSeries>
              <c15:ser>
                <c:idx val="10"/>
                <c:order val="10"/>
                <c:spPr>
                  <a:ln w="19050"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yVal>
                  <c:numRef>
                    <c:extLst xmlns:c15="http://schemas.microsoft.com/office/drawing/2012/chart">
                      <c:ext xmlns:c15="http://schemas.microsoft.com/office/drawing/2012/chart" uri="{02D57815-91ED-43cb-92C2-25804820EDAC}">
                        <c15:formulaRef>
                          <c15:sqref>Sheet1!$A$40</c15:sqref>
                        </c15:formulaRef>
                      </c:ext>
                    </c:extLst>
                    <c:numCache>
                      <c:formatCode>General</c:formatCode>
                      <c:ptCount val="1"/>
                      <c:pt idx="0">
                        <c:v>-19</c:v>
                      </c:pt>
                    </c:numCache>
                  </c:numRef>
                </c:yVal>
                <c:smooth val="1"/>
                <c:extLst xmlns:c15="http://schemas.microsoft.com/office/drawing/2012/chart">
                  <c:ext xmlns:c16="http://schemas.microsoft.com/office/drawing/2014/chart" uri="{C3380CC4-5D6E-409C-BE32-E72D297353CC}">
                    <c16:uniqueId val="{0000000B-3F6F-467F-80BB-D24EF6025AAA}"/>
                  </c:ext>
                </c:extLst>
              </c15:ser>
            </c15:filteredScatterSeries>
            <c15:filteredScatterSeries>
              <c15:ser>
                <c:idx val="11"/>
                <c:order val="11"/>
                <c:spPr>
                  <a:ln w="19050"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yVal>
                  <c:numRef>
                    <c:extLst xmlns:c15="http://schemas.microsoft.com/office/drawing/2012/chart">
                      <c:ext xmlns:c15="http://schemas.microsoft.com/office/drawing/2012/chart" uri="{02D57815-91ED-43cb-92C2-25804820EDAC}">
                        <c15:formulaRef>
                          <c15:sqref>Sheet1!$A$41</c15:sqref>
                        </c15:formulaRef>
                      </c:ext>
                    </c:extLst>
                    <c:numCache>
                      <c:formatCode>General</c:formatCode>
                      <c:ptCount val="1"/>
                      <c:pt idx="0">
                        <c:v>-20</c:v>
                      </c:pt>
                    </c:numCache>
                  </c:numRef>
                </c:yVal>
                <c:smooth val="1"/>
                <c:extLst xmlns:c15="http://schemas.microsoft.com/office/drawing/2012/chart">
                  <c:ext xmlns:c16="http://schemas.microsoft.com/office/drawing/2014/chart" uri="{C3380CC4-5D6E-409C-BE32-E72D297353CC}">
                    <c16:uniqueId val="{0000000C-3F6F-467F-80BB-D24EF6025AAA}"/>
                  </c:ext>
                </c:extLst>
              </c15:ser>
            </c15:filteredScatterSeries>
            <c15:filteredScatterSeries>
              <c15:ser>
                <c:idx val="12"/>
                <c:order val="12"/>
                <c:spPr>
                  <a:ln w="19050"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Sheet1!$V$31</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D-3F6F-467F-80BB-D24EF6025AAA}"/>
                  </c:ext>
                </c:extLst>
              </c15:ser>
            </c15:filteredScatterSeries>
            <c15:filteredScatterSeries>
              <c15:ser>
                <c:idx val="13"/>
                <c:order val="13"/>
                <c:spPr>
                  <a:ln w="19050"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Sheet1!$V$32</c15:sqref>
                        </c15:formulaRef>
                      </c:ext>
                    </c:extLst>
                    <c:numCache>
                      <c:formatCode>General</c:formatCode>
                      <c:ptCount val="1"/>
                      <c:pt idx="0">
                        <c:v>0</c:v>
                      </c:pt>
                    </c:numCache>
                  </c:numRef>
                </c:yVal>
                <c:smooth val="1"/>
                <c:extLst xmlns:c15="http://schemas.microsoft.com/office/drawing/2012/chart">
                  <c:ext xmlns:c16="http://schemas.microsoft.com/office/drawing/2014/chart" uri="{C3380CC4-5D6E-409C-BE32-E72D297353CC}">
                    <c16:uniqueId val="{0000000E-3F6F-467F-80BB-D24EF6025AAA}"/>
                  </c:ext>
                </c:extLst>
              </c15:ser>
            </c15:filteredScatterSeries>
            <c15:filteredScatterSeries>
              <c15:ser>
                <c:idx val="14"/>
                <c:order val="14"/>
                <c:spPr>
                  <a:ln w="19050"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Sheet1!$V$33</c15:sqref>
                        </c15:formulaRef>
                      </c:ext>
                    </c:extLst>
                    <c:numCache>
                      <c:formatCode>General</c:formatCode>
                      <c:ptCount val="1"/>
                      <c:pt idx="0">
                        <c:v>0.15455650000000004</c:v>
                      </c:pt>
                    </c:numCache>
                  </c:numRef>
                </c:yVal>
                <c:smooth val="1"/>
                <c:extLst xmlns:c15="http://schemas.microsoft.com/office/drawing/2012/chart">
                  <c:ext xmlns:c16="http://schemas.microsoft.com/office/drawing/2014/chart" uri="{C3380CC4-5D6E-409C-BE32-E72D297353CC}">
                    <c16:uniqueId val="{0000000F-3F6F-467F-80BB-D24EF6025AAA}"/>
                  </c:ext>
                </c:extLst>
              </c15:ser>
            </c15:filteredScatterSeries>
            <c15:filteredScatterSeries>
              <c15:ser>
                <c:idx val="15"/>
                <c:order val="15"/>
                <c:spPr>
                  <a:ln w="19050"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Sheet1!$V$34</c15:sqref>
                        </c15:formulaRef>
                      </c:ext>
                    </c:extLst>
                    <c:numCache>
                      <c:formatCode>General</c:formatCode>
                      <c:ptCount val="1"/>
                      <c:pt idx="0">
                        <c:v>0.21363600000000002</c:v>
                      </c:pt>
                    </c:numCache>
                  </c:numRef>
                </c:yVal>
                <c:smooth val="1"/>
                <c:extLst xmlns:c15="http://schemas.microsoft.com/office/drawing/2012/chart">
                  <c:ext xmlns:c16="http://schemas.microsoft.com/office/drawing/2014/chart" uri="{C3380CC4-5D6E-409C-BE32-E72D297353CC}">
                    <c16:uniqueId val="{00000010-3F6F-467F-80BB-D24EF6025AAA}"/>
                  </c:ext>
                </c:extLst>
              </c15:ser>
            </c15:filteredScatterSeries>
            <c15:filteredScatterSeries>
              <c15:ser>
                <c:idx val="16"/>
                <c:order val="16"/>
                <c:spPr>
                  <a:ln w="19050"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Sheet1!$V$35</c15:sqref>
                        </c15:formulaRef>
                      </c:ext>
                    </c:extLst>
                    <c:numCache>
                      <c:formatCode>General</c:formatCode>
                      <c:ptCount val="1"/>
                      <c:pt idx="0">
                        <c:v>0.20909149999999999</c:v>
                      </c:pt>
                    </c:numCache>
                  </c:numRef>
                </c:yVal>
                <c:smooth val="1"/>
                <c:extLst xmlns:c15="http://schemas.microsoft.com/office/drawing/2012/chart">
                  <c:ext xmlns:c16="http://schemas.microsoft.com/office/drawing/2014/chart" uri="{C3380CC4-5D6E-409C-BE32-E72D297353CC}">
                    <c16:uniqueId val="{00000011-3F6F-467F-80BB-D24EF6025AAA}"/>
                  </c:ext>
                </c:extLst>
              </c15:ser>
            </c15:filteredScatterSeries>
            <c15:filteredScatterSeries>
              <c15:ser>
                <c:idx val="17"/>
                <c:order val="17"/>
                <c:spPr>
                  <a:ln w="19050"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yVal>
                  <c:numRef>
                    <c:extLst xmlns:c15="http://schemas.microsoft.com/office/drawing/2012/chart">
                      <c:ext xmlns:c15="http://schemas.microsoft.com/office/drawing/2012/chart" uri="{02D57815-91ED-43cb-92C2-25804820EDAC}">
                        <c15:formulaRef>
                          <c15:sqref>Sheet1!$V$36</c15:sqref>
                        </c15:formulaRef>
                      </c:ext>
                    </c:extLst>
                    <c:numCache>
                      <c:formatCode>General</c:formatCode>
                      <c:ptCount val="1"/>
                      <c:pt idx="0">
                        <c:v>0.21135599999999996</c:v>
                      </c:pt>
                    </c:numCache>
                  </c:numRef>
                </c:yVal>
                <c:smooth val="1"/>
                <c:extLst xmlns:c15="http://schemas.microsoft.com/office/drawing/2012/chart">
                  <c:ext xmlns:c16="http://schemas.microsoft.com/office/drawing/2014/chart" uri="{C3380CC4-5D6E-409C-BE32-E72D297353CC}">
                    <c16:uniqueId val="{00000012-3F6F-467F-80BB-D24EF6025AAA}"/>
                  </c:ext>
                </c:extLst>
              </c15:ser>
            </c15:filteredScatterSeries>
            <c15:filteredScatterSeries>
              <c15:ser>
                <c:idx val="18"/>
                <c:order val="18"/>
                <c:spPr>
                  <a:ln w="19050"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yVal>
                  <c:numRef>
                    <c:extLst xmlns:c15="http://schemas.microsoft.com/office/drawing/2012/chart">
                      <c:ext xmlns:c15="http://schemas.microsoft.com/office/drawing/2012/chart" uri="{02D57815-91ED-43cb-92C2-25804820EDAC}">
                        <c15:formulaRef>
                          <c15:sqref>Sheet1!$V$37</c15:sqref>
                        </c15:formulaRef>
                      </c:ext>
                    </c:extLst>
                    <c:numCache>
                      <c:formatCode>General</c:formatCode>
                      <c:ptCount val="1"/>
                      <c:pt idx="0">
                        <c:v>0.29090499999999997</c:v>
                      </c:pt>
                    </c:numCache>
                  </c:numRef>
                </c:yVal>
                <c:smooth val="1"/>
                <c:extLst xmlns:c15="http://schemas.microsoft.com/office/drawing/2012/chart">
                  <c:ext xmlns:c16="http://schemas.microsoft.com/office/drawing/2014/chart" uri="{C3380CC4-5D6E-409C-BE32-E72D297353CC}">
                    <c16:uniqueId val="{00000013-3F6F-467F-80BB-D24EF6025AAA}"/>
                  </c:ext>
                </c:extLst>
              </c15:ser>
            </c15:filteredScatterSeries>
            <c15:filteredScatterSeries>
              <c15:ser>
                <c:idx val="19"/>
                <c:order val="19"/>
                <c:spPr>
                  <a:ln w="19050" cap="rnd">
                    <a:solidFill>
                      <a:schemeClr val="accent2">
                        <a:lumMod val="80000"/>
                      </a:schemeClr>
                    </a:solidFill>
                    <a:round/>
                  </a:ln>
                  <a:effectLst/>
                </c:spPr>
                <c:marker>
                  <c:symbol val="circle"/>
                  <c:size val="5"/>
                  <c:spPr>
                    <a:solidFill>
                      <a:schemeClr val="accent2">
                        <a:lumMod val="80000"/>
                      </a:schemeClr>
                    </a:solidFill>
                    <a:ln w="9525">
                      <a:solidFill>
                        <a:schemeClr val="accent2">
                          <a:lumMod val="80000"/>
                        </a:schemeClr>
                      </a:solidFill>
                    </a:ln>
                    <a:effectLst/>
                  </c:spPr>
                </c:marker>
                <c:yVal>
                  <c:numRef>
                    <c:extLst xmlns:c15="http://schemas.microsoft.com/office/drawing/2012/chart">
                      <c:ext xmlns:c15="http://schemas.microsoft.com/office/drawing/2012/chart" uri="{02D57815-91ED-43cb-92C2-25804820EDAC}">
                        <c15:formulaRef>
                          <c15:sqref>Sheet1!$V$38</c15:sqref>
                        </c15:formulaRef>
                      </c:ext>
                    </c:extLst>
                    <c:numCache>
                      <c:formatCode>General</c:formatCode>
                      <c:ptCount val="1"/>
                      <c:pt idx="0">
                        <c:v>0.31945999999999997</c:v>
                      </c:pt>
                    </c:numCache>
                  </c:numRef>
                </c:yVal>
                <c:smooth val="1"/>
                <c:extLst xmlns:c15="http://schemas.microsoft.com/office/drawing/2012/chart">
                  <c:ext xmlns:c16="http://schemas.microsoft.com/office/drawing/2014/chart" uri="{C3380CC4-5D6E-409C-BE32-E72D297353CC}">
                    <c16:uniqueId val="{00000014-3F6F-467F-80BB-D24EF6025AAA}"/>
                  </c:ext>
                </c:extLst>
              </c15:ser>
            </c15:filteredScatterSeries>
            <c15:filteredScatterSeries>
              <c15:ser>
                <c:idx val="20"/>
                <c:order val="20"/>
                <c:spPr>
                  <a:ln w="19050" cap="rnd">
                    <a:solidFill>
                      <a:schemeClr val="accent3">
                        <a:lumMod val="80000"/>
                      </a:schemeClr>
                    </a:solidFill>
                    <a:round/>
                  </a:ln>
                  <a:effectLst/>
                </c:spPr>
                <c:marker>
                  <c:symbol val="circle"/>
                  <c:size val="5"/>
                  <c:spPr>
                    <a:solidFill>
                      <a:schemeClr val="accent3">
                        <a:lumMod val="80000"/>
                      </a:schemeClr>
                    </a:solidFill>
                    <a:ln w="9525">
                      <a:solidFill>
                        <a:schemeClr val="accent3">
                          <a:lumMod val="80000"/>
                        </a:schemeClr>
                      </a:solidFill>
                    </a:ln>
                    <a:effectLst/>
                  </c:spPr>
                </c:marker>
                <c:yVal>
                  <c:numRef>
                    <c:extLst xmlns:c15="http://schemas.microsoft.com/office/drawing/2012/chart">
                      <c:ext xmlns:c15="http://schemas.microsoft.com/office/drawing/2012/chart" uri="{02D57815-91ED-43cb-92C2-25804820EDAC}">
                        <c15:formulaRef>
                          <c15:sqref>Sheet1!$V$39</c15:sqref>
                        </c15:formulaRef>
                      </c:ext>
                    </c:extLst>
                    <c:numCache>
                      <c:formatCode>General</c:formatCode>
                      <c:ptCount val="1"/>
                      <c:pt idx="0">
                        <c:v>0.34040499999999996</c:v>
                      </c:pt>
                    </c:numCache>
                  </c:numRef>
                </c:yVal>
                <c:smooth val="1"/>
                <c:extLst xmlns:c15="http://schemas.microsoft.com/office/drawing/2012/chart">
                  <c:ext xmlns:c16="http://schemas.microsoft.com/office/drawing/2014/chart" uri="{C3380CC4-5D6E-409C-BE32-E72D297353CC}">
                    <c16:uniqueId val="{00000015-3F6F-467F-80BB-D24EF6025AAA}"/>
                  </c:ext>
                </c:extLst>
              </c15:ser>
            </c15:filteredScatterSeries>
            <c15:filteredScatterSeries>
              <c15:ser>
                <c:idx val="21"/>
                <c:order val="21"/>
                <c:spPr>
                  <a:ln w="19050" cap="rnd">
                    <a:solidFill>
                      <a:schemeClr val="accent4">
                        <a:lumMod val="80000"/>
                      </a:schemeClr>
                    </a:solidFill>
                    <a:round/>
                  </a:ln>
                  <a:effectLst/>
                </c:spPr>
                <c:marker>
                  <c:symbol val="circle"/>
                  <c:size val="5"/>
                  <c:spPr>
                    <a:solidFill>
                      <a:schemeClr val="accent4">
                        <a:lumMod val="80000"/>
                      </a:schemeClr>
                    </a:solidFill>
                    <a:ln w="9525">
                      <a:solidFill>
                        <a:schemeClr val="accent4">
                          <a:lumMod val="80000"/>
                        </a:schemeClr>
                      </a:solidFill>
                    </a:ln>
                    <a:effectLst/>
                  </c:spPr>
                </c:marker>
                <c:yVal>
                  <c:numRef>
                    <c:extLst xmlns:c15="http://schemas.microsoft.com/office/drawing/2012/chart">
                      <c:ext xmlns:c15="http://schemas.microsoft.com/office/drawing/2012/chart" uri="{02D57815-91ED-43cb-92C2-25804820EDAC}">
                        <c15:formulaRef>
                          <c15:sqref>Sheet1!$V$40</c15:sqref>
                        </c15:formulaRef>
                      </c:ext>
                    </c:extLst>
                    <c:numCache>
                      <c:formatCode>General</c:formatCode>
                      <c:ptCount val="1"/>
                      <c:pt idx="0">
                        <c:v>0.34623500000000001</c:v>
                      </c:pt>
                    </c:numCache>
                  </c:numRef>
                </c:yVal>
                <c:smooth val="1"/>
                <c:extLst xmlns:c15="http://schemas.microsoft.com/office/drawing/2012/chart">
                  <c:ext xmlns:c16="http://schemas.microsoft.com/office/drawing/2014/chart" uri="{C3380CC4-5D6E-409C-BE32-E72D297353CC}">
                    <c16:uniqueId val="{00000016-3F6F-467F-80BB-D24EF6025AAA}"/>
                  </c:ext>
                </c:extLst>
              </c15:ser>
            </c15:filteredScatterSeries>
            <c15:filteredScatterSeries>
              <c15:ser>
                <c:idx val="22"/>
                <c:order val="22"/>
                <c:spPr>
                  <a:ln w="19050" cap="rnd">
                    <a:solidFill>
                      <a:schemeClr val="accent5">
                        <a:lumMod val="80000"/>
                      </a:schemeClr>
                    </a:solidFill>
                    <a:round/>
                  </a:ln>
                  <a:effectLst/>
                </c:spPr>
                <c:marker>
                  <c:symbol val="circle"/>
                  <c:size val="5"/>
                  <c:spPr>
                    <a:solidFill>
                      <a:schemeClr val="accent5">
                        <a:lumMod val="80000"/>
                      </a:schemeClr>
                    </a:solidFill>
                    <a:ln w="9525">
                      <a:solidFill>
                        <a:schemeClr val="accent5">
                          <a:lumMod val="80000"/>
                        </a:schemeClr>
                      </a:solidFill>
                    </a:ln>
                    <a:effectLst/>
                  </c:spPr>
                </c:marker>
                <c:yVal>
                  <c:numRef>
                    <c:extLst xmlns:c15="http://schemas.microsoft.com/office/drawing/2012/chart">
                      <c:ext xmlns:c15="http://schemas.microsoft.com/office/drawing/2012/chart" uri="{02D57815-91ED-43cb-92C2-25804820EDAC}">
                        <c15:formulaRef>
                          <c15:sqref>Sheet1!$V$41</c15:sqref>
                        </c15:formulaRef>
                      </c:ext>
                    </c:extLst>
                    <c:numCache>
                      <c:formatCode>General</c:formatCode>
                      <c:ptCount val="1"/>
                      <c:pt idx="0">
                        <c:v>0.35433999999999993</c:v>
                      </c:pt>
                    </c:numCache>
                  </c:numRef>
                </c:yVal>
                <c:smooth val="1"/>
                <c:extLst xmlns:c15="http://schemas.microsoft.com/office/drawing/2012/chart">
                  <c:ext xmlns:c16="http://schemas.microsoft.com/office/drawing/2014/chart" uri="{C3380CC4-5D6E-409C-BE32-E72D297353CC}">
                    <c16:uniqueId val="{00000017-3F6F-467F-80BB-D24EF6025AAA}"/>
                  </c:ext>
                </c:extLst>
              </c15:ser>
            </c15:filteredScatterSeries>
          </c:ext>
        </c:extLst>
      </c:scatterChart>
      <c:valAx>
        <c:axId val="558865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Signal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8857200"/>
        <c:crosses val="autoZero"/>
        <c:crossBetween val="midCat"/>
      </c:valAx>
      <c:valAx>
        <c:axId val="558857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Bit</a:t>
                </a:r>
                <a:r>
                  <a:rPr lang="en-GB" baseline="0">
                    <a:solidFill>
                      <a:schemeClr val="tx1"/>
                    </a:solidFill>
                  </a:rPr>
                  <a:t> error rate</a:t>
                </a:r>
                <a:endParaRPr lang="en-GB">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8865400"/>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Comparing the digital modulation types of amplitude shift keying (ASK), binary phase shift keying (BPSK) and quadrature phase shift keying (QPSK), by changing the quantity of additive white Gaussian noise (AWGN) in Simulink models in MATLAB.</Abstract>
  <CompanyAddress/>
  <CompanyPhone/>
  <CompanyFax/>
  <CompanyEmail>S2112275@student.uwtsd.ac.uk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740CFA-6F2B-4A20-9DAE-511981F04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2709</Words>
  <Characters>15444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modelling digital modulation types in simulink</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modelling digital modulation types in simulink</dc:title>
  <dc:subject>Comparing the effectiveness of ASK, BPSK and QPSK digital modulation types in Simulink</dc:subject>
  <dc:creator>Freya Jaleh Vafadari</dc:creator>
  <cp:keywords/>
  <dc:description/>
  <cp:lastModifiedBy>Freya Vafadari</cp:lastModifiedBy>
  <cp:revision>2</cp:revision>
  <dcterms:created xsi:type="dcterms:W3CDTF">2023-10-28T00:30:00Z</dcterms:created>
  <dcterms:modified xsi:type="dcterms:W3CDTF">2023-10-28T00:30:00Z</dcterms:modified>
</cp:coreProperties>
</file>