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51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15"/>
      </w:tblGrid>
      <w:tr w:rsidR="00F927A1" w:rsidRPr="005D3F07" w14:paraId="68CAA39D" w14:textId="77777777" w:rsidTr="00790D4F">
        <w:tc>
          <w:tcPr>
            <w:tcW w:w="10515" w:type="dxa"/>
          </w:tcPr>
          <w:p w14:paraId="02F8EE88" w14:textId="17907F28" w:rsidR="00986B43" w:rsidRPr="000722FD" w:rsidRDefault="00986B43" w:rsidP="005D3F07">
            <w:pPr>
              <w:overflowPunct/>
              <w:autoSpaceDE/>
              <w:autoSpaceDN/>
              <w:adjustRightInd/>
              <w:ind w:right="-957"/>
              <w:textAlignment w:val="auto"/>
              <w:rPr>
                <w:rFonts w:ascii="Times New Roman" w:hAnsi="Times New Roman" w:cs="Times New Roman"/>
                <w:b/>
                <w:color w:val="auto"/>
                <w:sz w:val="40"/>
                <w:szCs w:val="40"/>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722FD">
              <w:rPr>
                <w:rFonts w:ascii="Times New Roman" w:hAnsi="Times New Roman" w:cs="Times New Roman"/>
                <w:b/>
                <w:color w:val="auto"/>
                <w:sz w:val="40"/>
                <w:szCs w:val="40"/>
              </w:rPr>
              <w:t>Nicola Crossman-Snow</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CBAC5FC" w:rsidR="009C337F" w:rsidRPr="000722FD" w:rsidRDefault="009C337F" w:rsidP="005D3F07">
            <w:pPr>
              <w:overflowPunct/>
              <w:autoSpaceDE/>
              <w:autoSpaceDN/>
              <w:adjustRightInd/>
              <w:ind w:right="-957"/>
              <w:textAlignment w:val="auto"/>
              <w:rPr>
                <w:rFonts w:ascii="Times New Roman" w:hAnsi="Times New Roman" w:cs="Times New Roman"/>
                <w:b/>
                <w:color w:val="auto"/>
                <w:sz w:val="40"/>
                <w:szCs w:val="40"/>
              </w:rPr>
            </w:pPr>
            <w:r>
              <w:rPr>
                <w:rFonts w:ascii="Times New Roman" w:hAnsi="Times New Roman" w:cs="Times New Roman"/>
                <w:b/>
                <w:color w:val="auto"/>
                <w:sz w:val="48"/>
              </w:rPr>
              <w:t xml:space="preserve">Email </w:t>
            </w:r>
            <w:proofErr w:type="gramStart"/>
            <w:r>
              <w:rPr>
                <w:rFonts w:ascii="Times New Roman" w:hAnsi="Times New Roman" w:cs="Times New Roman"/>
                <w:b/>
                <w:color w:val="auto"/>
                <w:sz w:val="48"/>
              </w:rPr>
              <w:t>address:</w:t>
            </w:r>
            <w:r w:rsidR="000722FD">
              <w:rPr>
                <w:rFonts w:ascii="Times New Roman" w:hAnsi="Times New Roman" w:cs="Times New Roman"/>
                <w:b/>
                <w:color w:val="auto"/>
                <w:sz w:val="40"/>
                <w:szCs w:val="40"/>
              </w:rPr>
              <w:t>nicola.crossman@ceredigion.gov.uk</w:t>
            </w:r>
            <w:proofErr w:type="gramEnd"/>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54910A45" w:rsidR="00F927A1" w:rsidRPr="00FC06E0" w:rsidRDefault="0085230E" w:rsidP="005D3F07">
            <w:pPr>
              <w:overflowPunct/>
              <w:autoSpaceDE/>
              <w:autoSpaceDN/>
              <w:adjustRightInd/>
              <w:ind w:right="-957"/>
              <w:textAlignment w:val="auto"/>
              <w:rPr>
                <w:rFonts w:ascii="Times New Roman" w:hAnsi="Times New Roman" w:cs="Times New Roman"/>
                <w:b/>
                <w:color w:val="auto"/>
                <w:sz w:val="40"/>
                <w:szCs w:val="40"/>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FC06E0">
              <w:rPr>
                <w:rFonts w:ascii="Times New Roman" w:hAnsi="Times New Roman" w:cs="Times New Roman"/>
                <w:b/>
                <w:color w:val="auto"/>
                <w:sz w:val="40"/>
                <w:szCs w:val="40"/>
              </w:rPr>
              <w:t>2417915</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F2CCA19" w14:textId="77777777" w:rsidR="00B23876" w:rsidRDefault="00B23876" w:rsidP="002A1A44">
      <w:pPr>
        <w:keepNext/>
        <w:spacing w:before="240" w:after="60"/>
        <w:jc w:val="both"/>
        <w:rPr>
          <w:b/>
          <w:sz w:val="28"/>
          <w:szCs w:val="28"/>
        </w:rPr>
      </w:pPr>
    </w:p>
    <w:p w14:paraId="656E9326" w14:textId="0DEE046F" w:rsidR="00151DA6" w:rsidRDefault="00151DA6" w:rsidP="002A1A44">
      <w:pPr>
        <w:keepNext/>
        <w:spacing w:before="240" w:after="60"/>
        <w:jc w:val="both"/>
        <w:rPr>
          <w:b/>
          <w:sz w:val="28"/>
          <w:szCs w:val="28"/>
        </w:rPr>
      </w:pPr>
      <w:r>
        <w:rPr>
          <w:b/>
          <w:sz w:val="28"/>
          <w:szCs w:val="28"/>
        </w:rPr>
        <w:t>Reference List</w:t>
      </w:r>
    </w:p>
    <w:p w14:paraId="02A68D4E" w14:textId="77777777" w:rsidR="00360DE3"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7FFCAB79" w14:textId="63A31697" w:rsidR="00BB6352" w:rsidRDefault="002A1A44" w:rsidP="002A1A44">
      <w:pPr>
        <w:keepNext/>
        <w:spacing w:before="240" w:after="60"/>
        <w:jc w:val="both"/>
        <w:rPr>
          <w:sz w:val="24"/>
          <w:szCs w:val="24"/>
        </w:rPr>
      </w:pPr>
      <w:r w:rsidRPr="008B28E7">
        <w:rPr>
          <w:sz w:val="24"/>
          <w:szCs w:val="24"/>
        </w:rPr>
        <w:t xml:space="preserve">    </w:t>
      </w:r>
    </w:p>
    <w:p w14:paraId="13F3E565" w14:textId="7A4D3BD1" w:rsidR="00DF6723" w:rsidRPr="00BB6352" w:rsidRDefault="00DF6723" w:rsidP="002A1A44">
      <w:pPr>
        <w:keepNext/>
        <w:spacing w:before="240" w:after="60"/>
        <w:jc w:val="both"/>
        <w:rPr>
          <w:sz w:val="24"/>
          <w:szCs w:val="24"/>
        </w:rPr>
      </w:pPr>
      <w:r w:rsidRPr="00244CC3">
        <w:rPr>
          <w:b/>
          <w:bCs/>
          <w:sz w:val="24"/>
          <w:szCs w:val="24"/>
        </w:rPr>
        <w:t>Task 1 part a:</w:t>
      </w:r>
    </w:p>
    <w:p w14:paraId="11E1A143" w14:textId="6504E363" w:rsidR="00B6102D" w:rsidRDefault="0057232E" w:rsidP="003676AD">
      <w:pPr>
        <w:keepNext/>
        <w:spacing w:before="240" w:after="60"/>
        <w:jc w:val="both"/>
        <w:rPr>
          <w:sz w:val="24"/>
          <w:szCs w:val="24"/>
        </w:rPr>
      </w:pPr>
      <w:bookmarkStart w:id="0" w:name="_Hlk210298457"/>
      <w:bookmarkStart w:id="1" w:name="_Hlk210316275"/>
      <w:r w:rsidRPr="00012F5F">
        <w:rPr>
          <w:sz w:val="24"/>
          <w:szCs w:val="24"/>
        </w:rPr>
        <w:t>Kolb, D. A. (1984). Experiential learning</w:t>
      </w:r>
      <w:r w:rsidR="00CA020F" w:rsidRPr="00012F5F">
        <w:rPr>
          <w:sz w:val="24"/>
          <w:szCs w:val="24"/>
        </w:rPr>
        <w:t xml:space="preserve"> Cycle</w:t>
      </w:r>
      <w:r w:rsidRPr="00012F5F">
        <w:rPr>
          <w:sz w:val="24"/>
          <w:szCs w:val="24"/>
        </w:rPr>
        <w:t>: Experience as the source of learning and development. Prentice-Hall</w:t>
      </w:r>
      <w:bookmarkEnd w:id="0"/>
      <w:r w:rsidR="00F163B1">
        <w:rPr>
          <w:sz w:val="24"/>
          <w:szCs w:val="24"/>
        </w:rPr>
        <w:t xml:space="preserve"> cited in </w:t>
      </w:r>
      <w:r w:rsidR="005B09C2">
        <w:rPr>
          <w:sz w:val="24"/>
          <w:szCs w:val="24"/>
        </w:rPr>
        <w:t>Maclean,</w:t>
      </w:r>
      <w:r w:rsidR="0017484C">
        <w:rPr>
          <w:sz w:val="24"/>
          <w:szCs w:val="24"/>
        </w:rPr>
        <w:t xml:space="preserve"> </w:t>
      </w:r>
      <w:r w:rsidR="005B09C2">
        <w:rPr>
          <w:sz w:val="24"/>
          <w:szCs w:val="24"/>
        </w:rPr>
        <w:t>S. (2016) Reflective Pr</w:t>
      </w:r>
      <w:r w:rsidR="0017484C">
        <w:rPr>
          <w:sz w:val="24"/>
          <w:szCs w:val="24"/>
        </w:rPr>
        <w:t>a</w:t>
      </w:r>
      <w:r w:rsidR="005B09C2">
        <w:rPr>
          <w:sz w:val="24"/>
          <w:szCs w:val="24"/>
        </w:rPr>
        <w:t>ctice Cards</w:t>
      </w:r>
      <w:r w:rsidR="003271A5">
        <w:rPr>
          <w:sz w:val="24"/>
          <w:szCs w:val="24"/>
        </w:rPr>
        <w:t>.</w:t>
      </w:r>
      <w:r w:rsidR="008C69F8" w:rsidRPr="008C69F8">
        <w:t xml:space="preserve"> </w:t>
      </w:r>
      <w:r w:rsidR="008C69F8" w:rsidRPr="008C69F8">
        <w:rPr>
          <w:sz w:val="24"/>
          <w:szCs w:val="24"/>
        </w:rPr>
        <w:t>Kirwin Maclean Associates Ltd</w:t>
      </w:r>
      <w:r w:rsidR="00012F5F">
        <w:rPr>
          <w:sz w:val="24"/>
          <w:szCs w:val="24"/>
        </w:rPr>
        <w:t>.</w:t>
      </w:r>
      <w:r w:rsidR="008C69F8">
        <w:rPr>
          <w:sz w:val="24"/>
          <w:szCs w:val="24"/>
        </w:rPr>
        <w:t xml:space="preserve"> </w:t>
      </w:r>
      <w:r w:rsidR="00012F5F">
        <w:rPr>
          <w:sz w:val="24"/>
          <w:szCs w:val="24"/>
        </w:rPr>
        <w:t>Staffs</w:t>
      </w:r>
    </w:p>
    <w:p w14:paraId="75E0114A" w14:textId="2D0C0F0D" w:rsidR="008E558B" w:rsidRDefault="008E558B" w:rsidP="003676AD">
      <w:pPr>
        <w:keepNext/>
        <w:spacing w:before="240" w:after="60"/>
        <w:jc w:val="both"/>
        <w:rPr>
          <w:sz w:val="24"/>
          <w:szCs w:val="24"/>
        </w:rPr>
      </w:pPr>
      <w:r w:rsidRPr="008E558B">
        <w:rPr>
          <w:sz w:val="24"/>
          <w:szCs w:val="24"/>
        </w:rPr>
        <w:t>Maclean, S. and Harrison, R. (2011) Theory and Practice: A Straightforward Guide for Social Work Students. (2nd edition) (Lichfield) Kirwin Maclean Associates.</w:t>
      </w:r>
    </w:p>
    <w:p w14:paraId="5297D255" w14:textId="48DBFAC9" w:rsidR="00244CC3" w:rsidRPr="003676AD" w:rsidRDefault="003676AD" w:rsidP="003676AD">
      <w:pPr>
        <w:keepNext/>
        <w:spacing w:before="240" w:after="60"/>
        <w:jc w:val="both"/>
        <w:rPr>
          <w:sz w:val="24"/>
          <w:szCs w:val="24"/>
        </w:rPr>
      </w:pPr>
      <w:bookmarkStart w:id="2" w:name="_Hlk210299040"/>
      <w:bookmarkEnd w:id="1"/>
      <w:r w:rsidRPr="003676AD">
        <w:rPr>
          <w:sz w:val="24"/>
          <w:szCs w:val="24"/>
        </w:rPr>
        <w:t>Mental Capacity Act (2005) Code of Practice</w:t>
      </w:r>
      <w:r w:rsidR="009A7C77">
        <w:rPr>
          <w:sz w:val="24"/>
          <w:szCs w:val="24"/>
        </w:rPr>
        <w:t xml:space="preserve"> 2007</w:t>
      </w:r>
      <w:r w:rsidRPr="003676AD">
        <w:rPr>
          <w:sz w:val="24"/>
          <w:szCs w:val="24"/>
        </w:rPr>
        <w:t xml:space="preserve">. Available at: </w:t>
      </w:r>
      <w:hyperlink r:id="rId11" w:history="1">
        <w:r w:rsidR="00CF4260" w:rsidRPr="004C1A2B">
          <w:rPr>
            <w:rStyle w:val="Hyperlink"/>
            <w:sz w:val="24"/>
            <w:szCs w:val="24"/>
          </w:rPr>
          <w:t>https://assets.publishing.service.gov.uk/government/uploads/system/uploads/attachment_data/file/921428/Mental-capacity-act-code-of-practice.pdf</w:t>
        </w:r>
      </w:hyperlink>
      <w:r w:rsidR="00CF4260">
        <w:rPr>
          <w:sz w:val="24"/>
          <w:szCs w:val="24"/>
        </w:rPr>
        <w:t xml:space="preserve"> </w:t>
      </w:r>
      <w:r w:rsidRPr="003676AD">
        <w:rPr>
          <w:sz w:val="24"/>
          <w:szCs w:val="24"/>
        </w:rPr>
        <w:t xml:space="preserve">Accessed </w:t>
      </w:r>
      <w:r w:rsidR="00CF4260">
        <w:rPr>
          <w:sz w:val="24"/>
          <w:szCs w:val="24"/>
        </w:rPr>
        <w:t>10.10.2024</w:t>
      </w:r>
    </w:p>
    <w:p w14:paraId="1D7F7702" w14:textId="2EE94281" w:rsidR="005173DE" w:rsidRPr="003676AD" w:rsidRDefault="00056C84" w:rsidP="003676AD">
      <w:pPr>
        <w:keepNext/>
        <w:spacing w:before="240" w:after="60"/>
        <w:jc w:val="both"/>
        <w:rPr>
          <w:sz w:val="24"/>
          <w:szCs w:val="24"/>
        </w:rPr>
      </w:pPr>
      <w:bookmarkStart w:id="3" w:name="_Hlk210300075"/>
      <w:bookmarkEnd w:id="2"/>
      <w:r>
        <w:rPr>
          <w:sz w:val="24"/>
          <w:szCs w:val="24"/>
        </w:rPr>
        <w:t xml:space="preserve">Social Care Wales (2017) </w:t>
      </w:r>
      <w:r w:rsidR="00C96E85">
        <w:rPr>
          <w:sz w:val="24"/>
          <w:szCs w:val="24"/>
        </w:rPr>
        <w:t xml:space="preserve">Code of Professional Practice for Social Care. Available at </w:t>
      </w:r>
      <w:hyperlink r:id="rId12" w:history="1">
        <w:r w:rsidR="00FE2312" w:rsidRPr="004C1A2B">
          <w:rPr>
            <w:rStyle w:val="Hyperlink"/>
            <w:sz w:val="24"/>
            <w:szCs w:val="24"/>
          </w:rPr>
          <w:t>https://socialcare.wales/cms-assets/documents/Code-of-Professional-Practice-for-Social-Care-web-version.pdf</w:t>
        </w:r>
      </w:hyperlink>
      <w:r w:rsidR="00FE2312">
        <w:rPr>
          <w:sz w:val="24"/>
          <w:szCs w:val="24"/>
        </w:rPr>
        <w:t xml:space="preserve"> Accessed </w:t>
      </w:r>
      <w:r w:rsidR="00F05342">
        <w:rPr>
          <w:sz w:val="24"/>
          <w:szCs w:val="24"/>
        </w:rPr>
        <w:t>on 10.10.2024</w:t>
      </w:r>
    </w:p>
    <w:bookmarkEnd w:id="3"/>
    <w:p w14:paraId="754616E6" w14:textId="2F841FA2" w:rsidR="003676AD" w:rsidRPr="003676AD" w:rsidRDefault="003676AD" w:rsidP="003676AD">
      <w:pPr>
        <w:keepNext/>
        <w:spacing w:before="240" w:after="60"/>
        <w:jc w:val="both"/>
        <w:rPr>
          <w:sz w:val="24"/>
          <w:szCs w:val="24"/>
        </w:rPr>
      </w:pPr>
      <w:r w:rsidRPr="003676AD">
        <w:rPr>
          <w:sz w:val="24"/>
          <w:szCs w:val="24"/>
        </w:rPr>
        <w:t xml:space="preserve">Social Services Well-being (Wales) Act 2014 Available at </w:t>
      </w:r>
      <w:hyperlink r:id="rId13" w:history="1">
        <w:r w:rsidR="00FE2312" w:rsidRPr="004C1A2B">
          <w:rPr>
            <w:rStyle w:val="Hyperlink"/>
            <w:sz w:val="24"/>
            <w:szCs w:val="24"/>
          </w:rPr>
          <w:t>https://gov.wales/sites/default/files/publications/2019-05/social-services-and-well-being-wales-act-2014-the-essentials.pdf</w:t>
        </w:r>
      </w:hyperlink>
      <w:r w:rsidR="00FE2312">
        <w:rPr>
          <w:sz w:val="24"/>
          <w:szCs w:val="24"/>
        </w:rPr>
        <w:t xml:space="preserve"> Accessed </w:t>
      </w:r>
      <w:r w:rsidR="00F05342">
        <w:rPr>
          <w:sz w:val="24"/>
          <w:szCs w:val="24"/>
        </w:rPr>
        <w:t>on 10.10.2024</w:t>
      </w:r>
    </w:p>
    <w:p w14:paraId="3A0FA6A9" w14:textId="1CE97563" w:rsidR="00DF6723" w:rsidRDefault="003676AD" w:rsidP="003676AD">
      <w:pPr>
        <w:keepNext/>
        <w:spacing w:before="240" w:after="60"/>
        <w:jc w:val="both"/>
        <w:rPr>
          <w:sz w:val="24"/>
          <w:szCs w:val="24"/>
        </w:rPr>
      </w:pPr>
      <w:r w:rsidRPr="003676AD">
        <w:rPr>
          <w:sz w:val="24"/>
          <w:szCs w:val="24"/>
        </w:rPr>
        <w:t>Turnell, A. and Edwards, S. (1999) ‘Signs of Safety: A Solution and Safety Orientated Approach to Child Protection Casework’ London, W.W Norton and Company.</w:t>
      </w:r>
    </w:p>
    <w:p w14:paraId="229613EF" w14:textId="77777777" w:rsidR="000D189B" w:rsidRDefault="000D189B" w:rsidP="003676AD">
      <w:pPr>
        <w:keepNext/>
        <w:spacing w:before="240" w:after="60"/>
        <w:jc w:val="both"/>
        <w:rPr>
          <w:b/>
          <w:bCs/>
          <w:sz w:val="24"/>
          <w:szCs w:val="24"/>
        </w:rPr>
      </w:pPr>
    </w:p>
    <w:p w14:paraId="6C5FBD50" w14:textId="4FF843F7" w:rsidR="000E660C" w:rsidRPr="00226484" w:rsidRDefault="000E660C" w:rsidP="003676AD">
      <w:pPr>
        <w:keepNext/>
        <w:spacing w:before="240" w:after="60"/>
        <w:jc w:val="both"/>
        <w:rPr>
          <w:b/>
          <w:bCs/>
          <w:sz w:val="24"/>
          <w:szCs w:val="24"/>
        </w:rPr>
      </w:pPr>
      <w:r w:rsidRPr="00226484">
        <w:rPr>
          <w:b/>
          <w:bCs/>
          <w:sz w:val="24"/>
          <w:szCs w:val="24"/>
        </w:rPr>
        <w:t>Task 1 part b:</w:t>
      </w:r>
    </w:p>
    <w:p w14:paraId="5811523D" w14:textId="4D882CD4" w:rsidR="00012F5F" w:rsidRDefault="00012F5F" w:rsidP="003C3DB7">
      <w:pPr>
        <w:keepNext/>
        <w:spacing w:before="240" w:after="60"/>
        <w:jc w:val="both"/>
        <w:rPr>
          <w:sz w:val="24"/>
          <w:szCs w:val="24"/>
        </w:rPr>
      </w:pPr>
      <w:r w:rsidRPr="00012F5F">
        <w:rPr>
          <w:sz w:val="24"/>
          <w:szCs w:val="24"/>
        </w:rPr>
        <w:t>Kolb, D. A. (1984). Experiential learning Cycle: Experience as the source of learning and development. Prentice-Hall cited in Maclean, S. (2016) Reflective Practice Cards.</w:t>
      </w:r>
      <w:r>
        <w:rPr>
          <w:sz w:val="24"/>
          <w:szCs w:val="24"/>
        </w:rPr>
        <w:t xml:space="preserve"> </w:t>
      </w:r>
      <w:r w:rsidR="008C69F8" w:rsidRPr="008C69F8">
        <w:rPr>
          <w:sz w:val="24"/>
          <w:szCs w:val="24"/>
        </w:rPr>
        <w:t>Kirwin Maclean Associates Ltd</w:t>
      </w:r>
      <w:r w:rsidRPr="00012F5F">
        <w:rPr>
          <w:sz w:val="24"/>
          <w:szCs w:val="24"/>
        </w:rPr>
        <w:t>.</w:t>
      </w:r>
      <w:r>
        <w:rPr>
          <w:sz w:val="24"/>
          <w:szCs w:val="24"/>
        </w:rPr>
        <w:t xml:space="preserve"> </w:t>
      </w:r>
      <w:r w:rsidRPr="00012F5F">
        <w:rPr>
          <w:sz w:val="24"/>
          <w:szCs w:val="24"/>
        </w:rPr>
        <w:t>Staffs</w:t>
      </w:r>
    </w:p>
    <w:p w14:paraId="61234CAA" w14:textId="790536B9" w:rsidR="003C3DB7" w:rsidRPr="003C3DB7" w:rsidRDefault="003C3DB7" w:rsidP="003C3DB7">
      <w:pPr>
        <w:keepNext/>
        <w:spacing w:before="240" w:after="60"/>
        <w:jc w:val="both"/>
        <w:rPr>
          <w:sz w:val="24"/>
          <w:szCs w:val="24"/>
        </w:rPr>
      </w:pPr>
      <w:r w:rsidRPr="003C3DB7">
        <w:rPr>
          <w:sz w:val="24"/>
          <w:szCs w:val="24"/>
        </w:rPr>
        <w:t>Mental Capacity Act</w:t>
      </w:r>
      <w:r w:rsidR="008D7F6D">
        <w:rPr>
          <w:sz w:val="24"/>
          <w:szCs w:val="24"/>
        </w:rPr>
        <w:t xml:space="preserve"> </w:t>
      </w:r>
      <w:r w:rsidRPr="003C3DB7">
        <w:rPr>
          <w:sz w:val="24"/>
          <w:szCs w:val="24"/>
        </w:rPr>
        <w:t>(MCA) Best Interest Principle</w:t>
      </w:r>
      <w:r w:rsidR="008D7F6D">
        <w:rPr>
          <w:sz w:val="24"/>
          <w:szCs w:val="24"/>
        </w:rPr>
        <w:t xml:space="preserve"> </w:t>
      </w:r>
      <w:r w:rsidRPr="003C3DB7">
        <w:rPr>
          <w:sz w:val="24"/>
          <w:szCs w:val="24"/>
        </w:rPr>
        <w:t xml:space="preserve">Available at: </w:t>
      </w:r>
      <w:hyperlink r:id="rId14" w:history="1">
        <w:r w:rsidRPr="004C1A2B">
          <w:rPr>
            <w:rStyle w:val="Hyperlink"/>
            <w:sz w:val="24"/>
            <w:szCs w:val="24"/>
          </w:rPr>
          <w:t>https://www.scie.org.uk/mca/practice/best-interests</w:t>
        </w:r>
      </w:hyperlink>
      <w:r w:rsidR="00803C0C">
        <w:rPr>
          <w:sz w:val="24"/>
          <w:szCs w:val="24"/>
        </w:rPr>
        <w:t xml:space="preserve"> </w:t>
      </w:r>
      <w:r w:rsidRPr="003C3DB7">
        <w:rPr>
          <w:sz w:val="24"/>
          <w:szCs w:val="24"/>
        </w:rPr>
        <w:t xml:space="preserve"> (</w:t>
      </w:r>
      <w:r w:rsidR="00803C0C">
        <w:rPr>
          <w:sz w:val="24"/>
          <w:szCs w:val="24"/>
        </w:rPr>
        <w:t xml:space="preserve"> accessed on </w:t>
      </w:r>
      <w:r w:rsidR="00BE0C08">
        <w:rPr>
          <w:sz w:val="24"/>
          <w:szCs w:val="24"/>
        </w:rPr>
        <w:t>09.09.2025</w:t>
      </w:r>
      <w:r w:rsidR="00803C0C">
        <w:rPr>
          <w:sz w:val="24"/>
          <w:szCs w:val="24"/>
        </w:rPr>
        <w:t>)</w:t>
      </w:r>
    </w:p>
    <w:p w14:paraId="305CD072" w14:textId="54866BD0" w:rsidR="003C3DB7" w:rsidRDefault="003C3DB7" w:rsidP="003C3DB7">
      <w:pPr>
        <w:keepNext/>
        <w:spacing w:before="240" w:after="60"/>
        <w:jc w:val="both"/>
        <w:rPr>
          <w:sz w:val="24"/>
          <w:szCs w:val="24"/>
        </w:rPr>
      </w:pPr>
      <w:bookmarkStart w:id="4" w:name="_Hlk210299254"/>
      <w:r w:rsidRPr="003C3DB7">
        <w:rPr>
          <w:sz w:val="24"/>
          <w:szCs w:val="24"/>
        </w:rPr>
        <w:lastRenderedPageBreak/>
        <w:t>Mental Capacity Act (2005</w:t>
      </w:r>
      <w:r w:rsidR="00BE0C08" w:rsidRPr="003C3DB7">
        <w:rPr>
          <w:sz w:val="24"/>
          <w:szCs w:val="24"/>
        </w:rPr>
        <w:t>)</w:t>
      </w:r>
      <w:r w:rsidR="00BE0C08">
        <w:rPr>
          <w:sz w:val="24"/>
          <w:szCs w:val="24"/>
        </w:rPr>
        <w:t xml:space="preserve"> </w:t>
      </w:r>
      <w:r w:rsidR="00BE0C08" w:rsidRPr="003C3DB7">
        <w:rPr>
          <w:sz w:val="24"/>
          <w:szCs w:val="24"/>
        </w:rPr>
        <w:t>Available</w:t>
      </w:r>
      <w:r w:rsidRPr="003C3DB7">
        <w:rPr>
          <w:sz w:val="24"/>
          <w:szCs w:val="24"/>
        </w:rPr>
        <w:t xml:space="preserve"> at: </w:t>
      </w:r>
      <w:hyperlink r:id="rId15" w:history="1">
        <w:r w:rsidRPr="004C1A2B">
          <w:rPr>
            <w:rStyle w:val="Hyperlink"/>
            <w:sz w:val="24"/>
            <w:szCs w:val="24"/>
          </w:rPr>
          <w:t>https://www.legislation.gov.uk/ukpga/2005/9/section/1</w:t>
        </w:r>
      </w:hyperlink>
      <w:r>
        <w:rPr>
          <w:sz w:val="24"/>
          <w:szCs w:val="24"/>
        </w:rPr>
        <w:t xml:space="preserve"> </w:t>
      </w:r>
      <w:r w:rsidRPr="003C3DB7">
        <w:rPr>
          <w:sz w:val="24"/>
          <w:szCs w:val="24"/>
        </w:rPr>
        <w:t xml:space="preserve"> (Accessed </w:t>
      </w:r>
      <w:r w:rsidR="00803C0C">
        <w:rPr>
          <w:sz w:val="24"/>
          <w:szCs w:val="24"/>
        </w:rPr>
        <w:t>09.09.2025</w:t>
      </w:r>
      <w:r w:rsidRPr="003C3DB7">
        <w:rPr>
          <w:sz w:val="24"/>
          <w:szCs w:val="24"/>
        </w:rPr>
        <w:t>)</w:t>
      </w:r>
    </w:p>
    <w:bookmarkEnd w:id="4"/>
    <w:p w14:paraId="7CA6E82B" w14:textId="452244B5" w:rsidR="001C661E" w:rsidRDefault="001C661E" w:rsidP="003C3DB7">
      <w:pPr>
        <w:keepNext/>
        <w:spacing w:before="240" w:after="60"/>
        <w:jc w:val="both"/>
        <w:rPr>
          <w:sz w:val="24"/>
          <w:szCs w:val="24"/>
        </w:rPr>
      </w:pPr>
      <w:r w:rsidRPr="001C661E">
        <w:rPr>
          <w:sz w:val="24"/>
          <w:szCs w:val="24"/>
        </w:rPr>
        <w:t>Mental Capacity Act (2005) Code of Practice</w:t>
      </w:r>
      <w:r w:rsidR="001500C5">
        <w:rPr>
          <w:sz w:val="24"/>
          <w:szCs w:val="24"/>
        </w:rPr>
        <w:t xml:space="preserve"> (2007)</w:t>
      </w:r>
      <w:r w:rsidRPr="001C661E">
        <w:rPr>
          <w:sz w:val="24"/>
          <w:szCs w:val="24"/>
        </w:rPr>
        <w:t xml:space="preserve">. Available at: </w:t>
      </w:r>
      <w:hyperlink r:id="rId16" w:history="1">
        <w:r w:rsidR="0003536A" w:rsidRPr="004C1A2B">
          <w:rPr>
            <w:rStyle w:val="Hyperlink"/>
            <w:sz w:val="24"/>
            <w:szCs w:val="24"/>
          </w:rPr>
          <w:t>https://assets.publishing.service.gov.uk/government/uploads/system/uploads/attachment_data/file/921428/Mental-capacity-act-code-of-practice.pdf</w:t>
        </w:r>
      </w:hyperlink>
      <w:r w:rsidR="0003536A">
        <w:rPr>
          <w:sz w:val="24"/>
          <w:szCs w:val="24"/>
        </w:rPr>
        <w:t xml:space="preserve"> Accessed 09.09.2025</w:t>
      </w:r>
    </w:p>
    <w:p w14:paraId="375B6515" w14:textId="53718E43" w:rsidR="00D766B7" w:rsidRDefault="00D766B7" w:rsidP="003C3DB7">
      <w:pPr>
        <w:keepNext/>
        <w:spacing w:before="240" w:after="60"/>
        <w:jc w:val="both"/>
        <w:rPr>
          <w:sz w:val="24"/>
          <w:szCs w:val="24"/>
        </w:rPr>
      </w:pPr>
      <w:r w:rsidRPr="00D766B7">
        <w:rPr>
          <w:sz w:val="24"/>
          <w:szCs w:val="24"/>
        </w:rPr>
        <w:t>Turnell, A. and Edwards, S. (1999) ‘Signs of Safety: A Solution and Safety Orientated Approach to Child Protection Casework’ London, W.W Norton and Company.</w:t>
      </w:r>
    </w:p>
    <w:p w14:paraId="0DDC0BF1" w14:textId="25839D75" w:rsidR="00373E7B" w:rsidRPr="005C3862" w:rsidRDefault="00203C8D" w:rsidP="003676AD">
      <w:pPr>
        <w:keepNext/>
        <w:spacing w:before="240" w:after="60"/>
        <w:jc w:val="both"/>
        <w:rPr>
          <w:sz w:val="24"/>
          <w:szCs w:val="24"/>
        </w:rPr>
      </w:pPr>
      <w:r w:rsidRPr="005C3862">
        <w:rPr>
          <w:sz w:val="24"/>
          <w:szCs w:val="24"/>
        </w:rPr>
        <w:t xml:space="preserve">Welsh Government (2021) Continuing NHS Healthcare: The National Framework for </w:t>
      </w:r>
      <w:r w:rsidR="005C3862" w:rsidRPr="005C3862">
        <w:rPr>
          <w:sz w:val="24"/>
          <w:szCs w:val="24"/>
        </w:rPr>
        <w:t>Implementation. Available</w:t>
      </w:r>
      <w:r w:rsidR="00B23876" w:rsidRPr="005C3862">
        <w:rPr>
          <w:sz w:val="24"/>
          <w:szCs w:val="24"/>
        </w:rPr>
        <w:t xml:space="preserve"> at </w:t>
      </w:r>
      <w:hyperlink r:id="rId17" w:history="1">
        <w:r w:rsidR="005C3862" w:rsidRPr="002B00C5">
          <w:rPr>
            <w:rStyle w:val="Hyperlink"/>
            <w:sz w:val="24"/>
            <w:szCs w:val="24"/>
          </w:rPr>
          <w:t>https://www.gov.wales/sites/default/files/publications/2022-</w:t>
        </w:r>
        <w:r w:rsidR="005C3862" w:rsidRPr="002B00C5">
          <w:rPr>
            <w:rStyle w:val="Hyperlink"/>
            <w:sz w:val="24"/>
            <w:szCs w:val="24"/>
          </w:rPr>
          <w:lastRenderedPageBreak/>
          <w:t>03/continuing-nhs-healthcare-the-national-framework-for--implementation.pdf</w:t>
        </w:r>
      </w:hyperlink>
      <w:r w:rsidR="005C3862">
        <w:rPr>
          <w:sz w:val="24"/>
          <w:szCs w:val="24"/>
        </w:rPr>
        <w:t xml:space="preserve"> </w:t>
      </w:r>
      <w:r w:rsidR="00373E7B" w:rsidRPr="005C3862">
        <w:rPr>
          <w:sz w:val="24"/>
          <w:szCs w:val="24"/>
        </w:rPr>
        <w:t xml:space="preserve"> Accessed on 09.09.2025.</w:t>
      </w:r>
    </w:p>
    <w:p w14:paraId="2C824A27" w14:textId="3D8CED18" w:rsidR="00837ECD" w:rsidRPr="00226484" w:rsidRDefault="00837ECD" w:rsidP="003676AD">
      <w:pPr>
        <w:keepNext/>
        <w:spacing w:before="240" w:after="60"/>
        <w:jc w:val="both"/>
        <w:rPr>
          <w:b/>
          <w:bCs/>
          <w:sz w:val="24"/>
          <w:szCs w:val="24"/>
        </w:rPr>
      </w:pPr>
      <w:r w:rsidRPr="00226484">
        <w:rPr>
          <w:b/>
          <w:bCs/>
          <w:sz w:val="24"/>
          <w:szCs w:val="24"/>
        </w:rPr>
        <w:t>Task 2:</w:t>
      </w:r>
    </w:p>
    <w:p w14:paraId="57BC9366" w14:textId="77777777" w:rsidR="00837ECD" w:rsidRPr="00837ECD" w:rsidRDefault="00837ECD" w:rsidP="00837ECD">
      <w:pPr>
        <w:keepNext/>
        <w:spacing w:before="240" w:after="60"/>
        <w:jc w:val="both"/>
        <w:rPr>
          <w:sz w:val="24"/>
          <w:szCs w:val="24"/>
        </w:rPr>
      </w:pPr>
      <w:proofErr w:type="spellStart"/>
      <w:r w:rsidRPr="00837ECD">
        <w:rPr>
          <w:sz w:val="24"/>
          <w:szCs w:val="24"/>
        </w:rPr>
        <w:t>Alzheimers</w:t>
      </w:r>
      <w:proofErr w:type="spellEnd"/>
      <w:r w:rsidRPr="00837ECD">
        <w:rPr>
          <w:sz w:val="24"/>
          <w:szCs w:val="24"/>
        </w:rPr>
        <w:t xml:space="preserve"> Society (2021) available at https://www.alzheimers.org.uk/about-dementia/stages-and-symptoms/dementia-symptoms/how-to-communicate-dementia. Accessed on </w:t>
      </w:r>
    </w:p>
    <w:p w14:paraId="71067205" w14:textId="451EE1D7" w:rsidR="00837ECD" w:rsidRPr="00837ECD" w:rsidRDefault="00837ECD" w:rsidP="00837ECD">
      <w:pPr>
        <w:keepNext/>
        <w:spacing w:before="240" w:after="60"/>
        <w:jc w:val="both"/>
        <w:rPr>
          <w:sz w:val="24"/>
          <w:szCs w:val="24"/>
        </w:rPr>
      </w:pPr>
      <w:r w:rsidRPr="00837ECD">
        <w:rPr>
          <w:sz w:val="24"/>
          <w:szCs w:val="24"/>
        </w:rPr>
        <w:t xml:space="preserve">Banks, S. (2012) Ethics and Values in Social Work, (4th </w:t>
      </w:r>
      <w:proofErr w:type="spellStart"/>
      <w:r w:rsidRPr="00837ECD">
        <w:rPr>
          <w:sz w:val="24"/>
          <w:szCs w:val="24"/>
        </w:rPr>
        <w:t>edn</w:t>
      </w:r>
      <w:proofErr w:type="spellEnd"/>
      <w:r w:rsidRPr="00837ECD">
        <w:rPr>
          <w:sz w:val="24"/>
          <w:szCs w:val="24"/>
        </w:rPr>
        <w:t>). Basingstoke, Palgrave Macmillan</w:t>
      </w:r>
    </w:p>
    <w:p w14:paraId="03E62042" w14:textId="5CE16BE5" w:rsidR="00837ECD" w:rsidRDefault="00837ECD" w:rsidP="00837ECD">
      <w:pPr>
        <w:keepNext/>
        <w:spacing w:before="240" w:after="60"/>
        <w:jc w:val="both"/>
        <w:rPr>
          <w:sz w:val="24"/>
          <w:szCs w:val="24"/>
        </w:rPr>
      </w:pPr>
      <w:r w:rsidRPr="00837ECD">
        <w:rPr>
          <w:sz w:val="24"/>
          <w:szCs w:val="24"/>
        </w:rPr>
        <w:t xml:space="preserve">Fook, J. (2012) A Critical Approach to Practice, (2nd </w:t>
      </w:r>
      <w:proofErr w:type="spellStart"/>
      <w:r w:rsidRPr="00837ECD">
        <w:rPr>
          <w:sz w:val="24"/>
          <w:szCs w:val="24"/>
        </w:rPr>
        <w:t>edn</w:t>
      </w:r>
      <w:proofErr w:type="spellEnd"/>
      <w:r w:rsidRPr="00837ECD">
        <w:rPr>
          <w:sz w:val="24"/>
          <w:szCs w:val="24"/>
        </w:rPr>
        <w:t>). London: Sage.</w:t>
      </w:r>
    </w:p>
    <w:p w14:paraId="17769105" w14:textId="12E079BE" w:rsidR="008A57F5" w:rsidRDefault="00FE70E8" w:rsidP="00837ECD">
      <w:pPr>
        <w:keepNext/>
        <w:spacing w:before="240" w:after="60"/>
        <w:jc w:val="both"/>
        <w:rPr>
          <w:sz w:val="24"/>
          <w:szCs w:val="24"/>
        </w:rPr>
      </w:pPr>
      <w:r>
        <w:rPr>
          <w:sz w:val="24"/>
          <w:szCs w:val="24"/>
        </w:rPr>
        <w:t xml:space="preserve">Jones, K. and Watson, s. </w:t>
      </w:r>
      <w:proofErr w:type="gramStart"/>
      <w:r>
        <w:rPr>
          <w:sz w:val="24"/>
          <w:szCs w:val="24"/>
        </w:rPr>
        <w:t>( 2013</w:t>
      </w:r>
      <w:proofErr w:type="gramEnd"/>
      <w:r>
        <w:rPr>
          <w:sz w:val="24"/>
          <w:szCs w:val="24"/>
        </w:rPr>
        <w:t>)’ Judy and Dorothy: the older person as expert’ in the Open Un</w:t>
      </w:r>
      <w:r w:rsidR="00977650">
        <w:rPr>
          <w:sz w:val="24"/>
          <w:szCs w:val="24"/>
        </w:rPr>
        <w:t>iversity (</w:t>
      </w:r>
      <w:r w:rsidR="00193C2C">
        <w:rPr>
          <w:sz w:val="24"/>
          <w:szCs w:val="24"/>
        </w:rPr>
        <w:t>2023</w:t>
      </w:r>
      <w:r w:rsidR="00977650">
        <w:rPr>
          <w:sz w:val="24"/>
          <w:szCs w:val="24"/>
        </w:rPr>
        <w:t>) K315</w:t>
      </w:r>
      <w:r w:rsidR="00193C2C">
        <w:rPr>
          <w:sz w:val="24"/>
          <w:szCs w:val="24"/>
        </w:rPr>
        <w:t xml:space="preserve"> readings, Milton Keynes, The Open University.</w:t>
      </w:r>
    </w:p>
    <w:p w14:paraId="4ADDA11B" w14:textId="2F80843A" w:rsidR="00F35797" w:rsidRDefault="00F35797" w:rsidP="00837ECD">
      <w:pPr>
        <w:keepNext/>
        <w:spacing w:before="240" w:after="60"/>
        <w:jc w:val="both"/>
        <w:rPr>
          <w:sz w:val="24"/>
          <w:szCs w:val="24"/>
        </w:rPr>
      </w:pPr>
      <w:r w:rsidRPr="00F35797">
        <w:rPr>
          <w:sz w:val="24"/>
          <w:szCs w:val="24"/>
        </w:rPr>
        <w:t xml:space="preserve">Mental Capacity Act (2005) Available at: </w:t>
      </w:r>
      <w:hyperlink r:id="rId18" w:history="1">
        <w:r w:rsidR="00782FF8" w:rsidRPr="007C0F51">
          <w:rPr>
            <w:rStyle w:val="Hyperlink"/>
            <w:sz w:val="24"/>
            <w:szCs w:val="24"/>
          </w:rPr>
          <w:t>https://www.legislation.gov.uk/ukpga/2005/9/section/1</w:t>
        </w:r>
      </w:hyperlink>
      <w:proofErr w:type="gramStart"/>
      <w:r w:rsidR="00782FF8">
        <w:rPr>
          <w:sz w:val="24"/>
          <w:szCs w:val="24"/>
        </w:rPr>
        <w:t xml:space="preserve"> </w:t>
      </w:r>
      <w:r w:rsidRPr="00F35797">
        <w:rPr>
          <w:sz w:val="24"/>
          <w:szCs w:val="24"/>
        </w:rPr>
        <w:t xml:space="preserve">  (</w:t>
      </w:r>
      <w:proofErr w:type="gramEnd"/>
      <w:r w:rsidRPr="00F35797">
        <w:rPr>
          <w:sz w:val="24"/>
          <w:szCs w:val="24"/>
        </w:rPr>
        <w:t>Accessed 09.09.2025)</w:t>
      </w:r>
    </w:p>
    <w:p w14:paraId="626C5848" w14:textId="2B7D843A" w:rsidR="00733C41" w:rsidRDefault="00034DD4" w:rsidP="00837ECD">
      <w:pPr>
        <w:keepNext/>
        <w:spacing w:before="240" w:after="60"/>
        <w:jc w:val="both"/>
        <w:rPr>
          <w:sz w:val="24"/>
          <w:szCs w:val="24"/>
        </w:rPr>
      </w:pPr>
      <w:r w:rsidRPr="00034DD4">
        <w:rPr>
          <w:sz w:val="24"/>
          <w:szCs w:val="24"/>
        </w:rPr>
        <w:t>Mental Capacity Act Code of Practice (20</w:t>
      </w:r>
      <w:r>
        <w:rPr>
          <w:sz w:val="24"/>
          <w:szCs w:val="24"/>
        </w:rPr>
        <w:t>07</w:t>
      </w:r>
      <w:r w:rsidRPr="00034DD4">
        <w:rPr>
          <w:sz w:val="24"/>
          <w:szCs w:val="24"/>
        </w:rPr>
        <w:t xml:space="preserve">) available at </w:t>
      </w:r>
      <w:hyperlink r:id="rId19" w:history="1">
        <w:r w:rsidR="00123193" w:rsidRPr="002B00C5">
          <w:rPr>
            <w:rStyle w:val="Hyperlink"/>
            <w:sz w:val="24"/>
            <w:szCs w:val="24"/>
          </w:rPr>
          <w:t>https://www.gov.uk/government/publications/mental-capacity-act-code-of-practice</w:t>
        </w:r>
      </w:hyperlink>
      <w:r w:rsidR="00123193">
        <w:rPr>
          <w:sz w:val="24"/>
          <w:szCs w:val="24"/>
        </w:rPr>
        <w:t xml:space="preserve"> Accessed on 09.09.2025</w:t>
      </w:r>
    </w:p>
    <w:p w14:paraId="29FF4D57" w14:textId="2E0696C2" w:rsidR="00EB17EA" w:rsidRDefault="00EB17EA" w:rsidP="00837ECD">
      <w:pPr>
        <w:keepNext/>
        <w:spacing w:before="240" w:after="60"/>
        <w:jc w:val="both"/>
        <w:rPr>
          <w:sz w:val="24"/>
          <w:szCs w:val="24"/>
        </w:rPr>
      </w:pPr>
      <w:r w:rsidRPr="00EB17EA">
        <w:rPr>
          <w:sz w:val="24"/>
          <w:szCs w:val="24"/>
        </w:rPr>
        <w:t xml:space="preserve">Social Care Wales (2017) Code of Professional Practice for Social Care. Available at </w:t>
      </w:r>
      <w:hyperlink r:id="rId20" w:history="1">
        <w:r w:rsidR="000738F3" w:rsidRPr="004C1A2B">
          <w:rPr>
            <w:rStyle w:val="Hyperlink"/>
            <w:sz w:val="24"/>
            <w:szCs w:val="24"/>
          </w:rPr>
          <w:t>https://socialcare.wales/cms-assets/documents/Code-of-Professional-Practice-for-Social-Care-web-version.pdf</w:t>
        </w:r>
      </w:hyperlink>
      <w:r w:rsidR="000738F3">
        <w:rPr>
          <w:sz w:val="24"/>
          <w:szCs w:val="24"/>
        </w:rPr>
        <w:t xml:space="preserve"> Accessed on 09.09.2025</w:t>
      </w:r>
    </w:p>
    <w:p w14:paraId="6624423D" w14:textId="39FE9209" w:rsidR="000738F3" w:rsidRDefault="00D24C39" w:rsidP="00837ECD">
      <w:pPr>
        <w:keepNext/>
        <w:spacing w:before="240" w:after="60"/>
        <w:jc w:val="both"/>
        <w:rPr>
          <w:sz w:val="24"/>
          <w:szCs w:val="24"/>
        </w:rPr>
      </w:pPr>
      <w:r w:rsidRPr="00D24C39">
        <w:rPr>
          <w:sz w:val="24"/>
          <w:szCs w:val="24"/>
        </w:rPr>
        <w:t xml:space="preserve">Social Services and Wellbeing (Wales) Act 2014 section 19. Available at:  </w:t>
      </w:r>
      <w:hyperlink r:id="rId21" w:history="1">
        <w:r w:rsidR="00FA2E2E" w:rsidRPr="004C1A2B">
          <w:rPr>
            <w:rStyle w:val="Hyperlink"/>
            <w:sz w:val="24"/>
            <w:szCs w:val="24"/>
          </w:rPr>
          <w:t>https://www.legislation.gov.uk/anaw/2014/4/section/19</w:t>
        </w:r>
      </w:hyperlink>
      <w:r w:rsidR="00FA2E2E">
        <w:rPr>
          <w:sz w:val="24"/>
          <w:szCs w:val="24"/>
        </w:rPr>
        <w:t xml:space="preserve"> </w:t>
      </w:r>
      <w:r w:rsidR="000738F3">
        <w:rPr>
          <w:sz w:val="24"/>
          <w:szCs w:val="24"/>
        </w:rPr>
        <w:t xml:space="preserve"> Accessed on 09.09.2025</w:t>
      </w:r>
    </w:p>
    <w:p w14:paraId="5A0EF3D5" w14:textId="763538AF" w:rsidR="002B14AD" w:rsidRDefault="002B14AD" w:rsidP="00837ECD">
      <w:pPr>
        <w:keepNext/>
        <w:spacing w:before="240" w:after="60"/>
        <w:jc w:val="both"/>
        <w:rPr>
          <w:sz w:val="24"/>
          <w:szCs w:val="24"/>
        </w:rPr>
      </w:pPr>
      <w:r>
        <w:rPr>
          <w:sz w:val="24"/>
          <w:szCs w:val="24"/>
        </w:rPr>
        <w:t xml:space="preserve">Welsh Language </w:t>
      </w:r>
      <w:r w:rsidR="007010F9">
        <w:rPr>
          <w:sz w:val="24"/>
          <w:szCs w:val="24"/>
        </w:rPr>
        <w:t xml:space="preserve">(Wales) Measure 2011 (online) Available at </w:t>
      </w:r>
      <w:hyperlink r:id="rId22" w:history="1">
        <w:r w:rsidR="00D87467" w:rsidRPr="004C1A2B">
          <w:rPr>
            <w:rStyle w:val="Hyperlink"/>
            <w:sz w:val="24"/>
            <w:szCs w:val="24"/>
          </w:rPr>
          <w:t>https://www.legislation.gov.uk/mwa/2011/1/contents</w:t>
        </w:r>
      </w:hyperlink>
      <w:r w:rsidR="00D87467">
        <w:rPr>
          <w:sz w:val="24"/>
          <w:szCs w:val="24"/>
        </w:rPr>
        <w:t xml:space="preserve"> Accessed on 09.09.2025</w:t>
      </w:r>
    </w:p>
    <w:p w14:paraId="1E3E8DF0" w14:textId="79968F65" w:rsidR="00BB6352" w:rsidRDefault="00BB6352" w:rsidP="00837ECD">
      <w:pPr>
        <w:keepNext/>
        <w:spacing w:before="240" w:after="60"/>
        <w:jc w:val="both"/>
        <w:rPr>
          <w:sz w:val="24"/>
          <w:szCs w:val="24"/>
        </w:rPr>
      </w:pPr>
      <w:r w:rsidRPr="00BB6352">
        <w:rPr>
          <w:sz w:val="24"/>
          <w:szCs w:val="24"/>
        </w:rPr>
        <w:t xml:space="preserve">Smale, G., Tuson G., </w:t>
      </w:r>
      <w:proofErr w:type="spellStart"/>
      <w:r w:rsidRPr="00BB6352">
        <w:rPr>
          <w:sz w:val="24"/>
          <w:szCs w:val="24"/>
        </w:rPr>
        <w:t>Biehal</w:t>
      </w:r>
      <w:proofErr w:type="spellEnd"/>
      <w:r w:rsidRPr="00BB6352">
        <w:rPr>
          <w:sz w:val="24"/>
          <w:szCs w:val="24"/>
        </w:rPr>
        <w:t>, N., and Marsh, P. (1993) in Empowerment, Assessment, Care Management and the Skilled Worker. (London) HMSO.</w:t>
      </w:r>
    </w:p>
    <w:p w14:paraId="71505CE6" w14:textId="01AECD1C" w:rsidR="005B2706" w:rsidRPr="00837ECD" w:rsidRDefault="005B2706" w:rsidP="00837ECD">
      <w:pPr>
        <w:keepNext/>
        <w:spacing w:before="240" w:after="60"/>
        <w:jc w:val="both"/>
        <w:rPr>
          <w:sz w:val="24"/>
          <w:szCs w:val="24"/>
        </w:rPr>
      </w:pPr>
      <w:r w:rsidRPr="005B2706">
        <w:rPr>
          <w:sz w:val="24"/>
          <w:szCs w:val="24"/>
        </w:rPr>
        <w:t>Turnell, A. and Edwards, S. (1999) ‘Signs of Safety: A Solution and Safety Orientated Approach to Child Protection Casework’ London, W.W Norton and Company.</w:t>
      </w:r>
    </w:p>
    <w:p w14:paraId="2E704743" w14:textId="77777777" w:rsidR="00837ECD" w:rsidRDefault="00837ECD" w:rsidP="00837ECD">
      <w:pPr>
        <w:keepNext/>
        <w:spacing w:before="240" w:after="60"/>
        <w:jc w:val="both"/>
        <w:rPr>
          <w:sz w:val="24"/>
          <w:szCs w:val="24"/>
        </w:rPr>
      </w:pPr>
      <w:r w:rsidRPr="00837ECD">
        <w:rPr>
          <w:sz w:val="24"/>
          <w:szCs w:val="24"/>
        </w:rPr>
        <w:t>Trevithick, P (2011) Social Work Skills and knowledge a practice handbook (3rd Edition). Maidenhead, Open University Press.</w:t>
      </w:r>
    </w:p>
    <w:p w14:paraId="212E3B6D" w14:textId="18E646B3" w:rsidR="00AF73BB" w:rsidRPr="00837ECD" w:rsidRDefault="00AF73BB" w:rsidP="00837ECD">
      <w:pPr>
        <w:keepNext/>
        <w:spacing w:before="240" w:after="60"/>
        <w:jc w:val="both"/>
        <w:rPr>
          <w:sz w:val="24"/>
          <w:szCs w:val="24"/>
        </w:rPr>
      </w:pPr>
      <w:r w:rsidRPr="00AF73BB">
        <w:rPr>
          <w:sz w:val="24"/>
          <w:szCs w:val="24"/>
        </w:rPr>
        <w:t>Welsh Government (2021) Continuing NHS Healthcare: The National Framework for Implementation.</w:t>
      </w:r>
      <w:r>
        <w:rPr>
          <w:sz w:val="24"/>
          <w:szCs w:val="24"/>
        </w:rPr>
        <w:t xml:space="preserve"> </w:t>
      </w:r>
      <w:r w:rsidRPr="00AF73BB">
        <w:rPr>
          <w:sz w:val="24"/>
          <w:szCs w:val="24"/>
        </w:rPr>
        <w:t xml:space="preserve">Available at </w:t>
      </w:r>
      <w:hyperlink r:id="rId23" w:history="1">
        <w:r w:rsidRPr="002B00C5">
          <w:rPr>
            <w:rStyle w:val="Hyperlink"/>
            <w:sz w:val="24"/>
            <w:szCs w:val="24"/>
          </w:rPr>
          <w:t>https://www.gov.wales/sites/default/files/publications/202203/continuing-nhs-healthcare-the-national-framework-for--implementation.pdf</w:t>
        </w:r>
      </w:hyperlink>
      <w:r>
        <w:rPr>
          <w:sz w:val="24"/>
          <w:szCs w:val="24"/>
        </w:rPr>
        <w:t xml:space="preserve"> </w:t>
      </w:r>
      <w:r w:rsidRPr="00AF73BB">
        <w:rPr>
          <w:sz w:val="24"/>
          <w:szCs w:val="24"/>
        </w:rPr>
        <w:t xml:space="preserve">  Accessed on 09.09.2025.</w:t>
      </w:r>
    </w:p>
    <w:p w14:paraId="10F1D248" w14:textId="4D54E158" w:rsidR="00837ECD" w:rsidRDefault="00C138D1" w:rsidP="003676AD">
      <w:pPr>
        <w:keepNext/>
        <w:spacing w:before="240" w:after="60"/>
        <w:jc w:val="both"/>
        <w:rPr>
          <w:sz w:val="24"/>
          <w:szCs w:val="24"/>
        </w:rPr>
      </w:pPr>
      <w:r w:rsidRPr="00C138D1">
        <w:rPr>
          <w:sz w:val="24"/>
          <w:szCs w:val="24"/>
        </w:rPr>
        <w:t xml:space="preserve">Welsh Government (2022) More than just words: </w:t>
      </w:r>
      <w:r w:rsidR="00A64D66" w:rsidRPr="00A64D66">
        <w:rPr>
          <w:sz w:val="24"/>
          <w:szCs w:val="24"/>
        </w:rPr>
        <w:t>Five</w:t>
      </w:r>
      <w:r w:rsidR="00A64D66">
        <w:rPr>
          <w:sz w:val="24"/>
          <w:szCs w:val="24"/>
        </w:rPr>
        <w:t xml:space="preserve"> </w:t>
      </w:r>
      <w:r w:rsidR="00A64D66" w:rsidRPr="00A64D66">
        <w:rPr>
          <w:sz w:val="24"/>
          <w:szCs w:val="24"/>
        </w:rPr>
        <w:t>Year Action Plan 2022-2027</w:t>
      </w:r>
      <w:r w:rsidR="00A64D66">
        <w:rPr>
          <w:sz w:val="24"/>
          <w:szCs w:val="24"/>
        </w:rPr>
        <w:t xml:space="preserve"> </w:t>
      </w:r>
      <w:r w:rsidR="0028319C">
        <w:rPr>
          <w:sz w:val="24"/>
          <w:szCs w:val="24"/>
        </w:rPr>
        <w:t>available at</w:t>
      </w:r>
      <w:r>
        <w:rPr>
          <w:sz w:val="24"/>
          <w:szCs w:val="24"/>
        </w:rPr>
        <w:t xml:space="preserve"> </w:t>
      </w:r>
      <w:hyperlink r:id="rId24" w:history="1">
        <w:r w:rsidR="00794865" w:rsidRPr="002B00C5">
          <w:rPr>
            <w:rStyle w:val="Hyperlink"/>
            <w:sz w:val="24"/>
            <w:szCs w:val="24"/>
          </w:rPr>
          <w:t>https://www.gov.wales/sites/default/files/publications/2022-07/more-than-just-words-action-plan-2022-2027.pdf</w:t>
        </w:r>
      </w:hyperlink>
      <w:r w:rsidR="00794865">
        <w:rPr>
          <w:sz w:val="24"/>
          <w:szCs w:val="24"/>
        </w:rPr>
        <w:t xml:space="preserve"> Accessed on 28.08.2025</w:t>
      </w:r>
    </w:p>
    <w:p w14:paraId="2D166275" w14:textId="77777777" w:rsidR="00BB6352" w:rsidRDefault="00BB6352" w:rsidP="003676AD">
      <w:pPr>
        <w:keepNext/>
        <w:spacing w:before="240" w:after="60"/>
        <w:jc w:val="both"/>
        <w:rPr>
          <w:sz w:val="24"/>
          <w:szCs w:val="24"/>
        </w:rPr>
      </w:pPr>
    </w:p>
    <w:p w14:paraId="538472B0" w14:textId="67347291" w:rsidR="00837ECD" w:rsidRPr="00226484" w:rsidRDefault="00837ECD" w:rsidP="003676AD">
      <w:pPr>
        <w:keepNext/>
        <w:spacing w:before="240" w:after="60"/>
        <w:jc w:val="both"/>
        <w:rPr>
          <w:b/>
          <w:bCs/>
          <w:sz w:val="24"/>
          <w:szCs w:val="24"/>
        </w:rPr>
      </w:pPr>
      <w:r w:rsidRPr="00226484">
        <w:rPr>
          <w:b/>
          <w:bCs/>
          <w:sz w:val="24"/>
          <w:szCs w:val="24"/>
        </w:rPr>
        <w:t>Task 3:</w:t>
      </w:r>
    </w:p>
    <w:p w14:paraId="2A8B0B2E" w14:textId="77777777" w:rsidR="00EB695F" w:rsidRPr="00226484" w:rsidRDefault="00EB695F" w:rsidP="00FF7EBB">
      <w:pPr>
        <w:jc w:val="both"/>
        <w:rPr>
          <w:b/>
          <w:bCs/>
          <w:sz w:val="24"/>
          <w:szCs w:val="24"/>
        </w:rPr>
      </w:pPr>
    </w:p>
    <w:p w14:paraId="1A1B392F" w14:textId="77777777" w:rsidR="00C37E9C" w:rsidRDefault="00C37E9C" w:rsidP="00C37E9C">
      <w:pPr>
        <w:jc w:val="both"/>
        <w:rPr>
          <w:sz w:val="24"/>
          <w:szCs w:val="24"/>
        </w:rPr>
      </w:pPr>
      <w:r w:rsidRPr="009E4627">
        <w:rPr>
          <w:sz w:val="24"/>
          <w:szCs w:val="24"/>
        </w:rPr>
        <w:t xml:space="preserve">Carr. H and </w:t>
      </w:r>
      <w:proofErr w:type="spellStart"/>
      <w:r w:rsidRPr="009E4627">
        <w:rPr>
          <w:sz w:val="24"/>
          <w:szCs w:val="24"/>
        </w:rPr>
        <w:t>Goosey,D</w:t>
      </w:r>
      <w:proofErr w:type="spellEnd"/>
      <w:r w:rsidRPr="009E4627">
        <w:rPr>
          <w:sz w:val="24"/>
          <w:szCs w:val="24"/>
        </w:rPr>
        <w:t xml:space="preserve">. (2015) Law for Social Workers, 14th </w:t>
      </w:r>
      <w:proofErr w:type="spellStart"/>
      <w:r w:rsidRPr="009E4627">
        <w:rPr>
          <w:sz w:val="24"/>
          <w:szCs w:val="24"/>
        </w:rPr>
        <w:t>edn</w:t>
      </w:r>
      <w:proofErr w:type="spellEnd"/>
      <w:r w:rsidRPr="009E4627">
        <w:rPr>
          <w:sz w:val="24"/>
          <w:szCs w:val="24"/>
        </w:rPr>
        <w:t>, Oxford, Oxford University Press.</w:t>
      </w:r>
    </w:p>
    <w:p w14:paraId="6AE82D82" w14:textId="77777777" w:rsidR="00E51EB2" w:rsidRDefault="00E51EB2" w:rsidP="00C37E9C">
      <w:pPr>
        <w:jc w:val="both"/>
        <w:rPr>
          <w:sz w:val="24"/>
          <w:szCs w:val="24"/>
        </w:rPr>
      </w:pPr>
    </w:p>
    <w:p w14:paraId="30F31CD9" w14:textId="07FB036C" w:rsidR="00E51EB2" w:rsidRDefault="00E51EB2" w:rsidP="00C37E9C">
      <w:pPr>
        <w:jc w:val="both"/>
        <w:rPr>
          <w:sz w:val="24"/>
          <w:szCs w:val="24"/>
        </w:rPr>
      </w:pPr>
      <w:r w:rsidRPr="00E51EB2">
        <w:rPr>
          <w:sz w:val="24"/>
          <w:szCs w:val="24"/>
        </w:rPr>
        <w:t>Burke (2013) in ‘Anti-Oppressive Practice’, in Martin Davies (ed.) The Blackwell Companion to Social Work (fourth edition). (Chichester, West Sussex) John Wiley &amp; sons Ltd.</w:t>
      </w:r>
    </w:p>
    <w:p w14:paraId="24ABCBC9" w14:textId="77777777" w:rsidR="00A101F5" w:rsidRDefault="00A101F5" w:rsidP="00C37E9C">
      <w:pPr>
        <w:jc w:val="both"/>
        <w:rPr>
          <w:sz w:val="24"/>
          <w:szCs w:val="24"/>
        </w:rPr>
      </w:pPr>
    </w:p>
    <w:p w14:paraId="6DF114E3" w14:textId="5B8AC25E" w:rsidR="00A101F5" w:rsidRDefault="00A101F5" w:rsidP="00C37E9C">
      <w:pPr>
        <w:jc w:val="both"/>
        <w:rPr>
          <w:sz w:val="24"/>
          <w:szCs w:val="24"/>
        </w:rPr>
      </w:pPr>
      <w:r w:rsidRPr="00A101F5">
        <w:rPr>
          <w:sz w:val="24"/>
          <w:szCs w:val="24"/>
        </w:rPr>
        <w:t xml:space="preserve">Daniel, B. (2013) ‘Psychology and Social Work’, in Davies, M. (ed) The Blackwell Companion to Social Work, 4th </w:t>
      </w:r>
      <w:proofErr w:type="spellStart"/>
      <w:r w:rsidRPr="00A101F5">
        <w:rPr>
          <w:sz w:val="24"/>
          <w:szCs w:val="24"/>
        </w:rPr>
        <w:t>edn</w:t>
      </w:r>
      <w:proofErr w:type="spellEnd"/>
      <w:r w:rsidRPr="00A101F5">
        <w:rPr>
          <w:sz w:val="24"/>
          <w:szCs w:val="24"/>
        </w:rPr>
        <w:t>, London, Wiley-Blackwell, pp. 69-81</w:t>
      </w:r>
    </w:p>
    <w:p w14:paraId="208FF700" w14:textId="77777777" w:rsidR="003D125A" w:rsidRDefault="003D125A" w:rsidP="00C37E9C">
      <w:pPr>
        <w:jc w:val="both"/>
        <w:rPr>
          <w:sz w:val="24"/>
          <w:szCs w:val="24"/>
        </w:rPr>
      </w:pPr>
    </w:p>
    <w:p w14:paraId="4AAF9574" w14:textId="7C898199" w:rsidR="003D125A" w:rsidRPr="003D125A" w:rsidRDefault="003D125A" w:rsidP="003D125A">
      <w:pPr>
        <w:jc w:val="both"/>
        <w:rPr>
          <w:sz w:val="24"/>
          <w:szCs w:val="24"/>
        </w:rPr>
      </w:pPr>
      <w:r w:rsidRPr="003D125A">
        <w:rPr>
          <w:sz w:val="24"/>
          <w:szCs w:val="24"/>
        </w:rPr>
        <w:t xml:space="preserve">Data Protection Act 1998 available at </w:t>
      </w:r>
      <w:hyperlink r:id="rId25" w:history="1">
        <w:r w:rsidRPr="002B00C5">
          <w:rPr>
            <w:rStyle w:val="Hyperlink"/>
            <w:sz w:val="24"/>
            <w:szCs w:val="24"/>
          </w:rPr>
          <w:t>https://www.legislation.gov.uk/ukpga/1998/29/contents</w:t>
        </w:r>
      </w:hyperlink>
      <w:r>
        <w:rPr>
          <w:sz w:val="24"/>
          <w:szCs w:val="24"/>
        </w:rPr>
        <w:t xml:space="preserve"> </w:t>
      </w:r>
    </w:p>
    <w:p w14:paraId="7721D3ED" w14:textId="6BBDDE67" w:rsidR="003D125A" w:rsidRPr="009E4627" w:rsidRDefault="003D125A" w:rsidP="003D125A">
      <w:pPr>
        <w:jc w:val="both"/>
        <w:rPr>
          <w:sz w:val="24"/>
          <w:szCs w:val="24"/>
        </w:rPr>
      </w:pPr>
      <w:r w:rsidRPr="003D125A">
        <w:rPr>
          <w:sz w:val="24"/>
          <w:szCs w:val="24"/>
        </w:rPr>
        <w:t xml:space="preserve"> accessed on </w:t>
      </w:r>
      <w:r>
        <w:rPr>
          <w:sz w:val="24"/>
          <w:szCs w:val="24"/>
        </w:rPr>
        <w:t>15.</w:t>
      </w:r>
      <w:r w:rsidR="00B86C41">
        <w:rPr>
          <w:sz w:val="24"/>
          <w:szCs w:val="24"/>
        </w:rPr>
        <w:t>09</w:t>
      </w:r>
      <w:r>
        <w:rPr>
          <w:sz w:val="24"/>
          <w:szCs w:val="24"/>
        </w:rPr>
        <w:t>.2025</w:t>
      </w:r>
    </w:p>
    <w:p w14:paraId="216D75CD" w14:textId="77777777" w:rsidR="00C37E9C" w:rsidRPr="009E4627" w:rsidRDefault="00C37E9C" w:rsidP="00C37E9C">
      <w:pPr>
        <w:jc w:val="both"/>
        <w:rPr>
          <w:sz w:val="24"/>
          <w:szCs w:val="24"/>
        </w:rPr>
      </w:pPr>
    </w:p>
    <w:p w14:paraId="7F4CF603" w14:textId="554BCA2C" w:rsidR="00C37E9C" w:rsidRDefault="00C37E9C" w:rsidP="00C37E9C">
      <w:pPr>
        <w:jc w:val="both"/>
        <w:rPr>
          <w:sz w:val="24"/>
          <w:szCs w:val="24"/>
        </w:rPr>
      </w:pPr>
      <w:r w:rsidRPr="009E4627">
        <w:rPr>
          <w:sz w:val="24"/>
          <w:szCs w:val="24"/>
        </w:rPr>
        <w:t xml:space="preserve">Egan, G. (1994) The skilled helper: a problem management approach to helping. 5th </w:t>
      </w:r>
      <w:proofErr w:type="spellStart"/>
      <w:r w:rsidRPr="009E4627">
        <w:rPr>
          <w:sz w:val="24"/>
          <w:szCs w:val="24"/>
        </w:rPr>
        <w:t>edn</w:t>
      </w:r>
      <w:proofErr w:type="spellEnd"/>
      <w:r w:rsidRPr="009E4627">
        <w:rPr>
          <w:sz w:val="24"/>
          <w:szCs w:val="24"/>
        </w:rPr>
        <w:t xml:space="preserve">. Pacific Grove, CA: Brooks/Cole. Cited in Open University ( 2025) Communication skills. Available at </w:t>
      </w:r>
      <w:hyperlink r:id="rId26" w:history="1">
        <w:r w:rsidRPr="009E4627">
          <w:rPr>
            <w:rStyle w:val="Hyperlink"/>
            <w:sz w:val="24"/>
            <w:szCs w:val="24"/>
          </w:rPr>
          <w:t>https://www.open.edu/openlearn/mod/oucontent/view.php?id=104131&amp;section=_unit3.3</w:t>
        </w:r>
      </w:hyperlink>
      <w:r w:rsidRPr="009E4627">
        <w:rPr>
          <w:sz w:val="24"/>
          <w:szCs w:val="24"/>
        </w:rPr>
        <w:t xml:space="preserve">  Accessed on 15.09.2025</w:t>
      </w:r>
    </w:p>
    <w:p w14:paraId="45F34429" w14:textId="77777777" w:rsidR="00561FA7" w:rsidRDefault="00561FA7" w:rsidP="00C37E9C">
      <w:pPr>
        <w:jc w:val="both"/>
        <w:rPr>
          <w:sz w:val="24"/>
          <w:szCs w:val="24"/>
        </w:rPr>
      </w:pPr>
    </w:p>
    <w:p w14:paraId="06CEE741" w14:textId="1BA4DB3D" w:rsidR="00561FA7" w:rsidRDefault="00561FA7" w:rsidP="00C37E9C">
      <w:pPr>
        <w:jc w:val="both"/>
        <w:rPr>
          <w:sz w:val="24"/>
          <w:szCs w:val="24"/>
        </w:rPr>
      </w:pPr>
      <w:r w:rsidRPr="00561FA7">
        <w:rPr>
          <w:sz w:val="24"/>
          <w:szCs w:val="24"/>
        </w:rPr>
        <w:t xml:space="preserve">European Convention on Human Rights (ECHR) 1950 - Human Rights: The UK’s international human rights obligations. Available at </w:t>
      </w:r>
      <w:hyperlink r:id="rId27" w:history="1">
        <w:r w:rsidRPr="002B00C5">
          <w:rPr>
            <w:rStyle w:val="Hyperlink"/>
            <w:sz w:val="24"/>
            <w:szCs w:val="24"/>
          </w:rPr>
          <w:t>https://www.gov.uk/government/collections/human-rights-the-uks-international-human-rights-obligations</w:t>
        </w:r>
      </w:hyperlink>
      <w:r>
        <w:rPr>
          <w:sz w:val="24"/>
          <w:szCs w:val="24"/>
        </w:rPr>
        <w:t xml:space="preserve"> </w:t>
      </w:r>
      <w:r w:rsidRPr="00561FA7">
        <w:rPr>
          <w:sz w:val="24"/>
          <w:szCs w:val="24"/>
        </w:rPr>
        <w:t xml:space="preserve">  Accessed on 14.09.2025</w:t>
      </w:r>
    </w:p>
    <w:p w14:paraId="0DE3C0A0" w14:textId="77777777" w:rsidR="00375ABD" w:rsidRDefault="00375ABD" w:rsidP="00C37E9C">
      <w:pPr>
        <w:jc w:val="both"/>
        <w:rPr>
          <w:sz w:val="24"/>
          <w:szCs w:val="24"/>
        </w:rPr>
      </w:pPr>
    </w:p>
    <w:p w14:paraId="37DE65CA" w14:textId="42BC1F46" w:rsidR="00375ABD" w:rsidRDefault="00375ABD" w:rsidP="00C37E9C">
      <w:pPr>
        <w:jc w:val="both"/>
        <w:rPr>
          <w:sz w:val="24"/>
          <w:szCs w:val="24"/>
        </w:rPr>
      </w:pPr>
      <w:r w:rsidRPr="00375ABD">
        <w:rPr>
          <w:sz w:val="24"/>
          <w:szCs w:val="24"/>
        </w:rPr>
        <w:t xml:space="preserve">Equality Act 2010-available at  </w:t>
      </w:r>
      <w:hyperlink r:id="rId28" w:history="1">
        <w:r w:rsidRPr="002B00C5">
          <w:rPr>
            <w:rStyle w:val="Hyperlink"/>
            <w:sz w:val="24"/>
            <w:szCs w:val="24"/>
          </w:rPr>
          <w:t>https://www.legislation.gov.uk/ukpga/2010/15/section/5</w:t>
        </w:r>
      </w:hyperlink>
      <w:r>
        <w:rPr>
          <w:sz w:val="24"/>
          <w:szCs w:val="24"/>
        </w:rPr>
        <w:t xml:space="preserve"> </w:t>
      </w:r>
      <w:r w:rsidRPr="00375ABD">
        <w:rPr>
          <w:sz w:val="24"/>
          <w:szCs w:val="24"/>
        </w:rPr>
        <w:t xml:space="preserve"> accessed on </w:t>
      </w:r>
      <w:r w:rsidR="00E355DE">
        <w:rPr>
          <w:sz w:val="24"/>
          <w:szCs w:val="24"/>
        </w:rPr>
        <w:t>15.</w:t>
      </w:r>
      <w:r w:rsidR="00B86C41">
        <w:rPr>
          <w:sz w:val="24"/>
          <w:szCs w:val="24"/>
        </w:rPr>
        <w:t>09</w:t>
      </w:r>
      <w:r w:rsidR="00E355DE">
        <w:rPr>
          <w:sz w:val="24"/>
          <w:szCs w:val="24"/>
        </w:rPr>
        <w:t>.2025</w:t>
      </w:r>
    </w:p>
    <w:p w14:paraId="3289D424" w14:textId="77777777" w:rsidR="00FA52D7" w:rsidRDefault="00FA52D7" w:rsidP="00C37E9C">
      <w:pPr>
        <w:jc w:val="both"/>
        <w:rPr>
          <w:sz w:val="24"/>
          <w:szCs w:val="24"/>
        </w:rPr>
      </w:pPr>
    </w:p>
    <w:p w14:paraId="42191F09" w14:textId="0736B16C" w:rsidR="00FA52D7" w:rsidRDefault="00FA52D7" w:rsidP="00C37E9C">
      <w:pPr>
        <w:jc w:val="both"/>
        <w:rPr>
          <w:sz w:val="24"/>
          <w:szCs w:val="24"/>
        </w:rPr>
      </w:pPr>
      <w:r w:rsidRPr="00FA52D7">
        <w:rPr>
          <w:sz w:val="24"/>
          <w:szCs w:val="24"/>
        </w:rPr>
        <w:t xml:space="preserve">Equality Act 2010 Available at </w:t>
      </w:r>
      <w:hyperlink r:id="rId29" w:history="1">
        <w:r w:rsidRPr="002B00C5">
          <w:rPr>
            <w:rStyle w:val="Hyperlink"/>
            <w:sz w:val="24"/>
            <w:szCs w:val="24"/>
          </w:rPr>
          <w:t>https://www.legislation.gov.uk/ukpga/2010/15/section/149</w:t>
        </w:r>
      </w:hyperlink>
      <w:r>
        <w:rPr>
          <w:sz w:val="24"/>
          <w:szCs w:val="24"/>
        </w:rPr>
        <w:t xml:space="preserve"> </w:t>
      </w:r>
      <w:r w:rsidRPr="00FA52D7">
        <w:rPr>
          <w:sz w:val="24"/>
          <w:szCs w:val="24"/>
        </w:rPr>
        <w:t xml:space="preserve">  Accessed on 14.09.2025</w:t>
      </w:r>
    </w:p>
    <w:p w14:paraId="4686C84D" w14:textId="77777777" w:rsidR="00C37E9C" w:rsidRPr="009E4627" w:rsidRDefault="00C37E9C" w:rsidP="00C37E9C">
      <w:pPr>
        <w:jc w:val="both"/>
        <w:rPr>
          <w:sz w:val="24"/>
          <w:szCs w:val="24"/>
        </w:rPr>
      </w:pPr>
    </w:p>
    <w:p w14:paraId="2B297CC1" w14:textId="77777777" w:rsidR="00C37E9C" w:rsidRPr="009E4627" w:rsidRDefault="00C37E9C" w:rsidP="00C37E9C">
      <w:pPr>
        <w:jc w:val="both"/>
        <w:rPr>
          <w:sz w:val="24"/>
          <w:szCs w:val="24"/>
        </w:rPr>
      </w:pPr>
    </w:p>
    <w:p w14:paraId="71A3BB9F" w14:textId="5EF6A2C8" w:rsidR="00C37E9C" w:rsidRDefault="00C37E9C" w:rsidP="00C37E9C">
      <w:pPr>
        <w:jc w:val="both"/>
        <w:rPr>
          <w:sz w:val="24"/>
          <w:szCs w:val="24"/>
        </w:rPr>
      </w:pPr>
      <w:r w:rsidRPr="009E4627">
        <w:rPr>
          <w:sz w:val="24"/>
          <w:szCs w:val="24"/>
        </w:rPr>
        <w:t xml:space="preserve">Future Generations Commissioner for Wales ( 2020) The Future Generations Report 2020. Available at </w:t>
      </w:r>
      <w:hyperlink r:id="rId30" w:history="1">
        <w:r w:rsidR="006F50C0" w:rsidRPr="009E4627">
          <w:rPr>
            <w:rStyle w:val="Hyperlink"/>
            <w:sz w:val="24"/>
            <w:szCs w:val="24"/>
          </w:rPr>
          <w:t>https://www.futuregenerations.wales/wpcontent/uploads/2020/06/Chapter-2-WG.pdf</w:t>
        </w:r>
      </w:hyperlink>
      <w:r w:rsidR="006F50C0" w:rsidRPr="009E4627">
        <w:rPr>
          <w:sz w:val="24"/>
          <w:szCs w:val="24"/>
        </w:rPr>
        <w:t xml:space="preserve"> </w:t>
      </w:r>
      <w:r w:rsidRPr="009E4627">
        <w:rPr>
          <w:sz w:val="24"/>
          <w:szCs w:val="24"/>
        </w:rPr>
        <w:t xml:space="preserve"> Accessed on 15.09.2025</w:t>
      </w:r>
    </w:p>
    <w:p w14:paraId="51D042F3" w14:textId="77777777" w:rsidR="005B2446" w:rsidRDefault="005B2446" w:rsidP="00C37E9C">
      <w:pPr>
        <w:jc w:val="both"/>
        <w:rPr>
          <w:sz w:val="24"/>
          <w:szCs w:val="24"/>
        </w:rPr>
      </w:pPr>
    </w:p>
    <w:p w14:paraId="06588191" w14:textId="77777777" w:rsidR="005B2446" w:rsidRDefault="005B2446" w:rsidP="00C37E9C">
      <w:pPr>
        <w:jc w:val="both"/>
        <w:rPr>
          <w:sz w:val="24"/>
          <w:szCs w:val="24"/>
        </w:rPr>
      </w:pPr>
    </w:p>
    <w:p w14:paraId="1922974B" w14:textId="0122AA5A" w:rsidR="00561FA7" w:rsidRDefault="005B2446" w:rsidP="00C37E9C">
      <w:pPr>
        <w:jc w:val="both"/>
        <w:rPr>
          <w:sz w:val="24"/>
          <w:szCs w:val="24"/>
        </w:rPr>
      </w:pPr>
      <w:r w:rsidRPr="005B2446">
        <w:rPr>
          <w:sz w:val="24"/>
          <w:szCs w:val="24"/>
        </w:rPr>
        <w:t>General Data Protection Regulations (GDPR)</w:t>
      </w:r>
      <w:r>
        <w:rPr>
          <w:sz w:val="24"/>
          <w:szCs w:val="24"/>
        </w:rPr>
        <w:t xml:space="preserve"> Availa</w:t>
      </w:r>
      <w:r w:rsidR="00E474C5">
        <w:rPr>
          <w:sz w:val="24"/>
          <w:szCs w:val="24"/>
        </w:rPr>
        <w:t xml:space="preserve">ble at </w:t>
      </w:r>
      <w:hyperlink r:id="rId31" w:history="1">
        <w:r w:rsidR="00E474C5" w:rsidRPr="002B00C5">
          <w:rPr>
            <w:rStyle w:val="Hyperlink"/>
            <w:sz w:val="24"/>
            <w:szCs w:val="24"/>
          </w:rPr>
          <w:t>https://www.gov.uk/data-protection</w:t>
        </w:r>
      </w:hyperlink>
      <w:r w:rsidR="00E474C5">
        <w:rPr>
          <w:sz w:val="24"/>
          <w:szCs w:val="24"/>
        </w:rPr>
        <w:t xml:space="preserve"> Accessed on 15.</w:t>
      </w:r>
      <w:r w:rsidR="00B86C41">
        <w:rPr>
          <w:sz w:val="24"/>
          <w:szCs w:val="24"/>
        </w:rPr>
        <w:t>09</w:t>
      </w:r>
      <w:r w:rsidR="00E474C5">
        <w:rPr>
          <w:sz w:val="24"/>
          <w:szCs w:val="24"/>
        </w:rPr>
        <w:t>.2025</w:t>
      </w:r>
    </w:p>
    <w:p w14:paraId="70B95762" w14:textId="77777777" w:rsidR="00561FA7" w:rsidRPr="009E4627" w:rsidRDefault="00561FA7" w:rsidP="00C37E9C">
      <w:pPr>
        <w:jc w:val="both"/>
        <w:rPr>
          <w:sz w:val="24"/>
          <w:szCs w:val="24"/>
        </w:rPr>
      </w:pPr>
    </w:p>
    <w:p w14:paraId="3161B5DA" w14:textId="47901E4C" w:rsidR="00C37E9C" w:rsidRDefault="00561FA7" w:rsidP="00C37E9C">
      <w:pPr>
        <w:jc w:val="both"/>
        <w:rPr>
          <w:sz w:val="24"/>
          <w:szCs w:val="24"/>
        </w:rPr>
      </w:pPr>
      <w:r w:rsidRPr="00561FA7">
        <w:rPr>
          <w:sz w:val="24"/>
          <w:szCs w:val="24"/>
        </w:rPr>
        <w:t xml:space="preserve">Human Rights Act 1998 available at </w:t>
      </w:r>
      <w:hyperlink r:id="rId32" w:history="1">
        <w:r w:rsidR="00C7227C" w:rsidRPr="002B00C5">
          <w:rPr>
            <w:rStyle w:val="Hyperlink"/>
            <w:sz w:val="24"/>
            <w:szCs w:val="24"/>
          </w:rPr>
          <w:t>https://www.legislation.gov.uk/ukpga/1998/42/contents</w:t>
        </w:r>
      </w:hyperlink>
      <w:r w:rsidR="00C7227C">
        <w:rPr>
          <w:sz w:val="24"/>
          <w:szCs w:val="24"/>
        </w:rPr>
        <w:t xml:space="preserve"> </w:t>
      </w:r>
      <w:r w:rsidRPr="00561FA7">
        <w:rPr>
          <w:sz w:val="24"/>
          <w:szCs w:val="24"/>
        </w:rPr>
        <w:t xml:space="preserve">   accessed on </w:t>
      </w:r>
      <w:r w:rsidR="00D83889">
        <w:rPr>
          <w:sz w:val="24"/>
          <w:szCs w:val="24"/>
        </w:rPr>
        <w:t>20.08.2025</w:t>
      </w:r>
    </w:p>
    <w:p w14:paraId="3C9A8DCE" w14:textId="77777777" w:rsidR="00E97600" w:rsidRDefault="00E97600" w:rsidP="00C37E9C">
      <w:pPr>
        <w:jc w:val="both"/>
        <w:rPr>
          <w:sz w:val="24"/>
          <w:szCs w:val="24"/>
        </w:rPr>
      </w:pPr>
    </w:p>
    <w:p w14:paraId="59826EC0" w14:textId="29F59D31" w:rsidR="00E97600" w:rsidRDefault="00E97600" w:rsidP="00C37E9C">
      <w:pPr>
        <w:jc w:val="both"/>
        <w:rPr>
          <w:sz w:val="24"/>
          <w:szCs w:val="24"/>
        </w:rPr>
      </w:pPr>
      <w:r>
        <w:rPr>
          <w:sz w:val="24"/>
          <w:szCs w:val="24"/>
        </w:rPr>
        <w:t>Killian, J. and Todnem, G. (</w:t>
      </w:r>
      <w:r w:rsidR="007A761A">
        <w:rPr>
          <w:sz w:val="24"/>
          <w:szCs w:val="24"/>
        </w:rPr>
        <w:t>1991) Reflective judgement concepts of justification and their relationship to age and education</w:t>
      </w:r>
      <w:r w:rsidR="0076139B">
        <w:rPr>
          <w:sz w:val="24"/>
          <w:szCs w:val="24"/>
        </w:rPr>
        <w:t>. Journal of Applied development Psychology, 2(2) pp.89-116</w:t>
      </w:r>
      <w:r w:rsidR="007C00C3">
        <w:rPr>
          <w:sz w:val="24"/>
          <w:szCs w:val="24"/>
        </w:rPr>
        <w:t xml:space="preserve"> cited in  </w:t>
      </w:r>
      <w:r w:rsidR="007C00C3" w:rsidRPr="007C00C3">
        <w:rPr>
          <w:sz w:val="24"/>
          <w:szCs w:val="24"/>
        </w:rPr>
        <w:t xml:space="preserve">Maclean, S (2010) The Social Work Pocket Guide to. Reflective Practice, </w:t>
      </w:r>
      <w:proofErr w:type="spellStart"/>
      <w:r w:rsidR="007C00C3" w:rsidRPr="007C00C3">
        <w:rPr>
          <w:sz w:val="24"/>
          <w:szCs w:val="24"/>
        </w:rPr>
        <w:t>Linchfield</w:t>
      </w:r>
      <w:proofErr w:type="spellEnd"/>
      <w:r w:rsidR="007C00C3" w:rsidRPr="007C00C3">
        <w:rPr>
          <w:sz w:val="24"/>
          <w:szCs w:val="24"/>
        </w:rPr>
        <w:t>, Kirwin Maclean Associates Ltd</w:t>
      </w:r>
    </w:p>
    <w:p w14:paraId="06837A01" w14:textId="77777777" w:rsidR="008D558F" w:rsidRDefault="008D558F" w:rsidP="00C37E9C">
      <w:pPr>
        <w:jc w:val="both"/>
        <w:rPr>
          <w:sz w:val="24"/>
          <w:szCs w:val="24"/>
        </w:rPr>
      </w:pPr>
    </w:p>
    <w:p w14:paraId="0D491289" w14:textId="24F0BB43" w:rsidR="008D558F" w:rsidRPr="009E4627" w:rsidRDefault="008D558F" w:rsidP="00C37E9C">
      <w:pPr>
        <w:jc w:val="both"/>
        <w:rPr>
          <w:sz w:val="24"/>
          <w:szCs w:val="24"/>
        </w:rPr>
      </w:pPr>
      <w:r w:rsidRPr="008D558F">
        <w:rPr>
          <w:sz w:val="24"/>
          <w:szCs w:val="24"/>
        </w:rPr>
        <w:t>Kubler-Ross</w:t>
      </w:r>
      <w:r>
        <w:rPr>
          <w:sz w:val="24"/>
          <w:szCs w:val="24"/>
        </w:rPr>
        <w:t>, E.</w:t>
      </w:r>
      <w:r w:rsidRPr="008D558F">
        <w:rPr>
          <w:sz w:val="24"/>
          <w:szCs w:val="24"/>
        </w:rPr>
        <w:t xml:space="preserve"> (1969)</w:t>
      </w:r>
      <w:r w:rsidR="008215AA">
        <w:rPr>
          <w:sz w:val="24"/>
          <w:szCs w:val="24"/>
        </w:rPr>
        <w:t xml:space="preserve"> Grief and Loss cited in </w:t>
      </w:r>
      <w:proofErr w:type="spellStart"/>
      <w:r w:rsidR="00822253" w:rsidRPr="00822253">
        <w:rPr>
          <w:sz w:val="24"/>
          <w:szCs w:val="24"/>
        </w:rPr>
        <w:t>Maclean,S</w:t>
      </w:r>
      <w:proofErr w:type="spellEnd"/>
      <w:r w:rsidR="00822253" w:rsidRPr="00822253">
        <w:rPr>
          <w:sz w:val="24"/>
          <w:szCs w:val="24"/>
        </w:rPr>
        <w:t xml:space="preserve">. and Harrison, R. (2015) Theory &amp; Practice – A Straightforward Guide for Social Work Students, 3rd </w:t>
      </w:r>
      <w:proofErr w:type="spellStart"/>
      <w:r w:rsidR="00822253" w:rsidRPr="00822253">
        <w:rPr>
          <w:sz w:val="24"/>
          <w:szCs w:val="24"/>
        </w:rPr>
        <w:t>edn</w:t>
      </w:r>
      <w:proofErr w:type="spellEnd"/>
      <w:r w:rsidR="00822253" w:rsidRPr="00822253">
        <w:rPr>
          <w:sz w:val="24"/>
          <w:szCs w:val="24"/>
        </w:rPr>
        <w:t>, Staffs, Kirwin Maclean Associates Ltd</w:t>
      </w:r>
    </w:p>
    <w:p w14:paraId="2FAD98F1" w14:textId="77777777" w:rsidR="00C37E9C" w:rsidRDefault="00C37E9C" w:rsidP="00C37E9C">
      <w:pPr>
        <w:jc w:val="both"/>
        <w:rPr>
          <w:sz w:val="24"/>
          <w:szCs w:val="24"/>
        </w:rPr>
      </w:pPr>
    </w:p>
    <w:p w14:paraId="546E1225" w14:textId="591F2BE3" w:rsidR="00837A26" w:rsidRDefault="00837A26" w:rsidP="00837A26">
      <w:pPr>
        <w:jc w:val="both"/>
        <w:rPr>
          <w:sz w:val="24"/>
          <w:szCs w:val="24"/>
        </w:rPr>
      </w:pPr>
      <w:r w:rsidRPr="00837A26">
        <w:rPr>
          <w:sz w:val="24"/>
          <w:szCs w:val="24"/>
        </w:rPr>
        <w:t xml:space="preserve">Mental capacity Act 2005 available at </w:t>
      </w:r>
      <w:hyperlink r:id="rId33" w:history="1">
        <w:r w:rsidR="00C7227C" w:rsidRPr="002B00C5">
          <w:rPr>
            <w:rStyle w:val="Hyperlink"/>
            <w:sz w:val="24"/>
            <w:szCs w:val="24"/>
          </w:rPr>
          <w:t>https://www.legislation.gov.uk/ukpga/2005/9/contents</w:t>
        </w:r>
      </w:hyperlink>
      <w:r w:rsidR="00C7227C">
        <w:rPr>
          <w:sz w:val="24"/>
          <w:szCs w:val="24"/>
        </w:rPr>
        <w:t xml:space="preserve"> </w:t>
      </w:r>
      <w:r w:rsidRPr="00837A26">
        <w:rPr>
          <w:sz w:val="24"/>
          <w:szCs w:val="24"/>
        </w:rPr>
        <w:t xml:space="preserve">   accessed on </w:t>
      </w:r>
      <w:r w:rsidR="007479D8">
        <w:rPr>
          <w:sz w:val="24"/>
          <w:szCs w:val="24"/>
        </w:rPr>
        <w:t>13.09.2025</w:t>
      </w:r>
    </w:p>
    <w:p w14:paraId="2EBA9D44" w14:textId="77777777" w:rsidR="00D9210E" w:rsidRPr="00837A26" w:rsidRDefault="00D9210E" w:rsidP="00837A26">
      <w:pPr>
        <w:jc w:val="both"/>
        <w:rPr>
          <w:sz w:val="24"/>
          <w:szCs w:val="24"/>
        </w:rPr>
      </w:pPr>
    </w:p>
    <w:p w14:paraId="1DBB0AC8" w14:textId="5AEB663D" w:rsidR="00837A26" w:rsidRDefault="00837A26" w:rsidP="00837A26">
      <w:pPr>
        <w:jc w:val="both"/>
        <w:rPr>
          <w:sz w:val="24"/>
          <w:szCs w:val="24"/>
        </w:rPr>
      </w:pPr>
      <w:r w:rsidRPr="00837A26">
        <w:rPr>
          <w:sz w:val="24"/>
          <w:szCs w:val="24"/>
        </w:rPr>
        <w:t xml:space="preserve">Mental Capacity Act Code of Practice 2007 available at </w:t>
      </w:r>
      <w:hyperlink r:id="rId34" w:history="1">
        <w:r w:rsidR="00C7227C" w:rsidRPr="002B00C5">
          <w:rPr>
            <w:rStyle w:val="Hyperlink"/>
            <w:sz w:val="24"/>
            <w:szCs w:val="24"/>
          </w:rPr>
          <w:t xml:space="preserve">https://assets.publishing.service.gov.uk/government/uploads/system/uploads/attachment_data/file/921428/Mental-capacity-act-code-of-practice.pdf </w:t>
        </w:r>
      </w:hyperlink>
      <w:r w:rsidR="004D3A1F">
        <w:rPr>
          <w:sz w:val="24"/>
          <w:szCs w:val="24"/>
        </w:rPr>
        <w:t xml:space="preserve"> Accessed on </w:t>
      </w:r>
      <w:r w:rsidR="007479D8">
        <w:rPr>
          <w:sz w:val="24"/>
          <w:szCs w:val="24"/>
        </w:rPr>
        <w:t>14.09.2025</w:t>
      </w:r>
    </w:p>
    <w:p w14:paraId="41C66E76" w14:textId="77777777" w:rsidR="00C7227C" w:rsidRDefault="00C7227C" w:rsidP="00837A26">
      <w:pPr>
        <w:jc w:val="both"/>
        <w:rPr>
          <w:sz w:val="24"/>
          <w:szCs w:val="24"/>
        </w:rPr>
      </w:pPr>
    </w:p>
    <w:p w14:paraId="0F2F5016" w14:textId="77777777" w:rsidR="00D546FF" w:rsidRPr="00837A26" w:rsidRDefault="00D546FF" w:rsidP="00837A26">
      <w:pPr>
        <w:jc w:val="both"/>
        <w:rPr>
          <w:sz w:val="24"/>
          <w:szCs w:val="24"/>
        </w:rPr>
      </w:pPr>
    </w:p>
    <w:p w14:paraId="4A71C499" w14:textId="06220E82" w:rsidR="00CB6475" w:rsidRDefault="00D546FF" w:rsidP="00D546FF">
      <w:pPr>
        <w:jc w:val="both"/>
        <w:rPr>
          <w:sz w:val="24"/>
          <w:szCs w:val="24"/>
        </w:rPr>
      </w:pPr>
      <w:r w:rsidRPr="00D546FF">
        <w:rPr>
          <w:sz w:val="24"/>
          <w:szCs w:val="24"/>
        </w:rPr>
        <w:t>More than just words</w:t>
      </w:r>
      <w:r>
        <w:rPr>
          <w:sz w:val="24"/>
          <w:szCs w:val="24"/>
        </w:rPr>
        <w:t xml:space="preserve"> - </w:t>
      </w:r>
      <w:r w:rsidRPr="00D546FF">
        <w:rPr>
          <w:sz w:val="24"/>
          <w:szCs w:val="24"/>
        </w:rPr>
        <w:t>Five Year Plan 2022-27</w:t>
      </w:r>
      <w:r w:rsidR="00CB6475">
        <w:rPr>
          <w:sz w:val="24"/>
          <w:szCs w:val="24"/>
        </w:rPr>
        <w:t xml:space="preserve"> Available at </w:t>
      </w:r>
      <w:hyperlink r:id="rId35" w:history="1">
        <w:r w:rsidR="00CB6475" w:rsidRPr="002B00C5">
          <w:rPr>
            <w:rStyle w:val="Hyperlink"/>
            <w:sz w:val="24"/>
            <w:szCs w:val="24"/>
          </w:rPr>
          <w:t>https://www.gov.wales/sites/default/files/publications/2022-07/more-than-just-words-action-plan-2022-2027.pdf</w:t>
        </w:r>
      </w:hyperlink>
      <w:r w:rsidR="00CB6475">
        <w:rPr>
          <w:sz w:val="24"/>
          <w:szCs w:val="24"/>
        </w:rPr>
        <w:t xml:space="preserve"> Accessed on 16.</w:t>
      </w:r>
      <w:r w:rsidR="004D3A1F">
        <w:rPr>
          <w:sz w:val="24"/>
          <w:szCs w:val="24"/>
        </w:rPr>
        <w:t>09</w:t>
      </w:r>
      <w:r w:rsidR="00CB6475">
        <w:rPr>
          <w:sz w:val="24"/>
          <w:szCs w:val="24"/>
        </w:rPr>
        <w:t>.2025</w:t>
      </w:r>
    </w:p>
    <w:p w14:paraId="76FD29C1" w14:textId="77777777" w:rsidR="00CB6475" w:rsidRDefault="00CB6475" w:rsidP="00D546FF">
      <w:pPr>
        <w:jc w:val="both"/>
        <w:rPr>
          <w:sz w:val="24"/>
          <w:szCs w:val="24"/>
        </w:rPr>
      </w:pPr>
    </w:p>
    <w:p w14:paraId="195DF087" w14:textId="77777777" w:rsidR="00CB6475" w:rsidRDefault="00CB6475" w:rsidP="00D546FF">
      <w:pPr>
        <w:jc w:val="both"/>
        <w:rPr>
          <w:sz w:val="24"/>
          <w:szCs w:val="24"/>
        </w:rPr>
      </w:pPr>
    </w:p>
    <w:p w14:paraId="2298BFE6" w14:textId="5D2CCC0A" w:rsidR="00C7227C" w:rsidRDefault="00837A26" w:rsidP="00837A26">
      <w:pPr>
        <w:jc w:val="both"/>
        <w:rPr>
          <w:sz w:val="24"/>
          <w:szCs w:val="24"/>
        </w:rPr>
      </w:pPr>
      <w:proofErr w:type="spellStart"/>
      <w:r w:rsidRPr="00837A26">
        <w:rPr>
          <w:sz w:val="24"/>
          <w:szCs w:val="24"/>
        </w:rPr>
        <w:t>Maclean,S</w:t>
      </w:r>
      <w:proofErr w:type="spellEnd"/>
      <w:r w:rsidRPr="00837A26">
        <w:rPr>
          <w:sz w:val="24"/>
          <w:szCs w:val="24"/>
        </w:rPr>
        <w:t xml:space="preserve">. and Harrison, R. (2015) Theory &amp; Practice – A Straightforward Guide for Social Work Students, 3rd </w:t>
      </w:r>
      <w:proofErr w:type="spellStart"/>
      <w:r w:rsidRPr="00837A26">
        <w:rPr>
          <w:sz w:val="24"/>
          <w:szCs w:val="24"/>
        </w:rPr>
        <w:t>edn</w:t>
      </w:r>
      <w:proofErr w:type="spellEnd"/>
      <w:r w:rsidRPr="00837A26">
        <w:rPr>
          <w:sz w:val="24"/>
          <w:szCs w:val="24"/>
        </w:rPr>
        <w:t>, Staffs, Kirwin Maclean Associates Ltd</w:t>
      </w:r>
    </w:p>
    <w:p w14:paraId="0D955D04" w14:textId="77777777" w:rsidR="00A614D5" w:rsidRDefault="00A614D5" w:rsidP="00837A26">
      <w:pPr>
        <w:jc w:val="both"/>
        <w:rPr>
          <w:sz w:val="24"/>
          <w:szCs w:val="24"/>
        </w:rPr>
      </w:pPr>
    </w:p>
    <w:p w14:paraId="2FAC828A" w14:textId="547A07D3" w:rsidR="00A614D5" w:rsidRDefault="00A614D5" w:rsidP="00837A26">
      <w:pPr>
        <w:jc w:val="both"/>
        <w:rPr>
          <w:sz w:val="24"/>
          <w:szCs w:val="24"/>
        </w:rPr>
      </w:pPr>
      <w:r w:rsidRPr="00A614D5">
        <w:rPr>
          <w:sz w:val="24"/>
          <w:szCs w:val="24"/>
        </w:rPr>
        <w:t>National Occupational Standard</w:t>
      </w:r>
      <w:r w:rsidR="00081AF5">
        <w:rPr>
          <w:sz w:val="24"/>
          <w:szCs w:val="24"/>
        </w:rPr>
        <w:t>s (</w:t>
      </w:r>
      <w:r w:rsidRPr="00A614D5">
        <w:rPr>
          <w:sz w:val="24"/>
          <w:szCs w:val="24"/>
        </w:rPr>
        <w:t>2011</w:t>
      </w:r>
      <w:r w:rsidR="00081AF5">
        <w:rPr>
          <w:sz w:val="24"/>
          <w:szCs w:val="24"/>
        </w:rPr>
        <w:t xml:space="preserve">) </w:t>
      </w:r>
      <w:r w:rsidRPr="00A614D5">
        <w:rPr>
          <w:sz w:val="24"/>
          <w:szCs w:val="24"/>
        </w:rPr>
        <w:t xml:space="preserve">available at </w:t>
      </w:r>
      <w:hyperlink r:id="rId36" w:history="1">
        <w:r w:rsidR="00103C94" w:rsidRPr="002B00C5">
          <w:rPr>
            <w:rStyle w:val="Hyperlink"/>
            <w:sz w:val="24"/>
            <w:szCs w:val="24"/>
          </w:rPr>
          <w:t>https://socialcare.wales/resources-guidance/early-years-and-childcare/national-occupational-standards-nos/social-work</w:t>
        </w:r>
      </w:hyperlink>
      <w:r w:rsidR="00103C94">
        <w:rPr>
          <w:sz w:val="24"/>
          <w:szCs w:val="24"/>
        </w:rPr>
        <w:t xml:space="preserve"> Accessed 14.</w:t>
      </w:r>
      <w:r w:rsidR="004D3A1F">
        <w:rPr>
          <w:sz w:val="24"/>
          <w:szCs w:val="24"/>
        </w:rPr>
        <w:t>09</w:t>
      </w:r>
      <w:r w:rsidR="00103C94">
        <w:rPr>
          <w:sz w:val="24"/>
          <w:szCs w:val="24"/>
        </w:rPr>
        <w:t>.2025</w:t>
      </w:r>
    </w:p>
    <w:p w14:paraId="2009F2BB" w14:textId="77777777" w:rsidR="00103C94" w:rsidRDefault="00103C94" w:rsidP="00837A26">
      <w:pPr>
        <w:jc w:val="both"/>
        <w:rPr>
          <w:sz w:val="24"/>
          <w:szCs w:val="24"/>
        </w:rPr>
      </w:pPr>
    </w:p>
    <w:p w14:paraId="1565FBD3" w14:textId="77777777" w:rsidR="00103C94" w:rsidRPr="00837A26" w:rsidRDefault="00103C94" w:rsidP="00837A26">
      <w:pPr>
        <w:jc w:val="both"/>
        <w:rPr>
          <w:sz w:val="24"/>
          <w:szCs w:val="24"/>
        </w:rPr>
      </w:pPr>
    </w:p>
    <w:p w14:paraId="6E4C2DB5" w14:textId="2958542B" w:rsidR="00FA52D7" w:rsidRDefault="00837A26" w:rsidP="00837A26">
      <w:pPr>
        <w:jc w:val="both"/>
        <w:rPr>
          <w:sz w:val="24"/>
          <w:szCs w:val="24"/>
        </w:rPr>
      </w:pPr>
      <w:r w:rsidRPr="00837A26">
        <w:rPr>
          <w:sz w:val="24"/>
          <w:szCs w:val="24"/>
        </w:rPr>
        <w:t xml:space="preserve">United Nations Principles for Older Persons (1991) available at </w:t>
      </w:r>
      <w:hyperlink r:id="rId37" w:history="1">
        <w:r w:rsidR="00C7227C" w:rsidRPr="002B00C5">
          <w:rPr>
            <w:rStyle w:val="Hyperlink"/>
            <w:sz w:val="24"/>
            <w:szCs w:val="24"/>
          </w:rPr>
          <w:t>http://www.olderpeoplewales.com/en/about/un-principles.aspx</w:t>
        </w:r>
      </w:hyperlink>
      <w:r w:rsidR="00C7227C">
        <w:rPr>
          <w:sz w:val="24"/>
          <w:szCs w:val="24"/>
        </w:rPr>
        <w:t xml:space="preserve"> </w:t>
      </w:r>
      <w:r w:rsidRPr="00837A26">
        <w:rPr>
          <w:sz w:val="24"/>
          <w:szCs w:val="24"/>
        </w:rPr>
        <w:t xml:space="preserve">   accessed on </w:t>
      </w:r>
      <w:r w:rsidR="007479D8">
        <w:rPr>
          <w:sz w:val="24"/>
          <w:szCs w:val="24"/>
        </w:rPr>
        <w:t>13.09.2025</w:t>
      </w:r>
    </w:p>
    <w:p w14:paraId="53FB400F" w14:textId="77777777" w:rsidR="00FF29B9" w:rsidRDefault="00FF29B9" w:rsidP="00837A26">
      <w:pPr>
        <w:jc w:val="both"/>
        <w:rPr>
          <w:sz w:val="24"/>
          <w:szCs w:val="24"/>
        </w:rPr>
      </w:pPr>
    </w:p>
    <w:p w14:paraId="5D282E09" w14:textId="6B66633C" w:rsidR="00FF29B9" w:rsidRDefault="00FF29B9" w:rsidP="00837A26">
      <w:pPr>
        <w:jc w:val="both"/>
        <w:rPr>
          <w:sz w:val="24"/>
          <w:szCs w:val="24"/>
        </w:rPr>
      </w:pPr>
      <w:r w:rsidRPr="00FF29B9">
        <w:rPr>
          <w:sz w:val="24"/>
          <w:szCs w:val="24"/>
        </w:rPr>
        <w:t xml:space="preserve">Schon, D (1985) ‘Reflection in Action’, </w:t>
      </w:r>
      <w:r>
        <w:rPr>
          <w:sz w:val="24"/>
          <w:szCs w:val="24"/>
        </w:rPr>
        <w:t xml:space="preserve">cited </w:t>
      </w:r>
      <w:r w:rsidRPr="00FF29B9">
        <w:rPr>
          <w:sz w:val="24"/>
          <w:szCs w:val="24"/>
        </w:rPr>
        <w:t xml:space="preserve">in Maclean, S (2010) The Social Work Pocket Guide to. Reflective Practice, </w:t>
      </w:r>
      <w:proofErr w:type="spellStart"/>
      <w:r w:rsidRPr="00FF29B9">
        <w:rPr>
          <w:sz w:val="24"/>
          <w:szCs w:val="24"/>
        </w:rPr>
        <w:t>Linchfield</w:t>
      </w:r>
      <w:proofErr w:type="spellEnd"/>
      <w:r w:rsidRPr="00FF29B9">
        <w:rPr>
          <w:sz w:val="24"/>
          <w:szCs w:val="24"/>
        </w:rPr>
        <w:t>, Kirwin Maclean Associates Ltd</w:t>
      </w:r>
    </w:p>
    <w:p w14:paraId="5482A0E5" w14:textId="77777777" w:rsidR="00220422" w:rsidRDefault="00220422" w:rsidP="00837A26">
      <w:pPr>
        <w:jc w:val="both"/>
        <w:rPr>
          <w:sz w:val="24"/>
          <w:szCs w:val="24"/>
        </w:rPr>
      </w:pPr>
    </w:p>
    <w:p w14:paraId="26452373" w14:textId="69EF6DB5" w:rsidR="00220422" w:rsidRDefault="00220422" w:rsidP="00837A26">
      <w:pPr>
        <w:jc w:val="both"/>
        <w:rPr>
          <w:sz w:val="24"/>
          <w:szCs w:val="24"/>
        </w:rPr>
      </w:pPr>
      <w:r w:rsidRPr="00220422">
        <w:rPr>
          <w:sz w:val="24"/>
          <w:szCs w:val="24"/>
        </w:rPr>
        <w:t>Seden, J. (2011) The use of self and relationship: swimming against the tide, in J. Seden, S. Matthews, M. McCormick, and A. Morgan (eds) Professional Development in Social Work: Complex Issues in Practice. (London) Routledge</w:t>
      </w:r>
      <w:r>
        <w:rPr>
          <w:sz w:val="24"/>
          <w:szCs w:val="24"/>
        </w:rPr>
        <w:t>.</w:t>
      </w:r>
    </w:p>
    <w:p w14:paraId="327CE5AE" w14:textId="77777777" w:rsidR="003D33BB" w:rsidRDefault="003D33BB" w:rsidP="00837A26">
      <w:pPr>
        <w:jc w:val="both"/>
        <w:rPr>
          <w:sz w:val="24"/>
          <w:szCs w:val="24"/>
        </w:rPr>
      </w:pPr>
    </w:p>
    <w:p w14:paraId="72E67160" w14:textId="02037038" w:rsidR="003D33BB" w:rsidRDefault="003D33BB" w:rsidP="00837A26">
      <w:pPr>
        <w:jc w:val="both"/>
        <w:rPr>
          <w:sz w:val="24"/>
          <w:szCs w:val="24"/>
        </w:rPr>
      </w:pPr>
      <w:r w:rsidRPr="003D33BB">
        <w:rPr>
          <w:sz w:val="24"/>
          <w:szCs w:val="24"/>
        </w:rPr>
        <w:lastRenderedPageBreak/>
        <w:t xml:space="preserve">Social Care Wales Codes of Professional Practice 2017 available at  </w:t>
      </w:r>
      <w:hyperlink r:id="rId38" w:history="1">
        <w:r w:rsidRPr="002B00C5">
          <w:rPr>
            <w:rStyle w:val="Hyperlink"/>
            <w:sz w:val="24"/>
            <w:szCs w:val="24"/>
          </w:rPr>
          <w:t>https://socialcare.wales/cms_assets/file-uploads/Code-of-Professional-Practice-for-Social-Care-web-version.pdf</w:t>
        </w:r>
      </w:hyperlink>
      <w:r>
        <w:rPr>
          <w:sz w:val="24"/>
          <w:szCs w:val="24"/>
        </w:rPr>
        <w:t xml:space="preserve"> </w:t>
      </w:r>
      <w:r w:rsidRPr="003D33BB">
        <w:rPr>
          <w:sz w:val="24"/>
          <w:szCs w:val="24"/>
        </w:rPr>
        <w:t xml:space="preserve">    accessed on </w:t>
      </w:r>
      <w:r w:rsidR="00B86C41">
        <w:rPr>
          <w:sz w:val="24"/>
          <w:szCs w:val="24"/>
        </w:rPr>
        <w:t>15.09.2025</w:t>
      </w:r>
    </w:p>
    <w:p w14:paraId="47FF7317" w14:textId="77777777" w:rsidR="002E3D7A" w:rsidRDefault="002E3D7A" w:rsidP="00837A26">
      <w:pPr>
        <w:jc w:val="both"/>
        <w:rPr>
          <w:sz w:val="24"/>
          <w:szCs w:val="24"/>
        </w:rPr>
      </w:pPr>
    </w:p>
    <w:p w14:paraId="46058AC1" w14:textId="36F73C44" w:rsidR="002E3D7A" w:rsidRDefault="002E3D7A" w:rsidP="00837A26">
      <w:pPr>
        <w:jc w:val="both"/>
        <w:rPr>
          <w:sz w:val="24"/>
          <w:szCs w:val="24"/>
        </w:rPr>
      </w:pPr>
      <w:r>
        <w:rPr>
          <w:sz w:val="24"/>
          <w:szCs w:val="24"/>
        </w:rPr>
        <w:t>Social C</w:t>
      </w:r>
      <w:r w:rsidR="00CE4E90">
        <w:rPr>
          <w:sz w:val="24"/>
          <w:szCs w:val="24"/>
        </w:rPr>
        <w:t xml:space="preserve">are Wales ( 2025) </w:t>
      </w:r>
      <w:r w:rsidR="00CE4E90" w:rsidRPr="00CE4E90">
        <w:rPr>
          <w:sz w:val="24"/>
          <w:szCs w:val="24"/>
        </w:rPr>
        <w:t>Effective supervision in social care, early years and childcare</w:t>
      </w:r>
      <w:r w:rsidR="00CE4E90">
        <w:rPr>
          <w:sz w:val="24"/>
          <w:szCs w:val="24"/>
        </w:rPr>
        <w:t xml:space="preserve"> Available at </w:t>
      </w:r>
      <w:hyperlink r:id="rId39" w:history="1">
        <w:r w:rsidR="00FF7E18" w:rsidRPr="002B00C5">
          <w:rPr>
            <w:rStyle w:val="Hyperlink"/>
            <w:sz w:val="24"/>
            <w:szCs w:val="24"/>
          </w:rPr>
          <w:t>https://socialcare.wales/resources-guidance/early-years-and-childcare/information-and-guidance-for-employers-and-workers/effective-supervision-in-social-care-early-years-and-childcare</w:t>
        </w:r>
      </w:hyperlink>
      <w:r w:rsidR="00FF7E18">
        <w:rPr>
          <w:sz w:val="24"/>
          <w:szCs w:val="24"/>
        </w:rPr>
        <w:t xml:space="preserve"> Accessed on 15.09.2025</w:t>
      </w:r>
    </w:p>
    <w:p w14:paraId="347F2B9C" w14:textId="77777777" w:rsidR="005A202A" w:rsidRDefault="005A202A" w:rsidP="00837A26">
      <w:pPr>
        <w:jc w:val="both"/>
        <w:rPr>
          <w:sz w:val="24"/>
          <w:szCs w:val="24"/>
        </w:rPr>
      </w:pPr>
    </w:p>
    <w:p w14:paraId="03F6B0E0" w14:textId="1EAC9548" w:rsidR="005A202A" w:rsidRDefault="005A202A" w:rsidP="00837A26">
      <w:pPr>
        <w:jc w:val="both"/>
        <w:rPr>
          <w:sz w:val="24"/>
          <w:szCs w:val="24"/>
        </w:rPr>
      </w:pPr>
      <w:r>
        <w:rPr>
          <w:sz w:val="24"/>
          <w:szCs w:val="24"/>
        </w:rPr>
        <w:t xml:space="preserve">Social Care </w:t>
      </w:r>
      <w:r w:rsidR="00F054A7">
        <w:rPr>
          <w:sz w:val="24"/>
          <w:szCs w:val="24"/>
        </w:rPr>
        <w:t xml:space="preserve">Wales, 2025 </w:t>
      </w:r>
      <w:r w:rsidR="00D32F6A" w:rsidRPr="00D32F6A">
        <w:rPr>
          <w:sz w:val="24"/>
          <w:szCs w:val="24"/>
        </w:rPr>
        <w:t>The Regional Safeguarding Boards</w:t>
      </w:r>
      <w:r w:rsidR="00D32F6A">
        <w:rPr>
          <w:sz w:val="24"/>
          <w:szCs w:val="24"/>
        </w:rPr>
        <w:t xml:space="preserve"> Available at </w:t>
      </w:r>
      <w:hyperlink r:id="rId40" w:history="1">
        <w:r w:rsidR="00D32F6A" w:rsidRPr="002B00C5">
          <w:rPr>
            <w:rStyle w:val="Hyperlink"/>
            <w:sz w:val="24"/>
            <w:szCs w:val="24"/>
          </w:rPr>
          <w:t>https://socialcare.wales/resources-guidance/safeguarding-list/national-safeguarding-training-learning-and-development-framework/the-regional-safeguarding-boards</w:t>
        </w:r>
      </w:hyperlink>
      <w:r w:rsidR="00D32F6A">
        <w:rPr>
          <w:sz w:val="24"/>
          <w:szCs w:val="24"/>
        </w:rPr>
        <w:t xml:space="preserve"> Accessed on 16.</w:t>
      </w:r>
      <w:r w:rsidR="004D3A1F">
        <w:rPr>
          <w:sz w:val="24"/>
          <w:szCs w:val="24"/>
        </w:rPr>
        <w:t>09.2025</w:t>
      </w:r>
    </w:p>
    <w:p w14:paraId="07A159E8" w14:textId="77777777" w:rsidR="00877B32" w:rsidRDefault="00877B32" w:rsidP="00837A26">
      <w:pPr>
        <w:jc w:val="both"/>
        <w:rPr>
          <w:sz w:val="24"/>
          <w:szCs w:val="24"/>
        </w:rPr>
      </w:pPr>
    </w:p>
    <w:p w14:paraId="2F906B3F" w14:textId="7C886940" w:rsidR="00837A26" w:rsidRDefault="00877B32" w:rsidP="00C37E9C">
      <w:pPr>
        <w:jc w:val="both"/>
        <w:rPr>
          <w:sz w:val="24"/>
          <w:szCs w:val="24"/>
        </w:rPr>
      </w:pPr>
      <w:r w:rsidRPr="00877B32">
        <w:rPr>
          <w:sz w:val="24"/>
          <w:szCs w:val="24"/>
        </w:rPr>
        <w:t>Social Services and Wellbeing (Wales) Act 2014 section 19.</w:t>
      </w:r>
      <w:r w:rsidR="00BE4371">
        <w:rPr>
          <w:sz w:val="24"/>
          <w:szCs w:val="24"/>
        </w:rPr>
        <w:t xml:space="preserve"> </w:t>
      </w:r>
      <w:r w:rsidRPr="00877B32">
        <w:rPr>
          <w:sz w:val="24"/>
          <w:szCs w:val="24"/>
        </w:rPr>
        <w:t xml:space="preserve">Available at:  </w:t>
      </w:r>
      <w:hyperlink r:id="rId41" w:history="1">
        <w:r w:rsidR="009A59C7" w:rsidRPr="002B00C5">
          <w:rPr>
            <w:rStyle w:val="Hyperlink"/>
            <w:sz w:val="24"/>
            <w:szCs w:val="24"/>
          </w:rPr>
          <w:t>https://www.legislation.gov.uk/anaw/2014/4/section/19</w:t>
        </w:r>
      </w:hyperlink>
      <w:r w:rsidR="009A59C7">
        <w:rPr>
          <w:sz w:val="24"/>
          <w:szCs w:val="24"/>
        </w:rPr>
        <w:t xml:space="preserve"> </w:t>
      </w:r>
      <w:r w:rsidR="009C64E2">
        <w:rPr>
          <w:sz w:val="24"/>
          <w:szCs w:val="24"/>
        </w:rPr>
        <w:t xml:space="preserve"> </w:t>
      </w:r>
      <w:r w:rsidR="00BE4371">
        <w:rPr>
          <w:sz w:val="24"/>
          <w:szCs w:val="24"/>
        </w:rPr>
        <w:t>Accessed on 15.09.2025</w:t>
      </w:r>
    </w:p>
    <w:p w14:paraId="0922C9FA" w14:textId="77777777" w:rsidR="00837A26" w:rsidRPr="009E4627" w:rsidRDefault="00837A26" w:rsidP="00C37E9C">
      <w:pPr>
        <w:jc w:val="both"/>
        <w:rPr>
          <w:sz w:val="24"/>
          <w:szCs w:val="24"/>
        </w:rPr>
      </w:pPr>
    </w:p>
    <w:p w14:paraId="31D12EF1" w14:textId="0076B02D" w:rsidR="00C37E9C" w:rsidRDefault="00C37E9C" w:rsidP="00C37E9C">
      <w:pPr>
        <w:jc w:val="both"/>
        <w:rPr>
          <w:sz w:val="24"/>
          <w:szCs w:val="24"/>
        </w:rPr>
      </w:pPr>
      <w:r w:rsidRPr="009E4627">
        <w:rPr>
          <w:sz w:val="24"/>
          <w:szCs w:val="24"/>
        </w:rPr>
        <w:t xml:space="preserve">Social Services and Well-being (Wales) Act 2014. Acts of the National Assembly for Wales2014 </w:t>
      </w:r>
      <w:proofErr w:type="spellStart"/>
      <w:r w:rsidRPr="009E4627">
        <w:rPr>
          <w:sz w:val="24"/>
          <w:szCs w:val="24"/>
        </w:rPr>
        <w:t>anaw</w:t>
      </w:r>
      <w:proofErr w:type="spellEnd"/>
      <w:r w:rsidRPr="009E4627">
        <w:rPr>
          <w:sz w:val="24"/>
          <w:szCs w:val="24"/>
        </w:rPr>
        <w:t xml:space="preserve"> 4 PART 7 Adults at risk Section 126. Available at </w:t>
      </w:r>
      <w:hyperlink r:id="rId42" w:anchor=":~:text=(1)An%20%E2%80%9Cadult%20at,take%20some%20time%20to%20download" w:history="1">
        <w:r w:rsidR="009568DC" w:rsidRPr="009E4627">
          <w:rPr>
            <w:rStyle w:val="Hyperlink"/>
            <w:sz w:val="24"/>
            <w:szCs w:val="24"/>
          </w:rPr>
          <w:t>https://www.legislation.gov.uk/anaw/2014/4/section/126#:~:text=(1)An%20%E2%80%9Cadult%20at,take%20some%20time%20to%20download</w:t>
        </w:r>
      </w:hyperlink>
      <w:r w:rsidRPr="009E4627">
        <w:rPr>
          <w:sz w:val="24"/>
          <w:szCs w:val="24"/>
        </w:rPr>
        <w:t>.</w:t>
      </w:r>
      <w:r w:rsidR="009568DC" w:rsidRPr="009E4627">
        <w:rPr>
          <w:sz w:val="24"/>
          <w:szCs w:val="24"/>
        </w:rPr>
        <w:t xml:space="preserve"> </w:t>
      </w:r>
      <w:r w:rsidRPr="009E4627">
        <w:rPr>
          <w:sz w:val="24"/>
          <w:szCs w:val="24"/>
        </w:rPr>
        <w:t xml:space="preserve"> Accessed on 14.09.2025</w:t>
      </w:r>
    </w:p>
    <w:p w14:paraId="3AAACAC7" w14:textId="77777777" w:rsidR="00A602A6" w:rsidRDefault="00A602A6" w:rsidP="00C37E9C">
      <w:pPr>
        <w:jc w:val="both"/>
        <w:rPr>
          <w:sz w:val="24"/>
          <w:szCs w:val="24"/>
        </w:rPr>
      </w:pPr>
    </w:p>
    <w:p w14:paraId="2958626D" w14:textId="3D9AC1DF" w:rsidR="00A602A6" w:rsidRDefault="00A602A6" w:rsidP="00C37E9C">
      <w:pPr>
        <w:jc w:val="both"/>
        <w:rPr>
          <w:sz w:val="24"/>
          <w:szCs w:val="24"/>
        </w:rPr>
      </w:pPr>
      <w:r w:rsidRPr="00A602A6">
        <w:rPr>
          <w:sz w:val="24"/>
          <w:szCs w:val="24"/>
        </w:rPr>
        <w:t xml:space="preserve">Social Service and Wellbeing (Wales) Act 2014 available at </w:t>
      </w:r>
      <w:bookmarkStart w:id="5" w:name="_Hlk210646381"/>
      <w:r>
        <w:rPr>
          <w:sz w:val="24"/>
          <w:szCs w:val="24"/>
        </w:rPr>
        <w:fldChar w:fldCharType="begin"/>
      </w:r>
      <w:r>
        <w:rPr>
          <w:sz w:val="24"/>
          <w:szCs w:val="24"/>
        </w:rPr>
        <w:instrText>HYPERLINK "</w:instrText>
      </w:r>
      <w:r w:rsidRPr="00A602A6">
        <w:rPr>
          <w:sz w:val="24"/>
          <w:szCs w:val="24"/>
        </w:rPr>
        <w:instrText>https://www.legislation.gov.uk/anaw/2014/4/contents</w:instrText>
      </w:r>
      <w:r>
        <w:rPr>
          <w:sz w:val="24"/>
          <w:szCs w:val="24"/>
        </w:rPr>
        <w:instrText>"</w:instrText>
      </w:r>
      <w:r>
        <w:rPr>
          <w:sz w:val="24"/>
          <w:szCs w:val="24"/>
        </w:rPr>
      </w:r>
      <w:r>
        <w:rPr>
          <w:sz w:val="24"/>
          <w:szCs w:val="24"/>
        </w:rPr>
        <w:fldChar w:fldCharType="separate"/>
      </w:r>
      <w:r w:rsidRPr="002B00C5">
        <w:rPr>
          <w:rStyle w:val="Hyperlink"/>
          <w:sz w:val="24"/>
          <w:szCs w:val="24"/>
        </w:rPr>
        <w:t>https://www.legislation.gov.uk/anaw/2014/4/contents</w:t>
      </w:r>
      <w:r>
        <w:rPr>
          <w:sz w:val="24"/>
          <w:szCs w:val="24"/>
        </w:rPr>
        <w:fldChar w:fldCharType="end"/>
      </w:r>
      <w:bookmarkEnd w:id="5"/>
      <w:r>
        <w:rPr>
          <w:sz w:val="24"/>
          <w:szCs w:val="24"/>
        </w:rPr>
        <w:t xml:space="preserve"> </w:t>
      </w:r>
      <w:r w:rsidRPr="00A602A6">
        <w:rPr>
          <w:sz w:val="24"/>
          <w:szCs w:val="24"/>
        </w:rPr>
        <w:t xml:space="preserve">   accessed on </w:t>
      </w:r>
      <w:r w:rsidR="00B86C41">
        <w:rPr>
          <w:sz w:val="24"/>
          <w:szCs w:val="24"/>
        </w:rPr>
        <w:t>14.09.2025</w:t>
      </w:r>
    </w:p>
    <w:p w14:paraId="4B6C4CBA" w14:textId="77777777" w:rsidR="00F25F7E" w:rsidRDefault="00F25F7E" w:rsidP="00C37E9C">
      <w:pPr>
        <w:jc w:val="both"/>
        <w:rPr>
          <w:sz w:val="24"/>
          <w:szCs w:val="24"/>
        </w:rPr>
      </w:pPr>
    </w:p>
    <w:p w14:paraId="36CCD2D4" w14:textId="77777777" w:rsidR="007B4CCC" w:rsidRPr="007B4CCC" w:rsidRDefault="007B4CCC" w:rsidP="007B4CCC">
      <w:pPr>
        <w:jc w:val="both"/>
        <w:rPr>
          <w:sz w:val="24"/>
          <w:szCs w:val="24"/>
        </w:rPr>
      </w:pPr>
      <w:r w:rsidRPr="007B4CCC">
        <w:rPr>
          <w:sz w:val="24"/>
          <w:szCs w:val="24"/>
        </w:rPr>
        <w:t>Social Services and Well-being (Wales) Act 2014</w:t>
      </w:r>
      <w:r>
        <w:rPr>
          <w:sz w:val="24"/>
          <w:szCs w:val="24"/>
        </w:rPr>
        <w:t xml:space="preserve"> </w:t>
      </w:r>
      <w:r w:rsidRPr="007B4CCC">
        <w:rPr>
          <w:sz w:val="24"/>
          <w:szCs w:val="24"/>
        </w:rPr>
        <w:t>Working Together to Safeguard People:</w:t>
      </w:r>
    </w:p>
    <w:p w14:paraId="64AF6CBF" w14:textId="19B0EDA6" w:rsidR="00F25F7E" w:rsidRDefault="007B4CCC" w:rsidP="007B4CCC">
      <w:pPr>
        <w:jc w:val="both"/>
        <w:rPr>
          <w:sz w:val="24"/>
          <w:szCs w:val="24"/>
        </w:rPr>
      </w:pPr>
      <w:r w:rsidRPr="007B4CCC">
        <w:rPr>
          <w:sz w:val="24"/>
          <w:szCs w:val="24"/>
        </w:rPr>
        <w:t>Volume 6 – Handling Individual Cases to Protect Adults at Risk</w:t>
      </w:r>
      <w:r w:rsidR="0000496E">
        <w:rPr>
          <w:sz w:val="24"/>
          <w:szCs w:val="24"/>
        </w:rPr>
        <w:t xml:space="preserve"> Available at </w:t>
      </w:r>
      <w:hyperlink r:id="rId43" w:history="1">
        <w:r w:rsidR="0004473A" w:rsidRPr="002B00C5">
          <w:rPr>
            <w:rStyle w:val="Hyperlink"/>
            <w:sz w:val="24"/>
            <w:szCs w:val="24"/>
          </w:rPr>
          <w:t xml:space="preserve">https://www.gov.wales/sites/default/files/publications/2019-06/volume-6-handling-individual-cases-to-protect-adults-at-risk.pdf </w:t>
        </w:r>
      </w:hyperlink>
      <w:r w:rsidR="009F4EA7">
        <w:rPr>
          <w:sz w:val="24"/>
          <w:szCs w:val="24"/>
        </w:rPr>
        <w:t xml:space="preserve"> Accessed on 15</w:t>
      </w:r>
      <w:r w:rsidR="00747D07">
        <w:rPr>
          <w:sz w:val="24"/>
          <w:szCs w:val="24"/>
        </w:rPr>
        <w:t>.09</w:t>
      </w:r>
      <w:r w:rsidR="009F4EA7">
        <w:rPr>
          <w:sz w:val="24"/>
          <w:szCs w:val="24"/>
        </w:rPr>
        <w:t>.2025</w:t>
      </w:r>
    </w:p>
    <w:p w14:paraId="410F1ECC" w14:textId="77777777" w:rsidR="00BA680E" w:rsidRDefault="00BA680E" w:rsidP="007B4CCC">
      <w:pPr>
        <w:jc w:val="both"/>
        <w:rPr>
          <w:sz w:val="24"/>
          <w:szCs w:val="24"/>
        </w:rPr>
      </w:pPr>
    </w:p>
    <w:p w14:paraId="1BC401CD" w14:textId="77777777" w:rsidR="009F4EA7" w:rsidRDefault="009F4EA7" w:rsidP="007B4CCC">
      <w:pPr>
        <w:jc w:val="both"/>
        <w:rPr>
          <w:sz w:val="24"/>
          <w:szCs w:val="24"/>
        </w:rPr>
      </w:pPr>
    </w:p>
    <w:p w14:paraId="2DA5D680" w14:textId="31112DB9" w:rsidR="009F4EA7" w:rsidRDefault="009F4EA7" w:rsidP="007B4CCC">
      <w:pPr>
        <w:jc w:val="both"/>
        <w:rPr>
          <w:sz w:val="24"/>
          <w:szCs w:val="24"/>
        </w:rPr>
      </w:pPr>
      <w:r w:rsidRPr="009F4EA7">
        <w:rPr>
          <w:sz w:val="24"/>
          <w:szCs w:val="24"/>
        </w:rPr>
        <w:t>The Welsh Language (Wales) Measure 2011</w:t>
      </w:r>
      <w:r w:rsidR="00DE23F4">
        <w:rPr>
          <w:sz w:val="24"/>
          <w:szCs w:val="24"/>
        </w:rPr>
        <w:t xml:space="preserve"> </w:t>
      </w:r>
      <w:r w:rsidRPr="009F4EA7">
        <w:rPr>
          <w:sz w:val="24"/>
          <w:szCs w:val="24"/>
        </w:rPr>
        <w:t xml:space="preserve">available at </w:t>
      </w:r>
      <w:hyperlink r:id="rId44" w:history="1">
        <w:r w:rsidR="00295206" w:rsidRPr="002B00C5">
          <w:rPr>
            <w:rStyle w:val="Hyperlink"/>
            <w:sz w:val="24"/>
            <w:szCs w:val="24"/>
          </w:rPr>
          <w:t>https://www.legislation.gov.uk/mwa/2011/1/contents/enacted</w:t>
        </w:r>
      </w:hyperlink>
      <w:r w:rsidR="00295206">
        <w:rPr>
          <w:sz w:val="24"/>
          <w:szCs w:val="24"/>
        </w:rPr>
        <w:t xml:space="preserve"> Accessed on 14.</w:t>
      </w:r>
      <w:r w:rsidR="00B86C41">
        <w:rPr>
          <w:sz w:val="24"/>
          <w:szCs w:val="24"/>
        </w:rPr>
        <w:t>09</w:t>
      </w:r>
      <w:r w:rsidR="00295206">
        <w:rPr>
          <w:sz w:val="24"/>
          <w:szCs w:val="24"/>
        </w:rPr>
        <w:t>.2025</w:t>
      </w:r>
    </w:p>
    <w:p w14:paraId="26119570" w14:textId="77777777" w:rsidR="009F4EA7" w:rsidRDefault="009F4EA7" w:rsidP="007B4CCC">
      <w:pPr>
        <w:jc w:val="both"/>
        <w:rPr>
          <w:sz w:val="24"/>
          <w:szCs w:val="24"/>
        </w:rPr>
      </w:pPr>
    </w:p>
    <w:p w14:paraId="36F8A9B5" w14:textId="076D81CE" w:rsidR="00B605F8" w:rsidRDefault="00B605F8" w:rsidP="007B4CCC">
      <w:pPr>
        <w:jc w:val="both"/>
        <w:rPr>
          <w:sz w:val="24"/>
          <w:szCs w:val="24"/>
        </w:rPr>
      </w:pPr>
      <w:r w:rsidRPr="00B605F8">
        <w:rPr>
          <w:sz w:val="24"/>
          <w:szCs w:val="24"/>
        </w:rPr>
        <w:t>Welsh Language Standards (No 7) Regulations 2018</w:t>
      </w:r>
      <w:r w:rsidR="00B51A6C">
        <w:rPr>
          <w:sz w:val="24"/>
          <w:szCs w:val="24"/>
        </w:rPr>
        <w:t xml:space="preserve"> Available at </w:t>
      </w:r>
      <w:hyperlink r:id="rId45" w:history="1">
        <w:r w:rsidR="00B51A6C" w:rsidRPr="002B00C5">
          <w:rPr>
            <w:rStyle w:val="Hyperlink"/>
            <w:sz w:val="24"/>
            <w:szCs w:val="24"/>
          </w:rPr>
          <w:t>https://www.legislation.gov.uk/wsi/2018/441/contents</w:t>
        </w:r>
      </w:hyperlink>
      <w:r w:rsidR="00B51A6C">
        <w:rPr>
          <w:sz w:val="24"/>
          <w:szCs w:val="24"/>
        </w:rPr>
        <w:t xml:space="preserve"> Accessed on 1</w:t>
      </w:r>
      <w:r w:rsidR="006E75B8">
        <w:rPr>
          <w:sz w:val="24"/>
          <w:szCs w:val="24"/>
        </w:rPr>
        <w:t>5</w:t>
      </w:r>
      <w:r w:rsidR="00B51A6C">
        <w:rPr>
          <w:sz w:val="24"/>
          <w:szCs w:val="24"/>
        </w:rPr>
        <w:t>.</w:t>
      </w:r>
      <w:r w:rsidR="00B86C41">
        <w:rPr>
          <w:sz w:val="24"/>
          <w:szCs w:val="24"/>
        </w:rPr>
        <w:t>09</w:t>
      </w:r>
      <w:r w:rsidR="00B51A6C">
        <w:rPr>
          <w:sz w:val="24"/>
          <w:szCs w:val="24"/>
        </w:rPr>
        <w:t>.2025</w:t>
      </w:r>
    </w:p>
    <w:p w14:paraId="55235B1D" w14:textId="77777777" w:rsidR="0004473A" w:rsidRDefault="0004473A" w:rsidP="007B4CCC">
      <w:pPr>
        <w:jc w:val="both"/>
        <w:rPr>
          <w:sz w:val="24"/>
          <w:szCs w:val="24"/>
        </w:rPr>
      </w:pPr>
    </w:p>
    <w:p w14:paraId="30E325D9" w14:textId="72E08051" w:rsidR="0004473A" w:rsidRPr="009E4627" w:rsidRDefault="0004473A" w:rsidP="007B4CCC">
      <w:pPr>
        <w:jc w:val="both"/>
        <w:rPr>
          <w:sz w:val="24"/>
          <w:szCs w:val="24"/>
        </w:rPr>
      </w:pPr>
      <w:r w:rsidRPr="0004473A">
        <w:rPr>
          <w:sz w:val="24"/>
          <w:szCs w:val="24"/>
        </w:rPr>
        <w:t>Wales Safeguarding Procedures (2019)</w:t>
      </w:r>
      <w:r w:rsidR="0058011F">
        <w:rPr>
          <w:sz w:val="24"/>
          <w:szCs w:val="24"/>
        </w:rPr>
        <w:t xml:space="preserve"> Adults at risk Available at </w:t>
      </w:r>
      <w:hyperlink r:id="rId46" w:history="1">
        <w:r w:rsidR="00A07CE0" w:rsidRPr="002B00C5">
          <w:rPr>
            <w:rStyle w:val="Hyperlink"/>
            <w:sz w:val="24"/>
            <w:szCs w:val="24"/>
          </w:rPr>
          <w:t>https://safeguarding.wales/en/adu-i/adu-i-a1/</w:t>
        </w:r>
      </w:hyperlink>
      <w:r w:rsidR="00A07CE0">
        <w:rPr>
          <w:sz w:val="24"/>
          <w:szCs w:val="24"/>
        </w:rPr>
        <w:t xml:space="preserve"> Accessed on 15.</w:t>
      </w:r>
      <w:r w:rsidR="00B86C41">
        <w:rPr>
          <w:sz w:val="24"/>
          <w:szCs w:val="24"/>
        </w:rPr>
        <w:t>09</w:t>
      </w:r>
      <w:r w:rsidR="00A07CE0">
        <w:rPr>
          <w:sz w:val="24"/>
          <w:szCs w:val="24"/>
        </w:rPr>
        <w:t>.2025</w:t>
      </w:r>
    </w:p>
    <w:p w14:paraId="4102A1C7" w14:textId="77777777" w:rsidR="00C37E9C" w:rsidRPr="009E4627" w:rsidRDefault="00C37E9C" w:rsidP="00C37E9C">
      <w:pPr>
        <w:jc w:val="both"/>
        <w:rPr>
          <w:sz w:val="24"/>
          <w:szCs w:val="24"/>
        </w:rPr>
      </w:pPr>
    </w:p>
    <w:p w14:paraId="3338A666" w14:textId="3501921A" w:rsidR="00EB695F" w:rsidRPr="009E4627" w:rsidRDefault="00C37E9C" w:rsidP="00C37E9C">
      <w:pPr>
        <w:jc w:val="both"/>
        <w:rPr>
          <w:sz w:val="24"/>
          <w:szCs w:val="24"/>
        </w:rPr>
      </w:pPr>
      <w:r w:rsidRPr="009E4627">
        <w:rPr>
          <w:sz w:val="24"/>
          <w:szCs w:val="24"/>
        </w:rPr>
        <w:t xml:space="preserve">Well-being of Future Generations (Wales) Act 2015: the essentials. Guidance on our law to improve social, economic, environmental and cultural well-being. Available at </w:t>
      </w:r>
      <w:hyperlink r:id="rId47" w:history="1">
        <w:r w:rsidR="009E4627" w:rsidRPr="009E4627">
          <w:rPr>
            <w:rStyle w:val="Hyperlink"/>
            <w:sz w:val="24"/>
            <w:szCs w:val="24"/>
          </w:rPr>
          <w:t>https://www.gov.wales/sites/default/files/publications/2024-07/well-being-future-generations-wales-act-2015-the-essentials-2024.pdf</w:t>
        </w:r>
      </w:hyperlink>
      <w:r w:rsidR="009E4627" w:rsidRPr="009E4627">
        <w:rPr>
          <w:sz w:val="24"/>
          <w:szCs w:val="24"/>
        </w:rPr>
        <w:t xml:space="preserve"> </w:t>
      </w:r>
      <w:r w:rsidRPr="009E4627">
        <w:rPr>
          <w:sz w:val="24"/>
          <w:szCs w:val="24"/>
        </w:rPr>
        <w:t>Accessed on 15.09.2025</w:t>
      </w:r>
    </w:p>
    <w:p w14:paraId="2BDE4F3C" w14:textId="77777777" w:rsidR="00373E7B" w:rsidRPr="009E4627" w:rsidRDefault="00373E7B" w:rsidP="00FF7EBB">
      <w:pPr>
        <w:jc w:val="both"/>
        <w:rPr>
          <w:sz w:val="24"/>
          <w:szCs w:val="24"/>
        </w:rPr>
      </w:pPr>
    </w:p>
    <w:p w14:paraId="4C354608" w14:textId="77777777" w:rsidR="00373E7B" w:rsidRDefault="00373E7B" w:rsidP="00FF7EBB">
      <w:pPr>
        <w:jc w:val="both"/>
        <w:rPr>
          <w:b/>
          <w:bCs/>
          <w:sz w:val="24"/>
          <w:szCs w:val="24"/>
        </w:rPr>
      </w:pPr>
    </w:p>
    <w:p w14:paraId="6B53EE9F" w14:textId="77777777" w:rsidR="00373E7B" w:rsidRPr="00226484" w:rsidRDefault="00373E7B" w:rsidP="00FF7EBB">
      <w:pPr>
        <w:jc w:val="both"/>
        <w:rPr>
          <w:b/>
          <w:bCs/>
          <w:sz w:val="24"/>
          <w:szCs w:val="24"/>
        </w:rPr>
      </w:pPr>
    </w:p>
    <w:p w14:paraId="369E8701" w14:textId="0975E37C" w:rsidR="0099159A" w:rsidRDefault="0099159A" w:rsidP="0099159A">
      <w:pPr>
        <w:jc w:val="both"/>
        <w:rPr>
          <w:b/>
          <w:bCs/>
          <w:sz w:val="24"/>
          <w:szCs w:val="24"/>
        </w:rPr>
      </w:pPr>
      <w:r w:rsidRPr="003A2C5F">
        <w:rPr>
          <w:b/>
          <w:bCs/>
          <w:sz w:val="24"/>
          <w:szCs w:val="24"/>
        </w:rPr>
        <w:t>Task 4 part a</w:t>
      </w:r>
      <w:r w:rsidR="00C33AA8">
        <w:rPr>
          <w:b/>
          <w:bCs/>
          <w:sz w:val="24"/>
          <w:szCs w:val="24"/>
        </w:rPr>
        <w:t xml:space="preserve"> and b</w:t>
      </w:r>
    </w:p>
    <w:p w14:paraId="1B68F652" w14:textId="77777777" w:rsidR="006A3F1C" w:rsidRDefault="006A3F1C" w:rsidP="0099159A">
      <w:pPr>
        <w:jc w:val="both"/>
        <w:rPr>
          <w:b/>
          <w:bCs/>
          <w:sz w:val="24"/>
          <w:szCs w:val="24"/>
        </w:rPr>
      </w:pPr>
    </w:p>
    <w:p w14:paraId="2B37A0EA" w14:textId="73960958" w:rsidR="006A3F1C" w:rsidRPr="006A3F1C" w:rsidRDefault="006A3F1C" w:rsidP="006A3F1C">
      <w:pPr>
        <w:jc w:val="both"/>
        <w:rPr>
          <w:sz w:val="24"/>
          <w:szCs w:val="24"/>
        </w:rPr>
      </w:pPr>
      <w:r w:rsidRPr="006A3F1C">
        <w:rPr>
          <w:sz w:val="24"/>
          <w:szCs w:val="24"/>
        </w:rPr>
        <w:t>Children Act 1989 [Online]. Available at:</w:t>
      </w:r>
      <w:r>
        <w:rPr>
          <w:sz w:val="24"/>
          <w:szCs w:val="24"/>
        </w:rPr>
        <w:t xml:space="preserve"> </w:t>
      </w:r>
      <w:hyperlink r:id="rId48" w:history="1">
        <w:r w:rsidRPr="004C1A2B">
          <w:rPr>
            <w:rStyle w:val="Hyperlink"/>
            <w:sz w:val="24"/>
            <w:szCs w:val="24"/>
          </w:rPr>
          <w:t>https://www.legislation.gov.uk/ukpga/1989/41/contents</w:t>
        </w:r>
      </w:hyperlink>
      <w:r>
        <w:rPr>
          <w:sz w:val="24"/>
          <w:szCs w:val="24"/>
        </w:rPr>
        <w:t xml:space="preserve"> </w:t>
      </w:r>
      <w:r w:rsidRPr="006A3F1C">
        <w:rPr>
          <w:sz w:val="24"/>
          <w:szCs w:val="24"/>
        </w:rPr>
        <w:t xml:space="preserve"> </w:t>
      </w:r>
      <w:r>
        <w:rPr>
          <w:sz w:val="24"/>
          <w:szCs w:val="24"/>
        </w:rPr>
        <w:t xml:space="preserve"> Accessed  12.09.2025</w:t>
      </w:r>
    </w:p>
    <w:p w14:paraId="10250DC6" w14:textId="77777777" w:rsidR="006A3F1C" w:rsidRPr="006A3F1C" w:rsidRDefault="006A3F1C" w:rsidP="006A3F1C">
      <w:pPr>
        <w:jc w:val="both"/>
        <w:rPr>
          <w:sz w:val="24"/>
          <w:szCs w:val="24"/>
        </w:rPr>
      </w:pPr>
    </w:p>
    <w:p w14:paraId="788E1375" w14:textId="39FBF8F5" w:rsidR="006A3F1C" w:rsidRDefault="006A3F1C" w:rsidP="006A3F1C">
      <w:pPr>
        <w:jc w:val="both"/>
        <w:rPr>
          <w:sz w:val="24"/>
          <w:szCs w:val="24"/>
        </w:rPr>
      </w:pPr>
      <w:r w:rsidRPr="006A3F1C">
        <w:rPr>
          <w:sz w:val="24"/>
          <w:szCs w:val="24"/>
        </w:rPr>
        <w:t xml:space="preserve">Children Act 2004 [Online]. Available at: </w:t>
      </w:r>
      <w:hyperlink r:id="rId49" w:history="1">
        <w:r w:rsidRPr="004C1A2B">
          <w:rPr>
            <w:rStyle w:val="Hyperlink"/>
            <w:sz w:val="24"/>
            <w:szCs w:val="24"/>
          </w:rPr>
          <w:t>https://www.legislation.gov.uk/ukpga/2004/31/contents</w:t>
        </w:r>
      </w:hyperlink>
      <w:r>
        <w:rPr>
          <w:sz w:val="24"/>
          <w:szCs w:val="24"/>
        </w:rPr>
        <w:t xml:space="preserve"> Accessed 12.09.2025</w:t>
      </w:r>
      <w:r w:rsidRPr="006A3F1C">
        <w:rPr>
          <w:sz w:val="24"/>
          <w:szCs w:val="24"/>
        </w:rPr>
        <w:t xml:space="preserve"> </w:t>
      </w:r>
      <w:r>
        <w:rPr>
          <w:sz w:val="24"/>
          <w:szCs w:val="24"/>
        </w:rPr>
        <w:t xml:space="preserve"> </w:t>
      </w:r>
    </w:p>
    <w:p w14:paraId="678AFC41" w14:textId="77777777" w:rsidR="00B26896" w:rsidRDefault="00B26896" w:rsidP="006A3F1C">
      <w:pPr>
        <w:jc w:val="both"/>
        <w:rPr>
          <w:sz w:val="24"/>
          <w:szCs w:val="24"/>
        </w:rPr>
      </w:pPr>
    </w:p>
    <w:p w14:paraId="562D6AED" w14:textId="06EE6650" w:rsidR="009A7345" w:rsidRDefault="009D0F3D" w:rsidP="006A3F1C">
      <w:pPr>
        <w:jc w:val="both"/>
        <w:rPr>
          <w:sz w:val="24"/>
          <w:szCs w:val="24"/>
        </w:rPr>
      </w:pPr>
      <w:r>
        <w:rPr>
          <w:sz w:val="24"/>
          <w:szCs w:val="24"/>
        </w:rPr>
        <w:t xml:space="preserve">Children’s Commissioner </w:t>
      </w:r>
      <w:r w:rsidR="003D4157">
        <w:rPr>
          <w:sz w:val="24"/>
          <w:szCs w:val="24"/>
        </w:rPr>
        <w:t>for</w:t>
      </w:r>
      <w:r>
        <w:rPr>
          <w:sz w:val="24"/>
          <w:szCs w:val="24"/>
        </w:rPr>
        <w:t xml:space="preserve"> Wales (2025) </w:t>
      </w:r>
      <w:r w:rsidR="003D4157">
        <w:rPr>
          <w:sz w:val="24"/>
          <w:szCs w:val="24"/>
        </w:rPr>
        <w:t>Children’s Rights</w:t>
      </w:r>
      <w:r w:rsidR="000A4F05">
        <w:rPr>
          <w:sz w:val="24"/>
          <w:szCs w:val="24"/>
        </w:rPr>
        <w:t xml:space="preserve"> Availabl</w:t>
      </w:r>
      <w:r w:rsidR="00475EA6">
        <w:rPr>
          <w:sz w:val="24"/>
          <w:szCs w:val="24"/>
        </w:rPr>
        <w:t xml:space="preserve">e </w:t>
      </w:r>
      <w:r w:rsidR="000A4F05">
        <w:rPr>
          <w:sz w:val="24"/>
          <w:szCs w:val="24"/>
        </w:rPr>
        <w:t xml:space="preserve">at </w:t>
      </w:r>
      <w:hyperlink r:id="rId50" w:history="1">
        <w:r w:rsidR="000A4F05" w:rsidRPr="00286AA6">
          <w:rPr>
            <w:rStyle w:val="Hyperlink"/>
            <w:sz w:val="24"/>
            <w:szCs w:val="24"/>
          </w:rPr>
          <w:t>https://www.childcomwales.org.uk/uncrc-childrens-rights/</w:t>
        </w:r>
      </w:hyperlink>
      <w:r w:rsidR="000A4F05">
        <w:rPr>
          <w:sz w:val="24"/>
          <w:szCs w:val="24"/>
        </w:rPr>
        <w:t xml:space="preserve"> Accessed on 1</w:t>
      </w:r>
      <w:r w:rsidR="0037370A">
        <w:rPr>
          <w:sz w:val="24"/>
          <w:szCs w:val="24"/>
        </w:rPr>
        <w:t>2.09.2025</w:t>
      </w:r>
    </w:p>
    <w:p w14:paraId="3294A93A" w14:textId="77777777" w:rsidR="009A7345" w:rsidRDefault="009A7345" w:rsidP="006A3F1C">
      <w:pPr>
        <w:jc w:val="both"/>
        <w:rPr>
          <w:sz w:val="24"/>
          <w:szCs w:val="24"/>
        </w:rPr>
      </w:pPr>
    </w:p>
    <w:p w14:paraId="3A8F77CD" w14:textId="0A37ABA0" w:rsidR="00B26896" w:rsidRPr="006A3F1C" w:rsidRDefault="00B26896" w:rsidP="006A3F1C">
      <w:pPr>
        <w:jc w:val="both"/>
        <w:rPr>
          <w:sz w:val="24"/>
          <w:szCs w:val="24"/>
        </w:rPr>
      </w:pPr>
      <w:r w:rsidRPr="00B26896">
        <w:rPr>
          <w:sz w:val="24"/>
          <w:szCs w:val="24"/>
        </w:rPr>
        <w:t xml:space="preserve">HM Government (2003) The Victoria Climbie Inquiry: report of an inquiry by Lord Laming. Available at </w:t>
      </w:r>
      <w:hyperlink r:id="rId51" w:history="1">
        <w:r w:rsidRPr="00286AA6">
          <w:rPr>
            <w:rStyle w:val="Hyperlink"/>
            <w:sz w:val="24"/>
            <w:szCs w:val="24"/>
          </w:rPr>
          <w:t>https://www.gov.uk/government/publications/the-victoria-climbie-inquiry-report-of-an-inquiry-by-lord-laming</w:t>
        </w:r>
      </w:hyperlink>
      <w:r>
        <w:rPr>
          <w:sz w:val="24"/>
          <w:szCs w:val="24"/>
        </w:rPr>
        <w:t xml:space="preserve"> </w:t>
      </w:r>
      <w:r w:rsidRPr="00B26896">
        <w:rPr>
          <w:sz w:val="24"/>
          <w:szCs w:val="24"/>
        </w:rPr>
        <w:t xml:space="preserve"> Accessed on 11.09.2025</w:t>
      </w:r>
    </w:p>
    <w:p w14:paraId="36C2C5BD" w14:textId="77777777" w:rsidR="006A3F1C" w:rsidRPr="003A2C5F" w:rsidRDefault="006A3F1C" w:rsidP="0099159A">
      <w:pPr>
        <w:jc w:val="both"/>
        <w:rPr>
          <w:b/>
          <w:bCs/>
          <w:sz w:val="24"/>
          <w:szCs w:val="24"/>
        </w:rPr>
      </w:pPr>
    </w:p>
    <w:p w14:paraId="7AAE0967" w14:textId="25C8A8DA" w:rsidR="0099159A" w:rsidRPr="00815D8C" w:rsidRDefault="00AF072C" w:rsidP="0099159A">
      <w:pPr>
        <w:jc w:val="both"/>
        <w:rPr>
          <w:sz w:val="24"/>
          <w:szCs w:val="24"/>
        </w:rPr>
      </w:pPr>
      <w:r w:rsidRPr="00AF072C">
        <w:rPr>
          <w:sz w:val="24"/>
          <w:szCs w:val="24"/>
        </w:rPr>
        <w:t xml:space="preserve">Legislation.gov.uk (2020) The Children (Abolition of Defence of Reasonable Punishment) (Wales) Act 2020 Available at </w:t>
      </w:r>
      <w:hyperlink r:id="rId52" w:history="1">
        <w:r w:rsidRPr="004C1A2B">
          <w:rPr>
            <w:rStyle w:val="Hyperlink"/>
            <w:sz w:val="24"/>
            <w:szCs w:val="24"/>
          </w:rPr>
          <w:t>https://www.legislation.gov.uk/anaw/2020/3/contents</w:t>
        </w:r>
      </w:hyperlink>
      <w:r w:rsidR="00747D07">
        <w:t xml:space="preserve"> </w:t>
      </w:r>
      <w:r w:rsidR="00747D07" w:rsidRPr="00815D8C">
        <w:rPr>
          <w:sz w:val="24"/>
          <w:szCs w:val="24"/>
        </w:rPr>
        <w:t xml:space="preserve">Accessed on </w:t>
      </w:r>
      <w:r w:rsidR="00815D8C" w:rsidRPr="00815D8C">
        <w:rPr>
          <w:sz w:val="24"/>
          <w:szCs w:val="24"/>
        </w:rPr>
        <w:t>14.08.2025</w:t>
      </w:r>
    </w:p>
    <w:p w14:paraId="546859C2" w14:textId="77777777" w:rsidR="000418D6" w:rsidRDefault="000418D6" w:rsidP="0099159A">
      <w:pPr>
        <w:jc w:val="both"/>
      </w:pPr>
    </w:p>
    <w:p w14:paraId="6C79AA01" w14:textId="7771F1E9" w:rsidR="000418D6" w:rsidRPr="00C34F6F" w:rsidRDefault="000418D6" w:rsidP="0099159A">
      <w:pPr>
        <w:jc w:val="both"/>
        <w:rPr>
          <w:sz w:val="24"/>
          <w:szCs w:val="24"/>
        </w:rPr>
      </w:pPr>
      <w:r w:rsidRPr="00C34F6F">
        <w:rPr>
          <w:sz w:val="24"/>
          <w:szCs w:val="24"/>
        </w:rPr>
        <w:t>Legislation.gov.uk</w:t>
      </w:r>
      <w:r w:rsidR="00595E06" w:rsidRPr="00C34F6F">
        <w:rPr>
          <w:sz w:val="24"/>
          <w:szCs w:val="24"/>
        </w:rPr>
        <w:t xml:space="preserve"> ( 2011) Rights of Children and Young Persons (Wales) Measure 2011 Available at </w:t>
      </w:r>
      <w:hyperlink r:id="rId53" w:history="1">
        <w:r w:rsidR="00C34F6F" w:rsidRPr="00C34F6F">
          <w:rPr>
            <w:rStyle w:val="Hyperlink"/>
            <w:sz w:val="24"/>
            <w:szCs w:val="24"/>
          </w:rPr>
          <w:t>https://www.legislation.gov.uk/mwa/2011/2/contents</w:t>
        </w:r>
      </w:hyperlink>
      <w:r w:rsidR="00C34F6F" w:rsidRPr="00C34F6F">
        <w:rPr>
          <w:sz w:val="24"/>
          <w:szCs w:val="24"/>
        </w:rPr>
        <w:t xml:space="preserve"> Accessed on 12.09.2025</w:t>
      </w:r>
    </w:p>
    <w:p w14:paraId="0F22F254" w14:textId="77777777" w:rsidR="008B3210" w:rsidRDefault="008B3210" w:rsidP="0099159A">
      <w:pPr>
        <w:jc w:val="both"/>
      </w:pPr>
    </w:p>
    <w:p w14:paraId="0CAC2129" w14:textId="13E17A2D" w:rsidR="00C42531" w:rsidRDefault="008B3210" w:rsidP="0099159A">
      <w:pPr>
        <w:jc w:val="both"/>
        <w:rPr>
          <w:sz w:val="24"/>
          <w:szCs w:val="24"/>
        </w:rPr>
      </w:pPr>
      <w:r w:rsidRPr="00E45FD3">
        <w:rPr>
          <w:sz w:val="24"/>
          <w:szCs w:val="24"/>
        </w:rPr>
        <w:t>Legislation.gov.uk</w:t>
      </w:r>
      <w:r w:rsidR="00E45FD3">
        <w:rPr>
          <w:sz w:val="24"/>
          <w:szCs w:val="24"/>
        </w:rPr>
        <w:t xml:space="preserve"> (2014) </w:t>
      </w:r>
      <w:r w:rsidR="00E45FD3" w:rsidRPr="00E45FD3">
        <w:rPr>
          <w:sz w:val="24"/>
          <w:szCs w:val="24"/>
        </w:rPr>
        <w:t>Social Services and Well-being (Wales) Act 2014</w:t>
      </w:r>
      <w:r w:rsidR="00E45FD3">
        <w:rPr>
          <w:sz w:val="24"/>
          <w:szCs w:val="24"/>
        </w:rPr>
        <w:t xml:space="preserve"> Available at </w:t>
      </w:r>
      <w:hyperlink r:id="rId54" w:history="1">
        <w:r w:rsidR="00C42531" w:rsidRPr="00286AA6">
          <w:rPr>
            <w:rStyle w:val="Hyperlink"/>
            <w:sz w:val="24"/>
            <w:szCs w:val="24"/>
          </w:rPr>
          <w:t>https://www.legislation.gov.uk/anaw/2014/4/contents</w:t>
        </w:r>
      </w:hyperlink>
      <w:r w:rsidR="00C42531">
        <w:rPr>
          <w:sz w:val="24"/>
          <w:szCs w:val="24"/>
        </w:rPr>
        <w:t xml:space="preserve"> Accessed on 12.09.2025</w:t>
      </w:r>
    </w:p>
    <w:p w14:paraId="54349443" w14:textId="77777777" w:rsidR="00C42531" w:rsidRDefault="00C42531" w:rsidP="0099159A">
      <w:pPr>
        <w:jc w:val="both"/>
        <w:rPr>
          <w:sz w:val="24"/>
          <w:szCs w:val="24"/>
        </w:rPr>
      </w:pPr>
    </w:p>
    <w:p w14:paraId="3697328B" w14:textId="77777777" w:rsidR="00C42531" w:rsidRDefault="00C42531" w:rsidP="0099159A">
      <w:pPr>
        <w:jc w:val="both"/>
        <w:rPr>
          <w:sz w:val="24"/>
          <w:szCs w:val="24"/>
        </w:rPr>
      </w:pPr>
    </w:p>
    <w:p w14:paraId="55661EF9" w14:textId="3E2C1680" w:rsidR="00854601" w:rsidRPr="00E45FD3" w:rsidRDefault="00854601" w:rsidP="0099159A">
      <w:pPr>
        <w:jc w:val="both"/>
        <w:rPr>
          <w:sz w:val="24"/>
          <w:szCs w:val="24"/>
        </w:rPr>
      </w:pPr>
      <w:r>
        <w:rPr>
          <w:sz w:val="24"/>
          <w:szCs w:val="24"/>
        </w:rPr>
        <w:t>Legislation</w:t>
      </w:r>
      <w:r w:rsidR="00C42531">
        <w:rPr>
          <w:sz w:val="24"/>
          <w:szCs w:val="24"/>
        </w:rPr>
        <w:t>.gov.uk</w:t>
      </w:r>
      <w:r w:rsidR="004874E3">
        <w:rPr>
          <w:sz w:val="24"/>
          <w:szCs w:val="24"/>
        </w:rPr>
        <w:t xml:space="preserve"> ( 2015) </w:t>
      </w:r>
      <w:r w:rsidR="004874E3" w:rsidRPr="004874E3">
        <w:rPr>
          <w:sz w:val="24"/>
          <w:szCs w:val="24"/>
        </w:rPr>
        <w:t>Violence against Women, Domestic Abuse and Sexual Violence (Wales) Act 2015</w:t>
      </w:r>
      <w:r w:rsidR="004874E3">
        <w:rPr>
          <w:sz w:val="24"/>
          <w:szCs w:val="24"/>
        </w:rPr>
        <w:t xml:space="preserve"> Available at </w:t>
      </w:r>
      <w:hyperlink r:id="rId55" w:history="1">
        <w:r w:rsidR="00692D0E" w:rsidRPr="00286AA6">
          <w:rPr>
            <w:rStyle w:val="Hyperlink"/>
            <w:sz w:val="24"/>
            <w:szCs w:val="24"/>
          </w:rPr>
          <w:t>https://www.legislation.gov.uk/anaw/2015/3/contents/enacted</w:t>
        </w:r>
      </w:hyperlink>
      <w:r w:rsidR="00692D0E">
        <w:rPr>
          <w:sz w:val="24"/>
          <w:szCs w:val="24"/>
        </w:rPr>
        <w:t xml:space="preserve"> Accessed on 12.09.2025</w:t>
      </w:r>
    </w:p>
    <w:p w14:paraId="4604F2A0" w14:textId="77777777" w:rsidR="00AF072C" w:rsidRPr="003A2C5F" w:rsidRDefault="00AF072C" w:rsidP="0099159A">
      <w:pPr>
        <w:jc w:val="both"/>
        <w:rPr>
          <w:sz w:val="24"/>
          <w:szCs w:val="24"/>
        </w:rPr>
      </w:pPr>
    </w:p>
    <w:p w14:paraId="7F512A9E" w14:textId="6972387E" w:rsidR="00216382" w:rsidRPr="003A2C5F" w:rsidRDefault="003D00C0" w:rsidP="00216382">
      <w:pPr>
        <w:jc w:val="both"/>
        <w:rPr>
          <w:i/>
          <w:iCs/>
          <w:sz w:val="24"/>
          <w:szCs w:val="24"/>
        </w:rPr>
      </w:pPr>
      <w:r w:rsidRPr="003A2C5F">
        <w:rPr>
          <w:sz w:val="24"/>
          <w:szCs w:val="24"/>
        </w:rPr>
        <w:t>Mid</w:t>
      </w:r>
      <w:r w:rsidR="00B85465" w:rsidRPr="003A2C5F">
        <w:rPr>
          <w:sz w:val="24"/>
          <w:szCs w:val="24"/>
        </w:rPr>
        <w:t xml:space="preserve"> and West Wales Safeguarding Bo</w:t>
      </w:r>
      <w:r w:rsidR="00216382" w:rsidRPr="003A2C5F">
        <w:rPr>
          <w:sz w:val="24"/>
          <w:szCs w:val="24"/>
        </w:rPr>
        <w:t xml:space="preserve">ard (2021) </w:t>
      </w:r>
      <w:r w:rsidR="00216382" w:rsidRPr="003A2C5F">
        <w:rPr>
          <w:i/>
          <w:iCs/>
          <w:sz w:val="24"/>
          <w:szCs w:val="24"/>
        </w:rPr>
        <w:t xml:space="preserve">S.46 Children Act 1989 (Police Powers) </w:t>
      </w:r>
    </w:p>
    <w:p w14:paraId="2FF2CF7A" w14:textId="2C30AA46" w:rsidR="0099159A" w:rsidRDefault="00216382" w:rsidP="0099159A">
      <w:pPr>
        <w:jc w:val="both"/>
        <w:rPr>
          <w:sz w:val="24"/>
          <w:szCs w:val="24"/>
        </w:rPr>
      </w:pPr>
      <w:r w:rsidRPr="003A2C5F">
        <w:rPr>
          <w:i/>
          <w:iCs/>
          <w:sz w:val="24"/>
          <w:szCs w:val="24"/>
        </w:rPr>
        <w:t>Protocol for Agencies Working with Children and Young Persons Under 18 Years</w:t>
      </w:r>
      <w:r w:rsidR="00BD5CA3">
        <w:rPr>
          <w:sz w:val="24"/>
          <w:szCs w:val="24"/>
        </w:rPr>
        <w:t xml:space="preserve"> ( online) available </w:t>
      </w:r>
      <w:r w:rsidR="00BD5CA3" w:rsidRPr="00BD5CA3">
        <w:rPr>
          <w:sz w:val="24"/>
          <w:szCs w:val="24"/>
        </w:rPr>
        <w:t xml:space="preserve">at </w:t>
      </w:r>
      <w:r w:rsidR="0099159A" w:rsidRPr="00BD5CA3">
        <w:rPr>
          <w:sz w:val="24"/>
          <w:szCs w:val="24"/>
        </w:rPr>
        <w:t xml:space="preserve"> </w:t>
      </w:r>
      <w:hyperlink r:id="rId56" w:history="1">
        <w:r w:rsidR="00BD5CA3" w:rsidRPr="00BD5CA3">
          <w:rPr>
            <w:rStyle w:val="Hyperlink"/>
            <w:sz w:val="24"/>
            <w:szCs w:val="24"/>
            <w:u w:val="none"/>
          </w:rPr>
          <w:t>https://cysur.wales/media/ugknle1s/s46-children-act-1989-police-powers-protocol-for-agencies-working-with-children-and-young-persons-under-18-years.pdf</w:t>
        </w:r>
      </w:hyperlink>
      <w:r w:rsidR="00BD5CA3">
        <w:rPr>
          <w:sz w:val="24"/>
          <w:szCs w:val="24"/>
        </w:rPr>
        <w:t xml:space="preserve"> Accessed on 11.09.2025</w:t>
      </w:r>
    </w:p>
    <w:p w14:paraId="2EA45576" w14:textId="23E8E5AF" w:rsidR="0099159A" w:rsidRPr="0099159A" w:rsidRDefault="00BD5CA3" w:rsidP="0099159A">
      <w:pPr>
        <w:jc w:val="both"/>
        <w:rPr>
          <w:sz w:val="24"/>
          <w:szCs w:val="24"/>
          <w:highlight w:val="yellow"/>
        </w:rPr>
      </w:pPr>
      <w:r>
        <w:rPr>
          <w:sz w:val="24"/>
          <w:szCs w:val="24"/>
        </w:rPr>
        <w:t xml:space="preserve"> </w:t>
      </w:r>
    </w:p>
    <w:p w14:paraId="68465F57" w14:textId="77777777" w:rsidR="0099159A" w:rsidRPr="0099159A" w:rsidRDefault="0099159A" w:rsidP="0099159A">
      <w:pPr>
        <w:jc w:val="both"/>
        <w:rPr>
          <w:sz w:val="24"/>
          <w:szCs w:val="24"/>
          <w:highlight w:val="yellow"/>
        </w:rPr>
      </w:pPr>
    </w:p>
    <w:p w14:paraId="2C993280" w14:textId="07D0F368" w:rsidR="00A67E36" w:rsidRDefault="00615611" w:rsidP="0099159A">
      <w:pPr>
        <w:jc w:val="both"/>
        <w:rPr>
          <w:sz w:val="24"/>
          <w:szCs w:val="24"/>
        </w:rPr>
      </w:pPr>
      <w:r w:rsidRPr="00615611">
        <w:rPr>
          <w:sz w:val="24"/>
          <w:szCs w:val="24"/>
        </w:rPr>
        <w:t xml:space="preserve">Mid and West Wales Safeguarding Board (2021) </w:t>
      </w:r>
      <w:r w:rsidR="00A67E36">
        <w:rPr>
          <w:sz w:val="24"/>
          <w:szCs w:val="24"/>
        </w:rPr>
        <w:t>Ending Physical Punishment in Wales – Issue No 2</w:t>
      </w:r>
      <w:r w:rsidR="00F715F5">
        <w:rPr>
          <w:sz w:val="24"/>
          <w:szCs w:val="24"/>
        </w:rPr>
        <w:t>.</w:t>
      </w:r>
      <w:r w:rsidR="00FF7A27">
        <w:rPr>
          <w:sz w:val="24"/>
          <w:szCs w:val="24"/>
        </w:rPr>
        <w:t xml:space="preserve"> 7 minute briefing Available at </w:t>
      </w:r>
      <w:hyperlink r:id="rId57" w:history="1">
        <w:r w:rsidR="009D64DA" w:rsidRPr="004C1A2B">
          <w:rPr>
            <w:rStyle w:val="Hyperlink"/>
            <w:sz w:val="24"/>
            <w:szCs w:val="24"/>
          </w:rPr>
          <w:t>https://cysur.wales/media/xvzh5qdi/7-minute-briefing-after-the-law-change.pdf</w:t>
        </w:r>
      </w:hyperlink>
      <w:r w:rsidR="009D64DA">
        <w:rPr>
          <w:sz w:val="24"/>
          <w:szCs w:val="24"/>
        </w:rPr>
        <w:t xml:space="preserve"> Accessed on 11.09.2025</w:t>
      </w:r>
    </w:p>
    <w:p w14:paraId="21DA33E5" w14:textId="77777777" w:rsidR="00A67E36" w:rsidRDefault="00A67E36" w:rsidP="0099159A">
      <w:pPr>
        <w:jc w:val="both"/>
        <w:rPr>
          <w:sz w:val="24"/>
          <w:szCs w:val="24"/>
        </w:rPr>
      </w:pPr>
    </w:p>
    <w:p w14:paraId="50A25219" w14:textId="29AEF33C" w:rsidR="00C71ABD" w:rsidRDefault="00760275" w:rsidP="0099159A">
      <w:pPr>
        <w:jc w:val="both"/>
        <w:rPr>
          <w:sz w:val="24"/>
          <w:szCs w:val="24"/>
        </w:rPr>
      </w:pPr>
      <w:r>
        <w:rPr>
          <w:sz w:val="24"/>
          <w:szCs w:val="24"/>
        </w:rPr>
        <w:t xml:space="preserve">NSPCC (2024) </w:t>
      </w:r>
      <w:r w:rsidR="002C7057" w:rsidRPr="002C7057">
        <w:rPr>
          <w:i/>
          <w:iCs/>
          <w:sz w:val="24"/>
          <w:szCs w:val="24"/>
        </w:rPr>
        <w:t>Child protection system in Wales</w:t>
      </w:r>
      <w:r w:rsidR="002C7057">
        <w:rPr>
          <w:i/>
          <w:iCs/>
          <w:sz w:val="24"/>
          <w:szCs w:val="24"/>
        </w:rPr>
        <w:t xml:space="preserve">. </w:t>
      </w:r>
      <w:r w:rsidR="002C7057">
        <w:rPr>
          <w:sz w:val="24"/>
          <w:szCs w:val="24"/>
        </w:rPr>
        <w:t xml:space="preserve">Available at </w:t>
      </w:r>
      <w:hyperlink r:id="rId58" w:anchor="skip-to-content" w:history="1">
        <w:r w:rsidR="00EC66B7" w:rsidRPr="00286AA6">
          <w:rPr>
            <w:rStyle w:val="Hyperlink"/>
            <w:sz w:val="24"/>
            <w:szCs w:val="24"/>
          </w:rPr>
          <w:t>https://learning.nspcc.org.uk/child-protection-system/wales#skip-to-content</w:t>
        </w:r>
      </w:hyperlink>
      <w:r w:rsidR="00EC66B7">
        <w:rPr>
          <w:sz w:val="24"/>
          <w:szCs w:val="24"/>
        </w:rPr>
        <w:t xml:space="preserve"> Accessed on 12.09.2025</w:t>
      </w:r>
    </w:p>
    <w:p w14:paraId="05463BE6" w14:textId="77777777" w:rsidR="0032054F" w:rsidRDefault="0032054F" w:rsidP="0099159A">
      <w:pPr>
        <w:jc w:val="both"/>
        <w:rPr>
          <w:sz w:val="24"/>
          <w:szCs w:val="24"/>
        </w:rPr>
      </w:pPr>
    </w:p>
    <w:p w14:paraId="7D65C0A9" w14:textId="51F75BD1" w:rsidR="0032054F" w:rsidRDefault="0032054F" w:rsidP="0099159A">
      <w:pPr>
        <w:jc w:val="both"/>
        <w:rPr>
          <w:sz w:val="24"/>
          <w:szCs w:val="24"/>
        </w:rPr>
      </w:pPr>
      <w:r>
        <w:rPr>
          <w:sz w:val="24"/>
          <w:szCs w:val="24"/>
        </w:rPr>
        <w:lastRenderedPageBreak/>
        <w:t>NSPCC</w:t>
      </w:r>
      <w:r w:rsidR="00B02F64">
        <w:rPr>
          <w:sz w:val="24"/>
          <w:szCs w:val="24"/>
        </w:rPr>
        <w:t xml:space="preserve"> (2022) </w:t>
      </w:r>
      <w:r w:rsidR="00B02F64" w:rsidRPr="00B02F64">
        <w:rPr>
          <w:sz w:val="24"/>
          <w:szCs w:val="24"/>
        </w:rPr>
        <w:t>Gillick competency and Fraser guidelines</w:t>
      </w:r>
      <w:r w:rsidR="00B02F64">
        <w:rPr>
          <w:sz w:val="24"/>
          <w:szCs w:val="24"/>
        </w:rPr>
        <w:t xml:space="preserve">. Available at </w:t>
      </w:r>
      <w:hyperlink r:id="rId59" w:history="1">
        <w:r w:rsidR="0004323E" w:rsidRPr="00286AA6">
          <w:rPr>
            <w:rStyle w:val="Hyperlink"/>
            <w:sz w:val="24"/>
            <w:szCs w:val="24"/>
          </w:rPr>
          <w:t>https://learning.nspcc.org.uk/child-protection-system/gillick-competence-fraser-guidelines</w:t>
        </w:r>
      </w:hyperlink>
      <w:r w:rsidR="0004323E">
        <w:rPr>
          <w:sz w:val="24"/>
          <w:szCs w:val="24"/>
        </w:rPr>
        <w:t xml:space="preserve"> Accessed on 12.09.2025</w:t>
      </w:r>
    </w:p>
    <w:p w14:paraId="68FCC01B" w14:textId="77777777" w:rsidR="00322A7E" w:rsidRDefault="00322A7E" w:rsidP="0099159A">
      <w:pPr>
        <w:jc w:val="both"/>
        <w:rPr>
          <w:sz w:val="24"/>
          <w:szCs w:val="24"/>
        </w:rPr>
      </w:pPr>
    </w:p>
    <w:p w14:paraId="3C17905B" w14:textId="480EAAD4" w:rsidR="00322A7E" w:rsidRDefault="00322A7E" w:rsidP="0099159A">
      <w:pPr>
        <w:jc w:val="both"/>
        <w:rPr>
          <w:sz w:val="24"/>
          <w:szCs w:val="24"/>
        </w:rPr>
      </w:pPr>
      <w:r w:rsidRPr="00322A7E">
        <w:rPr>
          <w:sz w:val="24"/>
          <w:szCs w:val="24"/>
        </w:rPr>
        <w:t xml:space="preserve">Wales Safeguarding Procedures Project Board (2019) Wales Safeguarding Procedures </w:t>
      </w:r>
      <w:r w:rsidR="006477F2">
        <w:rPr>
          <w:sz w:val="24"/>
          <w:szCs w:val="24"/>
        </w:rPr>
        <w:t xml:space="preserve">Available at </w:t>
      </w:r>
      <w:hyperlink r:id="rId60" w:history="1">
        <w:r w:rsidR="00437226" w:rsidRPr="00286AA6">
          <w:rPr>
            <w:rStyle w:val="Hyperlink"/>
            <w:sz w:val="24"/>
            <w:szCs w:val="24"/>
          </w:rPr>
          <w:t>https://www.safeguarding.wales/en/</w:t>
        </w:r>
      </w:hyperlink>
      <w:r w:rsidR="00437226">
        <w:rPr>
          <w:sz w:val="24"/>
          <w:szCs w:val="24"/>
        </w:rPr>
        <w:t xml:space="preserve">  accessed 12.09.2025</w:t>
      </w:r>
    </w:p>
    <w:p w14:paraId="41D4E991" w14:textId="77777777" w:rsidR="006B1400" w:rsidRDefault="006B1400" w:rsidP="0099159A">
      <w:pPr>
        <w:jc w:val="both"/>
        <w:rPr>
          <w:sz w:val="24"/>
          <w:szCs w:val="24"/>
        </w:rPr>
      </w:pPr>
    </w:p>
    <w:p w14:paraId="1F5463DC" w14:textId="77777777" w:rsidR="00EB695F" w:rsidRDefault="00EB695F" w:rsidP="00FF7EBB">
      <w:pPr>
        <w:jc w:val="both"/>
        <w:rPr>
          <w:sz w:val="24"/>
          <w:szCs w:val="24"/>
        </w:rPr>
      </w:pPr>
    </w:p>
    <w:p w14:paraId="2C186A4D" w14:textId="7CBC1A9F" w:rsidR="00082A63" w:rsidRDefault="00DB6720" w:rsidP="00FF7EBB">
      <w:pPr>
        <w:jc w:val="both"/>
        <w:rPr>
          <w:sz w:val="24"/>
          <w:szCs w:val="24"/>
        </w:rPr>
      </w:pPr>
      <w:r w:rsidRPr="00DB6720">
        <w:rPr>
          <w:sz w:val="24"/>
          <w:szCs w:val="24"/>
        </w:rPr>
        <w:t xml:space="preserve">Wellbeing of Future Generations (Wales) Act 2015 (ONLINE) available at </w:t>
      </w:r>
      <w:hyperlink r:id="rId61" w:history="1">
        <w:r w:rsidR="00082A63" w:rsidRPr="00286AA6">
          <w:rPr>
            <w:rStyle w:val="Hyperlink"/>
            <w:sz w:val="24"/>
            <w:szCs w:val="24"/>
          </w:rPr>
          <w:t>https://www.futuregenerations.wales/wp-content/uploads/2017/01/WFGAct-English.pdf</w:t>
        </w:r>
      </w:hyperlink>
      <w:r w:rsidR="00082A63">
        <w:rPr>
          <w:sz w:val="24"/>
          <w:szCs w:val="24"/>
        </w:rPr>
        <w:t xml:space="preserve"> </w:t>
      </w:r>
    </w:p>
    <w:p w14:paraId="0387A95F" w14:textId="45215DCD" w:rsidR="00EB695F" w:rsidRDefault="004B7845" w:rsidP="00FF7EBB">
      <w:pPr>
        <w:jc w:val="both"/>
        <w:rPr>
          <w:sz w:val="24"/>
          <w:szCs w:val="24"/>
        </w:rPr>
      </w:pPr>
      <w:r>
        <w:rPr>
          <w:sz w:val="24"/>
          <w:szCs w:val="24"/>
        </w:rPr>
        <w:t>accessed on 12.09.2025</w:t>
      </w:r>
    </w:p>
    <w:p w14:paraId="067948B4" w14:textId="77777777" w:rsidR="00EB695F" w:rsidRDefault="00EB695F" w:rsidP="00FF7EBB">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6F0885D2" w:rsidR="00E559CE" w:rsidRPr="00B17FA0" w:rsidRDefault="00A80AB0" w:rsidP="00B94443">
            <w:pPr>
              <w:jc w:val="both"/>
              <w:rPr>
                <w:sz w:val="24"/>
                <w:szCs w:val="24"/>
              </w:rPr>
            </w:pPr>
            <w:r>
              <w:rPr>
                <w:sz w:val="24"/>
                <w:szCs w:val="24"/>
              </w:rPr>
              <w:t>19.11.2024</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591EDF95" w:rsidR="00E559CE" w:rsidRPr="00B17FA0" w:rsidRDefault="00225DF2" w:rsidP="00B94443">
            <w:pPr>
              <w:jc w:val="both"/>
              <w:rPr>
                <w:sz w:val="24"/>
                <w:szCs w:val="24"/>
              </w:rPr>
            </w:pPr>
            <w:r>
              <w:rPr>
                <w:sz w:val="24"/>
                <w:szCs w:val="24"/>
              </w:rPr>
              <w:t>23.01.2025</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630FFC11" w:rsidR="00E559CE" w:rsidRPr="00B17FA0" w:rsidRDefault="00225DF2" w:rsidP="00B94443">
            <w:pPr>
              <w:jc w:val="both"/>
              <w:rPr>
                <w:sz w:val="24"/>
                <w:szCs w:val="24"/>
              </w:rPr>
            </w:pPr>
            <w:r>
              <w:rPr>
                <w:sz w:val="24"/>
                <w:szCs w:val="24"/>
              </w:rPr>
              <w:t>11.03.2025</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044B82DC" w:rsidR="00E559CE" w:rsidRPr="00B17FA0" w:rsidRDefault="009D09BA" w:rsidP="00B94443">
            <w:pPr>
              <w:jc w:val="both"/>
              <w:rPr>
                <w:sz w:val="24"/>
                <w:szCs w:val="24"/>
              </w:rPr>
            </w:pPr>
            <w:r>
              <w:rPr>
                <w:sz w:val="24"/>
                <w:szCs w:val="24"/>
              </w:rPr>
              <w:t>05.06.2025</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52FE3BBB" w:rsidR="000E38C3" w:rsidRDefault="009D09BA" w:rsidP="00E559CE">
      <w:pPr>
        <w:jc w:val="both"/>
        <w:rPr>
          <w:sz w:val="24"/>
          <w:szCs w:val="24"/>
        </w:rPr>
      </w:pPr>
      <w:r>
        <w:rPr>
          <w:sz w:val="24"/>
          <w:szCs w:val="24"/>
        </w:rPr>
        <w:t xml:space="preserve">08.10.2024 </w:t>
      </w:r>
      <w:r w:rsidR="0076667F">
        <w:rPr>
          <w:sz w:val="24"/>
          <w:szCs w:val="24"/>
        </w:rPr>
        <w:t>–</w:t>
      </w:r>
      <w:r>
        <w:rPr>
          <w:sz w:val="24"/>
          <w:szCs w:val="24"/>
        </w:rPr>
        <w:t xml:space="preserve"> </w:t>
      </w:r>
      <w:r w:rsidR="0076667F">
        <w:rPr>
          <w:sz w:val="24"/>
          <w:szCs w:val="24"/>
        </w:rPr>
        <w:t>attended induction</w:t>
      </w:r>
      <w:r w:rsidR="00270B5D">
        <w:rPr>
          <w:sz w:val="24"/>
          <w:szCs w:val="24"/>
        </w:rPr>
        <w:t xml:space="preserve"> ( online)</w:t>
      </w:r>
    </w:p>
    <w:p w14:paraId="6D28B27E" w14:textId="213BAC2E" w:rsidR="00270B5D" w:rsidRDefault="00270B5D" w:rsidP="00E559CE">
      <w:pPr>
        <w:jc w:val="both"/>
        <w:rPr>
          <w:sz w:val="24"/>
          <w:szCs w:val="24"/>
        </w:rPr>
      </w:pPr>
      <w:r>
        <w:rPr>
          <w:sz w:val="24"/>
          <w:szCs w:val="24"/>
        </w:rPr>
        <w:t>11.06.2025 – attended 1-1 session with Tutor</w:t>
      </w: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6"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5D0AF532" w14:textId="77777777" w:rsidR="008A5591" w:rsidRPr="008A5591" w:rsidRDefault="008A5591" w:rsidP="008A5591">
            <w:pPr>
              <w:jc w:val="both"/>
              <w:rPr>
                <w:color w:val="auto"/>
                <w:sz w:val="24"/>
                <w:szCs w:val="24"/>
              </w:rPr>
            </w:pPr>
            <w:r w:rsidRPr="008A5591">
              <w:rPr>
                <w:color w:val="auto"/>
                <w:sz w:val="24"/>
                <w:szCs w:val="24"/>
              </w:rPr>
              <w:t xml:space="preserve">Over the duration of the whole programme, Nicola has shown increased confidence and ability in her work. Nicola has shown the ability to convey information clearly, listen effectively and to discuss well with others. Nicola has shown the ability to remain professional in her communication, get her point across without disregarding the views of others and explain matters in the way an individual understands, she is able to adapt her skills to the person she is communicating with. Nicola showed this predominantly with her identified area of learning, </w:t>
            </w:r>
            <w:r w:rsidRPr="008A5591">
              <w:rPr>
                <w:color w:val="auto"/>
                <w:sz w:val="24"/>
                <w:szCs w:val="24"/>
              </w:rPr>
              <w:lastRenderedPageBreak/>
              <w:t xml:space="preserve">Continuing Health Care. During such meeting, quite often the wording can be challenging, especially with health explanations. Nicola will have used her skills to communicate with the individual and their families in a way that all understood. </w:t>
            </w:r>
          </w:p>
          <w:p w14:paraId="086D58EF" w14:textId="2D038B85" w:rsidR="008A5591" w:rsidRPr="008A5591" w:rsidRDefault="008A5591" w:rsidP="008A5591">
            <w:pPr>
              <w:jc w:val="both"/>
              <w:rPr>
                <w:color w:val="auto"/>
                <w:sz w:val="24"/>
                <w:szCs w:val="24"/>
              </w:rPr>
            </w:pPr>
            <w:r w:rsidRPr="008A5591">
              <w:rPr>
                <w:color w:val="auto"/>
                <w:sz w:val="24"/>
                <w:szCs w:val="24"/>
              </w:rPr>
              <w:t xml:space="preserve">Another example of Nicola’s communication is within the communication task, Nicola showed the ability to recognise the potential need of an interpreter but also recognising the need of the individual to have a familiar face present who could translate if and when required. Nicola took on board the needs and wants of the individual during this task and identified when the individual had tired of the review. Nicola then asked consent to discuss with the family member. This </w:t>
            </w:r>
            <w:r w:rsidR="0033479F" w:rsidRPr="008A5591">
              <w:rPr>
                <w:color w:val="auto"/>
                <w:sz w:val="24"/>
                <w:szCs w:val="24"/>
              </w:rPr>
              <w:t>led</w:t>
            </w:r>
            <w:r w:rsidRPr="008A5591">
              <w:rPr>
                <w:color w:val="auto"/>
                <w:sz w:val="24"/>
                <w:szCs w:val="24"/>
              </w:rPr>
              <w:t xml:space="preserve"> to great feedback from the family member, acknowledging that Nicola had put the persons needs first and above her own. Family member was very complimentary of Nicola’s ability and knowledge as a social worker.</w:t>
            </w:r>
          </w:p>
          <w:p w14:paraId="575BDF1E" w14:textId="7D6622F6" w:rsidR="00FC0334" w:rsidRDefault="008A5591" w:rsidP="008A5591">
            <w:pPr>
              <w:jc w:val="both"/>
              <w:rPr>
                <w:color w:val="auto"/>
                <w:sz w:val="24"/>
                <w:szCs w:val="24"/>
              </w:rPr>
            </w:pPr>
            <w:r w:rsidRPr="008A5591">
              <w:rPr>
                <w:color w:val="auto"/>
                <w:sz w:val="24"/>
                <w:szCs w:val="24"/>
              </w:rPr>
              <w:t xml:space="preserve">Nicola has developed good </w:t>
            </w:r>
            <w:r w:rsidR="0033479F" w:rsidRPr="008A5591">
              <w:rPr>
                <w:color w:val="auto"/>
                <w:sz w:val="24"/>
                <w:szCs w:val="24"/>
              </w:rPr>
              <w:t>problem-solving</w:t>
            </w:r>
            <w:r w:rsidRPr="008A5591">
              <w:rPr>
                <w:color w:val="auto"/>
                <w:sz w:val="24"/>
                <w:szCs w:val="24"/>
              </w:rPr>
              <w:t xml:space="preserve"> skills and managing priorities. She has shown this via another area of development, Signs of Safety (SOS). Nicola describes her own learning in Part B, reflecting upon how SOS not only support her own work but also allows her to support others which is very rewarding in itself. Nic has shown confidence in this area over the duration of the programme.</w:t>
            </w:r>
          </w:p>
          <w:p w14:paraId="79DF4B80" w14:textId="77777777" w:rsidR="005342B6" w:rsidRDefault="005342B6" w:rsidP="008A5591">
            <w:pPr>
              <w:jc w:val="both"/>
              <w:rPr>
                <w:color w:val="auto"/>
                <w:sz w:val="24"/>
                <w:szCs w:val="24"/>
              </w:rPr>
            </w:pPr>
          </w:p>
          <w:p w14:paraId="798B103F" w14:textId="77777777" w:rsidR="005342B6" w:rsidRPr="005342B6" w:rsidRDefault="005342B6" w:rsidP="005342B6">
            <w:pPr>
              <w:jc w:val="both"/>
              <w:rPr>
                <w:color w:val="auto"/>
                <w:sz w:val="24"/>
                <w:szCs w:val="24"/>
              </w:rPr>
            </w:pPr>
            <w:r w:rsidRPr="005342B6">
              <w:rPr>
                <w:color w:val="auto"/>
                <w:sz w:val="24"/>
                <w:szCs w:val="24"/>
              </w:rPr>
              <w:t>Another area of development for Nicola was Capacity Assessments, during shadowing opportunities, Nicola observed others’ assessments and has asked appropriate questions following the shadowing opportunities which has provided her with the knowledge and ability to complete her own Capacity Assessments. By shadowing various colleagues, Nicola has enabled herself to learn her own way of assessing from observing many different styles. Nicola is now confident in assessing capacity.</w:t>
            </w:r>
          </w:p>
          <w:p w14:paraId="66FB377F" w14:textId="77777777" w:rsidR="005342B6" w:rsidRPr="005342B6" w:rsidRDefault="005342B6" w:rsidP="005342B6">
            <w:pPr>
              <w:jc w:val="both"/>
              <w:rPr>
                <w:color w:val="auto"/>
                <w:sz w:val="24"/>
                <w:szCs w:val="24"/>
              </w:rPr>
            </w:pPr>
          </w:p>
          <w:p w14:paraId="4E8CF1A8" w14:textId="34A9F6DE" w:rsidR="005342B6" w:rsidRPr="005342B6" w:rsidRDefault="0033479F" w:rsidP="005342B6">
            <w:pPr>
              <w:jc w:val="both"/>
              <w:rPr>
                <w:color w:val="auto"/>
                <w:sz w:val="24"/>
                <w:szCs w:val="24"/>
              </w:rPr>
            </w:pPr>
            <w:r w:rsidRPr="005342B6">
              <w:rPr>
                <w:color w:val="auto"/>
                <w:sz w:val="24"/>
                <w:szCs w:val="24"/>
              </w:rPr>
              <w:t>Overall,</w:t>
            </w:r>
            <w:r w:rsidR="005342B6" w:rsidRPr="005342B6">
              <w:rPr>
                <w:color w:val="auto"/>
                <w:sz w:val="24"/>
                <w:szCs w:val="24"/>
              </w:rPr>
              <w:t xml:space="preserve"> Nicola has developed many skills, much more than detailed in her task 1 (Part a and b), she shows her own development in the task. Nicola has had positive feedback from many families, professionals and colleagues. Nicola continues to develop and learn but already shows great understanding and has gained confidence and knowledge which is evident from her task and from working alongside her.  </w:t>
            </w:r>
          </w:p>
          <w:p w14:paraId="39C561F0" w14:textId="77777777" w:rsidR="005342B6" w:rsidRDefault="005342B6" w:rsidP="008A5591">
            <w:pPr>
              <w:jc w:val="both"/>
              <w:rPr>
                <w:color w:val="auto"/>
                <w:sz w:val="24"/>
                <w:szCs w:val="24"/>
              </w:rPr>
            </w:pP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7599BCB2" w14:textId="77777777" w:rsidR="00373E7B" w:rsidRDefault="00373E7B"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6"/>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2A45062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0A5FA5">
        <w:rPr>
          <w:b/>
          <w:sz w:val="24"/>
          <w:szCs w:val="24"/>
        </w:rPr>
        <w:t>Nicola Crossman Snow</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3307BCC6"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0A5FA5">
        <w:rPr>
          <w:b/>
          <w:sz w:val="24"/>
          <w:szCs w:val="24"/>
        </w:rPr>
        <w:t xml:space="preserve"> 2417915</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1DF825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0A5FA5">
        <w:rPr>
          <w:b/>
          <w:sz w:val="24"/>
          <w:szCs w:val="24"/>
        </w:rPr>
        <w:t xml:space="preserve"> 3 </w:t>
      </w:r>
      <w:proofErr w:type="spellStart"/>
      <w:r w:rsidR="000A5FA5">
        <w:rPr>
          <w:b/>
          <w:sz w:val="24"/>
          <w:szCs w:val="24"/>
        </w:rPr>
        <w:t>Cae</w:t>
      </w:r>
      <w:proofErr w:type="spellEnd"/>
      <w:r w:rsidR="000A5FA5">
        <w:rPr>
          <w:b/>
          <w:sz w:val="24"/>
          <w:szCs w:val="24"/>
        </w:rPr>
        <w:t xml:space="preserve"> </w:t>
      </w:r>
      <w:proofErr w:type="spellStart"/>
      <w:r w:rsidR="000A5FA5">
        <w:rPr>
          <w:b/>
          <w:sz w:val="24"/>
          <w:szCs w:val="24"/>
        </w:rPr>
        <w:t>Llwyni</w:t>
      </w:r>
      <w:proofErr w:type="spellEnd"/>
      <w:r w:rsidR="000A5FA5">
        <w:rPr>
          <w:b/>
          <w:sz w:val="24"/>
          <w:szCs w:val="24"/>
        </w:rPr>
        <w:t>, Sarnau, Llandysul, Ceredigion SA44 6QQ</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49C8564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0A5FA5">
        <w:rPr>
          <w:b/>
          <w:sz w:val="24"/>
          <w:szCs w:val="24"/>
        </w:rPr>
        <w:t xml:space="preserve"> 07904 859990</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6E0E37B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0A5FA5">
        <w:rPr>
          <w:b/>
          <w:sz w:val="24"/>
          <w:szCs w:val="24"/>
        </w:rPr>
        <w:t xml:space="preserve"> nicola.crossman@ceredigion.gov.uk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020B1B52" w:rsidR="004923DA" w:rsidRPr="005E33FF"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5E33FF">
        <w:rPr>
          <w:b/>
          <w:sz w:val="24"/>
          <w:szCs w:val="24"/>
        </w:rPr>
        <w:t xml:space="preserve">Date of Professional Qualification: </w:t>
      </w:r>
      <w:r w:rsidR="005E33FF" w:rsidRPr="005E33FF">
        <w:rPr>
          <w:b/>
          <w:sz w:val="24"/>
          <w:szCs w:val="24"/>
        </w:rPr>
        <w:t>25/10/2023</w:t>
      </w:r>
    </w:p>
    <w:p w14:paraId="6B19483F" w14:textId="77777777" w:rsidR="004923DA" w:rsidRPr="00335919" w:rsidRDefault="004923DA" w:rsidP="00FF7EBB">
      <w:pPr>
        <w:pBdr>
          <w:top w:val="single" w:sz="6" w:space="1" w:color="auto"/>
          <w:left w:val="single" w:sz="6" w:space="1" w:color="auto"/>
          <w:bottom w:val="single" w:sz="6" w:space="1" w:color="auto"/>
          <w:right w:val="single" w:sz="6" w:space="1" w:color="auto"/>
        </w:pBdr>
        <w:jc w:val="both"/>
        <w:rPr>
          <w:b/>
          <w:sz w:val="24"/>
          <w:szCs w:val="24"/>
          <w:highlight w:val="yellow"/>
        </w:rPr>
      </w:pPr>
    </w:p>
    <w:p w14:paraId="43F58947" w14:textId="5034359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C40D9A">
        <w:rPr>
          <w:b/>
          <w:sz w:val="24"/>
          <w:szCs w:val="24"/>
        </w:rPr>
        <w:t xml:space="preserve">Date of registration with </w:t>
      </w:r>
      <w:r w:rsidR="00012B16" w:rsidRPr="00C40D9A">
        <w:rPr>
          <w:b/>
          <w:sz w:val="24"/>
          <w:szCs w:val="24"/>
        </w:rPr>
        <w:t>Social Care Wales</w:t>
      </w:r>
      <w:r w:rsidRPr="00C40D9A">
        <w:rPr>
          <w:b/>
          <w:sz w:val="24"/>
          <w:szCs w:val="24"/>
        </w:rPr>
        <w:t>:</w:t>
      </w:r>
      <w:r w:rsidR="00F17AF3">
        <w:rPr>
          <w:b/>
          <w:sz w:val="24"/>
          <w:szCs w:val="24"/>
        </w:rPr>
        <w:t xml:space="preserve"> 09</w:t>
      </w:r>
      <w:r w:rsidR="00C40D9A">
        <w:rPr>
          <w:b/>
          <w:sz w:val="24"/>
          <w:szCs w:val="24"/>
        </w:rPr>
        <w:t>/11/2023</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406BC99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2A0727">
        <w:rPr>
          <w:b/>
          <w:sz w:val="24"/>
          <w:szCs w:val="24"/>
        </w:rPr>
        <w:t xml:space="preserve"> Ceredigion County Council</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004668F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2D02E8">
        <w:rPr>
          <w:b/>
          <w:sz w:val="24"/>
          <w:szCs w:val="24"/>
        </w:rPr>
        <w:t xml:space="preserve"> Planned care – Adults Team</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F9BEAB7" w14:textId="77777777" w:rsidR="00D61775" w:rsidRDefault="004923DA" w:rsidP="00396E3A">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396E3A">
        <w:rPr>
          <w:b/>
          <w:sz w:val="24"/>
          <w:szCs w:val="24"/>
        </w:rPr>
        <w:t xml:space="preserve"> </w:t>
      </w:r>
    </w:p>
    <w:p w14:paraId="2FD94DCE" w14:textId="77777777" w:rsidR="00396E3A" w:rsidRPr="00396E3A" w:rsidRDefault="00396E3A" w:rsidP="00396E3A">
      <w:pPr>
        <w:pBdr>
          <w:top w:val="single" w:sz="6" w:space="1" w:color="auto"/>
          <w:left w:val="single" w:sz="6" w:space="1" w:color="auto"/>
          <w:bottom w:val="single" w:sz="6" w:space="1" w:color="auto"/>
          <w:right w:val="single" w:sz="6" w:space="1" w:color="auto"/>
        </w:pBdr>
        <w:jc w:val="both"/>
        <w:rPr>
          <w:b/>
          <w:sz w:val="24"/>
          <w:szCs w:val="24"/>
        </w:rPr>
      </w:pPr>
      <w:proofErr w:type="spellStart"/>
      <w:r w:rsidRPr="00396E3A">
        <w:rPr>
          <w:b/>
          <w:sz w:val="24"/>
          <w:szCs w:val="24"/>
        </w:rPr>
        <w:t>Canolfan</w:t>
      </w:r>
      <w:proofErr w:type="spellEnd"/>
      <w:r w:rsidRPr="00396E3A">
        <w:rPr>
          <w:b/>
          <w:sz w:val="24"/>
          <w:szCs w:val="24"/>
        </w:rPr>
        <w:t xml:space="preserve"> Rheidol</w:t>
      </w:r>
    </w:p>
    <w:p w14:paraId="67F4C0DB" w14:textId="0021CA8C" w:rsidR="00396E3A" w:rsidRPr="00396E3A" w:rsidRDefault="00396E3A" w:rsidP="00396E3A">
      <w:pPr>
        <w:pBdr>
          <w:top w:val="single" w:sz="6" w:space="1" w:color="auto"/>
          <w:left w:val="single" w:sz="6" w:space="1" w:color="auto"/>
          <w:bottom w:val="single" w:sz="6" w:space="1" w:color="auto"/>
          <w:right w:val="single" w:sz="6" w:space="1" w:color="auto"/>
        </w:pBdr>
        <w:jc w:val="both"/>
        <w:rPr>
          <w:b/>
          <w:sz w:val="24"/>
          <w:szCs w:val="24"/>
        </w:rPr>
      </w:pPr>
      <w:proofErr w:type="spellStart"/>
      <w:r w:rsidRPr="00396E3A">
        <w:rPr>
          <w:b/>
          <w:sz w:val="24"/>
          <w:szCs w:val="24"/>
        </w:rPr>
        <w:t>Rhodfa</w:t>
      </w:r>
      <w:proofErr w:type="spellEnd"/>
      <w:r w:rsidRPr="00396E3A">
        <w:rPr>
          <w:b/>
          <w:sz w:val="24"/>
          <w:szCs w:val="24"/>
        </w:rPr>
        <w:t xml:space="preserve"> Padarn</w:t>
      </w:r>
      <w:r w:rsidR="00D61775">
        <w:rPr>
          <w:b/>
          <w:sz w:val="24"/>
          <w:szCs w:val="24"/>
        </w:rPr>
        <w:t xml:space="preserve">, </w:t>
      </w:r>
      <w:proofErr w:type="spellStart"/>
      <w:r w:rsidRPr="00396E3A">
        <w:rPr>
          <w:b/>
          <w:sz w:val="24"/>
          <w:szCs w:val="24"/>
        </w:rPr>
        <w:t>Llanbadarn</w:t>
      </w:r>
      <w:proofErr w:type="spellEnd"/>
      <w:r w:rsidRPr="00396E3A">
        <w:rPr>
          <w:b/>
          <w:sz w:val="24"/>
          <w:szCs w:val="24"/>
        </w:rPr>
        <w:t xml:space="preserve"> </w:t>
      </w:r>
      <w:proofErr w:type="spellStart"/>
      <w:r w:rsidRPr="00396E3A">
        <w:rPr>
          <w:b/>
          <w:sz w:val="24"/>
          <w:szCs w:val="24"/>
        </w:rPr>
        <w:t>Fawr</w:t>
      </w:r>
      <w:proofErr w:type="spellEnd"/>
    </w:p>
    <w:p w14:paraId="64058DF9" w14:textId="302268B5" w:rsidR="004923DA" w:rsidRDefault="00396E3A" w:rsidP="00396E3A">
      <w:pPr>
        <w:pBdr>
          <w:top w:val="single" w:sz="6" w:space="1" w:color="auto"/>
          <w:left w:val="single" w:sz="6" w:space="1" w:color="auto"/>
          <w:bottom w:val="single" w:sz="6" w:space="1" w:color="auto"/>
          <w:right w:val="single" w:sz="6" w:space="1" w:color="auto"/>
        </w:pBdr>
        <w:jc w:val="both"/>
        <w:rPr>
          <w:b/>
          <w:sz w:val="24"/>
          <w:szCs w:val="24"/>
        </w:rPr>
      </w:pPr>
      <w:r w:rsidRPr="00396E3A">
        <w:rPr>
          <w:b/>
          <w:sz w:val="24"/>
          <w:szCs w:val="24"/>
        </w:rPr>
        <w:t>Aberystwyth</w:t>
      </w:r>
      <w:r w:rsidR="00D61775">
        <w:rPr>
          <w:b/>
          <w:sz w:val="24"/>
          <w:szCs w:val="24"/>
        </w:rPr>
        <w:t xml:space="preserve">, </w:t>
      </w:r>
      <w:r w:rsidRPr="00396E3A">
        <w:rPr>
          <w:b/>
          <w:sz w:val="24"/>
          <w:szCs w:val="24"/>
        </w:rPr>
        <w:t>Ceredigion</w:t>
      </w:r>
      <w:r w:rsidR="00D61775">
        <w:rPr>
          <w:b/>
          <w:sz w:val="24"/>
          <w:szCs w:val="24"/>
        </w:rPr>
        <w:t xml:space="preserve">, </w:t>
      </w:r>
      <w:r w:rsidRPr="00396E3A">
        <w:rPr>
          <w:b/>
          <w:sz w:val="24"/>
          <w:szCs w:val="24"/>
        </w:rPr>
        <w:t>SY23 3UE</w:t>
      </w: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4D353AB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396E3A">
        <w:rPr>
          <w:b/>
          <w:sz w:val="24"/>
          <w:szCs w:val="24"/>
        </w:rPr>
        <w:t xml:space="preserve"> 01970 633310</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09B0BAF0" w:rsidR="000E0D51" w:rsidRPr="00815D8C" w:rsidRDefault="000E0D51" w:rsidP="000E0D51">
      <w:pPr>
        <w:pBdr>
          <w:top w:val="single" w:sz="6" w:space="1" w:color="auto"/>
          <w:left w:val="single" w:sz="6" w:space="1" w:color="auto"/>
          <w:bottom w:val="single" w:sz="6" w:space="1" w:color="auto"/>
          <w:right w:val="single" w:sz="6" w:space="1" w:color="auto"/>
        </w:pBdr>
        <w:jc w:val="both"/>
        <w:rPr>
          <w:b/>
          <w:sz w:val="32"/>
          <w:szCs w:val="32"/>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373E7B" w:rsidRPr="00815D8C">
        <w:rPr>
          <w:b/>
          <w:sz w:val="32"/>
          <w:szCs w:val="32"/>
        </w:rPr>
        <w:t>×</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74C9608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335919">
        <w:rPr>
          <w:b/>
          <w:sz w:val="24"/>
          <w:szCs w:val="24"/>
        </w:rPr>
        <w:t xml:space="preserve"> Glenda Hunt</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7FECFA3D" w14:textId="0F5B751A" w:rsidR="004923DA" w:rsidRPr="008B28E7" w:rsidRDefault="00CA50D7"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Planned Care – Adults Team</w:t>
      </w:r>
    </w:p>
    <w:p w14:paraId="308B07A9" w14:textId="77777777" w:rsidR="00CA50D7" w:rsidRPr="00CA50D7" w:rsidRDefault="00CA50D7" w:rsidP="00CA50D7">
      <w:pPr>
        <w:pBdr>
          <w:top w:val="single" w:sz="6" w:space="1" w:color="auto"/>
          <w:left w:val="single" w:sz="6" w:space="1" w:color="auto"/>
          <w:bottom w:val="single" w:sz="6" w:space="1" w:color="auto"/>
          <w:right w:val="single" w:sz="6" w:space="1" w:color="auto"/>
        </w:pBdr>
        <w:jc w:val="both"/>
        <w:rPr>
          <w:b/>
          <w:sz w:val="24"/>
          <w:szCs w:val="24"/>
        </w:rPr>
      </w:pPr>
      <w:proofErr w:type="spellStart"/>
      <w:r w:rsidRPr="00CA50D7">
        <w:rPr>
          <w:b/>
          <w:sz w:val="24"/>
          <w:szCs w:val="24"/>
        </w:rPr>
        <w:t>Canolfan</w:t>
      </w:r>
      <w:proofErr w:type="spellEnd"/>
      <w:r w:rsidRPr="00CA50D7">
        <w:rPr>
          <w:b/>
          <w:sz w:val="24"/>
          <w:szCs w:val="24"/>
        </w:rPr>
        <w:t xml:space="preserve"> Rheidol</w:t>
      </w:r>
    </w:p>
    <w:p w14:paraId="60B1B383" w14:textId="77777777" w:rsidR="00CA50D7" w:rsidRPr="00CA50D7" w:rsidRDefault="00CA50D7" w:rsidP="00CA50D7">
      <w:pPr>
        <w:pBdr>
          <w:top w:val="single" w:sz="6" w:space="1" w:color="auto"/>
          <w:left w:val="single" w:sz="6" w:space="1" w:color="auto"/>
          <w:bottom w:val="single" w:sz="6" w:space="1" w:color="auto"/>
          <w:right w:val="single" w:sz="6" w:space="1" w:color="auto"/>
        </w:pBdr>
        <w:jc w:val="both"/>
        <w:rPr>
          <w:b/>
          <w:sz w:val="24"/>
          <w:szCs w:val="24"/>
        </w:rPr>
      </w:pPr>
      <w:proofErr w:type="spellStart"/>
      <w:r w:rsidRPr="00CA50D7">
        <w:rPr>
          <w:b/>
          <w:sz w:val="24"/>
          <w:szCs w:val="24"/>
        </w:rPr>
        <w:t>Rhodfa</w:t>
      </w:r>
      <w:proofErr w:type="spellEnd"/>
      <w:r w:rsidRPr="00CA50D7">
        <w:rPr>
          <w:b/>
          <w:sz w:val="24"/>
          <w:szCs w:val="24"/>
        </w:rPr>
        <w:t xml:space="preserve"> Padarn, </w:t>
      </w:r>
      <w:proofErr w:type="spellStart"/>
      <w:r w:rsidRPr="00CA50D7">
        <w:rPr>
          <w:b/>
          <w:sz w:val="24"/>
          <w:szCs w:val="24"/>
        </w:rPr>
        <w:t>Llanbadarn</w:t>
      </w:r>
      <w:proofErr w:type="spellEnd"/>
      <w:r w:rsidRPr="00CA50D7">
        <w:rPr>
          <w:b/>
          <w:sz w:val="24"/>
          <w:szCs w:val="24"/>
        </w:rPr>
        <w:t xml:space="preserve"> </w:t>
      </w:r>
      <w:proofErr w:type="spellStart"/>
      <w:r w:rsidRPr="00CA50D7">
        <w:rPr>
          <w:b/>
          <w:sz w:val="24"/>
          <w:szCs w:val="24"/>
        </w:rPr>
        <w:t>Fawr</w:t>
      </w:r>
      <w:proofErr w:type="spellEnd"/>
    </w:p>
    <w:p w14:paraId="4148F16B" w14:textId="1C408F9E" w:rsidR="004923DA" w:rsidRPr="008B28E7" w:rsidRDefault="00CA50D7" w:rsidP="00CA50D7">
      <w:pPr>
        <w:pBdr>
          <w:top w:val="single" w:sz="6" w:space="1" w:color="auto"/>
          <w:left w:val="single" w:sz="6" w:space="1" w:color="auto"/>
          <w:bottom w:val="single" w:sz="6" w:space="1" w:color="auto"/>
          <w:right w:val="single" w:sz="6" w:space="1" w:color="auto"/>
        </w:pBdr>
        <w:jc w:val="both"/>
        <w:rPr>
          <w:b/>
          <w:sz w:val="24"/>
          <w:szCs w:val="24"/>
        </w:rPr>
      </w:pPr>
      <w:r w:rsidRPr="00CA50D7">
        <w:rPr>
          <w:b/>
          <w:sz w:val="24"/>
          <w:szCs w:val="24"/>
        </w:rPr>
        <w:t>Aberystwyth, Ceredigion, SY23 3UE</w:t>
      </w: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215E94A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800F06">
        <w:rPr>
          <w:b/>
          <w:sz w:val="24"/>
          <w:szCs w:val="24"/>
        </w:rPr>
        <w:t xml:space="preserve"> 01970 633310</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638416D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800F06">
        <w:rPr>
          <w:b/>
          <w:sz w:val="24"/>
          <w:szCs w:val="24"/>
        </w:rPr>
        <w:t xml:space="preserve"> Glenda.Hunt@ceredigion.gov.uk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064C7EA4" w:rsidR="004923DA" w:rsidRDefault="004923DA" w:rsidP="00FF7EBB">
            <w:pPr>
              <w:jc w:val="both"/>
              <w:rPr>
                <w:b/>
                <w:sz w:val="24"/>
                <w:szCs w:val="24"/>
              </w:rPr>
            </w:pPr>
            <w:r w:rsidRPr="008B28E7">
              <w:rPr>
                <w:b/>
                <w:sz w:val="24"/>
                <w:szCs w:val="24"/>
              </w:rPr>
              <w:t>Name:</w:t>
            </w:r>
            <w:r w:rsidR="00335919">
              <w:rPr>
                <w:b/>
                <w:sz w:val="24"/>
                <w:szCs w:val="24"/>
              </w:rPr>
              <w:t xml:space="preserve"> Glenda Hunt</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58B4D662" w14:textId="77777777" w:rsidR="00B13CD8" w:rsidRPr="00B13CD8" w:rsidRDefault="00B13CD8" w:rsidP="00B13CD8">
            <w:pPr>
              <w:jc w:val="both"/>
              <w:rPr>
                <w:b/>
                <w:sz w:val="24"/>
                <w:szCs w:val="24"/>
              </w:rPr>
            </w:pPr>
            <w:r w:rsidRPr="00B13CD8">
              <w:rPr>
                <w:b/>
                <w:sz w:val="24"/>
                <w:szCs w:val="24"/>
              </w:rPr>
              <w:t>Planned Care – Adults Team</w:t>
            </w:r>
          </w:p>
          <w:p w14:paraId="2C91505C" w14:textId="77777777" w:rsidR="00B13CD8" w:rsidRPr="00B13CD8" w:rsidRDefault="00B13CD8" w:rsidP="00B13CD8">
            <w:pPr>
              <w:jc w:val="both"/>
              <w:rPr>
                <w:b/>
                <w:sz w:val="24"/>
                <w:szCs w:val="24"/>
              </w:rPr>
            </w:pPr>
            <w:proofErr w:type="spellStart"/>
            <w:r w:rsidRPr="00B13CD8">
              <w:rPr>
                <w:b/>
                <w:sz w:val="24"/>
                <w:szCs w:val="24"/>
              </w:rPr>
              <w:t>Canolfan</w:t>
            </w:r>
            <w:proofErr w:type="spellEnd"/>
            <w:r w:rsidRPr="00B13CD8">
              <w:rPr>
                <w:b/>
                <w:sz w:val="24"/>
                <w:szCs w:val="24"/>
              </w:rPr>
              <w:t xml:space="preserve"> Rheidol</w:t>
            </w:r>
          </w:p>
          <w:p w14:paraId="5DC49C55" w14:textId="77777777" w:rsidR="00B13CD8" w:rsidRPr="00B13CD8" w:rsidRDefault="00B13CD8" w:rsidP="00B13CD8">
            <w:pPr>
              <w:jc w:val="both"/>
              <w:rPr>
                <w:b/>
                <w:sz w:val="24"/>
                <w:szCs w:val="24"/>
              </w:rPr>
            </w:pPr>
            <w:proofErr w:type="spellStart"/>
            <w:r w:rsidRPr="00B13CD8">
              <w:rPr>
                <w:b/>
                <w:sz w:val="24"/>
                <w:szCs w:val="24"/>
              </w:rPr>
              <w:t>Rhodfa</w:t>
            </w:r>
            <w:proofErr w:type="spellEnd"/>
            <w:r w:rsidRPr="00B13CD8">
              <w:rPr>
                <w:b/>
                <w:sz w:val="24"/>
                <w:szCs w:val="24"/>
              </w:rPr>
              <w:t xml:space="preserve"> Padarn, </w:t>
            </w:r>
            <w:proofErr w:type="spellStart"/>
            <w:r w:rsidRPr="00B13CD8">
              <w:rPr>
                <w:b/>
                <w:sz w:val="24"/>
                <w:szCs w:val="24"/>
              </w:rPr>
              <w:t>Llanbadarn</w:t>
            </w:r>
            <w:proofErr w:type="spellEnd"/>
            <w:r w:rsidRPr="00B13CD8">
              <w:rPr>
                <w:b/>
                <w:sz w:val="24"/>
                <w:szCs w:val="24"/>
              </w:rPr>
              <w:t xml:space="preserve"> </w:t>
            </w:r>
            <w:proofErr w:type="spellStart"/>
            <w:r w:rsidRPr="00B13CD8">
              <w:rPr>
                <w:b/>
                <w:sz w:val="24"/>
                <w:szCs w:val="24"/>
              </w:rPr>
              <w:t>Fawr</w:t>
            </w:r>
            <w:proofErr w:type="spellEnd"/>
          </w:p>
          <w:p w14:paraId="42BF3097" w14:textId="5AAE4A96" w:rsidR="009D59C2" w:rsidRDefault="00B13CD8" w:rsidP="00B13CD8">
            <w:pPr>
              <w:jc w:val="both"/>
              <w:rPr>
                <w:b/>
                <w:sz w:val="24"/>
                <w:szCs w:val="24"/>
              </w:rPr>
            </w:pPr>
            <w:r w:rsidRPr="00B13CD8">
              <w:rPr>
                <w:b/>
                <w:sz w:val="24"/>
                <w:szCs w:val="24"/>
              </w:rPr>
              <w:t>Aberystwyth, Ceredigion, SY23 3UE</w:t>
            </w: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7B35E18B" w:rsidR="004923DA" w:rsidRPr="008B28E7" w:rsidRDefault="004923DA" w:rsidP="00FF7EBB">
            <w:pPr>
              <w:jc w:val="both"/>
              <w:rPr>
                <w:b/>
                <w:sz w:val="24"/>
                <w:szCs w:val="24"/>
              </w:rPr>
            </w:pPr>
            <w:r w:rsidRPr="0087685A">
              <w:rPr>
                <w:b/>
                <w:sz w:val="24"/>
                <w:szCs w:val="24"/>
              </w:rPr>
              <w:t>Professional Qualification and date of qualification:</w:t>
            </w:r>
            <w:r w:rsidR="0087685A">
              <w:rPr>
                <w:b/>
                <w:sz w:val="24"/>
                <w:szCs w:val="24"/>
              </w:rPr>
              <w:t xml:space="preserve"> </w:t>
            </w:r>
            <w:r w:rsidR="0087685A" w:rsidRPr="0087685A">
              <w:rPr>
                <w:b/>
                <w:sz w:val="24"/>
                <w:szCs w:val="24"/>
              </w:rPr>
              <w:t>Qualified Social Worker, Registered 08.02.2016</w:t>
            </w:r>
          </w:p>
          <w:p w14:paraId="5F68A3CF" w14:textId="77777777" w:rsidR="004923DA" w:rsidRDefault="004923DA" w:rsidP="00FF7EBB">
            <w:pPr>
              <w:jc w:val="both"/>
              <w:rPr>
                <w:b/>
                <w:sz w:val="24"/>
                <w:szCs w:val="24"/>
              </w:rPr>
            </w:pPr>
          </w:p>
          <w:p w14:paraId="4C6113F1" w14:textId="204BD4F4" w:rsidR="004923DA" w:rsidRDefault="009D59C2" w:rsidP="00FF7EBB">
            <w:pPr>
              <w:jc w:val="both"/>
              <w:rPr>
                <w:b/>
                <w:sz w:val="24"/>
                <w:szCs w:val="24"/>
              </w:rPr>
            </w:pPr>
            <w:r>
              <w:rPr>
                <w:b/>
                <w:sz w:val="24"/>
                <w:szCs w:val="24"/>
              </w:rPr>
              <w:t>T</w:t>
            </w:r>
            <w:r w:rsidR="004923DA" w:rsidRPr="008B28E7">
              <w:rPr>
                <w:b/>
                <w:sz w:val="24"/>
                <w:szCs w:val="24"/>
              </w:rPr>
              <w:t>elephone number:</w:t>
            </w:r>
            <w:r w:rsidR="00B13CD8">
              <w:rPr>
                <w:b/>
                <w:sz w:val="24"/>
                <w:szCs w:val="24"/>
              </w:rPr>
              <w:t xml:space="preserve"> 01970 633310</w:t>
            </w:r>
          </w:p>
          <w:p w14:paraId="0BB87919" w14:textId="548A11EF" w:rsidR="009D59C2" w:rsidRDefault="009D59C2" w:rsidP="00FF7EBB">
            <w:pPr>
              <w:jc w:val="both"/>
              <w:rPr>
                <w:b/>
                <w:sz w:val="24"/>
                <w:szCs w:val="24"/>
              </w:rPr>
            </w:pPr>
          </w:p>
          <w:p w14:paraId="4FDEE73F" w14:textId="70B500A7" w:rsidR="009D59C2" w:rsidRPr="008B28E7" w:rsidRDefault="009D59C2" w:rsidP="00FF7EBB">
            <w:pPr>
              <w:jc w:val="both"/>
              <w:rPr>
                <w:b/>
                <w:sz w:val="24"/>
                <w:szCs w:val="24"/>
              </w:rPr>
            </w:pPr>
            <w:r>
              <w:rPr>
                <w:b/>
                <w:sz w:val="24"/>
                <w:szCs w:val="24"/>
              </w:rPr>
              <w:t>Email address:</w:t>
            </w:r>
            <w:r w:rsidR="00B13CD8">
              <w:rPr>
                <w:b/>
                <w:sz w:val="24"/>
                <w:szCs w:val="24"/>
              </w:rPr>
              <w:t xml:space="preserve"> </w:t>
            </w:r>
            <w:r w:rsidR="00B13CD8" w:rsidRPr="00B13CD8">
              <w:rPr>
                <w:b/>
                <w:sz w:val="24"/>
                <w:szCs w:val="24"/>
              </w:rPr>
              <w:t>Glenda.Hunt@ceredigion.gov.uk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09CC764B"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w:t>
      </w:r>
      <w:r w:rsidR="00B67C45">
        <w:rPr>
          <w:noProof/>
          <w:sz w:val="24"/>
          <w:szCs w:val="24"/>
        </w:rPr>
        <w:drawing>
          <wp:inline distT="0" distB="0" distL="0" distR="0" wp14:anchorId="7A456257" wp14:editId="7520E3B4">
            <wp:extent cx="859790" cy="255905"/>
            <wp:effectExtent l="0" t="0" r="0" b="0"/>
            <wp:docPr id="349894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59790" cy="255905"/>
                    </a:xfrm>
                    <a:prstGeom prst="rect">
                      <a:avLst/>
                    </a:prstGeom>
                    <a:noFill/>
                  </pic:spPr>
                </pic:pic>
              </a:graphicData>
            </a:graphic>
          </wp:inline>
        </w:drawing>
      </w:r>
      <w:r>
        <w:rPr>
          <w:sz w:val="24"/>
          <w:szCs w:val="24"/>
        </w:rPr>
        <w:t>_ _ _ _ _ _ _ _ _ _ _ _ _</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1B2782B9"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w:t>
      </w:r>
      <w:r w:rsidR="00AC0F1E">
        <w:rPr>
          <w:sz w:val="24"/>
          <w:szCs w:val="24"/>
        </w:rPr>
        <w:t>03.10.2025</w:t>
      </w:r>
      <w:r>
        <w:rPr>
          <w:sz w:val="24"/>
          <w:szCs w:val="24"/>
        </w:rPr>
        <w:t>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1751993E"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_ _</w:t>
      </w:r>
      <w:r w:rsidR="002B64FC">
        <w:rPr>
          <w:noProof/>
          <w:sz w:val="24"/>
          <w:szCs w:val="24"/>
        </w:rPr>
        <w:drawing>
          <wp:inline distT="0" distB="0" distL="0" distR="0" wp14:anchorId="69C3674D" wp14:editId="5943C10B">
            <wp:extent cx="524510" cy="298450"/>
            <wp:effectExtent l="0" t="0" r="8890" b="6350"/>
            <wp:docPr id="64261629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24510" cy="298450"/>
                    </a:xfrm>
                    <a:prstGeom prst="rect">
                      <a:avLst/>
                    </a:prstGeom>
                    <a:noFill/>
                  </pic:spPr>
                </pic:pic>
              </a:graphicData>
            </a:graphic>
          </wp:inline>
        </w:drawing>
      </w:r>
      <w:r w:rsidR="00B577D3">
        <w:rPr>
          <w:sz w:val="24"/>
          <w:szCs w:val="24"/>
        </w:rPr>
        <w:t xml:space="preserve"> _ _ _ _ _ _ _ _ _ _ _ _ _ _ _ _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482C7A27"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w:t>
      </w:r>
      <w:r w:rsidR="00690D41">
        <w:rPr>
          <w:sz w:val="24"/>
          <w:szCs w:val="24"/>
        </w:rPr>
        <w:t>03.10.2025</w:t>
      </w:r>
      <w:r>
        <w:rPr>
          <w:sz w:val="24"/>
          <w:szCs w:val="24"/>
        </w:rPr>
        <w:t xml:space="preserve">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33B05757" w:rsidR="00335C41" w:rsidRPr="00D3203C" w:rsidRDefault="00335C41" w:rsidP="00335C41">
            <w:pPr>
              <w:ind w:right="180"/>
              <w:jc w:val="both"/>
              <w:rPr>
                <w:sz w:val="24"/>
                <w:szCs w:val="24"/>
              </w:rPr>
            </w:pPr>
            <w:r w:rsidRPr="00D3203C">
              <w:rPr>
                <w:sz w:val="24"/>
                <w:szCs w:val="24"/>
              </w:rPr>
              <w:t>Signed____</w:t>
            </w:r>
            <w:r w:rsidR="002B64FC">
              <w:rPr>
                <w:noProof/>
                <w:sz w:val="24"/>
                <w:szCs w:val="24"/>
              </w:rPr>
              <w:drawing>
                <wp:inline distT="0" distB="0" distL="0" distR="0" wp14:anchorId="6A28D425" wp14:editId="1A4712FE">
                  <wp:extent cx="524510" cy="298450"/>
                  <wp:effectExtent l="0" t="0" r="8890" b="6350"/>
                  <wp:docPr id="203772408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24510" cy="298450"/>
                          </a:xfrm>
                          <a:prstGeom prst="rect">
                            <a:avLst/>
                          </a:prstGeom>
                          <a:noFill/>
                        </pic:spPr>
                      </pic:pic>
                    </a:graphicData>
                  </a:graphic>
                </wp:inline>
              </w:drawing>
            </w:r>
            <w:r w:rsidRPr="00D3203C">
              <w:rPr>
                <w:sz w:val="24"/>
                <w:szCs w:val="24"/>
              </w:rPr>
              <w:t>____________________ (Mentor)</w:t>
            </w:r>
          </w:p>
          <w:p w14:paraId="5D3F0767" w14:textId="77777777" w:rsidR="00335C41" w:rsidRPr="00D3203C" w:rsidRDefault="00335C41" w:rsidP="00335C41">
            <w:pPr>
              <w:ind w:right="180"/>
              <w:jc w:val="both"/>
              <w:rPr>
                <w:sz w:val="24"/>
                <w:szCs w:val="24"/>
              </w:rPr>
            </w:pPr>
          </w:p>
          <w:p w14:paraId="24E1B8A5" w14:textId="0F74AD93" w:rsidR="00335C41" w:rsidRPr="00D3203C" w:rsidRDefault="00335C41" w:rsidP="00335C41">
            <w:pPr>
              <w:ind w:right="180"/>
              <w:jc w:val="both"/>
              <w:rPr>
                <w:sz w:val="24"/>
                <w:szCs w:val="24"/>
              </w:rPr>
            </w:pPr>
            <w:r w:rsidRPr="00D3203C">
              <w:rPr>
                <w:sz w:val="24"/>
                <w:szCs w:val="24"/>
              </w:rPr>
              <w:t>Date _______</w:t>
            </w:r>
            <w:r w:rsidR="00BA7C3E">
              <w:rPr>
                <w:sz w:val="24"/>
                <w:szCs w:val="24"/>
              </w:rPr>
              <w:t>03.10.2025</w:t>
            </w:r>
            <w:r w:rsidRPr="00D3203C">
              <w:rPr>
                <w:sz w:val="24"/>
                <w:szCs w:val="24"/>
              </w:rPr>
              <w:t>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61EB06CB" w14:textId="77777777" w:rsidR="00BC07EF" w:rsidRDefault="00BC07EF" w:rsidP="00FF7EBB">
      <w:pPr>
        <w:overflowPunct/>
        <w:autoSpaceDE/>
        <w:autoSpaceDN/>
        <w:adjustRightInd/>
        <w:jc w:val="both"/>
        <w:textAlignment w:val="auto"/>
        <w:rPr>
          <w:color w:val="auto"/>
          <w:sz w:val="24"/>
          <w:szCs w:val="24"/>
        </w:rPr>
      </w:pPr>
    </w:p>
    <w:p w14:paraId="4964A13E" w14:textId="77777777" w:rsidR="00BC07EF" w:rsidRDefault="00BC07EF" w:rsidP="00FF7EBB">
      <w:pPr>
        <w:overflowPunct/>
        <w:autoSpaceDE/>
        <w:autoSpaceDN/>
        <w:adjustRightInd/>
        <w:jc w:val="both"/>
        <w:textAlignment w:val="auto"/>
        <w:rPr>
          <w:color w:val="auto"/>
          <w:sz w:val="24"/>
          <w:szCs w:val="24"/>
        </w:rPr>
      </w:pPr>
    </w:p>
    <w:p w14:paraId="485F9BCC" w14:textId="77777777" w:rsidR="00BC07EF" w:rsidRDefault="00BC07EF" w:rsidP="00FF7EBB">
      <w:pPr>
        <w:overflowPunct/>
        <w:autoSpaceDE/>
        <w:autoSpaceDN/>
        <w:adjustRightInd/>
        <w:jc w:val="both"/>
        <w:textAlignment w:val="auto"/>
        <w:rPr>
          <w:color w:val="auto"/>
          <w:sz w:val="24"/>
          <w:szCs w:val="24"/>
        </w:rPr>
      </w:pPr>
    </w:p>
    <w:p w14:paraId="7A7E00C1" w14:textId="77777777" w:rsidR="00BC07EF" w:rsidRDefault="00BC07EF"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6F097546"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 xml:space="preserve">_ </w:t>
      </w:r>
      <w:r w:rsidR="00B5154C">
        <w:rPr>
          <w:caps/>
          <w:sz w:val="24"/>
          <w:szCs w:val="24"/>
        </w:rPr>
        <w:t>Ruth Jones</w:t>
      </w:r>
      <w:r w:rsidR="00B577D3">
        <w:rPr>
          <w:caps/>
          <w:sz w:val="24"/>
          <w:szCs w:val="24"/>
        </w:rPr>
        <w:t>_ _ _ _ _ _ _ _ _ _ _ _ _ _ _ _</w:t>
      </w:r>
    </w:p>
    <w:p w14:paraId="7C11F360" w14:textId="15F129E5"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sidRPr="005E68B9">
        <w:rPr>
          <w:sz w:val="24"/>
          <w:szCs w:val="24"/>
        </w:rPr>
        <w:t xml:space="preserve">:  </w:t>
      </w:r>
      <w:r w:rsidR="00B577D3" w:rsidRPr="005E68B9">
        <w:rPr>
          <w:sz w:val="24"/>
          <w:szCs w:val="24"/>
        </w:rPr>
        <w:t>_ _</w:t>
      </w:r>
      <w:r w:rsidR="005E68B9" w:rsidRPr="005E68B9">
        <w:rPr>
          <w:noProof/>
          <w:sz w:val="24"/>
          <w:szCs w:val="24"/>
        </w:rPr>
        <w:drawing>
          <wp:inline distT="0" distB="0" distL="0" distR="0" wp14:anchorId="65C5E325" wp14:editId="74A3FB38">
            <wp:extent cx="1579245" cy="506095"/>
            <wp:effectExtent l="0" t="0" r="1905" b="8255"/>
            <wp:docPr id="854988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579245" cy="506095"/>
                    </a:xfrm>
                    <a:prstGeom prst="rect">
                      <a:avLst/>
                    </a:prstGeom>
                    <a:noFill/>
                  </pic:spPr>
                </pic:pic>
              </a:graphicData>
            </a:graphic>
          </wp:inline>
        </w:drawing>
      </w:r>
      <w:r w:rsidR="00B577D3" w:rsidRPr="005E68B9">
        <w:rPr>
          <w:sz w:val="24"/>
          <w:szCs w:val="24"/>
        </w:rPr>
        <w:t xml:space="preserve"> _ _ _ _ _</w:t>
      </w:r>
      <w:r w:rsidR="00B577D3" w:rsidRPr="00B577D3">
        <w:rPr>
          <w:sz w:val="24"/>
          <w:szCs w:val="24"/>
        </w:rPr>
        <w:t>_ _ _</w:t>
      </w:r>
      <w:r w:rsidR="009D59C2">
        <w:rPr>
          <w:sz w:val="24"/>
          <w:szCs w:val="24"/>
        </w:rPr>
        <w:t xml:space="preserve"> </w:t>
      </w:r>
      <w:proofErr w:type="gramStart"/>
      <w:r w:rsidR="009D59C2">
        <w:rPr>
          <w:sz w:val="24"/>
          <w:szCs w:val="24"/>
        </w:rPr>
        <w:t xml:space="preserve">_ </w:t>
      </w:r>
      <w:r w:rsidR="00B577D3" w:rsidRPr="00B577D3">
        <w:rPr>
          <w:sz w:val="24"/>
          <w:szCs w:val="24"/>
        </w:rPr>
        <w:t xml:space="preserve"> _</w:t>
      </w:r>
      <w:proofErr w:type="gramEnd"/>
      <w:r w:rsidR="00B577D3" w:rsidRPr="00B577D3">
        <w:rPr>
          <w:sz w:val="24"/>
          <w:szCs w:val="24"/>
        </w:rPr>
        <w:t xml:space="preserve"> _ _ _ _ _ _ _</w:t>
      </w:r>
    </w:p>
    <w:p w14:paraId="57B2A00A" w14:textId="61C41965"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w:t>
      </w:r>
      <w:r w:rsidR="00720733">
        <w:rPr>
          <w:sz w:val="24"/>
          <w:szCs w:val="24"/>
        </w:rPr>
        <w:t>06.10.2025</w:t>
      </w:r>
      <w:r w:rsidR="00B577D3" w:rsidRPr="00B577D3">
        <w:rPr>
          <w:sz w:val="24"/>
          <w:szCs w:val="24"/>
        </w:rPr>
        <w:t>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226399E3" w:rsidR="00D05A5D" w:rsidRPr="00DA5682" w:rsidRDefault="00AC0F1E" w:rsidP="00CC14B6">
            <w:pPr>
              <w:rPr>
                <w:sz w:val="24"/>
                <w:szCs w:val="24"/>
              </w:rPr>
            </w:pPr>
            <w:r>
              <w:rPr>
                <w:sz w:val="24"/>
                <w:szCs w:val="24"/>
              </w:rPr>
              <w:t>Nicola Crossman Snow</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233AFE83" w:rsidR="00D05A5D" w:rsidRPr="00DA5682" w:rsidRDefault="002C4FDD" w:rsidP="00CC14B6">
            <w:pPr>
              <w:rPr>
                <w:sz w:val="24"/>
                <w:szCs w:val="24"/>
              </w:rPr>
            </w:pPr>
            <w:r>
              <w:rPr>
                <w:sz w:val="24"/>
                <w:szCs w:val="24"/>
              </w:rPr>
              <w:t>Ceredigion County Co</w:t>
            </w:r>
            <w:r w:rsidR="00880914">
              <w:rPr>
                <w:sz w:val="24"/>
                <w:szCs w:val="24"/>
              </w:rPr>
              <w:t>uncil</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0DC2E990" w:rsidR="00D05A5D" w:rsidRPr="00DA5682" w:rsidRDefault="00880914" w:rsidP="00CC14B6">
            <w:pPr>
              <w:rPr>
                <w:sz w:val="24"/>
                <w:szCs w:val="24"/>
              </w:rPr>
            </w:pPr>
            <w:r>
              <w:rPr>
                <w:sz w:val="24"/>
                <w:szCs w:val="24"/>
              </w:rPr>
              <w:t>Glenda Hunt</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19E314A6" w:rsidR="00D05A5D" w:rsidRPr="00DA5682" w:rsidRDefault="00880914" w:rsidP="00CC14B6">
            <w:pPr>
              <w:rPr>
                <w:sz w:val="24"/>
                <w:szCs w:val="24"/>
              </w:rPr>
            </w:pPr>
            <w:r>
              <w:rPr>
                <w:sz w:val="24"/>
                <w:szCs w:val="24"/>
              </w:rPr>
              <w:t>Ruth Jones</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w:t>
      </w:r>
      <w:proofErr w:type="gramStart"/>
      <w:r>
        <w:rPr>
          <w:sz w:val="24"/>
          <w:szCs w:val="24"/>
        </w:rPr>
        <w:t>include;</w:t>
      </w:r>
      <w:proofErr w:type="gramEnd"/>
      <w:r>
        <w:rPr>
          <w:sz w:val="24"/>
          <w:szCs w:val="24"/>
        </w:rPr>
        <w:t xml:space="preserv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 xml:space="preserve">rrange for eligible staff to join the </w:t>
      </w:r>
      <w:proofErr w:type="gramStart"/>
      <w:r w:rsidRPr="00DA5682">
        <w:rPr>
          <w:sz w:val="24"/>
          <w:szCs w:val="24"/>
        </w:rPr>
        <w:t>programme</w:t>
      </w:r>
      <w:r>
        <w:rPr>
          <w:sz w:val="24"/>
          <w:szCs w:val="24"/>
        </w:rPr>
        <w:t>;</w:t>
      </w:r>
      <w:proofErr w:type="gramEnd"/>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Pr>
          <w:sz w:val="24"/>
          <w:szCs w:val="24"/>
        </w:rPr>
        <w:t>;</w:t>
      </w:r>
      <w:proofErr w:type="gramEnd"/>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Agored partnership fees for each </w:t>
      </w:r>
      <w:proofErr w:type="gramStart"/>
      <w:r>
        <w:rPr>
          <w:sz w:val="24"/>
          <w:szCs w:val="24"/>
        </w:rPr>
        <w:t>learner;</w:t>
      </w:r>
      <w:proofErr w:type="gramEnd"/>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Pr>
          <w:sz w:val="24"/>
          <w:szCs w:val="24"/>
        </w:rPr>
        <w:t>;</w:t>
      </w:r>
      <w:proofErr w:type="gramEnd"/>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Pr>
          <w:sz w:val="24"/>
          <w:szCs w:val="24"/>
        </w:rPr>
        <w:t>;</w:t>
      </w:r>
      <w:proofErr w:type="gramEnd"/>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Pr>
          <w:sz w:val="24"/>
          <w:szCs w:val="24"/>
        </w:rPr>
        <w:t>;</w:t>
      </w:r>
      <w:proofErr w:type="gramEnd"/>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learners with guidance and support about programme requirements and portfolio </w:t>
      </w:r>
      <w:proofErr w:type="gramStart"/>
      <w:r w:rsidRPr="00DA5682">
        <w:rPr>
          <w:sz w:val="24"/>
          <w:szCs w:val="24"/>
        </w:rPr>
        <w:t>completion</w:t>
      </w:r>
      <w:r>
        <w:rPr>
          <w:sz w:val="24"/>
          <w:szCs w:val="24"/>
        </w:rPr>
        <w:t>;</w:t>
      </w:r>
      <w:proofErr w:type="gramEnd"/>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Pr>
          <w:sz w:val="24"/>
          <w:szCs w:val="24"/>
        </w:rPr>
        <w:t>;</w:t>
      </w:r>
      <w:proofErr w:type="gramEnd"/>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 xml:space="preserve">identify with manager/mentor appropriate internal training and arrange to attend these </w:t>
      </w:r>
      <w:proofErr w:type="gramStart"/>
      <w:r w:rsidRPr="00D05A5D">
        <w:rPr>
          <w:rFonts w:cs="Arial"/>
          <w:b w:val="0"/>
          <w:bCs/>
          <w:szCs w:val="24"/>
        </w:rPr>
        <w:t>courses;</w:t>
      </w:r>
      <w:proofErr w:type="gramEnd"/>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 xml:space="preserve">Workshops. These are mandatory components of the </w:t>
      </w:r>
      <w:proofErr w:type="gramStart"/>
      <w:r w:rsidRPr="00DA5682">
        <w:rPr>
          <w:sz w:val="24"/>
          <w:szCs w:val="24"/>
        </w:rPr>
        <w:t>programme</w:t>
      </w:r>
      <w:r>
        <w:rPr>
          <w:sz w:val="24"/>
          <w:szCs w:val="24"/>
        </w:rPr>
        <w:t>;</w:t>
      </w:r>
      <w:proofErr w:type="gramEnd"/>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Pr>
          <w:sz w:val="24"/>
          <w:szCs w:val="24"/>
        </w:rPr>
        <w:t>;</w:t>
      </w:r>
      <w:proofErr w:type="gramEnd"/>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Pr>
          <w:sz w:val="24"/>
          <w:szCs w:val="24"/>
        </w:rPr>
        <w:t>;</w:t>
      </w:r>
      <w:proofErr w:type="gramEnd"/>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Pr>
          <w:sz w:val="24"/>
          <w:szCs w:val="24"/>
        </w:rPr>
        <w:t>;</w:t>
      </w:r>
      <w:proofErr w:type="gramEnd"/>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 xml:space="preserve">affect completion of the programme by the agreed deadline or ability to attend a mandatory </w:t>
      </w:r>
      <w:proofErr w:type="gramStart"/>
      <w:r w:rsidRPr="00DA5682">
        <w:rPr>
          <w:sz w:val="24"/>
          <w:szCs w:val="24"/>
        </w:rPr>
        <w:t>workshop</w:t>
      </w:r>
      <w:r>
        <w:rPr>
          <w:sz w:val="24"/>
          <w:szCs w:val="24"/>
        </w:rPr>
        <w:t>;</w:t>
      </w:r>
      <w:proofErr w:type="gramEnd"/>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 xml:space="preserve">study, research and portfolio </w:t>
      </w:r>
      <w:proofErr w:type="gramStart"/>
      <w:r w:rsidRPr="00DA5682">
        <w:rPr>
          <w:sz w:val="24"/>
          <w:szCs w:val="24"/>
        </w:rPr>
        <w:t>preparation</w:t>
      </w:r>
      <w:r>
        <w:rPr>
          <w:sz w:val="24"/>
          <w:szCs w:val="24"/>
        </w:rPr>
        <w:t>;</w:t>
      </w:r>
      <w:proofErr w:type="gramEnd"/>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Pr>
          <w:sz w:val="24"/>
          <w:szCs w:val="24"/>
        </w:rPr>
        <w:t>;</w:t>
      </w:r>
      <w:proofErr w:type="gramEnd"/>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w:t>
      </w:r>
      <w:proofErr w:type="gramStart"/>
      <w:r w:rsidRPr="00DA5682">
        <w:rPr>
          <w:sz w:val="24"/>
          <w:szCs w:val="24"/>
        </w:rPr>
        <w:t>at all times</w:t>
      </w:r>
      <w:proofErr w:type="gramEnd"/>
      <w:r w:rsidRPr="00DA5682">
        <w:rPr>
          <w:sz w:val="24"/>
          <w:szCs w:val="24"/>
        </w:rPr>
        <w:t xml:space="preserve"> in accordance with the Code of </w:t>
      </w:r>
      <w:r>
        <w:rPr>
          <w:sz w:val="24"/>
          <w:szCs w:val="24"/>
        </w:rPr>
        <w:t xml:space="preserve">Professional Practice </w:t>
      </w:r>
      <w:r w:rsidRPr="00BB3B56">
        <w:rPr>
          <w:sz w:val="24"/>
          <w:szCs w:val="24"/>
        </w:rPr>
        <w:t xml:space="preserve">and </w:t>
      </w:r>
      <w:r w:rsidRPr="00DA5682">
        <w:rPr>
          <w:sz w:val="24"/>
          <w:szCs w:val="24"/>
        </w:rPr>
        <w:t xml:space="preserve">the employer’s and University’s policies, procedures and </w:t>
      </w:r>
      <w:proofErr w:type="gramStart"/>
      <w:r w:rsidRPr="00DA5682">
        <w:rPr>
          <w:sz w:val="24"/>
          <w:szCs w:val="24"/>
        </w:rPr>
        <w:t>processes</w:t>
      </w:r>
      <w:r>
        <w:rPr>
          <w:sz w:val="24"/>
          <w:szCs w:val="24"/>
        </w:rPr>
        <w:t>;</w:t>
      </w:r>
      <w:proofErr w:type="gramEnd"/>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gramStart"/>
      <w:r w:rsidRPr="00466C2B">
        <w:rPr>
          <w:iCs/>
          <w:color w:val="auto"/>
          <w:sz w:val="24"/>
          <w:szCs w:val="24"/>
          <w:lang w:val="en-US" w:eastAsia="en-US"/>
        </w:rPr>
        <w:t>Agored</w:t>
      </w:r>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performance of the contract between you and your employer. We will not disclose your data to any other organisation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Pr>
          <w:sz w:val="24"/>
          <w:szCs w:val="24"/>
        </w:rPr>
        <w:t>;</w:t>
      </w:r>
      <w:proofErr w:type="gramEnd"/>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Pr>
          <w:sz w:val="24"/>
          <w:szCs w:val="24"/>
        </w:rPr>
        <w:t>;</w:t>
      </w:r>
      <w:proofErr w:type="gramEnd"/>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 xml:space="preserve">guide and support the learner for the duration of the </w:t>
      </w:r>
      <w:proofErr w:type="gramStart"/>
      <w:r w:rsidRPr="00DA5682">
        <w:rPr>
          <w:sz w:val="24"/>
          <w:szCs w:val="24"/>
        </w:rPr>
        <w:t>programme</w:t>
      </w:r>
      <w:r>
        <w:rPr>
          <w:sz w:val="24"/>
          <w:szCs w:val="24"/>
        </w:rPr>
        <w:t>;</w:t>
      </w:r>
      <w:proofErr w:type="gramEnd"/>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 xml:space="preserve">agreed learning </w:t>
      </w:r>
      <w:proofErr w:type="gramStart"/>
      <w:r w:rsidRPr="00DA5682">
        <w:rPr>
          <w:sz w:val="24"/>
          <w:szCs w:val="24"/>
        </w:rPr>
        <w:t>needs</w:t>
      </w:r>
      <w:r>
        <w:rPr>
          <w:sz w:val="24"/>
          <w:szCs w:val="24"/>
        </w:rPr>
        <w:t>;</w:t>
      </w:r>
      <w:proofErr w:type="gramEnd"/>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Pr>
          <w:sz w:val="24"/>
          <w:szCs w:val="24"/>
        </w:rPr>
        <w:t>;</w:t>
      </w:r>
      <w:proofErr w:type="gramEnd"/>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proofErr w:type="gramStart"/>
      <w:r w:rsidRPr="00B436BF">
        <w:rPr>
          <w:sz w:val="24"/>
          <w:szCs w:val="24"/>
        </w:rPr>
        <w:t>)</w:t>
      </w:r>
      <w:r>
        <w:rPr>
          <w:sz w:val="24"/>
          <w:szCs w:val="24"/>
        </w:rPr>
        <w:t>;</w:t>
      </w:r>
      <w:proofErr w:type="gramEnd"/>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18DF3486" w:rsidR="00D05A5D" w:rsidRPr="00DA5682" w:rsidRDefault="00D05A5D" w:rsidP="00D05A5D">
      <w:pPr>
        <w:rPr>
          <w:sz w:val="24"/>
          <w:szCs w:val="24"/>
        </w:rPr>
      </w:pPr>
      <w:proofErr w:type="gramStart"/>
      <w:r w:rsidRPr="00DA5682">
        <w:rPr>
          <w:sz w:val="24"/>
          <w:szCs w:val="24"/>
        </w:rPr>
        <w:t>Signed:…</w:t>
      </w:r>
      <w:proofErr w:type="gramEnd"/>
      <w:r w:rsidR="00A06437">
        <w:rPr>
          <w:noProof/>
          <w:sz w:val="24"/>
          <w:szCs w:val="24"/>
        </w:rPr>
        <w:drawing>
          <wp:inline distT="0" distB="0" distL="0" distR="0" wp14:anchorId="32677F78" wp14:editId="08AE658B">
            <wp:extent cx="859790" cy="255905"/>
            <wp:effectExtent l="0" t="0" r="0" b="0"/>
            <wp:docPr id="20750989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59790" cy="255905"/>
                    </a:xfrm>
                    <a:prstGeom prst="rect">
                      <a:avLst/>
                    </a:prstGeom>
                    <a:noFill/>
                  </pic:spPr>
                </pic:pic>
              </a:graphicData>
            </a:graphic>
          </wp:inline>
        </w:drawing>
      </w:r>
      <w:r w:rsidRPr="00DA5682">
        <w:rPr>
          <w:sz w:val="24"/>
          <w:szCs w:val="24"/>
        </w:rPr>
        <w:t>…… Print Name:</w:t>
      </w:r>
      <w:r w:rsidR="00595036">
        <w:rPr>
          <w:sz w:val="24"/>
          <w:szCs w:val="24"/>
        </w:rPr>
        <w:t xml:space="preserve"> Nicola Crossman Snow</w:t>
      </w:r>
      <w:r w:rsidRPr="00DA5682">
        <w:rPr>
          <w:sz w:val="24"/>
          <w:szCs w:val="24"/>
        </w:rPr>
        <w:t xml:space="preserve">………………………… </w:t>
      </w:r>
      <w:proofErr w:type="gramStart"/>
      <w:r w:rsidRPr="00DA5682">
        <w:rPr>
          <w:sz w:val="24"/>
          <w:szCs w:val="24"/>
        </w:rPr>
        <w:t>Date:…</w:t>
      </w:r>
      <w:proofErr w:type="gramEnd"/>
      <w:r w:rsidRPr="00DA5682">
        <w:rPr>
          <w:sz w:val="24"/>
          <w:szCs w:val="24"/>
        </w:rPr>
        <w:t>…</w:t>
      </w:r>
      <w:r w:rsidR="00595036">
        <w:rPr>
          <w:sz w:val="24"/>
          <w:szCs w:val="24"/>
        </w:rPr>
        <w:t>30.09.2024</w:t>
      </w:r>
      <w:r w:rsidRPr="00DA5682">
        <w:rPr>
          <w:sz w:val="24"/>
          <w:szCs w:val="24"/>
        </w:rPr>
        <w:t xml:space="preserve">…. </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3EE06EFA" w:rsidR="00D05A5D" w:rsidRPr="00DA5682" w:rsidRDefault="00D05A5D" w:rsidP="00D05A5D">
      <w:pPr>
        <w:rPr>
          <w:sz w:val="24"/>
          <w:szCs w:val="24"/>
        </w:rPr>
      </w:pPr>
      <w:proofErr w:type="gramStart"/>
      <w:r w:rsidRPr="00DA5682">
        <w:rPr>
          <w:sz w:val="24"/>
          <w:szCs w:val="24"/>
        </w:rPr>
        <w:t>Signed:…</w:t>
      </w:r>
      <w:proofErr w:type="gramEnd"/>
      <w:r w:rsidR="000478F2">
        <w:rPr>
          <w:noProof/>
          <w:sz w:val="24"/>
          <w:szCs w:val="24"/>
        </w:rPr>
        <w:drawing>
          <wp:inline distT="0" distB="0" distL="0" distR="0" wp14:anchorId="0901A7E8" wp14:editId="6E719066">
            <wp:extent cx="1579245" cy="506095"/>
            <wp:effectExtent l="0" t="0" r="1905" b="8255"/>
            <wp:docPr id="7567473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579245" cy="506095"/>
                    </a:xfrm>
                    <a:prstGeom prst="rect">
                      <a:avLst/>
                    </a:prstGeom>
                    <a:noFill/>
                  </pic:spPr>
                </pic:pic>
              </a:graphicData>
            </a:graphic>
          </wp:inline>
        </w:drawing>
      </w:r>
      <w:r w:rsidR="00804757">
        <w:rPr>
          <w:sz w:val="24"/>
          <w:szCs w:val="24"/>
        </w:rPr>
        <w:t xml:space="preserve"> </w:t>
      </w:r>
      <w:r w:rsidRPr="00DA5682">
        <w:rPr>
          <w:sz w:val="24"/>
          <w:szCs w:val="24"/>
        </w:rPr>
        <w:t xml:space="preserve"> Print </w:t>
      </w:r>
      <w:proofErr w:type="gramStart"/>
      <w:r w:rsidRPr="00DA5682">
        <w:rPr>
          <w:sz w:val="24"/>
          <w:szCs w:val="24"/>
        </w:rPr>
        <w:t>Name:…</w:t>
      </w:r>
      <w:proofErr w:type="gramEnd"/>
      <w:r w:rsidRPr="00DA5682">
        <w:rPr>
          <w:sz w:val="24"/>
          <w:szCs w:val="24"/>
        </w:rPr>
        <w:t>…</w:t>
      </w:r>
      <w:r w:rsidR="00804757">
        <w:rPr>
          <w:sz w:val="24"/>
          <w:szCs w:val="24"/>
        </w:rPr>
        <w:t>Ruth Jones</w:t>
      </w:r>
      <w:proofErr w:type="gramStart"/>
      <w:r w:rsidRPr="00DA5682">
        <w:rPr>
          <w:sz w:val="24"/>
          <w:szCs w:val="24"/>
        </w:rPr>
        <w:t>….Date:…</w:t>
      </w:r>
      <w:proofErr w:type="gramEnd"/>
      <w:r w:rsidR="00BB4F8B">
        <w:rPr>
          <w:sz w:val="24"/>
          <w:szCs w:val="24"/>
        </w:rPr>
        <w:t>30.09.2024</w:t>
      </w:r>
      <w:r w:rsidRPr="00DA5682">
        <w:rPr>
          <w:sz w:val="24"/>
          <w:szCs w:val="24"/>
        </w:rPr>
        <w:t xml:space="preserve">……. </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670A44FA" w:rsidR="00D05A5D" w:rsidRPr="00DA5682" w:rsidRDefault="00D05A5D" w:rsidP="00D05A5D">
      <w:pPr>
        <w:rPr>
          <w:sz w:val="24"/>
          <w:szCs w:val="24"/>
        </w:rPr>
      </w:pPr>
      <w:proofErr w:type="gramStart"/>
      <w:r w:rsidRPr="00DA5682">
        <w:rPr>
          <w:sz w:val="24"/>
          <w:szCs w:val="24"/>
        </w:rPr>
        <w:t>Signed:…</w:t>
      </w:r>
      <w:proofErr w:type="gramEnd"/>
      <w:r w:rsidR="00352027">
        <w:rPr>
          <w:noProof/>
          <w:sz w:val="24"/>
          <w:szCs w:val="24"/>
        </w:rPr>
        <w:drawing>
          <wp:inline distT="0" distB="0" distL="0" distR="0" wp14:anchorId="5EEAC8FD" wp14:editId="5E37F64D">
            <wp:extent cx="524510" cy="298450"/>
            <wp:effectExtent l="0" t="0" r="8890" b="6350"/>
            <wp:docPr id="190881736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24510" cy="298450"/>
                    </a:xfrm>
                    <a:prstGeom prst="rect">
                      <a:avLst/>
                    </a:prstGeom>
                    <a:noFill/>
                  </pic:spPr>
                </pic:pic>
              </a:graphicData>
            </a:graphic>
          </wp:inline>
        </w:drawing>
      </w:r>
      <w:r w:rsidRPr="00DA5682">
        <w:rPr>
          <w:sz w:val="24"/>
          <w:szCs w:val="24"/>
        </w:rPr>
        <w:t>……… Print Name:</w:t>
      </w:r>
      <w:r w:rsidR="00F959F9">
        <w:rPr>
          <w:sz w:val="24"/>
          <w:szCs w:val="24"/>
        </w:rPr>
        <w:t xml:space="preserve"> </w:t>
      </w:r>
      <w:r w:rsidR="00352027">
        <w:rPr>
          <w:sz w:val="24"/>
          <w:szCs w:val="24"/>
        </w:rPr>
        <w:t>Glenda</w:t>
      </w:r>
      <w:r w:rsidR="00F959F9">
        <w:rPr>
          <w:sz w:val="24"/>
          <w:szCs w:val="24"/>
        </w:rPr>
        <w:t xml:space="preserve"> </w:t>
      </w:r>
      <w:r w:rsidR="00352027">
        <w:rPr>
          <w:sz w:val="24"/>
          <w:szCs w:val="24"/>
        </w:rPr>
        <w:t>Hunt</w:t>
      </w:r>
      <w:r w:rsidRPr="00DA5682">
        <w:rPr>
          <w:sz w:val="24"/>
          <w:szCs w:val="24"/>
        </w:rPr>
        <w:t>…</w:t>
      </w:r>
      <w:proofErr w:type="gramStart"/>
      <w:r w:rsidRPr="00DA5682">
        <w:rPr>
          <w:sz w:val="24"/>
          <w:szCs w:val="24"/>
        </w:rPr>
        <w:t>….Date:…</w:t>
      </w:r>
      <w:proofErr w:type="gramEnd"/>
      <w:r w:rsidR="00F959F9">
        <w:rPr>
          <w:sz w:val="24"/>
          <w:szCs w:val="24"/>
        </w:rPr>
        <w:t>30.09.2024</w:t>
      </w:r>
      <w:r w:rsidRPr="00DA5682">
        <w:rPr>
          <w:sz w:val="24"/>
          <w:szCs w:val="24"/>
        </w:rPr>
        <w:t>…….</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lastRenderedPageBreak/>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65"/>
      <w:footerReference w:type="default" r:id="rId66"/>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D6B74B" w14:textId="77777777" w:rsidR="00B671B5" w:rsidRDefault="00B671B5">
      <w:r>
        <w:separator/>
      </w:r>
    </w:p>
  </w:endnote>
  <w:endnote w:type="continuationSeparator" w:id="0">
    <w:p w14:paraId="79C4EFDE" w14:textId="77777777" w:rsidR="00B671B5" w:rsidRDefault="00B671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E429D7" w14:textId="77777777" w:rsidR="00B671B5" w:rsidRDefault="00B671B5">
      <w:r>
        <w:separator/>
      </w:r>
    </w:p>
  </w:footnote>
  <w:footnote w:type="continuationSeparator" w:id="0">
    <w:p w14:paraId="5AE08139" w14:textId="77777777" w:rsidR="00B671B5" w:rsidRDefault="00B671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496E"/>
    <w:rsid w:val="00011CBB"/>
    <w:rsid w:val="00011F6E"/>
    <w:rsid w:val="00012B16"/>
    <w:rsid w:val="00012F5F"/>
    <w:rsid w:val="000130A1"/>
    <w:rsid w:val="00020EEC"/>
    <w:rsid w:val="0002440E"/>
    <w:rsid w:val="0002759A"/>
    <w:rsid w:val="00027B1F"/>
    <w:rsid w:val="0003088B"/>
    <w:rsid w:val="000325D9"/>
    <w:rsid w:val="00034DD4"/>
    <w:rsid w:val="0003536A"/>
    <w:rsid w:val="00035E05"/>
    <w:rsid w:val="000372B2"/>
    <w:rsid w:val="00037A86"/>
    <w:rsid w:val="0004079F"/>
    <w:rsid w:val="000418D6"/>
    <w:rsid w:val="0004323E"/>
    <w:rsid w:val="00043543"/>
    <w:rsid w:val="0004472D"/>
    <w:rsid w:val="0004473A"/>
    <w:rsid w:val="00045B87"/>
    <w:rsid w:val="00045C07"/>
    <w:rsid w:val="00045C40"/>
    <w:rsid w:val="00046861"/>
    <w:rsid w:val="000478F2"/>
    <w:rsid w:val="00054A07"/>
    <w:rsid w:val="0005504D"/>
    <w:rsid w:val="00055D43"/>
    <w:rsid w:val="00056C84"/>
    <w:rsid w:val="00056FAC"/>
    <w:rsid w:val="00057751"/>
    <w:rsid w:val="00062E39"/>
    <w:rsid w:val="00064063"/>
    <w:rsid w:val="0006581A"/>
    <w:rsid w:val="000722FD"/>
    <w:rsid w:val="000738F3"/>
    <w:rsid w:val="00074461"/>
    <w:rsid w:val="000766EC"/>
    <w:rsid w:val="00080E58"/>
    <w:rsid w:val="00081AF5"/>
    <w:rsid w:val="00082A63"/>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4F05"/>
    <w:rsid w:val="000A584A"/>
    <w:rsid w:val="000A5FA5"/>
    <w:rsid w:val="000A6458"/>
    <w:rsid w:val="000C378F"/>
    <w:rsid w:val="000C4024"/>
    <w:rsid w:val="000C6892"/>
    <w:rsid w:val="000C6FFE"/>
    <w:rsid w:val="000D0BB6"/>
    <w:rsid w:val="000D189B"/>
    <w:rsid w:val="000D2ED2"/>
    <w:rsid w:val="000D6653"/>
    <w:rsid w:val="000E0D51"/>
    <w:rsid w:val="000E13F2"/>
    <w:rsid w:val="000E26B0"/>
    <w:rsid w:val="000E37C2"/>
    <w:rsid w:val="000E38C3"/>
    <w:rsid w:val="000E660C"/>
    <w:rsid w:val="000F1599"/>
    <w:rsid w:val="000F1769"/>
    <w:rsid w:val="000F1A97"/>
    <w:rsid w:val="000F42AE"/>
    <w:rsid w:val="000F6196"/>
    <w:rsid w:val="000F6BC3"/>
    <w:rsid w:val="001014C8"/>
    <w:rsid w:val="0010312C"/>
    <w:rsid w:val="00103C94"/>
    <w:rsid w:val="00105026"/>
    <w:rsid w:val="0010662B"/>
    <w:rsid w:val="00106DC7"/>
    <w:rsid w:val="00112391"/>
    <w:rsid w:val="00114F52"/>
    <w:rsid w:val="00123193"/>
    <w:rsid w:val="00130119"/>
    <w:rsid w:val="00132812"/>
    <w:rsid w:val="001347F8"/>
    <w:rsid w:val="001359EE"/>
    <w:rsid w:val="00137BB5"/>
    <w:rsid w:val="00137E05"/>
    <w:rsid w:val="001447F6"/>
    <w:rsid w:val="00147DE3"/>
    <w:rsid w:val="001500C5"/>
    <w:rsid w:val="00150794"/>
    <w:rsid w:val="00151DA6"/>
    <w:rsid w:val="001608C4"/>
    <w:rsid w:val="00164832"/>
    <w:rsid w:val="00171418"/>
    <w:rsid w:val="00171872"/>
    <w:rsid w:val="0017484C"/>
    <w:rsid w:val="001772BF"/>
    <w:rsid w:val="001772DE"/>
    <w:rsid w:val="00193C2C"/>
    <w:rsid w:val="0019496C"/>
    <w:rsid w:val="001961CF"/>
    <w:rsid w:val="001A3063"/>
    <w:rsid w:val="001A59BB"/>
    <w:rsid w:val="001A607E"/>
    <w:rsid w:val="001A6A51"/>
    <w:rsid w:val="001A79C4"/>
    <w:rsid w:val="001B331A"/>
    <w:rsid w:val="001C0237"/>
    <w:rsid w:val="001C0E74"/>
    <w:rsid w:val="001C4DB8"/>
    <w:rsid w:val="001C50B8"/>
    <w:rsid w:val="001C661E"/>
    <w:rsid w:val="001D229F"/>
    <w:rsid w:val="001E1E6A"/>
    <w:rsid w:val="001E2EB6"/>
    <w:rsid w:val="001F4552"/>
    <w:rsid w:val="001F76E4"/>
    <w:rsid w:val="002019EB"/>
    <w:rsid w:val="00203C8D"/>
    <w:rsid w:val="00203DE2"/>
    <w:rsid w:val="00204B58"/>
    <w:rsid w:val="00205051"/>
    <w:rsid w:val="00211F65"/>
    <w:rsid w:val="00214047"/>
    <w:rsid w:val="00216382"/>
    <w:rsid w:val="00216563"/>
    <w:rsid w:val="0021792F"/>
    <w:rsid w:val="00220422"/>
    <w:rsid w:val="00220D06"/>
    <w:rsid w:val="002246A0"/>
    <w:rsid w:val="00225DF2"/>
    <w:rsid w:val="00226484"/>
    <w:rsid w:val="002271F7"/>
    <w:rsid w:val="00230439"/>
    <w:rsid w:val="00232A09"/>
    <w:rsid w:val="00235176"/>
    <w:rsid w:val="00236061"/>
    <w:rsid w:val="0024100E"/>
    <w:rsid w:val="00241C1B"/>
    <w:rsid w:val="0024288B"/>
    <w:rsid w:val="00243DB0"/>
    <w:rsid w:val="00244CC3"/>
    <w:rsid w:val="00247265"/>
    <w:rsid w:val="00260663"/>
    <w:rsid w:val="002657E9"/>
    <w:rsid w:val="0026665E"/>
    <w:rsid w:val="00270B5D"/>
    <w:rsid w:val="0027147E"/>
    <w:rsid w:val="002761F4"/>
    <w:rsid w:val="002775E1"/>
    <w:rsid w:val="00277979"/>
    <w:rsid w:val="0028099D"/>
    <w:rsid w:val="0028319C"/>
    <w:rsid w:val="00283421"/>
    <w:rsid w:val="00291ADD"/>
    <w:rsid w:val="002920DF"/>
    <w:rsid w:val="00292F3D"/>
    <w:rsid w:val="00295206"/>
    <w:rsid w:val="00295CA1"/>
    <w:rsid w:val="00295F49"/>
    <w:rsid w:val="002A0727"/>
    <w:rsid w:val="002A0E51"/>
    <w:rsid w:val="002A1A44"/>
    <w:rsid w:val="002A291A"/>
    <w:rsid w:val="002A2C54"/>
    <w:rsid w:val="002A4E2E"/>
    <w:rsid w:val="002A5604"/>
    <w:rsid w:val="002B14AD"/>
    <w:rsid w:val="002B1701"/>
    <w:rsid w:val="002B23C3"/>
    <w:rsid w:val="002B443A"/>
    <w:rsid w:val="002B5B35"/>
    <w:rsid w:val="002B64FC"/>
    <w:rsid w:val="002B7AEE"/>
    <w:rsid w:val="002C2536"/>
    <w:rsid w:val="002C256A"/>
    <w:rsid w:val="002C3031"/>
    <w:rsid w:val="002C4233"/>
    <w:rsid w:val="002C496D"/>
    <w:rsid w:val="002C4FDD"/>
    <w:rsid w:val="002C7057"/>
    <w:rsid w:val="002D02E8"/>
    <w:rsid w:val="002D05EB"/>
    <w:rsid w:val="002D11A8"/>
    <w:rsid w:val="002D2F29"/>
    <w:rsid w:val="002D46C0"/>
    <w:rsid w:val="002D5A92"/>
    <w:rsid w:val="002D65D2"/>
    <w:rsid w:val="002D6B31"/>
    <w:rsid w:val="002E3D7A"/>
    <w:rsid w:val="002E6D17"/>
    <w:rsid w:val="002E7017"/>
    <w:rsid w:val="002E7F2C"/>
    <w:rsid w:val="002F1FC7"/>
    <w:rsid w:val="002F2185"/>
    <w:rsid w:val="002F4F6E"/>
    <w:rsid w:val="003015C3"/>
    <w:rsid w:val="003106DB"/>
    <w:rsid w:val="0031350A"/>
    <w:rsid w:val="00316815"/>
    <w:rsid w:val="003168CA"/>
    <w:rsid w:val="0032054F"/>
    <w:rsid w:val="00321255"/>
    <w:rsid w:val="0032230D"/>
    <w:rsid w:val="00322A0B"/>
    <w:rsid w:val="00322A7E"/>
    <w:rsid w:val="003271A5"/>
    <w:rsid w:val="00330881"/>
    <w:rsid w:val="00331CD2"/>
    <w:rsid w:val="00332426"/>
    <w:rsid w:val="0033479F"/>
    <w:rsid w:val="00335919"/>
    <w:rsid w:val="00335C41"/>
    <w:rsid w:val="00335FC5"/>
    <w:rsid w:val="0033771E"/>
    <w:rsid w:val="00337FEF"/>
    <w:rsid w:val="00352027"/>
    <w:rsid w:val="00352F12"/>
    <w:rsid w:val="00354B6D"/>
    <w:rsid w:val="00355210"/>
    <w:rsid w:val="00355CFD"/>
    <w:rsid w:val="00360DE3"/>
    <w:rsid w:val="00365DF9"/>
    <w:rsid w:val="003676AD"/>
    <w:rsid w:val="0037066E"/>
    <w:rsid w:val="00372DB4"/>
    <w:rsid w:val="0037370A"/>
    <w:rsid w:val="00373A36"/>
    <w:rsid w:val="00373E7B"/>
    <w:rsid w:val="0037419E"/>
    <w:rsid w:val="00375ABD"/>
    <w:rsid w:val="00375AF5"/>
    <w:rsid w:val="00375EEF"/>
    <w:rsid w:val="003761BD"/>
    <w:rsid w:val="00377448"/>
    <w:rsid w:val="00377884"/>
    <w:rsid w:val="003826BD"/>
    <w:rsid w:val="00382F63"/>
    <w:rsid w:val="00385414"/>
    <w:rsid w:val="0038781C"/>
    <w:rsid w:val="00390074"/>
    <w:rsid w:val="00392F73"/>
    <w:rsid w:val="00393600"/>
    <w:rsid w:val="00396E3A"/>
    <w:rsid w:val="0039762B"/>
    <w:rsid w:val="003A0C37"/>
    <w:rsid w:val="003A1B6B"/>
    <w:rsid w:val="003A2C5F"/>
    <w:rsid w:val="003A46C0"/>
    <w:rsid w:val="003A600E"/>
    <w:rsid w:val="003A6513"/>
    <w:rsid w:val="003B16C7"/>
    <w:rsid w:val="003B3115"/>
    <w:rsid w:val="003C19F1"/>
    <w:rsid w:val="003C3C67"/>
    <w:rsid w:val="003C3DB7"/>
    <w:rsid w:val="003C4186"/>
    <w:rsid w:val="003C6185"/>
    <w:rsid w:val="003D00C0"/>
    <w:rsid w:val="003D0D2D"/>
    <w:rsid w:val="003D125A"/>
    <w:rsid w:val="003D1885"/>
    <w:rsid w:val="003D1BC0"/>
    <w:rsid w:val="003D20F1"/>
    <w:rsid w:val="003D33BB"/>
    <w:rsid w:val="003D4157"/>
    <w:rsid w:val="003D4710"/>
    <w:rsid w:val="003E16D7"/>
    <w:rsid w:val="003E197E"/>
    <w:rsid w:val="003E4B70"/>
    <w:rsid w:val="003E5282"/>
    <w:rsid w:val="003E54CF"/>
    <w:rsid w:val="003E5FBA"/>
    <w:rsid w:val="003E6FB2"/>
    <w:rsid w:val="003F1233"/>
    <w:rsid w:val="003F67A4"/>
    <w:rsid w:val="00400786"/>
    <w:rsid w:val="0040093E"/>
    <w:rsid w:val="00401FDA"/>
    <w:rsid w:val="004046F0"/>
    <w:rsid w:val="0040668F"/>
    <w:rsid w:val="00411EDB"/>
    <w:rsid w:val="00411EF7"/>
    <w:rsid w:val="00412677"/>
    <w:rsid w:val="00425160"/>
    <w:rsid w:val="00430DE3"/>
    <w:rsid w:val="004348AE"/>
    <w:rsid w:val="004361BA"/>
    <w:rsid w:val="00437226"/>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75EA6"/>
    <w:rsid w:val="00482C17"/>
    <w:rsid w:val="0048306B"/>
    <w:rsid w:val="00484CE3"/>
    <w:rsid w:val="004874E3"/>
    <w:rsid w:val="004911B4"/>
    <w:rsid w:val="0049196A"/>
    <w:rsid w:val="004923DA"/>
    <w:rsid w:val="00492EEB"/>
    <w:rsid w:val="00493434"/>
    <w:rsid w:val="004968E2"/>
    <w:rsid w:val="004A2A49"/>
    <w:rsid w:val="004A5A64"/>
    <w:rsid w:val="004A6B8E"/>
    <w:rsid w:val="004A7DF1"/>
    <w:rsid w:val="004B3728"/>
    <w:rsid w:val="004B5553"/>
    <w:rsid w:val="004B600B"/>
    <w:rsid w:val="004B6822"/>
    <w:rsid w:val="004B69F6"/>
    <w:rsid w:val="004B7845"/>
    <w:rsid w:val="004C2D3A"/>
    <w:rsid w:val="004D03C4"/>
    <w:rsid w:val="004D0BF1"/>
    <w:rsid w:val="004D0F4E"/>
    <w:rsid w:val="004D3278"/>
    <w:rsid w:val="004D35A4"/>
    <w:rsid w:val="004D3A1F"/>
    <w:rsid w:val="004D42B5"/>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06161"/>
    <w:rsid w:val="005113D4"/>
    <w:rsid w:val="0051287D"/>
    <w:rsid w:val="00512AB1"/>
    <w:rsid w:val="00513C7D"/>
    <w:rsid w:val="005173DE"/>
    <w:rsid w:val="00521123"/>
    <w:rsid w:val="00521221"/>
    <w:rsid w:val="0052250B"/>
    <w:rsid w:val="00522B93"/>
    <w:rsid w:val="005305C6"/>
    <w:rsid w:val="005342B6"/>
    <w:rsid w:val="00540EEC"/>
    <w:rsid w:val="005414A8"/>
    <w:rsid w:val="005414F4"/>
    <w:rsid w:val="00546187"/>
    <w:rsid w:val="00547B11"/>
    <w:rsid w:val="00557D77"/>
    <w:rsid w:val="00560986"/>
    <w:rsid w:val="00561FA7"/>
    <w:rsid w:val="00562EAA"/>
    <w:rsid w:val="00563B58"/>
    <w:rsid w:val="005640C4"/>
    <w:rsid w:val="0056684C"/>
    <w:rsid w:val="0057232E"/>
    <w:rsid w:val="00574A0C"/>
    <w:rsid w:val="0057780F"/>
    <w:rsid w:val="0058011F"/>
    <w:rsid w:val="00581E0A"/>
    <w:rsid w:val="005841E5"/>
    <w:rsid w:val="00586D89"/>
    <w:rsid w:val="005877C8"/>
    <w:rsid w:val="00587923"/>
    <w:rsid w:val="00594F9F"/>
    <w:rsid w:val="00595036"/>
    <w:rsid w:val="00595E06"/>
    <w:rsid w:val="005A1B4C"/>
    <w:rsid w:val="005A202A"/>
    <w:rsid w:val="005A545C"/>
    <w:rsid w:val="005B09C2"/>
    <w:rsid w:val="005B2446"/>
    <w:rsid w:val="005B2706"/>
    <w:rsid w:val="005B271A"/>
    <w:rsid w:val="005B3A2D"/>
    <w:rsid w:val="005B7A3F"/>
    <w:rsid w:val="005C1567"/>
    <w:rsid w:val="005C28D3"/>
    <w:rsid w:val="005C3862"/>
    <w:rsid w:val="005C6CE5"/>
    <w:rsid w:val="005D3F07"/>
    <w:rsid w:val="005D4A1E"/>
    <w:rsid w:val="005D4F72"/>
    <w:rsid w:val="005E13EA"/>
    <w:rsid w:val="005E17F1"/>
    <w:rsid w:val="005E33FF"/>
    <w:rsid w:val="005E68B9"/>
    <w:rsid w:val="005F64AA"/>
    <w:rsid w:val="005F7851"/>
    <w:rsid w:val="00606E27"/>
    <w:rsid w:val="006108C9"/>
    <w:rsid w:val="006135DD"/>
    <w:rsid w:val="00614DF7"/>
    <w:rsid w:val="00615611"/>
    <w:rsid w:val="006179BB"/>
    <w:rsid w:val="0062158D"/>
    <w:rsid w:val="006223FD"/>
    <w:rsid w:val="00625748"/>
    <w:rsid w:val="006326D1"/>
    <w:rsid w:val="00632E0A"/>
    <w:rsid w:val="00633165"/>
    <w:rsid w:val="006426EE"/>
    <w:rsid w:val="006447DE"/>
    <w:rsid w:val="00644889"/>
    <w:rsid w:val="006477F2"/>
    <w:rsid w:val="0065276E"/>
    <w:rsid w:val="00654329"/>
    <w:rsid w:val="00654CEC"/>
    <w:rsid w:val="00655507"/>
    <w:rsid w:val="00657288"/>
    <w:rsid w:val="006579FD"/>
    <w:rsid w:val="006635E3"/>
    <w:rsid w:val="006669F3"/>
    <w:rsid w:val="006712A7"/>
    <w:rsid w:val="00672CED"/>
    <w:rsid w:val="00674FC2"/>
    <w:rsid w:val="00676E35"/>
    <w:rsid w:val="00677A76"/>
    <w:rsid w:val="00677E42"/>
    <w:rsid w:val="00682334"/>
    <w:rsid w:val="00684732"/>
    <w:rsid w:val="00684B16"/>
    <w:rsid w:val="00687016"/>
    <w:rsid w:val="006872A0"/>
    <w:rsid w:val="00690D41"/>
    <w:rsid w:val="00692D0E"/>
    <w:rsid w:val="00693B91"/>
    <w:rsid w:val="0069625A"/>
    <w:rsid w:val="00696A88"/>
    <w:rsid w:val="00696F65"/>
    <w:rsid w:val="00697572"/>
    <w:rsid w:val="006A3F1C"/>
    <w:rsid w:val="006B1400"/>
    <w:rsid w:val="006B4496"/>
    <w:rsid w:val="006B5E67"/>
    <w:rsid w:val="006B6612"/>
    <w:rsid w:val="006C2EB5"/>
    <w:rsid w:val="006C67D4"/>
    <w:rsid w:val="006D18A3"/>
    <w:rsid w:val="006D5970"/>
    <w:rsid w:val="006E481E"/>
    <w:rsid w:val="006E75B8"/>
    <w:rsid w:val="006E795F"/>
    <w:rsid w:val="006F0862"/>
    <w:rsid w:val="006F1438"/>
    <w:rsid w:val="006F2A9E"/>
    <w:rsid w:val="006F50C0"/>
    <w:rsid w:val="006F5ED3"/>
    <w:rsid w:val="00700249"/>
    <w:rsid w:val="007010F9"/>
    <w:rsid w:val="00701A1B"/>
    <w:rsid w:val="007069CD"/>
    <w:rsid w:val="00706BB5"/>
    <w:rsid w:val="0071231A"/>
    <w:rsid w:val="00712E90"/>
    <w:rsid w:val="00713B7E"/>
    <w:rsid w:val="00720733"/>
    <w:rsid w:val="0072678F"/>
    <w:rsid w:val="007276E5"/>
    <w:rsid w:val="00727C4C"/>
    <w:rsid w:val="00733C41"/>
    <w:rsid w:val="00734809"/>
    <w:rsid w:val="0073714E"/>
    <w:rsid w:val="007374EF"/>
    <w:rsid w:val="007406E1"/>
    <w:rsid w:val="0074380C"/>
    <w:rsid w:val="00743E40"/>
    <w:rsid w:val="00745016"/>
    <w:rsid w:val="007479D8"/>
    <w:rsid w:val="00747D07"/>
    <w:rsid w:val="0075031F"/>
    <w:rsid w:val="00751263"/>
    <w:rsid w:val="007544FC"/>
    <w:rsid w:val="00755427"/>
    <w:rsid w:val="00756548"/>
    <w:rsid w:val="0075673A"/>
    <w:rsid w:val="0075704F"/>
    <w:rsid w:val="00760275"/>
    <w:rsid w:val="0076139B"/>
    <w:rsid w:val="00763B2D"/>
    <w:rsid w:val="00764C84"/>
    <w:rsid w:val="0076667F"/>
    <w:rsid w:val="007710AD"/>
    <w:rsid w:val="00772924"/>
    <w:rsid w:val="0078112D"/>
    <w:rsid w:val="00782FF8"/>
    <w:rsid w:val="007872F2"/>
    <w:rsid w:val="007873F9"/>
    <w:rsid w:val="007908E0"/>
    <w:rsid w:val="00790D4F"/>
    <w:rsid w:val="00793EB3"/>
    <w:rsid w:val="00794205"/>
    <w:rsid w:val="0079422A"/>
    <w:rsid w:val="00794865"/>
    <w:rsid w:val="0079700F"/>
    <w:rsid w:val="007A1F6A"/>
    <w:rsid w:val="007A628F"/>
    <w:rsid w:val="007A761A"/>
    <w:rsid w:val="007B0DE3"/>
    <w:rsid w:val="007B1BFD"/>
    <w:rsid w:val="007B4CCC"/>
    <w:rsid w:val="007B7191"/>
    <w:rsid w:val="007B74A1"/>
    <w:rsid w:val="007C00C3"/>
    <w:rsid w:val="007C1D94"/>
    <w:rsid w:val="007C556F"/>
    <w:rsid w:val="007C5ABE"/>
    <w:rsid w:val="007C6A87"/>
    <w:rsid w:val="007D0A07"/>
    <w:rsid w:val="007D0F11"/>
    <w:rsid w:val="007D133D"/>
    <w:rsid w:val="007D3EB4"/>
    <w:rsid w:val="007D3F16"/>
    <w:rsid w:val="007E3157"/>
    <w:rsid w:val="007F10BD"/>
    <w:rsid w:val="007F312E"/>
    <w:rsid w:val="007F3F7E"/>
    <w:rsid w:val="007F4BA4"/>
    <w:rsid w:val="00800F06"/>
    <w:rsid w:val="00803C0C"/>
    <w:rsid w:val="00804757"/>
    <w:rsid w:val="00813CEC"/>
    <w:rsid w:val="0081534C"/>
    <w:rsid w:val="00815D8C"/>
    <w:rsid w:val="00816CE7"/>
    <w:rsid w:val="008171E4"/>
    <w:rsid w:val="008208EA"/>
    <w:rsid w:val="008215AA"/>
    <w:rsid w:val="00822253"/>
    <w:rsid w:val="00822B44"/>
    <w:rsid w:val="00824E67"/>
    <w:rsid w:val="00825A64"/>
    <w:rsid w:val="00826F48"/>
    <w:rsid w:val="008308AE"/>
    <w:rsid w:val="00830DD1"/>
    <w:rsid w:val="0083166E"/>
    <w:rsid w:val="00831DC3"/>
    <w:rsid w:val="008322C7"/>
    <w:rsid w:val="008340BA"/>
    <w:rsid w:val="00834F1D"/>
    <w:rsid w:val="00836FEC"/>
    <w:rsid w:val="00837A26"/>
    <w:rsid w:val="00837ECD"/>
    <w:rsid w:val="00841F9D"/>
    <w:rsid w:val="008420E1"/>
    <w:rsid w:val="00842D9F"/>
    <w:rsid w:val="00844D98"/>
    <w:rsid w:val="00846D84"/>
    <w:rsid w:val="00850233"/>
    <w:rsid w:val="0085230E"/>
    <w:rsid w:val="00854601"/>
    <w:rsid w:val="008550A1"/>
    <w:rsid w:val="00861038"/>
    <w:rsid w:val="00865B58"/>
    <w:rsid w:val="00866B50"/>
    <w:rsid w:val="00867A63"/>
    <w:rsid w:val="008708F1"/>
    <w:rsid w:val="00871960"/>
    <w:rsid w:val="0087369F"/>
    <w:rsid w:val="0087685A"/>
    <w:rsid w:val="00877629"/>
    <w:rsid w:val="00877B32"/>
    <w:rsid w:val="00880539"/>
    <w:rsid w:val="00880914"/>
    <w:rsid w:val="008859E8"/>
    <w:rsid w:val="0088737B"/>
    <w:rsid w:val="00891078"/>
    <w:rsid w:val="00892716"/>
    <w:rsid w:val="00893067"/>
    <w:rsid w:val="008933DE"/>
    <w:rsid w:val="00895FCE"/>
    <w:rsid w:val="00897F3E"/>
    <w:rsid w:val="008A21B4"/>
    <w:rsid w:val="008A47F7"/>
    <w:rsid w:val="008A5591"/>
    <w:rsid w:val="008A57F5"/>
    <w:rsid w:val="008B07DE"/>
    <w:rsid w:val="008B1309"/>
    <w:rsid w:val="008B28E7"/>
    <w:rsid w:val="008B3210"/>
    <w:rsid w:val="008B67F6"/>
    <w:rsid w:val="008C14C7"/>
    <w:rsid w:val="008C2FFB"/>
    <w:rsid w:val="008C426D"/>
    <w:rsid w:val="008C633F"/>
    <w:rsid w:val="008C69F8"/>
    <w:rsid w:val="008C6EEA"/>
    <w:rsid w:val="008C7770"/>
    <w:rsid w:val="008C79C7"/>
    <w:rsid w:val="008D03B0"/>
    <w:rsid w:val="008D2150"/>
    <w:rsid w:val="008D558F"/>
    <w:rsid w:val="008D5813"/>
    <w:rsid w:val="008D5999"/>
    <w:rsid w:val="008D634E"/>
    <w:rsid w:val="008D778A"/>
    <w:rsid w:val="008D78C9"/>
    <w:rsid w:val="008D7F6D"/>
    <w:rsid w:val="008E3195"/>
    <w:rsid w:val="008E558B"/>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8DC"/>
    <w:rsid w:val="00956AE9"/>
    <w:rsid w:val="00960F5E"/>
    <w:rsid w:val="00964CC6"/>
    <w:rsid w:val="00967BFA"/>
    <w:rsid w:val="00977650"/>
    <w:rsid w:val="0098262C"/>
    <w:rsid w:val="0098427C"/>
    <w:rsid w:val="00986B43"/>
    <w:rsid w:val="00986C0B"/>
    <w:rsid w:val="00986D46"/>
    <w:rsid w:val="0099159A"/>
    <w:rsid w:val="00991FDA"/>
    <w:rsid w:val="00992ACA"/>
    <w:rsid w:val="00996482"/>
    <w:rsid w:val="009A59C7"/>
    <w:rsid w:val="009A5F3B"/>
    <w:rsid w:val="009A5F79"/>
    <w:rsid w:val="009A6F87"/>
    <w:rsid w:val="009A7345"/>
    <w:rsid w:val="009A7C77"/>
    <w:rsid w:val="009B0B61"/>
    <w:rsid w:val="009B28C0"/>
    <w:rsid w:val="009B3178"/>
    <w:rsid w:val="009B3E46"/>
    <w:rsid w:val="009B7136"/>
    <w:rsid w:val="009C337F"/>
    <w:rsid w:val="009C3B50"/>
    <w:rsid w:val="009C53E7"/>
    <w:rsid w:val="009C6092"/>
    <w:rsid w:val="009C64E2"/>
    <w:rsid w:val="009C7342"/>
    <w:rsid w:val="009D09BA"/>
    <w:rsid w:val="009D0F3D"/>
    <w:rsid w:val="009D4365"/>
    <w:rsid w:val="009D477B"/>
    <w:rsid w:val="009D4E3B"/>
    <w:rsid w:val="009D59C2"/>
    <w:rsid w:val="009D64DA"/>
    <w:rsid w:val="009D7BC9"/>
    <w:rsid w:val="009E122F"/>
    <w:rsid w:val="009E1982"/>
    <w:rsid w:val="009E4627"/>
    <w:rsid w:val="009E4D2C"/>
    <w:rsid w:val="009F0292"/>
    <w:rsid w:val="009F0978"/>
    <w:rsid w:val="009F3AEC"/>
    <w:rsid w:val="009F4EA7"/>
    <w:rsid w:val="009F6801"/>
    <w:rsid w:val="00A00081"/>
    <w:rsid w:val="00A06422"/>
    <w:rsid w:val="00A06437"/>
    <w:rsid w:val="00A07CE0"/>
    <w:rsid w:val="00A101F5"/>
    <w:rsid w:val="00A10D56"/>
    <w:rsid w:val="00A12AAE"/>
    <w:rsid w:val="00A12F22"/>
    <w:rsid w:val="00A13436"/>
    <w:rsid w:val="00A16DD1"/>
    <w:rsid w:val="00A22441"/>
    <w:rsid w:val="00A23F3B"/>
    <w:rsid w:val="00A24406"/>
    <w:rsid w:val="00A25F64"/>
    <w:rsid w:val="00A275F6"/>
    <w:rsid w:val="00A303B9"/>
    <w:rsid w:val="00A343F4"/>
    <w:rsid w:val="00A37416"/>
    <w:rsid w:val="00A40ED6"/>
    <w:rsid w:val="00A47621"/>
    <w:rsid w:val="00A479CD"/>
    <w:rsid w:val="00A50CFC"/>
    <w:rsid w:val="00A54D67"/>
    <w:rsid w:val="00A55A3F"/>
    <w:rsid w:val="00A5656A"/>
    <w:rsid w:val="00A60103"/>
    <w:rsid w:val="00A602A6"/>
    <w:rsid w:val="00A614D5"/>
    <w:rsid w:val="00A64D66"/>
    <w:rsid w:val="00A652F6"/>
    <w:rsid w:val="00A65861"/>
    <w:rsid w:val="00A67E36"/>
    <w:rsid w:val="00A732EA"/>
    <w:rsid w:val="00A7489E"/>
    <w:rsid w:val="00A8015F"/>
    <w:rsid w:val="00A80AB0"/>
    <w:rsid w:val="00A85039"/>
    <w:rsid w:val="00A906AA"/>
    <w:rsid w:val="00A94C5E"/>
    <w:rsid w:val="00AA252C"/>
    <w:rsid w:val="00AA666E"/>
    <w:rsid w:val="00AA7960"/>
    <w:rsid w:val="00AB0EDF"/>
    <w:rsid w:val="00AB5518"/>
    <w:rsid w:val="00AC0B81"/>
    <w:rsid w:val="00AC0F1E"/>
    <w:rsid w:val="00AC3A0E"/>
    <w:rsid w:val="00AC4A04"/>
    <w:rsid w:val="00AC5679"/>
    <w:rsid w:val="00AD336F"/>
    <w:rsid w:val="00AE134C"/>
    <w:rsid w:val="00AE1868"/>
    <w:rsid w:val="00AE2564"/>
    <w:rsid w:val="00AE2DCB"/>
    <w:rsid w:val="00AE301F"/>
    <w:rsid w:val="00AE3302"/>
    <w:rsid w:val="00AE5BA6"/>
    <w:rsid w:val="00AE6231"/>
    <w:rsid w:val="00AE7077"/>
    <w:rsid w:val="00AF072C"/>
    <w:rsid w:val="00AF4E64"/>
    <w:rsid w:val="00AF61C2"/>
    <w:rsid w:val="00AF6CC6"/>
    <w:rsid w:val="00AF73BB"/>
    <w:rsid w:val="00B0296A"/>
    <w:rsid w:val="00B02F64"/>
    <w:rsid w:val="00B07E79"/>
    <w:rsid w:val="00B12295"/>
    <w:rsid w:val="00B137BE"/>
    <w:rsid w:val="00B13CD8"/>
    <w:rsid w:val="00B15998"/>
    <w:rsid w:val="00B17FA0"/>
    <w:rsid w:val="00B2292C"/>
    <w:rsid w:val="00B22C3C"/>
    <w:rsid w:val="00B23876"/>
    <w:rsid w:val="00B24344"/>
    <w:rsid w:val="00B26769"/>
    <w:rsid w:val="00B26896"/>
    <w:rsid w:val="00B2754B"/>
    <w:rsid w:val="00B31C91"/>
    <w:rsid w:val="00B3747F"/>
    <w:rsid w:val="00B42E76"/>
    <w:rsid w:val="00B43194"/>
    <w:rsid w:val="00B436BF"/>
    <w:rsid w:val="00B46E7E"/>
    <w:rsid w:val="00B47734"/>
    <w:rsid w:val="00B50FBA"/>
    <w:rsid w:val="00B5154C"/>
    <w:rsid w:val="00B51A6C"/>
    <w:rsid w:val="00B5517F"/>
    <w:rsid w:val="00B558EB"/>
    <w:rsid w:val="00B577D3"/>
    <w:rsid w:val="00B60466"/>
    <w:rsid w:val="00B605F8"/>
    <w:rsid w:val="00B6102D"/>
    <w:rsid w:val="00B61159"/>
    <w:rsid w:val="00B6548F"/>
    <w:rsid w:val="00B671B5"/>
    <w:rsid w:val="00B67C45"/>
    <w:rsid w:val="00B71A32"/>
    <w:rsid w:val="00B7502A"/>
    <w:rsid w:val="00B77305"/>
    <w:rsid w:val="00B774BD"/>
    <w:rsid w:val="00B82CC2"/>
    <w:rsid w:val="00B84A89"/>
    <w:rsid w:val="00B85465"/>
    <w:rsid w:val="00B86C41"/>
    <w:rsid w:val="00B9019A"/>
    <w:rsid w:val="00B9256C"/>
    <w:rsid w:val="00B92BEF"/>
    <w:rsid w:val="00B94443"/>
    <w:rsid w:val="00B9689A"/>
    <w:rsid w:val="00B97056"/>
    <w:rsid w:val="00BA531E"/>
    <w:rsid w:val="00BA680E"/>
    <w:rsid w:val="00BA728B"/>
    <w:rsid w:val="00BA7C3E"/>
    <w:rsid w:val="00BB06CB"/>
    <w:rsid w:val="00BB1AEC"/>
    <w:rsid w:val="00BB261F"/>
    <w:rsid w:val="00BB2887"/>
    <w:rsid w:val="00BB3B56"/>
    <w:rsid w:val="00BB4F8B"/>
    <w:rsid w:val="00BB5BEF"/>
    <w:rsid w:val="00BB5EAA"/>
    <w:rsid w:val="00BB5F11"/>
    <w:rsid w:val="00BB6352"/>
    <w:rsid w:val="00BB6638"/>
    <w:rsid w:val="00BB7FD2"/>
    <w:rsid w:val="00BC04FA"/>
    <w:rsid w:val="00BC07EF"/>
    <w:rsid w:val="00BC1C22"/>
    <w:rsid w:val="00BC3FDF"/>
    <w:rsid w:val="00BC460B"/>
    <w:rsid w:val="00BC4ED3"/>
    <w:rsid w:val="00BC5725"/>
    <w:rsid w:val="00BD30B1"/>
    <w:rsid w:val="00BD5CA3"/>
    <w:rsid w:val="00BE0C08"/>
    <w:rsid w:val="00BE0F7B"/>
    <w:rsid w:val="00BE10C2"/>
    <w:rsid w:val="00BE4371"/>
    <w:rsid w:val="00BE6A08"/>
    <w:rsid w:val="00BF0D6C"/>
    <w:rsid w:val="00BF6E59"/>
    <w:rsid w:val="00C01D14"/>
    <w:rsid w:val="00C01D97"/>
    <w:rsid w:val="00C025B4"/>
    <w:rsid w:val="00C029EC"/>
    <w:rsid w:val="00C138D1"/>
    <w:rsid w:val="00C161FD"/>
    <w:rsid w:val="00C17C9F"/>
    <w:rsid w:val="00C23F17"/>
    <w:rsid w:val="00C246F2"/>
    <w:rsid w:val="00C26D0D"/>
    <w:rsid w:val="00C27C95"/>
    <w:rsid w:val="00C300D2"/>
    <w:rsid w:val="00C3270F"/>
    <w:rsid w:val="00C3278B"/>
    <w:rsid w:val="00C33375"/>
    <w:rsid w:val="00C33AA8"/>
    <w:rsid w:val="00C34C23"/>
    <w:rsid w:val="00C34F6F"/>
    <w:rsid w:val="00C368FA"/>
    <w:rsid w:val="00C37E9C"/>
    <w:rsid w:val="00C40D9A"/>
    <w:rsid w:val="00C42005"/>
    <w:rsid w:val="00C42531"/>
    <w:rsid w:val="00C4664D"/>
    <w:rsid w:val="00C472AA"/>
    <w:rsid w:val="00C50A05"/>
    <w:rsid w:val="00C54AED"/>
    <w:rsid w:val="00C555FC"/>
    <w:rsid w:val="00C55E9B"/>
    <w:rsid w:val="00C56D09"/>
    <w:rsid w:val="00C57D24"/>
    <w:rsid w:val="00C604D6"/>
    <w:rsid w:val="00C63CAB"/>
    <w:rsid w:val="00C63D00"/>
    <w:rsid w:val="00C6441B"/>
    <w:rsid w:val="00C64D52"/>
    <w:rsid w:val="00C65921"/>
    <w:rsid w:val="00C7108B"/>
    <w:rsid w:val="00C71ABD"/>
    <w:rsid w:val="00C7227C"/>
    <w:rsid w:val="00C75883"/>
    <w:rsid w:val="00C77FA5"/>
    <w:rsid w:val="00C8089F"/>
    <w:rsid w:val="00C835FE"/>
    <w:rsid w:val="00C836CC"/>
    <w:rsid w:val="00C852D6"/>
    <w:rsid w:val="00C87A74"/>
    <w:rsid w:val="00C92C71"/>
    <w:rsid w:val="00C93BA2"/>
    <w:rsid w:val="00C93F8F"/>
    <w:rsid w:val="00C96E85"/>
    <w:rsid w:val="00CA020F"/>
    <w:rsid w:val="00CA0894"/>
    <w:rsid w:val="00CA3593"/>
    <w:rsid w:val="00CA50D7"/>
    <w:rsid w:val="00CA5726"/>
    <w:rsid w:val="00CA7E6A"/>
    <w:rsid w:val="00CB258E"/>
    <w:rsid w:val="00CB3C8F"/>
    <w:rsid w:val="00CB6475"/>
    <w:rsid w:val="00CC02F1"/>
    <w:rsid w:val="00CC1122"/>
    <w:rsid w:val="00CC11A6"/>
    <w:rsid w:val="00CC135E"/>
    <w:rsid w:val="00CC7226"/>
    <w:rsid w:val="00CD0735"/>
    <w:rsid w:val="00CD45E3"/>
    <w:rsid w:val="00CD4771"/>
    <w:rsid w:val="00CD5089"/>
    <w:rsid w:val="00CD5D3F"/>
    <w:rsid w:val="00CD7E1F"/>
    <w:rsid w:val="00CE000D"/>
    <w:rsid w:val="00CE0C62"/>
    <w:rsid w:val="00CE2C2A"/>
    <w:rsid w:val="00CE4BC4"/>
    <w:rsid w:val="00CE4E90"/>
    <w:rsid w:val="00CE7DA2"/>
    <w:rsid w:val="00CF2F8A"/>
    <w:rsid w:val="00CF3DB3"/>
    <w:rsid w:val="00CF4260"/>
    <w:rsid w:val="00D0274B"/>
    <w:rsid w:val="00D0503D"/>
    <w:rsid w:val="00D052BC"/>
    <w:rsid w:val="00D05A5D"/>
    <w:rsid w:val="00D07026"/>
    <w:rsid w:val="00D146AE"/>
    <w:rsid w:val="00D22C8F"/>
    <w:rsid w:val="00D24C39"/>
    <w:rsid w:val="00D3203C"/>
    <w:rsid w:val="00D32F6A"/>
    <w:rsid w:val="00D33491"/>
    <w:rsid w:val="00D3442D"/>
    <w:rsid w:val="00D36F00"/>
    <w:rsid w:val="00D44B67"/>
    <w:rsid w:val="00D44F8E"/>
    <w:rsid w:val="00D51FD5"/>
    <w:rsid w:val="00D546FF"/>
    <w:rsid w:val="00D55DE0"/>
    <w:rsid w:val="00D607EF"/>
    <w:rsid w:val="00D60F88"/>
    <w:rsid w:val="00D61775"/>
    <w:rsid w:val="00D646BD"/>
    <w:rsid w:val="00D65558"/>
    <w:rsid w:val="00D71201"/>
    <w:rsid w:val="00D720C7"/>
    <w:rsid w:val="00D766B7"/>
    <w:rsid w:val="00D83889"/>
    <w:rsid w:val="00D84841"/>
    <w:rsid w:val="00D87467"/>
    <w:rsid w:val="00D876E6"/>
    <w:rsid w:val="00D90958"/>
    <w:rsid w:val="00D9210E"/>
    <w:rsid w:val="00DA1025"/>
    <w:rsid w:val="00DA22EC"/>
    <w:rsid w:val="00DA5682"/>
    <w:rsid w:val="00DA5860"/>
    <w:rsid w:val="00DA5C0C"/>
    <w:rsid w:val="00DB16B8"/>
    <w:rsid w:val="00DB2767"/>
    <w:rsid w:val="00DB6720"/>
    <w:rsid w:val="00DC1B10"/>
    <w:rsid w:val="00DC20EF"/>
    <w:rsid w:val="00DC2924"/>
    <w:rsid w:val="00DC3680"/>
    <w:rsid w:val="00DC4729"/>
    <w:rsid w:val="00DD16AF"/>
    <w:rsid w:val="00DD31C5"/>
    <w:rsid w:val="00DD5020"/>
    <w:rsid w:val="00DD63BE"/>
    <w:rsid w:val="00DE23F4"/>
    <w:rsid w:val="00DE4296"/>
    <w:rsid w:val="00DE7933"/>
    <w:rsid w:val="00DF2469"/>
    <w:rsid w:val="00DF6723"/>
    <w:rsid w:val="00DF7899"/>
    <w:rsid w:val="00E0524C"/>
    <w:rsid w:val="00E0530A"/>
    <w:rsid w:val="00E15751"/>
    <w:rsid w:val="00E17160"/>
    <w:rsid w:val="00E17D41"/>
    <w:rsid w:val="00E231D1"/>
    <w:rsid w:val="00E306BD"/>
    <w:rsid w:val="00E3288D"/>
    <w:rsid w:val="00E35112"/>
    <w:rsid w:val="00E355DE"/>
    <w:rsid w:val="00E35BEC"/>
    <w:rsid w:val="00E41A6A"/>
    <w:rsid w:val="00E45FD3"/>
    <w:rsid w:val="00E474C5"/>
    <w:rsid w:val="00E50821"/>
    <w:rsid w:val="00E51EB2"/>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97600"/>
    <w:rsid w:val="00E97CF4"/>
    <w:rsid w:val="00EA2C2F"/>
    <w:rsid w:val="00EA4D48"/>
    <w:rsid w:val="00EA7ADF"/>
    <w:rsid w:val="00EB17EA"/>
    <w:rsid w:val="00EB2173"/>
    <w:rsid w:val="00EB62E6"/>
    <w:rsid w:val="00EB695F"/>
    <w:rsid w:val="00EC274C"/>
    <w:rsid w:val="00EC3A85"/>
    <w:rsid w:val="00EC4B89"/>
    <w:rsid w:val="00EC59A5"/>
    <w:rsid w:val="00EC66B7"/>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5342"/>
    <w:rsid w:val="00F054A7"/>
    <w:rsid w:val="00F06573"/>
    <w:rsid w:val="00F10A08"/>
    <w:rsid w:val="00F15354"/>
    <w:rsid w:val="00F163B1"/>
    <w:rsid w:val="00F17AF3"/>
    <w:rsid w:val="00F22AC5"/>
    <w:rsid w:val="00F2417A"/>
    <w:rsid w:val="00F254D1"/>
    <w:rsid w:val="00F25F7E"/>
    <w:rsid w:val="00F32B82"/>
    <w:rsid w:val="00F34C86"/>
    <w:rsid w:val="00F35797"/>
    <w:rsid w:val="00F4043E"/>
    <w:rsid w:val="00F41795"/>
    <w:rsid w:val="00F41BBC"/>
    <w:rsid w:val="00F444F0"/>
    <w:rsid w:val="00F446FF"/>
    <w:rsid w:val="00F45521"/>
    <w:rsid w:val="00F50847"/>
    <w:rsid w:val="00F53F27"/>
    <w:rsid w:val="00F546D1"/>
    <w:rsid w:val="00F60281"/>
    <w:rsid w:val="00F66272"/>
    <w:rsid w:val="00F709C0"/>
    <w:rsid w:val="00F715F5"/>
    <w:rsid w:val="00F7256D"/>
    <w:rsid w:val="00F81FEC"/>
    <w:rsid w:val="00F927A1"/>
    <w:rsid w:val="00F92E4D"/>
    <w:rsid w:val="00F959F9"/>
    <w:rsid w:val="00F95D08"/>
    <w:rsid w:val="00FA23BD"/>
    <w:rsid w:val="00FA2E2E"/>
    <w:rsid w:val="00FA3764"/>
    <w:rsid w:val="00FA41C7"/>
    <w:rsid w:val="00FA4A79"/>
    <w:rsid w:val="00FA52D7"/>
    <w:rsid w:val="00FA56ED"/>
    <w:rsid w:val="00FB05DD"/>
    <w:rsid w:val="00FB0F7C"/>
    <w:rsid w:val="00FB1CBC"/>
    <w:rsid w:val="00FB24EA"/>
    <w:rsid w:val="00FB5FA6"/>
    <w:rsid w:val="00FC0334"/>
    <w:rsid w:val="00FC06E0"/>
    <w:rsid w:val="00FC1310"/>
    <w:rsid w:val="00FC2FF3"/>
    <w:rsid w:val="00FC3263"/>
    <w:rsid w:val="00FC51F9"/>
    <w:rsid w:val="00FC5B40"/>
    <w:rsid w:val="00FC5FF8"/>
    <w:rsid w:val="00FD271B"/>
    <w:rsid w:val="00FD3D7C"/>
    <w:rsid w:val="00FD4F8F"/>
    <w:rsid w:val="00FE0C16"/>
    <w:rsid w:val="00FE14B1"/>
    <w:rsid w:val="00FE2312"/>
    <w:rsid w:val="00FE4D97"/>
    <w:rsid w:val="00FE4FF2"/>
    <w:rsid w:val="00FE5F90"/>
    <w:rsid w:val="00FE70E8"/>
    <w:rsid w:val="00FF0070"/>
    <w:rsid w:val="00FF07C3"/>
    <w:rsid w:val="00FF29B9"/>
    <w:rsid w:val="00FF5F6A"/>
    <w:rsid w:val="00FF7784"/>
    <w:rsid w:val="00FF7A27"/>
    <w:rsid w:val="00FF7E18"/>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EC274C"/>
    <w:rPr>
      <w:color w:val="605E5C"/>
      <w:shd w:val="clear" w:color="auto" w:fill="E1DFDD"/>
    </w:rPr>
  </w:style>
  <w:style w:type="character" w:styleId="FollowedHyperlink">
    <w:name w:val="FollowedHyperlink"/>
    <w:basedOn w:val="DefaultParagraphFont"/>
    <w:uiPriority w:val="99"/>
    <w:semiHidden/>
    <w:unhideWhenUsed/>
    <w:rsid w:val="001014C8"/>
    <w:rPr>
      <w:color w:val="954F72" w:themeColor="followedHyperlink"/>
      <w:u w:val="single"/>
    </w:rPr>
  </w:style>
  <w:style w:type="paragraph" w:styleId="ListParagraph">
    <w:name w:val="List Paragraph"/>
    <w:basedOn w:val="Normal"/>
    <w:uiPriority w:val="34"/>
    <w:qFormat/>
    <w:rsid w:val="00DC20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open.edu/openlearn/mod/oucontent/view.php?id=104131&amp;section=_unit3.3" TargetMode="External"/><Relationship Id="rId21" Type="http://schemas.openxmlformats.org/officeDocument/2006/relationships/hyperlink" Target="https://www.legislation.gov.uk/anaw/2014/4/section/19" TargetMode="External"/><Relationship Id="rId34" Type="http://schemas.openxmlformats.org/officeDocument/2006/relationships/hyperlink" Target="https://assets.publishing.service.gov.uk/government/uploads/system/uploads/attachment_data/file/921428/Mental-capacity-act-code-of-practice.pdf%20accessed%20on%2031.05.22" TargetMode="External"/><Relationship Id="rId42" Type="http://schemas.openxmlformats.org/officeDocument/2006/relationships/hyperlink" Target="https://www.legislation.gov.uk/anaw/2014/4/section/126" TargetMode="External"/><Relationship Id="rId47" Type="http://schemas.openxmlformats.org/officeDocument/2006/relationships/hyperlink" Target="https://www.gov.wales/sites/default/files/publications/2024-07/well-being-future-generations-wales-act-2015-the-essentials-2024.pdf" TargetMode="External"/><Relationship Id="rId50" Type="http://schemas.openxmlformats.org/officeDocument/2006/relationships/hyperlink" Target="https://www.childcomwales.org.uk/uncrc-childrens-rights/" TargetMode="External"/><Relationship Id="rId55" Type="http://schemas.openxmlformats.org/officeDocument/2006/relationships/hyperlink" Target="https://www.legislation.gov.uk/anaw/2015/3/contents/enacted" TargetMode="External"/><Relationship Id="rId63" Type="http://schemas.openxmlformats.org/officeDocument/2006/relationships/image" Target="media/image3.png"/><Relationship Id="rId68"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921428/Mental-capacity-act-code-of-practice.pdf" TargetMode="External"/><Relationship Id="rId29" Type="http://schemas.openxmlformats.org/officeDocument/2006/relationships/hyperlink" Target="https://www.legislation.gov.uk/ukpga/2010/15/section/149" TargetMode="External"/><Relationship Id="rId11" Type="http://schemas.openxmlformats.org/officeDocument/2006/relationships/hyperlink" Target="https://assets.publishing.service.gov.uk/government/uploads/system/uploads/attachment_data/file/921428/Mental-capacity-act-code-of-practice.pdf" TargetMode="External"/><Relationship Id="rId24" Type="http://schemas.openxmlformats.org/officeDocument/2006/relationships/hyperlink" Target="https://www.gov.wales/sites/default/files/publications/2022-07/more-than-just-words-action-plan-2022-2027.pdf" TargetMode="External"/><Relationship Id="rId32" Type="http://schemas.openxmlformats.org/officeDocument/2006/relationships/hyperlink" Target="https://www.legislation.gov.uk/ukpga/1998/42/contents" TargetMode="External"/><Relationship Id="rId37" Type="http://schemas.openxmlformats.org/officeDocument/2006/relationships/hyperlink" Target="http://www.olderpeoplewales.com/en/about/un-principles.aspx" TargetMode="External"/><Relationship Id="rId40" Type="http://schemas.openxmlformats.org/officeDocument/2006/relationships/hyperlink" Target="https://socialcare.wales/resources-guidance/safeguarding-list/national-safeguarding-training-learning-and-development-framework/the-regional-safeguarding-boards" TargetMode="External"/><Relationship Id="rId45" Type="http://schemas.openxmlformats.org/officeDocument/2006/relationships/hyperlink" Target="https://www.legislation.gov.uk/wsi/2018/441/contents" TargetMode="External"/><Relationship Id="rId53" Type="http://schemas.openxmlformats.org/officeDocument/2006/relationships/hyperlink" Target="https://www.legislation.gov.uk/mwa/2011/2/contents" TargetMode="External"/><Relationship Id="rId58" Type="http://schemas.openxmlformats.org/officeDocument/2006/relationships/hyperlink" Target="https://learning.nspcc.org.uk/child-protection-system/wales" TargetMode="External"/><Relationship Id="rId66" Type="http://schemas.openxmlformats.org/officeDocument/2006/relationships/footer" Target="footer1.xml"/><Relationship Id="rId5" Type="http://schemas.openxmlformats.org/officeDocument/2006/relationships/styles" Target="styles.xml"/><Relationship Id="rId61" Type="http://schemas.openxmlformats.org/officeDocument/2006/relationships/hyperlink" Target="https://www.futuregenerations.wales/wp-content/uploads/2017/01/WFGAct-English.pdf" TargetMode="External"/><Relationship Id="rId19" Type="http://schemas.openxmlformats.org/officeDocument/2006/relationships/hyperlink" Target="https://www.gov.uk/government/publications/mental-capacity-act-code-of-practice" TargetMode="External"/><Relationship Id="rId14" Type="http://schemas.openxmlformats.org/officeDocument/2006/relationships/hyperlink" Target="https://www.scie.org.uk/mca/practice/best-interests" TargetMode="External"/><Relationship Id="rId22" Type="http://schemas.openxmlformats.org/officeDocument/2006/relationships/hyperlink" Target="https://www.legislation.gov.uk/mwa/2011/1/contents" TargetMode="External"/><Relationship Id="rId27" Type="http://schemas.openxmlformats.org/officeDocument/2006/relationships/hyperlink" Target="https://www.gov.uk/government/collections/human-rights-the-uks-international-human-rights-obligations" TargetMode="External"/><Relationship Id="rId30" Type="http://schemas.openxmlformats.org/officeDocument/2006/relationships/hyperlink" Target="https://www.futuregenerations.wales/wpcontent/uploads/2020/06/Chapter-2-WG.pdf" TargetMode="External"/><Relationship Id="rId35" Type="http://schemas.openxmlformats.org/officeDocument/2006/relationships/hyperlink" Target="https://www.gov.wales/sites/default/files/publications/2022-07/more-than-just-words-action-plan-2022-2027.pdf" TargetMode="External"/><Relationship Id="rId43" Type="http://schemas.openxmlformats.org/officeDocument/2006/relationships/hyperlink" Target="https://www.gov.wales/sites/default/files/publications/2019-06/volume-6-handling-individual-cases-to-protect-adults-at-risk.pdf%20Accessed%20on%2015.10.2025" TargetMode="External"/><Relationship Id="rId48" Type="http://schemas.openxmlformats.org/officeDocument/2006/relationships/hyperlink" Target="https://www.legislation.gov.uk/ukpga/1989/41/contents" TargetMode="External"/><Relationship Id="rId56" Type="http://schemas.openxmlformats.org/officeDocument/2006/relationships/hyperlink" Target="https://cysur.wales/media/ugknle1s/s46-children-act-1989-police-powers-protocol-for-agencies-working-with-children-and-young-persons-under-18-years.pdf" TargetMode="External"/><Relationship Id="rId64" Type="http://schemas.openxmlformats.org/officeDocument/2006/relationships/image" Target="media/image4.png"/><Relationship Id="rId8" Type="http://schemas.openxmlformats.org/officeDocument/2006/relationships/footnotes" Target="footnotes.xml"/><Relationship Id="rId51" Type="http://schemas.openxmlformats.org/officeDocument/2006/relationships/hyperlink" Target="https://www.gov.uk/government/publications/the-victoria-climbie-inquiry-report-of-an-inquiry-by-lord-laming" TargetMode="External"/><Relationship Id="rId3" Type="http://schemas.openxmlformats.org/officeDocument/2006/relationships/customXml" Target="../customXml/item3.xml"/><Relationship Id="rId12" Type="http://schemas.openxmlformats.org/officeDocument/2006/relationships/hyperlink" Target="https://socialcare.wales/cms-assets/documents/Code-of-Professional-Practice-for-Social-Care-web-version.pdf" TargetMode="External"/><Relationship Id="rId17" Type="http://schemas.openxmlformats.org/officeDocument/2006/relationships/hyperlink" Target="https://www.gov.wales/sites/default/files/publications/2022-03/continuing-nhs-healthcare-the-national-framework-for--implementation.pdf" TargetMode="External"/><Relationship Id="rId25" Type="http://schemas.openxmlformats.org/officeDocument/2006/relationships/hyperlink" Target="https://www.legislation.gov.uk/ukpga/1998/29/contents" TargetMode="External"/><Relationship Id="rId33" Type="http://schemas.openxmlformats.org/officeDocument/2006/relationships/hyperlink" Target="https://www.legislation.gov.uk/ukpga/2005/9/contents" TargetMode="External"/><Relationship Id="rId38" Type="http://schemas.openxmlformats.org/officeDocument/2006/relationships/hyperlink" Target="https://socialcare.wales/cms_assets/file-uploads/Code-of-Professional-Practice-for-Social-Care-web-version.pdf" TargetMode="External"/><Relationship Id="rId46" Type="http://schemas.openxmlformats.org/officeDocument/2006/relationships/hyperlink" Target="https://safeguarding.wales/en/adu-i/adu-i-a1/" TargetMode="External"/><Relationship Id="rId59" Type="http://schemas.openxmlformats.org/officeDocument/2006/relationships/hyperlink" Target="https://learning.nspcc.org.uk/child-protection-system/gillick-competence-fraser-guidelines" TargetMode="External"/><Relationship Id="rId67" Type="http://schemas.openxmlformats.org/officeDocument/2006/relationships/fontTable" Target="fontTable.xml"/><Relationship Id="rId20" Type="http://schemas.openxmlformats.org/officeDocument/2006/relationships/hyperlink" Target="https://socialcare.wales/cms-assets/documents/Code-of-Professional-Practice-for-Social-Care-web-version.pdf" TargetMode="External"/><Relationship Id="rId41" Type="http://schemas.openxmlformats.org/officeDocument/2006/relationships/hyperlink" Target="https://www.legislation.gov.uk/anaw/2014/4/section/19" TargetMode="External"/><Relationship Id="rId54" Type="http://schemas.openxmlformats.org/officeDocument/2006/relationships/hyperlink" Target="https://www.legislation.gov.uk/anaw/2014/4/contents" TargetMode="External"/><Relationship Id="rId62"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legislation.gov.uk/ukpga/2005/9/section/1" TargetMode="External"/><Relationship Id="rId23" Type="http://schemas.openxmlformats.org/officeDocument/2006/relationships/hyperlink" Target="https://www.gov.wales/sites/default/files/publications/202203/continuing-nhs-healthcare-the-national-framework-for--implementation.pdf" TargetMode="External"/><Relationship Id="rId28" Type="http://schemas.openxmlformats.org/officeDocument/2006/relationships/hyperlink" Target="https://www.legislation.gov.uk/ukpga/2010/15/section/5" TargetMode="External"/><Relationship Id="rId36" Type="http://schemas.openxmlformats.org/officeDocument/2006/relationships/hyperlink" Target="https://socialcare.wales/resources-guidance/early-years-and-childcare/national-occupational-standards-nos/social-work" TargetMode="External"/><Relationship Id="rId49" Type="http://schemas.openxmlformats.org/officeDocument/2006/relationships/hyperlink" Target="https://www.legislation.gov.uk/ukpga/2004/31/contents" TargetMode="External"/><Relationship Id="rId57" Type="http://schemas.openxmlformats.org/officeDocument/2006/relationships/hyperlink" Target="https://cysur.wales/media/xvzh5qdi/7-minute-briefing-after-the-law-change.pdf" TargetMode="External"/><Relationship Id="rId10" Type="http://schemas.openxmlformats.org/officeDocument/2006/relationships/image" Target="media/image1.png"/><Relationship Id="rId31" Type="http://schemas.openxmlformats.org/officeDocument/2006/relationships/hyperlink" Target="https://www.gov.uk/data-protection" TargetMode="External"/><Relationship Id="rId44" Type="http://schemas.openxmlformats.org/officeDocument/2006/relationships/hyperlink" Target="https://www.legislation.gov.uk/mwa/2011/1/contents/enacted" TargetMode="External"/><Relationship Id="rId52" Type="http://schemas.openxmlformats.org/officeDocument/2006/relationships/hyperlink" Target="https://www.legislation.gov.uk/anaw/2020/3/contents" TargetMode="External"/><Relationship Id="rId60" Type="http://schemas.openxmlformats.org/officeDocument/2006/relationships/hyperlink" Target="https://www.safeguarding.wales/en/" TargetMode="External"/><Relationship Id="rId65"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gov.wales/sites/default/files/publications/2019-05/social-services-and-well-being-wales-act-2014-the-essentials.pdf" TargetMode="External"/><Relationship Id="rId18" Type="http://schemas.openxmlformats.org/officeDocument/2006/relationships/hyperlink" Target="https://www.legislation.gov.uk/ukpga/2005/9/section/1" TargetMode="External"/><Relationship Id="rId39" Type="http://schemas.openxmlformats.org/officeDocument/2006/relationships/hyperlink" Target="https://socialcare.wales/resources-guidance/early-years-and-childcare/information-and-guidance-for-employers-and-workers/effective-supervision-in-social-care-early-years-and-child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4291</Words>
  <Characters>33649</Characters>
  <Application>Microsoft Office Word</Application>
  <DocSecurity>0</DocSecurity>
  <Lines>280</Lines>
  <Paragraphs>75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37865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Nicola Crossman-Snow</cp:lastModifiedBy>
  <cp:revision>2</cp:revision>
  <cp:lastPrinted>2020-02-11T19:20:00Z</cp:lastPrinted>
  <dcterms:created xsi:type="dcterms:W3CDTF">2025-10-06T14:30:00Z</dcterms:created>
  <dcterms:modified xsi:type="dcterms:W3CDTF">2025-10-06T14:30:00Z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