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5DAD7" w14:textId="583626CE" w:rsidR="00933623" w:rsidRDefault="00933623" w:rsidP="00933623">
      <w:r>
        <w:t xml:space="preserve">                                        SUPPORTING NOTES FOR THE PRESENTATION </w:t>
      </w:r>
    </w:p>
    <w:p w14:paraId="41E81BAC" w14:textId="0F909B64" w:rsidR="00933623" w:rsidRDefault="00933623" w:rsidP="00933623">
      <w:r>
        <w:t xml:space="preserve">                                                          TOPIC IS </w:t>
      </w:r>
      <w:r w:rsidRPr="00933623">
        <w:rPr>
          <w:color w:val="FF0000"/>
        </w:rPr>
        <w:t>RACISM</w:t>
      </w:r>
      <w:r>
        <w:rPr>
          <w:color w:val="FF0000"/>
        </w:rPr>
        <w:t>!</w:t>
      </w:r>
    </w:p>
    <w:p w14:paraId="0E3A052F" w14:textId="77777777" w:rsidR="00933623" w:rsidRDefault="00933623" w:rsidP="00933623"/>
    <w:p w14:paraId="4802E233" w14:textId="47186726" w:rsidR="00933623" w:rsidRDefault="00933623" w:rsidP="00933623">
      <w:r>
        <w:t>Student name: Rana Nur Bas</w:t>
      </w:r>
    </w:p>
    <w:p w14:paraId="163EFCBF" w14:textId="4AFF3A1D" w:rsidR="00933623" w:rsidRDefault="00933623" w:rsidP="00933623">
      <w:r>
        <w:t>Student ID:2209942</w:t>
      </w:r>
    </w:p>
    <w:p w14:paraId="621027EB" w14:textId="6C08459D" w:rsidR="00933623" w:rsidRDefault="00933623" w:rsidP="00933623">
      <w:r>
        <w:t xml:space="preserve"> </w:t>
      </w:r>
    </w:p>
    <w:p w14:paraId="1BE64437" w14:textId="77777777" w:rsidR="00933623" w:rsidRDefault="00933623" w:rsidP="00933623"/>
    <w:p w14:paraId="6D7BD580" w14:textId="62E59086" w:rsidR="00933623" w:rsidRDefault="00933623" w:rsidP="00933623">
      <w:r>
        <w:t>Racism and discrimination types.</w:t>
      </w:r>
    </w:p>
    <w:p w14:paraId="1A8B231E" w14:textId="77777777" w:rsidR="00933623" w:rsidRPr="00933623" w:rsidRDefault="00933623" w:rsidP="00933623"/>
    <w:p w14:paraId="146B2075" w14:textId="13EE06E1" w:rsidR="00933623" w:rsidRDefault="00933623">
      <w:r w:rsidRPr="00933623">
        <w:t>Racism is a systemic issue that has plagued societies for centuries. Despite progress in some areas, it has adverse effects on many individuals and communities worldwide. To address effect. In responding to racism effectively, it is essential to understand the environment in which it occurs. Working towards a desired outcome that fosters equality, respect, and inclusivity is also essential.</w:t>
      </w:r>
    </w:p>
    <w:p w14:paraId="7775C8E9" w14:textId="77777777" w:rsidR="00933623" w:rsidRDefault="00933623">
      <w:r>
        <w:t xml:space="preserve"> </w:t>
      </w:r>
    </w:p>
    <w:p w14:paraId="6415224E" w14:textId="0D57AC33" w:rsidR="00933623" w:rsidRDefault="00933623">
      <w:r w:rsidRPr="00933623">
        <w:t xml:space="preserve">The environment refers to the social, cultural, political, and economic conditions that shape individuals' and groups' attitudes, </w:t>
      </w:r>
      <w:r w:rsidRPr="00933623">
        <w:t>behavio</w:t>
      </w:r>
      <w:r>
        <w:t>u</w:t>
      </w:r>
      <w:r w:rsidRPr="00933623">
        <w:t>rs</w:t>
      </w:r>
      <w:r w:rsidRPr="00933623">
        <w:t>, and experiences. In the case of racism, the environment includes historical, institutional, and personal factors that perpetuate discriminatory practices and beliefs. Understanding the environment requires examining these factors in-depth and identifying the root causes of racism.</w:t>
      </w:r>
    </w:p>
    <w:p w14:paraId="0077C0CB" w14:textId="0D2BCBAB" w:rsidR="00933623" w:rsidRDefault="00933623"/>
    <w:p w14:paraId="64312122" w14:textId="702F291D" w:rsidR="00933623" w:rsidRDefault="00933623">
      <w:r w:rsidRPr="00933623">
        <w:t xml:space="preserve">Historical factors play a significant role in shaping the environment of racism. Racism has a long and complex history, with roots in colonialism, slavery, and the exploitation of marginalized groups. These historical events have created a legacy of inequality, impacting society today. For example, in many countries, the education system has been designed to promote the dominant culture and ignore the contributions of minority groups. The result is a lack of understanding and empathy toward marginalized communities, perpetuating discriminatory attitudes and </w:t>
      </w:r>
      <w:r w:rsidRPr="00933623">
        <w:t>behaviours</w:t>
      </w:r>
      <w:r w:rsidRPr="00933623">
        <w:t>.</w:t>
      </w:r>
    </w:p>
    <w:p w14:paraId="5C4941DB" w14:textId="01706660" w:rsidR="00933623" w:rsidRDefault="00933623"/>
    <w:p w14:paraId="50140EFF" w14:textId="38A32703" w:rsidR="00933623" w:rsidRDefault="00933623">
      <w:r w:rsidRPr="00933623">
        <w:t>Institutional factors are another critical aspect of the environment of racism. Institutions, such as government bodies, corporations, and media outlets, significantly impact the experiences of individuals and communities. For example, policies restricting access to housing or employment based on race can contribute to economic and social inequality. Similarly, media representations of minority groups can reinforce stereotypes and negative attitudes toward these communities.</w:t>
      </w:r>
    </w:p>
    <w:p w14:paraId="661C8078" w14:textId="6E796863" w:rsidR="00933623" w:rsidRDefault="00933623"/>
    <w:p w14:paraId="42A69447" w14:textId="5B64B513" w:rsidR="00933623" w:rsidRDefault="00933623">
      <w:r w:rsidRPr="00933623">
        <w:t xml:space="preserve">Personal factors are also essential to understanding racism's environment. People's beliefs, attitudes, and </w:t>
      </w:r>
      <w:r w:rsidRPr="00933623">
        <w:t>behaviours</w:t>
      </w:r>
      <w:r w:rsidRPr="00933623">
        <w:t xml:space="preserve"> toward other races are shaped by their experiences, upbringing, and cultural backgrounds. These factors can contribute to both conscious and unconscious biases that perpetuate racism. Addressing personal factors requires education, awareness, and a readiness to confront biases and assumptions.</w:t>
      </w:r>
    </w:p>
    <w:p w14:paraId="41838EB7" w14:textId="6F06E323" w:rsidR="00933623" w:rsidRDefault="00933623"/>
    <w:p w14:paraId="76449BB0" w14:textId="702AA77F" w:rsidR="00933623" w:rsidRDefault="00933623">
      <w:r w:rsidRPr="00933623">
        <w:t>To achieve the desired outcome regarding racism, taking action at multiple levels is essential. A comprehensive approach must address historical, institutional, and personal factors and work towards fostering a more inclusive and equitable society.</w:t>
      </w:r>
    </w:p>
    <w:p w14:paraId="2F68A1E2" w14:textId="5C17208F" w:rsidR="00933623" w:rsidRDefault="00933623"/>
    <w:p w14:paraId="7E48F665" w14:textId="37EE2050" w:rsidR="00933623" w:rsidRDefault="00933623">
      <w:r w:rsidRPr="00933623">
        <w:t>At the institutional level, policies and practices that perpetuate racism must be identified and addressed. In addition, these policies should be reviewed to ensure they do not disc</w:t>
      </w:r>
      <w:r>
        <w:t>rimination</w:t>
      </w:r>
      <w:r w:rsidRPr="00933623">
        <w:t xml:space="preserve"> based on race. It also involves increasing diversity in decision-making roles and creating opportunities for marginalized communities to participate fully.</w:t>
      </w:r>
    </w:p>
    <w:p w14:paraId="68A70075" w14:textId="69C981E3" w:rsidR="00933623" w:rsidRDefault="00933623"/>
    <w:p w14:paraId="6ED775FD" w14:textId="77777777" w:rsidR="00933623" w:rsidRDefault="00933623"/>
    <w:p w14:paraId="7288C531" w14:textId="5AD64C77" w:rsidR="00933623" w:rsidRDefault="00933623">
      <w:r w:rsidRPr="00933623">
        <w:t>At the personal level, education and awareness-raising are crucial. This includes teaching individuals about the history of racism and its impacts and providing opportunities for individuals to reflect on their biases and assumptions. It also involves creating safe spaces for marginalized communities to share their experiences and perspectives.</w:t>
      </w:r>
    </w:p>
    <w:p w14:paraId="6A405E40" w14:textId="426CA21B" w:rsidR="00933623" w:rsidRDefault="00933623"/>
    <w:p w14:paraId="5C93AC04" w14:textId="63139003" w:rsidR="00933623" w:rsidRDefault="00933623">
      <w:r w:rsidRPr="00933623">
        <w:t>At the societal level, addressing racism requires a commitment to promoting inclusivity and respect. This includes creating opportunities for dialogue and collaboration between different communities, promoting cultural understanding, and celebrating diversity. It also involves challenging racism whenever and wherever it occurs and creating structures that support marginalized communities.</w:t>
      </w:r>
    </w:p>
    <w:p w14:paraId="0088AAA5" w14:textId="16073078" w:rsidR="00933623" w:rsidRDefault="00933623"/>
    <w:p w14:paraId="2CDB2BBC" w14:textId="64642FA7" w:rsidR="00933623" w:rsidRDefault="00933623">
      <w:r>
        <w:t>it</w:t>
      </w:r>
      <w:r w:rsidRPr="00933623">
        <w:t xml:space="preserve"> is essential to address historical, institutional, and personal factors to achieve a desired outcome that fosters equality, respect, and inclusivity. This requires a comprehensive approach that involves policy change, education, awareness-raising, and a commitment to inclusivity. By working together, we can make society more just and equitable.</w:t>
      </w:r>
    </w:p>
    <w:p w14:paraId="53A03E87" w14:textId="77777777" w:rsidR="00933623" w:rsidRDefault="00933623"/>
    <w:p w14:paraId="47D98A88" w14:textId="43D42E68" w:rsidR="00933623" w:rsidRPr="00933623" w:rsidRDefault="00933623" w:rsidP="00933623">
      <w:pPr>
        <w:pStyle w:val="Subtitle"/>
        <w:rPr>
          <w:rFonts w:eastAsia="Times New Roman"/>
          <w:b/>
          <w:bCs/>
          <w:color w:val="000000" w:themeColor="text1"/>
          <w:sz w:val="24"/>
          <w:szCs w:val="24"/>
        </w:rPr>
      </w:pPr>
      <w:r w:rsidRPr="00933623">
        <w:rPr>
          <w:rFonts w:eastAsia="Times New Roman"/>
          <w:b/>
          <w:bCs/>
          <w:color w:val="000000" w:themeColor="text1"/>
          <w:sz w:val="24"/>
          <w:szCs w:val="24"/>
          <w:shd w:val="clear" w:color="auto" w:fill="FFFFFF"/>
        </w:rPr>
        <w:t>‌</w:t>
      </w:r>
      <w:r>
        <w:rPr>
          <w:rStyle w:val="Heading1Char"/>
          <w:b/>
          <w:bCs/>
          <w:color w:val="000000" w:themeColor="text1"/>
          <w:sz w:val="36"/>
          <w:szCs w:val="36"/>
        </w:rPr>
        <w:t>D</w:t>
      </w:r>
      <w:r w:rsidRPr="00933623">
        <w:rPr>
          <w:rStyle w:val="Heading1Char"/>
          <w:b/>
          <w:bCs/>
          <w:color w:val="000000" w:themeColor="text1"/>
          <w:sz w:val="36"/>
          <w:szCs w:val="36"/>
        </w:rPr>
        <w:t>ifferent types of racism and discriminations.</w:t>
      </w:r>
      <w:r w:rsidRPr="00933623">
        <w:rPr>
          <w:rFonts w:eastAsia="Times New Roman"/>
          <w:b/>
          <w:bCs/>
          <w:color w:val="000000" w:themeColor="text1"/>
          <w:sz w:val="24"/>
          <w:szCs w:val="24"/>
        </w:rPr>
        <w:t xml:space="preserve"> </w:t>
      </w:r>
    </w:p>
    <w:p w14:paraId="5FC54C3C" w14:textId="77777777" w:rsidR="00933623" w:rsidRPr="00933623" w:rsidRDefault="00933623" w:rsidP="00933623"/>
    <w:p w14:paraId="2796905A" w14:textId="77777777" w:rsidR="00933623" w:rsidRDefault="00933623" w:rsidP="00933623">
      <w:pPr>
        <w:rPr>
          <w:lang w:eastAsia="en-GB"/>
        </w:rPr>
      </w:pPr>
      <w:r w:rsidRPr="00933623">
        <w:rPr>
          <w:lang w:eastAsia="en-GB"/>
        </w:rPr>
        <w:t>WHAT IS INDIVIDUAL RACISM?</w:t>
      </w:r>
    </w:p>
    <w:p w14:paraId="05F2D601" w14:textId="77777777" w:rsidR="00933623" w:rsidRDefault="00933623" w:rsidP="00933623">
      <w:pPr>
        <w:rPr>
          <w:lang w:eastAsia="en-GB"/>
        </w:rPr>
      </w:pPr>
    </w:p>
    <w:p w14:paraId="6DF35884" w14:textId="1F75C8F1" w:rsidR="00933623" w:rsidRPr="00933623" w:rsidRDefault="00933623" w:rsidP="00933623">
      <w:pPr>
        <w:rPr>
          <w:rFonts w:ascii="Alice" w:eastAsia="Times New Roman" w:hAnsi="Alice" w:cs="Times New Roman"/>
          <w:color w:val="222222"/>
          <w:sz w:val="27"/>
          <w:szCs w:val="27"/>
          <w:lang w:eastAsia="en-GB"/>
        </w:rPr>
      </w:pPr>
      <w:r w:rsidRPr="00933623">
        <w:rPr>
          <w:lang w:eastAsia="en-GB"/>
        </w:rPr>
        <w:t xml:space="preserve">Individual racism refers to an individual's racist assumptions, beliefs or behaviours and is "a form of racial discrimination that stems from conscious and unconscious, personal prejudice" </w:t>
      </w:r>
      <w:r w:rsidRPr="00933623">
        <w:rPr>
          <w:color w:val="0070C0"/>
          <w:lang w:eastAsia="en-GB"/>
        </w:rPr>
        <w:t>(Henry &amp; Tator, 2006, p. 329)</w:t>
      </w:r>
      <w:r w:rsidRPr="00933623">
        <w:rPr>
          <w:lang w:eastAsia="en-GB"/>
        </w:rPr>
        <w:t xml:space="preserve">. Individual racism is connected to/learned from broader socio-economic histories and processes and is supported and reinforced by systemic </w:t>
      </w:r>
      <w:r w:rsidRPr="00933623">
        <w:rPr>
          <w:lang w:eastAsia="en-GB"/>
        </w:rPr>
        <w:t>racism</w:t>
      </w:r>
      <w:r w:rsidRPr="00933623">
        <w:rPr>
          <w:rFonts w:ascii="Alice" w:eastAsia="Times New Roman" w:hAnsi="Alice" w:cs="Times New Roman"/>
          <w:color w:val="222222"/>
          <w:sz w:val="27"/>
          <w:szCs w:val="27"/>
          <w:lang w:eastAsia="en-GB"/>
        </w:rPr>
        <w:t>.</w:t>
      </w:r>
      <w:r>
        <w:rPr>
          <w:rFonts w:ascii="Times New Roman" w:eastAsia="Times New Roman" w:hAnsi="Times New Roman" w:cs="Times New Roman"/>
          <w:color w:val="0070C0"/>
          <w:sz w:val="21"/>
          <w:szCs w:val="21"/>
          <w:lang w:eastAsia="en-GB"/>
        </w:rPr>
        <w:t xml:space="preserve"> (</w:t>
      </w:r>
      <w:r w:rsidRPr="00933623">
        <w:rPr>
          <w:rFonts w:ascii="Times New Roman" w:eastAsia="Times New Roman" w:hAnsi="Times New Roman" w:cs="Times New Roman"/>
          <w:color w:val="0070C0"/>
          <w:sz w:val="21"/>
          <w:szCs w:val="21"/>
          <w:lang w:eastAsia="en-GB"/>
        </w:rPr>
        <w:t>Calgary Anti-Racism Education (2021). </w:t>
      </w:r>
      <w:r w:rsidRPr="00933623">
        <w:rPr>
          <w:rFonts w:ascii="Times New Roman" w:eastAsia="Times New Roman" w:hAnsi="Times New Roman" w:cs="Times New Roman"/>
          <w:i/>
          <w:iCs/>
          <w:color w:val="0070C0"/>
          <w:sz w:val="21"/>
          <w:szCs w:val="21"/>
          <w:lang w:eastAsia="en-GB"/>
        </w:rPr>
        <w:t>Forms of Racism</w:t>
      </w:r>
      <w:r w:rsidRPr="00933623">
        <w:rPr>
          <w:rFonts w:ascii="Times New Roman" w:eastAsia="Times New Roman" w:hAnsi="Times New Roman" w:cs="Times New Roman"/>
          <w:color w:val="0070C0"/>
          <w:sz w:val="21"/>
          <w:szCs w:val="21"/>
          <w:lang w:eastAsia="en-GB"/>
        </w:rPr>
        <w:t>. [online] Alberta Civil Liberties Research Centre. Available at: https://www.aclrc.com/forms-of-racism.</w:t>
      </w:r>
      <w:r>
        <w:rPr>
          <w:rFonts w:ascii="Times New Roman" w:eastAsia="Times New Roman" w:hAnsi="Times New Roman" w:cs="Times New Roman"/>
          <w:color w:val="0070C0"/>
          <w:sz w:val="21"/>
          <w:szCs w:val="21"/>
          <w:lang w:eastAsia="en-GB"/>
        </w:rPr>
        <w:t>)</w:t>
      </w:r>
    </w:p>
    <w:p w14:paraId="2B97B96A" w14:textId="563078B6" w:rsidR="00933623" w:rsidRDefault="00933623" w:rsidP="00933623">
      <w:pPr>
        <w:rPr>
          <w:rFonts w:ascii="Times New Roman" w:eastAsia="Times New Roman" w:hAnsi="Times New Roman" w:cs="Times New Roman"/>
          <w:color w:val="000000"/>
          <w:shd w:val="clear" w:color="auto" w:fill="FFFFFF"/>
          <w:lang w:eastAsia="en-GB"/>
        </w:rPr>
      </w:pPr>
      <w:r w:rsidRPr="00933623">
        <w:rPr>
          <w:rFonts w:ascii="Times New Roman" w:eastAsia="Times New Roman" w:hAnsi="Times New Roman" w:cs="Times New Roman"/>
          <w:color w:val="000000"/>
          <w:shd w:val="clear" w:color="auto" w:fill="FFFFFF"/>
          <w:lang w:eastAsia="en-GB"/>
        </w:rPr>
        <w:t>‌</w:t>
      </w:r>
    </w:p>
    <w:p w14:paraId="1202AAA6" w14:textId="77777777" w:rsidR="00933623" w:rsidRDefault="00933623" w:rsidP="00933623">
      <w:pPr>
        <w:rPr>
          <w:lang w:eastAsia="en-GB"/>
        </w:rPr>
      </w:pPr>
      <w:r w:rsidRPr="00933623">
        <w:rPr>
          <w:lang w:eastAsia="en-GB"/>
        </w:rPr>
        <w:t xml:space="preserve">People of color and Indigenous people often internalize racism, knowingly or unknowingly, as a survival mechanism. One definition of internalized racism is "the inculcation of racist stereotypes, values, images, and ideologies propagated by the dominant white society about one's racial group, leading to feelings of self-doubt, disgust, and disrespect towards oneself and one's race." Several ways can be used to achieve this, such as bleaching one's skin to policing one's behavior so that one can defy stereotypes, "fit in," or not appear to be doing too </w:t>
      </w:r>
      <w:r w:rsidRPr="00933623">
        <w:rPr>
          <w:lang w:eastAsia="en-GB"/>
        </w:rPr>
        <w:t>much.</w:t>
      </w:r>
      <w:r w:rsidRPr="00933623">
        <w:rPr>
          <w:lang w:eastAsia="en-GB"/>
        </w:rPr>
        <w:t>"</w:t>
      </w:r>
    </w:p>
    <w:p w14:paraId="01083F9F" w14:textId="77777777" w:rsidR="00933623" w:rsidRDefault="00933623" w:rsidP="00933623">
      <w:pPr>
        <w:rPr>
          <w:lang w:eastAsia="en-GB"/>
        </w:rPr>
      </w:pPr>
    </w:p>
    <w:p w14:paraId="314CB382" w14:textId="7177E278" w:rsidR="00933623" w:rsidRDefault="00933623" w:rsidP="00933623">
      <w:pPr>
        <w:pStyle w:val="Heading2"/>
        <w:rPr>
          <w:rFonts w:ascii="Helvetica Neue" w:hAnsi="Helvetica Neue"/>
          <w:color w:val="423B43"/>
        </w:rPr>
      </w:pPr>
    </w:p>
    <w:p w14:paraId="1F380A69" w14:textId="77777777" w:rsidR="00933623" w:rsidRPr="00933623" w:rsidRDefault="00933623" w:rsidP="00933623"/>
    <w:p w14:paraId="210E94EA" w14:textId="77777777" w:rsidR="00933623" w:rsidRDefault="00933623" w:rsidP="00933623">
      <w:pPr>
        <w:pStyle w:val="Heading2"/>
        <w:rPr>
          <w:rFonts w:ascii="Helvetica Neue" w:hAnsi="Helvetica Neue"/>
          <w:color w:val="423B43"/>
        </w:rPr>
      </w:pPr>
    </w:p>
    <w:p w14:paraId="3AA5FC69" w14:textId="77777777" w:rsidR="00933623" w:rsidRDefault="00933623" w:rsidP="00933623">
      <w:pPr>
        <w:pStyle w:val="Heading2"/>
        <w:rPr>
          <w:rFonts w:ascii="Helvetica Neue" w:hAnsi="Helvetica Neue"/>
          <w:color w:val="423B43"/>
        </w:rPr>
      </w:pPr>
    </w:p>
    <w:p w14:paraId="065D468A" w14:textId="77777777" w:rsidR="00933623" w:rsidRDefault="00933623" w:rsidP="00933623">
      <w:pPr>
        <w:pStyle w:val="Heading2"/>
        <w:rPr>
          <w:rFonts w:ascii="Helvetica Neue" w:hAnsi="Helvetica Neue"/>
          <w:color w:val="423B43"/>
        </w:rPr>
      </w:pPr>
    </w:p>
    <w:p w14:paraId="27C78ABE" w14:textId="43F41884" w:rsidR="00933623" w:rsidRPr="00933623" w:rsidRDefault="00933623" w:rsidP="00933623">
      <w:pPr>
        <w:pStyle w:val="Heading2"/>
        <w:rPr>
          <w:rFonts w:ascii="Helvetica Neue" w:hAnsi="Helvetica Neue"/>
          <w:b/>
          <w:bCs/>
          <w:color w:val="423B43"/>
        </w:rPr>
      </w:pPr>
      <w:r w:rsidRPr="00933623">
        <w:rPr>
          <w:rFonts w:ascii="Helvetica Neue" w:hAnsi="Helvetica Neue"/>
          <w:b/>
          <w:bCs/>
          <w:color w:val="423B43"/>
        </w:rPr>
        <w:t>Institutional (systemic) racism</w:t>
      </w:r>
    </w:p>
    <w:p w14:paraId="51D48AE4" w14:textId="77777777" w:rsidR="00933623" w:rsidRDefault="00933623" w:rsidP="00933623">
      <w:pPr>
        <w:rPr>
          <w:lang w:eastAsia="en-GB"/>
        </w:rPr>
      </w:pPr>
    </w:p>
    <w:p w14:paraId="1DD60EC2" w14:textId="45D92845" w:rsidR="00933623" w:rsidRPr="00933623" w:rsidRDefault="00933623" w:rsidP="00933623">
      <w:pPr>
        <w:rPr>
          <w:lang w:eastAsia="en-GB"/>
        </w:rPr>
      </w:pPr>
      <w:r w:rsidRPr="00933623">
        <w:rPr>
          <w:lang w:eastAsia="en-GB"/>
        </w:rPr>
        <w:t xml:space="preserve">Although we have come a long way, racist policies and processes are deeply ingrained at the institutional level of our society. In prisons, schools, and all levels of </w:t>
      </w:r>
      <w:r w:rsidRPr="00933623">
        <w:rPr>
          <w:lang w:eastAsia="en-GB"/>
        </w:rPr>
        <w:t>government, peoples</w:t>
      </w:r>
      <w:r w:rsidRPr="00933623">
        <w:rPr>
          <w:lang w:eastAsia="en-GB"/>
        </w:rPr>
        <w:t xml:space="preserve"> are disadvantaged because of systemic racism. </w:t>
      </w:r>
    </w:p>
    <w:p w14:paraId="1C93D1CF" w14:textId="36EAAA4C" w:rsidR="00933623" w:rsidRDefault="00933623" w:rsidP="00933623">
      <w:pPr>
        <w:rPr>
          <w:rFonts w:ascii="Times New Roman" w:eastAsia="Times New Roman" w:hAnsi="Times New Roman" w:cs="Times New Roman"/>
          <w:lang w:eastAsia="en-GB"/>
        </w:rPr>
      </w:pPr>
    </w:p>
    <w:p w14:paraId="6456F7AF" w14:textId="77777777" w:rsidR="00933623" w:rsidRDefault="00933623" w:rsidP="00933623">
      <w:r>
        <w:t>Everyday racism</w:t>
      </w:r>
    </w:p>
    <w:p w14:paraId="7768E437" w14:textId="77777777" w:rsidR="00933623" w:rsidRPr="00933623" w:rsidRDefault="00933623" w:rsidP="00933623">
      <w:pPr>
        <w:rPr>
          <w:color w:val="000000" w:themeColor="text1"/>
        </w:rPr>
      </w:pPr>
      <w:r w:rsidRPr="00933623">
        <w:rPr>
          <w:rStyle w:val="Strong"/>
          <w:color w:val="000000" w:themeColor="text1"/>
        </w:rPr>
        <w:t>‘I am not a racist! You are just being too sensitive’…</w:t>
      </w:r>
    </w:p>
    <w:p w14:paraId="0E08048D" w14:textId="77777777" w:rsidR="00933623" w:rsidRDefault="00933623" w:rsidP="00933623">
      <w:r>
        <w:t xml:space="preserve">Philomena </w:t>
      </w:r>
      <w:proofErr w:type="spellStart"/>
      <w:r>
        <w:t>Essed</w:t>
      </w:r>
      <w:proofErr w:type="spellEnd"/>
      <w:r>
        <w:t xml:space="preserve"> (1991) first coined the term ‘everyday racism,’ challenging the idea of racism as an individual problem. Everyday racism is not so much about racists themselves as it is about the racist practices ingrained in our society that are taken for granted.</w:t>
      </w:r>
    </w:p>
    <w:p w14:paraId="0A472111" w14:textId="5F778862" w:rsidR="00933623" w:rsidRPr="00933623" w:rsidRDefault="00933623" w:rsidP="00933623">
      <w:r>
        <w:t>It results from Aboriginal and Torres Strait Islanders' everyday experiences with people or systems that lead to a feeling of being racially judged covertly or unjustly. It can be intentional or unintentional. It recognizes that racism is systematic and is continually reinforced through regular, everyday practices – such as racial microaggressions.</w:t>
      </w:r>
    </w:p>
    <w:p w14:paraId="5B4B84F9" w14:textId="07B804ED"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r>
        <w:rPr>
          <w:rFonts w:ascii="Times New Roman" w:eastAsia="Times New Roman" w:hAnsi="Times New Roman" w:cs="Times New Roman"/>
          <w:color w:val="0070C0"/>
          <w:lang w:eastAsia="en-GB"/>
        </w:rPr>
        <w:t>(</w:t>
      </w:r>
      <w:r w:rsidRPr="00933623">
        <w:rPr>
          <w:rFonts w:ascii="Times New Roman" w:eastAsia="Times New Roman" w:hAnsi="Times New Roman" w:cs="Times New Roman"/>
          <w:color w:val="0070C0"/>
          <w:lang w:eastAsia="en-GB"/>
        </w:rPr>
        <w:t>Griffith University (n.d.). </w:t>
      </w:r>
      <w:r w:rsidRPr="00933623">
        <w:rPr>
          <w:rFonts w:ascii="Times New Roman" w:eastAsia="Times New Roman" w:hAnsi="Times New Roman" w:cs="Times New Roman"/>
          <w:i/>
          <w:iCs/>
          <w:color w:val="0070C0"/>
          <w:lang w:eastAsia="en-GB"/>
        </w:rPr>
        <w:t>Types of racisms</w:t>
      </w:r>
      <w:r w:rsidRPr="00933623">
        <w:rPr>
          <w:rFonts w:ascii="Times New Roman" w:eastAsia="Times New Roman" w:hAnsi="Times New Roman" w:cs="Times New Roman"/>
          <w:color w:val="0070C0"/>
          <w:lang w:eastAsia="en-GB"/>
        </w:rPr>
        <w:t>. [online] Future</w:t>
      </w:r>
      <w:r>
        <w:rPr>
          <w:rFonts w:ascii="Times New Roman" w:eastAsia="Times New Roman" w:hAnsi="Times New Roman" w:cs="Times New Roman"/>
          <w:color w:val="0070C0"/>
          <w:lang w:eastAsia="en-GB"/>
        </w:rPr>
        <w:t xml:space="preserve"> </w:t>
      </w:r>
      <w:r w:rsidRPr="00933623">
        <w:rPr>
          <w:rFonts w:ascii="Times New Roman" w:eastAsia="Times New Roman" w:hAnsi="Times New Roman" w:cs="Times New Roman"/>
          <w:color w:val="0070C0"/>
          <w:lang w:eastAsia="en-GB"/>
        </w:rPr>
        <w:t>Learn. Available at: https://www.futurelearn.com/info/courses/first-peoples-safer-healthcare/0/steps/50675.</w:t>
      </w:r>
      <w:r>
        <w:rPr>
          <w:rFonts w:ascii="Times New Roman" w:eastAsia="Times New Roman" w:hAnsi="Times New Roman" w:cs="Times New Roman"/>
          <w:color w:val="0070C0"/>
          <w:lang w:eastAsia="en-GB"/>
        </w:rPr>
        <w:t>)</w:t>
      </w:r>
    </w:p>
    <w:p w14:paraId="7FD66BB1" w14:textId="749DAFF1" w:rsidR="00933623" w:rsidRPr="00933623" w:rsidRDefault="00933623">
      <w:pPr>
        <w:rPr>
          <w:rFonts w:ascii="Times New Roman" w:eastAsia="Times New Roman" w:hAnsi="Times New Roman" w:cs="Times New Roman"/>
          <w:lang w:eastAsia="en-GB"/>
        </w:rPr>
      </w:pPr>
    </w:p>
    <w:p w14:paraId="2BB5791A" w14:textId="3E0521F3" w:rsidR="00933623" w:rsidRDefault="00933623" w:rsidP="00933623">
      <w:pPr>
        <w:rPr>
          <w:b/>
          <w:bCs/>
          <w:lang w:eastAsia="en-GB"/>
        </w:rPr>
      </w:pPr>
      <w:r w:rsidRPr="00933623">
        <w:rPr>
          <w:b/>
          <w:bCs/>
          <w:lang w:eastAsia="en-GB"/>
        </w:rPr>
        <w:t>National Origin</w:t>
      </w:r>
    </w:p>
    <w:p w14:paraId="65F43CC5" w14:textId="77777777" w:rsidR="00933623" w:rsidRPr="00933623" w:rsidRDefault="00933623" w:rsidP="00933623">
      <w:pPr>
        <w:rPr>
          <w:b/>
          <w:bCs/>
          <w:lang w:eastAsia="en-GB"/>
        </w:rPr>
      </w:pPr>
    </w:p>
    <w:p w14:paraId="3D9CFD1D" w14:textId="77777777" w:rsidR="00933623" w:rsidRPr="00933623" w:rsidRDefault="00933623" w:rsidP="00933623">
      <w:pPr>
        <w:rPr>
          <w:lang w:eastAsia="en-GB"/>
        </w:rPr>
      </w:pPr>
      <w:r w:rsidRPr="00933623">
        <w:rPr>
          <w:lang w:eastAsia="en-GB"/>
        </w:rPr>
        <w:t>It is unlawful to discriminate against an employee because of the individual's birthplace, ancestry, culture, or linguistic characteristics common to a specific ethnic group.</w:t>
      </w:r>
    </w:p>
    <w:p w14:paraId="4AA71142" w14:textId="77777777" w:rsidR="00933623" w:rsidRPr="00933623" w:rsidRDefault="00933623" w:rsidP="00933623">
      <w:pPr>
        <w:rPr>
          <w:lang w:eastAsia="en-GB"/>
        </w:rPr>
      </w:pPr>
      <w:r w:rsidRPr="00933623">
        <w:rPr>
          <w:lang w:eastAsia="en-GB"/>
        </w:rPr>
        <w:t> </w:t>
      </w:r>
    </w:p>
    <w:p w14:paraId="2CBC8941" w14:textId="44DE73D8" w:rsidR="00933623" w:rsidRPr="00933623" w:rsidRDefault="00933623" w:rsidP="00933623">
      <w:pPr>
        <w:rPr>
          <w:lang w:eastAsia="en-GB"/>
        </w:rPr>
      </w:pPr>
      <w:r w:rsidRPr="00933623">
        <w:rPr>
          <w:lang w:eastAsia="en-GB"/>
        </w:rPr>
        <w:t xml:space="preserve">It is required for an employer to prove there is no discriminatory motive behind taking an adverse employment action against or denying an applicant due to their accent or manner of </w:t>
      </w:r>
      <w:r w:rsidRPr="00933623">
        <w:rPr>
          <w:lang w:eastAsia="en-GB"/>
        </w:rPr>
        <w:t>speaking.</w:t>
      </w:r>
      <w:r>
        <w:rPr>
          <w:rFonts w:ascii="Times New Roman" w:eastAsia="Times New Roman" w:hAnsi="Times New Roman" w:cs="Times New Roman"/>
          <w:color w:val="0070C0"/>
          <w:sz w:val="21"/>
          <w:szCs w:val="21"/>
          <w:lang w:eastAsia="en-GB"/>
        </w:rPr>
        <w:t xml:space="preserve"> (</w:t>
      </w:r>
      <w:r w:rsidRPr="00933623">
        <w:rPr>
          <w:rFonts w:ascii="Times New Roman" w:eastAsia="Times New Roman" w:hAnsi="Times New Roman" w:cs="Times New Roman"/>
          <w:color w:val="0070C0"/>
          <w:sz w:val="21"/>
          <w:szCs w:val="21"/>
          <w:lang w:eastAsia="en-GB"/>
        </w:rPr>
        <w:t>www.cdc.gov. (2022). </w:t>
      </w:r>
      <w:r w:rsidRPr="00933623">
        <w:rPr>
          <w:rFonts w:ascii="Times New Roman" w:eastAsia="Times New Roman" w:hAnsi="Times New Roman" w:cs="Times New Roman"/>
          <w:i/>
          <w:iCs/>
          <w:color w:val="0070C0"/>
          <w:sz w:val="21"/>
          <w:szCs w:val="21"/>
          <w:lang w:eastAsia="en-GB"/>
        </w:rPr>
        <w:t>Types of Discrimination | Frequently Asked Questions | OEEOWE</w:t>
      </w:r>
      <w:r w:rsidRPr="00933623">
        <w:rPr>
          <w:rFonts w:ascii="Times New Roman" w:eastAsia="Times New Roman" w:hAnsi="Times New Roman" w:cs="Times New Roman"/>
          <w:color w:val="0070C0"/>
          <w:sz w:val="21"/>
          <w:szCs w:val="21"/>
          <w:lang w:eastAsia="en-GB"/>
        </w:rPr>
        <w:t>. [online] Available at: https://www.cdc.gov/oeeowe/faqs/discrimination.htm.</w:t>
      </w:r>
      <w:r>
        <w:rPr>
          <w:rFonts w:ascii="Times New Roman" w:eastAsia="Times New Roman" w:hAnsi="Times New Roman" w:cs="Times New Roman"/>
          <w:color w:val="0070C0"/>
          <w:sz w:val="21"/>
          <w:szCs w:val="21"/>
          <w:lang w:eastAsia="en-GB"/>
        </w:rPr>
        <w:t>)</w:t>
      </w:r>
    </w:p>
    <w:p w14:paraId="57EA57CE"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3DFB7DA5" w14:textId="740FE6AC" w:rsidR="00933623" w:rsidRDefault="00933623"/>
    <w:p w14:paraId="21115C7B" w14:textId="765937A2" w:rsidR="00933623" w:rsidRDefault="00933623">
      <w:r>
        <w:t xml:space="preserve">Conclusion there are many types of discrimination and racism. </w:t>
      </w:r>
    </w:p>
    <w:p w14:paraId="03E3DF91" w14:textId="58046204" w:rsidR="00933623" w:rsidRDefault="00933623"/>
    <w:p w14:paraId="3B3110F7" w14:textId="6464A194" w:rsidR="00933623" w:rsidRDefault="00933623"/>
    <w:p w14:paraId="0397A068" w14:textId="6AF17000" w:rsidR="00933623" w:rsidRDefault="00933623"/>
    <w:p w14:paraId="4B628F02" w14:textId="1F1525DB" w:rsidR="00933623" w:rsidRDefault="00933623"/>
    <w:p w14:paraId="095A0C24" w14:textId="5E9082CA" w:rsidR="00933623" w:rsidRDefault="00933623"/>
    <w:p w14:paraId="0465A963" w14:textId="362BE129" w:rsidR="00933623" w:rsidRDefault="00933623"/>
    <w:p w14:paraId="4C69A4E1" w14:textId="0BE7346B" w:rsidR="00933623" w:rsidRDefault="00933623"/>
    <w:p w14:paraId="3FD296D5" w14:textId="0CF1386F" w:rsidR="00933623" w:rsidRDefault="00933623"/>
    <w:p w14:paraId="1D0E9FA4" w14:textId="550F1B96" w:rsidR="00933623" w:rsidRDefault="00933623"/>
    <w:p w14:paraId="3FA22E7F" w14:textId="4BDE9248" w:rsidR="00933623" w:rsidRDefault="00933623"/>
    <w:p w14:paraId="349EAD52" w14:textId="466C0279" w:rsidR="00933623" w:rsidRDefault="00933623"/>
    <w:p w14:paraId="38A7B413" w14:textId="77777777" w:rsidR="00933623" w:rsidRDefault="00933623"/>
    <w:p w14:paraId="514C961B" w14:textId="77777777" w:rsidR="00933623" w:rsidRDefault="00933623"/>
    <w:p w14:paraId="4B094F82" w14:textId="77777777" w:rsidR="00933623" w:rsidRDefault="00933623"/>
    <w:p w14:paraId="24C5E2CF" w14:textId="250EFCE9" w:rsidR="00933623" w:rsidRDefault="00933623">
      <w:r>
        <w:t>References</w:t>
      </w:r>
    </w:p>
    <w:p w14:paraId="6CF9BF5A" w14:textId="442EE3B8" w:rsidR="00933623" w:rsidRDefault="00933623"/>
    <w:p w14:paraId="4247D6CB" w14:textId="77777777" w:rsidR="00933623" w:rsidRPr="00933623" w:rsidRDefault="00933623" w:rsidP="00933623">
      <w:pPr>
        <w:rPr>
          <w:rFonts w:ascii="Alice" w:eastAsia="Times New Roman" w:hAnsi="Alice" w:cs="Times New Roman"/>
          <w:color w:val="222222"/>
          <w:sz w:val="27"/>
          <w:szCs w:val="27"/>
          <w:lang w:eastAsia="en-GB"/>
        </w:rPr>
      </w:pPr>
      <w:r w:rsidRPr="00933623">
        <w:rPr>
          <w:color w:val="0070C0"/>
        </w:rPr>
        <w:t>-</w:t>
      </w:r>
      <w:r>
        <w:rPr>
          <w:rFonts w:ascii="Times New Roman" w:eastAsia="Times New Roman" w:hAnsi="Times New Roman" w:cs="Times New Roman"/>
          <w:color w:val="0070C0"/>
          <w:sz w:val="21"/>
          <w:szCs w:val="21"/>
          <w:lang w:eastAsia="en-GB"/>
        </w:rPr>
        <w:t>(</w:t>
      </w:r>
      <w:r w:rsidRPr="00933623">
        <w:rPr>
          <w:rFonts w:ascii="Times New Roman" w:eastAsia="Times New Roman" w:hAnsi="Times New Roman" w:cs="Times New Roman"/>
          <w:color w:val="0070C0"/>
          <w:sz w:val="21"/>
          <w:szCs w:val="21"/>
          <w:lang w:eastAsia="en-GB"/>
        </w:rPr>
        <w:t>Calgary Anti-Racism Education (2021). </w:t>
      </w:r>
      <w:r w:rsidRPr="00933623">
        <w:rPr>
          <w:rFonts w:ascii="Times New Roman" w:eastAsia="Times New Roman" w:hAnsi="Times New Roman" w:cs="Times New Roman"/>
          <w:i/>
          <w:iCs/>
          <w:color w:val="0070C0"/>
          <w:sz w:val="21"/>
          <w:szCs w:val="21"/>
          <w:lang w:eastAsia="en-GB"/>
        </w:rPr>
        <w:t>Forms of Racism</w:t>
      </w:r>
      <w:r w:rsidRPr="00933623">
        <w:rPr>
          <w:rFonts w:ascii="Times New Roman" w:eastAsia="Times New Roman" w:hAnsi="Times New Roman" w:cs="Times New Roman"/>
          <w:color w:val="0070C0"/>
          <w:sz w:val="21"/>
          <w:szCs w:val="21"/>
          <w:lang w:eastAsia="en-GB"/>
        </w:rPr>
        <w:t>. [online] Alberta Civil Liberties Research Centre. Available at: https://www.aclrc.com/forms-of-racism.</w:t>
      </w:r>
      <w:r>
        <w:rPr>
          <w:rFonts w:ascii="Times New Roman" w:eastAsia="Times New Roman" w:hAnsi="Times New Roman" w:cs="Times New Roman"/>
          <w:color w:val="0070C0"/>
          <w:sz w:val="21"/>
          <w:szCs w:val="21"/>
          <w:lang w:eastAsia="en-GB"/>
        </w:rPr>
        <w:t>)</w:t>
      </w:r>
    </w:p>
    <w:p w14:paraId="59080B14"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0A54172C" w14:textId="5709AF86"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proofErr w:type="gramStart"/>
      <w:r>
        <w:rPr>
          <w:rFonts w:ascii="Times New Roman" w:eastAsia="Times New Roman" w:hAnsi="Times New Roman" w:cs="Times New Roman"/>
          <w:color w:val="0070C0"/>
          <w:lang w:eastAsia="en-GB"/>
        </w:rPr>
        <w:t>-</w:t>
      </w:r>
      <w:r>
        <w:rPr>
          <w:rFonts w:ascii="Times New Roman" w:eastAsia="Times New Roman" w:hAnsi="Times New Roman" w:cs="Times New Roman"/>
          <w:color w:val="0070C0"/>
          <w:lang w:eastAsia="en-GB"/>
        </w:rPr>
        <w:t>(</w:t>
      </w:r>
      <w:proofErr w:type="gramEnd"/>
      <w:r w:rsidRPr="00933623">
        <w:rPr>
          <w:rFonts w:ascii="Times New Roman" w:eastAsia="Times New Roman" w:hAnsi="Times New Roman" w:cs="Times New Roman"/>
          <w:color w:val="0070C0"/>
          <w:lang w:eastAsia="en-GB"/>
        </w:rPr>
        <w:t>Griffith University (n.d.). </w:t>
      </w:r>
      <w:r w:rsidRPr="00933623">
        <w:rPr>
          <w:rFonts w:ascii="Times New Roman" w:eastAsia="Times New Roman" w:hAnsi="Times New Roman" w:cs="Times New Roman"/>
          <w:i/>
          <w:iCs/>
          <w:color w:val="0070C0"/>
          <w:lang w:eastAsia="en-GB"/>
        </w:rPr>
        <w:t>Types of racisms</w:t>
      </w:r>
      <w:r w:rsidRPr="00933623">
        <w:rPr>
          <w:rFonts w:ascii="Times New Roman" w:eastAsia="Times New Roman" w:hAnsi="Times New Roman" w:cs="Times New Roman"/>
          <w:color w:val="0070C0"/>
          <w:lang w:eastAsia="en-GB"/>
        </w:rPr>
        <w:t>. [online] Future</w:t>
      </w:r>
      <w:r>
        <w:rPr>
          <w:rFonts w:ascii="Times New Roman" w:eastAsia="Times New Roman" w:hAnsi="Times New Roman" w:cs="Times New Roman"/>
          <w:color w:val="0070C0"/>
          <w:lang w:eastAsia="en-GB"/>
        </w:rPr>
        <w:t xml:space="preserve"> </w:t>
      </w:r>
      <w:r w:rsidRPr="00933623">
        <w:rPr>
          <w:rFonts w:ascii="Times New Roman" w:eastAsia="Times New Roman" w:hAnsi="Times New Roman" w:cs="Times New Roman"/>
          <w:color w:val="0070C0"/>
          <w:lang w:eastAsia="en-GB"/>
        </w:rPr>
        <w:t>Learn. Available at: https://www.futurelearn.com/info/courses/first-peoples-safer-healthcare/0/steps/50675.</w:t>
      </w:r>
      <w:r>
        <w:rPr>
          <w:rFonts w:ascii="Times New Roman" w:eastAsia="Times New Roman" w:hAnsi="Times New Roman" w:cs="Times New Roman"/>
          <w:color w:val="0070C0"/>
          <w:lang w:eastAsia="en-GB"/>
        </w:rPr>
        <w:t>)</w:t>
      </w:r>
    </w:p>
    <w:p w14:paraId="55E2E5C8" w14:textId="3F684CAC" w:rsidR="00933623" w:rsidRDefault="00933623"/>
    <w:p w14:paraId="7E5A1D4A" w14:textId="517F5F0A"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r>
        <w:rPr>
          <w:rFonts w:ascii="Times New Roman" w:eastAsia="Times New Roman" w:hAnsi="Times New Roman" w:cs="Times New Roman"/>
          <w:color w:val="0070C0"/>
          <w:lang w:eastAsia="en-GB"/>
        </w:rPr>
        <w:t>(</w:t>
      </w:r>
      <w:r w:rsidRPr="00933623">
        <w:rPr>
          <w:rFonts w:ascii="Times New Roman" w:eastAsia="Times New Roman" w:hAnsi="Times New Roman" w:cs="Times New Roman"/>
          <w:color w:val="0070C0"/>
          <w:lang w:eastAsia="en-GB"/>
        </w:rPr>
        <w:t>www.cdc.gov. (2022). </w:t>
      </w:r>
      <w:r w:rsidRPr="00933623">
        <w:rPr>
          <w:rFonts w:ascii="Times New Roman" w:eastAsia="Times New Roman" w:hAnsi="Times New Roman" w:cs="Times New Roman"/>
          <w:i/>
          <w:iCs/>
          <w:color w:val="0070C0"/>
          <w:lang w:eastAsia="en-GB"/>
        </w:rPr>
        <w:t>Types of Discrimination | Frequently Asked Questions | OEEOWE</w:t>
      </w:r>
      <w:r w:rsidRPr="00933623">
        <w:rPr>
          <w:rFonts w:ascii="Times New Roman" w:eastAsia="Times New Roman" w:hAnsi="Times New Roman" w:cs="Times New Roman"/>
          <w:color w:val="0070C0"/>
          <w:lang w:eastAsia="en-GB"/>
        </w:rPr>
        <w:t>. [online] Available at: https://www.cdc.gov/oeeowe/faqs/discrimination.htm.</w:t>
      </w:r>
      <w:r>
        <w:rPr>
          <w:rFonts w:ascii="Times New Roman" w:eastAsia="Times New Roman" w:hAnsi="Times New Roman" w:cs="Times New Roman"/>
          <w:color w:val="0070C0"/>
          <w:lang w:eastAsia="en-GB"/>
        </w:rPr>
        <w:t>)</w:t>
      </w:r>
    </w:p>
    <w:p w14:paraId="6222A4F4"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1F524804" w14:textId="77777777" w:rsidR="00933623" w:rsidRDefault="00933623"/>
    <w:sectPr w:rsidR="00933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ice">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23"/>
    <w:rsid w:val="001D4528"/>
    <w:rsid w:val="00933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DC2D9D"/>
  <w15:chartTrackingRefBased/>
  <w15:docId w15:val="{4A0C4300-F378-ED45-ABE0-F3BBDC46E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6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36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3362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3362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3362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33623"/>
  </w:style>
  <w:style w:type="character" w:styleId="Emphasis">
    <w:name w:val="Emphasis"/>
    <w:basedOn w:val="DefaultParagraphFont"/>
    <w:uiPriority w:val="20"/>
    <w:qFormat/>
    <w:rsid w:val="00933623"/>
    <w:rPr>
      <w:i/>
      <w:iCs/>
    </w:rPr>
  </w:style>
  <w:style w:type="character" w:customStyle="1" w:styleId="Heading2Char">
    <w:name w:val="Heading 2 Char"/>
    <w:basedOn w:val="DefaultParagraphFont"/>
    <w:link w:val="Heading2"/>
    <w:uiPriority w:val="9"/>
    <w:rsid w:val="0093362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933623"/>
    <w:rPr>
      <w:b/>
      <w:bCs/>
    </w:rPr>
  </w:style>
  <w:style w:type="paragraph" w:styleId="Title">
    <w:name w:val="Title"/>
    <w:basedOn w:val="Normal"/>
    <w:next w:val="Normal"/>
    <w:link w:val="TitleChar"/>
    <w:uiPriority w:val="10"/>
    <w:qFormat/>
    <w:rsid w:val="009336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62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33623"/>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93362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19315">
      <w:bodyDiv w:val="1"/>
      <w:marLeft w:val="0"/>
      <w:marRight w:val="0"/>
      <w:marTop w:val="0"/>
      <w:marBottom w:val="0"/>
      <w:divBdr>
        <w:top w:val="none" w:sz="0" w:space="0" w:color="auto"/>
        <w:left w:val="none" w:sz="0" w:space="0" w:color="auto"/>
        <w:bottom w:val="none" w:sz="0" w:space="0" w:color="auto"/>
        <w:right w:val="none" w:sz="0" w:space="0" w:color="auto"/>
      </w:divBdr>
    </w:div>
    <w:div w:id="718668863">
      <w:bodyDiv w:val="1"/>
      <w:marLeft w:val="0"/>
      <w:marRight w:val="0"/>
      <w:marTop w:val="0"/>
      <w:marBottom w:val="0"/>
      <w:divBdr>
        <w:top w:val="none" w:sz="0" w:space="0" w:color="auto"/>
        <w:left w:val="none" w:sz="0" w:space="0" w:color="auto"/>
        <w:bottom w:val="none" w:sz="0" w:space="0" w:color="auto"/>
        <w:right w:val="none" w:sz="0" w:space="0" w:color="auto"/>
      </w:divBdr>
    </w:div>
    <w:div w:id="971062992">
      <w:bodyDiv w:val="1"/>
      <w:marLeft w:val="0"/>
      <w:marRight w:val="0"/>
      <w:marTop w:val="0"/>
      <w:marBottom w:val="0"/>
      <w:divBdr>
        <w:top w:val="none" w:sz="0" w:space="0" w:color="auto"/>
        <w:left w:val="none" w:sz="0" w:space="0" w:color="auto"/>
        <w:bottom w:val="none" w:sz="0" w:space="0" w:color="auto"/>
        <w:right w:val="none" w:sz="0" w:space="0" w:color="auto"/>
      </w:divBdr>
    </w:div>
    <w:div w:id="1110706956">
      <w:bodyDiv w:val="1"/>
      <w:marLeft w:val="0"/>
      <w:marRight w:val="0"/>
      <w:marTop w:val="0"/>
      <w:marBottom w:val="0"/>
      <w:divBdr>
        <w:top w:val="none" w:sz="0" w:space="0" w:color="auto"/>
        <w:left w:val="none" w:sz="0" w:space="0" w:color="auto"/>
        <w:bottom w:val="none" w:sz="0" w:space="0" w:color="auto"/>
        <w:right w:val="none" w:sz="0" w:space="0" w:color="auto"/>
      </w:divBdr>
    </w:div>
    <w:div w:id="1188450424">
      <w:bodyDiv w:val="1"/>
      <w:marLeft w:val="0"/>
      <w:marRight w:val="0"/>
      <w:marTop w:val="0"/>
      <w:marBottom w:val="0"/>
      <w:divBdr>
        <w:top w:val="none" w:sz="0" w:space="0" w:color="auto"/>
        <w:left w:val="none" w:sz="0" w:space="0" w:color="auto"/>
        <w:bottom w:val="none" w:sz="0" w:space="0" w:color="auto"/>
        <w:right w:val="none" w:sz="0" w:space="0" w:color="auto"/>
      </w:divBdr>
    </w:div>
    <w:div w:id="1190143753">
      <w:bodyDiv w:val="1"/>
      <w:marLeft w:val="0"/>
      <w:marRight w:val="0"/>
      <w:marTop w:val="0"/>
      <w:marBottom w:val="0"/>
      <w:divBdr>
        <w:top w:val="none" w:sz="0" w:space="0" w:color="auto"/>
        <w:left w:val="none" w:sz="0" w:space="0" w:color="auto"/>
        <w:bottom w:val="none" w:sz="0" w:space="0" w:color="auto"/>
        <w:right w:val="none" w:sz="0" w:space="0" w:color="auto"/>
      </w:divBdr>
    </w:div>
    <w:div w:id="1355959968">
      <w:bodyDiv w:val="1"/>
      <w:marLeft w:val="0"/>
      <w:marRight w:val="0"/>
      <w:marTop w:val="0"/>
      <w:marBottom w:val="0"/>
      <w:divBdr>
        <w:top w:val="none" w:sz="0" w:space="0" w:color="auto"/>
        <w:left w:val="none" w:sz="0" w:space="0" w:color="auto"/>
        <w:bottom w:val="none" w:sz="0" w:space="0" w:color="auto"/>
        <w:right w:val="none" w:sz="0" w:space="0" w:color="auto"/>
      </w:divBdr>
    </w:div>
    <w:div w:id="1502430169">
      <w:bodyDiv w:val="1"/>
      <w:marLeft w:val="0"/>
      <w:marRight w:val="0"/>
      <w:marTop w:val="0"/>
      <w:marBottom w:val="0"/>
      <w:divBdr>
        <w:top w:val="none" w:sz="0" w:space="0" w:color="auto"/>
        <w:left w:val="none" w:sz="0" w:space="0" w:color="auto"/>
        <w:bottom w:val="none" w:sz="0" w:space="0" w:color="auto"/>
        <w:right w:val="none" w:sz="0" w:space="0" w:color="auto"/>
      </w:divBdr>
    </w:div>
    <w:div w:id="1549026056">
      <w:bodyDiv w:val="1"/>
      <w:marLeft w:val="0"/>
      <w:marRight w:val="0"/>
      <w:marTop w:val="0"/>
      <w:marBottom w:val="0"/>
      <w:divBdr>
        <w:top w:val="none" w:sz="0" w:space="0" w:color="auto"/>
        <w:left w:val="none" w:sz="0" w:space="0" w:color="auto"/>
        <w:bottom w:val="none" w:sz="0" w:space="0" w:color="auto"/>
        <w:right w:val="none" w:sz="0" w:space="0" w:color="auto"/>
      </w:divBdr>
    </w:div>
    <w:div w:id="1572621556">
      <w:bodyDiv w:val="1"/>
      <w:marLeft w:val="0"/>
      <w:marRight w:val="0"/>
      <w:marTop w:val="0"/>
      <w:marBottom w:val="0"/>
      <w:divBdr>
        <w:top w:val="none" w:sz="0" w:space="0" w:color="auto"/>
        <w:left w:val="none" w:sz="0" w:space="0" w:color="auto"/>
        <w:bottom w:val="none" w:sz="0" w:space="0" w:color="auto"/>
        <w:right w:val="none" w:sz="0" w:space="0" w:color="auto"/>
      </w:divBdr>
    </w:div>
    <w:div w:id="1660845927">
      <w:bodyDiv w:val="1"/>
      <w:marLeft w:val="0"/>
      <w:marRight w:val="0"/>
      <w:marTop w:val="0"/>
      <w:marBottom w:val="0"/>
      <w:divBdr>
        <w:top w:val="none" w:sz="0" w:space="0" w:color="auto"/>
        <w:left w:val="none" w:sz="0" w:space="0" w:color="auto"/>
        <w:bottom w:val="none" w:sz="0" w:space="0" w:color="auto"/>
        <w:right w:val="none" w:sz="0" w:space="0" w:color="auto"/>
      </w:divBdr>
    </w:div>
    <w:div w:id="172005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Pages>
  <Words>1144</Words>
  <Characters>6526</Characters>
  <Application>Microsoft Office Word</Application>
  <DocSecurity>0</DocSecurity>
  <Lines>54</Lines>
  <Paragraphs>15</Paragraphs>
  <ScaleCrop>false</ScaleCrop>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Nur Bas (2209942)</dc:creator>
  <cp:keywords/>
  <dc:description/>
  <cp:lastModifiedBy/>
  <cp:revision>1</cp:revision>
  <dcterms:created xsi:type="dcterms:W3CDTF">2023-03-24T01:16:00Z</dcterms:created>
</cp:coreProperties>
</file>