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F2171" w14:textId="3FF5FD2E" w:rsidR="00B41CDE" w:rsidRPr="003B2287" w:rsidRDefault="00B41CDE">
      <w:pPr>
        <w:rPr>
          <w:b/>
          <w:bCs/>
        </w:rPr>
      </w:pPr>
      <w:r w:rsidRPr="003B2287">
        <w:rPr>
          <w:b/>
          <w:bCs/>
        </w:rPr>
        <w:t xml:space="preserve">Assignment 2 </w:t>
      </w:r>
    </w:p>
    <w:p w14:paraId="0DA4B4AB" w14:textId="75796560" w:rsidR="00B41CDE" w:rsidRPr="003B2287" w:rsidRDefault="00B41CDE">
      <w:pPr>
        <w:rPr>
          <w:b/>
          <w:bCs/>
        </w:rPr>
      </w:pPr>
      <w:r w:rsidRPr="003B2287">
        <w:rPr>
          <w:b/>
          <w:bCs/>
        </w:rPr>
        <w:t>2.</w:t>
      </w:r>
      <w:r w:rsidRPr="003B2287">
        <w:rPr>
          <w:b/>
          <w:bCs/>
        </w:rPr>
        <w:tab/>
        <w:t>Evaluate the disruption options available to target criminal activity on the road network. (2000 words)</w:t>
      </w:r>
    </w:p>
    <w:p w14:paraId="252DCBB8" w14:textId="36403DAE" w:rsidR="00986CF3" w:rsidRDefault="00881ECB">
      <w:r w:rsidRPr="00242AA4">
        <w:t xml:space="preserve">During this essay the writer will </w:t>
      </w:r>
      <w:r w:rsidR="00986CF3" w:rsidRPr="00242AA4">
        <w:t xml:space="preserve">explain the origins of roads policing and how the police have adapted to remain current with ongoing criminal activity </w:t>
      </w:r>
      <w:r w:rsidR="00FA3850" w:rsidRPr="00242AA4">
        <w:t>that utilises</w:t>
      </w:r>
      <w:r w:rsidR="00986CF3" w:rsidRPr="00242AA4">
        <w:t xml:space="preserve"> the road networks. The writer will </w:t>
      </w:r>
      <w:r w:rsidR="00CD0FFB" w:rsidRPr="00242AA4">
        <w:t>analyse</w:t>
      </w:r>
      <w:r w:rsidR="00986CF3" w:rsidRPr="00242AA4">
        <w:t xml:space="preserve"> some of the challenges </w:t>
      </w:r>
      <w:r w:rsidR="00CD0FFB" w:rsidRPr="00242AA4">
        <w:t>presented to</w:t>
      </w:r>
      <w:r w:rsidR="00986CF3" w:rsidRPr="00242AA4">
        <w:t xml:space="preserve"> roads policing when </w:t>
      </w:r>
      <w:r w:rsidR="00CD0FFB" w:rsidRPr="00242AA4">
        <w:t xml:space="preserve">trying to </w:t>
      </w:r>
      <w:r w:rsidR="00986CF3" w:rsidRPr="00242AA4">
        <w:t xml:space="preserve">deal with criminal activity. The writer will </w:t>
      </w:r>
      <w:r w:rsidR="00CD0FFB" w:rsidRPr="00242AA4">
        <w:t xml:space="preserve">also </w:t>
      </w:r>
      <w:r w:rsidR="00986CF3" w:rsidRPr="00242AA4">
        <w:t xml:space="preserve">discuss the powers that </w:t>
      </w:r>
      <w:r w:rsidR="005E7541" w:rsidRPr="00242AA4">
        <w:t xml:space="preserve">the </w:t>
      </w:r>
      <w:r w:rsidR="00986CF3" w:rsidRPr="00242AA4">
        <w:t xml:space="preserve">police force can </w:t>
      </w:r>
      <w:r w:rsidR="00FA3850" w:rsidRPr="00242AA4">
        <w:t>use</w:t>
      </w:r>
      <w:r w:rsidR="00986CF3" w:rsidRPr="00242AA4">
        <w:t xml:space="preserve"> </w:t>
      </w:r>
      <w:r w:rsidR="00FA3850" w:rsidRPr="00242AA4">
        <w:t>and</w:t>
      </w:r>
      <w:r w:rsidR="00986CF3" w:rsidRPr="00242AA4">
        <w:t xml:space="preserve"> what options they </w:t>
      </w:r>
      <w:r w:rsidR="00FA3850" w:rsidRPr="00242AA4">
        <w:t xml:space="preserve">have </w:t>
      </w:r>
      <w:r w:rsidR="00242AA4" w:rsidRPr="00242AA4">
        <w:t>available</w:t>
      </w:r>
      <w:r w:rsidR="00986CF3" w:rsidRPr="00242AA4">
        <w:t xml:space="preserve"> </w:t>
      </w:r>
      <w:r w:rsidR="00FA3850" w:rsidRPr="00242AA4">
        <w:t xml:space="preserve">in order </w:t>
      </w:r>
      <w:r w:rsidR="00986CF3" w:rsidRPr="00242AA4">
        <w:t>to target criminal activity</w:t>
      </w:r>
      <w:r w:rsidR="00FA3850" w:rsidRPr="00242AA4">
        <w:t xml:space="preserve">. </w:t>
      </w:r>
      <w:r w:rsidR="00986CF3" w:rsidRPr="00242AA4">
        <w:t xml:space="preserve"> </w:t>
      </w:r>
      <w:r w:rsidR="00FA3850" w:rsidRPr="004C7080">
        <w:t xml:space="preserve">The author will </w:t>
      </w:r>
      <w:r w:rsidR="00242AA4" w:rsidRPr="004C7080">
        <w:t>discuss</w:t>
      </w:r>
      <w:r w:rsidR="00986CF3" w:rsidRPr="004C7080">
        <w:t xml:space="preserve"> how technology has</w:t>
      </w:r>
      <w:r w:rsidR="00920E0D" w:rsidRPr="004C7080">
        <w:t xml:space="preserve"> </w:t>
      </w:r>
      <w:r w:rsidR="00242AA4" w:rsidRPr="004C7080">
        <w:t>impacted the methodology used</w:t>
      </w:r>
      <w:r w:rsidR="00920E0D" w:rsidRPr="004C7080">
        <w:t xml:space="preserve"> to combat </w:t>
      </w:r>
      <w:r w:rsidR="00242AA4" w:rsidRPr="004C7080">
        <w:t xml:space="preserve">crime and give the </w:t>
      </w:r>
      <w:r w:rsidR="00920E0D" w:rsidRPr="004C7080">
        <w:t>police an advantage</w:t>
      </w:r>
      <w:r w:rsidR="00986CF3" w:rsidRPr="004C7080">
        <w:t>.</w:t>
      </w:r>
    </w:p>
    <w:p w14:paraId="43A4967D" w14:textId="7BF84916" w:rsidR="005335D5" w:rsidRDefault="005E7541">
      <w:r>
        <w:t>Back in the early 1800’s prior to the formation of the Metropolitan Police a group formed</w:t>
      </w:r>
      <w:r w:rsidR="00F627E0">
        <w:t xml:space="preserve"> </w:t>
      </w:r>
      <w:r>
        <w:t>known as The Bow Street Runners</w:t>
      </w:r>
      <w:r w:rsidR="00342137">
        <w:t xml:space="preserve"> </w:t>
      </w:r>
      <w:r w:rsidR="00342137">
        <w:fldChar w:fldCharType="begin" w:fldLock="1"/>
      </w:r>
      <w:r w:rsidR="00527973">
        <w:instrText>ADDIN CSL_CITATION {"citationItems":[{"id":"ITEM-1","itemData":{"URL":"https://www.historic-uk.com/HistoryUK/HistoryofBritain/Bow-Street-Runners/","accessed":{"date-parts":[["2022","8","28"]]},"author":[{"dropping-particle":"","family":"Brain","given":"Jessica","non-dropping-particle":"","parse-names":false,"suffix":""}],"container-title":"Historic UK","id":"ITEM-1","issued":{"date-parts":[["2020"]]},"title":"Bow Street Runners - Historic UK","type":"webpage"},"uris":["http://www.mendeley.com/documents/?uuid=3b049d64-4a16-327e-acba-ac663dadbb0a"]}],"mendeley":{"formattedCitation":"(Brain, 2020)","plainTextFormattedCitation":"(Brain, 2020)","previouslyFormattedCitation":"(Brain, 2020)"},"properties":{"noteIndex":0},"schema":"https://github.com/citation-style-language/schema/raw/master/csl-citation.json"}</w:instrText>
      </w:r>
      <w:r w:rsidR="00342137">
        <w:fldChar w:fldCharType="separate"/>
      </w:r>
      <w:r w:rsidR="00342137" w:rsidRPr="00342137">
        <w:rPr>
          <w:noProof/>
        </w:rPr>
        <w:t>(Brain, 2020)</w:t>
      </w:r>
      <w:r w:rsidR="00342137">
        <w:fldChar w:fldCharType="end"/>
      </w:r>
      <w:r w:rsidR="00F627E0">
        <w:t>, who`s</w:t>
      </w:r>
      <w:r>
        <w:t xml:space="preserve"> role was to deter and capture highwaymen. Almost a century later the motorcar became president and police forces had to adapt to regulate its use on the roads</w:t>
      </w:r>
      <w:r w:rsidRPr="001E5C66">
        <w:t>. By 1960 police changed from</w:t>
      </w:r>
      <w:r w:rsidR="001E5C66">
        <w:t xml:space="preserve"> only conducting</w:t>
      </w:r>
      <w:r w:rsidRPr="001E5C66">
        <w:t xml:space="preserve"> foot patrol to</w:t>
      </w:r>
      <w:r w:rsidR="001E5C66">
        <w:t xml:space="preserve"> having a</w:t>
      </w:r>
      <w:r w:rsidRPr="001E5C66">
        <w:t xml:space="preserve"> mobile patrol</w:t>
      </w:r>
      <w:r w:rsidR="001E5C66">
        <w:t xml:space="preserve"> capability </w:t>
      </w:r>
      <w:r w:rsidR="001E5C66">
        <w:fldChar w:fldCharType="begin" w:fldLock="1"/>
      </w:r>
      <w:r w:rsidR="00E27397">
        <w:instrText>ADDIN CSL_CITATION {"citationItems":[{"id":"ITEM-1","itemData":{"URL":"https://british-police-history.uk/f/nottinghamshire-radio","accessed":{"date-parts":[["2022","9","2"]]},"author":[{"dropping-particle":"","family":"Carter","given":"Paul","non-dropping-particle":"","parse-names":false,"suffix":""}],"container-title":"British Police History","id":"ITEM-1","issued":{"date-parts":[["2022"]]},"title":"Nottinghamshire Constabulary - The Story of Personal Radio - British Police History","type":"webpage"},"uris":["http://www.mendeley.com/documents/?uuid=21a16c78-58de-3b7e-83af-8618860fc960"]}],"mendeley":{"formattedCitation":"(Carter, 2022)","plainTextFormattedCitation":"(Carter, 2022)","previouslyFormattedCitation":"(Carter, 2022)"},"properties":{"noteIndex":0},"schema":"https://github.com/citation-style-language/schema/raw/master/csl-citation.json"}</w:instrText>
      </w:r>
      <w:r w:rsidR="001E5C66">
        <w:fldChar w:fldCharType="separate"/>
      </w:r>
      <w:r w:rsidR="001E5C66" w:rsidRPr="001E5C66">
        <w:rPr>
          <w:noProof/>
        </w:rPr>
        <w:t>(Carter, 2022)</w:t>
      </w:r>
      <w:r w:rsidR="001E5C66">
        <w:fldChar w:fldCharType="end"/>
      </w:r>
      <w:r w:rsidR="001E5C66">
        <w:t>.</w:t>
      </w:r>
    </w:p>
    <w:p w14:paraId="7F4CB87E" w14:textId="08B94E43" w:rsidR="005E7541" w:rsidRDefault="005335D5">
      <w:r>
        <w:t>“</w:t>
      </w:r>
      <w:r w:rsidR="005E7541">
        <w:t xml:space="preserve">The NPCC </w:t>
      </w:r>
      <w:r>
        <w:t>has set out its road policing strategy designed to: prevent harm and save lives, tackle crime on our roads, explore the challenges and benefits of new technology, and influence public behaviour to ensure road safety”</w:t>
      </w:r>
      <w:r w:rsidR="00527973">
        <w:t>.</w:t>
      </w:r>
      <w:r w:rsidR="00527973">
        <w:tab/>
      </w:r>
      <w:r w:rsidR="00527973">
        <w:tab/>
      </w:r>
      <w:r w:rsidR="00527973">
        <w:tab/>
      </w:r>
      <w:r w:rsidR="00527973">
        <w:tab/>
      </w:r>
      <w:r w:rsidR="00527973">
        <w:tab/>
      </w:r>
      <w:r w:rsidR="00527973">
        <w:tab/>
      </w:r>
      <w:r w:rsidR="00527973">
        <w:tab/>
      </w:r>
      <w:r w:rsidR="00527973">
        <w:tab/>
      </w:r>
      <w:r w:rsidR="00527973">
        <w:tab/>
      </w:r>
      <w:r w:rsidR="00527973">
        <w:tab/>
      </w:r>
      <w:r w:rsidR="00527973">
        <w:tab/>
      </w:r>
      <w:r w:rsidR="00527973">
        <w:tab/>
      </w:r>
      <w:r w:rsidR="00527973">
        <w:tab/>
      </w:r>
      <w:r w:rsidR="00527973">
        <w:tab/>
      </w:r>
      <w:r w:rsidR="00527973">
        <w:tab/>
      </w:r>
      <w:r w:rsidR="00527973">
        <w:tab/>
      </w:r>
      <w:r w:rsidR="00527973">
        <w:tab/>
      </w:r>
      <w:r w:rsidR="00527973">
        <w:tab/>
      </w:r>
      <w:r w:rsidR="00527973">
        <w:fldChar w:fldCharType="begin" w:fldLock="1"/>
      </w:r>
      <w:r w:rsidR="00A847B3">
        <w:instrText>ADDIN CSL_CITATION {"citationItems":[{"id":"ITEM-1","itemData":{"URL":"https://www.police.uk/advice/advice-and-information/rs/road-safety/npcc-roads-policing-strategy/","accessed":{"date-parts":[["2022","8","28"]]},"author":[{"dropping-particle":"","family":"Police UK","given":"","non-dropping-particle":"","parse-names":false,"suffix":""}],"id":"ITEM-1","issued":{"date-parts":[["2022"]]},"title":"NPCC Roads Policing Strategy | Police.uk","type":"webpage"},"uris":["http://www.mendeley.com/documents/?uuid=cbff6ad1-af58-388a-8efe-407a53d22731"]}],"mendeley":{"formattedCitation":"(Police UK, 2022b)","plainTextFormattedCitation":"(Police UK, 2022b)","previouslyFormattedCitation":"(Police UK, 2022b)"},"properties":{"noteIndex":0},"schema":"https://github.com/citation-style-language/schema/raw/master/csl-citation.json"}</w:instrText>
      </w:r>
      <w:r w:rsidR="00527973">
        <w:fldChar w:fldCharType="separate"/>
      </w:r>
      <w:r w:rsidR="00A847B3" w:rsidRPr="00A847B3">
        <w:rPr>
          <w:noProof/>
        </w:rPr>
        <w:t>(Police UK, 2022b)</w:t>
      </w:r>
      <w:r w:rsidR="00527973">
        <w:fldChar w:fldCharType="end"/>
      </w:r>
      <w:r>
        <w:t xml:space="preserve"> </w:t>
      </w:r>
    </w:p>
    <w:p w14:paraId="0EE1D0BC" w14:textId="4CF714FA" w:rsidR="00986CF3" w:rsidRDefault="009150B8">
      <w:r>
        <w:t>Criminal’s</w:t>
      </w:r>
      <w:r w:rsidR="00D3292F">
        <w:t xml:space="preserve"> use of roads</w:t>
      </w:r>
      <w:r w:rsidR="00D12ED3">
        <w:t xml:space="preserve"> can</w:t>
      </w:r>
      <w:r w:rsidR="00D3292F">
        <w:t xml:space="preserve"> range from minor traffic offences to international organised crime</w:t>
      </w:r>
      <w:r w:rsidR="00F627E0">
        <w:t xml:space="preserve"> with t</w:t>
      </w:r>
      <w:r w:rsidR="001348B5">
        <w:t xml:space="preserve">he use of the </w:t>
      </w:r>
      <w:r w:rsidR="001348B5" w:rsidRPr="00E27397">
        <w:t xml:space="preserve">motor vehicle </w:t>
      </w:r>
      <w:r w:rsidR="00F627E0" w:rsidRPr="00E27397">
        <w:t>transforming</w:t>
      </w:r>
      <w:r w:rsidR="001348B5" w:rsidRPr="00E27397">
        <w:t xml:space="preserve"> </w:t>
      </w:r>
      <w:r w:rsidRPr="00E27397">
        <w:t>criminal’s</w:t>
      </w:r>
      <w:r w:rsidR="001348B5" w:rsidRPr="00E27397">
        <w:t xml:space="preserve"> tactics</w:t>
      </w:r>
      <w:r w:rsidR="00F627E0" w:rsidRPr="00E27397">
        <w:t xml:space="preserve"> </w:t>
      </w:r>
      <w:r w:rsidR="00E27397" w:rsidRPr="00E27397">
        <w:fldChar w:fldCharType="begin" w:fldLock="1"/>
      </w:r>
      <w:r w:rsidR="004C1ACC">
        <w:instrText>ADDIN CSL_CITATION {"citationItems":[{"id":"ITEM-1","itemData":{"URL":"https://www.college.police.uk/app/roads-policing/disrupting-criminality","accessed":{"date-parts":[["2022","9","2"]]},"author":[{"dropping-particle":"","family":"COP","given":"","non-dropping-particle":"","parse-names":false,"suffix":""}],"container-title":"College of Policing","id":"ITEM-1","issued":{"date-parts":[["2013","10"]]},"title":"Disrupting criminality | College of Policing","type":"webpage"},"uris":["http://www.mendeley.com/documents/?uuid=4ace1cfe-6dd9-3499-b784-0f0a0eb6b5d0"]}],"mendeley":{"formattedCitation":"(COP, 2013)","plainTextFormattedCitation":"(COP, 2013)","previouslyFormattedCitation":"(COP, 2013)"},"properties":{"noteIndex":0},"schema":"https://github.com/citation-style-language/schema/raw/master/csl-citation.json"}</w:instrText>
      </w:r>
      <w:r w:rsidR="00E27397" w:rsidRPr="00E27397">
        <w:fldChar w:fldCharType="separate"/>
      </w:r>
      <w:r w:rsidR="00E27397" w:rsidRPr="00E27397">
        <w:rPr>
          <w:noProof/>
        </w:rPr>
        <w:t>(COP, 2013)</w:t>
      </w:r>
      <w:r w:rsidR="00E27397" w:rsidRPr="00E27397">
        <w:fldChar w:fldCharType="end"/>
      </w:r>
      <w:r w:rsidR="001348B5" w:rsidRPr="00E27397">
        <w:t>.</w:t>
      </w:r>
      <w:r w:rsidR="001348B5">
        <w:t xml:space="preserve"> Smuggling drugs and humans from county to county, vehicles are used as a tool to aid criminal activity</w:t>
      </w:r>
      <w:r w:rsidR="00FE7049">
        <w:t xml:space="preserve"> </w:t>
      </w:r>
      <w:r w:rsidR="00FE7049">
        <w:fldChar w:fldCharType="begin" w:fldLock="1"/>
      </w:r>
      <w:r w:rsidR="00FE7049">
        <w:instrText>ADDIN CSL_CITATION {"citationItems":[{"id":"ITEM-1","itemData":{"URL":"https://www.manchestereveningnews.co.uk/news/greater-manchester-news/multiple-bags-drugs-cash-car-23538881","accessed":{"date-parts":[["2022","8","28"]]},"author":[{"dropping-particle":"","family":"Wood","given":"Nick","non-dropping-particle":"","parse-names":false,"suffix":""}],"container-title":"Greater Manchester News","id":"ITEM-1","issued":{"date-parts":[["2022","3","30"]]},"title":"Multiple bags of 'drugs' cash and a car seized by police - Manchester Evening News","type":"webpage"},"uris":["http://www.mendeley.com/documents/?uuid=d96ffcc5-99e0-38a1-9486-ced6ace61cb6"]}],"mendeley":{"formattedCitation":"(Wood, 2022)","plainTextFormattedCitation":"(Wood, 2022)","previouslyFormattedCitation":"(Wood, 2022)"},"properties":{"noteIndex":0},"schema":"https://github.com/citation-style-language/schema/raw/master/csl-citation.json"}</w:instrText>
      </w:r>
      <w:r w:rsidR="00FE7049">
        <w:fldChar w:fldCharType="separate"/>
      </w:r>
      <w:r w:rsidR="00FE7049" w:rsidRPr="00FE7049">
        <w:rPr>
          <w:noProof/>
        </w:rPr>
        <w:t>(Wood, 2022)</w:t>
      </w:r>
      <w:r w:rsidR="00FE7049">
        <w:fldChar w:fldCharType="end"/>
      </w:r>
      <w:r w:rsidR="001348B5">
        <w:t>.</w:t>
      </w:r>
      <w:r>
        <w:t xml:space="preserve"> </w:t>
      </w:r>
      <w:r w:rsidR="001348B5">
        <w:t xml:space="preserve"> </w:t>
      </w:r>
      <w:r w:rsidR="008D365C">
        <w:t xml:space="preserve">A recent study by the </w:t>
      </w:r>
      <w:r w:rsidR="008D365C" w:rsidRPr="006170EC">
        <w:t xml:space="preserve">Home Office </w:t>
      </w:r>
      <w:r w:rsidR="00F0062E" w:rsidRPr="006170EC">
        <w:t>implies</w:t>
      </w:r>
      <w:r w:rsidR="008D365C" w:rsidRPr="006170EC">
        <w:t xml:space="preserve"> that there is a strong correlation between vehicle crime and other serious crime</w:t>
      </w:r>
      <w:r w:rsidR="006170EC">
        <w:t xml:space="preserve"> </w:t>
      </w:r>
      <w:r w:rsidR="006170EC">
        <w:fldChar w:fldCharType="begin" w:fldLock="1"/>
      </w:r>
      <w:r w:rsidR="005A03B1">
        <w:instrText>ADDIN CSL_CITATION {"citationItems":[{"id":"ITEM-1","itemData":{"author":[{"dropping-particle":"","family":"Morgan","given":"Nick","non-dropping-particle":"","parse-names":false,"suffix":""},{"dropping-particle":"","family":"Shaw","given":"Oliver","non-dropping-particle":"","parse-names":false,"suffix":""},{"dropping-particle":"","family":"Feist","given":"Andy","non-dropping-particle":"","parse-names":false,"suffix":""},{"dropping-particle":"","family":"Byron","given":"Christos","non-dropping-particle":"","parse-names":false,"suffix":""}],"id":"ITEM-1","issued":{"date-parts":[["2016","1"]]},"title":"Reducing criminal opportunity: vehicle security and vehicle crime Research Report 87","type":"article-journal"},"uris":["http://www.mendeley.com/documents/?uuid=df605323-af92-395e-8c3f-0892b084c425"]}],"mendeley":{"formattedCitation":"(Morgan &lt;i&gt;et al.&lt;/i&gt;, 2016)","plainTextFormattedCitation":"(Morgan et al., 2016)","previouslyFormattedCitation":"(Morgan &lt;i&gt;et al.&lt;/i&gt;, 2016)"},"properties":{"noteIndex":0},"schema":"https://github.com/citation-style-language/schema/raw/master/csl-citation.json"}</w:instrText>
      </w:r>
      <w:r w:rsidR="006170EC">
        <w:fldChar w:fldCharType="separate"/>
      </w:r>
      <w:r w:rsidR="006170EC" w:rsidRPr="006170EC">
        <w:rPr>
          <w:noProof/>
        </w:rPr>
        <w:t xml:space="preserve">(Morgan </w:t>
      </w:r>
      <w:r w:rsidR="006170EC" w:rsidRPr="006170EC">
        <w:rPr>
          <w:i/>
          <w:noProof/>
        </w:rPr>
        <w:t>et al.</w:t>
      </w:r>
      <w:r w:rsidR="006170EC" w:rsidRPr="006170EC">
        <w:rPr>
          <w:noProof/>
        </w:rPr>
        <w:t>, 2016)</w:t>
      </w:r>
      <w:r w:rsidR="006170EC">
        <w:fldChar w:fldCharType="end"/>
      </w:r>
      <w:r w:rsidR="008D365C">
        <w:t xml:space="preserve">. </w:t>
      </w:r>
      <w:r w:rsidR="00D3689C">
        <w:t>E</w:t>
      </w:r>
      <w:r w:rsidR="008D365C">
        <w:t>vidence suggests</w:t>
      </w:r>
      <w:r w:rsidR="00D3689C">
        <w:t xml:space="preserve"> in Staffordshire Constabulary that further investment </w:t>
      </w:r>
      <w:r w:rsidR="008D365C">
        <w:t>in their roads poli</w:t>
      </w:r>
      <w:r w:rsidR="00D3689C">
        <w:t xml:space="preserve">cing </w:t>
      </w:r>
      <w:r w:rsidR="00F627E0">
        <w:t>would</w:t>
      </w:r>
      <w:r w:rsidR="008D365C">
        <w:t xml:space="preserve"> deter</w:t>
      </w:r>
      <w:r w:rsidR="00F627E0">
        <w:t xml:space="preserve"> and </w:t>
      </w:r>
      <w:r w:rsidR="008D365C">
        <w:t>disrupt further criminality from taking place</w:t>
      </w:r>
      <w:r w:rsidR="00FE7049">
        <w:t xml:space="preserve"> </w:t>
      </w:r>
      <w:r w:rsidR="00FE7049">
        <w:fldChar w:fldCharType="begin" w:fldLock="1"/>
      </w:r>
      <w:r w:rsidR="004D3B75">
        <w:instrText>ADDIN CSL_CITATION {"citationItems":[{"id":"ITEM-1","itemData":{"URL":"https://www.staffordshire.police.uk/news/staffordshire/news/2020/july/increase-in-investment-in-roads-policing-is-driving-down-crime/","accessed":{"date-parts":[["2022","8","28"]]},"author":[{"dropping-particle":"","family":"Staffordshire Police","given":"","non-dropping-particle":"","parse-names":false,"suffix":""}],"container-title":"Staffordshire Police","id":"ITEM-1","issued":{"date-parts":[["2020","7","16"]]},"title":"Increase in investment in roads policing is driving down crime | Staffordshire Police","type":"webpage"},"uris":["http://www.mendeley.com/documents/?uuid=93603d8b-ac5c-3676-ab60-46f1fbe8493d"]}],"mendeley":{"formattedCitation":"(Staffordshire Police, 2020)","plainTextFormattedCitation":"(Staffordshire Police, 2020)","previouslyFormattedCitation":"(Staffordshire Police, 2020)"},"properties":{"noteIndex":0},"schema":"https://github.com/citation-style-language/schema/raw/master/csl-citation.json"}</w:instrText>
      </w:r>
      <w:r w:rsidR="00FE7049">
        <w:fldChar w:fldCharType="separate"/>
      </w:r>
      <w:r w:rsidR="00FE7049" w:rsidRPr="00FE7049">
        <w:rPr>
          <w:noProof/>
        </w:rPr>
        <w:t>(Staffordshire Police, 2020)</w:t>
      </w:r>
      <w:r w:rsidR="00FE7049">
        <w:fldChar w:fldCharType="end"/>
      </w:r>
      <w:r w:rsidR="008D365C">
        <w:t xml:space="preserve">. </w:t>
      </w:r>
      <w:r w:rsidR="00B37CEB" w:rsidRPr="001A3EE4">
        <w:t xml:space="preserve">Allowing </w:t>
      </w:r>
      <w:r w:rsidR="00534256" w:rsidRPr="001A3EE4">
        <w:t>Organised Crime Groups (OCG)</w:t>
      </w:r>
      <w:r w:rsidR="00B37CEB" w:rsidRPr="001A3EE4">
        <w:t xml:space="preserve"> uncontested </w:t>
      </w:r>
      <w:r w:rsidR="00534256" w:rsidRPr="001A3EE4">
        <w:t>use of the roads ha</w:t>
      </w:r>
      <w:r w:rsidR="00B37CEB" w:rsidRPr="001A3EE4">
        <w:t>s a</w:t>
      </w:r>
      <w:r w:rsidR="00534256" w:rsidRPr="001A3EE4">
        <w:t xml:space="preserve"> significant impact on rates of crime.</w:t>
      </w:r>
      <w:r w:rsidR="00534256">
        <w:t xml:space="preserve"> </w:t>
      </w:r>
      <w:r w:rsidR="00B251A6">
        <w:t xml:space="preserve">While </w:t>
      </w:r>
      <w:r w:rsidR="00534256">
        <w:t xml:space="preserve">Serious and organised crime </w:t>
      </w:r>
      <w:r w:rsidR="00B37CEB">
        <w:t xml:space="preserve">affects </w:t>
      </w:r>
      <w:r w:rsidR="00534256">
        <w:t>more UK citizens</w:t>
      </w:r>
      <w:r w:rsidR="00B37CEB">
        <w:t xml:space="preserve"> </w:t>
      </w:r>
      <w:r w:rsidR="00534256">
        <w:t>than any other national security thre</w:t>
      </w:r>
      <w:r w:rsidR="00B251A6">
        <w:t>at</w:t>
      </w:r>
      <w:r w:rsidR="00CF7B21">
        <w:t xml:space="preserve"> </w:t>
      </w:r>
      <w:r w:rsidR="004D3B75">
        <w:fldChar w:fldCharType="begin" w:fldLock="1"/>
      </w:r>
      <w:r w:rsidR="0039035B">
        <w:instrText>ADDIN CSL_CITATION {"citationItems":[{"id":"ITEM-1","itemData":{"author":[{"dropping-particle":"","family":"National Crime Agency","given":"","non-dropping-particle":"","parse-names":false,"suffix":""}],"container-title":"NCA","id":"ITEM-1","issued":{"date-parts":[["2018"]]},"number-of-pages":"1-58","title":"National Strategic Assessment of serious and organised crime ","type":"report"},"uris":["http://www.mendeley.com/documents/?uuid=c3b0b70c-e35b-38e8-af85-e4e044ef4251"]}],"mendeley":{"formattedCitation":"(National Crime Agency, 2018)","plainTextFormattedCitation":"(National Crime Agency, 2018)","previouslyFormattedCitation":"(National Crime Agency, 2018)"},"properties":{"noteIndex":0},"schema":"https://github.com/citation-style-language/schema/raw/master/csl-citation.json"}</w:instrText>
      </w:r>
      <w:r w:rsidR="004D3B75">
        <w:fldChar w:fldCharType="separate"/>
      </w:r>
      <w:r w:rsidR="004D3B75" w:rsidRPr="004D3B75">
        <w:rPr>
          <w:noProof/>
        </w:rPr>
        <w:t>(National Crime Agency, 2018)</w:t>
      </w:r>
      <w:r w:rsidR="004D3B75">
        <w:fldChar w:fldCharType="end"/>
      </w:r>
      <w:r w:rsidR="00534256">
        <w:t>.</w:t>
      </w:r>
      <w:r w:rsidR="004D3B75">
        <w:t xml:space="preserve"> </w:t>
      </w:r>
      <w:r w:rsidR="00CB2A4A">
        <w:t xml:space="preserve">A study by the Australian institute of criminology found a link between volume </w:t>
      </w:r>
      <w:r w:rsidR="00CB2A4A" w:rsidRPr="004C1ACC">
        <w:t xml:space="preserve">crime </w:t>
      </w:r>
      <w:r w:rsidR="00F0062E" w:rsidRPr="004C1ACC">
        <w:t xml:space="preserve">such as </w:t>
      </w:r>
      <w:r w:rsidR="00CB2A4A" w:rsidRPr="004C1ACC">
        <w:t>vehicle thefts and</w:t>
      </w:r>
      <w:r w:rsidR="00F0062E" w:rsidRPr="004C1ACC">
        <w:t xml:space="preserve"> serious</w:t>
      </w:r>
      <w:r w:rsidR="00CB2A4A" w:rsidRPr="004C1ACC">
        <w:t xml:space="preserve"> organised crime</w:t>
      </w:r>
      <w:r w:rsidR="008A4300" w:rsidRPr="004C1ACC">
        <w:t xml:space="preserve"> </w:t>
      </w:r>
      <w:r w:rsidR="00F0062E" w:rsidRPr="004C1ACC">
        <w:t>like</w:t>
      </w:r>
      <w:r w:rsidR="008A4300" w:rsidRPr="004C1ACC">
        <w:t xml:space="preserve"> drug trafficking</w:t>
      </w:r>
      <w:r w:rsidR="00F0062E" w:rsidRPr="004C1ACC">
        <w:t xml:space="preserve"> and</w:t>
      </w:r>
      <w:r w:rsidR="008A4300" w:rsidRPr="004C1ACC">
        <w:t xml:space="preserve"> human trafficking</w:t>
      </w:r>
      <w:r w:rsidR="0039035B">
        <w:t xml:space="preserve"> </w:t>
      </w:r>
      <w:r w:rsidR="0039035B">
        <w:fldChar w:fldCharType="begin" w:fldLock="1"/>
      </w:r>
      <w:r w:rsidR="00BF35E5">
        <w:instrText>ADDIN CSL_CITATION {"citationItems":[{"id":"ITEM-1","itemData":{"ISSN":"0817-8542","author":[{"dropping-particle":"","family":"Brown","given":"Rick","non-dropping-particle":"","parse-names":false,"suffix":""},{"dropping-particle":"","family":"Smith","given":"Russell G","non-dropping-particle":"","parse-names":false,"suffix":""}],"container-title":"Australian Institute of Criminology","id":"ITEM-1","issued":{"date-parts":[["2018","12"]]},"page":"1-15","title":"Trends &amp; issues in crime and criminal justice Exploring the relationship between organised crime and volume crime","type":"article-journal"},"uris":["http://www.mendeley.com/documents/?uuid=e089de79-28de-357b-a490-1ebda4ca1db8"]}],"mendeley":{"formattedCitation":"(Brown and Smith, 2018)","plainTextFormattedCitation":"(Brown and Smith, 2018)","previouslyFormattedCitation":"(Brown and Smith, 2018)"},"properties":{"noteIndex":0},"schema":"https://github.com/citation-style-language/schema/raw/master/csl-citation.json"}</w:instrText>
      </w:r>
      <w:r w:rsidR="0039035B">
        <w:fldChar w:fldCharType="separate"/>
      </w:r>
      <w:r w:rsidR="0039035B" w:rsidRPr="0039035B">
        <w:rPr>
          <w:noProof/>
        </w:rPr>
        <w:t>(Brown and Smith, 2018)</w:t>
      </w:r>
      <w:r w:rsidR="0039035B">
        <w:fldChar w:fldCharType="end"/>
      </w:r>
      <w:r w:rsidR="008A4300">
        <w:t xml:space="preserve">. </w:t>
      </w:r>
      <w:r w:rsidR="00B37CEB">
        <w:t xml:space="preserve">Such correlations </w:t>
      </w:r>
      <w:r w:rsidR="008A4300">
        <w:t>enforc</w:t>
      </w:r>
      <w:r w:rsidR="00B37CEB">
        <w:t>e</w:t>
      </w:r>
      <w:r w:rsidR="008A4300">
        <w:t xml:space="preserve"> the significance of the continued investment in</w:t>
      </w:r>
      <w:r w:rsidR="00B37CEB">
        <w:t xml:space="preserve">to </w:t>
      </w:r>
      <w:r w:rsidR="008A4300">
        <w:t xml:space="preserve">roads policing. </w:t>
      </w:r>
    </w:p>
    <w:p w14:paraId="375FFC10" w14:textId="2C712AF9" w:rsidR="001E1A75" w:rsidRDefault="0075761D">
      <w:r>
        <w:t>Many police forces have rolled out the use of Automatic Number Plate Recognition</w:t>
      </w:r>
      <w:r w:rsidR="00467467">
        <w:t xml:space="preserve"> (ANPR) </w:t>
      </w:r>
      <w:r w:rsidR="008500F4">
        <w:t xml:space="preserve">in order to </w:t>
      </w:r>
      <w:r w:rsidR="008500F4" w:rsidRPr="00162414">
        <w:t>d</w:t>
      </w:r>
      <w:r w:rsidR="00CE14A7" w:rsidRPr="00162414">
        <w:t xml:space="preserve">eter </w:t>
      </w:r>
      <w:r w:rsidR="004E2A12" w:rsidRPr="00162414">
        <w:t>criminal</w:t>
      </w:r>
      <w:r w:rsidR="00467467" w:rsidRPr="00162414">
        <w:t xml:space="preserve">s </w:t>
      </w:r>
      <w:r w:rsidR="00CE14A7" w:rsidRPr="00162414">
        <w:t>from</w:t>
      </w:r>
      <w:r w:rsidR="00467467" w:rsidRPr="00162414">
        <w:t xml:space="preserve"> </w:t>
      </w:r>
      <w:r w:rsidR="008500F4" w:rsidRPr="00162414">
        <w:t>us</w:t>
      </w:r>
      <w:r w:rsidR="00CE14A7" w:rsidRPr="00162414">
        <w:t>ing</w:t>
      </w:r>
      <w:r w:rsidR="008500F4" w:rsidRPr="00162414">
        <w:t xml:space="preserve"> the road network</w:t>
      </w:r>
      <w:r w:rsidRPr="00162414">
        <w:t>.</w:t>
      </w:r>
      <w:r w:rsidR="007E5532" w:rsidRPr="00162414">
        <w:t xml:space="preserve"> ANPR is a form of technology which uses optical character recognition to read vehicle registration plates to generate vehicle location data</w:t>
      </w:r>
      <w:r w:rsidR="00162414" w:rsidRPr="00162414">
        <w:t xml:space="preserve"> </w:t>
      </w:r>
      <w:r w:rsidR="00162414" w:rsidRPr="00162414">
        <w:fldChar w:fldCharType="begin" w:fldLock="1"/>
      </w:r>
      <w:r w:rsidR="006170EC">
        <w:instrText>ADDIN CSL_CITATION {"citationItems":[{"id":"ITEM-1","itemData":{"author":[{"dropping-particle":"","family":"Lyons","given":"Vivienne","non-dropping-particle":"","parse-names":false,"suffix":""}],"container-title":"Home Office ","id":"ITEM-1","issued":{"date-parts":[["2014"]]},"title":"Title: Guidance on ANPR Performance Assessment and Optimisation","type":"article-journal"},"uris":["http://www.mendeley.com/documents/?uuid=89f59a6d-dc31-35a4-9228-df2be2f75290"]}],"mendeley":{"formattedCitation":"(Lyons, 2014)","plainTextFormattedCitation":"(Lyons, 2014)","previouslyFormattedCitation":"(Lyons, 2014)"},"properties":{"noteIndex":0},"schema":"https://github.com/citation-style-language/schema/raw/master/csl-citation.json"}</w:instrText>
      </w:r>
      <w:r w:rsidR="00162414" w:rsidRPr="00162414">
        <w:fldChar w:fldCharType="separate"/>
      </w:r>
      <w:r w:rsidR="00162414" w:rsidRPr="00162414">
        <w:rPr>
          <w:noProof/>
        </w:rPr>
        <w:t>(Lyons, 2014)</w:t>
      </w:r>
      <w:r w:rsidR="00162414" w:rsidRPr="00162414">
        <w:fldChar w:fldCharType="end"/>
      </w:r>
      <w:r w:rsidR="007E5532" w:rsidRPr="00162414">
        <w:t>. This</w:t>
      </w:r>
      <w:r w:rsidR="007E5532">
        <w:t xml:space="preserve"> information is then cross referenced for a range of traffic and law enforcement purposes</w:t>
      </w:r>
      <w:r w:rsidR="00BF35E5">
        <w:t xml:space="preserve"> </w:t>
      </w:r>
      <w:r w:rsidR="00BF35E5">
        <w:fldChar w:fldCharType="begin" w:fldLock="1"/>
      </w:r>
      <w:r w:rsidR="00BF35E5">
        <w:instrText>ADDIN CSL_CITATION {"citationItems":[{"id":"ITEM-1","itemData":{"URL":"https://www.rac.co.uk/drive/advice/cameras/what-is-anpr-and-how-does-it-work/","accessed":{"date-parts":[["2022","8","29"]]},"author":[{"dropping-particle":"","family":"RAC","given":"","non-dropping-particle":"","parse-names":false,"suffix":""}],"container-title":"RAC Drive","id":"ITEM-1","issued":{"date-parts":[["2020","9"]]},"title":"What is ANPR and how does it work? | RAC Drive","type":"webpage"},"uris":["http://www.mendeley.com/documents/?uuid=40b8e6dc-79eb-354d-91c9-64fc5a2de2e1"]}],"mendeley":{"formattedCitation":"(RAC, 2020)","plainTextFormattedCitation":"(RAC, 2020)","previouslyFormattedCitation":"(RAC, 2020)"},"properties":{"noteIndex":0},"schema":"https://github.com/citation-style-language/schema/raw/master/csl-citation.json"}</w:instrText>
      </w:r>
      <w:r w:rsidR="00BF35E5">
        <w:fldChar w:fldCharType="separate"/>
      </w:r>
      <w:r w:rsidR="00BF35E5" w:rsidRPr="00BF35E5">
        <w:rPr>
          <w:noProof/>
        </w:rPr>
        <w:t>(RAC, 2020)</w:t>
      </w:r>
      <w:r w:rsidR="00BF35E5">
        <w:fldChar w:fldCharType="end"/>
      </w:r>
      <w:r w:rsidR="001178D1">
        <w:t>.</w:t>
      </w:r>
      <w:r w:rsidR="00EA563F">
        <w:t xml:space="preserve"> ANPR is used to detect, deter and disrupt criminality at a loca</w:t>
      </w:r>
      <w:r w:rsidR="00467467">
        <w:t>l</w:t>
      </w:r>
      <w:r w:rsidR="00EA563F">
        <w:t xml:space="preserve">, regional and national level. </w:t>
      </w:r>
      <w:r w:rsidR="00C72BD5" w:rsidRPr="00162414">
        <w:t>Due to the ANPR network it by nature</w:t>
      </w:r>
      <w:r w:rsidR="00EA563F" w:rsidRPr="00162414">
        <w:t xml:space="preserve"> tackl</w:t>
      </w:r>
      <w:r w:rsidR="00C72BD5" w:rsidRPr="00162414">
        <w:t>es</w:t>
      </w:r>
      <w:r w:rsidR="00EA563F" w:rsidRPr="00162414">
        <w:t xml:space="preserve"> travelling criminals, organised crime groups and terrorists</w:t>
      </w:r>
      <w:r w:rsidR="00EA563F">
        <w:t xml:space="preserve">. </w:t>
      </w:r>
      <w:r w:rsidR="00C72BD5">
        <w:t>ANPR data</w:t>
      </w:r>
      <w:r w:rsidR="00EA563F">
        <w:t xml:space="preserve"> provides lines of enquiry and evidence </w:t>
      </w:r>
      <w:r w:rsidR="00C72BD5">
        <w:t>when i</w:t>
      </w:r>
      <w:r w:rsidR="00EA563F">
        <w:t>nvestigatin</w:t>
      </w:r>
      <w:r w:rsidR="00C72BD5">
        <w:t>g</w:t>
      </w:r>
      <w:r w:rsidR="00EA563F">
        <w:t xml:space="preserve"> crime</w:t>
      </w:r>
      <w:r w:rsidR="00BF35E5">
        <w:t xml:space="preserve"> </w:t>
      </w:r>
      <w:r w:rsidR="00BF35E5">
        <w:fldChar w:fldCharType="begin" w:fldLock="1"/>
      </w:r>
      <w:r w:rsidR="00E31D22">
        <w:instrText>ADDIN CSL_CITATION {"citationItems":[{"id":"ITEM-1","itemData":{"URL":"https://www.gov.uk/government/publications/national-anpr-standards/national-anpr-standards-for-policing-and-law-enforcement-accessible-version#background","accessed":{"date-parts":[["2022","8","29"]]},"author":[{"dropping-particle":"","family":"Home Office","given":"","non-dropping-particle":"","parse-names":false,"suffix":""}],"container-title":"GOV","id":"ITEM-1","issued":{"date-parts":[["2022","7"]]},"title":"National ANPR standards for policing and law enforcement (accessible version) - GOV.UK","type":"webpage"},"uris":["http://www.mendeley.com/documents/?uuid=f514f32f-0757-3230-b93c-02248fc4a6f8"]}],"mendeley":{"formattedCitation":"(Home Office, 2022)","plainTextFormattedCitation":"(Home Office, 2022)","previouslyFormattedCitation":"(Home Office, 2022)"},"properties":{"noteIndex":0},"schema":"https://github.com/citation-style-language/schema/raw/master/csl-citation.json"}</w:instrText>
      </w:r>
      <w:r w:rsidR="00BF35E5">
        <w:fldChar w:fldCharType="separate"/>
      </w:r>
      <w:r w:rsidR="00BF35E5" w:rsidRPr="00BF35E5">
        <w:rPr>
          <w:noProof/>
        </w:rPr>
        <w:t>(Home Office, 2022)</w:t>
      </w:r>
      <w:r w:rsidR="00BF35E5">
        <w:fldChar w:fldCharType="end"/>
      </w:r>
      <w:r w:rsidR="00BF35E5">
        <w:t>.</w:t>
      </w:r>
      <w:r w:rsidR="00EA563F">
        <w:t xml:space="preserve"> </w:t>
      </w:r>
      <w:r w:rsidR="001E1A75">
        <w:t xml:space="preserve">As a vehicle passes </w:t>
      </w:r>
      <w:r w:rsidR="00CE14A7">
        <w:t>an</w:t>
      </w:r>
      <w:r w:rsidR="001E1A75">
        <w:t xml:space="preserve"> ANPR camera, its registration number is read and instantly checked against police database of vehicles of interest. Police officers can then be tasked to intercept and stop a vehicle, check the vehicle for evidence, and if </w:t>
      </w:r>
      <w:r w:rsidR="00BF35E5">
        <w:t>necessary,</w:t>
      </w:r>
      <w:r w:rsidR="001E1A75">
        <w:t xml:space="preserve"> make arrests</w:t>
      </w:r>
      <w:r w:rsidR="004E2A12">
        <w:t>.  ANPR also records all vehicles passing and their vehicle information is stored. This allows officers attention to be drawn to offending vehicles subsequently allowing law abiding drivers to continue with their business unhindered</w:t>
      </w:r>
      <w:r w:rsidR="00E31D22">
        <w:t xml:space="preserve"> </w:t>
      </w:r>
      <w:r w:rsidR="00E31D22">
        <w:fldChar w:fldCharType="begin" w:fldLock="1"/>
      </w:r>
      <w:r w:rsidR="00E31D22">
        <w:instrText>ADDIN CSL_CITATION {"citationItems":[{"id":"ITEM-1","itemData":{"URL":"https://www.npcc.police.uk/FreedomofInformation/ANPR.aspx","accessed":{"date-parts":[["2022","8","29"]]},"author":[{"dropping-particle":"","family":"NPCC","given":"","non-dropping-particle":"","parse-names":false,"suffix":""}],"container-title":"NPCC","id":"ITEM-1","issued":{"date-parts":[["2019"]]},"title":"ANPR and LEA ","type":"webpage"},"uris":["http://www.mendeley.com/documents/?uuid=240331f9-4195-30e3-9f93-152005bdd793"]}],"mendeley":{"formattedCitation":"(NPCC, 2019)","plainTextFormattedCitation":"(NPCC, 2019)","previouslyFormattedCitation":"(NPCC, 2019)"},"properties":{"noteIndex":0},"schema":"https://github.com/citation-style-language/schema/raw/master/csl-citation.json"}</w:instrText>
      </w:r>
      <w:r w:rsidR="00E31D22">
        <w:fldChar w:fldCharType="separate"/>
      </w:r>
      <w:r w:rsidR="00E31D22" w:rsidRPr="00E31D22">
        <w:rPr>
          <w:noProof/>
        </w:rPr>
        <w:t>(NPCC, 2019)</w:t>
      </w:r>
      <w:r w:rsidR="00E31D22">
        <w:fldChar w:fldCharType="end"/>
      </w:r>
      <w:r w:rsidR="004E2A12">
        <w:t xml:space="preserve">. </w:t>
      </w:r>
    </w:p>
    <w:p w14:paraId="2761DDDD" w14:textId="20B20B8A" w:rsidR="0018106C" w:rsidRDefault="004E2A12">
      <w:r>
        <w:lastRenderedPageBreak/>
        <w:t xml:space="preserve">With there being now over 13,000 ANPR cameras nationally </w:t>
      </w:r>
      <w:r w:rsidR="00E31D22">
        <w:fldChar w:fldCharType="begin" w:fldLock="1"/>
      </w:r>
      <w:r w:rsidR="00E31D22">
        <w:instrText>ADDIN CSL_CITATION {"citationItems":[{"id":"ITEM-1","itemData":{"URL":"https://www.npcc.police.uk/FreedomofInformation/ANPR.aspx","accessed":{"date-parts":[["2022","8","29"]]},"author":[{"dropping-particle":"","family":"NPCC","given":"","non-dropping-particle":"","parse-names":false,"suffix":""}],"container-title":"NPCC","id":"ITEM-1","issued":{"date-parts":[["2019"]]},"title":"ANPR and LEA ","type":"webpage"},"uris":["http://www.mendeley.com/documents/?uuid=240331f9-4195-30e3-9f93-152005bdd793"]}],"mendeley":{"formattedCitation":"(NPCC, 2019)","plainTextFormattedCitation":"(NPCC, 2019)","previouslyFormattedCitation":"(NPCC, 2019)"},"properties":{"noteIndex":0},"schema":"https://github.com/citation-style-language/schema/raw/master/csl-citation.json"}</w:instrText>
      </w:r>
      <w:r w:rsidR="00E31D22">
        <w:fldChar w:fldCharType="separate"/>
      </w:r>
      <w:r w:rsidR="00E31D22" w:rsidRPr="00E31D22">
        <w:rPr>
          <w:noProof/>
        </w:rPr>
        <w:t>(NPCC, 2019)</w:t>
      </w:r>
      <w:r w:rsidR="00E31D22">
        <w:fldChar w:fldCharType="end"/>
      </w:r>
      <w:r w:rsidR="00E31D22">
        <w:t xml:space="preserve">, </w:t>
      </w:r>
      <w:r>
        <w:t>ANPR can be an effective tool for response officers when dealing with minor crime such as vehicle thefts, or an offender who has fled the scene in a vehicle</w:t>
      </w:r>
      <w:r w:rsidR="00A77DDC">
        <w:t xml:space="preserve"> as </w:t>
      </w:r>
      <w:r>
        <w:t>their location of travel can be identified by the ANPR system to assist officers</w:t>
      </w:r>
      <w:r w:rsidR="00A77DDC">
        <w:t xml:space="preserve"> pursue a criminal</w:t>
      </w:r>
      <w:r w:rsidR="00E31D22">
        <w:t xml:space="preserve"> </w:t>
      </w:r>
      <w:r w:rsidR="00E31D22">
        <w:fldChar w:fldCharType="begin" w:fldLock="1"/>
      </w:r>
      <w:r w:rsidR="00E31D22">
        <w:instrText>ADDIN CSL_CITATION {"citationItems":[{"id":"ITEM-1","itemData":{"URL":"https://www.startrescue.co.uk/breakdown-cover/motoring-advice/motoring-developments-and-the-future/anpr-camera-network-in-the-uk-a-quick-guide","accessed":{"date-parts":[["2022","8","29"]]},"author":[{"dropping-particle":"","family":"Start Rescue","given":"","non-dropping-particle":"","parse-names":false,"suffix":""}],"id":"ITEM-1","issued":{"date-parts":[["2020","4"]]},"title":"ANPR camera network in the UK | startrescue.co.uk","type":"webpage"},"uris":["http://www.mendeley.com/documents/?uuid=dd145b4d-5bbf-3ab9-8bae-b78bb77907d9"]}],"mendeley":{"formattedCitation":"(Start Rescue, 2020)","plainTextFormattedCitation":"(Start Rescue, 2020)","previouslyFormattedCitation":"(Start Rescue, 2020)"},"properties":{"noteIndex":0},"schema":"https://github.com/citation-style-language/schema/raw/master/csl-citation.json"}</w:instrText>
      </w:r>
      <w:r w:rsidR="00E31D22">
        <w:fldChar w:fldCharType="separate"/>
      </w:r>
      <w:r w:rsidR="00E31D22" w:rsidRPr="00E31D22">
        <w:rPr>
          <w:noProof/>
        </w:rPr>
        <w:t>(Start Rescue, 2020)</w:t>
      </w:r>
      <w:r w:rsidR="00E31D22">
        <w:fldChar w:fldCharType="end"/>
      </w:r>
      <w:r w:rsidR="00E31D22">
        <w:t>.</w:t>
      </w:r>
    </w:p>
    <w:p w14:paraId="4FFF5CD4" w14:textId="3C7D13A9" w:rsidR="00921E13" w:rsidRDefault="001E1A75" w:rsidP="0018106C">
      <w:r>
        <w:t>Police</w:t>
      </w:r>
      <w:r w:rsidR="008500F4">
        <w:t xml:space="preserve"> Forces have introduced a trial </w:t>
      </w:r>
      <w:r w:rsidR="00EA563F">
        <w:t>for the</w:t>
      </w:r>
      <w:r w:rsidR="008500F4">
        <w:t xml:space="preserve"> use of an </w:t>
      </w:r>
      <w:r w:rsidR="008500F4" w:rsidRPr="005A03B1">
        <w:t>ANPR intercept team</w:t>
      </w:r>
      <w:r w:rsidR="005A03B1">
        <w:t xml:space="preserve"> </w:t>
      </w:r>
      <w:r w:rsidR="005A03B1">
        <w:fldChar w:fldCharType="begin" w:fldLock="1"/>
      </w:r>
      <w:r w:rsidR="003B2287">
        <w:instrText>ADDIN CSL_CITATION {"citationItems":[{"id":"ITEM-1","itemData":{"author":[{"dropping-particle":"","family":"Home Office","given":"","non-dropping-particle":"","parse-names":false,"suffix":""},{"dropping-particle":"","family":"ACPO","given":"","non-dropping-particle":"","parse-names":false,"suffix":""},{"dropping-particle":"","family":"PA","given":"","non-dropping-particle":"","parse-names":false,"suffix":""}],"id":"ITEM-1","issued":{"date-parts":[["2005","9"]]},"title":"Engaging criminality-denying criminals use of the roads","type":"article-journal"},"uris":["http://www.mendeley.com/documents/?uuid=4dab3737-e2ed-39e9-b2df-3a47744d165d"]}],"mendeley":{"formattedCitation":"(Home Office, ACPO and PA, 2005)","plainTextFormattedCitation":"(Home Office, ACPO and PA, 2005)","previouslyFormattedCitation":"(Home Office, ACPO and PA, 2005)"},"properties":{"noteIndex":0},"schema":"https://github.com/citation-style-language/schema/raw/master/csl-citation.json"}</w:instrText>
      </w:r>
      <w:r w:rsidR="005A03B1">
        <w:fldChar w:fldCharType="separate"/>
      </w:r>
      <w:r w:rsidR="005A03B1" w:rsidRPr="005A03B1">
        <w:rPr>
          <w:noProof/>
        </w:rPr>
        <w:t>(Home Office, ACPO and PA, 2005)</w:t>
      </w:r>
      <w:r w:rsidR="005A03B1">
        <w:fldChar w:fldCharType="end"/>
      </w:r>
      <w:r w:rsidR="008500F4">
        <w:t xml:space="preserve">. Here police officers are informed by </w:t>
      </w:r>
      <w:r w:rsidR="00EA563F">
        <w:t xml:space="preserve">the </w:t>
      </w:r>
      <w:r w:rsidR="008500F4">
        <w:t xml:space="preserve">ANPR system that a </w:t>
      </w:r>
      <w:r w:rsidR="00F34D20">
        <w:t xml:space="preserve">suspect vehicle </w:t>
      </w:r>
      <w:r w:rsidR="008500F4">
        <w:t xml:space="preserve">has passed a location and has been identified to be involved in the omission of crime.  </w:t>
      </w:r>
      <w:r>
        <w:t xml:space="preserve">The ANPR team are then tasked to intercept the vehicle and carry out any further </w:t>
      </w:r>
      <w:r w:rsidR="00B0077C">
        <w:t>enquiries</w:t>
      </w:r>
      <w:r>
        <w:t xml:space="preserve">. </w:t>
      </w:r>
      <w:r w:rsidR="00B0077C">
        <w:t xml:space="preserve">The trial showed that the majority of ANPR officers time spent in the field is 79%, significantly higher than the ‘typical’ police officer at 57% of their time away from the police station. </w:t>
      </w:r>
      <w:r w:rsidR="0018106C">
        <w:t xml:space="preserve">The results from the trial indicated that each police constable part of the ANPR team would expect to make 100 arrests a year, 10 times the national average for a Police Constable. </w:t>
      </w:r>
      <w:r w:rsidR="00F34D20">
        <w:t>E</w:t>
      </w:r>
      <w:r w:rsidR="0018106C">
        <w:t xml:space="preserve">ach ANPR team annually </w:t>
      </w:r>
      <w:r w:rsidR="00E31D22">
        <w:t>would recover</w:t>
      </w:r>
      <w:r w:rsidR="0018106C">
        <w:t xml:space="preserve"> 11 stolen vehicles, with a total value of approximately £68,000</w:t>
      </w:r>
      <w:r w:rsidR="00E31D22">
        <w:t xml:space="preserve">, </w:t>
      </w:r>
      <w:r w:rsidR="00E31D22" w:rsidRPr="00F34D20">
        <w:t>recover</w:t>
      </w:r>
      <w:r w:rsidR="0018106C" w:rsidRPr="00F34D20">
        <w:t xml:space="preserve"> stolen goods on three occasions</w:t>
      </w:r>
      <w:r w:rsidR="00F34D20">
        <w:t xml:space="preserve"> of pursuing a suspect vehicle</w:t>
      </w:r>
      <w:r w:rsidR="0018106C">
        <w:t>, with a total value of approximately £23,000, seize drugs on seven occasions, with a total street value of approximately £3,300, seize two offensive weapons/firearms, recove</w:t>
      </w:r>
      <w:r w:rsidR="00F34D20">
        <w:t>r</w:t>
      </w:r>
      <w:r w:rsidR="0018106C">
        <w:t xml:space="preserve"> property on five occasions</w:t>
      </w:r>
      <w:r w:rsidR="00E31D22">
        <w:t xml:space="preserve"> </w:t>
      </w:r>
      <w:r w:rsidR="00E31D22">
        <w:fldChar w:fldCharType="begin" w:fldLock="1"/>
      </w:r>
      <w:r w:rsidR="0021738B">
        <w:instrText>ADDIN CSL_CITATION {"citationItems":[{"id":"ITEM-1","itemData":{"author":[{"dropping-particle":"","family":"Home Office","given":"","non-dropping-particle":"","parse-names":false,"suffix":""},{"dropping-particle":"","family":"ACPO","given":"","non-dropping-particle":"","parse-names":false,"suffix":""},{"dropping-particle":"","family":"PA","given":"","non-dropping-particle":"","parse-names":false,"suffix":""}],"container-title":"PA","id":"ITEM-1","issued":{"date-parts":[["2020"]]},"title":"Engaging criminality-denying criminals use of the roads","type":"article-journal"},"uris":["http://www.mendeley.com/documents/?uuid=a902ec02-14c3-3785-8b06-ecbab3b021f9"]}],"mendeley":{"formattedCitation":"(Home Office, ACPO and PA, 2020)","plainTextFormattedCitation":"(Home Office, ACPO and PA, 2020)","previouslyFormattedCitation":"(Home Office, ACPO and PA, 2020)"},"properties":{"noteIndex":0},"schema":"https://github.com/citation-style-language/schema/raw/master/csl-citation.json"}</w:instrText>
      </w:r>
      <w:r w:rsidR="00E31D22">
        <w:fldChar w:fldCharType="separate"/>
      </w:r>
      <w:r w:rsidR="00E31D22" w:rsidRPr="00E31D22">
        <w:rPr>
          <w:noProof/>
        </w:rPr>
        <w:t>(Home Office, ACPO and PA, 2020)</w:t>
      </w:r>
      <w:r w:rsidR="00E31D22">
        <w:fldChar w:fldCharType="end"/>
      </w:r>
      <w:r w:rsidR="0018106C">
        <w:t xml:space="preserve">. </w:t>
      </w:r>
      <w:r w:rsidR="00921E13">
        <w:t>These</w:t>
      </w:r>
      <w:r w:rsidR="0018106C">
        <w:t xml:space="preserve"> figures display how effective ANPR can be when used correctly.  </w:t>
      </w:r>
      <w:r w:rsidR="00921E13">
        <w:t xml:space="preserve"> </w:t>
      </w:r>
    </w:p>
    <w:p w14:paraId="7C2F6CC9" w14:textId="04BA02F2" w:rsidR="00921E13" w:rsidRDefault="003836DA" w:rsidP="0018106C">
      <w:r>
        <w:t xml:space="preserve">ANPR can also be used as a deterrent. Those who are serial traffic offenders may deter from breaking the law due to the roads being analysed far more than they were. </w:t>
      </w:r>
      <w:r w:rsidR="00880799" w:rsidRPr="004C1ACC">
        <w:t>Placing ANPR cameras on main arterial roads in anticipation of a high number of vehicles passing through</w:t>
      </w:r>
      <w:r w:rsidR="004C1ACC">
        <w:t xml:space="preserve"> </w:t>
      </w:r>
      <w:r w:rsidR="004C1ACC">
        <w:fldChar w:fldCharType="begin" w:fldLock="1"/>
      </w:r>
      <w:r w:rsidR="00BF6CC7">
        <w:instrText xml:space="preserve">ADDIN CSL_CITATION {"citationItems":[{"id":"ITEM-1","itemData":{"abstract":"ANPR is used to support the following activities: Operational Response-As a vehicle passes an ANPR camera, its registration number is read and instantly checked against database records of vehicles of interest (VOI). If the vehicle is listed as a VOI Police officers can intercept and stop a vehicle, check it for evidence and, where necessary, make arrests. Information and Intelligence-VOI that are of interest particularly for in relation to national security or have been linked to and organised crime purposes can be circulated and as they pass an ANPR camera details are recorded for information of investigation teams. Investigations-The record for all vehicles passing by a camera, including those for vehicles that are not known to be of interest at the time of the ANPR read may in appropriate circumstances be accessed for investigative purposes. The use of ANPR in this way has proved to be important in the detection of many offences, including locating stolen vehicles, tackling uninsured vehicle use and solving cases of terrorism, major and organised crime. The Law Enforcement NAI consists of a network of ANPR cameras that collect data at a local police force level. The majority of data collected locally is then sent to the National ANPR Data Centre (NADC). At present approximately 9000 cameras submit between 25 and nearly 40 million reads daily to the NADC. Data is retained for 2 years on the NADC. Approximately 20 billion read records are held. The National ANPR Standards for Policing (NASP) provide details of the criteria for deploying ANPR cameras. Cameras can only be deployed at locations following a strategic assessment that identifies a need for ANPR at that location to detect, deter and disrupt criminality. Strategic assessment should take account of: </w:instrText>
      </w:r>
      <w:r w:rsidR="00BF6CC7">
        <w:instrText xml:space="preserve"> National Security and Counter Terrorism </w:instrText>
      </w:r>
      <w:r w:rsidR="00BF6CC7">
        <w:instrText xml:space="preserve"> Serious, Organised and Major Crime </w:instrText>
      </w:r>
      <w:r w:rsidR="00BF6CC7">
        <w:instrText xml:space="preserve"> Local crime </w:instrText>
      </w:r>
      <w:r w:rsidR="00BF6CC7">
        <w:instrText> Community Confidence and Reassurance, Crime Prevention and Reduction.","author":[{"dropping-particle":"","family":"NPCC","given":"","non-dropping-particle":"","parse-names":false,"suffix":""}],"container-title":"NPCC","id":"ITEM-1","issued":{"date-parts":[["2022","1"]]},"title":"Why do Law Enforcement Agencies (LEA) use ANPR? How does ANPR assist? Is data from Private Companies, Department for Transport and local Authorities checked against LEA Vehicle of Interest lists? How big is the Law Enforcement NAI? How are the locations for cameras decided?","type":"article-journal"},"uris":["http://www.mendeley.com/documents/?uuid=d1aed7b7-692a-3859-8d8e-4f354ff524b8"]}],"mendeley":{"formattedCitation":"(NPCC, 2022)","plainTextFormattedCitation":"(NPCC, 2022)","previouslyFormattedCitation":"(NPCC, 2022)"},"properties":{"noteIndex":0},"schema":"https://github.com/citation-style-language/schema/raw/master/csl-citation.json"}</w:instrText>
      </w:r>
      <w:r w:rsidR="004C1ACC">
        <w:fldChar w:fldCharType="separate"/>
      </w:r>
      <w:r w:rsidR="004C1ACC" w:rsidRPr="004C1ACC">
        <w:rPr>
          <w:noProof/>
        </w:rPr>
        <w:t>(NPCC, 2022)</w:t>
      </w:r>
      <w:r w:rsidR="004C1ACC">
        <w:fldChar w:fldCharType="end"/>
      </w:r>
      <w:r w:rsidR="00880799">
        <w:t xml:space="preserve">. </w:t>
      </w:r>
    </w:p>
    <w:p w14:paraId="6E45F52E" w14:textId="330FA641" w:rsidR="004D56D7" w:rsidRDefault="004D56D7" w:rsidP="0018106C">
      <w:r>
        <w:t xml:space="preserve">ANPR may seem to be an effective resource but criminals have </w:t>
      </w:r>
      <w:r w:rsidR="005B09E4">
        <w:t>begun</w:t>
      </w:r>
      <w:r>
        <w:t xml:space="preserve"> to find methods to avoid being </w:t>
      </w:r>
      <w:r w:rsidR="008D4544">
        <w:t>recognised by the ANPR system</w:t>
      </w:r>
      <w:r w:rsidR="00D63084">
        <w:t>.</w:t>
      </w:r>
      <w:r w:rsidR="00921E13">
        <w:t xml:space="preserve"> C</w:t>
      </w:r>
      <w:r w:rsidR="000D0564">
        <w:t xml:space="preserve">riminals may choose to clone the plates from </w:t>
      </w:r>
      <w:r w:rsidR="00921E13">
        <w:t xml:space="preserve">a vehicle with </w:t>
      </w:r>
      <w:r w:rsidR="000D0564">
        <w:t>a ‘clean history’ or the same make or model</w:t>
      </w:r>
      <w:r w:rsidR="0021738B">
        <w:t xml:space="preserve"> </w:t>
      </w:r>
      <w:r w:rsidR="0021738B">
        <w:fldChar w:fldCharType="begin" w:fldLock="1"/>
      </w:r>
      <w:r w:rsidR="003B16C0">
        <w:instrText>ADDIN CSL_CITATION {"citationItems":[{"id":"ITEM-1","itemData":{"URL":"https://www.autotrader.co.uk/content/news/illegal-and-cloned-number-plates","accessed":{"date-parts":[["2022","8","29"]]},"author":[{"dropping-particle":"","family":"Auto Trader","given":"","non-dropping-particle":"","parse-names":false,"suffix":""}],"container-title":"Auto-Trader","id":"ITEM-1","issued":{"date-parts":[["2022","2"]]},"title":"Increase in illegal and cloned number plates (2022) | AutoTrader","type":"webpage"},"uris":["http://www.mendeley.com/documents/?uuid=35945fc1-d6c8-3786-8cc6-daa8d7c780bc"]}],"mendeley":{"formattedCitation":"(Auto Trader, 2022)","plainTextFormattedCitation":"(Auto Trader, 2022)","previouslyFormattedCitation":"(Auto Trader, 2022)"},"properties":{"noteIndex":0},"schema":"https://github.com/citation-style-language/schema/raw/master/csl-citation.json"}</w:instrText>
      </w:r>
      <w:r w:rsidR="0021738B">
        <w:fldChar w:fldCharType="separate"/>
      </w:r>
      <w:r w:rsidR="0021738B" w:rsidRPr="0021738B">
        <w:rPr>
          <w:noProof/>
        </w:rPr>
        <w:t>(Auto Trader, 2022)</w:t>
      </w:r>
      <w:r w:rsidR="0021738B">
        <w:fldChar w:fldCharType="end"/>
      </w:r>
      <w:r w:rsidR="000D0564">
        <w:t>. Criminals in possession of cloned plates are well equipped to dodge ANPR cameras whilst deceiving police officers into pursuing the wrong suspect</w:t>
      </w:r>
      <w:r w:rsidR="003B16C0">
        <w:t xml:space="preserve"> </w:t>
      </w:r>
      <w:r w:rsidR="003B16C0">
        <w:fldChar w:fldCharType="begin" w:fldLock="1"/>
      </w:r>
      <w:r w:rsidR="003B16C0">
        <w:instrText>ADDIN CSL_CITATION {"citationItems":[{"id":"ITEM-1","itemData":{"URL":"https://www.rac.co.uk/drive/news/motoring-news/reports-of-cloned-number-plates-double-as-innocent-motorists-pay-the-price/","accessed":{"date-parts":[["2022","8","29"]]},"author":[{"dropping-particle":"","family":"RAC","given":"","non-dropping-particle":"","parse-names":false,"suffix":""}],"container-title":"RAC","id":"ITEM-1","issued":{"date-parts":[["2021","1"]]},"title":"Reports of cloned number plates double as innocent motorists pay the price | RAC Drive","type":"webpage"},"uris":["http://www.mendeley.com/documents/?uuid=c2502151-5a89-357c-b1e7-8aa2f981496a"]}],"mendeley":{"formattedCitation":"(RAC, 2021)","plainTextFormattedCitation":"(RAC, 2021)","previouslyFormattedCitation":"(RAC, 2021)"},"properties":{"noteIndex":0},"schema":"https://github.com/citation-style-language/schema/raw/master/csl-citation.json"}</w:instrText>
      </w:r>
      <w:r w:rsidR="003B16C0">
        <w:fldChar w:fldCharType="separate"/>
      </w:r>
      <w:r w:rsidR="003B16C0" w:rsidRPr="003B16C0">
        <w:rPr>
          <w:noProof/>
        </w:rPr>
        <w:t>(RAC, 2021)</w:t>
      </w:r>
      <w:r w:rsidR="003B16C0">
        <w:fldChar w:fldCharType="end"/>
      </w:r>
      <w:r w:rsidR="000D0564">
        <w:t xml:space="preserve">. </w:t>
      </w:r>
      <w:r w:rsidR="00921E13">
        <w:t>The increase of ANPR may seem</w:t>
      </w:r>
      <w:r w:rsidR="001660FF">
        <w:t xml:space="preserve"> </w:t>
      </w:r>
      <w:r w:rsidR="00921E13">
        <w:t>an effective resource but police officers pursuing the wrong suspect</w:t>
      </w:r>
      <w:r w:rsidR="001660FF">
        <w:t>,</w:t>
      </w:r>
      <w:r w:rsidR="00921E13">
        <w:t xml:space="preserve"> can lead to police resources being used ineffectively</w:t>
      </w:r>
      <w:r w:rsidR="003B16C0">
        <w:t xml:space="preserve"> </w:t>
      </w:r>
      <w:r w:rsidR="003B16C0">
        <w:fldChar w:fldCharType="begin" w:fldLock="1"/>
      </w:r>
      <w:r w:rsidR="00A847B3">
        <w:instrText>ADDIN CSL_CITATION {"citationItems":[{"id":"ITEM-1","itemData":{"URL":"https://www.policeprofessional.com/news/number-plate-cloining-fuelling-rise-in-cancelled-speeding-fines/","accessed":{"date-parts":[["2022","8","29"]]},"author":[{"dropping-particle":"","family":"Thompson","given":"Tony","non-dropping-particle":"","parse-names":false,"suffix":""}],"container-title":"Police Professional","id":"ITEM-1","issued":{"date-parts":[["2022","2"]]},"title":"Number plate cloning fuelling rise in cancelled speeding fines","type":"webpage"},"uris":["http://www.mendeley.com/documents/?uuid=07719ae4-f706-375e-ab39-17e7a3102b50"]}],"mendeley":{"formattedCitation":"(Thompson, 2022)","plainTextFormattedCitation":"(Thompson, 2022)","previouslyFormattedCitation":"(Thompson, 2022)"},"properties":{"noteIndex":0},"schema":"https://github.com/citation-style-language/schema/raw/master/csl-citation.json"}</w:instrText>
      </w:r>
      <w:r w:rsidR="003B16C0">
        <w:fldChar w:fldCharType="separate"/>
      </w:r>
      <w:r w:rsidR="003B16C0" w:rsidRPr="003B16C0">
        <w:rPr>
          <w:noProof/>
        </w:rPr>
        <w:t>(Thompson, 2022)</w:t>
      </w:r>
      <w:r w:rsidR="003B16C0">
        <w:fldChar w:fldCharType="end"/>
      </w:r>
      <w:r w:rsidR="003B16C0">
        <w:t xml:space="preserve">. </w:t>
      </w:r>
      <w:r w:rsidR="003836DA">
        <w:t>Therefore i</w:t>
      </w:r>
      <w:r w:rsidR="008D4544">
        <w:t xml:space="preserve">t could be questioned </w:t>
      </w:r>
      <w:r w:rsidR="004F2407">
        <w:t>if the system is worth the funding and effort invested</w:t>
      </w:r>
      <w:r w:rsidR="001660FF">
        <w:t xml:space="preserve"> if it is leading to such result</w:t>
      </w:r>
      <w:r w:rsidR="003836DA">
        <w:t xml:space="preserve">. </w:t>
      </w:r>
      <w:r w:rsidR="003836DA" w:rsidRPr="00BF6CC7">
        <w:t xml:space="preserve">As we increase ANPR </w:t>
      </w:r>
      <w:r w:rsidR="003B16C0" w:rsidRPr="00BF6CC7">
        <w:t>cameras</w:t>
      </w:r>
      <w:r w:rsidR="003836DA" w:rsidRPr="00BF6CC7">
        <w:t xml:space="preserve"> criminals increase their use of cloned plates</w:t>
      </w:r>
      <w:r w:rsidR="004F2407" w:rsidRPr="00BF6CC7">
        <w:t xml:space="preserve"> causing a cat and mouse effect</w:t>
      </w:r>
      <w:r w:rsidR="00BF6CC7" w:rsidRPr="00BF6CC7">
        <w:t xml:space="preserve"> </w:t>
      </w:r>
      <w:r w:rsidR="00BF6CC7" w:rsidRPr="00BF6CC7">
        <w:fldChar w:fldCharType="begin" w:fldLock="1"/>
      </w:r>
      <w:r w:rsidR="00E97ADC">
        <w:instrText>ADDIN CSL_CITATION {"citationItems":[{"id":"ITEM-1","itemData":{"URL":"https://www.autotrader.co.uk/content/news/illegal-and-cloned-number-plates","accessed":{"date-parts":[["2022","9","2"]]},"author":[{"dropping-particle":"","family":"Nimisha","given":"Jain","non-dropping-particle":"","parse-names":false,"suffix":""}],"container-title":"Auto-Trader","id":"ITEM-1","issued":{"date-parts":[["2022","3","1"]]},"title":"Increase in illegal and cloned number plates (2022) | AutoTrader","type":"webpage"},"uris":["http://www.mendeley.com/documents/?uuid=1db6c5ad-4fce-3949-a8d5-98e6f58f726c"]}],"mendeley":{"formattedCitation":"(Nimisha, 2022)","plainTextFormattedCitation":"(Nimisha, 2022)","previouslyFormattedCitation":"(Nimisha, 2022)"},"properties":{"noteIndex":0},"schema":"https://github.com/citation-style-language/schema/raw/master/csl-citation.json"}</w:instrText>
      </w:r>
      <w:r w:rsidR="00BF6CC7" w:rsidRPr="00BF6CC7">
        <w:fldChar w:fldCharType="separate"/>
      </w:r>
      <w:r w:rsidR="00BF6CC7" w:rsidRPr="00BF6CC7">
        <w:rPr>
          <w:noProof/>
        </w:rPr>
        <w:t>(Nimisha, 2022)</w:t>
      </w:r>
      <w:r w:rsidR="00BF6CC7" w:rsidRPr="00BF6CC7">
        <w:fldChar w:fldCharType="end"/>
      </w:r>
      <w:r w:rsidR="003836DA" w:rsidRPr="00BF6CC7">
        <w:t>.</w:t>
      </w:r>
      <w:r w:rsidR="003836DA">
        <w:t xml:space="preserve"> </w:t>
      </w:r>
      <w:r w:rsidR="004F2407">
        <w:t>Despite being able to</w:t>
      </w:r>
      <w:r w:rsidR="003836DA">
        <w:t xml:space="preserve"> prosecute several people from the ANPR system</w:t>
      </w:r>
      <w:r w:rsidR="004F2407">
        <w:t xml:space="preserve">, </w:t>
      </w:r>
      <w:r w:rsidR="003836DA">
        <w:t>resources are</w:t>
      </w:r>
      <w:r w:rsidR="004F2407">
        <w:t xml:space="preserve"> often</w:t>
      </w:r>
      <w:r w:rsidR="003836DA">
        <w:t xml:space="preserve"> spent on dealing with the innocent vehicles </w:t>
      </w:r>
      <w:r w:rsidR="004F2407">
        <w:t xml:space="preserve">that </w:t>
      </w:r>
      <w:r w:rsidR="003836DA">
        <w:t xml:space="preserve">have been cloned. </w:t>
      </w:r>
    </w:p>
    <w:p w14:paraId="0C7F7B58" w14:textId="475DA3A1" w:rsidR="00A07196" w:rsidRDefault="0029586E" w:rsidP="0018106C">
      <w:r>
        <w:t xml:space="preserve">By increasing the use of ANPR </w:t>
      </w:r>
      <w:r w:rsidR="001660FF">
        <w:t>and needing to</w:t>
      </w:r>
      <w:r>
        <w:t xml:space="preserve"> increas</w:t>
      </w:r>
      <w:r w:rsidR="001660FF">
        <w:t>ing</w:t>
      </w:r>
      <w:r>
        <w:t xml:space="preserve"> </w:t>
      </w:r>
      <w:r w:rsidR="001660FF">
        <w:t>the</w:t>
      </w:r>
      <w:r>
        <w:t xml:space="preserve"> ANPR intercept teams</w:t>
      </w:r>
      <w:r w:rsidR="001660FF">
        <w:t>,</w:t>
      </w:r>
      <w:r>
        <w:t xml:space="preserve"> police forces </w:t>
      </w:r>
      <w:r w:rsidR="001660FF">
        <w:t>would be</w:t>
      </w:r>
      <w:r>
        <w:t xml:space="preserve"> required to increase staff</w:t>
      </w:r>
      <w:r w:rsidR="001660FF">
        <w:t>. More people would be needed</w:t>
      </w:r>
      <w:r>
        <w:t xml:space="preserve"> </w:t>
      </w:r>
      <w:r w:rsidR="001660FF">
        <w:t>to monitor the</w:t>
      </w:r>
      <w:r>
        <w:t xml:space="preserve"> ANPR cameras</w:t>
      </w:r>
      <w:r w:rsidR="001660FF">
        <w:t xml:space="preserve"> and alert pursuing officers of the target </w:t>
      </w:r>
      <w:r>
        <w:t xml:space="preserve">when a vehicle of interest is identified. </w:t>
      </w:r>
      <w:r w:rsidR="00880799">
        <w:t xml:space="preserve">From evaluating </w:t>
      </w:r>
      <w:r w:rsidR="00A07196">
        <w:t>the</w:t>
      </w:r>
      <w:r w:rsidR="00880799">
        <w:t xml:space="preserve"> advantage and disadvantage to ANPR camera’s</w:t>
      </w:r>
      <w:r w:rsidR="00B175D5">
        <w:t>,</w:t>
      </w:r>
      <w:r w:rsidR="00880799">
        <w:t xml:space="preserve"> </w:t>
      </w:r>
      <w:r w:rsidR="00B175D5">
        <w:t xml:space="preserve">the </w:t>
      </w:r>
      <w:r w:rsidR="00880799">
        <w:t xml:space="preserve">police must decide if </w:t>
      </w:r>
      <w:r w:rsidR="00B175D5">
        <w:t xml:space="preserve">the benefits of using </w:t>
      </w:r>
      <w:r w:rsidR="00880799">
        <w:t xml:space="preserve">ANPR outweigh </w:t>
      </w:r>
      <w:r w:rsidR="00A07196">
        <w:t>its</w:t>
      </w:r>
      <w:r w:rsidR="00880799">
        <w:t xml:space="preserve"> disadvantages</w:t>
      </w:r>
      <w:r w:rsidR="00B175D5">
        <w:t>,</w:t>
      </w:r>
      <w:r w:rsidR="00880799">
        <w:t xml:space="preserve"> </w:t>
      </w:r>
      <w:r w:rsidR="00B175D5">
        <w:t>t</w:t>
      </w:r>
      <w:r w:rsidR="00880799">
        <w:t xml:space="preserve">herefore </w:t>
      </w:r>
      <w:r w:rsidR="00B175D5">
        <w:t>do</w:t>
      </w:r>
      <w:r w:rsidR="00880799">
        <w:t xml:space="preserve"> the rates of prosecution outweigh the </w:t>
      </w:r>
      <w:r w:rsidR="00A07196">
        <w:t>false leads. They must also decide if the removal or continuation of the policing asset is within</w:t>
      </w:r>
      <w:r w:rsidR="00B175D5">
        <w:t xml:space="preserve"> </w:t>
      </w:r>
      <w:r w:rsidR="00880799">
        <w:t>the public interest</w:t>
      </w:r>
      <w:r w:rsidR="00B175D5">
        <w:t>.</w:t>
      </w:r>
    </w:p>
    <w:p w14:paraId="6D9942CA" w14:textId="4C322E19" w:rsidR="00470E73" w:rsidRDefault="008D5A5B" w:rsidP="0018106C">
      <w:r>
        <w:t xml:space="preserve">Drink and drug driving </w:t>
      </w:r>
      <w:r w:rsidR="00A11C30">
        <w:t>has contributed to crimes on the roads since the 1870s</w:t>
      </w:r>
      <w:r w:rsidR="00E97ADC">
        <w:t xml:space="preserve"> </w:t>
      </w:r>
      <w:r w:rsidR="00E97ADC">
        <w:fldChar w:fldCharType="begin" w:fldLock="1"/>
      </w:r>
      <w:r w:rsidR="00FA7CB0">
        <w:instrText>ADDIN CSL_CITATION {"citationItems":[{"id":"ITEM-1","itemData":{"URL":"https://www.insurancefactory.co.uk/news/October-2019/The-history-of-drink-driving-when-did-it-become","accessed":{"date-parts":[["2022","9","2"]]},"author":[{"dropping-particle":"","family":"Insurance Factory","given":"","non-dropping-particle":"","parse-names":false,"suffix":""}],"container-title":"TIF","id":"ITEM-1","issued":{"date-parts":[["2020"]]},"title":"The history of drink driving when did it become illegal?","type":"webpage"},"uris":["http://www.mendeley.com/documents/?uuid=0615ccc9-28e8-3a76-92b6-652cc77cf1fe"]}],"mendeley":{"formattedCitation":"(Insurance Factory, 2020)","plainTextFormattedCitation":"(Insurance Factory, 2020)","previouslyFormattedCitation":"(Insurance Factory, 2020)"},"properties":{"noteIndex":0},"schema":"https://github.com/citation-style-language/schema/raw/master/csl-citation.json"}</w:instrText>
      </w:r>
      <w:r w:rsidR="00E97ADC">
        <w:fldChar w:fldCharType="separate"/>
      </w:r>
      <w:r w:rsidR="00E97ADC" w:rsidRPr="00E97ADC">
        <w:rPr>
          <w:noProof/>
        </w:rPr>
        <w:t>(Insurance Factory, 2020)</w:t>
      </w:r>
      <w:r w:rsidR="00E97ADC">
        <w:fldChar w:fldCharType="end"/>
      </w:r>
      <w:r w:rsidR="00A11C30">
        <w:t xml:space="preserve">, </w:t>
      </w:r>
      <w:r w:rsidR="00A11C30" w:rsidRPr="00FA7CB0">
        <w:t>however since</w:t>
      </w:r>
      <w:r w:rsidR="00EA68E9" w:rsidRPr="00FA7CB0">
        <w:t xml:space="preserve"> 19</w:t>
      </w:r>
      <w:r w:rsidR="00A11C30" w:rsidRPr="00FA7CB0">
        <w:t>65 when the drink drive limit was announced</w:t>
      </w:r>
      <w:r w:rsidR="00EA68E9" w:rsidRPr="00FA7CB0">
        <w:t xml:space="preserve"> </w:t>
      </w:r>
      <w:r w:rsidR="00A11C30" w:rsidRPr="00FA7CB0">
        <w:t>to</w:t>
      </w:r>
      <w:r w:rsidR="00EA68E9" w:rsidRPr="00FA7CB0">
        <w:t xml:space="preserve"> 2015</w:t>
      </w:r>
      <w:r w:rsidR="00A11C30" w:rsidRPr="00FA7CB0">
        <w:t>,</w:t>
      </w:r>
      <w:r w:rsidR="00EA68E9" w:rsidRPr="00FA7CB0">
        <w:t xml:space="preserve"> </w:t>
      </w:r>
      <w:r w:rsidR="00A11C30" w:rsidRPr="00FA7CB0">
        <w:t>the statistics show that</w:t>
      </w:r>
      <w:r w:rsidR="00EA68E9" w:rsidRPr="00FA7CB0">
        <w:t xml:space="preserve"> deaths</w:t>
      </w:r>
      <w:r w:rsidR="00A11C30" w:rsidRPr="00FA7CB0">
        <w:t xml:space="preserve"> caused by drink driving</w:t>
      </w:r>
      <w:r w:rsidR="00EA68E9" w:rsidRPr="00FA7CB0">
        <w:t xml:space="preserve"> have dramatically reduced by over 80%</w:t>
      </w:r>
      <w:r w:rsidR="00FA7CB0" w:rsidRPr="00FA7CB0">
        <w:t xml:space="preserve"> </w:t>
      </w:r>
      <w:r w:rsidR="00FA7CB0" w:rsidRPr="00FA7CB0">
        <w:fldChar w:fldCharType="begin" w:fldLock="1"/>
      </w:r>
      <w:r w:rsidR="00300D2D">
        <w:instrText>ADDIN CSL_CITATION {"citationItems":[{"id":"ITEM-1","itemData":{"URL":"https://www.quittance.co.uk/uk-drink-driving-statistics","accessed":{"date-parts":[["2022","9","2"]]},"author":[{"dropping-particle":"","family":"Quittance Legal Services","given":"","non-dropping-particle":"","parse-names":false,"suffix":""}],"container-title":"Quittance Legal Services","id":"ITEM-1","issued":{"date-parts":[["2020","1","25"]]},"title":"UK Drink Driving Statistics - Updated 2022 | Quittance.co.uk®","type":"webpage"},"uris":["http://www.mendeley.com/documents/?uuid=4215f9a5-0dcf-332e-8d24-1c03f60632fe"]}],"mendeley":{"formattedCitation":"(Quittance Legal Services, 2020)","plainTextFormattedCitation":"(Quittance Legal Services, 2020)","previouslyFormattedCitation":"(Quittance Legal Services, 2020)"},"properties":{"noteIndex":0},"schema":"https://github.com/citation-style-language/schema/raw/master/csl-citation.json"}</w:instrText>
      </w:r>
      <w:r w:rsidR="00FA7CB0" w:rsidRPr="00FA7CB0">
        <w:fldChar w:fldCharType="separate"/>
      </w:r>
      <w:r w:rsidR="00FA7CB0" w:rsidRPr="00FA7CB0">
        <w:rPr>
          <w:noProof/>
        </w:rPr>
        <w:t>(Quittance Legal Services, 2020)</w:t>
      </w:r>
      <w:r w:rsidR="00FA7CB0" w:rsidRPr="00FA7CB0">
        <w:fldChar w:fldCharType="end"/>
      </w:r>
      <w:r w:rsidR="00EA68E9" w:rsidRPr="00FA7CB0">
        <w:t>.</w:t>
      </w:r>
      <w:r w:rsidR="00EA68E9">
        <w:t xml:space="preserve"> </w:t>
      </w:r>
      <w:r>
        <w:t xml:space="preserve">However the Welsh Government </w:t>
      </w:r>
      <w:r w:rsidR="00470E73">
        <w:t>report stated that 3,882 people were convicted of drink and drug driving offences in 2018. Furthermore the report showed the number of guilty verdicts in Wales driving under the influence of a controlled drug rose by 95%</w:t>
      </w:r>
      <w:r w:rsidR="003B16C0">
        <w:t xml:space="preserve"> </w:t>
      </w:r>
      <w:r w:rsidR="00470E73">
        <w:t xml:space="preserve"> </w:t>
      </w:r>
      <w:r w:rsidR="00A847B3">
        <w:fldChar w:fldCharType="begin" w:fldLock="1"/>
      </w:r>
      <w:r w:rsidR="00A847B3">
        <w:instrText>ADDIN CSL_CITATION {"citationItems":[{"id":"ITEM-1","itemData":{"abstract":"</w:instrText>
      </w:r>
      <w:r w:rsidR="00A847B3">
        <w:instrText xml:space="preserve"> In 2018 police and traffic wardens issued 74,500 FPNs in Wales, a decrease of 13% compared with 2017. Speed limit offences accounted for 73% of FPNs in 2018. </w:instrText>
      </w:r>
      <w:r w:rsidR="00A847B3">
        <w:instrText xml:space="preserve"> In recent years FPNs have fallen steadily from over 112,000 in 2012. Court proceedings </w:instrText>
      </w:r>
      <w:r w:rsidR="00A847B3">
        <w:instrText xml:space="preserve"> 56,300 motoring offenders were prosecuted in Wales in 2018. </w:instrText>
      </w:r>
      <w:r w:rsidR="00A847B3">
        <w:instrText xml:space="preserve"> The most common groups of offence were speed limit offences (17,300), vehicle registration and excise licence offences (10,700) and vehicle insurance offences (10,400). Accidents involving drink driving </w:instrText>
      </w:r>
      <w:r w:rsidR="00A847B3">
        <w:instrText xml:space="preserve"> In 2017, an estimated 5% of all recorded accidents in Wales involved one or more drivers impaired by alcohol. For accidents resulting in killed or seriously injured casualties the proportion was higher, at 8%. </w:instrText>
      </w:r>
      <w:r w:rsidR="00A847B3">
        <w:instrText xml:space="preserve"> 13% of motor vehicle drivers killed in Wales were found to have had a blood alcohol level over the legal limit, compared with 15% in Great Britain. Screening breath tests </w:instrText>
      </w:r>
      <w:r w:rsidR="00A847B3">
        <w:instrText> In 2018, 37,000 screening breath tests were carried out in Wales. 4,500 of these tests (12%) were positive or refused, a fall of 1.6% compared with 2017. Statistics on motoring offenders and drink driving used to be reported separately. We have now combined these into a single statistical release. We welcome feedback on this and any other transport statistics publications.","author":[{"dropping-particle":"","family":"Welsh Government","given":"","non-dropping-particle":"","parse-names":false,"suffix":""}],"container-title":"Welsh Government","id":"ITEM-1","issued":{"date-parts":[["2019"]]},"title":"Main points Fixed penalty notices (FPNs)","type":"article-journal","volume":"12"},"uris":["http://www.mendeley.com/documents/?uuid=e1b706df-b401-31da-bdd4-c9e36a1a065f"]}],"mendeley":{"formattedCitation":"(Welsh Government, 2019)","plainTextFormattedCitation":"(Welsh Government, 2019)","previouslyFormattedCitation":"(Welsh Government, 2019)"},"properties":{"noteIndex":0},"schema":"https://github.com/citation-style-language/schema/raw/master/csl-citation.json"}</w:instrText>
      </w:r>
      <w:r w:rsidR="00A847B3">
        <w:fldChar w:fldCharType="separate"/>
      </w:r>
      <w:r w:rsidR="00A847B3" w:rsidRPr="00A847B3">
        <w:rPr>
          <w:noProof/>
        </w:rPr>
        <w:t>(Welsh Government, 2019)</w:t>
      </w:r>
      <w:r w:rsidR="00A847B3">
        <w:fldChar w:fldCharType="end"/>
      </w:r>
      <w:r w:rsidR="003B16C0">
        <w:t>.</w:t>
      </w:r>
      <w:r w:rsidR="00A847B3">
        <w:t xml:space="preserve"> </w:t>
      </w:r>
      <w:r w:rsidR="00470E73">
        <w:t xml:space="preserve">Although there was a rise in police testing for controlled drugs, the figures show that there are a number of people committing traffic offences </w:t>
      </w:r>
      <w:r w:rsidR="007703E3">
        <w:t xml:space="preserve">to this nature </w:t>
      </w:r>
      <w:r w:rsidR="00470E73">
        <w:t xml:space="preserve">annually.  </w:t>
      </w:r>
    </w:p>
    <w:p w14:paraId="080D6920" w14:textId="139253C5" w:rsidR="00C668C0" w:rsidRDefault="007703E3" w:rsidP="0018106C">
      <w:r>
        <w:lastRenderedPageBreak/>
        <w:t xml:space="preserve">Over the last several years police forces have worked </w:t>
      </w:r>
      <w:r w:rsidR="003E4996">
        <w:t>tirelessly to create drink driving into a ‘social taboo’</w:t>
      </w:r>
      <w:r w:rsidR="00300D2D">
        <w:t xml:space="preserve"> </w:t>
      </w:r>
      <w:r w:rsidR="00300D2D">
        <w:fldChar w:fldCharType="begin" w:fldLock="1"/>
      </w:r>
      <w:r w:rsidR="0063026E">
        <w:instrText>ADDIN CSL_CITATION {"citationItems":[{"id":"ITEM-1","itemData":{"URL":"https://www.think.gov.uk/themes/drink-driving/","accessed":{"date-parts":[["2022","9","2"]]},"author":[{"dropping-particle":"","family":"Department for Transport","given":"","non-dropping-particle":"","parse-names":false,"suffix":""}],"container-title":"THINK!","id":"ITEM-1","issued":{"date-parts":[["2021","12"]]},"title":"Drink driving – THINK!","type":"webpage"},"uris":["http://www.mendeley.com/documents/?uuid=50ed09a7-7ec8-3792-a59e-48c84acb5f39"]}],"mendeley":{"formattedCitation":"(Department for Transport, 2021a)","plainTextFormattedCitation":"(Department for Transport, 2021a)","previouslyFormattedCitation":"(Department for Transport, 2021a)"},"properties":{"noteIndex":0},"schema":"https://github.com/citation-style-language/schema/raw/master/csl-citation.json"}</w:instrText>
      </w:r>
      <w:r w:rsidR="00300D2D">
        <w:fldChar w:fldCharType="separate"/>
      </w:r>
      <w:r w:rsidR="00300D2D" w:rsidRPr="00300D2D">
        <w:rPr>
          <w:noProof/>
        </w:rPr>
        <w:t>(Department for Transport, 2021a)</w:t>
      </w:r>
      <w:r w:rsidR="00300D2D">
        <w:fldChar w:fldCharType="end"/>
      </w:r>
      <w:r w:rsidR="003E4996">
        <w:t>. By utilising their roads policing units and increasing the penalty for driving under the influence of drink or drugs. After the 28</w:t>
      </w:r>
      <w:r w:rsidR="003E4996" w:rsidRPr="003E4996">
        <w:rPr>
          <w:vertAlign w:val="superscript"/>
        </w:rPr>
        <w:t>th</w:t>
      </w:r>
      <w:r w:rsidR="003E4996">
        <w:t xml:space="preserve"> of June 2022 anyone convicted of causing death whilst driving under the influence of alcohol or controlled drugs, could face the maximum penalty of life imprisonment</w:t>
      </w:r>
      <w:r w:rsidR="00A847B3">
        <w:t xml:space="preserve"> </w:t>
      </w:r>
      <w:r w:rsidR="00A847B3">
        <w:fldChar w:fldCharType="begin" w:fldLock="1"/>
      </w:r>
      <w:r w:rsidR="00A847B3">
        <w:instrText>ADDIN CSL_CITATION {"citationItems":[{"id":"ITEM-1","itemData":{"URL":"https://www.police.uk/advice/advice-and-information/rs/road-safety/alcohol-drug-driving/","accessed":{"date-parts":[["2022","8","29"]]},"author":[{"dropping-particle":"","family":"Police UK","given":"","non-dropping-particle":"","parse-names":false,"suffix":""}],"container-title":"Police UK","id":"ITEM-1","issued":{"date-parts":[["2022"]]},"title":"Alcohol and drug driving | Police.uk","type":"webpage"},"uris":["http://www.mendeley.com/documents/?uuid=6edd9866-c03a-364f-90f4-f5825bc23ab8"]}],"mendeley":{"formattedCitation":"(Police UK, 2022a)","plainTextFormattedCitation":"(Police UK, 2022a)","previouslyFormattedCitation":"(Police UK, 2022a)"},"properties":{"noteIndex":0},"schema":"https://github.com/citation-style-language/schema/raw/master/csl-citation.json"}</w:instrText>
      </w:r>
      <w:r w:rsidR="00A847B3">
        <w:fldChar w:fldCharType="separate"/>
      </w:r>
      <w:r w:rsidR="00A847B3" w:rsidRPr="00A847B3">
        <w:rPr>
          <w:noProof/>
        </w:rPr>
        <w:t>(Police UK, 2022a)</w:t>
      </w:r>
      <w:r w:rsidR="00A847B3">
        <w:fldChar w:fldCharType="end"/>
      </w:r>
      <w:r w:rsidR="00A847B3">
        <w:t xml:space="preserve">. </w:t>
      </w:r>
      <w:r w:rsidR="003E4996">
        <w:t xml:space="preserve">By increasing </w:t>
      </w:r>
      <w:r w:rsidR="00E43C80">
        <w:t xml:space="preserve">the severity of the punishment of crime in conjunction </w:t>
      </w:r>
      <w:r w:rsidR="009610E3">
        <w:t xml:space="preserve">this </w:t>
      </w:r>
      <w:r w:rsidR="00DB4F91">
        <w:t>could</w:t>
      </w:r>
      <w:r w:rsidR="00E43C80">
        <w:t xml:space="preserve"> deter others from ‘chancing’ it</w:t>
      </w:r>
      <w:r w:rsidR="00A847B3">
        <w:t xml:space="preserve"> </w:t>
      </w:r>
      <w:r w:rsidR="00A847B3">
        <w:fldChar w:fldCharType="begin" w:fldLock="1"/>
      </w:r>
      <w:r w:rsidR="001176C2">
        <w:instrText>ADDIN CSL_CITATION {"citationItems":[{"id":"ITEM-1","itemData":{"URL":"https://www.theguardian.com/law/2012/jul/07/longer-prison-sentences-cut-crime?newsfeed=true","accessed":{"date-parts":[["2022","8","29"]]},"author":[{"dropping-particle":"","family":"Helm","given":"Toby","non-dropping-particle":"","parse-names":false,"suffix":""},{"dropping-particle":"","family":"Doward","given":"Jamie","non-dropping-particle":"","parse-names":false,"suffix":""}],"container-title":"The Guardian","id":"ITEM-1","issued":{"date-parts":[["2012","7"]]},"title":"Longer prison terms really do cut crime, study shows | UK criminal justice | The Guardian","type":"webpage"},"uris":["http://www.mendeley.com/documents/?uuid=f9a2745a-1c60-3334-a43b-094fc8e90939"]}],"mendeley":{"formattedCitation":"(Helm and Doward, 2012)","plainTextFormattedCitation":"(Helm and Doward, 2012)","previouslyFormattedCitation":"(Helm and Doward, 2012)"},"properties":{"noteIndex":0},"schema":"https://github.com/citation-style-language/schema/raw/master/csl-citation.json"}</w:instrText>
      </w:r>
      <w:r w:rsidR="00A847B3">
        <w:fldChar w:fldCharType="separate"/>
      </w:r>
      <w:r w:rsidR="00A847B3" w:rsidRPr="00A847B3">
        <w:rPr>
          <w:noProof/>
        </w:rPr>
        <w:t>(Helm and Doward, 2012)</w:t>
      </w:r>
      <w:r w:rsidR="00A847B3">
        <w:fldChar w:fldCharType="end"/>
      </w:r>
      <w:r w:rsidR="00E43C80">
        <w:t xml:space="preserve">. </w:t>
      </w:r>
      <w:r w:rsidR="00C668C0">
        <w:t>According to research by RED driving school 79% of young people</w:t>
      </w:r>
      <w:r w:rsidR="00BA7C84">
        <w:t>,</w:t>
      </w:r>
      <w:r w:rsidR="00C668C0">
        <w:t xml:space="preserve"> they asked did not know the legal drink drive limit</w:t>
      </w:r>
      <w:r w:rsidR="001176C2">
        <w:t xml:space="preserve"> </w:t>
      </w:r>
      <w:r w:rsidR="001176C2">
        <w:fldChar w:fldCharType="begin" w:fldLock="1"/>
      </w:r>
      <w:r w:rsidR="00261AE1">
        <w:instrText>ADDIN CSL_CITATION {"citationItems":[{"id":"ITEM-1","itemData":{"URL":"https://www.reddrivingschool.com/news/79-of-young-people-do-not-know-the-legal-drink-drive-limit/","accessed":{"date-parts":[["2022","8","29"]]},"author":[{"dropping-particle":"","family":"RED Driver Training","given":"","non-dropping-particle":"","parse-names":false,"suffix":""}],"container-title":"RED Driver Training","id":"ITEM-1","issued":{"date-parts":[["2022"]]},"title":"79% of young people do not know the legal drink drive limit | RED Driving School","type":"webpage"},"uris":["http://www.mendeley.com/documents/?uuid=7fd3b479-0a4f-3826-8549-c9f5206fbf20"]}],"mendeley":{"formattedCitation":"(RED Driver Training, 2022)","plainTextFormattedCitation":"(RED Driver Training, 2022)","previouslyFormattedCitation":"(RED Driver Training, 2022)"},"properties":{"noteIndex":0},"schema":"https://github.com/citation-style-language/schema/raw/master/csl-citation.json"}</w:instrText>
      </w:r>
      <w:r w:rsidR="001176C2">
        <w:fldChar w:fldCharType="separate"/>
      </w:r>
      <w:r w:rsidR="001176C2" w:rsidRPr="001176C2">
        <w:rPr>
          <w:noProof/>
        </w:rPr>
        <w:t>(RED Driver Training, 2022)</w:t>
      </w:r>
      <w:r w:rsidR="001176C2">
        <w:fldChar w:fldCharType="end"/>
      </w:r>
      <w:r w:rsidR="00A847B3">
        <w:t>.</w:t>
      </w:r>
      <w:r w:rsidR="00411368">
        <w:t>The government introduced the campaign ‘THINK’ to increase awareness of</w:t>
      </w:r>
      <w:r w:rsidR="0057482A">
        <w:t xml:space="preserve"> the legal limit,</w:t>
      </w:r>
      <w:r w:rsidR="00411368">
        <w:t xml:space="preserve"> personal consequences of a drink drive conviction,</w:t>
      </w:r>
      <w:r w:rsidR="00BA7C84">
        <w:t xml:space="preserve"> to</w:t>
      </w:r>
      <w:r w:rsidR="00411368">
        <w:t xml:space="preserve"> reinforce the fines, driving bans and criminal records to build </w:t>
      </w:r>
      <w:r w:rsidR="00BA7C84">
        <w:t>a</w:t>
      </w:r>
      <w:r w:rsidR="00411368">
        <w:t xml:space="preserve"> social stigma</w:t>
      </w:r>
      <w:r w:rsidR="00261AE1">
        <w:t xml:space="preserve"> </w:t>
      </w:r>
      <w:r w:rsidR="00261AE1">
        <w:fldChar w:fldCharType="begin" w:fldLock="1"/>
      </w:r>
      <w:r w:rsidR="00261AE1">
        <w:instrText>ADDIN CSL_CITATION {"citationItems":[{"id":"ITEM-1","itemData":{"URL":"https://www.workersofengland.co.uk/choose-your-sector/professional-drivers/think-drink-driving/","accessed":{"date-parts":[["2022","8","29"]]},"author":[{"dropping-particle":"","family":"Workers of England Union","given":"","non-dropping-particle":"","parse-names":false,"suffix":""}],"container-title":"Workers of England Union","id":"ITEM-1","issued":{"date-parts":[["2014"]]},"title":"THINK! drink driving – Workers of England Union","type":"webpage"},"uris":["http://www.mendeley.com/documents/?uuid=959dcf39-21f8-39f1-843a-d0f989371956"]}],"mendeley":{"formattedCitation":"(Workers of England Union, 2014)","plainTextFormattedCitation":"(Workers of England Union, 2014)","previouslyFormattedCitation":"(Workers of England Union, 2014)"},"properties":{"noteIndex":0},"schema":"https://github.com/citation-style-language/schema/raw/master/csl-citation.json"}</w:instrText>
      </w:r>
      <w:r w:rsidR="00261AE1">
        <w:fldChar w:fldCharType="separate"/>
      </w:r>
      <w:r w:rsidR="00261AE1" w:rsidRPr="00261AE1">
        <w:rPr>
          <w:noProof/>
        </w:rPr>
        <w:t>(Workers of England Union, 2014)</w:t>
      </w:r>
      <w:r w:rsidR="00261AE1">
        <w:fldChar w:fldCharType="end"/>
      </w:r>
      <w:r w:rsidR="00411368">
        <w:t>.</w:t>
      </w:r>
    </w:p>
    <w:p w14:paraId="62FB5576" w14:textId="74D53D91" w:rsidR="001F6D46" w:rsidRDefault="007C7608" w:rsidP="0018106C">
      <w:r>
        <w:t>Police forces across the country introduce periods of time where their roads teams target irresponsible drivers and dangerous drivers in a bid to reduce fatalities and collisions on the roads. Here the forces focus on spontaneous calls, premises, locations where intelligence suggests drivers are offending</w:t>
      </w:r>
      <w:r w:rsidR="00261AE1">
        <w:t xml:space="preserve"> </w:t>
      </w:r>
      <w:r w:rsidR="00261AE1">
        <w:fldChar w:fldCharType="begin" w:fldLock="1"/>
      </w:r>
      <w:r w:rsidR="009A030B">
        <w:instrText>ADDIN CSL_CITATION {"citationItems":[{"id":"ITEM-1","itemData":{"URL":"https://www.norfolk.police.uk/news/latest-news/summer-drink-and-drug-driving-campaign-2022","accessed":{"date-parts":[["2022","8","29"]]},"author":[{"dropping-particle":"","family":"Norfolk Constabulary","given":"","non-dropping-particle":"","parse-names":false,"suffix":""}],"container-title":"Norfolk Constabulary","id":"ITEM-1","issued":{"date-parts":[["2022"]]},"title":"Summer drink and drug driving campaign 2022 | Norfolk Constabulary","type":"webpage"},"uris":["http://www.mendeley.com/documents/?uuid=3c82b84a-6cfc-3cac-bcdf-f0124301996e"]}],"mendeley":{"formattedCitation":"(Norfolk Constabulary, 2022)","plainTextFormattedCitation":"(Norfolk Constabulary, 2022)","previouslyFormattedCitation":"(Norfolk Constabulary, 2022)"},"properties":{"noteIndex":0},"schema":"https://github.com/citation-style-language/schema/raw/master/csl-citation.json"}</w:instrText>
      </w:r>
      <w:r w:rsidR="00261AE1">
        <w:fldChar w:fldCharType="separate"/>
      </w:r>
      <w:r w:rsidR="00261AE1" w:rsidRPr="00261AE1">
        <w:rPr>
          <w:noProof/>
        </w:rPr>
        <w:t>(Norfolk Constabulary, 2022)</w:t>
      </w:r>
      <w:r w:rsidR="00261AE1">
        <w:fldChar w:fldCharType="end"/>
      </w:r>
      <w:r w:rsidR="00261AE1">
        <w:t>.</w:t>
      </w:r>
      <w:r w:rsidR="008108D0">
        <w:t xml:space="preserve"> </w:t>
      </w:r>
      <w:r>
        <w:t>Police constables then have the power to stop vehicles under Section 163 of The Road Traffic Act 19</w:t>
      </w:r>
      <w:r w:rsidR="00BA7C84">
        <w:t>88</w:t>
      </w:r>
      <w:r>
        <w:t xml:space="preserve">. Once the vehicle is stopped if a constable reasonably believes that the person driving </w:t>
      </w:r>
      <w:r w:rsidR="001F6D46">
        <w:t xml:space="preserve">is under the influence of alcohol then a constable may require that person to take a preliminary breath test. A preliminary breath test cannot be used as admissible evidence </w:t>
      </w:r>
      <w:r w:rsidR="002B7C5F">
        <w:t>as constables are required to take the person back to the police station where they will be tested by evidential means. This would include a station breath test, blood, or urine samples</w:t>
      </w:r>
      <w:r w:rsidR="0063026E">
        <w:t xml:space="preserve"> </w:t>
      </w:r>
      <w:r w:rsidR="0063026E">
        <w:fldChar w:fldCharType="begin" w:fldLock="1"/>
      </w:r>
      <w:r w:rsidR="005367EF">
        <w:instrText>ADDIN CSL_CITATION {"citationItems":[{"id":"ITEM-1","itemData":{"URL":"https://www.think.gov.uk/themes/drink-driving/","accessed":{"date-parts":[["2022","9","2"]]},"author":[{"dropping-particle":"","family":"Department for Transport","given":"","non-dropping-particle":"","parse-names":false,"suffix":""}],"container-title":"THINK!","id":"ITEM-1","issued":{"date-parts":[["2021","12"]]},"title":"Drink driving – THINK!","type":"webpage"},"uris":["http://www.mendeley.com/documents/?uuid=50ed09a7-7ec8-3792-a59e-48c84acb5f39"]}],"mendeley":{"formattedCitation":"(Department for Transport, 2021a)","manualFormatting":"(Department for Transport, 2021)","plainTextFormattedCitation":"(Department for Transport, 2021a)","previouslyFormattedCitation":"(Department for Transport, 2021a)"},"properties":{"noteIndex":0},"schema":"https://github.com/citation-style-language/schema/raw/master/csl-citation.json"}</w:instrText>
      </w:r>
      <w:r w:rsidR="0063026E">
        <w:fldChar w:fldCharType="separate"/>
      </w:r>
      <w:r w:rsidR="0063026E" w:rsidRPr="0063026E">
        <w:rPr>
          <w:noProof/>
        </w:rPr>
        <w:t>(Department for Transport, 2021)</w:t>
      </w:r>
      <w:r w:rsidR="0063026E">
        <w:fldChar w:fldCharType="end"/>
      </w:r>
      <w:r w:rsidR="002B7C5F">
        <w:t>. Here a delay can influence the result found in blood or urine</w:t>
      </w:r>
      <w:r w:rsidR="00BA7C84">
        <w:t>,</w:t>
      </w:r>
      <w:r w:rsidR="002B7C5F">
        <w:t xml:space="preserve"> as time goes on the person may have time to sober up. </w:t>
      </w:r>
      <w:r w:rsidR="00C11889">
        <w:t>Therefore,</w:t>
      </w:r>
      <w:r w:rsidR="002B7C5F">
        <w:t xml:space="preserve"> the government are beginning to implement the roadside evidential test, which would reduce the time spent waiting for results or travelling to the police station, resulting in less offenders getting away with drink driving.  </w:t>
      </w:r>
    </w:p>
    <w:p w14:paraId="5629BB67" w14:textId="247ABC0C" w:rsidR="002B7C5F" w:rsidRDefault="00A01150" w:rsidP="0018106C">
      <w:r>
        <w:t>Although deaths caused by drink driving have reduced, people are still continuing to offend, and deaths caused by dangerous driving under the influence of alcohol have plateaued. Statistics show that from 2010 a reduction in almost half of fatalities, but the figures now show a plateau approximately 210 fatalities up to 2019</w:t>
      </w:r>
      <w:r w:rsidR="009A030B">
        <w:t xml:space="preserve"> </w:t>
      </w:r>
      <w:r w:rsidR="009A030B">
        <w:fldChar w:fldCharType="begin" w:fldLock="1"/>
      </w:r>
      <w:r w:rsidR="0063026E">
        <w:instrText>ADDIN CSL_CITATION {"citationItems":[{"id":"ITEM-1","itemData":{"URL":"https://www.gov.uk/government/statistics/reported-road-casualties-in-great-britain-final-estimates-involving-illegal-alcohol-levels-2019/reported-road-casualties-in-great-britain-final-estimates-involving-illegal-alcohol-levels-2019","accessed":{"date-parts":[["2022","8","29"]]},"author":[{"dropping-particle":"","family":"Department for Transport","given":"","non-dropping-particle":"","parse-names":false,"suffix":""}],"container-title":"GOV","id":"ITEM-1","issued":{"date-parts":[["2021","8"]]},"title":"Reported road casualties in Great Britain, final estimates involving illegal alcohol levels: 2019 - GOV.UK","type":"webpage"},"uris":["http://www.mendeley.com/documents/?uuid=597900cc-9115-34da-b906-91e046df8ff6"]}],"mendeley":{"formattedCitation":"(Department for Transport, 2021b)","plainTextFormattedCitation":"(Department for Transport, 2021b)","previouslyFormattedCitation":"(Department for Transport, 2021b)"},"properties":{"noteIndex":0},"schema":"https://github.com/citation-style-language/schema/raw/master/csl-citation.json"}</w:instrText>
      </w:r>
      <w:r w:rsidR="009A030B">
        <w:fldChar w:fldCharType="separate"/>
      </w:r>
      <w:r w:rsidR="00300D2D" w:rsidRPr="00300D2D">
        <w:rPr>
          <w:noProof/>
        </w:rPr>
        <w:t>(Department for Transport, 2021b)</w:t>
      </w:r>
      <w:r w:rsidR="009A030B">
        <w:fldChar w:fldCharType="end"/>
      </w:r>
      <w:r>
        <w:t>. So even with the continued investment in the governmental campaigns people continue to drink and drive</w:t>
      </w:r>
      <w:r w:rsidR="0063026E">
        <w:t xml:space="preserve">, which </w:t>
      </w:r>
      <w:r w:rsidR="005367EF">
        <w:t xml:space="preserve">questions if </w:t>
      </w:r>
      <w:r>
        <w:t xml:space="preserve">the government </w:t>
      </w:r>
      <w:r w:rsidR="005367EF">
        <w:t>are d</w:t>
      </w:r>
      <w:r>
        <w:t>oing enough</w:t>
      </w:r>
      <w:r w:rsidR="005367EF">
        <w:t xml:space="preserve">? </w:t>
      </w:r>
      <w:r w:rsidR="005367EF">
        <w:fldChar w:fldCharType="begin" w:fldLock="1"/>
      </w:r>
      <w:r w:rsidR="00162414">
        <w:instrText>ADDIN CSL_CITATION {"citationItems":[{"id":"ITEM-1","itemData":{"URL":"https://www.ukroed.org.uk/government-urged-to-review-drink-drive-approach/","accessed":{"date-parts":[["2022","9","2"]]},"author":[{"dropping-particle":"","family":"UKROEd","given":"","non-dropping-particle":"","parse-names":false,"suffix":""}],"container-title":"UKROEd","id":"ITEM-1","issued":{"date-parts":[["2021","1","28"]]},"title":"Government urged to review drink drive approach | UKROEd","type":"webpage"},"uris":["http://www.mendeley.com/documents/?uuid=da455f30-c13d-3235-8bda-c71d7e58d257"]}],"mendeley":{"formattedCitation":"(UKROEd, 2021)","plainTextFormattedCitation":"(UKROEd, 2021)","previouslyFormattedCitation":"(UKROEd, 2021)"},"properties":{"noteIndex":0},"schema":"https://github.com/citation-style-language/schema/raw/master/csl-citation.json"}</w:instrText>
      </w:r>
      <w:r w:rsidR="005367EF">
        <w:fldChar w:fldCharType="separate"/>
      </w:r>
      <w:r w:rsidR="005367EF" w:rsidRPr="005367EF">
        <w:rPr>
          <w:noProof/>
        </w:rPr>
        <w:t>(UKROEd, 2021)</w:t>
      </w:r>
      <w:r w:rsidR="005367EF">
        <w:fldChar w:fldCharType="end"/>
      </w:r>
      <w:r w:rsidR="005367EF">
        <w:t>.</w:t>
      </w:r>
    </w:p>
    <w:p w14:paraId="1C522AFE" w14:textId="7C896DCB" w:rsidR="007C7608" w:rsidRDefault="00A01150" w:rsidP="0018106C">
      <w:r>
        <w:t xml:space="preserve">As people do not </w:t>
      </w:r>
      <w:r w:rsidR="00BF576A">
        <w:t>consider the consequences of their actions, a question arises if the warnings, long sentencing, or penalties even prevent people from continuing</w:t>
      </w:r>
      <w:r w:rsidR="00BA7C84">
        <w:t xml:space="preserve"> to offend</w:t>
      </w:r>
      <w:r w:rsidR="00BF576A">
        <w:t>. Therefore, what is the incentive for drivers not to drink drive? Back in 2012 the Government worked alongside Coca-Cola where they offered the designated driver in participating pubs buy one get one free on soft drinks</w:t>
      </w:r>
      <w:r w:rsidR="009A030B">
        <w:t xml:space="preserve"> </w:t>
      </w:r>
      <w:r w:rsidR="009A030B">
        <w:fldChar w:fldCharType="begin" w:fldLock="1"/>
      </w:r>
      <w:r w:rsidR="00AF122C">
        <w:instrText>ADDIN CSL_CITATION {"citationItems":[{"id":"ITEM-1","itemData":{"URL":"https://www.gov.uk/government/news/campaign-to-reward-designated-drivers-launched-by-coca-cola-great-britain-and-think","accessed":{"date-parts":[["2022","8","29"]]},"author":[{"dropping-particle":"","family":"Hammond","given":"Stephen","non-dropping-particle":"","parse-names":false,"suffix":""},{"dropping-particle":"","family":"Department for Transport","given":"","non-dropping-particle":"","parse-names":false,"suffix":""}],"container-title":"GOV","id":"ITEM-1","issued":{"date-parts":[["2012"]]},"title":"Campaign to reward designated drivers launched by Coca-Cola Great Britain and THINK! - GOV.UK","type":"webpage"},"uris":["http://www.mendeley.com/documents/?uuid=0e9fc028-6967-39e4-b6cb-a8199967d3d3"]}],"mendeley":{"formattedCitation":"(Hammond and Department for Transport, 2012)","plainTextFormattedCitation":"(Hammond and Department for Transport, 2012)","previouslyFormattedCitation":"(Hammond and Department for Transport, 2012)"},"properties":{"noteIndex":0},"schema":"https://github.com/citation-style-language/schema/raw/master/csl-citation.json"}</w:instrText>
      </w:r>
      <w:r w:rsidR="009A030B">
        <w:fldChar w:fldCharType="separate"/>
      </w:r>
      <w:r w:rsidR="009A030B" w:rsidRPr="009A030B">
        <w:rPr>
          <w:noProof/>
        </w:rPr>
        <w:t>(Hammond and Department for Transport, 2012)</w:t>
      </w:r>
      <w:r w:rsidR="009A030B">
        <w:fldChar w:fldCharType="end"/>
      </w:r>
      <w:r w:rsidR="009A030B">
        <w:t>.</w:t>
      </w:r>
      <w:r w:rsidR="00FE22E1">
        <w:t xml:space="preserve">To encouragement people through-out the Christmas period to abstain from drinking whilst being the designated driver.  </w:t>
      </w:r>
    </w:p>
    <w:p w14:paraId="6FFC0234" w14:textId="4E46A921" w:rsidR="0057482A" w:rsidRDefault="00493566" w:rsidP="0018106C">
      <w:r>
        <w:t xml:space="preserve">Are the rules of the prescribed limit of alcohol in England and Wales rigorous enough? In England and Wales 35 micrograms per 100millilitres of breath where s in Scotland the figure is 22 micrograms of 100 millilitres of breath. Statistic shows that drink driving </w:t>
      </w:r>
      <w:r w:rsidR="00C11889">
        <w:t xml:space="preserve">rates fell by 12.5% </w:t>
      </w:r>
      <w:r w:rsidR="00BA7C84">
        <w:t xml:space="preserve">in Scotland when this rule was put in place </w:t>
      </w:r>
      <w:r w:rsidR="00C11889">
        <w:t xml:space="preserve">compared to England decreasing at 7.3% and Wales’s increase of 6%. </w:t>
      </w:r>
      <w:r>
        <w:t xml:space="preserve">Experts have said that the </w:t>
      </w:r>
      <w:r w:rsidR="00C11889">
        <w:t>decrease in the prescribed limit at Scotland may deter people from taking a chance and having one drink</w:t>
      </w:r>
      <w:r w:rsidR="00AF122C">
        <w:t xml:space="preserve"> </w:t>
      </w:r>
      <w:r w:rsidR="00AF122C">
        <w:fldChar w:fldCharType="begin" w:fldLock="1"/>
      </w:r>
      <w:r w:rsidR="00AF122C">
        <w:instrText>ADDIN CSL_CITATION {"citationItems":[{"id":"ITEM-1","itemData":{"URL":"https://www.drivingoffencedefence.co.uk/drink-driving-rates-have-fallen-quicker-in-scotland-than-elsewhere-in-the-uk/","accessed":{"date-parts":[["2022","8","29"]]},"author":[{"dropping-particle":"","family":"Millar","given":"Carl","non-dropping-particle":"","parse-names":false,"suffix":""}],"container-title":"Millars Solicitors","id":"ITEM-1","issued":{"date-parts":[["2022"]]},"title":"Drink Driving Rates Have Fallen Quicker In Scotland Than Elsewhere In The UK | Drink Driving Solicitors","type":"webpage"},"uris":["http://www.mendeley.com/documents/?uuid=07ad3894-c23b-3a0f-aaa1-fb1f1d55b0eb"]}],"mendeley":{"formattedCitation":"(Millar, 2022)","plainTextFormattedCitation":"(Millar, 2022)","previouslyFormattedCitation":"(Millar, 2022)"},"properties":{"noteIndex":0},"schema":"https://github.com/citation-style-language/schema/raw/master/csl-citation.json"}</w:instrText>
      </w:r>
      <w:r w:rsidR="00AF122C">
        <w:fldChar w:fldCharType="separate"/>
      </w:r>
      <w:r w:rsidR="00AF122C" w:rsidRPr="00AF122C">
        <w:rPr>
          <w:noProof/>
        </w:rPr>
        <w:t>(Millar, 2022)</w:t>
      </w:r>
      <w:r w:rsidR="00AF122C">
        <w:fldChar w:fldCharType="end"/>
      </w:r>
      <w:r w:rsidR="00C11889" w:rsidRPr="00C11889">
        <w:t>.</w:t>
      </w:r>
      <w:r w:rsidR="00C11889">
        <w:t xml:space="preserve"> If England and Wales took this approach, would people be less willing to take a chance and commit the offence of drink driving</w:t>
      </w:r>
      <w:r w:rsidR="005367EF">
        <w:t xml:space="preserve"> thus</w:t>
      </w:r>
      <w:r w:rsidR="00C11889">
        <w:t xml:space="preserve"> </w:t>
      </w:r>
      <w:r w:rsidR="005367EF">
        <w:t>p</w:t>
      </w:r>
      <w:r w:rsidR="00C11889">
        <w:t>otentially reducing criminal activity on the roads. Could reducing the prescribed limit reduce the need to invest in the continued campaigns such as ‘THINK’ costing the Government 20 million from 2007 to 2017</w:t>
      </w:r>
      <w:r w:rsidR="00AF122C">
        <w:t xml:space="preserve"> </w:t>
      </w:r>
      <w:r w:rsidR="00AF122C">
        <w:fldChar w:fldCharType="begin" w:fldLock="1"/>
      </w:r>
      <w:r w:rsidR="001E5C66">
        <w:instrText>ADDIN CSL_CITATION {"citationItems":[{"id":"ITEM-1","itemData":{"URL":"https://www.thesun.co.uk/motors/3851412/think-drink-drive-campaign-has-cost-taxpayers-20million-in-10-years-but-has-saved-nearly-1000-lives/","accessed":{"date-parts":[["2022","8","29"]]},"author":[{"dropping-particle":"","family":"Finnerty","given":"Joe","non-dropping-particle":"","parse-names":false,"suffix":""}],"container-title":"The Sun","id":"ITEM-1","issued":{"date-parts":[["2017","6"]]},"title":"THINK! drink-drive campaign has cost taxpayers £20million in 10 years but has saved nearly 1,000 lives | The Sun","type":"webpage"},"uris":["http://www.mendeley.com/documents/?uuid=77a13301-f920-3126-8d97-183452a1cba5"]}],"mendeley":{"formattedCitation":"(Finnerty, 2017)","plainTextFormattedCitation":"(Finnerty, 2017)","previouslyFormattedCitation":"(Finnerty, 2017)"},"properties":{"noteIndex":0},"schema":"https://github.com/citation-style-language/schema/raw/master/csl-citation.json"}</w:instrText>
      </w:r>
      <w:r w:rsidR="00AF122C">
        <w:fldChar w:fldCharType="separate"/>
      </w:r>
      <w:r w:rsidR="00AF122C" w:rsidRPr="00AF122C">
        <w:rPr>
          <w:noProof/>
        </w:rPr>
        <w:t>(Finnerty, 2017)</w:t>
      </w:r>
      <w:r w:rsidR="00AF122C">
        <w:fldChar w:fldCharType="end"/>
      </w:r>
      <w:r w:rsidR="00AF122C">
        <w:t>.</w:t>
      </w:r>
    </w:p>
    <w:p w14:paraId="75E44A82" w14:textId="26C6E2DF" w:rsidR="00245EF8" w:rsidRPr="002B4417" w:rsidRDefault="00C11889" w:rsidP="0018106C">
      <w:r w:rsidRPr="002B4417">
        <w:lastRenderedPageBreak/>
        <w:t>In conclusion</w:t>
      </w:r>
      <w:r w:rsidR="007E641D" w:rsidRPr="002B4417">
        <w:t>, the writer</w:t>
      </w:r>
      <w:r w:rsidR="00E64B2F" w:rsidRPr="002B4417">
        <w:t xml:space="preserve"> </w:t>
      </w:r>
      <w:r w:rsidR="007E641D" w:rsidRPr="002B4417">
        <w:t xml:space="preserve">has explained the origin and historical need to police road networks, </w:t>
      </w:r>
      <w:r w:rsidR="00E64B2F" w:rsidRPr="002B4417">
        <w:t>this</w:t>
      </w:r>
      <w:r w:rsidR="007E641D" w:rsidRPr="002B4417">
        <w:t xml:space="preserve"> has then </w:t>
      </w:r>
      <w:r w:rsidR="00554785" w:rsidRPr="002B4417">
        <w:t>led</w:t>
      </w:r>
      <w:r w:rsidR="007E641D" w:rsidRPr="002B4417">
        <w:t xml:space="preserve"> the </w:t>
      </w:r>
      <w:r w:rsidR="00554785" w:rsidRPr="002B4417">
        <w:t>author</w:t>
      </w:r>
      <w:r w:rsidR="007E641D" w:rsidRPr="002B4417">
        <w:t xml:space="preserve"> onto explaining two prominent and current disruption options the police use</w:t>
      </w:r>
      <w:r w:rsidR="00554785" w:rsidRPr="002B4417">
        <w:t>,</w:t>
      </w:r>
      <w:r w:rsidR="007E641D" w:rsidRPr="002B4417">
        <w:t xml:space="preserve"> when targeting criminal activity</w:t>
      </w:r>
      <w:r w:rsidR="005821EB" w:rsidRPr="002B4417">
        <w:t xml:space="preserve"> in </w:t>
      </w:r>
      <w:r w:rsidR="00554785" w:rsidRPr="002B4417">
        <w:t>today’s</w:t>
      </w:r>
      <w:r w:rsidR="005821EB" w:rsidRPr="002B4417">
        <w:t xml:space="preserve"> modern </w:t>
      </w:r>
      <w:r w:rsidR="00554785" w:rsidRPr="002B4417">
        <w:t>environment</w:t>
      </w:r>
      <w:r w:rsidR="007E641D" w:rsidRPr="002B4417">
        <w:t xml:space="preserve">. </w:t>
      </w:r>
      <w:r w:rsidR="00554785" w:rsidRPr="002B4417">
        <w:t>Firstly,</w:t>
      </w:r>
      <w:r w:rsidR="007E641D" w:rsidRPr="002B4417">
        <w:t xml:space="preserve"> the writer discussed ANPR, explaining ho</w:t>
      </w:r>
      <w:r w:rsidR="005821EB" w:rsidRPr="002B4417">
        <w:t>w</w:t>
      </w:r>
      <w:r w:rsidR="007E641D" w:rsidRPr="002B4417">
        <w:t xml:space="preserve"> the </w:t>
      </w:r>
      <w:r w:rsidR="00554785" w:rsidRPr="002B4417">
        <w:t>system</w:t>
      </w:r>
      <w:r w:rsidR="007E641D" w:rsidRPr="002B4417">
        <w:t xml:space="preserve"> work</w:t>
      </w:r>
      <w:r w:rsidR="00554785" w:rsidRPr="002B4417">
        <w:t>s</w:t>
      </w:r>
      <w:r w:rsidR="005821EB" w:rsidRPr="002B4417">
        <w:t xml:space="preserve"> and then highlight</w:t>
      </w:r>
      <w:r w:rsidR="00554785" w:rsidRPr="002B4417">
        <w:t>ing</w:t>
      </w:r>
      <w:r w:rsidR="005821EB" w:rsidRPr="002B4417">
        <w:t xml:space="preserve"> its key benefits </w:t>
      </w:r>
      <w:r w:rsidR="00554785" w:rsidRPr="002B4417">
        <w:t>as well</w:t>
      </w:r>
      <w:r w:rsidR="005821EB" w:rsidRPr="002B4417">
        <w:t xml:space="preserve"> as any of the vulnerabilities it inherently carries as criminals adapt </w:t>
      </w:r>
      <w:r w:rsidR="00554785" w:rsidRPr="002B4417">
        <w:t>their</w:t>
      </w:r>
      <w:r w:rsidR="005821EB" w:rsidRPr="002B4417">
        <w:t xml:space="preserve"> tactics. The writer has then </w:t>
      </w:r>
      <w:r w:rsidR="00245EF8" w:rsidRPr="002B4417">
        <w:t xml:space="preserve">elucidated the effects of </w:t>
      </w:r>
      <w:r w:rsidR="00554785" w:rsidRPr="002B4417">
        <w:t xml:space="preserve">drink and </w:t>
      </w:r>
      <w:r w:rsidR="00245EF8" w:rsidRPr="002B4417">
        <w:t xml:space="preserve">drug misuse on the roads. The writer has then explored several methods in place that aim to </w:t>
      </w:r>
      <w:r w:rsidR="00554785" w:rsidRPr="002B4417">
        <w:t>disrupt</w:t>
      </w:r>
      <w:r w:rsidR="00245EF8" w:rsidRPr="002B4417">
        <w:t xml:space="preserve"> and prevent the criminal activity happening. Once again illustrating how some of the methods used have been effective and yet others</w:t>
      </w:r>
      <w:r w:rsidR="00554785" w:rsidRPr="002B4417">
        <w:t xml:space="preserve"> may have </w:t>
      </w:r>
      <w:r w:rsidR="00245EF8" w:rsidRPr="002B4417">
        <w:t xml:space="preserve">not. </w:t>
      </w:r>
      <w:r w:rsidR="00554785" w:rsidRPr="002B4417">
        <w:t>Overall,</w:t>
      </w:r>
      <w:r w:rsidR="00245EF8" w:rsidRPr="002B4417">
        <w:t xml:space="preserve"> the essay has captured several methods and evaluated them drawing upon statistics to prove its effectiveness when </w:t>
      </w:r>
      <w:r w:rsidR="00554785" w:rsidRPr="002B4417">
        <w:t>targeting</w:t>
      </w:r>
      <w:r w:rsidR="00245EF8" w:rsidRPr="002B4417">
        <w:t xml:space="preserve"> criminal activity on the roads.</w:t>
      </w:r>
    </w:p>
    <w:p w14:paraId="1F3BEE63" w14:textId="0707060F" w:rsidR="00BA316D" w:rsidRDefault="002B4417" w:rsidP="003B2287">
      <w:pPr>
        <w:tabs>
          <w:tab w:val="left" w:pos="960"/>
        </w:tabs>
      </w:pPr>
      <w:r>
        <w:t>1989</w:t>
      </w:r>
      <w:r w:rsidR="003B2287">
        <w:tab/>
      </w:r>
    </w:p>
    <w:p w14:paraId="33801490" w14:textId="47D496D7" w:rsidR="003B2287" w:rsidRDefault="003B2287" w:rsidP="003B2287">
      <w:pPr>
        <w:tabs>
          <w:tab w:val="left" w:pos="960"/>
        </w:tabs>
      </w:pPr>
    </w:p>
    <w:p w14:paraId="41AB8A8D" w14:textId="6CEF11E5" w:rsidR="003B2287" w:rsidRDefault="003B2287" w:rsidP="003B2287">
      <w:pPr>
        <w:tabs>
          <w:tab w:val="left" w:pos="960"/>
        </w:tabs>
      </w:pPr>
    </w:p>
    <w:p w14:paraId="2A8E73C1" w14:textId="35FB8CCE" w:rsidR="003B2287" w:rsidRDefault="003B2287" w:rsidP="003B2287">
      <w:pPr>
        <w:tabs>
          <w:tab w:val="left" w:pos="960"/>
        </w:tabs>
      </w:pPr>
    </w:p>
    <w:p w14:paraId="0E557E93" w14:textId="00E588AD" w:rsidR="003B2287" w:rsidRDefault="003B2287" w:rsidP="003B2287">
      <w:pPr>
        <w:tabs>
          <w:tab w:val="left" w:pos="960"/>
        </w:tabs>
      </w:pPr>
    </w:p>
    <w:p w14:paraId="00B8FBF7" w14:textId="53A6DF2A" w:rsidR="003B2287" w:rsidRDefault="003B2287" w:rsidP="003B2287">
      <w:pPr>
        <w:tabs>
          <w:tab w:val="left" w:pos="960"/>
        </w:tabs>
      </w:pPr>
    </w:p>
    <w:p w14:paraId="43CC2895" w14:textId="0A3DB0F4" w:rsidR="003B2287" w:rsidRDefault="003B2287" w:rsidP="003B2287">
      <w:pPr>
        <w:tabs>
          <w:tab w:val="left" w:pos="960"/>
        </w:tabs>
      </w:pPr>
    </w:p>
    <w:p w14:paraId="7BBA256D" w14:textId="2F3ACDEB" w:rsidR="003B2287" w:rsidRDefault="003B2287" w:rsidP="003B2287">
      <w:pPr>
        <w:tabs>
          <w:tab w:val="left" w:pos="960"/>
        </w:tabs>
      </w:pPr>
    </w:p>
    <w:p w14:paraId="7DFA8C01" w14:textId="0FDA0830" w:rsidR="003B2287" w:rsidRDefault="003B2287" w:rsidP="003B2287">
      <w:pPr>
        <w:tabs>
          <w:tab w:val="left" w:pos="960"/>
        </w:tabs>
      </w:pPr>
    </w:p>
    <w:p w14:paraId="3A78DCCC" w14:textId="49BB6343" w:rsidR="003B2287" w:rsidRDefault="003B2287" w:rsidP="003B2287">
      <w:pPr>
        <w:tabs>
          <w:tab w:val="left" w:pos="960"/>
        </w:tabs>
      </w:pPr>
    </w:p>
    <w:p w14:paraId="34DBE36C" w14:textId="72B07727" w:rsidR="003B2287" w:rsidRDefault="003B2287" w:rsidP="003B2287">
      <w:pPr>
        <w:tabs>
          <w:tab w:val="left" w:pos="960"/>
        </w:tabs>
      </w:pPr>
    </w:p>
    <w:p w14:paraId="76D819F6" w14:textId="5B68E9E0" w:rsidR="003B2287" w:rsidRDefault="003B2287" w:rsidP="003B2287">
      <w:pPr>
        <w:tabs>
          <w:tab w:val="left" w:pos="960"/>
        </w:tabs>
      </w:pPr>
    </w:p>
    <w:p w14:paraId="62E12BC9" w14:textId="7359B00F" w:rsidR="003B2287" w:rsidRDefault="003B2287" w:rsidP="003B2287">
      <w:pPr>
        <w:tabs>
          <w:tab w:val="left" w:pos="960"/>
        </w:tabs>
      </w:pPr>
    </w:p>
    <w:p w14:paraId="52C41AD2" w14:textId="4845CF5E" w:rsidR="003B2287" w:rsidRDefault="003B2287" w:rsidP="003B2287">
      <w:pPr>
        <w:tabs>
          <w:tab w:val="left" w:pos="960"/>
        </w:tabs>
      </w:pPr>
    </w:p>
    <w:p w14:paraId="39312443" w14:textId="2D48F363" w:rsidR="003B2287" w:rsidRDefault="003B2287" w:rsidP="003B2287">
      <w:pPr>
        <w:tabs>
          <w:tab w:val="left" w:pos="960"/>
        </w:tabs>
      </w:pPr>
    </w:p>
    <w:p w14:paraId="62ADD6A8" w14:textId="4210E5FD" w:rsidR="003B2287" w:rsidRDefault="003B2287" w:rsidP="003B2287">
      <w:pPr>
        <w:tabs>
          <w:tab w:val="left" w:pos="960"/>
        </w:tabs>
      </w:pPr>
    </w:p>
    <w:p w14:paraId="1D53F786" w14:textId="394B96A3" w:rsidR="003B2287" w:rsidRDefault="003B2287" w:rsidP="003B2287">
      <w:pPr>
        <w:tabs>
          <w:tab w:val="left" w:pos="960"/>
        </w:tabs>
      </w:pPr>
    </w:p>
    <w:p w14:paraId="23DEC595" w14:textId="344E9ADB" w:rsidR="003B2287" w:rsidRDefault="003B2287" w:rsidP="003B2287">
      <w:pPr>
        <w:tabs>
          <w:tab w:val="left" w:pos="960"/>
        </w:tabs>
      </w:pPr>
    </w:p>
    <w:p w14:paraId="4697801A" w14:textId="3D1A364B" w:rsidR="003B2287" w:rsidRDefault="003B2287" w:rsidP="003B2287">
      <w:pPr>
        <w:tabs>
          <w:tab w:val="left" w:pos="960"/>
        </w:tabs>
      </w:pPr>
    </w:p>
    <w:p w14:paraId="31A1B4B6" w14:textId="239E7F50" w:rsidR="003B2287" w:rsidRDefault="003B2287" w:rsidP="003B2287">
      <w:pPr>
        <w:tabs>
          <w:tab w:val="left" w:pos="960"/>
        </w:tabs>
      </w:pPr>
    </w:p>
    <w:p w14:paraId="1286E7B2" w14:textId="5C736404" w:rsidR="003B2287" w:rsidRDefault="003B2287" w:rsidP="003B2287">
      <w:pPr>
        <w:tabs>
          <w:tab w:val="left" w:pos="960"/>
        </w:tabs>
      </w:pPr>
    </w:p>
    <w:p w14:paraId="51D0CAD0" w14:textId="520173D7" w:rsidR="003B2287" w:rsidRDefault="003B2287" w:rsidP="003B2287">
      <w:pPr>
        <w:tabs>
          <w:tab w:val="left" w:pos="960"/>
        </w:tabs>
      </w:pPr>
    </w:p>
    <w:p w14:paraId="31EF7592" w14:textId="4A7E3EBA" w:rsidR="003B2287" w:rsidRDefault="003B2287" w:rsidP="003B2287">
      <w:pPr>
        <w:tabs>
          <w:tab w:val="left" w:pos="960"/>
        </w:tabs>
      </w:pPr>
    </w:p>
    <w:p w14:paraId="3BFAB090" w14:textId="77777777" w:rsidR="003B2287" w:rsidRDefault="003B2287" w:rsidP="003B2287"/>
    <w:p w14:paraId="108E56C7" w14:textId="4D3316B3" w:rsidR="003B2287" w:rsidRPr="003B2287" w:rsidRDefault="003B2287" w:rsidP="003B2287">
      <w:pPr>
        <w:rPr>
          <w:b/>
          <w:bCs/>
        </w:rPr>
      </w:pPr>
      <w:r w:rsidRPr="003B2287">
        <w:rPr>
          <w:b/>
          <w:bCs/>
        </w:rPr>
        <w:lastRenderedPageBreak/>
        <w:t>Assess the role of community policing in fostering and maintaining community cohesion.</w:t>
      </w:r>
    </w:p>
    <w:p w14:paraId="3FA3BB61" w14:textId="77777777" w:rsidR="003B2287" w:rsidRPr="003B2287" w:rsidRDefault="003B2287" w:rsidP="003B2287">
      <w:pPr>
        <w:rPr>
          <w:b/>
          <w:bCs/>
        </w:rPr>
      </w:pPr>
      <w:r w:rsidRPr="003B2287">
        <w:rPr>
          <w:b/>
          <w:bCs/>
        </w:rPr>
        <w:t>(2000)</w:t>
      </w:r>
    </w:p>
    <w:p w14:paraId="07583CBA" w14:textId="77777777" w:rsidR="003B2287" w:rsidRDefault="003B2287" w:rsidP="003B2287">
      <w:r w:rsidRPr="008052C1">
        <w:t xml:space="preserve">This essay will assess the role of community policing and the participation in fostering and maintaining cohesion. It will begin by defining what a community is and what a cohesive community looks like. </w:t>
      </w:r>
      <w:r>
        <w:t>In addition</w:t>
      </w:r>
      <w:r w:rsidRPr="008052C1">
        <w:t>, the author will discuss what happens when community cohesion has deteriorated and the consequence that it has for the w</w:t>
      </w:r>
      <w:r>
        <w:t>ider</w:t>
      </w:r>
      <w:r w:rsidRPr="008052C1">
        <w:t xml:space="preserve"> community. The writer will demonstrate why community cohesion is important and the varying methods police use in order to support community cohesion. The author will finally evaluate how effective</w:t>
      </w:r>
      <w:r>
        <w:t xml:space="preserve"> the</w:t>
      </w:r>
      <w:r w:rsidRPr="008052C1">
        <w:t xml:space="preserve"> police te</w:t>
      </w:r>
      <w:r>
        <w:t>ch</w:t>
      </w:r>
      <w:r w:rsidRPr="008052C1">
        <w:t>niques are at maintaining community cohesion.</w:t>
      </w:r>
      <w:r>
        <w:t xml:space="preserve"> </w:t>
      </w:r>
    </w:p>
    <w:p w14:paraId="5F1E5FCB" w14:textId="77777777" w:rsidR="003B2287" w:rsidRDefault="003B2287" w:rsidP="003B2287">
      <w:pPr>
        <w:spacing w:after="0"/>
      </w:pPr>
      <w:r>
        <w:t>Community cohesion is defined by the UK Government as;</w:t>
      </w:r>
    </w:p>
    <w:p w14:paraId="2B4DDFBD" w14:textId="77777777" w:rsidR="003B2287" w:rsidRDefault="003B2287" w:rsidP="003B2287">
      <w:pPr>
        <w:spacing w:after="0"/>
      </w:pPr>
    </w:p>
    <w:p w14:paraId="658D2C33" w14:textId="77777777" w:rsidR="003B2287" w:rsidRDefault="003B2287" w:rsidP="003B2287">
      <w:pPr>
        <w:spacing w:after="0"/>
      </w:pPr>
      <w:r>
        <w:t>“Community cohesion lies at the heart of what makes a safe and strong community. It must be delivered locally through strong community networks, based on principles of trust and respect for local diversity, and nurturing a sense of belonging and confidence in local people. Effectively delivering community cohesion also tackles the fractures in society which may lead to conflict and ensures that the gains which changing communities bring are a source of strength to local areas”</w:t>
      </w:r>
    </w:p>
    <w:p w14:paraId="73E598DC" w14:textId="77777777" w:rsidR="003B2287" w:rsidRDefault="003B2287" w:rsidP="003B2287">
      <w:pPr>
        <w:spacing w:after="0"/>
      </w:pPr>
      <w:r>
        <w:tab/>
      </w:r>
      <w:r>
        <w:tab/>
      </w:r>
      <w:r>
        <w:tab/>
      </w:r>
      <w:r>
        <w:tab/>
      </w:r>
      <w:r>
        <w:tab/>
      </w:r>
      <w:r>
        <w:tab/>
      </w:r>
      <w:r>
        <w:tab/>
      </w:r>
    </w:p>
    <w:p w14:paraId="4A26252F" w14:textId="77777777" w:rsidR="003B2287" w:rsidRDefault="003B2287" w:rsidP="003B2287">
      <w:pPr>
        <w:spacing w:after="0"/>
      </w:pPr>
      <w:r>
        <w:tab/>
      </w:r>
      <w:r>
        <w:tab/>
      </w:r>
      <w:r>
        <w:tab/>
      </w:r>
      <w:r>
        <w:tab/>
      </w:r>
      <w:r>
        <w:tab/>
      </w:r>
      <w:r>
        <w:tab/>
      </w:r>
      <w:r>
        <w:tab/>
      </w:r>
      <w:r w:rsidRPr="00255529">
        <w:t xml:space="preserve"> </w:t>
      </w:r>
      <w:r>
        <w:fldChar w:fldCharType="begin" w:fldLock="1"/>
      </w:r>
      <w:r>
        <w:instrText>ADDIN CSL_CITATION {"citationItems":[{"id":"ITEM-1","itemData":{"ISBN":"1840494441","author":[{"dropping-particle":"","family":"Local Government Association","given":"","non-dropping-particle":"","parse-names":false,"suffix":""}],"id":"ITEM-1","issued":{"date-parts":[["2004"]]},"title":"community cohesion-an action guide research into the balance of funding review guidance for local authorities community cohesion community cohesion","type":"article-journal"},"uris":["http://www.mendeley.com/documents/?uuid=a6a74141-a48b-3adc-9653-2a0aae988800"]}],"mendeley":{"formattedCitation":"(Local Government Association, 2004)","plainTextFormattedCitation":"(Local Government Association, 2004)","previouslyFormattedCitation":"(Local Government Association, 2004)"},"properties":{"noteIndex":0},"schema":"https://github.com/citation-style-language/schema/raw/master/csl-citation.json"}</w:instrText>
      </w:r>
      <w:r>
        <w:fldChar w:fldCharType="separate"/>
      </w:r>
      <w:r w:rsidRPr="00D76B81">
        <w:rPr>
          <w:noProof/>
        </w:rPr>
        <w:t>(Local Government Association, 2004)</w:t>
      </w:r>
      <w:r>
        <w:fldChar w:fldCharType="end"/>
      </w:r>
      <w:r>
        <w:t>.</w:t>
      </w:r>
    </w:p>
    <w:p w14:paraId="346D6041" w14:textId="77777777" w:rsidR="003B2287" w:rsidRDefault="003B2287" w:rsidP="003B2287">
      <w:pPr>
        <w:spacing w:after="0"/>
      </w:pPr>
    </w:p>
    <w:p w14:paraId="631271D5" w14:textId="77777777" w:rsidR="003B2287" w:rsidRDefault="003B2287" w:rsidP="003B2287">
      <w:pPr>
        <w:spacing w:after="0"/>
      </w:pPr>
      <w:r>
        <w:t xml:space="preserve">Community cohesion was established by the UK Government following a number of riots back in the summer of 2001. Riots in Oldham, Burnley, and Bradford took place due to a direct result of racial tension between the areas local Asian and white communities </w:t>
      </w:r>
      <w:r>
        <w:fldChar w:fldCharType="begin" w:fldLock="1"/>
      </w:r>
      <w:r>
        <w:instrText>ADDIN CSL_CITATION {"citationItems":[{"id":"ITEM-1","itemData":{"URL":"https://www.bbc.co.uk/news/uk-england-manchester-57249659","accessed":{"date-parts":[["2022","9","4"]]},"author":[{"dropping-particle":"","family":"BBC","given":"","non-dropping-particle":"","parse-names":false,"suffix":""}],"container-title":"BBC News","id":"ITEM-1","issued":{"date-parts":[["2021","5","26"]]},"title":"Oldham riots: 'Long way to go' in healing racial tensions - BBC News","type":"webpage"},"uris":["http://www.mendeley.com/documents/?uuid=7cc0b81e-0ff1-398e-96c3-7aa228e496fb"]}],"mendeley":{"formattedCitation":"(BBC, 2021)","plainTextFormattedCitation":"(BBC, 2021)","previouslyFormattedCitation":"(BBC, 2021)"},"properties":{"noteIndex":0},"schema":"https://github.com/citation-style-language/schema/raw/master/csl-citation.json"}</w:instrText>
      </w:r>
      <w:r>
        <w:fldChar w:fldCharType="separate"/>
      </w:r>
      <w:r w:rsidRPr="003F7895">
        <w:rPr>
          <w:noProof/>
        </w:rPr>
        <w:t>(BBC, 2021)</w:t>
      </w:r>
      <w:r>
        <w:fldChar w:fldCharType="end"/>
      </w:r>
      <w:r>
        <w:t xml:space="preserve">. Subsequently the ‘Cantle Report’ was produced, this report made up to 70 recommendations and created the concept ‘parallel lives’.  ‘Parallel lives’ described the way separate communities had little in common and no contact amongst each other </w:t>
      </w:r>
      <w:r>
        <w:fldChar w:fldCharType="begin" w:fldLock="1"/>
      </w:r>
      <w:r>
        <w:instrText>ADDIN CSL_CITATION {"citationItems":[{"id":"ITEM-1","itemData":{"author":[{"dropping-particle":"","family":"Cantel","given":"Ted","non-dropping-particle":"","parse-names":false,"suffix":""},{"dropping-particle":"","family":"Home Office","given":"","non-dropping-particle":"","parse-names":false,"suffix":""}],"id":"ITEM-1","issued":{"date-parts":[["2005"]]},"title":"Community Cohesion: A Report of the Independent Review Team Chaired by Ted Cantle","type":"article-journal"},"uris":["http://www.mendeley.com/documents/?uuid=8e02fdea-dfee-3cf1-9585-beb4ef7f0ade"]}],"mendeley":{"formattedCitation":"(Cantel and Home Office, 2005)","plainTextFormattedCitation":"(Cantel and Home Office, 2005)","previouslyFormattedCitation":"(Cantel and Home Office, 2005)"},"properties":{"noteIndex":0},"schema":"https://github.com/citation-style-language/schema/raw/master/csl-citation.json"}</w:instrText>
      </w:r>
      <w:r>
        <w:fldChar w:fldCharType="separate"/>
      </w:r>
      <w:r w:rsidRPr="00D76B81">
        <w:rPr>
          <w:noProof/>
        </w:rPr>
        <w:t>(Cantel and Home Office, 2005)</w:t>
      </w:r>
      <w:r>
        <w:fldChar w:fldCharType="end"/>
      </w:r>
      <w:r>
        <w:t xml:space="preserve">. The recommendations included measures to bring communities together, tackle fear and prejudice and promote unity, focusing on community inter-relationships, whilst maintaining a concern for inequalities. </w:t>
      </w:r>
    </w:p>
    <w:p w14:paraId="55A5D883" w14:textId="77777777" w:rsidR="003B2287" w:rsidRDefault="003B2287" w:rsidP="003B2287">
      <w:pPr>
        <w:spacing w:after="0"/>
      </w:pPr>
    </w:p>
    <w:p w14:paraId="566FF527" w14:textId="77777777" w:rsidR="003B2287" w:rsidRDefault="003B2287" w:rsidP="003B2287">
      <w:pPr>
        <w:spacing w:after="0"/>
      </w:pPr>
      <w:r>
        <w:t xml:space="preserve">So why is community cohesion so important? By creating a sense of belonging to a community, it allows for people live peacefully in their local area </w:t>
      </w:r>
      <w:r>
        <w:fldChar w:fldCharType="begin" w:fldLock="1"/>
      </w:r>
      <w:r>
        <w:instrText>ADDIN CSL_CITATION {"citationItems":[{"id":"ITEM-1","itemData":{"URL":"https://www.unicef.org/emergencies/peacebuilding-social-cohesion","accessed":{"date-parts":[["2022","9","4"]]},"author":[{"dropping-particle":"","family":"Unicef","given":"","non-dropping-particle":"","parse-names":false,"suffix":""}],"container-title":"Unicef","id":"ITEM-1","issued":{"date-parts":[["2022","9"]]},"title":"Peacebuilding and social cohesion | UNICEF","type":"webpage"},"uris":["http://www.mendeley.com/documents/?uuid=a3724b9c-7d81-390e-8e20-1f46bcfe6696"]}],"mendeley":{"formattedCitation":"(Unicef, 2022)","plainTextFormattedCitation":"(Unicef, 2022)","previouslyFormattedCitation":"(Unicef, 2022)"},"properties":{"noteIndex":0},"schema":"https://github.com/citation-style-language/schema/raw/master/csl-citation.json"}</w:instrText>
      </w:r>
      <w:r>
        <w:fldChar w:fldCharType="separate"/>
      </w:r>
      <w:r w:rsidRPr="009541CC">
        <w:rPr>
          <w:noProof/>
        </w:rPr>
        <w:t>(Unicef, 2022)</w:t>
      </w:r>
      <w:r>
        <w:fldChar w:fldCharType="end"/>
      </w:r>
      <w:r>
        <w:t xml:space="preserve">.  Belonging can allow people to feel less threatened and therefore safer and more secure within their neighbourhood </w:t>
      </w:r>
      <w:r>
        <w:fldChar w:fldCharType="begin" w:fldLock="1"/>
      </w:r>
      <w:r>
        <w:instrText>ADDIN CSL_CITATION {"citationItems":[{"id":"ITEM-1","itemData":{"URL":"https://www.petitjourney.com.au/community-connections/","accessed":{"date-parts":[["2022","9","4"]]},"author":[{"dropping-particle":"","family":"Petit ELJ","given":"","non-dropping-particle":"","parse-names":false,"suffix":""}],"container-title":"Petit ELJ","id":"ITEM-1","issued":{"date-parts":[["2020","11","18"]]},"title":"How Community Connections Build Your Child\\'s Sense of Belonging","type":"webpage"},"uris":["http://www.mendeley.com/documents/?uuid=36fe3437-8ee0-3b4a-87dc-4547122944da"]}],"mendeley":{"formattedCitation":"(Petit ELJ, 2020)","plainTextFormattedCitation":"(Petit ELJ, 2020)","previouslyFormattedCitation":"(Petit ELJ, 2020)"},"properties":{"noteIndex":0},"schema":"https://github.com/citation-style-language/schema/raw/master/csl-citation.json"}</w:instrText>
      </w:r>
      <w:r>
        <w:fldChar w:fldCharType="separate"/>
      </w:r>
      <w:r w:rsidRPr="009541CC">
        <w:rPr>
          <w:noProof/>
        </w:rPr>
        <w:t>(Petit ELJ, 2020)</w:t>
      </w:r>
      <w:r>
        <w:fldChar w:fldCharType="end"/>
      </w:r>
      <w:r w:rsidRPr="00DE43E3">
        <w:t>.</w:t>
      </w:r>
      <w:r>
        <w:t xml:space="preserve">  This allows people to feel positive towards their area and local people which then gives a greater feeling of happiness and wellbeing </w:t>
      </w:r>
      <w:r>
        <w:fldChar w:fldCharType="begin" w:fldLock="1"/>
      </w:r>
      <w:r>
        <w:instrText>ADDIN CSL_CITATION {"citationItems":[{"id":"ITEM-1","itemData":{"URL":"https://www.theguardian.com/housing-network/2011/mar/21/community-cohesion-definition-measuring","accessed":{"date-parts":[["2022","9","3"]]},"author":[{"dropping-particle":"","family":"Muers","given":"Stephen","non-dropping-particle":"","parse-names":false,"suffix":""}],"container-title":"The Guardian","id":"ITEM-1","issued":{"date-parts":[["2011","3","21"]]},"title":"What is community cohesion, and why is it important? | Housing network blog | The Guardian","type":"webpage"},"uris":["http://www.mendeley.com/documents/?uuid=52b0a95d-9282-3349-8e44-30d57c54e07e"]}],"mendeley":{"formattedCitation":"(Muers, 2011)","plainTextFormattedCitation":"(Muers, 2011)","previouslyFormattedCitation":"(Muers, 2011)"},"properties":{"noteIndex":0},"schema":"https://github.com/citation-style-language/schema/raw/master/csl-citation.json"}</w:instrText>
      </w:r>
      <w:r>
        <w:fldChar w:fldCharType="separate"/>
      </w:r>
      <w:r w:rsidRPr="00963A35">
        <w:rPr>
          <w:noProof/>
        </w:rPr>
        <w:t>(Muers, 2011)</w:t>
      </w:r>
      <w:r>
        <w:fldChar w:fldCharType="end"/>
      </w:r>
      <w:r>
        <w:t>. Cohesive community can help tackle extremist views, this is usually achieved by increasing contact, relationships and  by generating a greater understanding of one another’s differences</w:t>
      </w:r>
      <w:r w:rsidRPr="00DE43E3">
        <w:t xml:space="preserve"> </w:t>
      </w:r>
      <w:r>
        <w:fldChar w:fldCharType="begin" w:fldLock="1"/>
      </w:r>
      <w:r>
        <w:instrText>ADDIN CSL_CITATION {"citationItems":[{"id":"ITEM-1","itemData":{"abstract":"Question How have community cohesion/community resilience projects been used to successfully prevent violent extremism? Focus on community level interventions, and areas where Daesh 1 was active.","author":[{"dropping-particle":"","family":"Idris","given":"Iffat","non-dropping-particle":"","parse-names":false,"suffix":""}],"id":"ITEM-1","issued":{"date-parts":[["2019","7","2"]]},"title":"Community cohesion projects to prevent violent extremism","type":"article-journal"},"uris":["http://www.mendeley.com/documents/?uuid=f179f838-5f6b-3517-b65e-939acfc8ed12"]}],"mendeley":{"formattedCitation":"(Idris, 2019)","plainTextFormattedCitation":"(Idris, 2019)","previouslyFormattedCitation":"(Idris, 2019)"},"properties":{"noteIndex":0},"schema":"https://github.com/citation-style-language/schema/raw/master/csl-citation.json"}</w:instrText>
      </w:r>
      <w:r>
        <w:fldChar w:fldCharType="separate"/>
      </w:r>
      <w:r w:rsidRPr="009541CC">
        <w:rPr>
          <w:noProof/>
        </w:rPr>
        <w:t>(Idris, 2019)</w:t>
      </w:r>
      <w:r>
        <w:fldChar w:fldCharType="end"/>
      </w:r>
      <w:r>
        <w:t xml:space="preserve">.  Communities who proactively look to educate themselves and others that surround the community are less likely to foster antisocial behaviours and radicalised views. Where vulnerable members of the community can be given support this can only increase the resilience of communities to violent extremism </w:t>
      </w:r>
      <w:r>
        <w:fldChar w:fldCharType="begin" w:fldLock="1"/>
      </w:r>
      <w:r>
        <w:instrText>ADDIN CSL_CITATION {"citationItems":[{"id":"ITEM-1","itemData":{"author":[{"dropping-particle":"","family":"HMG","given":"","non-dropping-particle":"","parse-names":false,"suffix":""}],"container-title":"HMG","id":"ITEM-1","issued":{"date-parts":[["2009"]]},"title":"Pursue Prevent Protect Prepare The United Kingdom's Strategy for Countering International Terrorism","type":"article-journal"},"uris":["http://www.mendeley.com/documents/?uuid=8a27017f-f4a8-337f-ada8-75d14f94501b"]}],"mendeley":{"formattedCitation":"(HMG, 2009)","plainTextFormattedCitation":"(HMG, 2009)","previouslyFormattedCitation":"(HMG, 2009)"},"properties":{"noteIndex":0},"schema":"https://github.com/citation-style-language/schema/raw/master/csl-citation.json"}</w:instrText>
      </w:r>
      <w:r>
        <w:fldChar w:fldCharType="separate"/>
      </w:r>
      <w:r w:rsidRPr="00963A35">
        <w:rPr>
          <w:noProof/>
        </w:rPr>
        <w:t>(HMG, 2009)</w:t>
      </w:r>
      <w:r>
        <w:fldChar w:fldCharType="end"/>
      </w:r>
      <w:r>
        <w:t>.</w:t>
      </w:r>
    </w:p>
    <w:p w14:paraId="201CB1A9" w14:textId="77777777" w:rsidR="003B2287" w:rsidRDefault="003B2287" w:rsidP="003B2287">
      <w:pPr>
        <w:spacing w:after="0"/>
      </w:pPr>
    </w:p>
    <w:p w14:paraId="07D867BB" w14:textId="77777777" w:rsidR="003B2287" w:rsidRDefault="003B2287" w:rsidP="003B2287">
      <w:pPr>
        <w:spacing w:after="0"/>
      </w:pPr>
      <w:r>
        <w:t xml:space="preserve">Community policing is important to maintaining community cohesion, by engaging with the community it allows the public to understand the reason for police action and also allows for the public to hold the police accountable for any actions taken </w:t>
      </w:r>
      <w:r w:rsidRPr="00A60F6D">
        <w:t xml:space="preserve"> </w:t>
      </w:r>
      <w:r>
        <w:fldChar w:fldCharType="begin" w:fldLock="1"/>
      </w:r>
      <w:r>
        <w:instrText>ADDIN CSL_CITATION {"citationItems":[{"id":"ITEM-1","itemData":{"author":[{"dropping-particle":"","family":"Higgins","given":"Andy","non-dropping-particle":"","parse-names":false,"suffix":""}],"container-title":"The Police Foundation","id":"ITEM-1","issued":{"date-parts":[["2020","2"]]},"title":"THE STRATEGIC REVIEW OF POLICING IN ENGLAND AND WALES POLICING AND THE PUBLIC: UNDERSTANDING PUBLIC PRIORITIES, ATTITUDES AND EXPECTATIONS","type":"article-journal"},"uris":["http://www.mendeley.com/documents/?uuid=1108d0a3-057f-32c3-9711-3ac39f87e4cb"]}],"mendeley":{"formattedCitation":"(Higgins, 2020)","plainTextFormattedCitation":"(Higgins, 2020)","previouslyFormattedCitation":"(Higgins, 2020)"},"properties":{"noteIndex":0},"schema":"https://github.com/citation-style-language/schema/raw/master/csl-citation.json"}</w:instrText>
      </w:r>
      <w:r>
        <w:fldChar w:fldCharType="separate"/>
      </w:r>
      <w:r w:rsidRPr="00057426">
        <w:rPr>
          <w:noProof/>
        </w:rPr>
        <w:t>(Higgins, 2020)</w:t>
      </w:r>
      <w:r>
        <w:fldChar w:fldCharType="end"/>
      </w:r>
      <w:r>
        <w:t xml:space="preserve">. Community policing not only helps prevent crime and anti-social behaviour but it can generate a sources of intelligence, help reassure the public are safe and generate good relationships within the community to gain a greater understanding of their needs and what the police could be doing to provide a better service to the public </w:t>
      </w:r>
      <w:r>
        <w:fldChar w:fldCharType="begin" w:fldLock="1"/>
      </w:r>
      <w:r>
        <w:instrText>ADDIN CSL_CITATION {"citationItems":[{"id":"ITEM-1","itemData":{"author":[{"dropping-particle":"","family":"College of Policing","given":"","non-dropping-particle":"","parse-names":false,"suffix":""}],"container-title":"COP","id":"ITEM-1","issued":{"date-parts":[["2019"]]},"title":"Neighbourhood policing guidelines","type":"article-journal"},"uris":["http://www.mendeley.com/documents/?uuid=62608b5d-cabe-3f8b-b2dd-7551202f2066"]}],"mendeley":{"formattedCitation":"(College of Policing, 2019)","plainTextFormattedCitation":"(College of Policing, 2019)","previouslyFormattedCitation":"(College of Policing, 2019)"},"properties":{"noteIndex":0},"schema":"https://github.com/citation-style-language/schema/raw/master/csl-citation.json"}</w:instrText>
      </w:r>
      <w:r>
        <w:fldChar w:fldCharType="separate"/>
      </w:r>
      <w:r w:rsidRPr="00057426">
        <w:rPr>
          <w:noProof/>
        </w:rPr>
        <w:t>(College of Policing, 2019)</w:t>
      </w:r>
      <w:r>
        <w:fldChar w:fldCharType="end"/>
      </w:r>
      <w:r>
        <w:t xml:space="preserve">. </w:t>
      </w:r>
    </w:p>
    <w:p w14:paraId="1410216A" w14:textId="77777777" w:rsidR="003B2287" w:rsidRDefault="003B2287" w:rsidP="003B2287">
      <w:pPr>
        <w:spacing w:after="0"/>
      </w:pPr>
    </w:p>
    <w:p w14:paraId="49DEA6FD" w14:textId="77777777" w:rsidR="003B2287" w:rsidRDefault="003B2287" w:rsidP="003B2287">
      <w:pPr>
        <w:spacing w:after="0"/>
      </w:pPr>
      <w:r>
        <w:t xml:space="preserve">In 2002 under Section 38(2) of the Police Reform Act 2002 the role of a Police Community Support Officer (PCSO) was established. Here PCSO’s began working within dedicated neighbourhood policing teams </w:t>
      </w:r>
      <w:r>
        <w:fldChar w:fldCharType="begin" w:fldLock="1"/>
      </w:r>
      <w:r>
        <w:instrText>ADDIN CSL_CITATION {"citationItems":[{"id":"ITEM-1","itemData":{"author":[{"dropping-particle":"","family":"Strickland","given":"Pat","non-dropping-particle":"","parse-names":false,"suffix":""},{"dropping-particle":"","family":"Beard","given":"Jacqueline","non-dropping-particle":"","parse-names":false,"suffix":""}],"container-title":"Police Community Support","id":"ITEM-1","issued":{"date-parts":[["2012","5","16"]]},"title":"Police Community Support Officers","type":"article-journal"},"uris":["http://www.mendeley.com/documents/?uuid=a83f1574-af4f-311d-89e2-abb2ade1e754"]}],"mendeley":{"formattedCitation":"(Strickland and Beard, 2012)","plainTextFormattedCitation":"(Strickland and Beard, 2012)","previouslyFormattedCitation":"(Strickland and Beard, 2012)"},"properties":{"noteIndex":0},"schema":"https://github.com/citation-style-language/schema/raw/master/csl-citation.json"}</w:instrText>
      </w:r>
      <w:r>
        <w:fldChar w:fldCharType="separate"/>
      </w:r>
      <w:r w:rsidRPr="00057426">
        <w:rPr>
          <w:noProof/>
        </w:rPr>
        <w:t>(Strickland and Beard, 2012)</w:t>
      </w:r>
      <w:r>
        <w:fldChar w:fldCharType="end"/>
      </w:r>
      <w:r>
        <w:t>.</w:t>
      </w:r>
      <w:r w:rsidRPr="007203B7">
        <w:t xml:space="preserve"> </w:t>
      </w:r>
      <w:r>
        <w:t xml:space="preserve">Neighbourhood policing coincides along with the ‘broken window theory’. This theory states that visible signs of crime and antisocial behaviour create an environment that encourages further crime and disorder, including serious and violent crime </w:t>
      </w:r>
      <w:r>
        <w:fldChar w:fldCharType="begin" w:fldLock="1"/>
      </w:r>
      <w:r>
        <w:instrText>ADDIN CSL_CITATION {"citationItems":[{"id":"ITEM-1","itemData":{"URL":"https://www.theatlantic.com/magazine/archive/1982/03/broken-windows/304465/","accessed":{"date-parts":[["2022","9","3"]]},"author":[{"dropping-particle":"","family":"Kelling","given":"George","non-dropping-particle":"","parse-names":false,"suffix":""},{"dropping-particle":"","family":"Wilson","given":"James","non-dropping-particle":"","parse-names":false,"suffix":""}],"container-title":"The Atlantic","id":"ITEM-1","issued":{"date-parts":[["2022"]]},"title":"Broken Windows - The Atlantic","type":"webpage"},"uris":["http://www.mendeley.com/documents/?uuid=1f6f7ba5-fb54-3855-a42a-d956684bc6b5"]}],"mendeley":{"formattedCitation":"(Kelling and Wilson, 2022)","plainTextFormattedCitation":"(Kelling and Wilson, 2022)","previouslyFormattedCitation":"(Kelling and Wilson, 2022)"},"properties":{"noteIndex":0},"schema":"https://github.com/citation-style-language/schema/raw/master/csl-citation.json"}</w:instrText>
      </w:r>
      <w:r>
        <w:fldChar w:fldCharType="separate"/>
      </w:r>
      <w:r w:rsidRPr="00963A35">
        <w:rPr>
          <w:noProof/>
        </w:rPr>
        <w:t>(Kelling and Wilson, 2022)</w:t>
      </w:r>
      <w:r>
        <w:fldChar w:fldCharType="end"/>
      </w:r>
      <w:r>
        <w:t>.</w:t>
      </w:r>
    </w:p>
    <w:p w14:paraId="7DB91CAF" w14:textId="77777777" w:rsidR="003B2287" w:rsidRDefault="003B2287" w:rsidP="003B2287">
      <w:pPr>
        <w:spacing w:after="0"/>
      </w:pPr>
    </w:p>
    <w:p w14:paraId="418E718A" w14:textId="57914714" w:rsidR="003B2287" w:rsidRDefault="003B2287" w:rsidP="003B2287">
      <w:pPr>
        <w:spacing w:after="0"/>
      </w:pPr>
      <w:r>
        <w:t xml:space="preserve">A Neighbourhood policing team (NPT) is a group of officers who work in one geographical area usually referred to as ‘a patch’. The purpose of the team is to create safer neighbourhoods by asking people what their concerns are and trying to resolve them </w:t>
      </w:r>
      <w:r>
        <w:fldChar w:fldCharType="begin" w:fldLock="1"/>
      </w:r>
      <w:r>
        <w:instrText>ADDIN CSL_CITATION {"citationItems":[{"id":"ITEM-1","itemData":{"URL":"https://profdev.college.police.uk/professional-profile/neighbourhood-policing-constable/","accessed":{"date-parts":[["2022","9","4"]]},"author":[{"dropping-particle":"","family":"College of Policing","given":"","non-dropping-particle":"","parse-names":false,"suffix":""}],"container-title":"COP","id":"ITEM-1","issued":{"date-parts":[["2022"]]},"title":"Neighbourhood Policing Constable - College of Policing","type":"webpage"},"uris":["http://www.mendeley.com/documents/?uuid=21b17ea1-2bb9-373c-b43d-6c4746df6a3b"]}],"mendeley":{"formattedCitation":"(College of Policing, 2022a)","plainTextFormattedCitation":"(College of Policing, 2022a)","previouslyFormattedCitation":"(College of Policing, 2022a)"},"properties":{"noteIndex":0},"schema":"https://github.com/citation-style-language/schema/raw/master/csl-citation.json"}</w:instrText>
      </w:r>
      <w:r>
        <w:fldChar w:fldCharType="separate"/>
      </w:r>
      <w:r w:rsidRPr="00C147CA">
        <w:rPr>
          <w:noProof/>
        </w:rPr>
        <w:t>(College of Policing, 2022a)</w:t>
      </w:r>
      <w:r>
        <w:fldChar w:fldCharType="end"/>
      </w:r>
      <w:r>
        <w:t xml:space="preserve">. The NPT is tasked to increase the confidence of their communities in order to build a trust between the community and the local police. Building trust helps people feel they can come forward with information so that police can detect and enforce crimes </w:t>
      </w:r>
      <w:r>
        <w:fldChar w:fldCharType="begin" w:fldLock="1"/>
      </w:r>
      <w:r>
        <w:instrText>ADDIN CSL_CITATION {"citationItems":[{"id":"ITEM-1","itemData":{"URL":"https://www.bbc.com/news/world-europe-isle-of-man-47503618.amp","accessed":{"date-parts":[["2022","9","3"]]},"author":[{"dropping-particle":"","family":"BBC","given":"","non-dropping-particle":"","parse-names":false,"suffix":""}],"container-title":"BBC News","id":"ITEM-1","issued":{"date-parts":[["2019","3"]]},"title":"Manx Constabulary to invest in more dedicated neighbourhood policing - BBC News","type":"webpage"},"uris":["http://www.mendeley.com/documents/?uuid=cd2a7eba-bbac-34a4-b072-76e383b2b7af"]}],"mendeley":{"formattedCitation":"(BBC, 2019a)","plainTextFormattedCitation":"(BBC, 2019a)","previouslyFormattedCitation":"(BBC, 2019a)"},"properties":{"noteIndex":0},"schema":"https://github.com/citation-style-language/schema/raw/master/csl-citation.json"}</w:instrText>
      </w:r>
      <w:r>
        <w:fldChar w:fldCharType="separate"/>
      </w:r>
      <w:r w:rsidRPr="0023379B">
        <w:rPr>
          <w:noProof/>
        </w:rPr>
        <w:t>(BBC, 2019a)</w:t>
      </w:r>
      <w:r>
        <w:fldChar w:fldCharType="end"/>
      </w:r>
      <w:r>
        <w:t xml:space="preserve">. Another focus of NPT are to deliver neighbourhood safety and respond to community concerns, members of the team should be familiar with faces known by the communities, abstraction of police officers to other duties should be kept to a minimum, and there should be a widespread continuous consultation with communities in determining NPT response </w:t>
      </w:r>
      <w:r>
        <w:fldChar w:fldCharType="begin" w:fldLock="1"/>
      </w:r>
      <w:r>
        <w:instrText>ADDIN CSL_CITATION {"citationItems":[{"id":"ITEM-1","itemData":{"author":[{"dropping-particle":"","family":"College of Policing","given":"","non-dropping-particle":"","parse-names":false,"suffix":""}],"container-title":"COP","id":"ITEM-1","issued":{"date-parts":[["2019"]]},"title":"Neighbourhood policing guidelines","type":"article-journal"},"uris":["http://www.mendeley.com/documents/?uuid=62608b5d-cabe-3f8b-b2dd-7551202f2066"]}],"mendeley":{"formattedCitation":"(College of Policing, 2019)","plainTextFormattedCitation":"(College of Policing, 2019)","previouslyFormattedCitation":"(College of Policing, 2019)"},"properties":{"noteIndex":0},"schema":"https://github.com/citation-style-language/schema/raw/master/csl-citation.json"}</w:instrText>
      </w:r>
      <w:r>
        <w:fldChar w:fldCharType="separate"/>
      </w:r>
      <w:r w:rsidRPr="00C147CA">
        <w:rPr>
          <w:noProof/>
        </w:rPr>
        <w:t>(College of Policing, 2019)</w:t>
      </w:r>
      <w:r>
        <w:fldChar w:fldCharType="end"/>
      </w:r>
      <w:r>
        <w:t xml:space="preserve">. </w:t>
      </w:r>
    </w:p>
    <w:p w14:paraId="7B60B389" w14:textId="77777777" w:rsidR="003B2287" w:rsidRDefault="003B2287" w:rsidP="003B2287">
      <w:pPr>
        <w:spacing w:after="0"/>
      </w:pPr>
    </w:p>
    <w:p w14:paraId="10A6A0AA" w14:textId="77777777" w:rsidR="003B2287" w:rsidRDefault="003B2287" w:rsidP="003B2287">
      <w:pPr>
        <w:spacing w:after="0"/>
      </w:pPr>
      <w:r>
        <w:t xml:space="preserve">The NPT role coincides with `Problem Orientated Policing` (POP). POP is a policing strategy designed by Herman Goldstein, it involves identification and analysis of crime and disorder, to develop effective response strategies. It requires police officers to target underlying problems that can lead to crime. So instead of police officers reacting to crime they are implementing strategies to prevent people from committing crime in the first place </w:t>
      </w:r>
      <w:r>
        <w:fldChar w:fldCharType="begin" w:fldLock="1"/>
      </w:r>
      <w:r>
        <w:instrText>ADDIN CSL_CITATION {"citationItems":[{"id":"ITEM-1","itemData":{"author":[{"dropping-particle":"","family":"Goldstein","given":"Herman","non-dropping-particle":"","parse-names":false,"suffix":""},{"dropping-particle":"","family":"York","given":"New","non-dropping-particle":"","parse-names":false,"suffix":""},{"dropping-particle":"","family":"San","given":"St Louis","non-dropping-particle":"","parse-names":false,"suffix":""},{"dropping-particle":"","family":"Auckland Bogota","given":"Francisco","non-dropping-particle":"","parse-names":false,"suffix":""},{"dropping-particle":"","family":"Lisbon","given":"Caracas","non-dropping-particle":"","parse-names":false,"suffix":""},{"dropping-particle":"","family":"Madrid","given":"London","non-dropping-particle":"","parse-names":false,"suffix":""},{"dropping-particle":"","family":"City","given":"Mexico","non-dropping-particle":"","parse-names":false,"suffix":""},{"dropping-particle":"","family":"New","given":"Milan Montreal","non-dropping-particle":"","parse-names":false,"suffix":""},{"dropping-particle":"","family":"San","given":"Delhi","non-dropping-particle":"","parse-names":false,"suffix":""},{"dropping-particle":"","family":"Singapore","given":"Juan","non-dropping-particle":"","parse-names":false,"suffix":""}],"container-title":"University of Wisconsin-Madison","id":"ITEM-1","issued":{"date-parts":[["1990"]]},"title":"PROBLEM-ORIENTED POLICING","type":"article-journal"},"uris":["http://www.mendeley.com/documents/?uuid=18000360-f485-34d6-b4d5-07d373dc9d4b"]}],"mendeley":{"formattedCitation":"(Goldstein &lt;i&gt;et al.&lt;/i&gt;, 1990)","plainTextFormattedCitation":"(Goldstein et al., 1990)","previouslyFormattedCitation":"(Goldstein &lt;i&gt;et al.&lt;/i&gt;, 1990)"},"properties":{"noteIndex":0},"schema":"https://github.com/citation-style-language/schema/raw/master/csl-citation.json"}</w:instrText>
      </w:r>
      <w:r>
        <w:fldChar w:fldCharType="separate"/>
      </w:r>
      <w:r w:rsidRPr="00092772">
        <w:rPr>
          <w:noProof/>
        </w:rPr>
        <w:t xml:space="preserve">(Goldstein </w:t>
      </w:r>
      <w:r w:rsidRPr="00092772">
        <w:rPr>
          <w:i/>
          <w:noProof/>
        </w:rPr>
        <w:t>et al.</w:t>
      </w:r>
      <w:r w:rsidRPr="00092772">
        <w:rPr>
          <w:noProof/>
        </w:rPr>
        <w:t>, 1990)</w:t>
      </w:r>
      <w:r>
        <w:fldChar w:fldCharType="end"/>
      </w:r>
      <w:r>
        <w:t xml:space="preserve">. Here officers and PCSO’s can work alongside partnership agencies to problem solve any ongoing matters within the community, such as anti-social behaviour. An example of this would be a large car park without any barrier centred next to a housing estate. Young people use the car park at unsocial hours of the night revving their engines and causing a disturbance for the residents living across the road. Police officers may get called in the early hours and disperse the youths from the area and potentially issue them a section 35 Dispersal Order, temporarily solving the issue. By utilising POP officers can liaise with the local council and have a barrier placed on the entry and exit of the car park which is locked overnight, which would prevent the youths from entering the car park. </w:t>
      </w:r>
    </w:p>
    <w:p w14:paraId="636E51F4" w14:textId="77777777" w:rsidR="003B2287" w:rsidRDefault="003B2287" w:rsidP="003B2287">
      <w:pPr>
        <w:spacing w:after="0"/>
      </w:pPr>
    </w:p>
    <w:p w14:paraId="1A4AE053" w14:textId="77777777" w:rsidR="003B2287" w:rsidRDefault="003B2287" w:rsidP="003B2287">
      <w:pPr>
        <w:spacing w:after="0"/>
      </w:pPr>
      <w:r>
        <w:t xml:space="preserve">Section 34 of the Police Reform and Social Responsibility Act 2011 requires forces to obtain the views of the public about crime and disorder within their neighbourhood, and provide information at how policing in that neighbourhood aims to tackle crime and disorder </w:t>
      </w:r>
      <w:r>
        <w:fldChar w:fldCharType="begin" w:fldLock="1"/>
      </w:r>
      <w:r>
        <w:instrText>ADDIN CSL_CITATION {"citationItems":[{"id":"ITEM-1","itemData":{"author":[{"dropping-particle":"","family":"Office","given":"Home","non-dropping-particle":"","parse-names":false,"suffix":""}],"container-title":"HMG","id":"ITEM-1","issued":{"date-parts":[["2011"]]},"publisher":"Queen's Printer of Acts of Parliament","title":"Explanatory Notes to Police Reform and Social Responsibility Act 2011","type":"article-journal"},"uris":["http://www.mendeley.com/documents/?uuid=f0c27e42-0562-37d5-bd67-889bd201a6e8"]}],"mendeley":{"formattedCitation":"(Office, 2011)","plainTextFormattedCitation":"(Office, 2011)","previouslyFormattedCitation":"(Office, 2011)"},"properties":{"noteIndex":0},"schema":"https://github.com/citation-style-language/schema/raw/master/csl-citation.json"}</w:instrText>
      </w:r>
      <w:r>
        <w:fldChar w:fldCharType="separate"/>
      </w:r>
      <w:r w:rsidRPr="00507307">
        <w:rPr>
          <w:noProof/>
        </w:rPr>
        <w:t>(Office, 2011)</w:t>
      </w:r>
      <w:r>
        <w:fldChar w:fldCharType="end"/>
      </w:r>
      <w:r w:rsidRPr="00267BAD">
        <w:t>.</w:t>
      </w:r>
      <w:r>
        <w:t xml:space="preserve"> It also requires officers to hold regular meetings within the community referred to as ‘Beat Meetings’. These involve the public and police officers responsible for that particular area </w:t>
      </w:r>
      <w:r>
        <w:fldChar w:fldCharType="begin" w:fldLock="1"/>
      </w:r>
      <w:r>
        <w:instrText>ADDIN CSL_CITATION {"citationItems":[{"id":"ITEM-1","itemData":{"URL":"https://www.college.police.uk/app/engagement-and-communication/communication","accessed":{"date-parts":[["2022","9","4"]]},"author":[{"dropping-particle":"","family":"College of Policing","given":"","non-dropping-particle":"","parse-names":false,"suffix":""}],"container-title":"College of Policing","id":"ITEM-1","issued":{"date-parts":[["2013","10","23"]]},"title":"Communication | College of Policing","type":"webpage"},"uris":["http://www.mendeley.com/documents/?uuid=032676df-2a7a-3cb5-9e16-94cc50b9ab42"]}],"mendeley":{"formattedCitation":"(College of Policing, 2013)","plainTextFormattedCitation":"(College of Policing, 2013)","previouslyFormattedCitation":"(College of Policing, 2013)"},"properties":{"noteIndex":0},"schema":"https://github.com/citation-style-language/schema/raw/master/csl-citation.json"}</w:instrText>
      </w:r>
      <w:r>
        <w:fldChar w:fldCharType="separate"/>
      </w:r>
      <w:r w:rsidRPr="00507307">
        <w:rPr>
          <w:noProof/>
        </w:rPr>
        <w:t>(College of Policing, 2013)</w:t>
      </w:r>
      <w:r>
        <w:fldChar w:fldCharType="end"/>
      </w:r>
      <w:r>
        <w:t xml:space="preserve">. Furthermore due to low levels of attendance within some communities, NPT officers are tasked to take a proactive approach, such as carry out online discussions on social media, conduct briefings on streets with members of the public, and go to peoples place of residence in order to reach out to members of the community </w:t>
      </w:r>
      <w:r>
        <w:fldChar w:fldCharType="begin" w:fldLock="1"/>
      </w:r>
      <w:r>
        <w:instrText>ADDIN CSL_CITATION {"citationItems":[{"id":"ITEM-1","itemData":{"abstract":"An Act to make provision about the administration and governance of police forces; about the licensing of, and for the imposition of a late night levy in relation to, the sale and supply of alcohol, and for the repeal of provisions about alcohol disorder zones; for the repeal of sections 132 to 138 of the Serious Organised Crime and Police Act 2005 and for the prohibition of certain activities in Parliament Square; to enable provision in local authority byelaws to include powers of seizure and forfeiture; about the control of dangerous or otherwise harmful drugs; to restrict the issue of arrest warrants for certain extra-territorial offences; and for connected purposes.","author":[{"dropping-particle":"","family":"Foreign and Commonwealth Office","given":"","non-dropping-particle":"","parse-names":false,"suffix":""}],"container-title":"HMG","id":"ITEM-1","issued":{"date-parts":[["2012"]]},"publisher":"Statute Law Database","title":"Police Reform and Social Responsibility Act 2011","type":"article-journal"},"uris":["http://www.mendeley.com/documents/?uuid=3f59cc9d-fa5a-3265-896b-dfbc438a8a67"]}],"mendeley":{"formattedCitation":"(Foreign and Commonwealth Office, 2012)","plainTextFormattedCitation":"(Foreign and Commonwealth Office, 2012)","previouslyFormattedCitation":"(Foreign and Commonwealth Office, 2012)"},"properties":{"noteIndex":0},"schema":"https://github.com/citation-style-language/schema/raw/master/csl-citation.json"}</w:instrText>
      </w:r>
      <w:r>
        <w:fldChar w:fldCharType="separate"/>
      </w:r>
      <w:r w:rsidRPr="00D77E6F">
        <w:rPr>
          <w:noProof/>
        </w:rPr>
        <w:t>(Foreign and Commonwealth Office, 2012)</w:t>
      </w:r>
      <w:r>
        <w:fldChar w:fldCharType="end"/>
      </w:r>
      <w:r>
        <w:t>.</w:t>
      </w:r>
    </w:p>
    <w:p w14:paraId="458C8C18" w14:textId="77777777" w:rsidR="003B2287" w:rsidRDefault="003B2287" w:rsidP="003B2287">
      <w:pPr>
        <w:spacing w:after="0"/>
      </w:pPr>
    </w:p>
    <w:p w14:paraId="3BE75A8C" w14:textId="77777777" w:rsidR="003B2287" w:rsidRDefault="003B2287" w:rsidP="003B2287">
      <w:pPr>
        <w:spacing w:after="0"/>
      </w:pPr>
      <w:r>
        <w:t xml:space="preserve">The introduction of the Police Community Support Officer (PCSO) became a key milestone for NPTs. PCSO’s became a key liaison between local communities and policing, providing a uniformed presence within the community to offer reassurance, defuse situations with threats of conflict, improve confidence and trust, gather information and foster community relations </w:t>
      </w:r>
      <w:r>
        <w:fldChar w:fldCharType="begin" w:fldLock="1"/>
      </w:r>
      <w:r>
        <w:instrText>ADDIN CSL_CITATION {"citationItems":[{"id":"ITEM-1","itemData":{"URL":"https://www.cheshire-live.co.uk/news/local-news/villagers-say-pcso-worth-every-5241527","accessed":{"date-parts":[["2022","9","4"]]},"author":[{"dropping-particle":"","family":"Cheshire Live","given":"","non-dropping-particle":"","parse-names":false,"suffix":""}],"container-title":"Cheshire LIve","id":"ITEM-1","issued":{"date-parts":[["2008","3","5"]]},"title":"Villagers say PCSO is worth every penny - Cheshire Live","type":"webpage"},"uris":["http://www.mendeley.com/documents/?uuid=211e696f-6b2d-34f0-9c16-8807d02a9ba1"]}],"mendeley":{"formattedCitation":"(Cheshire Live, 2008)","plainTextFormattedCitation":"(Cheshire Live, 2008)","previouslyFormattedCitation":"(Cheshire Live, 2008)"},"properties":{"noteIndex":0},"schema":"https://github.com/citation-style-language/schema/raw/master/csl-citation.json"}</w:instrText>
      </w:r>
      <w:r>
        <w:fldChar w:fldCharType="separate"/>
      </w:r>
      <w:r w:rsidRPr="006F7FF6">
        <w:rPr>
          <w:noProof/>
        </w:rPr>
        <w:t>(Cheshire Live, 2008)</w:t>
      </w:r>
      <w:r>
        <w:fldChar w:fldCharType="end"/>
      </w:r>
      <w:r>
        <w:t xml:space="preserve">. Having uniformed officers providing advice, speaking to teenagers, and encouraging </w:t>
      </w:r>
      <w:r>
        <w:lastRenderedPageBreak/>
        <w:t>neighbourhood watch groups, can be an effective tool to encourage the community to help prevent crime</w:t>
      </w:r>
      <w:r>
        <w:fldChar w:fldCharType="begin" w:fldLock="1"/>
      </w:r>
      <w:r>
        <w:instrText>ADDIN CSL_CITATION {"citationItems":[{"id":"ITEM-1","itemData":{"URL":"https://profdev.college.police.uk/professional-profile/police-community-support-officer-pcso/","accessed":{"date-parts":[["2022","9","3"]]},"author":[{"dropping-particle":"","family":"College of Policing","given":"","non-dropping-particle":"","parse-names":false,"suffix":""}],"container-title":"College of Policing","id":"ITEM-1","issued":{"date-parts":[["2022","9"]]},"title":"Police Community Support Officer (PCSO) - College of Policing","type":"webpage"},"uris":["http://www.mendeley.com/documents/?uuid=0ab7173a-c180-3f76-8f7e-101a00d4a378"]}],"mendeley":{"formattedCitation":"(College of Policing, 2022b)","plainTextFormattedCitation":"(College of Policing, 2022b)","previouslyFormattedCitation":"(College of Policing, 2022b)"},"properties":{"noteIndex":0},"schema":"https://github.com/citation-style-language/schema/raw/master/csl-citation.json"}</w:instrText>
      </w:r>
      <w:r>
        <w:fldChar w:fldCharType="separate"/>
      </w:r>
      <w:r w:rsidRPr="00C147CA">
        <w:rPr>
          <w:noProof/>
        </w:rPr>
        <w:t>(College of Policing, 2022b)</w:t>
      </w:r>
      <w:r>
        <w:fldChar w:fldCharType="end"/>
      </w:r>
      <w:r>
        <w:t xml:space="preserve">. </w:t>
      </w:r>
    </w:p>
    <w:p w14:paraId="358980EE" w14:textId="77777777" w:rsidR="003B2287" w:rsidRDefault="003B2287" w:rsidP="003B2287">
      <w:pPr>
        <w:spacing w:after="0"/>
      </w:pPr>
    </w:p>
    <w:p w14:paraId="7723FCA7" w14:textId="77777777" w:rsidR="003B2287" w:rsidRDefault="003B2287" w:rsidP="003B2287">
      <w:pPr>
        <w:spacing w:after="0"/>
      </w:pPr>
      <w:r>
        <w:t xml:space="preserve">Neighbourhood watch groups can be an effective way to promote a culture within a community that does not tolerate harmful behaviour </w:t>
      </w:r>
      <w:r>
        <w:fldChar w:fldCharType="begin" w:fldLock="1"/>
      </w:r>
      <w:r>
        <w:instrText>ADDIN CSL_CITATION {"citationItems":[{"id":"ITEM-1","itemData":{"URL":"https://www.ourwatch.org.uk/news/community-safety-charter-launched-empowering-local-businesses-and-people-stand-against-crimes","accessed":{"date-parts":[["2022","9","3"]]},"author":[{"dropping-particle":"","family":"Neighbourhood Watch Network","given":"","non-dropping-particle":"","parse-names":false,"suffix":""}],"container-title":" Neighbourhood Watch Network","id":"ITEM-1","issued":{"date-parts":[["2020"]]},"title":"Community Safety Charter launched empowering local businesses and people to stand against crimes in public spaces | Neighbourhood Watch Network","type":"webpage"},"uris":["http://www.mendeley.com/documents/?uuid=9755aee4-eeeb-3729-96be-336ca772531c"]}],"mendeley":{"formattedCitation":"(Neighbourhood Watch Network, 2020)","plainTextFormattedCitation":"(Neighbourhood Watch Network, 2020)","previouslyFormattedCitation":"(Neighbourhood Watch Network, 2020)"},"properties":{"noteIndex":0},"schema":"https://github.com/citation-style-language/schema/raw/master/csl-citation.json"}</w:instrText>
      </w:r>
      <w:r>
        <w:fldChar w:fldCharType="separate"/>
      </w:r>
      <w:r w:rsidRPr="00D77E6F">
        <w:rPr>
          <w:noProof/>
        </w:rPr>
        <w:t>(Neighbourhood Watch Network, 2020)</w:t>
      </w:r>
      <w:r>
        <w:fldChar w:fldCharType="end"/>
      </w:r>
      <w:r>
        <w:t xml:space="preserve">. </w:t>
      </w:r>
    </w:p>
    <w:p w14:paraId="3AA09CD6" w14:textId="77777777" w:rsidR="003B2287" w:rsidRDefault="003B2287" w:rsidP="003B2287">
      <w:pPr>
        <w:spacing w:after="0"/>
      </w:pPr>
      <w:r>
        <w:t xml:space="preserve">Neighbourhood watch may reduce crime in many ways such as deterring offenders through increasing awareness of residents, proactively looking for and report suspicious activity, reducing perceived opportunity through increased signs of occupancy in vacant homes, enhancing community cohesion and increasing the effectiveness of informal social control and facilitating detection through an increased flow of intelligence between the public and police </w:t>
      </w:r>
      <w:r>
        <w:fldChar w:fldCharType="begin" w:fldLock="1"/>
      </w:r>
      <w:r>
        <w:instrText>ADDIN CSL_CITATION {"citationItems":[{"id":"ITEM-1","itemData":{"URL":"https://www.college.police.uk/research/crime-reduction-toolkit/neighbourhood-watch","accessed":{"date-parts":[["2022","9","3"]]},"author":[{"dropping-particle":"","family":"College of Policing","given":"","non-dropping-particle":"","parse-names":false,"suffix":""}],"container-title":"College of Policing","id":"ITEM-1","issued":{"date-parts":[["2015","9"]]},"title":"Neighbourhood Watch | College of Policing","type":"webpage"},"uris":["http://www.mendeley.com/documents/?uuid=30409012-8910-36cb-8114-dc087e7383c8"]}],"mendeley":{"formattedCitation":"(College of Policing, 2015)","plainTextFormattedCitation":"(College of Policing, 2015)","previouslyFormattedCitation":"(College of Policing, 2015)"},"properties":{"noteIndex":0},"schema":"https://github.com/citation-style-language/schema/raw/master/csl-citation.json"}</w:instrText>
      </w:r>
      <w:r>
        <w:fldChar w:fldCharType="separate"/>
      </w:r>
      <w:r w:rsidRPr="006F7FF6">
        <w:rPr>
          <w:noProof/>
        </w:rPr>
        <w:t>(College of Policing, 2015)</w:t>
      </w:r>
      <w:r>
        <w:fldChar w:fldCharType="end"/>
      </w:r>
      <w:r>
        <w:t xml:space="preserve">. Evidence suggests that neighbourhood can reduce an average of 26 crimes out of every 100 crimes committed </w:t>
      </w:r>
      <w:r>
        <w:fldChar w:fldCharType="begin" w:fldLock="1"/>
      </w:r>
      <w:r>
        <w:instrText>ADDIN CSL_CITATION {"citationItems":[{"id":"ITEM-1","itemData":{"URL":"https://www.college.police.uk/research/crime-reduction-toolkit/neighbourhood-watch","accessed":{"date-parts":[["2022","9","3"]]},"author":[{"dropping-particle":"","family":"College of Policing","given":"","non-dropping-particle":"","parse-names":false,"suffix":""}],"container-title":"College of Policing","id":"ITEM-1","issued":{"date-parts":[["2015","9"]]},"title":"Neighbourhood Watch | College of Policing","type":"webpage"},"uris":["http://www.mendeley.com/documents/?uuid=30409012-8910-36cb-8114-dc087e7383c8"]}],"mendeley":{"formattedCitation":"(College of Policing, 2015)","plainTextFormattedCitation":"(College of Policing, 2015)","previouslyFormattedCitation":"(College of Policing, 2015)"},"properties":{"noteIndex":0},"schema":"https://github.com/citation-style-language/schema/raw/master/csl-citation.json"}</w:instrText>
      </w:r>
      <w:r>
        <w:fldChar w:fldCharType="separate"/>
      </w:r>
      <w:r w:rsidRPr="00D77E6F">
        <w:rPr>
          <w:noProof/>
        </w:rPr>
        <w:t>(College of Policing, 2015)</w:t>
      </w:r>
      <w:r>
        <w:fldChar w:fldCharType="end"/>
      </w:r>
      <w:r>
        <w:t xml:space="preserve">.  By introducing neighbourhood watch these teams can reassure local people living in the area, therefore promoting a cohesive community, by looking out for one another </w:t>
      </w:r>
      <w:r>
        <w:fldChar w:fldCharType="begin" w:fldLock="1"/>
      </w:r>
      <w:r>
        <w:instrText>ADDIN CSL_CITATION {"citationItems":[{"id":"ITEM-1","itemData":{"URL":"https://www.homewatchgroup.com/what-is-neighbourhood-watch-and-is-it-effective/","accessed":{"date-parts":[["2022","9","3"]]},"author":[{"dropping-particle":"","family":"Homewatch Group","given":"","non-dropping-particle":"","parse-names":false,"suffix":""}],"container-title":"Homewatch Group Security ","id":"ITEM-1","issued":{"date-parts":[["2021","1","29"]]},"title":"What is Neighbourhood Watch and is it Effective? - Homewatch Group","type":"webpage"},"uris":["http://www.mendeley.com/documents/?uuid=af6411a5-f4e8-32af-bf18-da5df9acaa78"]}],"mendeley":{"formattedCitation":"(Homewatch Group, 2021)","plainTextFormattedCitation":"(Homewatch Group, 2021)","previouslyFormattedCitation":"(Homewatch Group, 2021)"},"properties":{"noteIndex":0},"schema":"https://github.com/citation-style-language/schema/raw/master/csl-citation.json"}</w:instrText>
      </w:r>
      <w:r>
        <w:fldChar w:fldCharType="separate"/>
      </w:r>
      <w:r w:rsidRPr="00F952D8">
        <w:rPr>
          <w:noProof/>
        </w:rPr>
        <w:t>(Homewatch Group, 2021)</w:t>
      </w:r>
      <w:r>
        <w:fldChar w:fldCharType="end"/>
      </w:r>
      <w:r>
        <w:t xml:space="preserve">. </w:t>
      </w:r>
    </w:p>
    <w:p w14:paraId="3EAD957C" w14:textId="77777777" w:rsidR="003B2287" w:rsidRDefault="003B2287" w:rsidP="003B2287">
      <w:pPr>
        <w:spacing w:after="0"/>
      </w:pPr>
    </w:p>
    <w:p w14:paraId="244C846D" w14:textId="77777777" w:rsidR="003B2287" w:rsidRDefault="003B2287" w:rsidP="003B2287">
      <w:pPr>
        <w:spacing w:after="0"/>
      </w:pPr>
      <w:r>
        <w:t>One of the Key accountabilities for PCSO’s is to m</w:t>
      </w:r>
      <w:r w:rsidRPr="00BC5E9E">
        <w:t>aintain a highly visible community presence in accordance with local area needs</w:t>
      </w:r>
      <w:r>
        <w:t>,</w:t>
      </w:r>
      <w:r w:rsidRPr="00BC5E9E">
        <w:t xml:space="preserve"> to address issues of public concern, act as a deterrent to local crime and improve community confidence</w:t>
      </w:r>
      <w:r>
        <w:t xml:space="preserve"> </w:t>
      </w:r>
      <w:r>
        <w:fldChar w:fldCharType="begin" w:fldLock="1"/>
      </w:r>
      <w:r>
        <w:instrText>ADDIN CSL_CITATION {"citationItems":[{"id":"ITEM-1","itemData":{"URL":"https://profdev.college.police.uk/professional-profile/police-community-support-officer-pcso/","accessed":{"date-parts":[["2022","9","3"]]},"author":[{"dropping-particle":"","family":"College of Policing","given":"","non-dropping-particle":"","parse-names":false,"suffix":""}],"container-title":"College of Policing","id":"ITEM-1","issued":{"date-parts":[["2022","9"]]},"title":"Police Community Support Officer (PCSO) - College of Policing","type":"webpage"},"uris":["http://www.mendeley.com/documents/?uuid=0ab7173a-c180-3f76-8f7e-101a00d4a378"]}],"mendeley":{"formattedCitation":"(College of Policing, 2022b)","plainTextFormattedCitation":"(College of Policing, 2022b)","previouslyFormattedCitation":"(College of Policing, 2022b)"},"properties":{"noteIndex":0},"schema":"https://github.com/citation-style-language/schema/raw/master/csl-citation.json"}</w:instrText>
      </w:r>
      <w:r>
        <w:fldChar w:fldCharType="separate"/>
      </w:r>
      <w:r w:rsidRPr="00C147CA">
        <w:rPr>
          <w:noProof/>
        </w:rPr>
        <w:t>(College of Policing, 2022b)</w:t>
      </w:r>
      <w:r>
        <w:fldChar w:fldCharType="end"/>
      </w:r>
      <w:r>
        <w:t xml:space="preserve">. A study was conducted by Philadelphia Police called the Philadelphia Foot Patrol Experiment, Officers patrolled in pairs in their patrol area and engaged in community-orientated work, speaking to community members and visiting youth centres. The study found that after three months of participation, violent crime in the areas fell by 23% </w:t>
      </w:r>
      <w:r>
        <w:fldChar w:fldCharType="begin" w:fldLock="1"/>
      </w:r>
      <w:r>
        <w:instrText>ADDIN CSL_CITATION {"citationItems":[{"id":"ITEM-1","itemData":{"author":[{"dropping-particle":"","family":"Ratcliffe","given":"Jerry","non-dropping-particle":"","parse-names":false,"suffix":""},{"dropping-particle":"","family":"Temple University Research","given":"","non-dropping-particle":"","parse-names":false,"suffix":""}],"container-title":"TUR","id":"ITEM-1","issued":{"date-parts":[["2015","11"]]},"title":"The Philadelphia Foot Patrol Experiment","type":"article-journal"},"uris":["http://www.mendeley.com/documents/?uuid=00ccbbbf-7d08-3576-a4f9-9cb25f72c21d"]}],"mendeley":{"formattedCitation":"(Ratcliffe and Temple University Research, 2015)","plainTextFormattedCitation":"(Ratcliffe and Temple University Research, 2015)","previouslyFormattedCitation":"(Ratcliffe and Temple University Research, 2015)"},"properties":{"noteIndex":0},"schema":"https://github.com/citation-style-language/schema/raw/master/csl-citation.json"}</w:instrText>
      </w:r>
      <w:r>
        <w:fldChar w:fldCharType="separate"/>
      </w:r>
      <w:r w:rsidRPr="00811FD4">
        <w:rPr>
          <w:noProof/>
        </w:rPr>
        <w:t>(Ratcliffe and Temple University Research, 2015)</w:t>
      </w:r>
      <w:r>
        <w:fldChar w:fldCharType="end"/>
      </w:r>
      <w:r>
        <w:t xml:space="preserve">. A clear deduction can be made that by having a clear public presence effects rates of crime. </w:t>
      </w:r>
    </w:p>
    <w:p w14:paraId="2680FCED" w14:textId="77777777" w:rsidR="003B2287" w:rsidRDefault="003B2287" w:rsidP="003B2287">
      <w:pPr>
        <w:spacing w:after="0"/>
      </w:pPr>
    </w:p>
    <w:p w14:paraId="3D73D3D5" w14:textId="77777777" w:rsidR="003B2287" w:rsidRPr="00B65434" w:rsidRDefault="003B2287" w:rsidP="003B2287">
      <w:pPr>
        <w:spacing w:after="0"/>
      </w:pPr>
      <w:r>
        <w:t xml:space="preserve">The role of a PCSO is limited, as they do not have the power of arrest and are unable to investigate crime </w:t>
      </w:r>
      <w:r>
        <w:fldChar w:fldCharType="begin" w:fldLock="1"/>
      </w:r>
      <w:r>
        <w:instrText>ADDIN CSL_CITATION {"citationItems":[{"id":"ITEM-1","itemData":{"URL":"https://www.gov.uk/government/publications/police-community-support-officer-powers","accessed":{"date-parts":[["2022","9","3"]]},"author":[{"dropping-particle":"","family":"Home Office","given":"","non-dropping-particle":"","parse-names":false,"suffix":""}],"container-title":"GOV","id":"ITEM-1","issued":{"date-parts":[["2012","6"]]},"title":"Police community support officer powers - GOV.UK","type":"webpage"},"uris":["http://www.mendeley.com/documents/?uuid=297c92bd-45c4-372d-8a33-b9f185cd5ab3"]}],"mendeley":{"formattedCitation":"(Home Office, 2012)","plainTextFormattedCitation":"(Home Office, 2012)","previouslyFormattedCitation":"(Home Office, 2012)"},"properties":{"noteIndex":0},"schema":"https://github.com/citation-style-language/schema/raw/master/csl-citation.json"}</w:instrText>
      </w:r>
      <w:r>
        <w:fldChar w:fldCharType="separate"/>
      </w:r>
      <w:r w:rsidRPr="00811FD4">
        <w:rPr>
          <w:noProof/>
        </w:rPr>
        <w:t>(Home Office, 2012)</w:t>
      </w:r>
      <w:r>
        <w:fldChar w:fldCharType="end"/>
      </w:r>
      <w:r>
        <w:t xml:space="preserve">. Many police forces have now decided to turn away from the PCSO role and focus on re-recruiting police officers </w:t>
      </w:r>
      <w:r>
        <w:fldChar w:fldCharType="begin" w:fldLock="1"/>
      </w:r>
      <w:r>
        <w:instrText>ADDIN CSL_CITATION {"citationItems":[{"id":"ITEM-1","itemData":{"URL":"https://www.bbc.co.uk/news/uk-england-norfolk-43573049","accessed":{"date-parts":[["2022","9","4"]]},"author":[{"dropping-particle":"","family":"BBC","given":"","non-dropping-particle":"","parse-names":false,"suffix":""}],"container-title":"BBC News","id":"ITEM-1","issued":{"date-parts":[["2018","3","29"]]},"title":"Norfolk Police: Abolition of PCSOs plan going ahead - BBC News","type":"webpage"},"uris":["http://www.mendeley.com/documents/?uuid=33b69991-7d20-303f-aa80-7cfc516b7d78"]}],"mendeley":{"formattedCitation":"(BBC, 2018)","plainTextFormattedCitation":"(BBC, 2018)","previouslyFormattedCitation":"(BBC, 2018)"},"properties":{"noteIndex":0},"schema":"https://github.com/citation-style-language/schema/raw/master/csl-citation.json"}</w:instrText>
      </w:r>
      <w:r>
        <w:fldChar w:fldCharType="separate"/>
      </w:r>
      <w:r w:rsidRPr="006F7FF6">
        <w:rPr>
          <w:noProof/>
        </w:rPr>
        <w:t>(BBC, 2018)</w:t>
      </w:r>
      <w:r>
        <w:fldChar w:fldCharType="end"/>
      </w:r>
      <w:r>
        <w:t xml:space="preserve">. South Yorkshire Constabulary following a public consultation, found people wanted neighbourhood teams to deal with burglaries, criminal damage and anti-social behaviour </w:t>
      </w:r>
      <w:r>
        <w:fldChar w:fldCharType="begin" w:fldLock="1"/>
      </w:r>
      <w:r>
        <w:instrText>ADDIN CSL_CITATION {"citationItems":[{"id":"ITEM-1","itemData":{"URL":"https://www.bbc.co.uk/news/uk-england-south-yorkshire-48515095","accessed":{"date-parts":[["2022","9","3"]]},"author":[{"dropping-particle":"","family":"BBC","given":"","non-dropping-particle":"","parse-names":false,"suffix":""}],"container-title":"BBC News","id":"ITEM-1","issued":{"date-parts":[["2019","6","4"]]},"title":"South Yorkshire Police to cut half of PCSOs in 'rebalance' - BBC News","type":"webpage"},"uris":["http://www.mendeley.com/documents/?uuid=3045c970-099f-305e-8f2c-e8639cbc24a0"]}],"mendeley":{"formattedCitation":"(BBC, 2019b)","plainTextFormattedCitation":"(BBC, 2019b)","previouslyFormattedCitation":"(BBC, 2019b)"},"properties":{"noteIndex":0},"schema":"https://github.com/citation-style-language/schema/raw/master/csl-citation.json"}</w:instrText>
      </w:r>
      <w:r>
        <w:fldChar w:fldCharType="separate"/>
      </w:r>
      <w:r w:rsidRPr="00AE32FC">
        <w:rPr>
          <w:noProof/>
        </w:rPr>
        <w:t>(BBC, 2019b)</w:t>
      </w:r>
      <w:r>
        <w:fldChar w:fldCharType="end"/>
      </w:r>
      <w:r>
        <w:t xml:space="preserve">. The constabulary stated that these crimes are beyond the powers of PCSOs </w:t>
      </w:r>
      <w:r>
        <w:fldChar w:fldCharType="begin" w:fldLock="1"/>
      </w:r>
      <w:r>
        <w:instrText>ADDIN CSL_CITATION {"citationItems":[{"id":"ITEM-1","itemData":{"URL":"https://www.bbc.co.uk/news/uk-england-south-yorkshire-48515095","accessed":{"date-parts":[["2022","9","3"]]},"author":[{"dropping-particle":"","family":"BBC","given":"","non-dropping-particle":"","parse-names":false,"suffix":""}],"container-title":"BBC News","id":"ITEM-1","issued":{"date-parts":[["2019","6","4"]]},"title":"South Yorkshire Police to cut half of PCSOs in 'rebalance' - BBC News","type":"webpage"},"uris":["http://www.mendeley.com/documents/?uuid=3045c970-099f-305e-8f2c-e8639cbc24a0"]}],"mendeley":{"formattedCitation":"(BBC, 2019b)","plainTextFormattedCitation":"(BBC, 2019b)","previouslyFormattedCitation":"(BBC, 2019b)"},"properties":{"noteIndex":0},"schema":"https://github.com/citation-style-language/schema/raw/master/csl-citation.json"}</w:instrText>
      </w:r>
      <w:r>
        <w:fldChar w:fldCharType="separate"/>
      </w:r>
      <w:r w:rsidRPr="0023379B">
        <w:rPr>
          <w:noProof/>
        </w:rPr>
        <w:t>(BBC, 2019b)</w:t>
      </w:r>
      <w:r>
        <w:fldChar w:fldCharType="end"/>
      </w:r>
      <w:r>
        <w:rPr>
          <w:rStyle w:val="Hyperlink"/>
        </w:rPr>
        <w:t>.</w:t>
      </w:r>
      <w:r>
        <w:t xml:space="preserve"> This shows the Constabulary have listened to the community and are delivering the service that the public requested. By engaging, listening and delivering a solution the police force is increasing the public’s trust and confidence in the force and therefore, positively uplifting the public’s perception of the police.  If the police continue to work around what the communities request, then the public are more likely to engage with police officers in the future. However, there is still ongoing anti-social behaviour where the public do not feel they are listened to and subsequently branding the police at not doing enough </w:t>
      </w:r>
      <w:r>
        <w:fldChar w:fldCharType="begin" w:fldLock="1"/>
      </w:r>
      <w:r>
        <w:instrText>ADDIN CSL_CITATION {"citationItems":[{"id":"ITEM-1","itemData":{"URL":"https://www.telegraph.co.uk/news/2022/03/31/anti-social-behaviour-rampant-police-dont-bother-send-officers/","accessed":{"date-parts":[["2022","9","4"]]},"author":[{"dropping-particle":"","family":"Hymas","given":"Charles","non-dropping-particle":"","parse-names":false,"suffix":""}],"container-title":"Telegraph","id":"ITEM-1","issued":{"date-parts":[["2022","3","31"]]},"title":"Anti-social behaviour ‘rampant’ as police don’t bother to send officers","type":"webpage"},"uris":["http://www.mendeley.com/documents/?uuid=92dc81bc-cfd1-3562-8749-f88ba3e16954"]}],"mendeley":{"formattedCitation":"(Hymas, 2022)","plainTextFormattedCitation":"(Hymas, 2022)","previouslyFormattedCitation":"(Hymas, 2022)"},"properties":{"noteIndex":0},"schema":"https://github.com/citation-style-language/schema/raw/master/csl-citation.json"}</w:instrText>
      </w:r>
      <w:r>
        <w:fldChar w:fldCharType="separate"/>
      </w:r>
      <w:r w:rsidRPr="00E504BA">
        <w:rPr>
          <w:noProof/>
        </w:rPr>
        <w:t>(Hymas, 2022)</w:t>
      </w:r>
      <w:r>
        <w:fldChar w:fldCharType="end"/>
      </w:r>
      <w:r>
        <w:t xml:space="preserve">. An example of this is a report on Lancashire Police, where a group of teenagers are going through their local town and filming each other assaulting other members of the public. This footage is then being shared on social media to cause more embarrassment to the victim. Mothers of the victims, state that the police are not doing enough and do not believe police resources are used correctly </w:t>
      </w:r>
      <w:r>
        <w:fldChar w:fldCharType="begin" w:fldLock="1"/>
      </w:r>
      <w:r>
        <w:instrText>ADDIN CSL_CITATION {"citationItems":[{"id":"ITEM-1","itemData":{"URL":"https://www.bbc.co.uk/news/uk-62722082","accessed":{"date-parts":[["2022","9","3"]]},"author":[{"dropping-particle":"","family":"Thomas","given":"Ed","non-dropping-particle":"","parse-names":false,"suffix":""}],"container-title":"BBC NEWS","id":"ITEM-1","issued":{"date-parts":[["2022","9","1"]]},"title":"Child assaults: ‘If the police won’t do their job, we’ll do it for them’ - BBC News","type":"webpage"},"uris":["http://www.mendeley.com/documents/?uuid=060bcfa4-2027-3f94-a2f9-72e51aab0ff8"]}],"mendeley":{"formattedCitation":"(Thomas, 2022)","plainTextFormattedCitation":"(Thomas, 2022)","previouslyFormattedCitation":"(Thomas, 2022)"},"properties":{"noteIndex":0},"schema":"https://github.com/citation-style-language/schema/raw/master/csl-citation.json"}</w:instrText>
      </w:r>
      <w:r>
        <w:fldChar w:fldCharType="separate"/>
      </w:r>
      <w:r w:rsidRPr="0023379B">
        <w:rPr>
          <w:noProof/>
        </w:rPr>
        <w:t>(Thomas, 2022)</w:t>
      </w:r>
      <w:r>
        <w:fldChar w:fldCharType="end"/>
      </w:r>
      <w:r>
        <w:t xml:space="preserve">. This is an example of neighbourhood policing not meeting the demands of the public. </w:t>
      </w:r>
      <w:r w:rsidRPr="00B869BE">
        <w:t>Despite the issue requiring formal investigations into the crimes committed, you could argue that the root cause of this crime comes from the lack of police presence within the community. It makes the public question if the police are addressing and fostering the youth</w:t>
      </w:r>
      <w:r>
        <w:t>’</w:t>
      </w:r>
      <w:r w:rsidRPr="00B869BE">
        <w:t>s anti-social behaviour within the community. It is common cases like this that would bring the purpose of PCSOs and there use into question, it also shows that the police alone do not engage with the community enough to prevent such crimes from taking place.</w:t>
      </w:r>
      <w:r>
        <w:t xml:space="preserve"> </w:t>
      </w:r>
    </w:p>
    <w:p w14:paraId="1F927403" w14:textId="77777777" w:rsidR="003B2287" w:rsidRDefault="003B2287" w:rsidP="003B2287">
      <w:pPr>
        <w:spacing w:after="0"/>
      </w:pPr>
    </w:p>
    <w:p w14:paraId="50796491" w14:textId="18B643E0" w:rsidR="003B2287" w:rsidRDefault="003B2287" w:rsidP="003B2287">
      <w:pPr>
        <w:spacing w:after="0"/>
        <w:rPr>
          <w:rStyle w:val="Hyperlink"/>
          <w:color w:val="auto"/>
          <w:u w:val="none"/>
        </w:rPr>
      </w:pPr>
      <w:r>
        <w:lastRenderedPageBreak/>
        <w:t xml:space="preserve">Furthermore, ongoing neighbour disputes could be thought of as the bread and butter of neighbourhood policing , resolving any disagreements before it evolves into criminal acts </w:t>
      </w:r>
      <w:r>
        <w:fldChar w:fldCharType="begin" w:fldLock="1"/>
      </w:r>
      <w:r>
        <w:instrText>ADDIN CSL_CITATION {"citationItems":[{"id":"ITEM-1","itemData":{"URL":"https://www.joiningthepolice.co.uk/training-progression/career-progression/role-spotlights/neighbourhood-policing","accessed":{"date-parts":[["2022","9","4"]]},"author":[{"dropping-particle":"","family":"Police","given":"","non-dropping-particle":"","parse-names":false,"suffix":""}],"container-title":"Join the Police","id":"ITEM-1","issued":{"date-parts":[["2022"]]},"title":"Neighbourhood policing | Join The Police","type":"webpage"},"uris":["http://www.mendeley.com/documents/?uuid=7961b993-920d-3c91-8c4a-729dc44f4482"]}],"mendeley":{"formattedCitation":"(Police, 2022)","plainTextFormattedCitation":"(Police, 2022)","previouslyFormattedCitation":"(Police, 2022)"},"properties":{"noteIndex":0},"schema":"https://github.com/citation-style-language/schema/raw/master/csl-citation.json"}</w:instrText>
      </w:r>
      <w:r>
        <w:fldChar w:fldCharType="separate"/>
      </w:r>
      <w:r w:rsidRPr="00E504BA">
        <w:rPr>
          <w:noProof/>
        </w:rPr>
        <w:t>(Police, 2022)</w:t>
      </w:r>
      <w:r>
        <w:fldChar w:fldCharType="end"/>
      </w:r>
      <w:r>
        <w:t xml:space="preserve">. There have been instances where NPTs have not managed to resolve such continuous disputes. An example of this was a chronic  dispute where one neighbour took matters into her own hands, subsequently murdering her neighbour after sending a `What’s app` message to a police officer saying “Will it ever stop?” </w:t>
      </w:r>
      <w:r>
        <w:fldChar w:fldCharType="begin" w:fldLock="1"/>
      </w:r>
      <w:r>
        <w:instrText>ADDIN CSL_CITATION {"citationItems":[{"id":"ITEM-1","itemData":{"URL":"https://www.bbc.co.uk/news/uk-england-beds-bucks-herts-51574756","accessed":{"date-parts":[["2022","9","4"]]},"author":[{"dropping-particle":"","family":"BBC","given":"","non-dropping-particle":"","parse-names":false,"suffix":""}],"container-title":"BBC NEWS","id":"ITEM-1","issued":{"date-parts":[["2020","2","20"]]},"title":"Louise Lotz: Debby Foxwell guilty of neighbour murder - BBC News","type":"webpage"},"uris":["http://www.mendeley.com/documents/?uuid=d7f9a007-e88f-3f8d-bcce-db4bcf92de1b"]}],"mendeley":{"formattedCitation":"(BBC, 2020)","plainTextFormattedCitation":"(BBC, 2020)","previouslyFormattedCitation":"(BBC, 2020)"},"properties":{"noteIndex":0},"schema":"https://github.com/citation-style-language/schema/raw/master/csl-citation.json"}</w:instrText>
      </w:r>
      <w:r>
        <w:fldChar w:fldCharType="separate"/>
      </w:r>
      <w:r w:rsidRPr="00023435">
        <w:rPr>
          <w:noProof/>
        </w:rPr>
        <w:t>(BBC, 2020)</w:t>
      </w:r>
      <w:r>
        <w:fldChar w:fldCharType="end"/>
      </w:r>
      <w:r>
        <w:t xml:space="preserve">. </w:t>
      </w:r>
      <w:r>
        <w:rPr>
          <w:rStyle w:val="Hyperlink"/>
          <w:color w:val="auto"/>
          <w:u w:val="none"/>
        </w:rPr>
        <w:t xml:space="preserve">Clearly this is evidence that this neighbour must have felt isolated and unsupported so therefore acted out of desperation and took matters into her own hands. Unfortunately, this example highlights a failing of the police, as this could have been resolved by a formal police community engagement team and a concise liaison with the housing associations, instead someone was murdered. </w:t>
      </w:r>
    </w:p>
    <w:p w14:paraId="5C13E178" w14:textId="77777777" w:rsidR="003B2287" w:rsidRDefault="003B2287" w:rsidP="003B2287">
      <w:pPr>
        <w:spacing w:after="0"/>
        <w:rPr>
          <w:rStyle w:val="Hyperlink"/>
          <w:color w:val="auto"/>
          <w:u w:val="none"/>
        </w:rPr>
      </w:pPr>
    </w:p>
    <w:p w14:paraId="01BDADC9" w14:textId="77777777" w:rsidR="003B2287" w:rsidRPr="002B5514" w:rsidRDefault="003B2287" w:rsidP="003B2287">
      <w:pPr>
        <w:spacing w:after="0"/>
        <w:rPr>
          <w:rStyle w:val="Hyperlink"/>
          <w:color w:val="auto"/>
          <w:u w:val="none"/>
        </w:rPr>
      </w:pPr>
      <w:r w:rsidRPr="00BB6AC1">
        <w:rPr>
          <w:rStyle w:val="Hyperlink"/>
          <w:color w:val="auto"/>
          <w:u w:val="none"/>
        </w:rPr>
        <w:t>In conclusion the author has defined what community cohesion is and explored the roles in which the police take to maintain the unity within local areas. The writer has outlined why it is so important to invest into the community and specifically why police engagement is necessary when dealing with crime. The essay discussed the different approaches used such as PCSO, Neighbourhood policing and community engagement, all of which was supported with examples and statistics. These roles where then assessed showing the advantages and disadvantages in order to explore their effects on the cohesion within the community. Further evidence was provided by the author to suggesting that enough is not done by the police to maintain community cohesion, with examples around the United Kingdom where neighbourhood policing has failed members of the community. This evidence also suggested the requirement that more engagement between the community and</w:t>
      </w:r>
      <w:r>
        <w:rPr>
          <w:rStyle w:val="Hyperlink"/>
          <w:color w:val="auto"/>
          <w:u w:val="none"/>
        </w:rPr>
        <w:t xml:space="preserve"> </w:t>
      </w:r>
      <w:r w:rsidRPr="00BB6AC1">
        <w:rPr>
          <w:rStyle w:val="Hyperlink"/>
          <w:color w:val="auto"/>
          <w:u w:val="none"/>
        </w:rPr>
        <w:t>police is needed to influence the community.</w:t>
      </w:r>
    </w:p>
    <w:p w14:paraId="64C0AECA" w14:textId="77777777" w:rsidR="003B2287" w:rsidRDefault="003B2287" w:rsidP="003B2287">
      <w:pPr>
        <w:spacing w:after="0"/>
      </w:pPr>
    </w:p>
    <w:p w14:paraId="4EFE731F" w14:textId="77777777" w:rsidR="003B2287" w:rsidRDefault="003B2287" w:rsidP="003B2287">
      <w:pPr>
        <w:spacing w:after="0"/>
      </w:pPr>
      <w:r>
        <w:t>1998</w:t>
      </w:r>
    </w:p>
    <w:p w14:paraId="7C2E1FFE" w14:textId="6FA9F8B0" w:rsidR="003B2287" w:rsidRDefault="003B2287" w:rsidP="003B2287">
      <w:pPr>
        <w:tabs>
          <w:tab w:val="left" w:pos="960"/>
        </w:tabs>
      </w:pPr>
    </w:p>
    <w:p w14:paraId="66B67D88" w14:textId="01FAC584" w:rsidR="003B2287" w:rsidRDefault="003B2287" w:rsidP="003B2287">
      <w:pPr>
        <w:tabs>
          <w:tab w:val="left" w:pos="960"/>
        </w:tabs>
      </w:pPr>
    </w:p>
    <w:p w14:paraId="0C781D24" w14:textId="7702ACCB" w:rsidR="003B2287" w:rsidRDefault="003B2287" w:rsidP="003B2287">
      <w:pPr>
        <w:tabs>
          <w:tab w:val="left" w:pos="960"/>
        </w:tabs>
      </w:pPr>
    </w:p>
    <w:p w14:paraId="3CABD9DA" w14:textId="27D16354" w:rsidR="003B2287" w:rsidRDefault="003B2287" w:rsidP="003B2287">
      <w:pPr>
        <w:tabs>
          <w:tab w:val="left" w:pos="960"/>
        </w:tabs>
      </w:pPr>
    </w:p>
    <w:p w14:paraId="26DC4CE8" w14:textId="6C7F2D61" w:rsidR="003B2287" w:rsidRDefault="003B2287" w:rsidP="003B2287">
      <w:pPr>
        <w:tabs>
          <w:tab w:val="left" w:pos="960"/>
        </w:tabs>
      </w:pPr>
    </w:p>
    <w:p w14:paraId="65FCDEEB" w14:textId="3100C0CD" w:rsidR="003B2287" w:rsidRDefault="003B2287" w:rsidP="003B2287">
      <w:pPr>
        <w:tabs>
          <w:tab w:val="left" w:pos="960"/>
        </w:tabs>
      </w:pPr>
    </w:p>
    <w:p w14:paraId="09FD199D" w14:textId="7A69E6A6" w:rsidR="003B2287" w:rsidRDefault="003B2287" w:rsidP="003B2287">
      <w:pPr>
        <w:tabs>
          <w:tab w:val="left" w:pos="960"/>
        </w:tabs>
      </w:pPr>
    </w:p>
    <w:p w14:paraId="4BC262BE" w14:textId="7B52F759" w:rsidR="005B09E4" w:rsidRDefault="005B09E4" w:rsidP="003B2287">
      <w:pPr>
        <w:tabs>
          <w:tab w:val="left" w:pos="960"/>
        </w:tabs>
      </w:pPr>
    </w:p>
    <w:p w14:paraId="38E819DA" w14:textId="3B34983D" w:rsidR="005B09E4" w:rsidRDefault="005B09E4" w:rsidP="003B2287">
      <w:pPr>
        <w:tabs>
          <w:tab w:val="left" w:pos="960"/>
        </w:tabs>
      </w:pPr>
    </w:p>
    <w:p w14:paraId="6BC1200B" w14:textId="6AF73590" w:rsidR="005B09E4" w:rsidRDefault="005B09E4" w:rsidP="003B2287">
      <w:pPr>
        <w:tabs>
          <w:tab w:val="left" w:pos="960"/>
        </w:tabs>
      </w:pPr>
    </w:p>
    <w:p w14:paraId="28CEC0FC" w14:textId="1ECE5E23" w:rsidR="005B09E4" w:rsidRDefault="005B09E4" w:rsidP="003B2287">
      <w:pPr>
        <w:tabs>
          <w:tab w:val="left" w:pos="960"/>
        </w:tabs>
      </w:pPr>
    </w:p>
    <w:p w14:paraId="6DFE2F57" w14:textId="4B6B1983" w:rsidR="005B09E4" w:rsidRDefault="005B09E4" w:rsidP="003B2287">
      <w:pPr>
        <w:tabs>
          <w:tab w:val="left" w:pos="960"/>
        </w:tabs>
      </w:pPr>
    </w:p>
    <w:p w14:paraId="66BE88A2" w14:textId="368CAB15" w:rsidR="005B09E4" w:rsidRDefault="005B09E4" w:rsidP="003B2287">
      <w:pPr>
        <w:tabs>
          <w:tab w:val="left" w:pos="960"/>
        </w:tabs>
      </w:pPr>
    </w:p>
    <w:p w14:paraId="4D8C249D" w14:textId="146568AA" w:rsidR="005B09E4" w:rsidRDefault="005B09E4" w:rsidP="003B2287">
      <w:pPr>
        <w:tabs>
          <w:tab w:val="left" w:pos="960"/>
        </w:tabs>
      </w:pPr>
    </w:p>
    <w:p w14:paraId="116CFC21" w14:textId="77777777" w:rsidR="005B09E4" w:rsidRDefault="005B09E4" w:rsidP="003B2287">
      <w:pPr>
        <w:tabs>
          <w:tab w:val="left" w:pos="960"/>
        </w:tabs>
      </w:pPr>
      <w:bookmarkStart w:id="0" w:name="_GoBack"/>
      <w:bookmarkEnd w:id="0"/>
    </w:p>
    <w:p w14:paraId="31D3E84E" w14:textId="7154522F" w:rsidR="00AF122C" w:rsidRPr="00BA316D" w:rsidRDefault="00AF122C">
      <w:pPr>
        <w:rPr>
          <w:b/>
          <w:bCs/>
          <w:u w:val="single"/>
        </w:rPr>
      </w:pPr>
      <w:r w:rsidRPr="00BA316D">
        <w:rPr>
          <w:b/>
          <w:bCs/>
          <w:u w:val="single"/>
        </w:rPr>
        <w:t>BIBLIOGRAPHY</w:t>
      </w:r>
    </w:p>
    <w:p w14:paraId="7878561C" w14:textId="6FD73638"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i/>
          <w:iCs/>
        </w:rPr>
        <w:fldChar w:fldCharType="begin" w:fldLock="1"/>
      </w:r>
      <w:r w:rsidRPr="003B2287">
        <w:rPr>
          <w:i/>
          <w:iCs/>
        </w:rPr>
        <w:instrText xml:space="preserve">ADDIN Mendeley Bibliography CSL_BIBLIOGRAPHY </w:instrText>
      </w:r>
      <w:r w:rsidRPr="003B2287">
        <w:rPr>
          <w:i/>
          <w:iCs/>
        </w:rPr>
        <w:fldChar w:fldCharType="separate"/>
      </w:r>
      <w:r w:rsidRPr="003B2287">
        <w:rPr>
          <w:rFonts w:ascii="Calibri" w:hAnsi="Calibri" w:cs="Calibri"/>
          <w:i/>
          <w:iCs/>
          <w:noProof/>
          <w:szCs w:val="24"/>
        </w:rPr>
        <w:t>Auto Trader (2022) Increase in illegal and cloned number plates (2022) | AutoTrader, Auto-Trader. Available at: https://www.autotrader.co.uk/content/news/illegal-and-cloned-number-plates (Accessed: 29 August 2022).</w:t>
      </w:r>
    </w:p>
    <w:p w14:paraId="3B8C6FED"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BBC (2018) Norfolk Police: Abolition of PCSOs plan going ahead - BBC News, BBC News. Available at: https://www.bbc.co.uk/news/uk-england-norfolk-43573049 (Accessed: 4 September 2022).</w:t>
      </w:r>
    </w:p>
    <w:p w14:paraId="15AEA567"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BBC (2019a) Manx Constabulary to invest in more dedicated neighbourhood policing - BBC News, BBC News. Available at: https://www.bbc.com/news/world-europe-isle-of-man-47503618.amp (Accessed: 3 September 2022).</w:t>
      </w:r>
    </w:p>
    <w:p w14:paraId="680C0CC6"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 xml:space="preserve">BBC (2019b) South Yorkshire Police to cut half of PCSOs in ‘rebalance’ - BBC News, BBC News. Available at: https://www.bbc.co.uk/news/uk-england-south-yorkshire-48515095 (Accessed: 3 </w:t>
      </w:r>
      <w:r w:rsidRPr="003B2287">
        <w:rPr>
          <w:rFonts w:ascii="Calibri" w:hAnsi="Calibri" w:cs="Calibri"/>
          <w:i/>
          <w:iCs/>
          <w:noProof/>
          <w:szCs w:val="24"/>
        </w:rPr>
        <w:lastRenderedPageBreak/>
        <w:t>September 2022).</w:t>
      </w:r>
    </w:p>
    <w:p w14:paraId="3152F627"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BBC (2020) Louise Lotz: Debby Foxwell guilty of neighbour murder - BBC News, BBC NEWS. Available at: https://www.bbc.co.uk/news/uk-england-beds-bucks-herts-51574756 (Accessed: 4 September 2022).</w:t>
      </w:r>
    </w:p>
    <w:p w14:paraId="56B9F110"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BBC (2021) Oldham riots: ‘Long way to go’ in healing racial tensions - BBC News, BBC News. Available at: https://www.bbc.co.uk/news/uk-england-manchester-57249659 (Accessed: 4 September 2022).</w:t>
      </w:r>
    </w:p>
    <w:p w14:paraId="3661C3D0"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Brain, J. (2020) Bow Street Runners - Historic UK, Historic UK. Available at: https://www.historic-uk.com/HistoryUK/HistoryofBritain/Bow-Street-Runners/ (Accessed: 28 August 2022).</w:t>
      </w:r>
    </w:p>
    <w:p w14:paraId="5FA1C399"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Brown, R. and Smith, R. G. (2018) ‘Trends &amp; issues in crime and criminal justice Exploring the relationship between organised crime and volume crime’, Australian Institute of Criminology, pp. 1–15.</w:t>
      </w:r>
    </w:p>
    <w:p w14:paraId="5BD9B7E5"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Cantel, T. and Home Office (2005) ‘Community Cohesion: A Report of the Independent Review Team Chaired by Ted Cantle’.</w:t>
      </w:r>
    </w:p>
    <w:p w14:paraId="4A70BAEF"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Carter, P. (2022) Nottinghamshire Constabulary - The Story of Personal Radio - British Police History, British Police History. Available at: https://british-police-history.uk/f/nottinghamshire-radio (Accessed: 2 September 2022).</w:t>
      </w:r>
    </w:p>
    <w:p w14:paraId="61C04E7F"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Cheshire Live (2008) Villagers say PCSO is worth every penny - Cheshire Live, Cheshire LIve. Available at: https://www.cheshire-live.co.uk/news/local-news/villagers-say-pcso-worth-every-5241527 (Accessed: 4 September 2022).</w:t>
      </w:r>
    </w:p>
    <w:p w14:paraId="299038A7"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College of Policing (2013) Communication | College of Policing, College of Policing. Available at: https://www.college.police.uk/app/engagement-and-communication/communication (Accessed: 4 September 2022).</w:t>
      </w:r>
    </w:p>
    <w:p w14:paraId="1CDA2255"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College of Policing (2015) Neighbourhood Watch | College of Policing, College of Policing. Available at: https://www.college.police.uk/research/crime-reduction-toolkit/neighbourhood-watch (Accessed: 3 September 2022).</w:t>
      </w:r>
    </w:p>
    <w:p w14:paraId="7763CB2D"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College of Policing (2019) ‘Neighbourhood policing guidelines’, COP.</w:t>
      </w:r>
    </w:p>
    <w:p w14:paraId="4A76754F"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College of Policing (2022a) Neighbourhood Policing Constable - College of Policing, COP. Available at: https://profdev.college.police.uk/professional-profile/neighbourhood-policing-constable/ (Accessed: 4 September 2022).</w:t>
      </w:r>
    </w:p>
    <w:p w14:paraId="3D7F2A32"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College of Policing (2022b) Police Community Support Officer (PCSO) - College of Policing, College of Policing. Available at: https://profdev.college.police.uk/professional-profile/police-community-support-officer-pcso/ (Accessed: 3 September 2022).</w:t>
      </w:r>
    </w:p>
    <w:p w14:paraId="5282997A"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COP (2013) Disrupting criminality | College of Policing, College of Policing. Available at: https://www.college.police.uk/app/roads-policing/disrupting-criminality (Accessed: 2 September 2022).</w:t>
      </w:r>
    </w:p>
    <w:p w14:paraId="7746CAF0"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Department for Transport (2021a) Drink driving – THINK!, THINK! Available at: https://www.think.gov.uk/themes/drink-driving/ (Accessed: 2 September 2022).</w:t>
      </w:r>
    </w:p>
    <w:p w14:paraId="71E44F6C"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Department for Transport (2021b) Reported road casualties in Great Britain, final estimates involving illegal alcohol levels: 2019 - GOV.UK, GOV. Available at: https://www.gov.uk/government/statistics/reported-road-casualties-in-great-britain-final-estimates-involving-illegal-alcohol-levels-2019/reported-road-casualties-in-great-britain-final-estimates-involving-illegal-alcohol-levels-2019 (Accessed: 29 August 2022).</w:t>
      </w:r>
    </w:p>
    <w:p w14:paraId="5EC7D459"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lastRenderedPageBreak/>
        <w:t>Finnerty, J. (2017) THINK! drink-drive campaign has cost taxpayers £20million in 10 years but has saved nearly 1,000 lives | The Sun, The Sun. Available at: https://www.thesun.co.uk/motors/3851412/think-drink-drive-campaign-has-cost-taxpayers-20million-in-10-years-but-has-saved-nearly-1000-lives/ (Accessed: 29 August 2022).</w:t>
      </w:r>
    </w:p>
    <w:p w14:paraId="332A4CC0"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Foreign and Commonwealth Office (2012) ‘Police Reform and Social Responsibility Act 2011’, HMG. Statute Law Database.</w:t>
      </w:r>
    </w:p>
    <w:p w14:paraId="78CF233C"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Goldstein, H. et al. (1990) ‘PROBLEM-ORIENTED POLICING’, University of Wisconsin-Madison.</w:t>
      </w:r>
    </w:p>
    <w:p w14:paraId="3D87AB8F"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Hammond, S. and Department for Transport (2012) Campaign to reward designated drivers launched by Coca-Cola Great Britain and THINK! - GOV.UK, GOV. Available at: https://www.gov.uk/government/news/campaign-to-reward-designated-drivers-launched-by-coca-cola-great-britain-and-think (Accessed: 29 August 2022).</w:t>
      </w:r>
    </w:p>
    <w:p w14:paraId="18CD630B"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Helm, T. and Doward, J. (2012) Longer prison terms really do cut crime, study shows | UK criminal justice | The Guardian, The Guardian. Available at: https://www.theguardian.com/law/2012/jul/07/longer-prison-sentences-cut-crime?newsfeed=true (Accessed: 29 August 2022).</w:t>
      </w:r>
    </w:p>
    <w:p w14:paraId="1A5D6B86"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Higgins, A. (2020) ‘THE STRATEGIC REVIEW OF POLICING IN ENGLAND AND WALES POLICING AND THE PUBLIC: UNDERSTANDING PUBLIC PRIORITIES, ATTITUDES AND EXPECTATIONS’, The Police Foundation. Available at: http://www.policingreview.org.uk (Accessed: 4 September 2022).</w:t>
      </w:r>
    </w:p>
    <w:p w14:paraId="0CF2B4F2"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HMG (2009) ‘Pursue Prevent Protect Prepare The United Kingdom’s Strategy for Countering International Terrorism’, HMG.</w:t>
      </w:r>
    </w:p>
    <w:p w14:paraId="56146368"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Home Office (2012) Police community support officer powers - GOV.UK, GOV. Available at: https://www.gov.uk/government/publications/police-community-support-officer-powers (Accessed: 3 September 2022).</w:t>
      </w:r>
    </w:p>
    <w:p w14:paraId="67366F29"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Home Office (2022) National ANPR standards for policing and law enforcement (accessible version) - GOV.UK, GOV. Available at: https://www.gov.uk/government/publications/national-anpr-standards/national-anpr-standards-for-policing-and-law-enforcement-accessible-version#background (Accessed: 29 August 2022).</w:t>
      </w:r>
    </w:p>
    <w:p w14:paraId="2E5364B1"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Home Office, ACPO and PA (2005) ‘Engaging criminality-denying criminals use of the roads’.</w:t>
      </w:r>
    </w:p>
    <w:p w14:paraId="504AAA40"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Home Office, ACPO and PA (2020) ‘Engaging criminality-denying criminals use of the roads’, PA.</w:t>
      </w:r>
    </w:p>
    <w:p w14:paraId="5B722BD2"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Homewatch Group (2021) What is Neighbourhood Watch and is it Effective? - Homewatch Group, Homewatch Group Security . Available at: https://www.homewatchgroup.com/what-is-neighbourhood-watch-and-is-it-effective/ (Accessed: 3 September 2022).</w:t>
      </w:r>
    </w:p>
    <w:p w14:paraId="4607F792"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Hymas, C. (2022) Anti-social behaviour ‘rampant’ as police don’t bother to send officers, Telegraph. Available at: https://www.telegraph.co.uk/news/2022/03/31/anti-social-behaviour-rampant-police-dont-bother-send-officers/ (Accessed: 4 September 2022).</w:t>
      </w:r>
    </w:p>
    <w:p w14:paraId="3AB1858A"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Idris, I. (2019) ‘Community cohesion projects to prevent violent extremism’.</w:t>
      </w:r>
    </w:p>
    <w:p w14:paraId="475CCF62"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Insurance Factory (2020) The history of drink driving when did it become illegal?, TIF. Available at: https://www.insurancefactory.co.uk/news/October-2019/The-history-of-drink-driving-when-did-it-become (Accessed: 2 September 2022).</w:t>
      </w:r>
    </w:p>
    <w:p w14:paraId="4E8CAAAF"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Kelling, G. and Wilson, J. (2022) Broken Windows - The Atlantic, The Atlantic. Available at: https://www.theatlantic.com/magazine/archive/1982/03/broken-windows/304465/ (Accessed: 3 September 2022).</w:t>
      </w:r>
    </w:p>
    <w:p w14:paraId="057CCB60"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lastRenderedPageBreak/>
        <w:t>Local Government Association (2004) ‘community cohesion-an action guide research into the balance of funding review guidance for local authorities community cohesion community cohesion’.</w:t>
      </w:r>
    </w:p>
    <w:p w14:paraId="1F92E683"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Lyons, V. (2014) ‘Title: Guidance on ANPR Performance Assessment and Optimisation’, Home Office .</w:t>
      </w:r>
    </w:p>
    <w:p w14:paraId="61A1F1C0"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Millar, C. (2022) Drink Driving Rates Have Fallen Quicker In Scotland Than Elsewhere In The UK | Drink Driving Solicitors, Millars Solicitors. Available at: https://www.drivingoffencedefence.co.uk/drink-driving-rates-have-fallen-quicker-in-scotland-than-elsewhere-in-the-uk/ (Accessed: 29 August 2022).</w:t>
      </w:r>
    </w:p>
    <w:p w14:paraId="1CC43B81"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Morgan, N. et al. (2016) ‘Reducing criminal opportunity: vehicle security and vehicle crime Research Report 87’.</w:t>
      </w:r>
    </w:p>
    <w:p w14:paraId="2F2B74CB"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Muers, S. (2011) What is community cohesion, and why is it important? | Housing network blog | The Guardian, The Guardian. Available at: https://www.theguardian.com/housing-network/2011/mar/21/community-cohesion-definition-measuring (Accessed: 3 September 2022).</w:t>
      </w:r>
    </w:p>
    <w:p w14:paraId="312C5AAD"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National Crime Agency (2018) National Strategic Assessment of serious and organised crime , NCA. Available at: https://nationalcrimeagency.gov.uk/who-we-are/publications/173-national-strategic-assessment-of-serious-and-organised-crime-2018/file (Accessed: 29 August 2022).</w:t>
      </w:r>
    </w:p>
    <w:p w14:paraId="0D9F6AE7"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Neighbourhood Watch Network (2020) Community Safety Charter launched empowering local businesses and people to stand against crimes in public spaces | Neighbourhood Watch Network,  Neighbourhood Watch Network. Available at: https://www.ourwatch.org.uk/news/community-safety-charter-launched-empowering-local-businesses-and-people-stand-against-crimes (Accessed: 3 September 2022).</w:t>
      </w:r>
    </w:p>
    <w:p w14:paraId="37D4E168"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Nimisha, J. (2022) Increase in illegal and cloned number plates (2022) | AutoTrader, Auto-Trader. Available at: https://www.autotrader.co.uk/content/news/illegal-and-cloned-number-plates (Accessed: 2 September 2022).</w:t>
      </w:r>
    </w:p>
    <w:p w14:paraId="7CD8232D"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Norfolk Constabulary (2022) Summer drink and drug driving campaign 2022 | Norfolk Constabulary, Norfolk Constabulary. Available at: https://www.norfolk.police.uk/news/latest-news/summer-drink-and-drug-driving-campaign-2022 (Accessed: 29 August 2022).</w:t>
      </w:r>
    </w:p>
    <w:p w14:paraId="0ACA71BB"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NPCC (2019) ANPR and LEA , NPCC. Available at: https://www.npcc.police.uk/FreedomofInformation/ANPR.aspx (Accessed: 29 August 2022).</w:t>
      </w:r>
    </w:p>
    <w:p w14:paraId="1379DA7E"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NPCC (2022) ‘Why do Law Enforcement Agencies (LEA) use ANPR? How does ANPR assist? Is data from Private Companies, Department for Transport and local Authorities checked against LEA Vehicle of Interest lists? How big is the Law Enforcement NAI? How are the locations for cameras decided?’, NPCC. Available at: https://www.npcc.police.uk/documents/ANPR Factsheet.pdf (Accessed: 2 September 2022).</w:t>
      </w:r>
    </w:p>
    <w:p w14:paraId="44BFD928"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Office, H. (2011) ‘Explanatory Notes to Police Reform and Social Responsibility Act 2011’, HMG. Queen’s Printer of Acts of Parliament.</w:t>
      </w:r>
    </w:p>
    <w:p w14:paraId="0EFAB504"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Petit ELJ (2020) How Community Connections Build Your Child\’s Sense of Belonging, Petit ELJ. Available at: https://www.petitjourney.com.au/community-connections/ (Accessed: 4 September 2022).</w:t>
      </w:r>
    </w:p>
    <w:p w14:paraId="42FF19FE"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Police (2022) Neighbourhood policing | Join The Police, Join the Police. Available at: https://www.joiningthepolice.co.uk/training-progression/career-progression/role-spotlights/neighbourhood-policing (Accessed: 4 September 2022).</w:t>
      </w:r>
    </w:p>
    <w:p w14:paraId="4F950050"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 xml:space="preserve">Police UK (2022a) Alcohol and drug driving | Police.uk, Police UK. Available at: https://www.police.uk/advice/advice-and-information/rs/road-safety/alcohol-drug-driving/ </w:t>
      </w:r>
      <w:r w:rsidRPr="003B2287">
        <w:rPr>
          <w:rFonts w:ascii="Calibri" w:hAnsi="Calibri" w:cs="Calibri"/>
          <w:i/>
          <w:iCs/>
          <w:noProof/>
          <w:szCs w:val="24"/>
        </w:rPr>
        <w:lastRenderedPageBreak/>
        <w:t>(Accessed: 29 August 2022).</w:t>
      </w:r>
    </w:p>
    <w:p w14:paraId="2239CB24"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Police UK (2022b) NPCC Roads Policing Strategy | Police.uk. Available at: https://www.police.uk/advice/advice-and-information/rs/road-safety/npcc-roads-policing-strategy/ (Accessed: 28 August 2022).</w:t>
      </w:r>
    </w:p>
    <w:p w14:paraId="1E32E1E5"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Quittance Legal Services (2020) UK Drink Driving Statistics - Updated 2022 | Quittance.co.uk®, Quittance Legal Services. Available at: https://www.quittance.co.uk/uk-drink-driving-statistics (Accessed: 2 September 2022).</w:t>
      </w:r>
    </w:p>
    <w:p w14:paraId="2110E26A"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RAC (2020) What is ANPR and how does it work? | RAC Drive, RAC Drive. Available at: https://www.rac.co.uk/drive/advice/cameras/what-is-anpr-and-how-does-it-work/ (Accessed: 29 August 2022).</w:t>
      </w:r>
    </w:p>
    <w:p w14:paraId="1FCAB648"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RAC (2021) Reports of cloned number plates double as innocent motorists pay the price | RAC Drive, RAC. Available at: https://www.rac.co.uk/drive/news/motoring-news/reports-of-cloned-number-plates-double-as-innocent-motorists-pay-the-price/ (Accessed: 29 August 2022).</w:t>
      </w:r>
    </w:p>
    <w:p w14:paraId="3EBF9D5B"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Ratcliffe, J. and Temple University Research (2015) ‘The Philadelphia Foot Patrol Experiment’, TUR. Available at: http://bit.ly/CSCS_PFPE (Accessed: 3 September 2022).</w:t>
      </w:r>
    </w:p>
    <w:p w14:paraId="5804848C"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RED Driver Training (2022) 79% of young people do not know the legal drink drive limit | RED Driving School, RED Driver Training. Available at: https://www.reddrivingschool.com/news/79-of-young-people-do-not-know-the-legal-drink-drive-limit/ (Accessed: 29 August 2022).</w:t>
      </w:r>
    </w:p>
    <w:p w14:paraId="405DDC8E"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Staffordshire Police (2020) Increase in investment in roads policing is driving down crime | Staffordshire Police, Staffordshire Police. Available at: https://www.staffordshire.police.uk/news/staffordshire/news/2020/july/increase-in-investment-in-roads-policing-is-driving-down-crime/ (Accessed: 28 August 2022).</w:t>
      </w:r>
    </w:p>
    <w:p w14:paraId="6BE30A6D"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Start Rescue (2020) ANPR camera network in the UK | startrescue.co.uk. Available at: https://www.startrescue.co.uk/breakdown-cover/motoring-advice/motoring-developments-and-the-future/anpr-camera-network-in-the-uk-a-quick-guide (Accessed: 29 August 2022).</w:t>
      </w:r>
    </w:p>
    <w:p w14:paraId="0013E572"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Strickland, P. and Beard, J. (2012) ‘Police Community Support Officers’, Police Community Support. Available at: www.met.police.uk/pcso/index.htm (Accessed: 4 September 2022).</w:t>
      </w:r>
    </w:p>
    <w:p w14:paraId="165604FB"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Thomas, E. (2022) Child assaults: ‘If the police won’t do their job, we’ll do it for them’ - BBC News, BBC NEWS. Available at: https://www.bbc.co.uk/news/uk-62722082 (Accessed: 3 September 2022).</w:t>
      </w:r>
    </w:p>
    <w:p w14:paraId="7D09DE5C"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Thompson, T. (2022) Number plate cloning fuelling rise in cancelled speeding fines, Police Professional. Available at: https://www.policeprofessional.com/news/number-plate-cloining-fuelling-rise-in-cancelled-speeding-fines/ (Accessed: 29 August 2022).</w:t>
      </w:r>
    </w:p>
    <w:p w14:paraId="7EA45A5C"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UKROEd (2021) Government urged to review drink drive approach | UKROEd, UKROEd. Available at: https://www.ukroed.org.uk/government-urged-to-review-drink-drive-approach/ (Accessed: 2 September 2022).</w:t>
      </w:r>
    </w:p>
    <w:p w14:paraId="022B7BA1"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Unicef (2022) Peacebuilding and social cohesion | UNICEF, Unicef. Available at: https://www.unicef.org/emergencies/peacebuilding-social-cohesion (Accessed: 4 September 2022).</w:t>
      </w:r>
    </w:p>
    <w:p w14:paraId="59327ADF"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Welsh Government (2019) ‘Main points Fixed penalty notices (FPNs)’, Welsh Government, 12.</w:t>
      </w:r>
    </w:p>
    <w:p w14:paraId="00A09D60" w14:textId="77777777" w:rsidR="003B2287" w:rsidRPr="003B2287" w:rsidRDefault="003B2287" w:rsidP="003B2287">
      <w:pPr>
        <w:widowControl w:val="0"/>
        <w:autoSpaceDE w:val="0"/>
        <w:autoSpaceDN w:val="0"/>
        <w:adjustRightInd w:val="0"/>
        <w:spacing w:line="240" w:lineRule="auto"/>
        <w:rPr>
          <w:rFonts w:ascii="Calibri" w:hAnsi="Calibri" w:cs="Calibri"/>
          <w:i/>
          <w:iCs/>
          <w:noProof/>
          <w:szCs w:val="24"/>
        </w:rPr>
      </w:pPr>
      <w:r w:rsidRPr="003B2287">
        <w:rPr>
          <w:rFonts w:ascii="Calibri" w:hAnsi="Calibri" w:cs="Calibri"/>
          <w:i/>
          <w:iCs/>
          <w:noProof/>
          <w:szCs w:val="24"/>
        </w:rPr>
        <w:t>Wood, N. (2022) Multiple bags of ‘drugs’ cash and a car seized by police - Manchester Evening News, Greater Manchester News. Available at: https://www.manchestereveningnews.co.uk/news/greater-manchester-news/multiple-bags-drugs-cash-car-23538881 (Accessed: 28 August 2022).</w:t>
      </w:r>
    </w:p>
    <w:p w14:paraId="2CC2269F" w14:textId="77777777" w:rsidR="003B2287" w:rsidRPr="003B2287" w:rsidRDefault="003B2287" w:rsidP="003B2287">
      <w:pPr>
        <w:widowControl w:val="0"/>
        <w:autoSpaceDE w:val="0"/>
        <w:autoSpaceDN w:val="0"/>
        <w:adjustRightInd w:val="0"/>
        <w:spacing w:line="240" w:lineRule="auto"/>
        <w:rPr>
          <w:rFonts w:ascii="Calibri" w:hAnsi="Calibri" w:cs="Calibri"/>
          <w:i/>
          <w:iCs/>
          <w:noProof/>
        </w:rPr>
      </w:pPr>
      <w:r w:rsidRPr="003B2287">
        <w:rPr>
          <w:rFonts w:ascii="Calibri" w:hAnsi="Calibri" w:cs="Calibri"/>
          <w:i/>
          <w:iCs/>
          <w:noProof/>
          <w:szCs w:val="24"/>
        </w:rPr>
        <w:t xml:space="preserve">Workers of England Union (2014) THINK! drink driving – Workers of England Union, Workers of </w:t>
      </w:r>
      <w:r w:rsidRPr="003B2287">
        <w:rPr>
          <w:rFonts w:ascii="Calibri" w:hAnsi="Calibri" w:cs="Calibri"/>
          <w:i/>
          <w:iCs/>
          <w:noProof/>
          <w:szCs w:val="24"/>
        </w:rPr>
        <w:lastRenderedPageBreak/>
        <w:t>England Union. Available at: https://www.workersofengland.co.uk/choose-your-sector/professional-drivers/think-drink-driving/ (Accessed: 29 August 2022).</w:t>
      </w:r>
    </w:p>
    <w:p w14:paraId="677964EC" w14:textId="2F47C82D" w:rsidR="00B41CDE" w:rsidRPr="003B2287" w:rsidRDefault="003B2287">
      <w:pPr>
        <w:rPr>
          <w:i/>
          <w:iCs/>
        </w:rPr>
      </w:pPr>
      <w:r w:rsidRPr="003B2287">
        <w:rPr>
          <w:i/>
          <w:iCs/>
        </w:rPr>
        <w:fldChar w:fldCharType="end"/>
      </w:r>
    </w:p>
    <w:sectPr w:rsidR="00B41CDE" w:rsidRPr="003B2287" w:rsidSect="00BE4C8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7A1AEA" w14:textId="77777777" w:rsidR="002669A0" w:rsidRDefault="002669A0" w:rsidP="009A62C5">
      <w:pPr>
        <w:spacing w:after="0" w:line="240" w:lineRule="auto"/>
      </w:pPr>
      <w:r>
        <w:separator/>
      </w:r>
    </w:p>
  </w:endnote>
  <w:endnote w:type="continuationSeparator" w:id="0">
    <w:p w14:paraId="662FDFA4" w14:textId="77777777" w:rsidR="002669A0" w:rsidRDefault="002669A0" w:rsidP="009A6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689EF" w14:textId="67340166" w:rsidR="00BA1D32" w:rsidRDefault="003B15FD" w:rsidP="003B15FD">
    <w:pPr>
      <w:pStyle w:val="Footer"/>
      <w:rPr>
        <w:color w:val="000000"/>
        <w:sz w:val="17"/>
      </w:rPr>
    </w:pPr>
    <w:bookmarkStart w:id="3" w:name="TITUS1FooterEvenPages"/>
    <w:r>
      <w:rPr>
        <w:color w:val="000000"/>
        <w:sz w:val="17"/>
      </w:rPr>
      <w:t> </w:t>
    </w:r>
  </w:p>
  <w:bookmarkEnd w:id="3"/>
  <w:p w14:paraId="6C82D57F" w14:textId="77777777" w:rsidR="00BA1D32" w:rsidRDefault="00BA1D32" w:rsidP="00BA1D32">
    <w:pPr>
      <w:pStyle w:val="Footer"/>
    </w:pPr>
  </w:p>
  <w:p w14:paraId="7CB7BC6D" w14:textId="77777777" w:rsidR="00BE4C84" w:rsidRDefault="00BE4C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D96E6" w14:textId="4B8DB72A" w:rsidR="00BE4C84" w:rsidRDefault="003B15FD" w:rsidP="003B15FD">
    <w:pPr>
      <w:pStyle w:val="Footer"/>
      <w:rPr>
        <w:color w:val="000000"/>
        <w:sz w:val="17"/>
      </w:rPr>
    </w:pPr>
    <w:bookmarkStart w:id="4" w:name="TITUS1FooterPrimary"/>
    <w:r>
      <w:rPr>
        <w:color w:val="000000"/>
        <w:sz w:val="17"/>
      </w:rPr>
      <w:t> </w:t>
    </w:r>
  </w:p>
  <w:bookmarkEnd w:id="4"/>
  <w:p w14:paraId="24ED8506" w14:textId="77777777" w:rsidR="00BE4C84" w:rsidRDefault="00BE4C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1BF05" w14:textId="2790A12D" w:rsidR="00BE4C84" w:rsidRDefault="003B15FD" w:rsidP="003B15FD">
    <w:pPr>
      <w:pStyle w:val="Footer"/>
      <w:rPr>
        <w:color w:val="000000"/>
        <w:sz w:val="17"/>
      </w:rPr>
    </w:pPr>
    <w:bookmarkStart w:id="6" w:name="TITUS1FooterFirstPage"/>
    <w:r>
      <w:rPr>
        <w:color w:val="000000"/>
        <w:sz w:val="17"/>
      </w:rPr>
      <w:t> </w:t>
    </w:r>
  </w:p>
  <w:bookmarkEnd w:id="6"/>
  <w:p w14:paraId="22C2A6C7" w14:textId="77777777" w:rsidR="00BE4C84" w:rsidRDefault="00BE4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209D8" w14:textId="77777777" w:rsidR="002669A0" w:rsidRDefault="002669A0" w:rsidP="009A62C5">
      <w:pPr>
        <w:spacing w:after="0" w:line="240" w:lineRule="auto"/>
      </w:pPr>
      <w:r>
        <w:separator/>
      </w:r>
    </w:p>
  </w:footnote>
  <w:footnote w:type="continuationSeparator" w:id="0">
    <w:p w14:paraId="4C88B118" w14:textId="77777777" w:rsidR="002669A0" w:rsidRDefault="002669A0" w:rsidP="009A62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1E6E3" w14:textId="30FCC20C" w:rsidR="00BA1D32" w:rsidRDefault="003B15FD" w:rsidP="003B15FD">
    <w:pPr>
      <w:pStyle w:val="Header"/>
      <w:rPr>
        <w:color w:val="000000"/>
        <w:sz w:val="17"/>
      </w:rPr>
    </w:pPr>
    <w:bookmarkStart w:id="1" w:name="TITUS1HeaderEvenPages"/>
    <w:r>
      <w:rPr>
        <w:color w:val="000000"/>
        <w:sz w:val="17"/>
      </w:rPr>
      <w:t> </w:t>
    </w:r>
  </w:p>
  <w:bookmarkEnd w:id="1"/>
  <w:p w14:paraId="5E4D8CD7" w14:textId="77777777" w:rsidR="00BA1D32" w:rsidRDefault="00BA1D32" w:rsidP="00BA1D32">
    <w:pPr>
      <w:pStyle w:val="Header"/>
    </w:pPr>
  </w:p>
  <w:p w14:paraId="4DDA1E21" w14:textId="77777777" w:rsidR="00BE4C84" w:rsidRDefault="00BE4C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67955" w14:textId="09DA9F5F" w:rsidR="00BE4C84" w:rsidRDefault="003B15FD" w:rsidP="003B15FD">
    <w:pPr>
      <w:pStyle w:val="Header"/>
      <w:rPr>
        <w:color w:val="000000"/>
        <w:sz w:val="17"/>
      </w:rPr>
    </w:pPr>
    <w:bookmarkStart w:id="2" w:name="TITUS1HeaderPrimary"/>
    <w:r>
      <w:rPr>
        <w:color w:val="000000"/>
        <w:sz w:val="17"/>
      </w:rPr>
      <w:t> </w:t>
    </w:r>
  </w:p>
  <w:bookmarkEnd w:id="2"/>
  <w:p w14:paraId="61BC456C" w14:textId="77777777" w:rsidR="00BE4C84" w:rsidRDefault="00BE4C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16FCA" w14:textId="66EB4FF8" w:rsidR="00BE4C84" w:rsidRDefault="003B15FD" w:rsidP="003B15FD">
    <w:pPr>
      <w:pStyle w:val="Header"/>
      <w:rPr>
        <w:color w:val="000000"/>
        <w:sz w:val="17"/>
      </w:rPr>
    </w:pPr>
    <w:bookmarkStart w:id="5" w:name="TITUS1HeaderFirstPage"/>
    <w:r>
      <w:rPr>
        <w:color w:val="000000"/>
        <w:sz w:val="17"/>
      </w:rPr>
      <w:t> </w:t>
    </w:r>
  </w:p>
  <w:bookmarkEnd w:id="5"/>
  <w:p w14:paraId="22C1DA6F" w14:textId="77777777" w:rsidR="00BE4C84" w:rsidRDefault="00BE4C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CDE"/>
    <w:rsid w:val="000D0564"/>
    <w:rsid w:val="001176C2"/>
    <w:rsid w:val="001178D1"/>
    <w:rsid w:val="001348B5"/>
    <w:rsid w:val="001361F1"/>
    <w:rsid w:val="001551E5"/>
    <w:rsid w:val="00162414"/>
    <w:rsid w:val="001660FF"/>
    <w:rsid w:val="0018106C"/>
    <w:rsid w:val="001A1A7E"/>
    <w:rsid w:val="001A3EE4"/>
    <w:rsid w:val="001E1A75"/>
    <w:rsid w:val="001E5C66"/>
    <w:rsid w:val="001F6D46"/>
    <w:rsid w:val="0021738B"/>
    <w:rsid w:val="00237A1C"/>
    <w:rsid w:val="00242AA4"/>
    <w:rsid w:val="00245EF8"/>
    <w:rsid w:val="00261AE1"/>
    <w:rsid w:val="002669A0"/>
    <w:rsid w:val="0029586E"/>
    <w:rsid w:val="002B4417"/>
    <w:rsid w:val="002B7C5F"/>
    <w:rsid w:val="002D6A67"/>
    <w:rsid w:val="002D7E62"/>
    <w:rsid w:val="00300D2D"/>
    <w:rsid w:val="00342137"/>
    <w:rsid w:val="003836DA"/>
    <w:rsid w:val="0039035B"/>
    <w:rsid w:val="003B15FD"/>
    <w:rsid w:val="003B16C0"/>
    <w:rsid w:val="003B2287"/>
    <w:rsid w:val="003E4996"/>
    <w:rsid w:val="003E4E1B"/>
    <w:rsid w:val="00411368"/>
    <w:rsid w:val="00467467"/>
    <w:rsid w:val="00470E73"/>
    <w:rsid w:val="00471AE8"/>
    <w:rsid w:val="00493566"/>
    <w:rsid w:val="004A560B"/>
    <w:rsid w:val="004C1ACC"/>
    <w:rsid w:val="004C51F9"/>
    <w:rsid w:val="004C7080"/>
    <w:rsid w:val="004D3B75"/>
    <w:rsid w:val="004D56D7"/>
    <w:rsid w:val="004E2A12"/>
    <w:rsid w:val="004F2407"/>
    <w:rsid w:val="005157E3"/>
    <w:rsid w:val="00516998"/>
    <w:rsid w:val="00527973"/>
    <w:rsid w:val="005335D5"/>
    <w:rsid w:val="00534256"/>
    <w:rsid w:val="005367EF"/>
    <w:rsid w:val="00554785"/>
    <w:rsid w:val="0057482A"/>
    <w:rsid w:val="005750B2"/>
    <w:rsid w:val="005821EB"/>
    <w:rsid w:val="005A03B1"/>
    <w:rsid w:val="005B09E4"/>
    <w:rsid w:val="005E7541"/>
    <w:rsid w:val="005F2576"/>
    <w:rsid w:val="006170EC"/>
    <w:rsid w:val="00620F79"/>
    <w:rsid w:val="006248A4"/>
    <w:rsid w:val="0063026E"/>
    <w:rsid w:val="00630944"/>
    <w:rsid w:val="00634FC3"/>
    <w:rsid w:val="00642E4D"/>
    <w:rsid w:val="006656CC"/>
    <w:rsid w:val="006F7A3D"/>
    <w:rsid w:val="00737C34"/>
    <w:rsid w:val="0075761D"/>
    <w:rsid w:val="00765C7E"/>
    <w:rsid w:val="007703E3"/>
    <w:rsid w:val="007C7608"/>
    <w:rsid w:val="007D0530"/>
    <w:rsid w:val="007E5532"/>
    <w:rsid w:val="007E641D"/>
    <w:rsid w:val="008108D0"/>
    <w:rsid w:val="00815D88"/>
    <w:rsid w:val="008500F4"/>
    <w:rsid w:val="00880799"/>
    <w:rsid w:val="00881ECB"/>
    <w:rsid w:val="008A4300"/>
    <w:rsid w:val="008D365C"/>
    <w:rsid w:val="008D4544"/>
    <w:rsid w:val="008D5A5B"/>
    <w:rsid w:val="009150B8"/>
    <w:rsid w:val="0091527E"/>
    <w:rsid w:val="00920E0D"/>
    <w:rsid w:val="00921E13"/>
    <w:rsid w:val="009610E3"/>
    <w:rsid w:val="00986CF3"/>
    <w:rsid w:val="009A030B"/>
    <w:rsid w:val="009A62C5"/>
    <w:rsid w:val="009B0052"/>
    <w:rsid w:val="009D4EE1"/>
    <w:rsid w:val="009F294A"/>
    <w:rsid w:val="009F6C57"/>
    <w:rsid w:val="00A01150"/>
    <w:rsid w:val="00A07196"/>
    <w:rsid w:val="00A11C30"/>
    <w:rsid w:val="00A717BD"/>
    <w:rsid w:val="00A77DDC"/>
    <w:rsid w:val="00A847B3"/>
    <w:rsid w:val="00AD2DDF"/>
    <w:rsid w:val="00AF122C"/>
    <w:rsid w:val="00AF77F3"/>
    <w:rsid w:val="00B0077C"/>
    <w:rsid w:val="00B175D5"/>
    <w:rsid w:val="00B251A6"/>
    <w:rsid w:val="00B37CEB"/>
    <w:rsid w:val="00B41CDE"/>
    <w:rsid w:val="00B65C2D"/>
    <w:rsid w:val="00BA1D32"/>
    <w:rsid w:val="00BA316D"/>
    <w:rsid w:val="00BA7C84"/>
    <w:rsid w:val="00BE4C84"/>
    <w:rsid w:val="00BF2916"/>
    <w:rsid w:val="00BF35E5"/>
    <w:rsid w:val="00BF576A"/>
    <w:rsid w:val="00BF6CC7"/>
    <w:rsid w:val="00C069C6"/>
    <w:rsid w:val="00C11889"/>
    <w:rsid w:val="00C57C23"/>
    <w:rsid w:val="00C668C0"/>
    <w:rsid w:val="00C72BD5"/>
    <w:rsid w:val="00CA195E"/>
    <w:rsid w:val="00CB2A4A"/>
    <w:rsid w:val="00CD0FFB"/>
    <w:rsid w:val="00CE14A7"/>
    <w:rsid w:val="00CF7B21"/>
    <w:rsid w:val="00D12ED3"/>
    <w:rsid w:val="00D21B7C"/>
    <w:rsid w:val="00D3292F"/>
    <w:rsid w:val="00D3689C"/>
    <w:rsid w:val="00D56D78"/>
    <w:rsid w:val="00D63084"/>
    <w:rsid w:val="00DB4F91"/>
    <w:rsid w:val="00E0653E"/>
    <w:rsid w:val="00E14202"/>
    <w:rsid w:val="00E27397"/>
    <w:rsid w:val="00E31D22"/>
    <w:rsid w:val="00E333EB"/>
    <w:rsid w:val="00E43C80"/>
    <w:rsid w:val="00E64B2F"/>
    <w:rsid w:val="00E97ADC"/>
    <w:rsid w:val="00EA563F"/>
    <w:rsid w:val="00EA68E9"/>
    <w:rsid w:val="00EF620F"/>
    <w:rsid w:val="00F0062E"/>
    <w:rsid w:val="00F2129C"/>
    <w:rsid w:val="00F34D20"/>
    <w:rsid w:val="00F627E0"/>
    <w:rsid w:val="00FA3850"/>
    <w:rsid w:val="00FA7CB0"/>
    <w:rsid w:val="00FE22E1"/>
    <w:rsid w:val="00FE7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4A443"/>
  <w15:chartTrackingRefBased/>
  <w15:docId w15:val="{20F07AAE-76AD-4D37-9786-E8DE1E1F7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1CDE"/>
    <w:rPr>
      <w:color w:val="0563C1" w:themeColor="hyperlink"/>
      <w:u w:val="single"/>
    </w:rPr>
  </w:style>
  <w:style w:type="character" w:customStyle="1" w:styleId="UnresolvedMention1">
    <w:name w:val="Unresolved Mention1"/>
    <w:basedOn w:val="DefaultParagraphFont"/>
    <w:uiPriority w:val="99"/>
    <w:semiHidden/>
    <w:unhideWhenUsed/>
    <w:rsid w:val="00B41CDE"/>
    <w:rPr>
      <w:color w:val="605E5C"/>
      <w:shd w:val="clear" w:color="auto" w:fill="E1DFDD"/>
    </w:rPr>
  </w:style>
  <w:style w:type="character" w:styleId="FollowedHyperlink">
    <w:name w:val="FollowedHyperlink"/>
    <w:basedOn w:val="DefaultParagraphFont"/>
    <w:uiPriority w:val="99"/>
    <w:semiHidden/>
    <w:unhideWhenUsed/>
    <w:rsid w:val="005E7541"/>
    <w:rPr>
      <w:color w:val="954F72" w:themeColor="followedHyperlink"/>
      <w:u w:val="single"/>
    </w:rPr>
  </w:style>
  <w:style w:type="paragraph" w:styleId="Header">
    <w:name w:val="header"/>
    <w:basedOn w:val="Normal"/>
    <w:link w:val="HeaderChar"/>
    <w:uiPriority w:val="99"/>
    <w:unhideWhenUsed/>
    <w:rsid w:val="00BE4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C84"/>
  </w:style>
  <w:style w:type="paragraph" w:styleId="Footer">
    <w:name w:val="footer"/>
    <w:basedOn w:val="Normal"/>
    <w:link w:val="FooterChar"/>
    <w:uiPriority w:val="99"/>
    <w:unhideWhenUsed/>
    <w:rsid w:val="00BE4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C84"/>
  </w:style>
  <w:style w:type="character" w:customStyle="1" w:styleId="UnresolvedMention2">
    <w:name w:val="Unresolved Mention2"/>
    <w:basedOn w:val="DefaultParagraphFont"/>
    <w:uiPriority w:val="99"/>
    <w:semiHidden/>
    <w:unhideWhenUsed/>
    <w:rsid w:val="009F294A"/>
    <w:rPr>
      <w:color w:val="605E5C"/>
      <w:shd w:val="clear" w:color="auto" w:fill="E1DFDD"/>
    </w:rPr>
  </w:style>
  <w:style w:type="character" w:styleId="CommentReference">
    <w:name w:val="annotation reference"/>
    <w:basedOn w:val="DefaultParagraphFont"/>
    <w:uiPriority w:val="99"/>
    <w:semiHidden/>
    <w:unhideWhenUsed/>
    <w:rsid w:val="00C72BD5"/>
    <w:rPr>
      <w:sz w:val="16"/>
      <w:szCs w:val="16"/>
    </w:rPr>
  </w:style>
  <w:style w:type="paragraph" w:styleId="CommentText">
    <w:name w:val="annotation text"/>
    <w:basedOn w:val="Normal"/>
    <w:link w:val="CommentTextChar"/>
    <w:uiPriority w:val="99"/>
    <w:semiHidden/>
    <w:unhideWhenUsed/>
    <w:rsid w:val="00C72BD5"/>
    <w:pPr>
      <w:spacing w:line="240" w:lineRule="auto"/>
    </w:pPr>
    <w:rPr>
      <w:sz w:val="20"/>
      <w:szCs w:val="20"/>
    </w:rPr>
  </w:style>
  <w:style w:type="character" w:customStyle="1" w:styleId="CommentTextChar">
    <w:name w:val="Comment Text Char"/>
    <w:basedOn w:val="DefaultParagraphFont"/>
    <w:link w:val="CommentText"/>
    <w:uiPriority w:val="99"/>
    <w:semiHidden/>
    <w:rsid w:val="00C72BD5"/>
    <w:rPr>
      <w:sz w:val="20"/>
      <w:szCs w:val="20"/>
    </w:rPr>
  </w:style>
  <w:style w:type="paragraph" w:styleId="CommentSubject">
    <w:name w:val="annotation subject"/>
    <w:basedOn w:val="CommentText"/>
    <w:next w:val="CommentText"/>
    <w:link w:val="CommentSubjectChar"/>
    <w:uiPriority w:val="99"/>
    <w:semiHidden/>
    <w:unhideWhenUsed/>
    <w:rsid w:val="00C72BD5"/>
    <w:rPr>
      <w:b/>
      <w:bCs/>
    </w:rPr>
  </w:style>
  <w:style w:type="character" w:customStyle="1" w:styleId="CommentSubjectChar">
    <w:name w:val="Comment Subject Char"/>
    <w:basedOn w:val="CommentTextChar"/>
    <w:link w:val="CommentSubject"/>
    <w:uiPriority w:val="99"/>
    <w:semiHidden/>
    <w:rsid w:val="00C72B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D344D-EC77-4021-B926-ABFA77674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16342</Words>
  <Characters>93155</Characters>
  <Application>Microsoft Office Word</Application>
  <DocSecurity>4</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Isaac,Elinor swp6865</dc:creator>
  <cp:keywords/>
  <dc:description/>
  <cp:lastModifiedBy>Isaac,Elinor swp6865</cp:lastModifiedBy>
  <cp:revision>2</cp:revision>
  <dcterms:created xsi:type="dcterms:W3CDTF">2022-09-05T09:16:00Z</dcterms:created>
  <dcterms:modified xsi:type="dcterms:W3CDTF">2022-09-05T09:16:00Z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2022-08-08T16:19:11Z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7d605ebb-76a9-4614-802f-df0de1452d4f</vt:lpwstr>
  </property>
  <property fmtid="{D5CDD505-2E9C-101B-9397-08002B2CF9AE}" pid="8" name="MSIP_Label_66cf8fe5-b7b7-4df7-b38d-1c61ac2f6639_ContentBits">
    <vt:lpwstr>0</vt:lpwstr>
  </property>
  <property fmtid="{D5CDD505-2E9C-101B-9397-08002B2CF9AE}" pid="9" name="TitusGUID">
    <vt:lpwstr>99857d00-b0e6-48d6-aa44-c5b67ee0e06f</vt:lpwstr>
  </property>
  <property fmtid="{D5CDD505-2E9C-101B-9397-08002B2CF9AE}" pid="10" name="Mendeley Recent Style Id 0_1">
    <vt:lpwstr>http://www.zotero.org/styles/american-medical-association</vt:lpwstr>
  </property>
  <property fmtid="{D5CDD505-2E9C-101B-9397-08002B2CF9AE}" pid="11" name="Mendeley Recent Style Name 0_1">
    <vt:lpwstr>American Medical Association</vt:lpwstr>
  </property>
  <property fmtid="{D5CDD505-2E9C-101B-9397-08002B2CF9AE}" pid="12" name="Mendeley Recent Style Id 1_1">
    <vt:lpwstr>http://www.zotero.org/styles/american-political-science-association</vt:lpwstr>
  </property>
  <property fmtid="{D5CDD505-2E9C-101B-9397-08002B2CF9AE}" pid="13" name="Mendeley Recent Style Name 1_1">
    <vt:lpwstr>American Political Science Association</vt:lpwstr>
  </property>
  <property fmtid="{D5CDD505-2E9C-101B-9397-08002B2CF9AE}" pid="14" name="Mendeley Recent Style Id 2_1">
    <vt:lpwstr>http://www.zotero.org/styles/american-sociological-association</vt:lpwstr>
  </property>
  <property fmtid="{D5CDD505-2E9C-101B-9397-08002B2CF9AE}" pid="15" name="Mendeley Recent Style Name 2_1">
    <vt:lpwstr>American Sociological Association 6th edition</vt:lpwstr>
  </property>
  <property fmtid="{D5CDD505-2E9C-101B-9397-08002B2CF9AE}" pid="16" name="Mendeley Recent Style Id 3_1">
    <vt:lpwstr>http://www.zotero.org/styles/chicago-author-date</vt:lpwstr>
  </property>
  <property fmtid="{D5CDD505-2E9C-101B-9397-08002B2CF9AE}" pid="17" name="Mendeley Recent Style Name 3_1">
    <vt:lpwstr>Chicago Manual of Style 17th edition (author-date)</vt:lpwstr>
  </property>
  <property fmtid="{D5CDD505-2E9C-101B-9397-08002B2CF9AE}" pid="18" name="Mendeley Recent Style Id 4_1">
    <vt:lpwstr>http://www.zotero.org/styles/chicago-note-bibliography</vt:lpwstr>
  </property>
  <property fmtid="{D5CDD505-2E9C-101B-9397-08002B2CF9AE}" pid="19" name="Mendeley Recent Style Name 4_1">
    <vt:lpwstr>Chicago Manual of Style 17th edition (note)</vt:lpwstr>
  </property>
  <property fmtid="{D5CDD505-2E9C-101B-9397-08002B2CF9AE}" pid="20" name="Mendeley Recent Style Id 5_1">
    <vt:lpwstr>http://www.zotero.org/styles/harvard-cite-them-right</vt:lpwstr>
  </property>
  <property fmtid="{D5CDD505-2E9C-101B-9397-08002B2CF9AE}" pid="21" name="Mendeley Recent Style Name 5_1">
    <vt:lpwstr>Cite Them Right 10th edition - Harvard</vt:lpwstr>
  </property>
  <property fmtid="{D5CDD505-2E9C-101B-9397-08002B2CF9AE}" pid="22" name="Mendeley Recent Style Id 6_1">
    <vt:lpwstr>http://www.zotero.org/styles/ieee</vt:lpwstr>
  </property>
  <property fmtid="{D5CDD505-2E9C-101B-9397-08002B2CF9AE}" pid="23" name="Mendeley Recent Style Name 6_1">
    <vt:lpwstr>IEEE</vt:lpwstr>
  </property>
  <property fmtid="{D5CDD505-2E9C-101B-9397-08002B2CF9AE}" pid="24" name="Mendeley Recent Style Id 7_1">
    <vt:lpwstr>http://www.zotero.org/styles/modern-humanities-research-association</vt:lpwstr>
  </property>
  <property fmtid="{D5CDD505-2E9C-101B-9397-08002B2CF9AE}" pid="25" name="Mendeley Recent Style Name 7_1">
    <vt:lpwstr>Modern Humanities Research Association 3rd edition (note with bibliography)</vt:lpwstr>
  </property>
  <property fmtid="{D5CDD505-2E9C-101B-9397-08002B2CF9AE}" pid="26" name="Mendeley Recent Style Id 8_1">
    <vt:lpwstr>http://www.zotero.org/styles/modern-language-association</vt:lpwstr>
  </property>
  <property fmtid="{D5CDD505-2E9C-101B-9397-08002B2CF9AE}" pid="27" name="Mendeley Recent Style Name 8_1">
    <vt:lpwstr>Modern Language Association 8th edition</vt:lpwstr>
  </property>
  <property fmtid="{D5CDD505-2E9C-101B-9397-08002B2CF9AE}" pid="28" name="Mendeley Recent Style Id 9_1">
    <vt:lpwstr>http://www.zotero.org/styles/nature</vt:lpwstr>
  </property>
  <property fmtid="{D5CDD505-2E9C-101B-9397-08002B2CF9AE}" pid="29" name="Mendeley Recent Style Name 9_1">
    <vt:lpwstr>Nature</vt:lpwstr>
  </property>
  <property fmtid="{D5CDD505-2E9C-101B-9397-08002B2CF9AE}" pid="30" name="Mendeley Document_1">
    <vt:lpwstr>True</vt:lpwstr>
  </property>
  <property fmtid="{D5CDD505-2E9C-101B-9397-08002B2CF9AE}" pid="31" name="Mendeley Unique User Id_1">
    <vt:lpwstr>279f5f36-e1ae-3e7d-9a02-2bfeed7c5b9a</vt:lpwstr>
  </property>
  <property fmtid="{D5CDD505-2E9C-101B-9397-08002B2CF9AE}" pid="32" name="Mendeley Citation Style_1">
    <vt:lpwstr>http://www.zotero.org/styles/harvard-cite-them-right</vt:lpwstr>
  </property>
  <property fmtid="{D5CDD505-2E9C-101B-9397-08002B2CF9AE}" pid="33" name="Classification">
    <vt:lpwstr>OFFICIAL</vt:lpwstr>
  </property>
  <property fmtid="{D5CDD505-2E9C-101B-9397-08002B2CF9AE}" pid="34" name="Visibility">
    <vt:lpwstr>NOT VISIBLE</vt:lpwstr>
  </property>
</Properties>
</file>