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21009939"/>
        <w:docPartObj>
          <w:docPartGallery w:val="Cover Pages"/>
          <w:docPartUnique/>
        </w:docPartObj>
      </w:sdtPr>
      <w:sdtEndPr>
        <w:rPr>
          <w:rFonts w:eastAsiaTheme="minorEastAsia"/>
          <w:color w:val="4472C4" w:themeColor="accent1"/>
          <w:sz w:val="28"/>
          <w:szCs w:val="28"/>
          <w:lang w:val="en-US" w:eastAsia="zh-CN"/>
        </w:rPr>
      </w:sdtEndPr>
      <w:sdtContent>
        <w:p w14:paraId="7736008D" w14:textId="1ADAB6C3" w:rsidR="00916250" w:rsidRDefault="00916250">
          <w:r>
            <w:rPr>
              <w:noProof/>
            </w:rPr>
            <mc:AlternateContent>
              <mc:Choice Requires="wps">
                <w:drawing>
                  <wp:anchor distT="0" distB="0" distL="114300" distR="114300" simplePos="0" relativeHeight="251660288" behindDoc="1" locked="0" layoutInCell="1" allowOverlap="1" wp14:anchorId="46B84B4F" wp14:editId="4F38B2CE">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CEF7EA7"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p>
        <w:p w14:paraId="3FA33970" w14:textId="5EC0650B" w:rsidR="00916250" w:rsidRDefault="002E6D30">
          <w:pPr>
            <w:rPr>
              <w:rFonts w:eastAsiaTheme="minorEastAsia"/>
              <w:color w:val="4472C4" w:themeColor="accent1"/>
              <w:sz w:val="28"/>
              <w:szCs w:val="28"/>
              <w:lang w:val="en-US" w:eastAsia="zh-CN"/>
            </w:rPr>
          </w:pPr>
          <w:r>
            <w:rPr>
              <w:noProof/>
            </w:rPr>
            <mc:AlternateContent>
              <mc:Choice Requires="wps">
                <w:drawing>
                  <wp:anchor distT="0" distB="0" distL="114300" distR="114300" simplePos="0" relativeHeight="251659264" behindDoc="0" locked="0" layoutInCell="1" allowOverlap="1" wp14:anchorId="2AC3B65B" wp14:editId="2CAA60F1">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5740400"/>
                    <wp:effectExtent l="0" t="0" r="5715" b="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5740400"/>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93DB5AC" w14:textId="4F4FC8FE" w:rsidR="00916250" w:rsidRDefault="00906C41">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data collcetion methods</w:t>
                                    </w:r>
                                    <w:r w:rsidR="002E6D30">
                                      <w:rPr>
                                        <w:rFonts w:asciiTheme="majorHAnsi" w:hAnsiTheme="majorHAnsi"/>
                                        <w:i/>
                                        <w:caps/>
                                        <w:color w:val="262626" w:themeColor="text1" w:themeTint="D9"/>
                                        <w:sz w:val="120"/>
                                        <w:szCs w:val="120"/>
                                      </w:rPr>
                                      <w:t xml:space="preserve"> used in virtual learning enivironments </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F6F4021" w14:textId="68A5800F" w:rsidR="00916250" w:rsidRDefault="007B654B">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AC3B65B" id="_x0000_t202" coordsize="21600,21600" o:spt="202" path="m,l,21600r21600,l21600,xe">
                    <v:stroke joinstyle="miter"/>
                    <v:path gradientshapeok="t" o:connecttype="rect"/>
                  </v:shapetype>
                  <v:shape id="Text Box 38" o:spid="_x0000_s1026" type="#_x0000_t202" alt="Title: Title and subtitle" style="position:absolute;margin-left:0;margin-top:0;width:435.75pt;height:452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" filled="f" stroked="f" strokeweight=".5pt">
                    <v:textbox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93DB5AC" w14:textId="4F4FC8FE" w:rsidR="00916250" w:rsidRDefault="00906C41">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data collcetion methods</w:t>
                              </w:r>
                              <w:r w:rsidR="002E6D30">
                                <w:rPr>
                                  <w:rFonts w:asciiTheme="majorHAnsi" w:hAnsiTheme="majorHAnsi"/>
                                  <w:i/>
                                  <w:caps/>
                                  <w:color w:val="262626" w:themeColor="text1" w:themeTint="D9"/>
                                  <w:sz w:val="120"/>
                                  <w:szCs w:val="120"/>
                                </w:rPr>
                                <w:t xml:space="preserve"> used in virtual learning enivironments </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F6F4021" w14:textId="68A5800F" w:rsidR="00916250" w:rsidRDefault="007B654B">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9F65A5B" wp14:editId="28F2FE54">
                    <wp:simplePos x="0" y="0"/>
                    <wp:positionH relativeFrom="column">
                      <wp:posOffset>84455</wp:posOffset>
                    </wp:positionH>
                    <wp:positionV relativeFrom="paragraph">
                      <wp:posOffset>6784975</wp:posOffset>
                    </wp:positionV>
                    <wp:extent cx="4711850" cy="2194560"/>
                    <wp:effectExtent l="0" t="0" r="0" b="2540"/>
                    <wp:wrapNone/>
                    <wp:docPr id="2" name="Text Box 2"/>
                    <wp:cNvGraphicFramePr/>
                    <a:graphic xmlns:a="http://schemas.openxmlformats.org/drawingml/2006/main">
                      <a:graphicData uri="http://schemas.microsoft.com/office/word/2010/wordprocessingShape">
                        <wps:wsp>
                          <wps:cNvSpPr txBox="1"/>
                          <wps:spPr>
                            <a:xfrm>
                              <a:off x="0" y="0"/>
                              <a:ext cx="4711850" cy="2194560"/>
                            </a:xfrm>
                            <a:prstGeom prst="rect">
                              <a:avLst/>
                            </a:prstGeom>
                            <a:solidFill>
                              <a:schemeClr val="lt1"/>
                            </a:solidFill>
                            <a:ln w="6350">
                              <a:noFill/>
                            </a:ln>
                          </wps:spPr>
                          <wps:txbx>
                            <w:txbxContent>
                              <w:p w14:paraId="710D3D40" w14:textId="038621BB" w:rsidR="007B654B" w:rsidRDefault="007B654B">
                                <w:pPr>
                                  <w:rPr>
                                    <w:sz w:val="36"/>
                                    <w:szCs w:val="36"/>
                                  </w:rPr>
                                </w:pPr>
                                <w:r>
                                  <w:rPr>
                                    <w:sz w:val="36"/>
                                    <w:szCs w:val="36"/>
                                  </w:rPr>
                                  <w:t>Student name: Noah Olujide</w:t>
                                </w:r>
                              </w:p>
                              <w:p w14:paraId="7D7383EF" w14:textId="7D6399B9" w:rsidR="00916250" w:rsidRPr="007B654B" w:rsidRDefault="00916250">
                                <w:pPr>
                                  <w:rPr>
                                    <w:sz w:val="36"/>
                                    <w:szCs w:val="36"/>
                                  </w:rPr>
                                </w:pPr>
                                <w:r w:rsidRPr="007B654B">
                                  <w:rPr>
                                    <w:sz w:val="36"/>
                                    <w:szCs w:val="36"/>
                                  </w:rPr>
                                  <w:t xml:space="preserve">Student </w:t>
                                </w:r>
                                <w:r w:rsidR="007B654B" w:rsidRPr="007B654B">
                                  <w:rPr>
                                    <w:sz w:val="36"/>
                                    <w:szCs w:val="36"/>
                                  </w:rPr>
                                  <w:t>number:</w:t>
                                </w:r>
                                <w:r w:rsidRPr="007B654B">
                                  <w:rPr>
                                    <w:sz w:val="36"/>
                                    <w:szCs w:val="36"/>
                                  </w:rPr>
                                  <w:t xml:space="preserve"> 2011890</w:t>
                                </w:r>
                              </w:p>
                              <w:p w14:paraId="5D80D94A" w14:textId="6F5B13AD" w:rsidR="00916250" w:rsidRPr="007B654B" w:rsidRDefault="00916250">
                                <w:pPr>
                                  <w:rPr>
                                    <w:sz w:val="36"/>
                                    <w:szCs w:val="36"/>
                                  </w:rPr>
                                </w:pPr>
                                <w:r w:rsidRPr="007B654B">
                                  <w:rPr>
                                    <w:sz w:val="36"/>
                                    <w:szCs w:val="36"/>
                                  </w:rPr>
                                  <w:t>Module code: BMSW400</w:t>
                                </w:r>
                                <w:r w:rsidR="007B654B">
                                  <w:rPr>
                                    <w:sz w:val="36"/>
                                    <w:szCs w:val="36"/>
                                  </w:rPr>
                                  <w:t>3</w:t>
                                </w:r>
                              </w:p>
                              <w:p w14:paraId="5790EB67" w14:textId="2AEDC964" w:rsidR="00916250" w:rsidRDefault="007B654B">
                                <w:pPr>
                                  <w:rPr>
                                    <w:sz w:val="36"/>
                                    <w:szCs w:val="36"/>
                                  </w:rPr>
                                </w:pPr>
                                <w:r w:rsidRPr="007B654B">
                                  <w:rPr>
                                    <w:sz w:val="36"/>
                                    <w:szCs w:val="36"/>
                                  </w:rPr>
                                  <w:t xml:space="preserve">Module name: </w:t>
                                </w:r>
                                <w:r>
                                  <w:rPr>
                                    <w:sz w:val="36"/>
                                    <w:szCs w:val="36"/>
                                  </w:rPr>
                                  <w:t xml:space="preserve">Digital </w:t>
                                </w:r>
                                <w:r w:rsidR="000F5520">
                                  <w:rPr>
                                    <w:sz w:val="36"/>
                                    <w:szCs w:val="36"/>
                                  </w:rPr>
                                  <w:t>s</w:t>
                                </w:r>
                                <w:r>
                                  <w:rPr>
                                    <w:sz w:val="36"/>
                                    <w:szCs w:val="36"/>
                                  </w:rPr>
                                  <w:t xml:space="preserve">kills </w:t>
                                </w:r>
                                <w:r w:rsidR="000F5520">
                                  <w:rPr>
                                    <w:sz w:val="36"/>
                                    <w:szCs w:val="36"/>
                                  </w:rPr>
                                  <w:t>R</w:t>
                                </w:r>
                                <w:r>
                                  <w:rPr>
                                    <w:sz w:val="36"/>
                                    <w:szCs w:val="36"/>
                                  </w:rPr>
                                  <w:t>esearch</w:t>
                                </w:r>
                                <w:r w:rsidR="000F5520">
                                  <w:rPr>
                                    <w:sz w:val="36"/>
                                    <w:szCs w:val="36"/>
                                  </w:rPr>
                                  <w:t xml:space="preserve"> Methods</w:t>
                                </w:r>
                                <w:r>
                                  <w:rPr>
                                    <w:sz w:val="36"/>
                                    <w:szCs w:val="36"/>
                                  </w:rPr>
                                  <w:t xml:space="preserve">  </w:t>
                                </w:r>
                              </w:p>
                              <w:p w14:paraId="0BCB6C9F" w14:textId="5AF5FCFF" w:rsidR="007B654B" w:rsidRPr="007B654B" w:rsidRDefault="007B654B">
                                <w:pPr>
                                  <w:rPr>
                                    <w:sz w:val="36"/>
                                    <w:szCs w:val="36"/>
                                  </w:rPr>
                                </w:pPr>
                                <w:r>
                                  <w:rPr>
                                    <w:sz w:val="36"/>
                                    <w:szCs w:val="36"/>
                                  </w:rPr>
                                  <w:t>Lecture’s name: Mr ZE Zook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F65A5B" id="Text Box 2" o:spid="_x0000_s1027" type="#_x0000_t202" style="position:absolute;margin-left:6.65pt;margin-top:534.25pt;width:371pt;height:172.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" fillcolor="white [3201]" stroked="f" strokeweight=".5pt">
                    <v:textbox>
                      <w:txbxContent>
                        <w:p w14:paraId="710D3D40" w14:textId="038621BB" w:rsidR="007B654B" w:rsidRDefault="007B654B">
                          <w:pPr>
                            <w:rPr>
                              <w:sz w:val="36"/>
                              <w:szCs w:val="36"/>
                            </w:rPr>
                          </w:pPr>
                          <w:r>
                            <w:rPr>
                              <w:sz w:val="36"/>
                              <w:szCs w:val="36"/>
                            </w:rPr>
                            <w:t>Student name: Noah Olujide</w:t>
                          </w:r>
                        </w:p>
                        <w:p w14:paraId="7D7383EF" w14:textId="7D6399B9" w:rsidR="00916250" w:rsidRPr="007B654B" w:rsidRDefault="00916250">
                          <w:pPr>
                            <w:rPr>
                              <w:sz w:val="36"/>
                              <w:szCs w:val="36"/>
                            </w:rPr>
                          </w:pPr>
                          <w:r w:rsidRPr="007B654B">
                            <w:rPr>
                              <w:sz w:val="36"/>
                              <w:szCs w:val="36"/>
                            </w:rPr>
                            <w:t xml:space="preserve">Student </w:t>
                          </w:r>
                          <w:r w:rsidR="007B654B" w:rsidRPr="007B654B">
                            <w:rPr>
                              <w:sz w:val="36"/>
                              <w:szCs w:val="36"/>
                            </w:rPr>
                            <w:t>number:</w:t>
                          </w:r>
                          <w:r w:rsidRPr="007B654B">
                            <w:rPr>
                              <w:sz w:val="36"/>
                              <w:szCs w:val="36"/>
                            </w:rPr>
                            <w:t xml:space="preserve"> 2011890</w:t>
                          </w:r>
                        </w:p>
                        <w:p w14:paraId="5D80D94A" w14:textId="6F5B13AD" w:rsidR="00916250" w:rsidRPr="007B654B" w:rsidRDefault="00916250">
                          <w:pPr>
                            <w:rPr>
                              <w:sz w:val="36"/>
                              <w:szCs w:val="36"/>
                            </w:rPr>
                          </w:pPr>
                          <w:r w:rsidRPr="007B654B">
                            <w:rPr>
                              <w:sz w:val="36"/>
                              <w:szCs w:val="36"/>
                            </w:rPr>
                            <w:t>Module code: BMSW400</w:t>
                          </w:r>
                          <w:r w:rsidR="007B654B">
                            <w:rPr>
                              <w:sz w:val="36"/>
                              <w:szCs w:val="36"/>
                            </w:rPr>
                            <w:t>3</w:t>
                          </w:r>
                        </w:p>
                        <w:p w14:paraId="5790EB67" w14:textId="2AEDC964" w:rsidR="00916250" w:rsidRDefault="007B654B">
                          <w:pPr>
                            <w:rPr>
                              <w:sz w:val="36"/>
                              <w:szCs w:val="36"/>
                            </w:rPr>
                          </w:pPr>
                          <w:r w:rsidRPr="007B654B">
                            <w:rPr>
                              <w:sz w:val="36"/>
                              <w:szCs w:val="36"/>
                            </w:rPr>
                            <w:t xml:space="preserve">Module name: </w:t>
                          </w:r>
                          <w:r>
                            <w:rPr>
                              <w:sz w:val="36"/>
                              <w:szCs w:val="36"/>
                            </w:rPr>
                            <w:t xml:space="preserve">Digital </w:t>
                          </w:r>
                          <w:r w:rsidR="000F5520">
                            <w:rPr>
                              <w:sz w:val="36"/>
                              <w:szCs w:val="36"/>
                            </w:rPr>
                            <w:t>s</w:t>
                          </w:r>
                          <w:r>
                            <w:rPr>
                              <w:sz w:val="36"/>
                              <w:szCs w:val="36"/>
                            </w:rPr>
                            <w:t xml:space="preserve">kills </w:t>
                          </w:r>
                          <w:r w:rsidR="000F5520">
                            <w:rPr>
                              <w:sz w:val="36"/>
                              <w:szCs w:val="36"/>
                            </w:rPr>
                            <w:t>R</w:t>
                          </w:r>
                          <w:r>
                            <w:rPr>
                              <w:sz w:val="36"/>
                              <w:szCs w:val="36"/>
                            </w:rPr>
                            <w:t>esearch</w:t>
                          </w:r>
                          <w:r w:rsidR="000F5520">
                            <w:rPr>
                              <w:sz w:val="36"/>
                              <w:szCs w:val="36"/>
                            </w:rPr>
                            <w:t xml:space="preserve"> Methods</w:t>
                          </w:r>
                          <w:r>
                            <w:rPr>
                              <w:sz w:val="36"/>
                              <w:szCs w:val="36"/>
                            </w:rPr>
                            <w:t xml:space="preserve">  </w:t>
                          </w:r>
                        </w:p>
                        <w:p w14:paraId="0BCB6C9F" w14:textId="5AF5FCFF" w:rsidR="007B654B" w:rsidRPr="007B654B" w:rsidRDefault="007B654B">
                          <w:pPr>
                            <w:rPr>
                              <w:sz w:val="36"/>
                              <w:szCs w:val="36"/>
                            </w:rPr>
                          </w:pPr>
                          <w:r>
                            <w:rPr>
                              <w:sz w:val="36"/>
                              <w:szCs w:val="36"/>
                            </w:rPr>
                            <w:t>Lecture’s name: Mr ZE Zook</w:t>
                          </w:r>
                        </w:p>
                      </w:txbxContent>
                    </v:textbox>
                  </v:shape>
                </w:pict>
              </mc:Fallback>
            </mc:AlternateContent>
          </w:r>
          <w:r w:rsidR="00916250">
            <w:rPr>
              <w:rFonts w:eastAsiaTheme="minorEastAsia"/>
              <w:color w:val="4472C4" w:themeColor="accent1"/>
              <w:sz w:val="28"/>
              <w:szCs w:val="28"/>
              <w:lang w:val="en-US" w:eastAsia="zh-CN"/>
            </w:rPr>
            <w:br w:type="page"/>
          </w:r>
        </w:p>
      </w:sdtContent>
    </w:sdt>
    <w:p w14:paraId="7C80A710" w14:textId="24285FDF" w:rsidR="002E6D30" w:rsidRPr="002E6D30" w:rsidRDefault="002E6D30" w:rsidP="00352855">
      <w:pPr>
        <w:spacing w:line="360" w:lineRule="auto"/>
        <w:jc w:val="both"/>
        <w:rPr>
          <w:rFonts w:ascii="Arial" w:hAnsi="Arial" w:cs="Arial"/>
          <w:b/>
          <w:bCs/>
          <w:u w:val="single"/>
        </w:rPr>
      </w:pPr>
      <w:r>
        <w:rPr>
          <w:rFonts w:ascii="Arial" w:hAnsi="Arial" w:cs="Arial"/>
          <w:b/>
          <w:bCs/>
          <w:u w:val="single"/>
        </w:rPr>
        <w:lastRenderedPageBreak/>
        <w:t xml:space="preserve">Virtual learning environments </w:t>
      </w:r>
    </w:p>
    <w:p w14:paraId="3092AE69" w14:textId="1B53E4E3" w:rsidR="00884BD3" w:rsidRPr="001C36AD" w:rsidRDefault="00B124AD" w:rsidP="00352855">
      <w:pPr>
        <w:spacing w:line="360" w:lineRule="auto"/>
        <w:jc w:val="both"/>
        <w:rPr>
          <w:rFonts w:ascii="Arial" w:hAnsi="Arial" w:cs="Arial"/>
        </w:rPr>
      </w:pPr>
      <w:r w:rsidRPr="001C36AD">
        <w:rPr>
          <w:rFonts w:ascii="Arial" w:hAnsi="Arial" w:cs="Arial"/>
        </w:rPr>
        <w:t>Virtual learning environment is defined as a way of improving students learning by the use of computers and the internet. The methods use</w:t>
      </w:r>
      <w:r w:rsidR="00916250">
        <w:rPr>
          <w:rFonts w:ascii="Arial" w:hAnsi="Arial" w:cs="Arial"/>
        </w:rPr>
        <w:t xml:space="preserve">d within this environment </w:t>
      </w:r>
      <w:r w:rsidRPr="001C36AD">
        <w:rPr>
          <w:rFonts w:ascii="Arial" w:hAnsi="Arial" w:cs="Arial"/>
        </w:rPr>
        <w:t>are student tracking, online support for teachers and students, electronic communication (email treaded discussions and chats)</w:t>
      </w:r>
      <w:r w:rsidR="0066435F" w:rsidRPr="001C36AD">
        <w:rPr>
          <w:rFonts w:ascii="Arial" w:hAnsi="Arial" w:cs="Arial"/>
        </w:rPr>
        <w:fldChar w:fldCharType="begin" w:fldLock="1"/>
      </w:r>
      <w:r w:rsidR="0066435F" w:rsidRPr="001C36AD">
        <w:rPr>
          <w:rFonts w:ascii="Arial" w:hAnsi="Arial" w:cs="Arial"/>
        </w:rPr>
        <w:instrText>ADDIN CSL_CITATION {"citationItems":[{"id":"ITEM-1","itemData":{"URL":"https://whatis.techtarget.com/definition/virtual-learning-environment-VLE-or-managed-learning-environment-MLE","accessed":{"date-parts":[["2020","12","2"]]},"author":[{"dropping-particle":"","family":"Rouse","given":"Margaret","non-dropping-particle":"","parse-names":false,"suffix":""},{"dropping-particle":"","family":"Holyoke","given":"Michael","non-dropping-particle":"","parse-names":false,"suffix":""}],"container-title":"Whatis.com","id":"ITEM-1","issued":{"date-parts":[["2011"]]},"title":"virtual learning environment (VLE) or managed learning environment (MLE)","type":"webpage"},"uris":["http://www.mendeley.com/documents/?uuid=affddbdc-f41b-424f-9ba9-4596a4d58015"]}],"mendeley":{"formattedCitation":"(Rouse and Holyoke, 2011)","plainTextFormattedCitation":"(Rouse and Holyoke, 2011)","previouslyFormattedCitation":"(Rouse and Holyoke, 2011)"},"properties":{"noteIndex":0},"schema":"https://github.com/citation-style-language/schema/raw/master/csl-citation.json"}</w:instrText>
      </w:r>
      <w:r w:rsidR="0066435F" w:rsidRPr="001C36AD">
        <w:rPr>
          <w:rFonts w:ascii="Arial" w:hAnsi="Arial" w:cs="Arial"/>
        </w:rPr>
        <w:fldChar w:fldCharType="separate"/>
      </w:r>
      <w:r w:rsidR="0066435F" w:rsidRPr="001C36AD">
        <w:rPr>
          <w:rFonts w:ascii="Arial" w:hAnsi="Arial" w:cs="Arial"/>
          <w:noProof/>
        </w:rPr>
        <w:t>(Rouse and Holyoke, 2011)</w:t>
      </w:r>
      <w:r w:rsidR="0066435F" w:rsidRPr="001C36AD">
        <w:rPr>
          <w:rFonts w:ascii="Arial" w:hAnsi="Arial" w:cs="Arial"/>
        </w:rPr>
        <w:fldChar w:fldCharType="end"/>
      </w:r>
      <w:r w:rsidR="0066435F" w:rsidRPr="001C36AD">
        <w:rPr>
          <w:rFonts w:ascii="Arial" w:hAnsi="Arial" w:cs="Arial"/>
        </w:rPr>
        <w:t>.</w:t>
      </w:r>
      <w:r w:rsidR="001C36AD" w:rsidRPr="001C36AD">
        <w:rPr>
          <w:rFonts w:ascii="Arial" w:hAnsi="Arial" w:cs="Arial"/>
        </w:rPr>
        <w:t xml:space="preserve"> The environment consists of primary and secondary researches</w:t>
      </w:r>
      <w:r w:rsidR="0055106F">
        <w:rPr>
          <w:rFonts w:ascii="Arial" w:hAnsi="Arial" w:cs="Arial"/>
        </w:rPr>
        <w:t>, both forms of research can either be qualitative or quantitative</w:t>
      </w:r>
      <w:r w:rsidR="001C36AD" w:rsidRPr="001C36AD">
        <w:rPr>
          <w:rFonts w:ascii="Arial" w:hAnsi="Arial" w:cs="Arial"/>
        </w:rPr>
        <w:t xml:space="preserve">. Primary research </w:t>
      </w:r>
      <w:r w:rsidR="001C36AD">
        <w:rPr>
          <w:rFonts w:ascii="Arial" w:hAnsi="Arial" w:cs="Arial"/>
        </w:rPr>
        <w:t>refers to a more direct approach of collecting data</w:t>
      </w:r>
      <w:r w:rsidR="003756D0">
        <w:rPr>
          <w:rFonts w:ascii="Arial" w:hAnsi="Arial" w:cs="Arial"/>
        </w:rPr>
        <w:t xml:space="preserve"> without the use of previously completed research. </w:t>
      </w:r>
      <w:r w:rsidR="003756D0" w:rsidRPr="007175F9">
        <w:rPr>
          <w:rFonts w:ascii="Arial" w:hAnsi="Arial" w:cs="Arial"/>
        </w:rPr>
        <w:t>This form of research is only used to answer problems that warrant a more in dept analysis</w:t>
      </w:r>
      <w:r w:rsidR="003756D0">
        <w:rPr>
          <w:rFonts w:ascii="Arial" w:hAnsi="Arial" w:cs="Arial"/>
        </w:rPr>
        <w:t xml:space="preserve"> and can only be done after </w:t>
      </w:r>
      <w:r w:rsidR="007175F9">
        <w:rPr>
          <w:rFonts w:ascii="Arial" w:hAnsi="Arial" w:cs="Arial"/>
        </w:rPr>
        <w:t xml:space="preserve">secondary research. Secondary research is for the most part associated with the research conducted by students, this type of research relies on the use of pre-existing information found online, in academic databases, the news, polished books, journals, etc </w:t>
      </w:r>
      <w:r w:rsidR="007175F9">
        <w:rPr>
          <w:rFonts w:ascii="Arial" w:hAnsi="Arial" w:cs="Arial"/>
        </w:rPr>
        <w:fldChar w:fldCharType="begin" w:fldLock="1"/>
      </w:r>
      <w:r w:rsidR="003250A7">
        <w:rPr>
          <w:rFonts w:ascii="Arial" w:hAnsi="Arial" w:cs="Arial"/>
        </w:rPr>
        <w:instrText>ADDIN CSL_CITATION {"citationItems":[{"id":"ITEM-1","itemData":{"author":[{"dropping-particle":"","family":"McCrocklin","given":"Shannon","non-dropping-particle":"","parse-names":false,"suffix":""}],"container-title":"GeoPoll","id":"ITEM-1","issued":{"date-parts":[["2018"]]},"title":"Primary Vs. Secondary Research","type":"webpage"},"uris":["http://www.mendeley.com/documents/?uuid=d376e0e5-8e23-424e-932b-63e367a09df8"]}],"mendeley":{"formattedCitation":"(McCrocklin, 2018)","plainTextFormattedCitation":"(McCrocklin, 2018)","previouslyFormattedCitation":"(McCrocklin, 2018)"},"properties":{"noteIndex":0},"schema":"https://github.com/citation-style-language/schema/raw/master/csl-citation.json"}</w:instrText>
      </w:r>
      <w:r w:rsidR="007175F9">
        <w:rPr>
          <w:rFonts w:ascii="Arial" w:hAnsi="Arial" w:cs="Arial"/>
        </w:rPr>
        <w:fldChar w:fldCharType="separate"/>
      </w:r>
      <w:r w:rsidR="007175F9" w:rsidRPr="007175F9">
        <w:rPr>
          <w:rFonts w:ascii="Arial" w:hAnsi="Arial" w:cs="Arial"/>
          <w:noProof/>
        </w:rPr>
        <w:t>(McCrocklin, 2018)</w:t>
      </w:r>
      <w:r w:rsidR="007175F9">
        <w:rPr>
          <w:rFonts w:ascii="Arial" w:hAnsi="Arial" w:cs="Arial"/>
        </w:rPr>
        <w:fldChar w:fldCharType="end"/>
      </w:r>
      <w:r w:rsidR="007175F9">
        <w:rPr>
          <w:rFonts w:ascii="Arial" w:hAnsi="Arial" w:cs="Arial"/>
        </w:rPr>
        <w:t xml:space="preserve">. </w:t>
      </w:r>
    </w:p>
    <w:p w14:paraId="40F6D24A" w14:textId="57EE4A4E" w:rsidR="0066435F" w:rsidRPr="001C36AD" w:rsidRDefault="0066435F" w:rsidP="00352855">
      <w:pPr>
        <w:spacing w:line="360" w:lineRule="auto"/>
        <w:rPr>
          <w:rFonts w:ascii="Arial" w:hAnsi="Arial" w:cs="Arial"/>
        </w:rPr>
      </w:pPr>
    </w:p>
    <w:p w14:paraId="3EEFDEDA" w14:textId="3BA1935D" w:rsidR="001C36AD" w:rsidRPr="001C36AD" w:rsidRDefault="0066435F" w:rsidP="00352855">
      <w:pPr>
        <w:spacing w:line="360" w:lineRule="auto"/>
        <w:jc w:val="both"/>
        <w:rPr>
          <w:rFonts w:ascii="Arial" w:hAnsi="Arial" w:cs="Arial"/>
        </w:rPr>
      </w:pPr>
      <w:r w:rsidRPr="001C36AD">
        <w:rPr>
          <w:rFonts w:ascii="Arial" w:hAnsi="Arial" w:cs="Arial"/>
        </w:rPr>
        <w:t xml:space="preserve">Data collection </w:t>
      </w:r>
      <w:r w:rsidR="0055106F">
        <w:rPr>
          <w:rFonts w:ascii="Arial" w:hAnsi="Arial" w:cs="Arial"/>
        </w:rPr>
        <w:t xml:space="preserve">is a type of secondary research and </w:t>
      </w:r>
      <w:r w:rsidRPr="001C36AD">
        <w:rPr>
          <w:rFonts w:ascii="Arial" w:hAnsi="Arial" w:cs="Arial"/>
        </w:rPr>
        <w:t xml:space="preserve">is defined as </w:t>
      </w:r>
      <w:r w:rsidR="001C36AD" w:rsidRPr="001C36AD">
        <w:rPr>
          <w:rFonts w:ascii="Arial" w:hAnsi="Arial" w:cs="Arial"/>
        </w:rPr>
        <w:t xml:space="preserve">a method used in the collection and quantification of information, enabling one to answer research questions, test hypotheses and analyse the results </w:t>
      </w:r>
      <w:r w:rsidR="001C36AD" w:rsidRPr="001C36AD">
        <w:rPr>
          <w:rFonts w:ascii="Arial" w:hAnsi="Arial" w:cs="Arial"/>
        </w:rPr>
        <w:fldChar w:fldCharType="begin" w:fldLock="1"/>
      </w:r>
      <w:r w:rsidR="007175F9">
        <w:rPr>
          <w:rFonts w:ascii="Arial" w:hAnsi="Arial" w:cs="Arial"/>
        </w:rPr>
        <w:instrText>ADDIN CSL_CITATION {"citationItems":[{"id":"ITEM-1","itemData":{"ISBN":"978-984-33-9565-8","ISSN":"15501841","abstract":"All educators including students, teachers, researchers, practitioners or consumers of research from any disciplines even doctors, engineers or all other professionals can be benefited from this book. I have prepared this book from my graduate &amp; post graduate lecture notes, ten years of teaching experiences in this fields, and different training programs (e.g. Research Methodology for Researcher, BARD, Comilla; Research Methodology, Center for Advanced Research, University of Dhaka; Research Concepts and Issues, ISS, Hague, Netherlands &amp; North South University etc.). It will provide the readers with a basic framework for understanding and evaluating research studies. It will also provide knowledge of the various types of research designs used in research and the procedures for conducting research studies. This book will provide an opportunity for readers to establish or advance their understanding of research through critical exploration of research language, ethics, and approaches. The book introduces the language of research, ethical principles and challenges, and the elements of the research process within quantitative, qualitative, and mixed methods approaches. Readers will use these theoretical underpinnings to begin to critically review literature relevant to their field or interests and determine","author":[{"dropping-particle":"","family":"Kabir","given":"Syed Muhammad Sajjad","non-dropping-particle":"","parse-names":false,"suffix":""}],"container-title":"Book Zone Publication","id":"ITEM-1","issued":{"date-parts":[["2016"]]},"title":"Basic guidelines for research: An introductory approach for all disciplines","type":"book"},"uris":["http://www.mendeley.com/documents/?uuid=555af3b9-dcba-467a-ade5-cd44bd096418"]}],"mendeley":{"formattedCitation":"(Kabir, 2016)","plainTextFormattedCitation":"(Kabir, 2016)","previouslyFormattedCitation":"(Kabir, 2016)"},"properties":{"noteIndex":0},"schema":"https://github.com/citation-style-language/schema/raw/master/csl-citation.json"}</w:instrText>
      </w:r>
      <w:r w:rsidR="001C36AD" w:rsidRPr="001C36AD">
        <w:rPr>
          <w:rFonts w:ascii="Arial" w:hAnsi="Arial" w:cs="Arial"/>
        </w:rPr>
        <w:fldChar w:fldCharType="separate"/>
      </w:r>
      <w:r w:rsidR="001C36AD" w:rsidRPr="001C36AD">
        <w:rPr>
          <w:rFonts w:ascii="Arial" w:hAnsi="Arial" w:cs="Arial"/>
          <w:noProof/>
        </w:rPr>
        <w:t>(Kabir, 2016)</w:t>
      </w:r>
      <w:r w:rsidR="001C36AD" w:rsidRPr="001C36AD">
        <w:rPr>
          <w:rFonts w:ascii="Arial" w:hAnsi="Arial" w:cs="Arial"/>
        </w:rPr>
        <w:fldChar w:fldCharType="end"/>
      </w:r>
      <w:r w:rsidR="001C36AD" w:rsidRPr="001C36AD">
        <w:rPr>
          <w:rFonts w:ascii="Arial" w:hAnsi="Arial" w:cs="Arial"/>
        </w:rPr>
        <w:t>.</w:t>
      </w:r>
      <w:r w:rsidR="003250A7">
        <w:rPr>
          <w:rFonts w:ascii="Arial" w:hAnsi="Arial" w:cs="Arial"/>
        </w:rPr>
        <w:t xml:space="preserve"> Before the data is collected several decisions need to be made these include: how the data will be collected, when the data will be collected, the person responsible for collecting the data and the methods used in collecting the data </w:t>
      </w:r>
      <w:r w:rsidR="003250A7">
        <w:rPr>
          <w:rFonts w:ascii="Arial" w:hAnsi="Arial" w:cs="Arial"/>
        </w:rPr>
        <w:fldChar w:fldCharType="begin" w:fldLock="1"/>
      </w:r>
      <w:r w:rsidR="00161D29">
        <w:rPr>
          <w:rFonts w:ascii="Arial" w:hAnsi="Arial" w:cs="Arial"/>
        </w:rPr>
        <w:instrText>ADDIN CSL_CITATION {"citationItems":[{"id":"ITEM-1","itemData":{"author":[{"dropping-particle":"","family":"Nalzaro","given":"Ludy Mae","non-dropping-particle":"","parse-names":false,"suffix":""}],"container-title":"slideshare","id":"ITEM-1","issued":{"date-parts":[["2012"]]},"title":"METHODS OF DATA COLLECTION","type":"webpage"},"uris":["http://www.mendeley.com/documents/?uuid=d985b3bd-5a62-4a40-8788-97688edcddf2"]}],"mendeley":{"formattedCitation":"(Nalzaro, 2012)","plainTextFormattedCitation":"(Nalzaro, 2012)","previouslyFormattedCitation":"(Nalzaro, 2012)"},"properties":{"noteIndex":0},"schema":"https://github.com/citation-style-language/schema/raw/master/csl-citation.json"}</w:instrText>
      </w:r>
      <w:r w:rsidR="003250A7">
        <w:rPr>
          <w:rFonts w:ascii="Arial" w:hAnsi="Arial" w:cs="Arial"/>
        </w:rPr>
        <w:fldChar w:fldCharType="separate"/>
      </w:r>
      <w:r w:rsidR="003250A7" w:rsidRPr="003250A7">
        <w:rPr>
          <w:rFonts w:ascii="Arial" w:hAnsi="Arial" w:cs="Arial"/>
          <w:noProof/>
        </w:rPr>
        <w:t>(Nalzaro, 2012)</w:t>
      </w:r>
      <w:r w:rsidR="003250A7">
        <w:rPr>
          <w:rFonts w:ascii="Arial" w:hAnsi="Arial" w:cs="Arial"/>
        </w:rPr>
        <w:fldChar w:fldCharType="end"/>
      </w:r>
      <w:r w:rsidR="003250A7">
        <w:rPr>
          <w:rFonts w:ascii="Arial" w:hAnsi="Arial" w:cs="Arial"/>
        </w:rPr>
        <w:t xml:space="preserve">. </w:t>
      </w:r>
      <w:r w:rsidR="00161D29">
        <w:rPr>
          <w:rFonts w:ascii="Arial" w:hAnsi="Arial" w:cs="Arial"/>
        </w:rPr>
        <w:t xml:space="preserve">When choosing the method in which the data is going to be collected, a few things need to be considered such as: what your hypothesis is, the layout of the research and the information gathered about the research </w:t>
      </w:r>
      <w:r w:rsidR="00161D29">
        <w:rPr>
          <w:rFonts w:ascii="Arial" w:hAnsi="Arial" w:cs="Arial"/>
        </w:rPr>
        <w:fldChar w:fldCharType="begin" w:fldLock="1"/>
      </w:r>
      <w:r w:rsidR="00F0202A">
        <w:rPr>
          <w:rFonts w:ascii="Arial" w:hAnsi="Arial" w:cs="Arial"/>
        </w:rPr>
        <w:instrText>ADDIN CSL_CITATION {"citationItems":[{"id":"ITEM-1","itemData":{"author":[{"dropping-particle":"","family":"Nalzaro","given":"Ludy Mae","non-dropping-particle":"","parse-names":false,"suffix":""}],"container-title":"slideshare","id":"ITEM-1","issued":{"date-parts":[["2012"]]},"title":"METHODS OF DATA COLLECTION","type":"webpage"},"uris":["http://www.mendeley.com/documents/?uuid=d985b3bd-5a62-4a40-8788-97688edcddf2"]}],"mendeley":{"formattedCitation":"(Nalzaro, 2012)","plainTextFormattedCitation":"(Nalzaro, 2012)","previouslyFormattedCitation":"(Nalzaro, 2012)"},"properties":{"noteIndex":0},"schema":"https://github.com/citation-style-language/schema/raw/master/csl-citation.json"}</w:instrText>
      </w:r>
      <w:r w:rsidR="00161D29">
        <w:rPr>
          <w:rFonts w:ascii="Arial" w:hAnsi="Arial" w:cs="Arial"/>
        </w:rPr>
        <w:fldChar w:fldCharType="separate"/>
      </w:r>
      <w:r w:rsidR="00161D29" w:rsidRPr="00161D29">
        <w:rPr>
          <w:rFonts w:ascii="Arial" w:hAnsi="Arial" w:cs="Arial"/>
          <w:noProof/>
        </w:rPr>
        <w:t>(Nalzaro, 2012)</w:t>
      </w:r>
      <w:r w:rsidR="00161D29">
        <w:rPr>
          <w:rFonts w:ascii="Arial" w:hAnsi="Arial" w:cs="Arial"/>
        </w:rPr>
        <w:fldChar w:fldCharType="end"/>
      </w:r>
      <w:r w:rsidR="00161D29">
        <w:rPr>
          <w:rFonts w:ascii="Arial" w:hAnsi="Arial" w:cs="Arial"/>
        </w:rPr>
        <w:t>.</w:t>
      </w:r>
      <w:r w:rsidR="00F0202A">
        <w:rPr>
          <w:rFonts w:ascii="Arial" w:hAnsi="Arial" w:cs="Arial"/>
        </w:rPr>
        <w:t xml:space="preserve"> The collection of data can be done using numerous methods like questionnaires, checklists, interviews, observations, records, experiments and surveys </w:t>
      </w:r>
      <w:r w:rsidR="00F0202A">
        <w:rPr>
          <w:rFonts w:ascii="Arial" w:hAnsi="Arial" w:cs="Arial"/>
        </w:rPr>
        <w:fldChar w:fldCharType="begin" w:fldLock="1"/>
      </w:r>
      <w:r w:rsidR="00C71D9C">
        <w:rPr>
          <w:rFonts w:ascii="Arial" w:hAnsi="Arial" w:cs="Arial"/>
        </w:rPr>
        <w:instrText>ADDIN CSL_CITATION {"citationItems":[{"id":"ITEM-1","itemData":{"URL":"https://www.kyleads.com/blog/data-collection-methods/","accessed":{"date-parts":[["2020","12","2"]]},"author":[{"dropping-particle":"","family":"Ndukwu","given":"Daniel","non-dropping-particle":"","parse-names":false,"suffix":""}],"container-title":"KyLeads","id":"ITEM-1","issued":{"date-parts":[["2020"]]},"title":"7 Data Collection Methods for Qualitative and Quantitative Data","type":"webpage"},"uris":["http://www.mendeley.com/documents/?uuid=9eef502f-f28e-4722-b54c-3c5ce5e4387f"]}],"mendeley":{"formattedCitation":"(Ndukwu, 2020)","plainTextFormattedCitation":"(Ndukwu, 2020)","previouslyFormattedCitation":"(Ndukwu, 2020)"},"properties":{"noteIndex":0},"schema":"https://github.com/citation-style-language/schema/raw/master/csl-citation.json"}</w:instrText>
      </w:r>
      <w:r w:rsidR="00F0202A">
        <w:rPr>
          <w:rFonts w:ascii="Arial" w:hAnsi="Arial" w:cs="Arial"/>
        </w:rPr>
        <w:fldChar w:fldCharType="separate"/>
      </w:r>
      <w:r w:rsidR="00F0202A" w:rsidRPr="00F0202A">
        <w:rPr>
          <w:rFonts w:ascii="Arial" w:hAnsi="Arial" w:cs="Arial"/>
          <w:noProof/>
        </w:rPr>
        <w:t>(Ndukwu, 2020)</w:t>
      </w:r>
      <w:r w:rsidR="00F0202A">
        <w:rPr>
          <w:rFonts w:ascii="Arial" w:hAnsi="Arial" w:cs="Arial"/>
        </w:rPr>
        <w:fldChar w:fldCharType="end"/>
      </w:r>
      <w:r w:rsidR="00F0202A">
        <w:rPr>
          <w:rFonts w:ascii="Arial" w:hAnsi="Arial" w:cs="Arial"/>
        </w:rPr>
        <w:t xml:space="preserve">. This report will only </w:t>
      </w:r>
      <w:r w:rsidR="00C71D9C">
        <w:rPr>
          <w:rFonts w:ascii="Arial" w:hAnsi="Arial" w:cs="Arial"/>
        </w:rPr>
        <w:t>be taking a look at questionnaires, interviews and surveys.</w:t>
      </w:r>
    </w:p>
    <w:p w14:paraId="6BA581FA" w14:textId="4502612C" w:rsidR="0066435F" w:rsidRDefault="0066435F" w:rsidP="00352855">
      <w:pPr>
        <w:spacing w:line="360" w:lineRule="auto"/>
        <w:jc w:val="both"/>
        <w:rPr>
          <w:rFonts w:ascii="Arial" w:hAnsi="Arial" w:cs="Arial"/>
        </w:rPr>
      </w:pPr>
      <w:r w:rsidRPr="001C36AD">
        <w:rPr>
          <w:rFonts w:ascii="Arial" w:hAnsi="Arial" w:cs="Arial"/>
        </w:rPr>
        <w:t xml:space="preserve"> </w:t>
      </w:r>
    </w:p>
    <w:p w14:paraId="39F643FF" w14:textId="7DC950B8" w:rsidR="0066435F" w:rsidRPr="00352855" w:rsidRDefault="00F0202A" w:rsidP="00352855">
      <w:pPr>
        <w:spacing w:line="360" w:lineRule="auto"/>
        <w:jc w:val="both"/>
        <w:rPr>
          <w:rFonts w:ascii="Arial" w:hAnsi="Arial" w:cs="Arial"/>
          <w:b/>
          <w:bCs/>
          <w:u w:val="single"/>
        </w:rPr>
      </w:pPr>
      <w:r>
        <w:rPr>
          <w:rFonts w:ascii="Arial" w:hAnsi="Arial" w:cs="Arial"/>
          <w:b/>
          <w:bCs/>
          <w:u w:val="single"/>
        </w:rPr>
        <w:t xml:space="preserve">Questionnaires </w:t>
      </w:r>
    </w:p>
    <w:p w14:paraId="60985C96" w14:textId="13E2DC7C" w:rsidR="0066435F" w:rsidRDefault="00C71D9C" w:rsidP="00352855">
      <w:pPr>
        <w:spacing w:line="360" w:lineRule="auto"/>
        <w:jc w:val="both"/>
      </w:pPr>
      <w:r>
        <w:rPr>
          <w:rFonts w:ascii="Arial" w:hAnsi="Arial" w:cs="Arial"/>
        </w:rPr>
        <w:t xml:space="preserve">A questionnaire involves the use of questions given to people in order to gather opinions or facts about a topic </w:t>
      </w:r>
      <w:r>
        <w:rPr>
          <w:rFonts w:ascii="Arial" w:hAnsi="Arial" w:cs="Arial"/>
        </w:rPr>
        <w:fldChar w:fldCharType="begin" w:fldLock="1"/>
      </w:r>
      <w:r w:rsidR="00647C15">
        <w:rPr>
          <w:rFonts w:ascii="Arial" w:hAnsi="Arial" w:cs="Arial"/>
        </w:rPr>
        <w:instrText>ADDIN CSL_CITATION {"citationItems":[{"id":"ITEM-1","itemData":{"URL":"https://www.feedough.com/what-is-questionnaire/","author":[{"dropping-particle":"","family":"Pahwa","given":"Aashish","non-dropping-particle":"","parse-names":false,"suffix":""}],"container-title":"Feedough","id":"ITEM-1","issued":{"date-parts":[["2019"]]},"title":"Questionnaire: Definition, Types, Examples &amp; How To Design","type":"webpage"},"uris":["http://www.mendeley.com/documents/?uuid=b7ecc483-c8a0-4e53-b810-efbdbbc42b50"]}],"mendeley":{"formattedCitation":"(Pahwa, 2019)","plainTextFormattedCitation":"(Pahwa, 2019)","previouslyFormattedCitation":"(Pahwa, 2019)"},"properties":{"noteIndex":0},"schema":"https://github.com/citation-style-language/schema/raw/master/csl-citation.json"}</w:instrText>
      </w:r>
      <w:r>
        <w:rPr>
          <w:rFonts w:ascii="Arial" w:hAnsi="Arial" w:cs="Arial"/>
        </w:rPr>
        <w:fldChar w:fldCharType="separate"/>
      </w:r>
      <w:r w:rsidRPr="00C71D9C">
        <w:rPr>
          <w:rFonts w:ascii="Arial" w:hAnsi="Arial" w:cs="Arial"/>
          <w:noProof/>
        </w:rPr>
        <w:t>(Pahwa, 2019)</w:t>
      </w:r>
      <w:r>
        <w:rPr>
          <w:rFonts w:ascii="Arial" w:hAnsi="Arial" w:cs="Arial"/>
        </w:rPr>
        <w:fldChar w:fldCharType="end"/>
      </w:r>
      <w:r w:rsidR="00E33944">
        <w:rPr>
          <w:rFonts w:ascii="Arial" w:hAnsi="Arial" w:cs="Arial"/>
        </w:rPr>
        <w:t xml:space="preserve">. Questionnaires can be grouped into two classifications: descriptive and analytical. A descriptive questionnaire is used to collect quantitative data as opposed to </w:t>
      </w:r>
      <w:r w:rsidR="00647C15">
        <w:rPr>
          <w:rFonts w:ascii="Arial" w:hAnsi="Arial" w:cs="Arial"/>
        </w:rPr>
        <w:t xml:space="preserve">analytical questionnaires which are qualitative. Analytical questionnaires are used to explore the reason behind certain situations while descriptive questionnaires look at the amount of people interested/affected by a </w:t>
      </w:r>
      <w:r w:rsidR="00647C15">
        <w:rPr>
          <w:rFonts w:ascii="Arial" w:hAnsi="Arial" w:cs="Arial"/>
        </w:rPr>
        <w:lastRenderedPageBreak/>
        <w:t xml:space="preserve">certain topic </w:t>
      </w:r>
      <w:r w:rsidR="00647C15">
        <w:rPr>
          <w:rFonts w:ascii="Arial" w:hAnsi="Arial" w:cs="Arial"/>
        </w:rPr>
        <w:fldChar w:fldCharType="begin" w:fldLock="1"/>
      </w:r>
      <w:r w:rsidR="00AA2D56">
        <w:rPr>
          <w:rFonts w:ascii="Arial" w:hAnsi="Arial" w:cs="Arial"/>
        </w:rPr>
        <w:instrText>ADDIN CSL_CITATION {"citationItems":[{"id":"ITEM-1","itemData":{"URL":"https://www.feedough.com/what-is-questionnaire/","author":[{"dropping-particle":"","family":"Pahwa","given":"Aashish","non-dropping-particle":"","parse-names":false,"suffix":""}],"container-title":"Feedough","id":"ITEM-1","issued":{"date-parts":[["2019"]]},"title":"Questionnaire: Definition, Types, Examples &amp; How To Design","type":"webpage"},"uris":["http://www.mendeley.com/documents/?uuid=b7ecc483-c8a0-4e53-b810-efbdbbc42b50"]}],"mendeley":{"formattedCitation":"(Pahwa, 2019)","plainTextFormattedCitation":"(Pahwa, 2019)","previouslyFormattedCitation":"(Pahwa, 2019)"},"properties":{"noteIndex":0},"schema":"https://github.com/citation-style-language/schema/raw/master/csl-citation.json"}</w:instrText>
      </w:r>
      <w:r w:rsidR="00647C15">
        <w:rPr>
          <w:rFonts w:ascii="Arial" w:hAnsi="Arial" w:cs="Arial"/>
        </w:rPr>
        <w:fldChar w:fldCharType="separate"/>
      </w:r>
      <w:r w:rsidR="00647C15" w:rsidRPr="00647C15">
        <w:rPr>
          <w:rFonts w:ascii="Arial" w:hAnsi="Arial" w:cs="Arial"/>
          <w:noProof/>
        </w:rPr>
        <w:t>(Pahwa, 2019)</w:t>
      </w:r>
      <w:r w:rsidR="00647C15">
        <w:rPr>
          <w:rFonts w:ascii="Arial" w:hAnsi="Arial" w:cs="Arial"/>
        </w:rPr>
        <w:fldChar w:fldCharType="end"/>
      </w:r>
      <w:r w:rsidR="00647C15">
        <w:rPr>
          <w:rFonts w:ascii="Arial" w:hAnsi="Arial" w:cs="Arial"/>
        </w:rPr>
        <w:t>.</w:t>
      </w:r>
      <w:r w:rsidR="00B51C82">
        <w:rPr>
          <w:rFonts w:ascii="Arial" w:hAnsi="Arial" w:cs="Arial"/>
        </w:rPr>
        <w:t xml:space="preserve"> Questions found in both </w:t>
      </w:r>
      <w:r w:rsidR="00B51C82" w:rsidRPr="00B51C82">
        <w:rPr>
          <w:rFonts w:ascii="Arial" w:hAnsi="Arial" w:cs="Arial"/>
        </w:rPr>
        <w:t>styles</w:t>
      </w:r>
      <w:r w:rsidR="00B51C82">
        <w:rPr>
          <w:rFonts w:ascii="Arial" w:hAnsi="Arial" w:cs="Arial"/>
        </w:rPr>
        <w:t xml:space="preserve"> of questionnaires can also be grouped into two categories, structured and unstructured. Unstructured or open-ended questions enables more open-ended and somewhat opinionated answer from its target audience. Structured or close-ended questions </w:t>
      </w:r>
      <w:r w:rsidR="00AA2D56">
        <w:rPr>
          <w:rFonts w:ascii="Arial" w:hAnsi="Arial" w:cs="Arial"/>
        </w:rPr>
        <w:t>enables the researcher to set stricter answers in the form of multiple options, answers from this questionnaire is used to carry out quantitative research</w:t>
      </w:r>
      <w:r w:rsidR="00382EAE">
        <w:rPr>
          <w:rFonts w:ascii="Arial" w:hAnsi="Arial" w:cs="Arial"/>
        </w:rPr>
        <w:t xml:space="preserve"> </w:t>
      </w:r>
      <w:r w:rsidR="00382EAE">
        <w:rPr>
          <w:rFonts w:ascii="Arial" w:hAnsi="Arial" w:cs="Arial"/>
        </w:rPr>
        <w:fldChar w:fldCharType="begin" w:fldLock="1"/>
      </w:r>
      <w:r w:rsidR="00382EAE">
        <w:rPr>
          <w:rFonts w:ascii="Arial" w:hAnsi="Arial" w:cs="Arial"/>
        </w:rPr>
        <w:instrText>ADDIN CSL_CITATION {"citationItems":[{"id":"ITEM-1","itemData":{"abstract":"What is a questionnaire? A questionnaire is defined as a research instrument that consists a set of questions or other types of prompts that aims to collect information from a respondent. This article enlists steps in the questionnaire design and multiple questionnaire examples to help understand the different types of questionnaires and how they can be developed.","author":[{"dropping-particle":"","family":"McLeod","given":"Saul","non-dropping-particle":"","parse-names":false,"suffix":""}],"container-title":"Website","id":"ITEM-1","issued":{"date-parts":[["2018"]]},"title":"Questionnaire: Definition, Examples, Design and Types","type":"article-journal"},"uris":["http://www.mendeley.com/documents/?uuid=a6bb19b7-e587-4e49-9234-fdaea029b0d4"]}],"mendeley":{"formattedCitation":"(McLeod, 2018)","plainTextFormattedCitation":"(McLeod, 2018)","previouslyFormattedCitation":"(McLeod, 2018)"},"properties":{"noteIndex":0},"schema":"https://github.com/citation-style-language/schema/raw/master/csl-citation.json"}</w:instrText>
      </w:r>
      <w:r w:rsidR="00382EAE">
        <w:rPr>
          <w:rFonts w:ascii="Arial" w:hAnsi="Arial" w:cs="Arial"/>
        </w:rPr>
        <w:fldChar w:fldCharType="separate"/>
      </w:r>
      <w:r w:rsidR="00382EAE" w:rsidRPr="00382EAE">
        <w:rPr>
          <w:rFonts w:ascii="Arial" w:hAnsi="Arial" w:cs="Arial"/>
          <w:noProof/>
        </w:rPr>
        <w:t>(McLeod, 2018)</w:t>
      </w:r>
      <w:r w:rsidR="00382EAE">
        <w:rPr>
          <w:rFonts w:ascii="Arial" w:hAnsi="Arial" w:cs="Arial"/>
        </w:rPr>
        <w:fldChar w:fldCharType="end"/>
      </w:r>
      <w:r w:rsidR="00AA2D56">
        <w:rPr>
          <w:rFonts w:ascii="Arial" w:hAnsi="Arial" w:cs="Arial"/>
        </w:rPr>
        <w:t>.</w:t>
      </w:r>
    </w:p>
    <w:p w14:paraId="01312E28" w14:textId="77777777" w:rsidR="00352855" w:rsidRDefault="00352855" w:rsidP="00352855">
      <w:pPr>
        <w:spacing w:line="360" w:lineRule="auto"/>
        <w:jc w:val="both"/>
      </w:pPr>
    </w:p>
    <w:p w14:paraId="7E1CAED8" w14:textId="77777777" w:rsidR="002F75A4" w:rsidRDefault="00AA2D56" w:rsidP="004617B2">
      <w:pPr>
        <w:spacing w:line="360" w:lineRule="auto"/>
        <w:jc w:val="both"/>
        <w:rPr>
          <w:rFonts w:ascii="Arial" w:hAnsi="Arial" w:cs="Arial"/>
        </w:rPr>
      </w:pPr>
      <w:r w:rsidRPr="00382EAE">
        <w:rPr>
          <w:rFonts w:ascii="Arial" w:hAnsi="Arial" w:cs="Arial"/>
        </w:rPr>
        <w:t>In order for a questionnaire to be considered good it has to have certain characteristics</w:t>
      </w:r>
      <w:r w:rsidR="00382EAE" w:rsidRPr="00382EAE">
        <w:rPr>
          <w:rFonts w:ascii="Arial" w:hAnsi="Arial" w:cs="Arial"/>
        </w:rPr>
        <w:t xml:space="preserve"> which includes a clear title, a clearly stated reason for the questionnaire, clear direction, no bias, sufficient answer options, short questions, use of simple English, size of the questionnaire, amount of space available to answer question etc</w:t>
      </w:r>
      <w:r w:rsidR="00382EAE">
        <w:rPr>
          <w:rFonts w:ascii="Arial" w:hAnsi="Arial" w:cs="Arial"/>
        </w:rPr>
        <w:t xml:space="preserve"> </w:t>
      </w:r>
      <w:r w:rsidR="00382EAE">
        <w:rPr>
          <w:rFonts w:ascii="Arial" w:hAnsi="Arial" w:cs="Arial"/>
        </w:rPr>
        <w:fldChar w:fldCharType="begin" w:fldLock="1"/>
      </w:r>
      <w:r w:rsidR="0082475F">
        <w:rPr>
          <w:rFonts w:ascii="Arial" w:hAnsi="Arial" w:cs="Arial"/>
        </w:rPr>
        <w:instrText>ADDIN CSL_CITATION {"citationItems":[{"id":"ITEM-1","itemData":{"URL":"https://microbenotes.com/questionnaire-types-format-questions/#:~:text=There are roughly two types,follow the sequence of questions.","accessed":{"date-parts":[["2020","12","4"]]},"author":[{"dropping-particle":"","family":"Aryal","given":"Sagar","non-dropping-particle":"","parse-names":false,"suffix":""}],"container-title":"Microbenotes","id":"ITEM-1","issued":{"date-parts":[["2020"]]},"title":"Questionnaire- Types, Format, Questions","type":"webpage"},"uris":["http://www.mendeley.com/documents/?uuid=162af343-7a62-4cf6-bce9-10dbeab0b44b"]},{"id":"ITEM-2","itemData":{"author":[{"dropping-particle":"","family":"Nalzaro","given":"Ludy Mae","non-dropping-particle":"","parse-names":false,"suffix":""}],"container-title":"slideshare","id":"ITEM-2","issued":{"date-parts":[["2012"]]},"title":"METHODS OF DATA COLLECTION","type":"webpage"},"uris":["http://www.mendeley.com/documents/?uuid=d985b3bd-5a62-4a40-8788-97688edcddf2"]}],"mendeley":{"formattedCitation":"(Nalzaro, 2012; Aryal, 2020)","plainTextFormattedCitation":"(Nalzaro, 2012; Aryal, 2020)","previouslyFormattedCitation":"(Nalzaro, 2012; Aryal, 2020)"},"properties":{"noteIndex":0},"schema":"https://github.com/citation-style-language/schema/raw/master/csl-citation.json"}</w:instrText>
      </w:r>
      <w:r w:rsidR="00382EAE">
        <w:rPr>
          <w:rFonts w:ascii="Arial" w:hAnsi="Arial" w:cs="Arial"/>
        </w:rPr>
        <w:fldChar w:fldCharType="separate"/>
      </w:r>
      <w:r w:rsidR="00382EAE" w:rsidRPr="00382EAE">
        <w:rPr>
          <w:rFonts w:ascii="Arial" w:hAnsi="Arial" w:cs="Arial"/>
          <w:noProof/>
        </w:rPr>
        <w:t>(Nalzaro, 2012; Aryal, 2020)</w:t>
      </w:r>
      <w:r w:rsidR="00382EAE">
        <w:rPr>
          <w:rFonts w:ascii="Arial" w:hAnsi="Arial" w:cs="Arial"/>
        </w:rPr>
        <w:fldChar w:fldCharType="end"/>
      </w:r>
      <w:r w:rsidR="00382EAE">
        <w:rPr>
          <w:rFonts w:ascii="Arial" w:hAnsi="Arial" w:cs="Arial"/>
        </w:rPr>
        <w:t>.</w:t>
      </w:r>
    </w:p>
    <w:p w14:paraId="56FE69B3" w14:textId="77777777" w:rsidR="002F75A4" w:rsidRDefault="002F75A4" w:rsidP="004617B2">
      <w:pPr>
        <w:spacing w:line="360" w:lineRule="auto"/>
        <w:jc w:val="both"/>
        <w:rPr>
          <w:rFonts w:ascii="Arial" w:hAnsi="Arial" w:cs="Arial"/>
          <w:color w:val="000000" w:themeColor="text1"/>
          <w:u w:val="single"/>
        </w:rPr>
      </w:pPr>
    </w:p>
    <w:p w14:paraId="69FB8FC1" w14:textId="77777777" w:rsidR="0092216A" w:rsidRDefault="0092216A" w:rsidP="004617B2">
      <w:pPr>
        <w:spacing w:line="360" w:lineRule="auto"/>
        <w:jc w:val="both"/>
        <w:rPr>
          <w:rFonts w:ascii="Arial" w:hAnsi="Arial" w:cs="Arial"/>
          <w:color w:val="000000" w:themeColor="text1"/>
          <w:u w:val="single"/>
        </w:rPr>
      </w:pPr>
      <w:r>
        <w:rPr>
          <w:rFonts w:ascii="Arial" w:hAnsi="Arial" w:cs="Arial"/>
          <w:color w:val="000000" w:themeColor="text1"/>
          <w:u w:val="single"/>
        </w:rPr>
        <w:t xml:space="preserve">Structured / close-ended questions </w:t>
      </w:r>
    </w:p>
    <w:p w14:paraId="70D8C22F" w14:textId="03102C39" w:rsidR="00C16907" w:rsidRDefault="00C16907" w:rsidP="00C16907">
      <w:pPr>
        <w:spacing w:line="360" w:lineRule="auto"/>
        <w:jc w:val="both"/>
        <w:rPr>
          <w:rFonts w:ascii="Arial" w:hAnsi="Arial" w:cs="Arial"/>
          <w:color w:val="000000" w:themeColor="text1"/>
        </w:rPr>
      </w:pPr>
      <w:r>
        <w:rPr>
          <w:rFonts w:ascii="Arial" w:hAnsi="Arial" w:cs="Arial"/>
          <w:color w:val="000000" w:themeColor="text1"/>
        </w:rPr>
        <w:t xml:space="preserve">Questions of this nature control the answer by only providing predetermined lists of what the answer could be. Information that can be grouped into lists are known as nominal data. Nominal data can be divided into two sub-groups: dichotomous data for example yes or no answers and polytomous data which provides an elaborate list of answers that the participants can pick from. Closed questions can also yield ordinal data which are answers that can be rated, this is done by providing a rating scale that is used to quantify how one feels about a particular topic. An example of a rating scale could be: </w:t>
      </w:r>
      <w:r w:rsidRPr="00C16907">
        <w:rPr>
          <w:rFonts w:ascii="Arial" w:hAnsi="Arial" w:cs="Arial"/>
          <w:color w:val="000000" w:themeColor="text1"/>
        </w:rPr>
        <w:t>strongly agree / agree / neutral / disagree / strongly disagree / unable to answer</w:t>
      </w:r>
      <w:r w:rsidR="00D10D6E">
        <w:rPr>
          <w:rFonts w:ascii="Arial" w:hAnsi="Arial" w:cs="Arial"/>
          <w:color w:val="000000" w:themeColor="text1"/>
        </w:rPr>
        <w:t xml:space="preserve"> </w:t>
      </w:r>
      <w:r w:rsidR="00D10D6E">
        <w:rPr>
          <w:rFonts w:ascii="Arial" w:hAnsi="Arial" w:cs="Arial"/>
          <w:color w:val="000000" w:themeColor="text1"/>
        </w:rPr>
        <w:fldChar w:fldCharType="begin" w:fldLock="1"/>
      </w:r>
      <w:r w:rsidR="00E82736">
        <w:rPr>
          <w:rFonts w:ascii="Arial" w:hAnsi="Arial" w:cs="Arial"/>
          <w:color w:val="000000" w:themeColor="text1"/>
        </w:rPr>
        <w:instrText>ADDIN CSL_CITATION {"citationItems":[{"id":"ITEM-1","itemData":{"DOI":"10.1016/0022-3999(67)90010-4","ISSN":"00223999","PMID":"6059863","author":[{"dropping-particle":"","family":"Holmes","given":"Thomas H.","non-dropping-particle":"","parse-names":false,"suffix":""},{"dropping-particle":"","family":"Rahe","given":"Richard H.","non-dropping-particle":"","parse-names":false,"suffix":""}],"container-title":"Journal of Psychosomatic Research","id":"ITEM-1","issued":{"date-parts":[["1967"]]},"title":"The social readjustment rating scale","type":"article-journal"},"uris":["http://www.mendeley.com/documents/?uuid=41f05bac-0c87-4cae-aeb2-972f6b02783a"]},{"id":"ITEM-2","itemData":{"DOI":"10.1037//0022-3514.78.2.350","ISSN":"00223514","PMID":"10707340","abstract":"Self-report measures of adult attachment are typically scored in ways (e.g., averaging or summing items) that can lead to erroneous inferences about important theoretical issues, such as the degree of continuity in attachment security and the differential stability of insecure attachment patterns. To determine whether existing attachment scales suffer from scaling problems, the authors conducted an item response theory (IRT) analysis of 4 commonly used self-report inventories: Experiences in Close Relationships scales (K. A. Brennan, C. L. Clark, &amp; P. R. Shaver, 1998), Adult Attachment Scales (N. L. Collins &amp; S. J. Read, 1990), Relationship Styles Questionnaire (D. W. Griffin &amp; K. Bartholomew, 1994) and J. Simpson's (1990) attachment scales. Data from 1,085 individuals were analyzed using F. Samejima's (1969) graded response model. The authors' findings indicate that commonly used attachment scales can be improved in a number of important ways. Accordingly, the authors show how IRT techniques can be used to develop new attachment scales with desirable psychometric properties.","author":[{"dropping-particle":"","family":"Fraley","given":"R. Chris","non-dropping-particle":"","parse-names":false,"suffix":""},{"dropping-particle":"","family":"Waller","given":"Niels G.","non-dropping-particle":"","parse-names":false,"suffix":""},{"dropping-particle":"","family":"Brennan","given":"Kelly A.","non-dropping-particle":"","parse-names":false,"suffix":""}],"container-title":"Journal of Personality and Social Psychology","id":"ITEM-2","issued":{"date-parts":[["2000"]]},"title":"An item response theory analysis of self-report measures of adult attachment","type":"article-journal"},"uris":["http://www.mendeley.com/documents/?uuid=b6644143-2190-43a4-8c5d-54c4e3d67132"]},{"id":"ITEM-3","itemData":{"DOI":"10.1136/oem.33.2.131-a","ISSN":"1351-0711","abstract":"Do you have a habit of (a) explosively accentuating key words in your ordinary speech . . . and (b) finishing your sentences in a burst of speed? Do you always move, walk, eat rapidly? Do you get unduly irritated at delay -- when the car in front of you seems to slow you up, when you have to wait in line, or wait to be seated in a restaurant? Do you often try to do two things at once? Do you almost always feel vaguely guilty when you relax and do absolutely nothing for several days (even several hours)? If you answered YES to any of these questions, you may be falling into the dangerous TYPE A pattern.","author":[{"dropping-particle":"","family":"Dewar","given":"H. A.","non-dropping-particle":"","parse-names":false,"suffix":""}],"container-title":"Occupational and Environmental Medicine","id":"ITEM-3","issued":{"date-parts":[["1976"]]},"title":"Type A Behavior and Your Heart","type":"article-journal"},"uris":["http://www.mendeley.com/documents/?uuid=dae282d5-cd02-4313-b006-272c4185582b"]}],"mendeley":{"formattedCitation":"(Holmes and Rahe, 1967; Dewar, 1976; Fraley, Waller and Brennan, 2000)","plainTextFormattedCitation":"(Holmes and Rahe, 1967; Dewar, 1976; Fraley, Waller and Brennan, 2000)","previouslyFormattedCitation":"(Holmes and Rahe, 1967; Dewar, 1976; Fraley, Waller and Brennan, 2000)"},"properties":{"noteIndex":0},"schema":"https://github.com/citation-style-language/schema/raw/master/csl-citation.json"}</w:instrText>
      </w:r>
      <w:r w:rsidR="00D10D6E">
        <w:rPr>
          <w:rFonts w:ascii="Arial" w:hAnsi="Arial" w:cs="Arial"/>
          <w:color w:val="000000" w:themeColor="text1"/>
        </w:rPr>
        <w:fldChar w:fldCharType="separate"/>
      </w:r>
      <w:r w:rsidR="00D10D6E" w:rsidRPr="00D10D6E">
        <w:rPr>
          <w:rFonts w:ascii="Arial" w:hAnsi="Arial" w:cs="Arial"/>
          <w:noProof/>
          <w:color w:val="000000" w:themeColor="text1"/>
        </w:rPr>
        <w:t>(Holmes and Rahe, 1967; Dewar, 1976; Fraley, Waller and Brennan, 2000)</w:t>
      </w:r>
      <w:r w:rsidR="00D10D6E">
        <w:rPr>
          <w:rFonts w:ascii="Arial" w:hAnsi="Arial" w:cs="Arial"/>
          <w:color w:val="000000" w:themeColor="text1"/>
        </w:rPr>
        <w:fldChar w:fldCharType="end"/>
      </w:r>
      <w:r w:rsidR="00D10D6E">
        <w:rPr>
          <w:rFonts w:ascii="Arial" w:hAnsi="Arial" w:cs="Arial"/>
          <w:color w:val="000000" w:themeColor="text1"/>
        </w:rPr>
        <w:t>.</w:t>
      </w:r>
    </w:p>
    <w:p w14:paraId="493A4469" w14:textId="5B5F5E23" w:rsidR="00D10D6E" w:rsidRDefault="00D10D6E" w:rsidP="00C16907">
      <w:pPr>
        <w:spacing w:line="360" w:lineRule="auto"/>
        <w:jc w:val="both"/>
        <w:rPr>
          <w:rFonts w:ascii="Arial" w:hAnsi="Arial" w:cs="Arial"/>
          <w:color w:val="000000" w:themeColor="text1"/>
        </w:rPr>
      </w:pPr>
    </w:p>
    <w:p w14:paraId="74AB576D" w14:textId="53FEC602" w:rsidR="00D10D6E" w:rsidRDefault="00D10D6E" w:rsidP="00C16907">
      <w:pPr>
        <w:spacing w:line="360" w:lineRule="auto"/>
        <w:jc w:val="both"/>
        <w:rPr>
          <w:rFonts w:ascii="Arial" w:hAnsi="Arial" w:cs="Arial"/>
          <w:color w:val="000000" w:themeColor="text1"/>
          <w:u w:val="single"/>
        </w:rPr>
      </w:pPr>
      <w:r>
        <w:rPr>
          <w:rFonts w:ascii="Arial" w:hAnsi="Arial" w:cs="Arial"/>
          <w:color w:val="000000" w:themeColor="text1"/>
          <w:u w:val="single"/>
        </w:rPr>
        <w:t xml:space="preserve">Unstructured / open-ended questions </w:t>
      </w:r>
    </w:p>
    <w:p w14:paraId="40A563A5" w14:textId="3AADC703" w:rsidR="00382EAE" w:rsidRPr="00E82736" w:rsidRDefault="00FF6E90" w:rsidP="00E82736">
      <w:pPr>
        <w:spacing w:line="360" w:lineRule="auto"/>
        <w:jc w:val="both"/>
        <w:rPr>
          <w:rFonts w:ascii="Arial" w:hAnsi="Arial" w:cs="Arial"/>
          <w:color w:val="000000" w:themeColor="text1"/>
        </w:rPr>
      </w:pPr>
      <w:r>
        <w:rPr>
          <w:rFonts w:ascii="Arial" w:hAnsi="Arial" w:cs="Arial"/>
          <w:color w:val="000000" w:themeColor="text1"/>
        </w:rPr>
        <w:t>Questions from this category make it possible for the participants to answer using their own words and as thorough as they like. An example of a question like this could be how happy are you feeling today?</w:t>
      </w:r>
      <w:r w:rsidR="00E82736">
        <w:rPr>
          <w:rFonts w:ascii="Arial" w:hAnsi="Arial" w:cs="Arial"/>
          <w:color w:val="000000" w:themeColor="text1"/>
        </w:rPr>
        <w:t xml:space="preserve"> </w:t>
      </w:r>
      <w:r w:rsidR="00E82736">
        <w:rPr>
          <w:rFonts w:ascii="Arial" w:hAnsi="Arial" w:cs="Arial"/>
          <w:color w:val="000000" w:themeColor="text1"/>
        </w:rPr>
        <w:fldChar w:fldCharType="begin" w:fldLock="1"/>
      </w:r>
      <w:r w:rsidR="0009793E">
        <w:rPr>
          <w:rFonts w:ascii="Arial" w:hAnsi="Arial" w:cs="Arial"/>
          <w:color w:val="000000" w:themeColor="text1"/>
        </w:rPr>
        <w:instrText>ADDIN CSL_CITATION {"citationItems":[{"id":"ITEM-1","itemData":{"abstract":"What is a questionnaire? A questionnaire is defined as a research instrument that consists a set of questions or other types of prompts that aims to collect information from a respondent. This article enlists steps in the questionnaire design and multiple questionnaire examples to help understand the different types of questionnaires and how they can be developed.","author":[{"dropping-particle":"","family":"McLeod","given":"Saul","non-dropping-particle":"","parse-names":false,"suffix":""}],"container-title":"Website","id":"ITEM-1","issued":{"date-parts":[["2018"]]},"title":"Questionnaire: Definition, Examples, Design and Types","type":"article-journal"},"uris":["http://www.mendeley.com/documents/?uuid=a6bb19b7-e587-4e49-9234-fdaea029b0d4"]}],"mendeley":{"formattedCitation":"(McLeod, 2018)","plainTextFormattedCitation":"(McLeod, 2018)","previouslyFormattedCitation":"(McLeod, 2018)"},"properties":{"noteIndex":0},"schema":"https://github.com/citation-style-language/schema/raw/master/csl-citation.json"}</w:instrText>
      </w:r>
      <w:r w:rsidR="00E82736">
        <w:rPr>
          <w:rFonts w:ascii="Arial" w:hAnsi="Arial" w:cs="Arial"/>
          <w:color w:val="000000" w:themeColor="text1"/>
        </w:rPr>
        <w:fldChar w:fldCharType="separate"/>
      </w:r>
      <w:r w:rsidR="00E82736" w:rsidRPr="00E82736">
        <w:rPr>
          <w:rFonts w:ascii="Arial" w:hAnsi="Arial" w:cs="Arial"/>
          <w:noProof/>
          <w:color w:val="000000" w:themeColor="text1"/>
        </w:rPr>
        <w:t>(McLeod, 2018)</w:t>
      </w:r>
      <w:r w:rsidR="00E82736">
        <w:rPr>
          <w:rFonts w:ascii="Arial" w:hAnsi="Arial" w:cs="Arial"/>
          <w:color w:val="000000" w:themeColor="text1"/>
        </w:rPr>
        <w:fldChar w:fldCharType="end"/>
      </w:r>
      <w:r w:rsidR="00E82736">
        <w:rPr>
          <w:rFonts w:ascii="Arial" w:hAnsi="Arial" w:cs="Arial"/>
          <w:color w:val="000000" w:themeColor="text1"/>
        </w:rPr>
        <w:t xml:space="preserve">. </w:t>
      </w:r>
      <w:r>
        <w:rPr>
          <w:rFonts w:ascii="Arial" w:hAnsi="Arial" w:cs="Arial"/>
          <w:color w:val="000000" w:themeColor="text1"/>
        </w:rPr>
        <w:t xml:space="preserve"> When used open ended questions provide the researchers with a more detailed look into the subject that is being researched during a research conducted by Lawren Kohlberg people involved in the study were presented with moral dilemmas, such as the case of a character referred to as Heinz who had to choose between seeing his wife and stealing the drug that </w:t>
      </w:r>
      <w:r>
        <w:rPr>
          <w:rFonts w:ascii="Arial" w:hAnsi="Arial" w:cs="Arial"/>
          <w:color w:val="000000" w:themeColor="text1"/>
        </w:rPr>
        <w:lastRenderedPageBreak/>
        <w:t xml:space="preserve">could help her. The participants had to come to a decision about what Mr Heinz should do, they also had to provide reasons why the decision was chosen </w:t>
      </w:r>
      <w:r w:rsidR="00E82736">
        <w:rPr>
          <w:rFonts w:ascii="Arial" w:hAnsi="Arial" w:cs="Arial"/>
          <w:color w:val="000000" w:themeColor="text1"/>
        </w:rPr>
        <w:fldChar w:fldCharType="begin" w:fldLock="1"/>
      </w:r>
      <w:r w:rsidR="00E82736">
        <w:rPr>
          <w:rFonts w:ascii="Arial" w:hAnsi="Arial" w:cs="Arial"/>
          <w:color w:val="000000" w:themeColor="text1"/>
        </w:rPr>
        <w:instrText>ADDIN CSL_CITATION {"citationItems":[{"id":"ITEM-1","itemData":{"abstract":"1st ed. v. 1. The philosophy of moral development -- v. 2. The psychology of moral development.","author":[{"dropping-particle":"","family":"Kohlberg","given":"Lawrence","non-dropping-particle":"","parse-names":false,"suffix":""}],"container-title":"The psychology of moral develoment","id":"ITEM-1","issued":{"date-parts":[["1984"]]},"title":"Essays on moral development","type":"article"},"uris":["http://www.mendeley.com/documents/?uuid=5f7a3b2c-2130-4f5a-b787-d419ad6dba8d"]}],"mendeley":{"formattedCitation":"(Kohlberg, 1984)","plainTextFormattedCitation":"(Kohlberg, 1984)","previouslyFormattedCitation":"(Kohlberg, 1984)"},"properties":{"noteIndex":0},"schema":"https://github.com/citation-style-language/schema/raw/master/csl-citation.json"}</w:instrText>
      </w:r>
      <w:r w:rsidR="00E82736">
        <w:rPr>
          <w:rFonts w:ascii="Arial" w:hAnsi="Arial" w:cs="Arial"/>
          <w:color w:val="000000" w:themeColor="text1"/>
        </w:rPr>
        <w:fldChar w:fldCharType="separate"/>
      </w:r>
      <w:r w:rsidR="00E82736" w:rsidRPr="00E82736">
        <w:rPr>
          <w:rFonts w:ascii="Arial" w:hAnsi="Arial" w:cs="Arial"/>
          <w:noProof/>
          <w:color w:val="000000" w:themeColor="text1"/>
        </w:rPr>
        <w:t>(Kohlberg, 1984)</w:t>
      </w:r>
      <w:r w:rsidR="00E82736">
        <w:rPr>
          <w:rFonts w:ascii="Arial" w:hAnsi="Arial" w:cs="Arial"/>
          <w:color w:val="000000" w:themeColor="text1"/>
        </w:rPr>
        <w:fldChar w:fldCharType="end"/>
      </w:r>
      <w:r w:rsidR="00E82736">
        <w:rPr>
          <w:rFonts w:ascii="Arial" w:hAnsi="Arial" w:cs="Arial"/>
          <w:color w:val="000000" w:themeColor="text1"/>
        </w:rPr>
        <w:t>.</w:t>
      </w:r>
    </w:p>
    <w:p w14:paraId="613EE94B" w14:textId="61D335F7" w:rsidR="00352855" w:rsidRPr="007B654B" w:rsidRDefault="00352855" w:rsidP="00352855">
      <w:pPr>
        <w:spacing w:line="360" w:lineRule="auto"/>
        <w:rPr>
          <w:rFonts w:ascii="Arial" w:hAnsi="Arial" w:cs="Arial"/>
          <w:u w:val="single"/>
        </w:rPr>
      </w:pPr>
      <w:r w:rsidRPr="007B654B">
        <w:rPr>
          <w:rFonts w:ascii="Arial" w:hAnsi="Arial" w:cs="Arial"/>
          <w:u w:val="single"/>
        </w:rPr>
        <w:t xml:space="preserve">Example of a questionnaire </w:t>
      </w:r>
    </w:p>
    <w:p w14:paraId="5E88289E" w14:textId="77777777" w:rsidR="004B753D" w:rsidRPr="008211E1" w:rsidRDefault="004B753D" w:rsidP="004B753D">
      <w:pPr>
        <w:pStyle w:val="ListParagraph"/>
        <w:numPr>
          <w:ilvl w:val="0"/>
          <w:numId w:val="2"/>
        </w:numPr>
        <w:rPr>
          <w:rFonts w:ascii="Arial" w:hAnsi="Arial" w:cs="Arial"/>
          <w:sz w:val="28"/>
          <w:szCs w:val="28"/>
        </w:rPr>
      </w:pPr>
      <w:r w:rsidRPr="008211E1">
        <w:rPr>
          <w:rFonts w:ascii="Arial" w:hAnsi="Arial" w:cs="Arial"/>
          <w:sz w:val="28"/>
          <w:szCs w:val="28"/>
        </w:rPr>
        <w:t>Do people wear linen in the winter?</w:t>
      </w:r>
    </w:p>
    <w:p w14:paraId="288B2066" w14:textId="77777777" w:rsidR="004B753D" w:rsidRDefault="004B753D" w:rsidP="004B753D">
      <w:pPr>
        <w:ind w:left="360"/>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4384" behindDoc="0" locked="0" layoutInCell="1" allowOverlap="1" wp14:anchorId="51D7C7D1" wp14:editId="5E196BAD">
                <wp:simplePos x="0" y="0"/>
                <wp:positionH relativeFrom="column">
                  <wp:posOffset>1665605</wp:posOffset>
                </wp:positionH>
                <wp:positionV relativeFrom="paragraph">
                  <wp:posOffset>206375</wp:posOffset>
                </wp:positionV>
                <wp:extent cx="335280" cy="219710"/>
                <wp:effectExtent l="0" t="0" r="7620" b="8890"/>
                <wp:wrapNone/>
                <wp:docPr id="1" name="Rectangle 1"/>
                <wp:cNvGraphicFramePr/>
                <a:graphic xmlns:a="http://schemas.openxmlformats.org/drawingml/2006/main">
                  <a:graphicData uri="http://schemas.microsoft.com/office/word/2010/wordprocessingShape">
                    <wps:wsp>
                      <wps:cNvSpPr/>
                      <wps:spPr>
                        <a:xfrm>
                          <a:off x="0" y="0"/>
                          <a:ext cx="335280" cy="2197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38636B" id="Rectangle 1" o:spid="_x0000_s1026" style="position:absolute;margin-left:131.15pt;margin-top:16.25pt;width:26.4pt;height:17.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" filled="f" strokecolor="black [3213]" strokeweight="1pt"/>
            </w:pict>
          </mc:Fallback>
        </mc:AlternateContent>
      </w:r>
      <w:r>
        <w:rPr>
          <w:rFonts w:ascii="Arial" w:hAnsi="Arial" w:cs="Arial"/>
          <w:sz w:val="28"/>
          <w:szCs w:val="28"/>
        </w:rPr>
        <w:t xml:space="preserve">  </w:t>
      </w:r>
    </w:p>
    <w:p w14:paraId="7C66AB37" w14:textId="77777777" w:rsidR="004B753D" w:rsidRPr="008211E1" w:rsidRDefault="004B753D" w:rsidP="004B753D">
      <w:pPr>
        <w:ind w:left="360"/>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5408" behindDoc="0" locked="0" layoutInCell="1" allowOverlap="1" wp14:anchorId="1044A205" wp14:editId="340848F3">
                <wp:simplePos x="0" y="0"/>
                <wp:positionH relativeFrom="column">
                  <wp:posOffset>2928556</wp:posOffset>
                </wp:positionH>
                <wp:positionV relativeFrom="paragraph">
                  <wp:posOffset>19259</wp:posOffset>
                </wp:positionV>
                <wp:extent cx="277407" cy="219919"/>
                <wp:effectExtent l="0" t="0" r="15240" b="8890"/>
                <wp:wrapNone/>
                <wp:docPr id="3" name="Rectangle 3"/>
                <wp:cNvGraphicFramePr/>
                <a:graphic xmlns:a="http://schemas.openxmlformats.org/drawingml/2006/main">
                  <a:graphicData uri="http://schemas.microsoft.com/office/word/2010/wordprocessingShape">
                    <wps:wsp>
                      <wps:cNvSpPr/>
                      <wps:spPr>
                        <a:xfrm>
                          <a:off x="0" y="0"/>
                          <a:ext cx="277407" cy="21991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46EED" id="Rectangle 3" o:spid="_x0000_s1026" style="position:absolute;margin-left:230.6pt;margin-top:1.5pt;width:21.85pt;height:17.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" filled="f" strokecolor="black [3213]" strokeweight="1pt"/>
            </w:pict>
          </mc:Fallback>
        </mc:AlternateContent>
      </w:r>
      <w:r>
        <w:rPr>
          <w:rFonts w:ascii="Arial" w:hAnsi="Arial" w:cs="Arial"/>
          <w:noProof/>
          <w:sz w:val="28"/>
          <w:szCs w:val="28"/>
        </w:rPr>
        <mc:AlternateContent>
          <mc:Choice Requires="wps">
            <w:drawing>
              <wp:anchor distT="0" distB="0" distL="114300" distR="114300" simplePos="0" relativeHeight="251663360" behindDoc="0" locked="0" layoutInCell="1" allowOverlap="1" wp14:anchorId="3CE34F6B" wp14:editId="776A9E19">
                <wp:simplePos x="0" y="0"/>
                <wp:positionH relativeFrom="column">
                  <wp:posOffset>740522</wp:posOffset>
                </wp:positionH>
                <wp:positionV relativeFrom="paragraph">
                  <wp:posOffset>19050</wp:posOffset>
                </wp:positionV>
                <wp:extent cx="335666" cy="219919"/>
                <wp:effectExtent l="0" t="0" r="7620" b="8890"/>
                <wp:wrapNone/>
                <wp:docPr id="4" name="Rectangle 4"/>
                <wp:cNvGraphicFramePr/>
                <a:graphic xmlns:a="http://schemas.openxmlformats.org/drawingml/2006/main">
                  <a:graphicData uri="http://schemas.microsoft.com/office/word/2010/wordprocessingShape">
                    <wps:wsp>
                      <wps:cNvSpPr/>
                      <wps:spPr>
                        <a:xfrm>
                          <a:off x="0" y="0"/>
                          <a:ext cx="335666" cy="21991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0E148" id="Rectangle 4" o:spid="_x0000_s1026" style="position:absolute;margin-left:58.3pt;margin-top:1.5pt;width:26.45pt;height:17.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" filled="f" strokecolor="black [3213]" strokeweight="1pt"/>
            </w:pict>
          </mc:Fallback>
        </mc:AlternateContent>
      </w:r>
      <w:r>
        <w:rPr>
          <w:rFonts w:ascii="Arial" w:hAnsi="Arial" w:cs="Arial"/>
          <w:sz w:val="28"/>
          <w:szCs w:val="28"/>
        </w:rPr>
        <w:t xml:space="preserve">  </w:t>
      </w:r>
      <w:proofErr w:type="gramStart"/>
      <w:r w:rsidRPr="008211E1">
        <w:rPr>
          <w:rFonts w:ascii="Arial" w:hAnsi="Arial" w:cs="Arial"/>
          <w:sz w:val="28"/>
          <w:szCs w:val="28"/>
        </w:rPr>
        <w:t>Yes</w:t>
      </w:r>
      <w:proofErr w:type="gramEnd"/>
      <w:r w:rsidRPr="008211E1">
        <w:rPr>
          <w:rFonts w:ascii="Arial" w:hAnsi="Arial" w:cs="Arial"/>
          <w:sz w:val="28"/>
          <w:szCs w:val="28"/>
        </w:rPr>
        <w:t xml:space="preserve"> </w:t>
      </w:r>
      <w:r>
        <w:rPr>
          <w:rFonts w:ascii="Arial" w:hAnsi="Arial" w:cs="Arial"/>
          <w:sz w:val="28"/>
          <w:szCs w:val="28"/>
        </w:rPr>
        <w:t xml:space="preserve">             </w:t>
      </w:r>
      <w:r w:rsidRPr="008211E1">
        <w:rPr>
          <w:rFonts w:ascii="Arial" w:hAnsi="Arial" w:cs="Arial"/>
          <w:sz w:val="28"/>
          <w:szCs w:val="28"/>
        </w:rPr>
        <w:t>no</w:t>
      </w:r>
      <w:r>
        <w:rPr>
          <w:rFonts w:ascii="Arial" w:hAnsi="Arial" w:cs="Arial"/>
          <w:sz w:val="28"/>
          <w:szCs w:val="28"/>
        </w:rPr>
        <w:t xml:space="preserve">              </w:t>
      </w:r>
      <w:r w:rsidRPr="008211E1">
        <w:rPr>
          <w:rFonts w:ascii="Arial" w:hAnsi="Arial" w:cs="Arial"/>
          <w:sz w:val="28"/>
          <w:szCs w:val="28"/>
        </w:rPr>
        <w:t xml:space="preserve"> maybe </w:t>
      </w:r>
    </w:p>
    <w:p w14:paraId="09C345BC" w14:textId="77777777" w:rsidR="004B753D" w:rsidRPr="008211E1" w:rsidRDefault="004B753D" w:rsidP="004B753D">
      <w:pPr>
        <w:ind w:left="360"/>
        <w:rPr>
          <w:rFonts w:ascii="Arial" w:hAnsi="Arial" w:cs="Arial"/>
          <w:sz w:val="28"/>
          <w:szCs w:val="28"/>
        </w:rPr>
      </w:pPr>
    </w:p>
    <w:p w14:paraId="2356EE61" w14:textId="77777777" w:rsidR="004B753D" w:rsidRPr="008211E1" w:rsidRDefault="004B753D" w:rsidP="004B753D">
      <w:pPr>
        <w:pStyle w:val="ListParagraph"/>
        <w:numPr>
          <w:ilvl w:val="0"/>
          <w:numId w:val="2"/>
        </w:numPr>
        <w:rPr>
          <w:rFonts w:ascii="Arial" w:hAnsi="Arial" w:cs="Arial"/>
          <w:sz w:val="28"/>
          <w:szCs w:val="28"/>
        </w:rPr>
      </w:pPr>
      <w:r w:rsidRPr="008211E1">
        <w:rPr>
          <w:rFonts w:ascii="Arial" w:hAnsi="Arial" w:cs="Arial"/>
          <w:sz w:val="28"/>
          <w:szCs w:val="28"/>
        </w:rPr>
        <w:t>Is worm by males or females?</w:t>
      </w:r>
    </w:p>
    <w:p w14:paraId="5903B1BD" w14:textId="77777777" w:rsidR="004B753D" w:rsidRDefault="004B753D" w:rsidP="004B753D">
      <w:pPr>
        <w:ind w:left="360"/>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8480" behindDoc="0" locked="0" layoutInCell="1" allowOverlap="1" wp14:anchorId="50402A4E" wp14:editId="48A3CAAD">
                <wp:simplePos x="0" y="0"/>
                <wp:positionH relativeFrom="column">
                  <wp:posOffset>2869565</wp:posOffset>
                </wp:positionH>
                <wp:positionV relativeFrom="paragraph">
                  <wp:posOffset>191770</wp:posOffset>
                </wp:positionV>
                <wp:extent cx="335280" cy="219710"/>
                <wp:effectExtent l="0" t="0" r="7620" b="8890"/>
                <wp:wrapNone/>
                <wp:docPr id="6" name="Rectangle 6"/>
                <wp:cNvGraphicFramePr/>
                <a:graphic xmlns:a="http://schemas.openxmlformats.org/drawingml/2006/main">
                  <a:graphicData uri="http://schemas.microsoft.com/office/word/2010/wordprocessingShape">
                    <wps:wsp>
                      <wps:cNvSpPr/>
                      <wps:spPr>
                        <a:xfrm>
                          <a:off x="0" y="0"/>
                          <a:ext cx="335280" cy="2197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5A7EB" id="Rectangle 6" o:spid="_x0000_s1026" style="position:absolute;margin-left:225.95pt;margin-top:15.1pt;width:26.4pt;height:17.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" filled="f" strokecolor="black [3213]" strokeweight="1pt"/>
            </w:pict>
          </mc:Fallback>
        </mc:AlternateContent>
      </w:r>
      <w:r>
        <w:rPr>
          <w:rFonts w:ascii="Arial" w:hAnsi="Arial" w:cs="Arial"/>
          <w:noProof/>
          <w:sz w:val="28"/>
          <w:szCs w:val="28"/>
        </w:rPr>
        <mc:AlternateContent>
          <mc:Choice Requires="wps">
            <w:drawing>
              <wp:anchor distT="0" distB="0" distL="114300" distR="114300" simplePos="0" relativeHeight="251667456" behindDoc="0" locked="0" layoutInCell="1" allowOverlap="1" wp14:anchorId="4EA32E9B" wp14:editId="653FCF64">
                <wp:simplePos x="0" y="0"/>
                <wp:positionH relativeFrom="column">
                  <wp:posOffset>1874520</wp:posOffset>
                </wp:positionH>
                <wp:positionV relativeFrom="paragraph">
                  <wp:posOffset>188370</wp:posOffset>
                </wp:positionV>
                <wp:extent cx="335666" cy="219919"/>
                <wp:effectExtent l="0" t="0" r="7620" b="8890"/>
                <wp:wrapNone/>
                <wp:docPr id="5" name="Rectangle 5"/>
                <wp:cNvGraphicFramePr/>
                <a:graphic xmlns:a="http://schemas.openxmlformats.org/drawingml/2006/main">
                  <a:graphicData uri="http://schemas.microsoft.com/office/word/2010/wordprocessingShape">
                    <wps:wsp>
                      <wps:cNvSpPr/>
                      <wps:spPr>
                        <a:xfrm>
                          <a:off x="0" y="0"/>
                          <a:ext cx="335666" cy="21991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2BB14" id="Rectangle 5" o:spid="_x0000_s1026" style="position:absolute;margin-left:147.6pt;margin-top:14.85pt;width:26.45pt;height:17.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" filled="f" strokecolor="black [3213]" strokeweight="1pt"/>
            </w:pict>
          </mc:Fallback>
        </mc:AlternateContent>
      </w:r>
      <w:r>
        <w:rPr>
          <w:rFonts w:ascii="Arial" w:hAnsi="Arial" w:cs="Arial"/>
          <w:noProof/>
          <w:sz w:val="28"/>
          <w:szCs w:val="28"/>
        </w:rPr>
        <mc:AlternateContent>
          <mc:Choice Requires="wps">
            <w:drawing>
              <wp:anchor distT="0" distB="0" distL="114300" distR="114300" simplePos="0" relativeHeight="251666432" behindDoc="0" locked="0" layoutInCell="1" allowOverlap="1" wp14:anchorId="5C041C6C" wp14:editId="24C3470F">
                <wp:simplePos x="0" y="0"/>
                <wp:positionH relativeFrom="column">
                  <wp:posOffset>914400</wp:posOffset>
                </wp:positionH>
                <wp:positionV relativeFrom="paragraph">
                  <wp:posOffset>195926</wp:posOffset>
                </wp:positionV>
                <wp:extent cx="335666" cy="219919"/>
                <wp:effectExtent l="0" t="0" r="7620" b="8890"/>
                <wp:wrapNone/>
                <wp:docPr id="7" name="Rectangle 7"/>
                <wp:cNvGraphicFramePr/>
                <a:graphic xmlns:a="http://schemas.openxmlformats.org/drawingml/2006/main">
                  <a:graphicData uri="http://schemas.microsoft.com/office/word/2010/wordprocessingShape">
                    <wps:wsp>
                      <wps:cNvSpPr/>
                      <wps:spPr>
                        <a:xfrm>
                          <a:off x="0" y="0"/>
                          <a:ext cx="335666" cy="21991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D1A4A2" id="Rectangle 7" o:spid="_x0000_s1026" style="position:absolute;margin-left:1in;margin-top:15.45pt;width:26.45pt;height:17.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" filled="f" strokecolor="black [3213]" strokeweight="1pt"/>
            </w:pict>
          </mc:Fallback>
        </mc:AlternateContent>
      </w:r>
    </w:p>
    <w:p w14:paraId="7DC689D5" w14:textId="77777777" w:rsidR="004B753D" w:rsidRPr="008211E1" w:rsidRDefault="004B753D" w:rsidP="004B753D">
      <w:pPr>
        <w:ind w:left="360"/>
        <w:rPr>
          <w:rFonts w:ascii="Arial" w:hAnsi="Arial" w:cs="Arial"/>
          <w:sz w:val="28"/>
          <w:szCs w:val="28"/>
        </w:rPr>
      </w:pPr>
      <w:r w:rsidRPr="008211E1">
        <w:rPr>
          <w:rFonts w:ascii="Arial" w:hAnsi="Arial" w:cs="Arial"/>
          <w:sz w:val="28"/>
          <w:szCs w:val="28"/>
        </w:rPr>
        <w:t xml:space="preserve">Female </w:t>
      </w:r>
      <w:r>
        <w:rPr>
          <w:rFonts w:ascii="Arial" w:hAnsi="Arial" w:cs="Arial"/>
          <w:sz w:val="28"/>
          <w:szCs w:val="28"/>
        </w:rPr>
        <w:t xml:space="preserve">          </w:t>
      </w:r>
      <w:r w:rsidRPr="008211E1">
        <w:rPr>
          <w:rFonts w:ascii="Arial" w:hAnsi="Arial" w:cs="Arial"/>
          <w:sz w:val="28"/>
          <w:szCs w:val="28"/>
        </w:rPr>
        <w:t xml:space="preserve">male </w:t>
      </w:r>
      <w:r>
        <w:rPr>
          <w:rFonts w:ascii="Arial" w:hAnsi="Arial" w:cs="Arial"/>
          <w:sz w:val="28"/>
          <w:szCs w:val="28"/>
        </w:rPr>
        <w:t xml:space="preserve">            </w:t>
      </w:r>
      <w:r w:rsidRPr="008211E1">
        <w:rPr>
          <w:rFonts w:ascii="Arial" w:hAnsi="Arial" w:cs="Arial"/>
          <w:sz w:val="28"/>
          <w:szCs w:val="28"/>
        </w:rPr>
        <w:t xml:space="preserve">both </w:t>
      </w:r>
    </w:p>
    <w:p w14:paraId="44A298FB" w14:textId="77777777" w:rsidR="004B753D" w:rsidRPr="008211E1" w:rsidRDefault="004B753D" w:rsidP="004B753D">
      <w:pPr>
        <w:ind w:left="360"/>
        <w:rPr>
          <w:rFonts w:ascii="Arial" w:hAnsi="Arial" w:cs="Arial"/>
          <w:sz w:val="28"/>
          <w:szCs w:val="28"/>
        </w:rPr>
      </w:pPr>
    </w:p>
    <w:p w14:paraId="2CD39E8A" w14:textId="77777777" w:rsidR="004B753D" w:rsidRPr="008211E1" w:rsidRDefault="004B753D" w:rsidP="004B753D">
      <w:pPr>
        <w:pStyle w:val="ListParagraph"/>
        <w:numPr>
          <w:ilvl w:val="0"/>
          <w:numId w:val="2"/>
        </w:numPr>
        <w:rPr>
          <w:rFonts w:ascii="Arial" w:hAnsi="Arial" w:cs="Arial"/>
          <w:sz w:val="28"/>
          <w:szCs w:val="28"/>
        </w:rPr>
      </w:pPr>
      <w:r w:rsidRPr="008211E1">
        <w:rPr>
          <w:rFonts w:ascii="Arial" w:hAnsi="Arial" w:cs="Arial"/>
          <w:sz w:val="28"/>
          <w:szCs w:val="28"/>
        </w:rPr>
        <w:t>What ages wear linen fabrics</w:t>
      </w:r>
    </w:p>
    <w:p w14:paraId="4D75E74D" w14:textId="77777777" w:rsidR="004B753D" w:rsidRDefault="004B753D" w:rsidP="004B753D">
      <w:pPr>
        <w:ind w:left="360"/>
        <w:rPr>
          <w:rFonts w:ascii="Arial" w:hAnsi="Arial" w:cs="Arial"/>
          <w:sz w:val="28"/>
          <w:szCs w:val="28"/>
        </w:rPr>
      </w:pPr>
    </w:p>
    <w:p w14:paraId="3F3766A4" w14:textId="77777777" w:rsidR="004B753D" w:rsidRPr="008211E1" w:rsidRDefault="004B753D" w:rsidP="004B753D">
      <w:pPr>
        <w:ind w:left="360"/>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2576" behindDoc="0" locked="0" layoutInCell="1" allowOverlap="1" wp14:anchorId="7289CC89" wp14:editId="2B78858D">
                <wp:simplePos x="0" y="0"/>
                <wp:positionH relativeFrom="column">
                  <wp:posOffset>3946701</wp:posOffset>
                </wp:positionH>
                <wp:positionV relativeFrom="paragraph">
                  <wp:posOffset>13970</wp:posOffset>
                </wp:positionV>
                <wp:extent cx="335666" cy="219919"/>
                <wp:effectExtent l="0" t="0" r="7620" b="8890"/>
                <wp:wrapNone/>
                <wp:docPr id="10" name="Rectangle 10"/>
                <wp:cNvGraphicFramePr/>
                <a:graphic xmlns:a="http://schemas.openxmlformats.org/drawingml/2006/main">
                  <a:graphicData uri="http://schemas.microsoft.com/office/word/2010/wordprocessingShape">
                    <wps:wsp>
                      <wps:cNvSpPr/>
                      <wps:spPr>
                        <a:xfrm>
                          <a:off x="0" y="0"/>
                          <a:ext cx="335666" cy="21991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7553D" id="Rectangle 10" o:spid="_x0000_s1026" style="position:absolute;margin-left:310.75pt;margin-top:1.1pt;width:26.45pt;height:17.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" filled="f" strokecolor="black [3213]" strokeweight="1pt"/>
            </w:pict>
          </mc:Fallback>
        </mc:AlternateContent>
      </w:r>
      <w:r>
        <w:rPr>
          <w:rFonts w:ascii="Arial" w:hAnsi="Arial" w:cs="Arial"/>
          <w:noProof/>
          <w:sz w:val="28"/>
          <w:szCs w:val="28"/>
        </w:rPr>
        <mc:AlternateContent>
          <mc:Choice Requires="wps">
            <w:drawing>
              <wp:anchor distT="0" distB="0" distL="114300" distR="114300" simplePos="0" relativeHeight="251671552" behindDoc="0" locked="0" layoutInCell="1" allowOverlap="1" wp14:anchorId="49A84DB6" wp14:editId="58BA10A3">
                <wp:simplePos x="0" y="0"/>
                <wp:positionH relativeFrom="column">
                  <wp:posOffset>3008807</wp:posOffset>
                </wp:positionH>
                <wp:positionV relativeFrom="paragraph">
                  <wp:posOffset>13970</wp:posOffset>
                </wp:positionV>
                <wp:extent cx="335280" cy="219710"/>
                <wp:effectExtent l="0" t="0" r="7620" b="8890"/>
                <wp:wrapNone/>
                <wp:docPr id="9" name="Rectangle 9"/>
                <wp:cNvGraphicFramePr/>
                <a:graphic xmlns:a="http://schemas.openxmlformats.org/drawingml/2006/main">
                  <a:graphicData uri="http://schemas.microsoft.com/office/word/2010/wordprocessingShape">
                    <wps:wsp>
                      <wps:cNvSpPr/>
                      <wps:spPr>
                        <a:xfrm>
                          <a:off x="0" y="0"/>
                          <a:ext cx="335280" cy="2197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FDC3A" id="Rectangle 9" o:spid="_x0000_s1026" style="position:absolute;margin-left:236.9pt;margin-top:1.1pt;width:26.4pt;height:17.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" filled="f" strokecolor="black [3213]" strokeweight="1pt"/>
            </w:pict>
          </mc:Fallback>
        </mc:AlternateContent>
      </w:r>
      <w:r>
        <w:rPr>
          <w:rFonts w:ascii="Arial" w:hAnsi="Arial" w:cs="Arial"/>
          <w:noProof/>
          <w:sz w:val="28"/>
          <w:szCs w:val="28"/>
        </w:rPr>
        <mc:AlternateContent>
          <mc:Choice Requires="wps">
            <w:drawing>
              <wp:anchor distT="0" distB="0" distL="114300" distR="114300" simplePos="0" relativeHeight="251670528" behindDoc="0" locked="0" layoutInCell="1" allowOverlap="1" wp14:anchorId="751D2F07" wp14:editId="7BA21C5F">
                <wp:simplePos x="0" y="0"/>
                <wp:positionH relativeFrom="column">
                  <wp:posOffset>1966345</wp:posOffset>
                </wp:positionH>
                <wp:positionV relativeFrom="paragraph">
                  <wp:posOffset>18415</wp:posOffset>
                </wp:positionV>
                <wp:extent cx="335666" cy="219919"/>
                <wp:effectExtent l="0" t="0" r="7620" b="8890"/>
                <wp:wrapNone/>
                <wp:docPr id="8" name="Rectangle 8"/>
                <wp:cNvGraphicFramePr/>
                <a:graphic xmlns:a="http://schemas.openxmlformats.org/drawingml/2006/main">
                  <a:graphicData uri="http://schemas.microsoft.com/office/word/2010/wordprocessingShape">
                    <wps:wsp>
                      <wps:cNvSpPr/>
                      <wps:spPr>
                        <a:xfrm>
                          <a:off x="0" y="0"/>
                          <a:ext cx="335666" cy="21991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B11348" id="Rectangle 8" o:spid="_x0000_s1026" style="position:absolute;margin-left:154.85pt;margin-top:1.45pt;width:26.45pt;height:17.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" filled="f" strokecolor="black [3213]" strokeweight="1pt"/>
            </w:pict>
          </mc:Fallback>
        </mc:AlternateContent>
      </w:r>
      <w:r>
        <w:rPr>
          <w:rFonts w:ascii="Arial" w:hAnsi="Arial" w:cs="Arial"/>
          <w:noProof/>
          <w:sz w:val="28"/>
          <w:szCs w:val="28"/>
        </w:rPr>
        <mc:AlternateContent>
          <mc:Choice Requires="wps">
            <w:drawing>
              <wp:anchor distT="0" distB="0" distL="114300" distR="114300" simplePos="0" relativeHeight="251669504" behindDoc="0" locked="0" layoutInCell="1" allowOverlap="1" wp14:anchorId="15275A08" wp14:editId="21B59F94">
                <wp:simplePos x="0" y="0"/>
                <wp:positionH relativeFrom="column">
                  <wp:posOffset>821690</wp:posOffset>
                </wp:positionH>
                <wp:positionV relativeFrom="paragraph">
                  <wp:posOffset>14605</wp:posOffset>
                </wp:positionV>
                <wp:extent cx="335280" cy="219710"/>
                <wp:effectExtent l="0" t="0" r="7620" b="8890"/>
                <wp:wrapNone/>
                <wp:docPr id="11" name="Rectangle 11"/>
                <wp:cNvGraphicFramePr/>
                <a:graphic xmlns:a="http://schemas.openxmlformats.org/drawingml/2006/main">
                  <a:graphicData uri="http://schemas.microsoft.com/office/word/2010/wordprocessingShape">
                    <wps:wsp>
                      <wps:cNvSpPr/>
                      <wps:spPr>
                        <a:xfrm>
                          <a:off x="0" y="0"/>
                          <a:ext cx="335280" cy="2197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E2D80" id="Rectangle 11" o:spid="_x0000_s1026" style="position:absolute;margin-left:64.7pt;margin-top:1.15pt;width:26.4pt;height:17.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" filled="f" strokecolor="black [3213]" strokeweight="1pt"/>
            </w:pict>
          </mc:Fallback>
        </mc:AlternateContent>
      </w:r>
      <w:r w:rsidRPr="008211E1">
        <w:rPr>
          <w:rFonts w:ascii="Arial" w:hAnsi="Arial" w:cs="Arial"/>
          <w:sz w:val="28"/>
          <w:szCs w:val="28"/>
        </w:rPr>
        <w:t>16-25</w:t>
      </w:r>
      <w:r>
        <w:rPr>
          <w:rFonts w:ascii="Arial" w:hAnsi="Arial" w:cs="Arial"/>
          <w:sz w:val="28"/>
          <w:szCs w:val="28"/>
        </w:rPr>
        <w:t xml:space="preserve">.             </w:t>
      </w:r>
      <w:r w:rsidRPr="008211E1">
        <w:rPr>
          <w:rFonts w:ascii="Arial" w:hAnsi="Arial" w:cs="Arial"/>
          <w:sz w:val="28"/>
          <w:szCs w:val="28"/>
        </w:rPr>
        <w:t>26-35</w:t>
      </w:r>
      <w:r>
        <w:rPr>
          <w:rFonts w:ascii="Arial" w:hAnsi="Arial" w:cs="Arial"/>
          <w:sz w:val="28"/>
          <w:szCs w:val="28"/>
        </w:rPr>
        <w:t xml:space="preserve">            </w:t>
      </w:r>
      <w:r w:rsidRPr="008211E1">
        <w:rPr>
          <w:rFonts w:ascii="Arial" w:hAnsi="Arial" w:cs="Arial"/>
          <w:sz w:val="28"/>
          <w:szCs w:val="28"/>
        </w:rPr>
        <w:t xml:space="preserve">36-45  </w:t>
      </w:r>
      <w:r>
        <w:rPr>
          <w:rFonts w:ascii="Arial" w:hAnsi="Arial" w:cs="Arial"/>
          <w:sz w:val="28"/>
          <w:szCs w:val="28"/>
        </w:rPr>
        <w:t xml:space="preserve">           </w:t>
      </w:r>
      <w:r w:rsidRPr="008211E1">
        <w:rPr>
          <w:rFonts w:ascii="Arial" w:hAnsi="Arial" w:cs="Arial"/>
          <w:sz w:val="28"/>
          <w:szCs w:val="28"/>
        </w:rPr>
        <w:t>46+</w:t>
      </w:r>
    </w:p>
    <w:p w14:paraId="4B696A1C" w14:textId="77777777" w:rsidR="004B753D" w:rsidRPr="008211E1" w:rsidRDefault="004B753D" w:rsidP="004B753D">
      <w:pPr>
        <w:ind w:left="360"/>
        <w:rPr>
          <w:rFonts w:ascii="Arial" w:hAnsi="Arial" w:cs="Arial"/>
          <w:sz w:val="28"/>
          <w:szCs w:val="28"/>
        </w:rPr>
      </w:pPr>
    </w:p>
    <w:p w14:paraId="2618876B" w14:textId="77777777" w:rsidR="004B753D" w:rsidRPr="008211E1" w:rsidRDefault="004B753D" w:rsidP="004B753D">
      <w:pPr>
        <w:pStyle w:val="ListParagraph"/>
        <w:numPr>
          <w:ilvl w:val="0"/>
          <w:numId w:val="2"/>
        </w:numPr>
        <w:rPr>
          <w:rFonts w:ascii="Arial" w:hAnsi="Arial" w:cs="Arial"/>
          <w:sz w:val="28"/>
          <w:szCs w:val="28"/>
        </w:rPr>
      </w:pPr>
      <w:r w:rsidRPr="008211E1">
        <w:rPr>
          <w:rFonts w:ascii="Arial" w:hAnsi="Arial" w:cs="Arial"/>
          <w:sz w:val="28"/>
          <w:szCs w:val="28"/>
        </w:rPr>
        <w:t xml:space="preserve">Is linen more expensive in the winter or summer </w:t>
      </w:r>
    </w:p>
    <w:p w14:paraId="160FE625" w14:textId="77777777" w:rsidR="004B753D" w:rsidRDefault="004B753D" w:rsidP="004B753D">
      <w:pPr>
        <w:ind w:left="360"/>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5648" behindDoc="0" locked="0" layoutInCell="1" allowOverlap="1" wp14:anchorId="4FB7ACDC" wp14:editId="546F4152">
                <wp:simplePos x="0" y="0"/>
                <wp:positionH relativeFrom="column">
                  <wp:posOffset>3205255</wp:posOffset>
                </wp:positionH>
                <wp:positionV relativeFrom="paragraph">
                  <wp:posOffset>192260</wp:posOffset>
                </wp:positionV>
                <wp:extent cx="335666" cy="219919"/>
                <wp:effectExtent l="0" t="0" r="7620" b="8890"/>
                <wp:wrapNone/>
                <wp:docPr id="13" name="Rectangle 13"/>
                <wp:cNvGraphicFramePr/>
                <a:graphic xmlns:a="http://schemas.openxmlformats.org/drawingml/2006/main">
                  <a:graphicData uri="http://schemas.microsoft.com/office/word/2010/wordprocessingShape">
                    <wps:wsp>
                      <wps:cNvSpPr/>
                      <wps:spPr>
                        <a:xfrm>
                          <a:off x="0" y="0"/>
                          <a:ext cx="335666" cy="21991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31487" id="Rectangle 13" o:spid="_x0000_s1026" style="position:absolute;margin-left:252.4pt;margin-top:15.15pt;width:26.45pt;height:17.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" filled="f" strokecolor="black [3213]" strokeweight="1pt"/>
            </w:pict>
          </mc:Fallback>
        </mc:AlternateContent>
      </w:r>
      <w:r>
        <w:rPr>
          <w:rFonts w:ascii="Arial" w:hAnsi="Arial" w:cs="Arial"/>
          <w:noProof/>
          <w:sz w:val="28"/>
          <w:szCs w:val="28"/>
        </w:rPr>
        <mc:AlternateContent>
          <mc:Choice Requires="wps">
            <w:drawing>
              <wp:anchor distT="0" distB="0" distL="114300" distR="114300" simplePos="0" relativeHeight="251674624" behindDoc="0" locked="0" layoutInCell="1" allowOverlap="1" wp14:anchorId="4B29D8FB" wp14:editId="1F75E822">
                <wp:simplePos x="0" y="0"/>
                <wp:positionH relativeFrom="column">
                  <wp:posOffset>2095018</wp:posOffset>
                </wp:positionH>
                <wp:positionV relativeFrom="paragraph">
                  <wp:posOffset>192260</wp:posOffset>
                </wp:positionV>
                <wp:extent cx="335666" cy="219919"/>
                <wp:effectExtent l="0" t="0" r="7620" b="8890"/>
                <wp:wrapNone/>
                <wp:docPr id="12" name="Rectangle 12"/>
                <wp:cNvGraphicFramePr/>
                <a:graphic xmlns:a="http://schemas.openxmlformats.org/drawingml/2006/main">
                  <a:graphicData uri="http://schemas.microsoft.com/office/word/2010/wordprocessingShape">
                    <wps:wsp>
                      <wps:cNvSpPr/>
                      <wps:spPr>
                        <a:xfrm>
                          <a:off x="0" y="0"/>
                          <a:ext cx="335666" cy="21991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ACE5E4" id="Rectangle 12" o:spid="_x0000_s1026" style="position:absolute;margin-left:164.95pt;margin-top:15.15pt;width:26.45pt;height:17.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" filled="f" strokecolor="black [3213]" strokeweight="1pt"/>
            </w:pict>
          </mc:Fallback>
        </mc:AlternateContent>
      </w:r>
      <w:r>
        <w:rPr>
          <w:rFonts w:ascii="Arial" w:hAnsi="Arial" w:cs="Arial"/>
          <w:noProof/>
          <w:sz w:val="28"/>
          <w:szCs w:val="28"/>
        </w:rPr>
        <mc:AlternateContent>
          <mc:Choice Requires="wps">
            <w:drawing>
              <wp:anchor distT="0" distB="0" distL="114300" distR="114300" simplePos="0" relativeHeight="251673600" behindDoc="0" locked="0" layoutInCell="1" allowOverlap="1" wp14:anchorId="095716C1" wp14:editId="6D1098A4">
                <wp:simplePos x="0" y="0"/>
                <wp:positionH relativeFrom="column">
                  <wp:posOffset>914287</wp:posOffset>
                </wp:positionH>
                <wp:positionV relativeFrom="paragraph">
                  <wp:posOffset>191770</wp:posOffset>
                </wp:positionV>
                <wp:extent cx="335666" cy="219919"/>
                <wp:effectExtent l="0" t="0" r="7620" b="8890"/>
                <wp:wrapNone/>
                <wp:docPr id="14" name="Rectangle 14"/>
                <wp:cNvGraphicFramePr/>
                <a:graphic xmlns:a="http://schemas.openxmlformats.org/drawingml/2006/main">
                  <a:graphicData uri="http://schemas.microsoft.com/office/word/2010/wordprocessingShape">
                    <wps:wsp>
                      <wps:cNvSpPr/>
                      <wps:spPr>
                        <a:xfrm>
                          <a:off x="0" y="0"/>
                          <a:ext cx="335666" cy="21991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5F9C11" id="Rectangle 14" o:spid="_x0000_s1026" style="position:absolute;margin-left:1in;margin-top:15.1pt;width:26.45pt;height:17.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" filled="f" strokecolor="black [3213]" strokeweight="1pt"/>
            </w:pict>
          </mc:Fallback>
        </mc:AlternateContent>
      </w:r>
    </w:p>
    <w:p w14:paraId="7AFCDDD9" w14:textId="77777777" w:rsidR="004B753D" w:rsidRPr="008211E1" w:rsidRDefault="004B753D" w:rsidP="004B753D">
      <w:pPr>
        <w:ind w:left="360"/>
        <w:rPr>
          <w:rFonts w:ascii="Arial" w:hAnsi="Arial" w:cs="Arial"/>
          <w:sz w:val="28"/>
          <w:szCs w:val="28"/>
        </w:rPr>
      </w:pPr>
      <w:r w:rsidRPr="008211E1">
        <w:rPr>
          <w:rFonts w:ascii="Arial" w:hAnsi="Arial" w:cs="Arial"/>
          <w:sz w:val="28"/>
          <w:szCs w:val="28"/>
        </w:rPr>
        <w:t xml:space="preserve">Winter </w:t>
      </w:r>
      <w:r>
        <w:rPr>
          <w:rFonts w:ascii="Arial" w:hAnsi="Arial" w:cs="Arial"/>
          <w:sz w:val="28"/>
          <w:szCs w:val="28"/>
        </w:rPr>
        <w:t xml:space="preserve">            </w:t>
      </w:r>
      <w:r w:rsidRPr="008211E1">
        <w:rPr>
          <w:rFonts w:ascii="Arial" w:hAnsi="Arial" w:cs="Arial"/>
          <w:sz w:val="28"/>
          <w:szCs w:val="28"/>
        </w:rPr>
        <w:t xml:space="preserve">summer </w:t>
      </w:r>
      <w:r>
        <w:rPr>
          <w:rFonts w:ascii="Arial" w:hAnsi="Arial" w:cs="Arial"/>
          <w:sz w:val="28"/>
          <w:szCs w:val="28"/>
        </w:rPr>
        <w:t xml:space="preserve">             </w:t>
      </w:r>
      <w:r w:rsidRPr="008211E1">
        <w:rPr>
          <w:rFonts w:ascii="Arial" w:hAnsi="Arial" w:cs="Arial"/>
          <w:sz w:val="28"/>
          <w:szCs w:val="28"/>
        </w:rPr>
        <w:t xml:space="preserve">both </w:t>
      </w:r>
    </w:p>
    <w:p w14:paraId="7ECA2CA7" w14:textId="30BCC410" w:rsidR="007B654B" w:rsidRDefault="007B654B" w:rsidP="00352855">
      <w:pPr>
        <w:spacing w:line="360" w:lineRule="auto"/>
        <w:rPr>
          <w:rFonts w:ascii="Arial" w:hAnsi="Arial" w:cs="Arial"/>
          <w:b/>
          <w:bCs/>
          <w:u w:val="single"/>
        </w:rPr>
      </w:pPr>
    </w:p>
    <w:p w14:paraId="54BA76A6" w14:textId="77777777" w:rsidR="004B753D" w:rsidRDefault="004B753D" w:rsidP="00352855">
      <w:pPr>
        <w:spacing w:line="360" w:lineRule="auto"/>
        <w:rPr>
          <w:rFonts w:ascii="Arial" w:hAnsi="Arial" w:cs="Arial"/>
          <w:b/>
          <w:bCs/>
          <w:u w:val="single"/>
        </w:rPr>
      </w:pPr>
    </w:p>
    <w:p w14:paraId="70A42B39" w14:textId="20AAEE16" w:rsidR="004617B2" w:rsidRDefault="004617B2" w:rsidP="00352855">
      <w:pPr>
        <w:spacing w:line="360" w:lineRule="auto"/>
        <w:rPr>
          <w:rFonts w:ascii="Arial" w:hAnsi="Arial" w:cs="Arial"/>
          <w:b/>
          <w:bCs/>
          <w:u w:val="single"/>
        </w:rPr>
      </w:pPr>
      <w:r>
        <w:rPr>
          <w:rFonts w:ascii="Arial" w:hAnsi="Arial" w:cs="Arial"/>
          <w:b/>
          <w:bCs/>
          <w:u w:val="single"/>
        </w:rPr>
        <w:t xml:space="preserve">Interviews </w:t>
      </w:r>
    </w:p>
    <w:p w14:paraId="0A248841" w14:textId="4FB7D92C" w:rsidR="001D5A2D" w:rsidRDefault="001D5A2D" w:rsidP="00352855">
      <w:pPr>
        <w:spacing w:line="360" w:lineRule="auto"/>
        <w:rPr>
          <w:rFonts w:ascii="Arial" w:hAnsi="Arial" w:cs="Arial"/>
        </w:rPr>
      </w:pPr>
      <w:r>
        <w:rPr>
          <w:rFonts w:ascii="Arial" w:hAnsi="Arial" w:cs="Arial"/>
        </w:rPr>
        <w:t xml:space="preserve">An interview can be described as a discussion that takes places </w:t>
      </w:r>
      <w:r w:rsidR="003D3BA6">
        <w:rPr>
          <w:rFonts w:ascii="Arial" w:hAnsi="Arial" w:cs="Arial"/>
        </w:rPr>
        <w:t xml:space="preserve">amongst two or more people; this conversation takes place in the form of questions asked in order to get </w:t>
      </w:r>
      <w:r w:rsidR="00D27A5B">
        <w:rPr>
          <w:rFonts w:ascii="Arial" w:hAnsi="Arial" w:cs="Arial"/>
        </w:rPr>
        <w:t>a</w:t>
      </w:r>
      <w:r w:rsidR="003D3BA6">
        <w:rPr>
          <w:rFonts w:ascii="Arial" w:hAnsi="Arial" w:cs="Arial"/>
        </w:rPr>
        <w:t xml:space="preserve"> desired responses </w:t>
      </w:r>
      <w:r w:rsidR="0082475F">
        <w:rPr>
          <w:rFonts w:ascii="Arial" w:hAnsi="Arial" w:cs="Arial"/>
        </w:rPr>
        <w:fldChar w:fldCharType="begin" w:fldLock="1"/>
      </w:r>
      <w:r w:rsidR="001015D6">
        <w:rPr>
          <w:rFonts w:ascii="Arial" w:hAnsi="Arial" w:cs="Arial"/>
        </w:rPr>
        <w:instrText>ADDIN CSL_CITATION {"citationItems":[{"id":"ITEM-1","itemData":{"URL":"https://content.wisestep.com/what-is-an-interview/","accessed":{"date-parts":[["2020","12","3"]]},"author":[{"dropping-particle":"","family":"Reddy","given":"Krishna","non-dropping-particle":"","parse-names":false,"suffix":""}],"container-title":"Wisestep","id":"ITEM-1","issued":{"date-parts":[["2020"]]},"title":"What is an Interview: Definition, Objectives, Types &amp; Guidelines","type":"webpage"},"uris":["http://www.mendeley.com/documents/?uuid=46037299-2692-482e-8a83-a97a193c5403"]}],"mendeley":{"formattedCitation":"(Reddy, 2020)","plainTextFormattedCitation":"(Reddy, 2020)","previouslyFormattedCitation":"(Reddy, 2020)"},"properties":{"noteIndex":0},"schema":"https://github.com/citation-style-language/schema/raw/master/csl-citation.json"}</w:instrText>
      </w:r>
      <w:r w:rsidR="0082475F">
        <w:rPr>
          <w:rFonts w:ascii="Arial" w:hAnsi="Arial" w:cs="Arial"/>
        </w:rPr>
        <w:fldChar w:fldCharType="separate"/>
      </w:r>
      <w:r w:rsidR="0082475F" w:rsidRPr="0082475F">
        <w:rPr>
          <w:rFonts w:ascii="Arial" w:hAnsi="Arial" w:cs="Arial"/>
          <w:noProof/>
        </w:rPr>
        <w:t>(Reddy, 2020)</w:t>
      </w:r>
      <w:r w:rsidR="0082475F">
        <w:rPr>
          <w:rFonts w:ascii="Arial" w:hAnsi="Arial" w:cs="Arial"/>
        </w:rPr>
        <w:fldChar w:fldCharType="end"/>
      </w:r>
      <w:r w:rsidR="0082475F">
        <w:rPr>
          <w:rFonts w:ascii="Arial" w:hAnsi="Arial" w:cs="Arial"/>
        </w:rPr>
        <w:t>.</w:t>
      </w:r>
    </w:p>
    <w:p w14:paraId="5B66C16E" w14:textId="10178084" w:rsidR="001015D6" w:rsidRDefault="001015D6" w:rsidP="00352855">
      <w:pPr>
        <w:spacing w:line="360" w:lineRule="auto"/>
        <w:rPr>
          <w:rFonts w:ascii="Arial" w:hAnsi="Arial" w:cs="Arial"/>
        </w:rPr>
      </w:pPr>
    </w:p>
    <w:p w14:paraId="70A9FC7A" w14:textId="68FCF32F" w:rsidR="001015D6" w:rsidRDefault="001015D6" w:rsidP="001015D6">
      <w:pPr>
        <w:spacing w:line="360" w:lineRule="auto"/>
        <w:jc w:val="both"/>
        <w:rPr>
          <w:rFonts w:ascii="Arial" w:hAnsi="Arial" w:cs="Arial"/>
        </w:rPr>
      </w:pPr>
      <w:r>
        <w:rPr>
          <w:rFonts w:ascii="Arial" w:hAnsi="Arial" w:cs="Arial"/>
        </w:rPr>
        <w:t xml:space="preserve">Interviews can be grouped as either formal or informal interviews. Informal interviews can be found in the day to day lives of people in the form of informal discussions during which information is sought. This search for information classifies the discussion as an informal interview. Formal interviews on the other hand are mainly seen in the working world. The main difference between formal and informal interviews is that formal interviews are carried out by an expert who is responsible for the entire process. The expert/ interviewer makes sure that the person being interviewed has sufficient knowledge of the topic being discussed </w:t>
      </w:r>
      <w:r>
        <w:rPr>
          <w:rFonts w:ascii="Arial" w:hAnsi="Arial" w:cs="Arial"/>
        </w:rPr>
        <w:fldChar w:fldCharType="begin" w:fldLock="1"/>
      </w:r>
      <w:r w:rsidR="00D27A5B">
        <w:rPr>
          <w:rFonts w:ascii="Arial" w:hAnsi="Arial" w:cs="Arial"/>
        </w:rPr>
        <w:instrText>ADDIN CSL_CITATION {"citationItems":[{"id":"ITEM-1","itemData":{"DOI":"10.1007/978-3-319-91337-7_22","ISBN":"9783319913360","ISSN":"21945357","abstract":"This paper deals with the modeling and performance analysis of the widely used protocol in the Inernet of Things (IoT). Developing a successful IoT application or protocol is still not an easy task due to multiple challenges such as mobility, reliability, scalability, management, availability, interoperability, and security. Therefore, the implementation of protocols for IoT must comply the standards and satisfy the good properties. The formal methods can meet these conditions. The MQTT protocol is currently considered one of the most serious candidates for transporting data within IoT architectures. The contribution of this original paper is outlined in the formal modeling and performance evaluation of MQTT 3.1.1 using timed and probabilistic automata and statistical model checker, respectively, provided in UPPAAL SMC tool-set.","author":[{"dropping-particle":"","family":"Houimli","given":"Manel","non-dropping-particle":"","parse-names":false,"suffix":""},{"dropping-particle":"","family":"Kahloul","given":"Laid","non-dropping-particle":"","parse-names":false,"suffix":""},{"dropping-particle":"","family":"Benaoune","given":"Siham","non-dropping-particle":"","parse-names":false,"suffix":""}],"container-title":"Advances in Intelligent Systems and Computing","id":"ITEM-1","issued":{"date-parts":[["2019"]]},"number-of-pages":"225-234","title":"Performance Analysis of Internet of Things Application Layer Protocol","type":"book","volume":"756"},"uris":["http://www.mendeley.com/documents/?uuid=24e4d767-e58c-499a-b314-6e9835c48bd4"]}],"mendeley":{"formattedCitation":"(Houimli, Kahloul and Benaoune, 2019)","plainTextFormattedCitation":"(Houimli, Kahloul and Benaoune, 2019)","previouslyFormattedCitation":"(Houimli, Kahloul and Benaoune, 2019)"},"properties":{"noteIndex":0},"schema":"https://github.com/citation-style-language/schema/raw/master/csl-citation.json"}</w:instrText>
      </w:r>
      <w:r>
        <w:rPr>
          <w:rFonts w:ascii="Arial" w:hAnsi="Arial" w:cs="Arial"/>
        </w:rPr>
        <w:fldChar w:fldCharType="separate"/>
      </w:r>
      <w:r w:rsidRPr="001015D6">
        <w:rPr>
          <w:rFonts w:ascii="Arial" w:hAnsi="Arial" w:cs="Arial"/>
          <w:noProof/>
        </w:rPr>
        <w:t>(Houimli, Kahloul and Benaoune, 2019)</w:t>
      </w:r>
      <w:r>
        <w:rPr>
          <w:rFonts w:ascii="Arial" w:hAnsi="Arial" w:cs="Arial"/>
        </w:rPr>
        <w:fldChar w:fldCharType="end"/>
      </w:r>
      <w:r>
        <w:rPr>
          <w:rFonts w:ascii="Arial" w:hAnsi="Arial" w:cs="Arial"/>
        </w:rPr>
        <w:t>.</w:t>
      </w:r>
      <w:r w:rsidR="008C7E30">
        <w:rPr>
          <w:rFonts w:ascii="Arial" w:hAnsi="Arial" w:cs="Arial"/>
        </w:rPr>
        <w:t xml:space="preserve"> Interviews can also be further grouped by where in a qualitative research it is placed. They are mainly grouped as structured, semi-structured and unstructured interviews. In addition to the reason why the interview is conducted, the major difference between </w:t>
      </w:r>
      <w:r w:rsidR="008C7E30">
        <w:rPr>
          <w:rFonts w:ascii="Arial" w:hAnsi="Arial" w:cs="Arial"/>
        </w:rPr>
        <w:lastRenderedPageBreak/>
        <w:t>the three groups depends on how much responsibility is assumed by the interviewer</w:t>
      </w:r>
      <w:r w:rsidR="00D27A5B">
        <w:rPr>
          <w:rFonts w:ascii="Arial" w:hAnsi="Arial" w:cs="Arial"/>
        </w:rPr>
        <w:t xml:space="preserve"> </w:t>
      </w:r>
      <w:r w:rsidR="00D27A5B">
        <w:rPr>
          <w:rFonts w:ascii="Arial" w:hAnsi="Arial" w:cs="Arial"/>
        </w:rPr>
        <w:fldChar w:fldCharType="begin" w:fldLock="1"/>
      </w:r>
      <w:r w:rsidR="00191B5E">
        <w:rPr>
          <w:rFonts w:ascii="Arial" w:hAnsi="Arial" w:cs="Arial"/>
        </w:rPr>
        <w:instrText>ADDIN CSL_CITATION {"citationItems":[{"id":"ITEM-1","itemData":{"ISBN":"978-1-7809-3852-3","author":[{"dropping-particle":"","family":"Edwards","given":"Rosalind","non-dropping-particle":"","parse-names":false,"suffix":""},{"dropping-particle":"","family":"Holland","given":"Janet","non-dropping-particle":"","parse-names":false,"suffix":""}],"id":"ITEM-1","issued":{"date-parts":[["2013"]]},"publisher":"bloomsbury","title":"What is qualitative interviewing?","type":"book"},"uris":["http://www.mendeley.com/documents/?uuid=3cbe9437-832a-4ba3-a390-5279bed85305"]}],"mendeley":{"formattedCitation":"(Edwards and Holland, 2013)","plainTextFormattedCitation":"(Edwards and Holland, 2013)","previouslyFormattedCitation":"(Edwards and Holland, 2013)"},"properties":{"noteIndex":0},"schema":"https://github.com/citation-style-language/schema/raw/master/csl-citation.json"}</w:instrText>
      </w:r>
      <w:r w:rsidR="00D27A5B">
        <w:rPr>
          <w:rFonts w:ascii="Arial" w:hAnsi="Arial" w:cs="Arial"/>
        </w:rPr>
        <w:fldChar w:fldCharType="separate"/>
      </w:r>
      <w:r w:rsidR="00D27A5B" w:rsidRPr="00D27A5B">
        <w:rPr>
          <w:rFonts w:ascii="Arial" w:hAnsi="Arial" w:cs="Arial"/>
          <w:noProof/>
        </w:rPr>
        <w:t>(Edwards and Holland, 2013)</w:t>
      </w:r>
      <w:r w:rsidR="00D27A5B">
        <w:rPr>
          <w:rFonts w:ascii="Arial" w:hAnsi="Arial" w:cs="Arial"/>
        </w:rPr>
        <w:fldChar w:fldCharType="end"/>
      </w:r>
      <w:r w:rsidR="00D27A5B">
        <w:rPr>
          <w:rFonts w:ascii="Arial" w:hAnsi="Arial" w:cs="Arial"/>
        </w:rPr>
        <w:t>.</w:t>
      </w:r>
    </w:p>
    <w:p w14:paraId="05C6EC7B" w14:textId="77777777" w:rsidR="00D27A5B" w:rsidRDefault="00D27A5B" w:rsidP="00352855">
      <w:pPr>
        <w:spacing w:line="360" w:lineRule="auto"/>
        <w:rPr>
          <w:rFonts w:ascii="Arial" w:hAnsi="Arial" w:cs="Arial"/>
          <w:u w:val="single"/>
        </w:rPr>
      </w:pPr>
    </w:p>
    <w:p w14:paraId="28C73858" w14:textId="1F2912E7" w:rsidR="00352855" w:rsidRDefault="00D27A5B" w:rsidP="00352855">
      <w:pPr>
        <w:spacing w:line="360" w:lineRule="auto"/>
        <w:rPr>
          <w:rFonts w:ascii="Arial" w:hAnsi="Arial" w:cs="Arial"/>
          <w:u w:val="single"/>
        </w:rPr>
      </w:pPr>
      <w:r>
        <w:rPr>
          <w:rFonts w:ascii="Arial" w:hAnsi="Arial" w:cs="Arial"/>
          <w:u w:val="single"/>
        </w:rPr>
        <w:t xml:space="preserve">Structured interviews </w:t>
      </w:r>
    </w:p>
    <w:p w14:paraId="767FC803" w14:textId="51EB915C" w:rsidR="00D27A5B" w:rsidRDefault="00191B5E" w:rsidP="00191B5E">
      <w:pPr>
        <w:spacing w:line="360" w:lineRule="auto"/>
        <w:jc w:val="both"/>
        <w:rPr>
          <w:rFonts w:ascii="Arial" w:hAnsi="Arial" w:cs="Arial"/>
        </w:rPr>
      </w:pPr>
      <w:r>
        <w:rPr>
          <w:rFonts w:ascii="Arial" w:hAnsi="Arial" w:cs="Arial"/>
        </w:rPr>
        <w:t xml:space="preserve">It has been established by researchers that in order for qualitative interviews to exist they need to have structure </w:t>
      </w:r>
      <w:r>
        <w:rPr>
          <w:rFonts w:ascii="Arial" w:hAnsi="Arial" w:cs="Arial"/>
        </w:rPr>
        <w:fldChar w:fldCharType="begin" w:fldLock="1"/>
      </w:r>
      <w:r>
        <w:rPr>
          <w:rFonts w:ascii="Arial" w:hAnsi="Arial" w:cs="Arial"/>
        </w:rPr>
        <w:instrText>ADDIN CSL_CITATION {"citationItems":[{"id":"ITEM-1","itemData":{"DOI":"10.4103/0976-0105.141942","ISSN":"0976-0105","PMID":"25316987","abstract":"Buckley and Chiang define research methodology as “a strategy or architectural design by which the researcher maps out an approach to problem-finding or problem-solving.”[1] According to Crotty, research methodology is a comprehensive strategy ‘that silhouettes our choice and use of specific methods relating them to the anticipated outcomes,[2] but the choice of research methodology is based upon the type and features of the research problem.[3] According to Johnson et al. mixed method research is “a class of research where the researcher mixes or combines quantitative and qualitative research techniques, methods, approaches, theories and or language into a single study.[4] In order to have diverse opinions and views, qualitative findings need to be supplemented with quantitative results.[5] Therefore, these research methodologies are considered to be complementary to each other rather than incompatible to each other.[6] Qualitative research methodology is considered to be suitable when the researcher or the investigator either investigates new field of study or intends to ascertain and theorize prominent issues.[6,7] There are many qualitative methods which are developed to have an in depth and extensive understanding of the issues by means of their textual interpretation and the most common types are interviewing and observation.[7]","author":[{"dropping-particle":"","family":"Jamshed","given":"Shazia","non-dropping-particle":"","parse-names":false,"suffix":""}],"container-title":"Journal of Basic and Clinical Pharmacy","id":"ITEM-1","issued":{"date-parts":[["2014"]]},"title":"Qualitative research method-interviewing and observation","type":"article-journal"},"uris":["http://www.mendeley.com/documents/?uuid=35aedbfd-5fb2-478c-b44d-e40b081e1f73"]}],"mendeley":{"formattedCitation":"(Jamshed, 2014)","plainTextFormattedCitation":"(Jamshed, 2014)","previouslyFormattedCitation":"(Jamshed, 2014)"},"properties":{"noteIndex":0},"schema":"https://github.com/citation-style-language/schema/raw/master/csl-citation.json"}</w:instrText>
      </w:r>
      <w:r>
        <w:rPr>
          <w:rFonts w:ascii="Arial" w:hAnsi="Arial" w:cs="Arial"/>
        </w:rPr>
        <w:fldChar w:fldCharType="separate"/>
      </w:r>
      <w:r w:rsidRPr="00191B5E">
        <w:rPr>
          <w:rFonts w:ascii="Arial" w:hAnsi="Arial" w:cs="Arial"/>
          <w:noProof/>
        </w:rPr>
        <w:t>(Jamshed, 2014)</w:t>
      </w:r>
      <w:r>
        <w:rPr>
          <w:rFonts w:ascii="Arial" w:hAnsi="Arial" w:cs="Arial"/>
        </w:rPr>
        <w:fldChar w:fldCharType="end"/>
      </w:r>
      <w:r>
        <w:rPr>
          <w:rFonts w:ascii="Arial" w:hAnsi="Arial" w:cs="Arial"/>
        </w:rPr>
        <w:t xml:space="preserve">. </w:t>
      </w:r>
      <w:r w:rsidR="00527E4B">
        <w:rPr>
          <w:rFonts w:ascii="Arial" w:hAnsi="Arial" w:cs="Arial"/>
        </w:rPr>
        <w:t>In structured interviews the interviewer has all the authority, leaving the person being interviewed with a decreased opportunity of being casual and flexible</w:t>
      </w:r>
      <w:r>
        <w:rPr>
          <w:rFonts w:ascii="Arial" w:hAnsi="Arial" w:cs="Arial"/>
        </w:rPr>
        <w:t xml:space="preserve"> </w:t>
      </w:r>
      <w:r>
        <w:rPr>
          <w:rFonts w:ascii="Arial" w:hAnsi="Arial" w:cs="Arial"/>
        </w:rPr>
        <w:fldChar w:fldCharType="begin" w:fldLock="1"/>
      </w:r>
      <w:r>
        <w:rPr>
          <w:rFonts w:ascii="Arial" w:hAnsi="Arial" w:cs="Arial"/>
        </w:rPr>
        <w:instrText>ADDIN CSL_CITATION {"citationItems":[{"id":"ITEM-1","itemData":{"DOI":"10.4103/2321-0656.115294","ISSN":"2321-0656","abstract":"Interviewing is a primary way of collecting data in qualitative research to direct the participant in responding to a specific research question. In diabetes, this may include “what are the reasons that have contributed to your success in diabetes self-management” or “how do you believe stress impacts your blood glucose?” Three types of interviews are common in social health: (1) Structured; (2) semi-structured; and (3) narrative interview. These range in a format including specified sets of questions to the telling of patient stories in an organic way. This paper describes the differences between these types of interviews and examples of each related to diabetes research.","author":[{"dropping-particle":"","family":"Stuckey","given":"Heather","non-dropping-particle":"","parse-names":false,"suffix":""}],"container-title":"Journal of Social Health and Diabetes","id":"ITEM-1","issued":{"date-parts":[["2013"]]},"title":"Three types of interviews: Qualitative research methods in social health","type":"article-journal"},"uris":["http://www.mendeley.com/documents/?uuid=f60cee85-e885-4b9d-b2ad-f5084e9d1921"]}],"mendeley":{"formattedCitation":"(Stuckey, 2013)","plainTextFormattedCitation":"(Stuckey, 2013)","previouslyFormattedCitation":"(Stuckey, 2013)"},"properties":{"noteIndex":0},"schema":"https://github.com/citation-style-language/schema/raw/master/csl-citation.json"}</w:instrText>
      </w:r>
      <w:r>
        <w:rPr>
          <w:rFonts w:ascii="Arial" w:hAnsi="Arial" w:cs="Arial"/>
        </w:rPr>
        <w:fldChar w:fldCharType="separate"/>
      </w:r>
      <w:r w:rsidRPr="00191B5E">
        <w:rPr>
          <w:rFonts w:ascii="Arial" w:hAnsi="Arial" w:cs="Arial"/>
          <w:noProof/>
        </w:rPr>
        <w:t>(Stuckey, 2013)</w:t>
      </w:r>
      <w:r>
        <w:rPr>
          <w:rFonts w:ascii="Arial" w:hAnsi="Arial" w:cs="Arial"/>
        </w:rPr>
        <w:fldChar w:fldCharType="end"/>
      </w:r>
      <w:r>
        <w:rPr>
          <w:rFonts w:ascii="Arial" w:hAnsi="Arial" w:cs="Arial"/>
        </w:rPr>
        <w:t xml:space="preserve"> </w:t>
      </w:r>
      <w:r w:rsidR="00527E4B">
        <w:rPr>
          <w:rFonts w:ascii="Arial" w:hAnsi="Arial" w:cs="Arial"/>
        </w:rPr>
        <w:t>. These types of interviews can be compared to job interviews. The kinds of questions asked in this type of interview are short, as a result of this the answers given are also expected to be short and precise.</w:t>
      </w:r>
      <w:r>
        <w:rPr>
          <w:rFonts w:ascii="Arial" w:hAnsi="Arial" w:cs="Arial"/>
        </w:rPr>
        <w:t xml:space="preserve"> The interviewer is given a set of questions and manners in which the questions in the interview can be formulated, this means that when answering the participant is not allowed to deviate from the subject </w:t>
      </w:r>
      <w:r>
        <w:rPr>
          <w:rFonts w:ascii="Arial" w:hAnsi="Arial" w:cs="Arial"/>
        </w:rPr>
        <w:fldChar w:fldCharType="begin" w:fldLock="1"/>
      </w:r>
      <w:r w:rsidR="00E96FCB">
        <w:rPr>
          <w:rFonts w:ascii="Arial" w:hAnsi="Arial" w:cs="Arial"/>
        </w:rPr>
        <w:instrText>ADDIN CSL_CITATION {"citationItems":[{"id":"ITEM-1","itemData":{"DOI":"10.4103/2321-0656.115294","ISSN":"2321-0656","abstract":"Interviewing is a primary way of collecting data in qualitative research to direct the participant in responding to a specific research question. In diabetes, this may include “what are the reasons that have contributed to your success in diabetes self-management” or “how do you believe stress impacts your blood glucose?” Three types of interviews are common in social health: (1) Structured; (2) semi-structured; and (3) narrative interview. These range in a format including specified sets of questions to the telling of patient stories in an organic way. This paper describes the differences between these types of interviews and examples of each related to diabetes research.","author":[{"dropping-particle":"","family":"Stuckey","given":"Heather","non-dropping-particle":"","parse-names":false,"suffix":""}],"container-title":"Journal of Social Health and Diabetes","id":"ITEM-1","issued":{"date-parts":[["2013"]]},"title":"Three types of interviews: Qualitative research methods in social health","type":"article-journal"},"uris":["http://www.mendeley.com/documents/?uuid=f60cee85-e885-4b9d-b2ad-f5084e9d1921"]}],"mendeley":{"formattedCitation":"(Stuckey, 2013)","plainTextFormattedCitation":"(Stuckey, 2013)","previouslyFormattedCitation":"(Stuckey, 2013)"},"properties":{"noteIndex":0},"schema":"https://github.com/citation-style-language/schema/raw/master/csl-citation.json"}</w:instrText>
      </w:r>
      <w:r>
        <w:rPr>
          <w:rFonts w:ascii="Arial" w:hAnsi="Arial" w:cs="Arial"/>
        </w:rPr>
        <w:fldChar w:fldCharType="separate"/>
      </w:r>
      <w:r w:rsidRPr="00191B5E">
        <w:rPr>
          <w:rFonts w:ascii="Arial" w:hAnsi="Arial" w:cs="Arial"/>
          <w:noProof/>
        </w:rPr>
        <w:t>(Stuckey, 2013)</w:t>
      </w:r>
      <w:r>
        <w:rPr>
          <w:rFonts w:ascii="Arial" w:hAnsi="Arial" w:cs="Arial"/>
        </w:rPr>
        <w:fldChar w:fldCharType="end"/>
      </w:r>
      <w:r>
        <w:rPr>
          <w:rFonts w:ascii="Arial" w:hAnsi="Arial" w:cs="Arial"/>
        </w:rPr>
        <w:t xml:space="preserve">. The research conducted by Stuckey (2013) alludes to the fact that interviewers should neither agree or disagree with the answers given or recommend an answer. </w:t>
      </w:r>
      <w:r w:rsidR="00E96FCB">
        <w:rPr>
          <w:rFonts w:ascii="Arial" w:hAnsi="Arial" w:cs="Arial"/>
        </w:rPr>
        <w:t>More importantly an interpretation of the question should not be given.</w:t>
      </w:r>
    </w:p>
    <w:p w14:paraId="5875358F" w14:textId="2394827F" w:rsidR="00E96FCB" w:rsidRDefault="00E96FCB" w:rsidP="00191B5E">
      <w:pPr>
        <w:spacing w:line="360" w:lineRule="auto"/>
        <w:jc w:val="both"/>
        <w:rPr>
          <w:rFonts w:ascii="Arial" w:hAnsi="Arial" w:cs="Arial"/>
        </w:rPr>
      </w:pPr>
    </w:p>
    <w:p w14:paraId="135F09EC" w14:textId="133B1CD6" w:rsidR="00E96FCB" w:rsidRDefault="00E96FCB" w:rsidP="00191B5E">
      <w:pPr>
        <w:spacing w:line="360" w:lineRule="auto"/>
        <w:jc w:val="both"/>
        <w:rPr>
          <w:rFonts w:ascii="Arial" w:hAnsi="Arial" w:cs="Arial"/>
          <w:u w:val="single"/>
        </w:rPr>
      </w:pPr>
      <w:r>
        <w:rPr>
          <w:rFonts w:ascii="Arial" w:hAnsi="Arial" w:cs="Arial"/>
          <w:u w:val="single"/>
        </w:rPr>
        <w:t xml:space="preserve">Semi-structured </w:t>
      </w:r>
    </w:p>
    <w:p w14:paraId="5DCDF869" w14:textId="46672124" w:rsidR="00E96FCB" w:rsidRDefault="00E96FCB" w:rsidP="00191B5E">
      <w:pPr>
        <w:spacing w:line="360" w:lineRule="auto"/>
        <w:jc w:val="both"/>
        <w:rPr>
          <w:rFonts w:ascii="Arial" w:hAnsi="Arial" w:cs="Arial"/>
        </w:rPr>
      </w:pPr>
      <w:r>
        <w:rPr>
          <w:rFonts w:ascii="Arial" w:hAnsi="Arial" w:cs="Arial"/>
        </w:rPr>
        <w:t xml:space="preserve">Semi-structured interviews are the most common forms of interviews used in qualitative researchers </w:t>
      </w:r>
      <w:r>
        <w:rPr>
          <w:rFonts w:ascii="Arial" w:hAnsi="Arial" w:cs="Arial"/>
        </w:rPr>
        <w:fldChar w:fldCharType="begin" w:fldLock="1"/>
      </w:r>
      <w:r w:rsidR="00C36F40">
        <w:rPr>
          <w:rFonts w:ascii="Arial" w:hAnsi="Arial" w:cs="Arial"/>
        </w:rPr>
        <w:instrText>ADDIN CSL_CITATION {"citationItems":[{"id":"ITEM-1","itemData":{"DOI":"10.5430/elr.v3n1p39","ISSN":"1927-6028","abstract":"Through this paper I critically assess the value and limitations of interviewing as a research instrument. Therefore, my discussion, which would be based on methodological issues allied with the use of interviews in qualitative social science research, is two-fold. Firstly, I briefly review the literature concerning the use of interviews, discuss interviews' types and illustrate the differences between these types. Then, issues regarding interviewing in practice will be discussed, ending this part with a brief review of the notion of interviewing in linguistic research. Secondly, a critical evaluation of the method will be presented, including a consideration of its usefulness and pitfalls, followed by discussing issues of validity and reliability of using interviews as a research instrument. To end with, ethical issues concerning the use of interviews will be discussed before drawing on our conclusion.","author":[{"dropping-particle":"","family":"Alshenqeeti","given":"Hamza","non-dropping-particle":"","parse-names":false,"suffix":""}],"container-title":"English Linguistics Research","id":"ITEM-1","issued":{"date-parts":[["2014"]]},"title":"Interviewing as a Data Collection Method: A Critical Review","type":"article-journal"},"uris":["http://www.mendeley.com/documents/?uuid=f9e2b97a-b8c3-4db0-83fe-a5b700302552"]}],"mendeley":{"formattedCitation":"(Alshenqeeti, 2014)","plainTextFormattedCitation":"(Alshenqeeti, 2014)","previouslyFormattedCitation":"(Alshenqeeti, 2014)"},"properties":{"noteIndex":0},"schema":"https://github.com/citation-style-language/schema/raw/master/csl-citation.json"}</w:instrText>
      </w:r>
      <w:r>
        <w:rPr>
          <w:rFonts w:ascii="Arial" w:hAnsi="Arial" w:cs="Arial"/>
        </w:rPr>
        <w:fldChar w:fldCharType="separate"/>
      </w:r>
      <w:r w:rsidRPr="00E96FCB">
        <w:rPr>
          <w:rFonts w:ascii="Arial" w:hAnsi="Arial" w:cs="Arial"/>
          <w:noProof/>
        </w:rPr>
        <w:t>(Alshenqeeti, 2014)</w:t>
      </w:r>
      <w:r>
        <w:rPr>
          <w:rFonts w:ascii="Arial" w:hAnsi="Arial" w:cs="Arial"/>
        </w:rPr>
        <w:fldChar w:fldCharType="end"/>
      </w:r>
      <w:r>
        <w:rPr>
          <w:rFonts w:ascii="Arial" w:hAnsi="Arial" w:cs="Arial"/>
        </w:rPr>
        <w:t xml:space="preserve">. </w:t>
      </w:r>
      <w:r w:rsidR="00C36F40">
        <w:rPr>
          <w:rFonts w:ascii="Arial" w:hAnsi="Arial" w:cs="Arial"/>
        </w:rPr>
        <w:t>Prior to the interview t</w:t>
      </w:r>
      <w:r>
        <w:rPr>
          <w:rFonts w:ascii="Arial" w:hAnsi="Arial" w:cs="Arial"/>
        </w:rPr>
        <w:t>he researcher</w:t>
      </w:r>
      <w:r w:rsidR="00C36F40">
        <w:rPr>
          <w:rFonts w:ascii="Arial" w:hAnsi="Arial" w:cs="Arial"/>
        </w:rPr>
        <w:t xml:space="preserve">/interviewer </w:t>
      </w:r>
      <w:r>
        <w:rPr>
          <w:rFonts w:ascii="Arial" w:hAnsi="Arial" w:cs="Arial"/>
        </w:rPr>
        <w:t>prepares an overview of</w:t>
      </w:r>
      <w:r w:rsidR="00C36F40">
        <w:rPr>
          <w:rFonts w:ascii="Arial" w:hAnsi="Arial" w:cs="Arial"/>
        </w:rPr>
        <w:t xml:space="preserve"> topics and questions similar to structured interviews. Although semi-structured interviews do not have strict rules that need to be followed </w:t>
      </w:r>
      <w:r w:rsidR="00C36F40">
        <w:rPr>
          <w:rFonts w:ascii="Arial" w:hAnsi="Arial" w:cs="Arial"/>
        </w:rPr>
        <w:fldChar w:fldCharType="begin" w:fldLock="1"/>
      </w:r>
      <w:r w:rsidR="0073506E">
        <w:rPr>
          <w:rFonts w:ascii="Arial" w:hAnsi="Arial" w:cs="Arial"/>
        </w:rPr>
        <w:instrText>ADDIN CSL_CITATION {"citationItems":[{"id":"ITEM-1","itemData":{"DOI":"10.5296/ije.v9i3.11483","abstract":"In carrying out qualitative studies, the important issue is the quality of data collected, which is dependent on the mode of data collection used. The interview is one of the data collection techniques for qualitative researchers. Distinct from other methods, interviews have unique features that make them superior. As such, the current study explores relevant issues that are linked to interviews, especially aspects that make them central to qualitative data collection. Besides the historical appeal, the discussion covers the advantages a researcher experiences while using interviews to collect data. They require a personal commitment of both the participant and researcher. Significantly, time and resource allocation are also required. With the emerging technology, implementation of the interview process is becoming flexible thus moving away from the rigid face to face mode. Besides their strengths, there are also challenges and ethical dilemmas that are linked to interviews. As a perfect qualitative data collection method, researchers have professional issues that they have a deal with throughout the process. The link between all these issues is the subject area of the current discussion, which tackles each factor separately.","author":[{"dropping-particle":"","family":"Adhabi","given":"Essa Ali R","non-dropping-particle":"","parse-names":false,"suffix":""},{"dropping-particle":"","family":"Anozie","given":"Christina B Lash","non-dropping-particle":"","parse-names":false,"suffix":""}],"container-title":"International Journal of Education","id":"ITEM-1","issued":{"date-parts":[["2017"]]},"title":"Literature Review for the Type of Interview in Qualitative Research","type":"article-journal"},"uris":["http://www.mendeley.com/documents/?uuid=b2029c37-3179-44c9-b809-295ae8359aa3"]}],"mendeley":{"formattedCitation":"(Adhabi and Anozie, 2017)","plainTextFormattedCitation":"(Adhabi and Anozie, 2017)","previouslyFormattedCitation":"(Adhabi and Anozie, 2017)"},"properties":{"noteIndex":0},"schema":"https://github.com/citation-style-language/schema/raw/master/csl-citation.json"}</w:instrText>
      </w:r>
      <w:r w:rsidR="00C36F40">
        <w:rPr>
          <w:rFonts w:ascii="Arial" w:hAnsi="Arial" w:cs="Arial"/>
        </w:rPr>
        <w:fldChar w:fldCharType="separate"/>
      </w:r>
      <w:r w:rsidR="00C36F40" w:rsidRPr="00C36F40">
        <w:rPr>
          <w:rFonts w:ascii="Arial" w:hAnsi="Arial" w:cs="Arial"/>
          <w:noProof/>
        </w:rPr>
        <w:t>(Adhabi and Anozie, 2017)</w:t>
      </w:r>
      <w:r w:rsidR="00C36F40">
        <w:rPr>
          <w:rFonts w:ascii="Arial" w:hAnsi="Arial" w:cs="Arial"/>
        </w:rPr>
        <w:fldChar w:fldCharType="end"/>
      </w:r>
      <w:r w:rsidR="00C36F40">
        <w:rPr>
          <w:rFonts w:ascii="Arial" w:hAnsi="Arial" w:cs="Arial"/>
        </w:rPr>
        <w:t>. The structure of the interview is entirely reliant on the answers given by the interviewee</w:t>
      </w:r>
      <w:r w:rsidR="0073506E">
        <w:rPr>
          <w:rFonts w:ascii="Arial" w:hAnsi="Arial" w:cs="Arial"/>
        </w:rPr>
        <w:t xml:space="preserve">. Despite the fact that the interviewer prepares an overview of questions , the answers given by the interviewee allows the researcher to ask more questions in more detail than the ones originally constructed  </w:t>
      </w:r>
      <w:r w:rsidR="0073506E">
        <w:rPr>
          <w:rFonts w:ascii="Arial" w:hAnsi="Arial" w:cs="Arial"/>
        </w:rPr>
        <w:fldChar w:fldCharType="begin" w:fldLock="1"/>
      </w:r>
      <w:r w:rsidR="00BD3239">
        <w:rPr>
          <w:rFonts w:ascii="Arial" w:hAnsi="Arial" w:cs="Arial"/>
        </w:rPr>
        <w:instrText>ADDIN CSL_CITATION {"citationItems":[{"id":"ITEM-1","itemData":{"DOI":"10.1111/j.1365-2929.2006.02418.x","ISSN":"03080110","PMID":"16573666","abstract":"BACKGROUND: Interviews are among the most familiar strategies for collecting qualitative data. The different qualitative interviewing strategies in common use emerged from diverse disciplinary perspectives resulting in a wide variation among interviewing approaches. Unlike the highly structured survey interviews and questionnaires used in epidemiology and most health services research, we examine less structured interview strategies in which the person interviewed is more a participant in meaning making than a conduit from which information is retrieved. PURPOSE: In this article we briefly review the more common qualitative interview methods and then focus on the widely used individual face-to-face in-depth interview, which seeks to foster learning about individual experiences and perspectives on a given set of issues. We discuss methods for conducting in-depth interviews and consider relevant ethical issues with particular regard to the rights and protection of the participants. © Blackwell Publishing Ltd 2006.","author":[{"dropping-particle":"","family":"DiCicco-Bloom","given":"Barbara","non-dropping-particle":"","parse-names":false,"suffix":""},{"dropping-particle":"","family":"Crabtree","given":"Benjamin F.","non-dropping-particle":"","parse-names":false,"suffix":""}],"container-title":"Medical Education","id":"ITEM-1","issued":{"date-parts":[["2006"]]},"title":"The qualitative research interview","type":"article"},"uris":["http://www.mendeley.com/documents/?uuid=3a454108-6eb5-42db-b31b-7a06dec3921c"]}],"mendeley":{"formattedCitation":"(DiCicco-Bloom and Crabtree, 2006)","plainTextFormattedCitation":"(DiCicco-Bloom and Crabtree, 2006)","previouslyFormattedCitation":"(DiCicco-Bloom and Crabtree, 2006)"},"properties":{"noteIndex":0},"schema":"https://github.com/citation-style-language/schema/raw/master/csl-citation.json"}</w:instrText>
      </w:r>
      <w:r w:rsidR="0073506E">
        <w:rPr>
          <w:rFonts w:ascii="Arial" w:hAnsi="Arial" w:cs="Arial"/>
        </w:rPr>
        <w:fldChar w:fldCharType="separate"/>
      </w:r>
      <w:r w:rsidR="0073506E" w:rsidRPr="0073506E">
        <w:rPr>
          <w:rFonts w:ascii="Arial" w:hAnsi="Arial" w:cs="Arial"/>
          <w:noProof/>
        </w:rPr>
        <w:t>(DiCicco-Bloom and Crabtree, 2006)</w:t>
      </w:r>
      <w:r w:rsidR="0073506E">
        <w:rPr>
          <w:rFonts w:ascii="Arial" w:hAnsi="Arial" w:cs="Arial"/>
        </w:rPr>
        <w:fldChar w:fldCharType="end"/>
      </w:r>
      <w:r w:rsidR="0073506E">
        <w:rPr>
          <w:rFonts w:ascii="Arial" w:hAnsi="Arial" w:cs="Arial"/>
        </w:rPr>
        <w:t xml:space="preserve">. </w:t>
      </w:r>
    </w:p>
    <w:p w14:paraId="3C2725F2" w14:textId="44E78E3B" w:rsidR="0073506E" w:rsidRDefault="0073506E" w:rsidP="00191B5E">
      <w:pPr>
        <w:spacing w:line="360" w:lineRule="auto"/>
        <w:jc w:val="both"/>
        <w:rPr>
          <w:rFonts w:ascii="Arial" w:hAnsi="Arial" w:cs="Arial"/>
        </w:rPr>
      </w:pPr>
    </w:p>
    <w:p w14:paraId="024834B2" w14:textId="1E8EF51D" w:rsidR="0073506E" w:rsidRDefault="0073506E" w:rsidP="00191B5E">
      <w:pPr>
        <w:spacing w:line="360" w:lineRule="auto"/>
        <w:jc w:val="both"/>
        <w:rPr>
          <w:rFonts w:ascii="Arial" w:hAnsi="Arial" w:cs="Arial"/>
          <w:u w:val="single"/>
        </w:rPr>
      </w:pPr>
      <w:r>
        <w:rPr>
          <w:rFonts w:ascii="Arial" w:hAnsi="Arial" w:cs="Arial"/>
          <w:u w:val="single"/>
        </w:rPr>
        <w:t xml:space="preserve">Unstructured interviews </w:t>
      </w:r>
    </w:p>
    <w:p w14:paraId="6D5E2C67" w14:textId="7F1619EA" w:rsidR="0073506E" w:rsidRDefault="0073506E" w:rsidP="00191B5E">
      <w:pPr>
        <w:spacing w:line="360" w:lineRule="auto"/>
        <w:jc w:val="both"/>
        <w:rPr>
          <w:rFonts w:ascii="Arial" w:hAnsi="Arial" w:cs="Arial"/>
        </w:rPr>
      </w:pPr>
      <w:r>
        <w:rPr>
          <w:rFonts w:ascii="Arial" w:hAnsi="Arial" w:cs="Arial"/>
        </w:rPr>
        <w:t xml:space="preserve">According to studies conducted, an interview cannot be classified as such without structure. </w:t>
      </w:r>
      <w:r w:rsidR="00BD3239">
        <w:rPr>
          <w:rFonts w:ascii="Arial" w:hAnsi="Arial" w:cs="Arial"/>
        </w:rPr>
        <w:t xml:space="preserve">Although there are some interviews conducted that are disconnected from their initial requirement, this makes them suitable to be grouped as unstructured </w:t>
      </w:r>
      <w:r w:rsidR="00BD3239">
        <w:rPr>
          <w:rFonts w:ascii="Arial" w:hAnsi="Arial" w:cs="Arial"/>
        </w:rPr>
        <w:fldChar w:fldCharType="begin" w:fldLock="1"/>
      </w:r>
      <w:r w:rsidR="006E3DE4">
        <w:rPr>
          <w:rFonts w:ascii="Arial" w:hAnsi="Arial" w:cs="Arial"/>
        </w:rPr>
        <w:instrText>ADDIN CSL_CITATION {"citationItems":[{"id":"ITEM-1","itemData":{"DOI":"10.1111/j.1365-2929.2006.02418.x","ISSN":"03080110","PMID":"16573666","abstract":"BACKGROUND: Interviews are among the most familiar strategies for collecting qualitative data. The different qualitative interviewing strategies in common use emerged from diverse disciplinary perspectives resulting in a wide variation among interviewing approaches. Unlike the highly structured survey interviews and questionnaires used in epidemiology and most health services research, we examine less structured interview strategies in which the person interviewed is more a participant in meaning making than a conduit from which information is retrieved. PURPOSE: In this article we briefly review the more common qualitative interview methods and then focus on the widely used individual face-to-face in-depth interview, which seeks to foster learning about individual experiences and perspectives on a given set of issues. We discuss methods for conducting in-depth interviews and consider relevant ethical issues with particular regard to the rights and protection of the participants. © Blackwell Publishing Ltd 2006.","author":[{"dropping-particle":"","family":"DiCicco-Bloom","given":"Barbara","non-dropping-particle":"","parse-names":false,"suffix":""},{"dropping-particle":"","family":"Crabtree","given":"Benjamin F.","non-dropping-particle":"","parse-names":false,"suffix":""}],"container-title":"Medical Education","id":"ITEM-1","issued":{"date-parts":[["2006"]]},"title":"The qualitative research interview","type":"article"},"uris":["http://www.mendeley.com/documents/?uuid=3a454108-6eb5-42db-b31b-7a06dec3921c"]}],"mendeley":{"formattedCitation":"(DiCicco-Bloom and Crabtree, 2006)","plainTextFormattedCitation":"(DiCicco-Bloom and Crabtree, 2006)","previouslyFormattedCitation":"(DiCicco-Bloom and Crabtree, 2006)"},"properties":{"noteIndex":0},"schema":"https://github.com/citation-style-language/schema/raw/master/csl-citation.json"}</w:instrText>
      </w:r>
      <w:r w:rsidR="00BD3239">
        <w:rPr>
          <w:rFonts w:ascii="Arial" w:hAnsi="Arial" w:cs="Arial"/>
        </w:rPr>
        <w:fldChar w:fldCharType="separate"/>
      </w:r>
      <w:r w:rsidR="00BD3239" w:rsidRPr="00BD3239">
        <w:rPr>
          <w:rFonts w:ascii="Arial" w:hAnsi="Arial" w:cs="Arial"/>
          <w:noProof/>
        </w:rPr>
        <w:t>(DiCicco-Bloom and Crabtree, 2006)</w:t>
      </w:r>
      <w:r w:rsidR="00BD3239">
        <w:rPr>
          <w:rFonts w:ascii="Arial" w:hAnsi="Arial" w:cs="Arial"/>
        </w:rPr>
        <w:fldChar w:fldCharType="end"/>
      </w:r>
      <w:r w:rsidR="00BD3239">
        <w:rPr>
          <w:rFonts w:ascii="Arial" w:hAnsi="Arial" w:cs="Arial"/>
        </w:rPr>
        <w:t>. While studying certain social issues researchers have to take part in their own studies</w:t>
      </w:r>
      <w:r w:rsidR="006E3DE4">
        <w:rPr>
          <w:rFonts w:ascii="Arial" w:hAnsi="Arial" w:cs="Arial"/>
        </w:rPr>
        <w:t xml:space="preserve">, allowing them to examine, identify lead subjects </w:t>
      </w:r>
      <w:r w:rsidR="006E3DE4">
        <w:rPr>
          <w:rFonts w:ascii="Arial" w:hAnsi="Arial" w:cs="Arial"/>
        </w:rPr>
        <w:lastRenderedPageBreak/>
        <w:t xml:space="preserve">and ask questions in an informal setting whilst taking notes. This type of unstructured interviews are knows as narrative interviews </w:t>
      </w:r>
      <w:r w:rsidR="006E3DE4">
        <w:rPr>
          <w:rFonts w:ascii="Arial" w:hAnsi="Arial" w:cs="Arial"/>
        </w:rPr>
        <w:fldChar w:fldCharType="begin" w:fldLock="1"/>
      </w:r>
      <w:r w:rsidR="00F13D58">
        <w:rPr>
          <w:rFonts w:ascii="Arial" w:hAnsi="Arial" w:cs="Arial"/>
        </w:rPr>
        <w:instrText>ADDIN CSL_CITATION {"citationItems":[{"id":"ITEM-1","itemData":{"DOI":"10.1590/s0080-623420140000800027","ISSN":"1980-220X","abstract":"Objetives This methodological study explain and emphasize the extent and fertility of the narrative interview in qualitative research. Methods To describe the narrative method within the qualitative research. Results The qualitative research method is characterized by addressing issues related to the singularities of the field and individuals investigated, being the narrative interviews a powerful method for use by researchers who aggregate it. They allow the deepening of research, the combination of life stories with socio-historical contexts, making the understanding of the senses that produce changes in the beliefs and values that motivate and justify the actions of possible informants. Conclusion The use of narrative is an advantageous investigative resource in qualitative research, in which the narrative is a traditional form of communication whose purpose is to serve content from which the subjective experiences can be transmitted.Objetivo Este trabalho consiste numa contribuição metodológica em que se explicitam e se enfatizam o alcance e a fecundidade da entrevista narrativa no âmbito da investigação de natureza qualitativa. Método Descrever o método da narrativa no âmbito da investigação qualitativa. Resultados O método qualitativo de pesquisa caracteriza-se por abordar questões relacionadas às singularidades do campo e dos indivíduos pesquisados, sendo as entrevistas narrativas um método potente para uso dos investigadores que dele se apropriam. Elas permitem o aprofundamento das investigações, a combinação de histórias de vida com contextos sócio–históricos, tornando possível a compreensão dos sentidos que produzem mudanças nas crenças e valores que motivam e justificam as ações dos informantes. Conclusão As narrativas mostram-se muito úteis em estudos de abordagem qualitativa, uma vez que a narratividade é uma forma artesanal de comunicação cujo objetivo é veicular conteúdos a partir dos quais as experiências subjetivas podem ser transmitidas.Objetivo Este estudio es un aporte metodológico en que se explica y destaca el alcance y la fertilidad de la entrevista narrativa en la investigación cualitativa. Método Describir el método de la narrativa en la investigación cualitativa. Resultados El método de investigación cualitativa se caracteriza por abordar las cuestiones relacionadas con las singularidades del campo y de las personas encuestadas, siendo las entrevistas narrativas un método potente para uso de los investigadores que toman posesió…","author":[{"dropping-particle":"","family":"Muylaert","given":"Camila Junqueira","non-dropping-particle":"","parse-names":false,"suffix":""},{"dropping-particle":"","family":"Sarubbi Jr","given":"Vicente","non-dropping-particle":"","parse-names":false,"suffix":""},{"dropping-particle":"","family":"Gallo","given":"Paulo Rogério","non-dropping-particle":"","parse-names":false,"suffix":""},{"dropping-particle":"","family":"Neto","given":"Modesto Leite Rolim","non-dropping-particle":"","parse-names":false,"suffix":""},{"dropping-particle":"","family":"Reis","given":"Alberto Olavo Advincula","non-dropping-particle":"","parse-names":false,"suffix":""}],"container-title":"Revista da Escola de Enfermagem da USP","id":"ITEM-1","issued":{"date-parts":[["2014"]]},"title":"Narrative interviews: an important resource in qualitative research","type":"article-journal"},"uris":["http://www.mendeley.com/documents/?uuid=a46a6d19-a768-45ce-b269-4f4d0cdc2381"]}],"mendeley":{"formattedCitation":"(Muylaert &lt;i&gt;et al.&lt;/i&gt;, 2014)","plainTextFormattedCitation":"(Muylaert et al., 2014)","previouslyFormattedCitation":"(Muylaert &lt;i&gt;et al.&lt;/i&gt;, 2014)"},"properties":{"noteIndex":0},"schema":"https://github.com/citation-style-language/schema/raw/master/csl-citation.json"}</w:instrText>
      </w:r>
      <w:r w:rsidR="006E3DE4">
        <w:rPr>
          <w:rFonts w:ascii="Arial" w:hAnsi="Arial" w:cs="Arial"/>
        </w:rPr>
        <w:fldChar w:fldCharType="separate"/>
      </w:r>
      <w:r w:rsidR="006E3DE4" w:rsidRPr="006E3DE4">
        <w:rPr>
          <w:rFonts w:ascii="Arial" w:hAnsi="Arial" w:cs="Arial"/>
          <w:noProof/>
        </w:rPr>
        <w:t xml:space="preserve">(Muylaert </w:t>
      </w:r>
      <w:r w:rsidR="006E3DE4" w:rsidRPr="006E3DE4">
        <w:rPr>
          <w:rFonts w:ascii="Arial" w:hAnsi="Arial" w:cs="Arial"/>
          <w:i/>
          <w:noProof/>
        </w:rPr>
        <w:t>et al.</w:t>
      </w:r>
      <w:r w:rsidR="006E3DE4" w:rsidRPr="006E3DE4">
        <w:rPr>
          <w:rFonts w:ascii="Arial" w:hAnsi="Arial" w:cs="Arial"/>
          <w:noProof/>
        </w:rPr>
        <w:t>, 2014)</w:t>
      </w:r>
      <w:r w:rsidR="006E3DE4">
        <w:rPr>
          <w:rFonts w:ascii="Arial" w:hAnsi="Arial" w:cs="Arial"/>
        </w:rPr>
        <w:fldChar w:fldCharType="end"/>
      </w:r>
      <w:r w:rsidR="006E3DE4">
        <w:rPr>
          <w:rFonts w:ascii="Arial" w:hAnsi="Arial" w:cs="Arial"/>
        </w:rPr>
        <w:t xml:space="preserve">. Unstructured interviews are essentially </w:t>
      </w:r>
      <w:r w:rsidR="00F13D58">
        <w:rPr>
          <w:rFonts w:ascii="Arial" w:hAnsi="Arial" w:cs="Arial"/>
        </w:rPr>
        <w:t xml:space="preserve">organised discussions which favour the topics that the interviewer is interested in </w:t>
      </w:r>
      <w:r w:rsidR="00F13D58">
        <w:rPr>
          <w:rFonts w:ascii="Arial" w:hAnsi="Arial" w:cs="Arial"/>
        </w:rPr>
        <w:fldChar w:fldCharType="begin" w:fldLock="1"/>
      </w:r>
      <w:r w:rsidR="007351B3">
        <w:rPr>
          <w:rFonts w:ascii="Arial" w:hAnsi="Arial" w:cs="Arial"/>
        </w:rPr>
        <w:instrText>ADDIN CSL_CITATION {"citationItems":[{"id":"ITEM-1","itemData":{"DOI":"10.4103/0976-0105.141942","ISSN":"0976-0105","PMID":"25316987","abstract":"Buckley and Chiang define research methodology as “a strategy or architectural design by which the researcher maps out an approach to problem-finding or problem-solving.”[1] According to Crotty, research methodology is a comprehensive strategy ‘that silhouettes our choice and use of specific methods relating them to the anticipated outcomes,[2] but the choice of research methodology is based upon the type and features of the research problem.[3] According to Johnson et al. mixed method research is “a class of research where the researcher mixes or combines quantitative and qualitative research techniques, methods, approaches, theories and or language into a single study.[4] In order to have diverse opinions and views, qualitative findings need to be supplemented with quantitative results.[5] Therefore, these research methodologies are considered to be complementary to each other rather than incompatible to each other.[6] Qualitative research methodology is considered to be suitable when the researcher or the investigator either investigates new field of study or intends to ascertain and theorize prominent issues.[6,7] There are many qualitative methods which are developed to have an in depth and extensive understanding of the issues by means of their textual interpretation and the most common types are interviewing and observation.[7]","author":[{"dropping-particle":"","family":"Jamshed","given":"Shazia","non-dropping-particle":"","parse-names":false,"suffix":""}],"container-title":"Journal of Basic and Clinical Pharmacy","id":"ITEM-1","issued":{"date-parts":[["2014"]]},"title":"Qualitative research method-interviewing and observation","type":"article-journal"},"uris":["http://www.mendeley.com/documents/?uuid=35aedbfd-5fb2-478c-b44d-e40b081e1f73"]}],"mendeley":{"formattedCitation":"(Jamshed, 2014)","plainTextFormattedCitation":"(Jamshed, 2014)","previouslyFormattedCitation":"(Jamshed, 2014)"},"properties":{"noteIndex":0},"schema":"https://github.com/citation-style-language/schema/raw/master/csl-citation.json"}</w:instrText>
      </w:r>
      <w:r w:rsidR="00F13D58">
        <w:rPr>
          <w:rFonts w:ascii="Arial" w:hAnsi="Arial" w:cs="Arial"/>
        </w:rPr>
        <w:fldChar w:fldCharType="separate"/>
      </w:r>
      <w:r w:rsidR="00F13D58" w:rsidRPr="00F13D58">
        <w:rPr>
          <w:rFonts w:ascii="Arial" w:hAnsi="Arial" w:cs="Arial"/>
          <w:noProof/>
        </w:rPr>
        <w:t>(Jamshed, 2014)</w:t>
      </w:r>
      <w:r w:rsidR="00F13D58">
        <w:rPr>
          <w:rFonts w:ascii="Arial" w:hAnsi="Arial" w:cs="Arial"/>
        </w:rPr>
        <w:fldChar w:fldCharType="end"/>
      </w:r>
      <w:r w:rsidR="00F13D58">
        <w:rPr>
          <w:rFonts w:ascii="Arial" w:hAnsi="Arial" w:cs="Arial"/>
        </w:rPr>
        <w:t>.</w:t>
      </w:r>
    </w:p>
    <w:p w14:paraId="7D459EE3" w14:textId="72ED70F5" w:rsidR="002E1666" w:rsidRDefault="002E1666" w:rsidP="00191B5E">
      <w:pPr>
        <w:spacing w:line="360" w:lineRule="auto"/>
        <w:jc w:val="both"/>
        <w:rPr>
          <w:rFonts w:ascii="Arial" w:hAnsi="Arial" w:cs="Arial"/>
        </w:rPr>
      </w:pPr>
    </w:p>
    <w:p w14:paraId="1A136902" w14:textId="5D75A952" w:rsidR="002E1666" w:rsidRDefault="002E1666" w:rsidP="00191B5E">
      <w:pPr>
        <w:spacing w:line="360" w:lineRule="auto"/>
        <w:jc w:val="both"/>
        <w:rPr>
          <w:rFonts w:ascii="Arial" w:hAnsi="Arial" w:cs="Arial"/>
          <w:b/>
          <w:bCs/>
          <w:u w:val="single"/>
        </w:rPr>
      </w:pPr>
      <w:r>
        <w:rPr>
          <w:rFonts w:ascii="Arial" w:hAnsi="Arial" w:cs="Arial"/>
          <w:b/>
          <w:bCs/>
          <w:u w:val="single"/>
        </w:rPr>
        <w:t xml:space="preserve">Survey </w:t>
      </w:r>
    </w:p>
    <w:p w14:paraId="6AA42E4F" w14:textId="10669A2C" w:rsidR="00157118" w:rsidRPr="004B753D" w:rsidRDefault="007351B3" w:rsidP="00191B5E">
      <w:pPr>
        <w:spacing w:line="360" w:lineRule="auto"/>
        <w:jc w:val="both"/>
        <w:rPr>
          <w:rFonts w:ascii="Arial" w:hAnsi="Arial" w:cs="Arial"/>
          <w:color w:val="000000" w:themeColor="text1"/>
        </w:rPr>
      </w:pPr>
      <w:r>
        <w:rPr>
          <w:rFonts w:ascii="Arial" w:hAnsi="Arial" w:cs="Arial"/>
        </w:rPr>
        <w:t xml:space="preserve">surveys are a form of data collection used to acquire knowledge on a wide range of subjects </w:t>
      </w:r>
      <w:r>
        <w:rPr>
          <w:rFonts w:ascii="Arial" w:hAnsi="Arial" w:cs="Arial"/>
        </w:rPr>
        <w:fldChar w:fldCharType="begin" w:fldLock="1"/>
      </w:r>
      <w:r w:rsidR="00D10D6E">
        <w:rPr>
          <w:rFonts w:ascii="Arial" w:hAnsi="Arial" w:cs="Arial"/>
        </w:rPr>
        <w:instrText>ADDIN CSL_CITATION {"citationItems":[{"id":"ITEM-1","itemData":{"DOI":"10.4135/9781544307725","abstract":"\"Research Methods in Education introduces research methods as an integrated set of techniques for investigating questions about the educational world. This lively, innovative text helps students connect technique and substance, appreciate the value of both qualitative and quantitative methodologies, and make ethical research decisions. It weaves actual research \"stories\" into the presentation of research topics, and it emphasizes validity, authenticity, and practical significance as overarching research goals. The text is divided into three sections: Foundations of Research (five chapters), Research Design and Data Collection (seven chapters), and Analyzing and Reporting Data (three chapters). This tripartite conceptual framework honors traditional quantitative approaches while reflecting the growing popularity of qualitative studies, mixed method designs, and school-based techniques. This approach provides a comprehensive, conceptually unified, and well-written introduction to the exciting but complex field of educational research.\"--Publisher's website. pt. 1. Foundations of research -- Science, schooling, and educational research -- The process and problems of educational research -- Ethics in research -- Conceptualization and measurement -- Sampling -- pt 2. Research design and data collection -- Causation and research design -- Evaluation research -- Survey research -- Qualitative methods: observing, participating, listening -- Single-subject design -- Mixing and comparing methods and studies -- Teacher research and action research -- pt. 3. Analyzing and reporting data -- Quantitative data analysis -- Qualitative data analysis -- Proposing and reporting research.","author":[{"dropping-particle":"","family":"Check","given":"Joseph","non-dropping-particle":"","parse-names":false,"suffix":""},{"dropping-particle":"","family":"Schutt","given":"Russell K.","non-dropping-particle":"","parse-names":false,"suffix":""}],"container-title":"Research Methods in Education","id":"ITEM-1","issued":{"date-parts":[["2017"]]},"title":"Research Methods in Education","type":"book"},"uris":["http://www.mendeley.com/documents/?uuid=9805539d-26db-43aa-8d92-5991cbb54692"]}],"mendeley":{"formattedCitation":"(Check and Schutt, 2017)","plainTextFormattedCitation":"(Check and Schutt, 2017)","previouslyFormattedCitation":"(Check and Schutt, 2017)"},"properties":{"noteIndex":0},"schema":"https://github.com/citation-style-language/schema/raw/master/csl-citation.json"}</w:instrText>
      </w:r>
      <w:r>
        <w:rPr>
          <w:rFonts w:ascii="Arial" w:hAnsi="Arial" w:cs="Arial"/>
        </w:rPr>
        <w:fldChar w:fldCharType="separate"/>
      </w:r>
      <w:r w:rsidRPr="007351B3">
        <w:rPr>
          <w:rFonts w:ascii="Arial" w:hAnsi="Arial" w:cs="Arial"/>
          <w:noProof/>
        </w:rPr>
        <w:t>(Check and Schutt, 2017)</w:t>
      </w:r>
      <w:r>
        <w:rPr>
          <w:rFonts w:ascii="Arial" w:hAnsi="Arial" w:cs="Arial"/>
        </w:rPr>
        <w:fldChar w:fldCharType="end"/>
      </w:r>
      <w:r>
        <w:rPr>
          <w:rFonts w:ascii="Arial" w:hAnsi="Arial" w:cs="Arial"/>
          <w:color w:val="000000" w:themeColor="text1"/>
        </w:rPr>
        <w:t xml:space="preserve">. </w:t>
      </w:r>
      <w:r w:rsidR="00EE0C90">
        <w:rPr>
          <w:rFonts w:ascii="Arial" w:hAnsi="Arial" w:cs="Arial"/>
          <w:color w:val="000000" w:themeColor="text1"/>
        </w:rPr>
        <w:t>T</w:t>
      </w:r>
      <w:r>
        <w:rPr>
          <w:rFonts w:ascii="Arial" w:hAnsi="Arial" w:cs="Arial"/>
          <w:color w:val="000000" w:themeColor="text1"/>
        </w:rPr>
        <w:t>he manner in which the survey is carried out and the reason why it is carried out both determine the aim of the survey.</w:t>
      </w:r>
      <w:r w:rsidR="00EE0C90">
        <w:rPr>
          <w:rFonts w:ascii="Arial" w:hAnsi="Arial" w:cs="Arial"/>
          <w:color w:val="000000" w:themeColor="text1"/>
        </w:rPr>
        <w:t xml:space="preserve"> Quantitative research methods like questionnaires alongside </w:t>
      </w:r>
      <w:r w:rsidR="00E455BC">
        <w:rPr>
          <w:rFonts w:ascii="Arial" w:hAnsi="Arial" w:cs="Arial"/>
          <w:color w:val="000000" w:themeColor="text1"/>
        </w:rPr>
        <w:t>qualitative research methods like open-ended questions or a combination of both methods can be used to acquire information on surveys.</w:t>
      </w:r>
    </w:p>
    <w:p w14:paraId="16AE9A1E" w14:textId="77777777" w:rsidR="00916250" w:rsidRDefault="00916250" w:rsidP="00191B5E">
      <w:pPr>
        <w:spacing w:line="360" w:lineRule="auto"/>
        <w:jc w:val="both"/>
        <w:rPr>
          <w:rFonts w:ascii="Arial" w:hAnsi="Arial" w:cs="Arial"/>
          <w:color w:val="000000" w:themeColor="text1"/>
          <w:u w:val="single"/>
        </w:rPr>
      </w:pPr>
    </w:p>
    <w:p w14:paraId="35716ED5" w14:textId="39308D6E" w:rsidR="00157118" w:rsidRPr="00157118" w:rsidRDefault="00157118" w:rsidP="00191B5E">
      <w:pPr>
        <w:spacing w:line="360" w:lineRule="auto"/>
        <w:jc w:val="both"/>
        <w:rPr>
          <w:rFonts w:ascii="Arial" w:hAnsi="Arial" w:cs="Arial"/>
          <w:color w:val="000000" w:themeColor="text1"/>
          <w:u w:val="single"/>
        </w:rPr>
      </w:pPr>
      <w:r w:rsidRPr="00157118">
        <w:rPr>
          <w:rFonts w:ascii="Arial" w:hAnsi="Arial" w:cs="Arial"/>
          <w:color w:val="000000" w:themeColor="text1"/>
          <w:u w:val="single"/>
        </w:rPr>
        <w:t>Types of surveys</w:t>
      </w:r>
    </w:p>
    <w:p w14:paraId="392B65F8" w14:textId="22B8B0F2" w:rsidR="0009793E" w:rsidRDefault="0009793E" w:rsidP="00191B5E">
      <w:pPr>
        <w:spacing w:line="360" w:lineRule="auto"/>
        <w:jc w:val="both"/>
        <w:rPr>
          <w:rFonts w:ascii="Arial" w:hAnsi="Arial" w:cs="Arial"/>
          <w:color w:val="000000" w:themeColor="text1"/>
        </w:rPr>
      </w:pPr>
      <w:r>
        <w:rPr>
          <w:rFonts w:ascii="Arial" w:hAnsi="Arial" w:cs="Arial"/>
          <w:color w:val="000000" w:themeColor="text1"/>
        </w:rPr>
        <w:t xml:space="preserve">Descriptive surveys are used to find out how certain social issues like education or training, occupation and location affect a certain demographic and how they could lead to specific attitudes and behaviour patterns </w:t>
      </w:r>
      <w:r>
        <w:rPr>
          <w:rFonts w:ascii="Arial" w:hAnsi="Arial" w:cs="Arial"/>
          <w:color w:val="000000" w:themeColor="text1"/>
        </w:rPr>
        <w:fldChar w:fldCharType="begin" w:fldLock="1"/>
      </w:r>
      <w:r w:rsidR="00AE2750">
        <w:rPr>
          <w:rFonts w:ascii="Arial" w:hAnsi="Arial" w:cs="Arial"/>
          <w:color w:val="000000" w:themeColor="text1"/>
        </w:rPr>
        <w:instrText>ADDIN CSL_CITATION {"citationItems":[{"id":"ITEM-1","itemData":{"DOI":"10.17077/2326-7070.1025","ISSN":"2326-7070","container-title":"Marilyn Zurmuehlen Working Papers in Art Education","id":"ITEM-1","issued":{"date-parts":[["1981"]]},"title":"Descriptive Survey","type":"article-journal"},"uris":["http://www.mendeley.com/documents/?uuid=1291c9a8-5984-4e85-8302-f665beefff1f"]}],"mendeley":{"formattedCitation":"(‘Descriptive Survey’, 1981)","plainTextFormattedCitation":"(‘Descriptive Survey’, 1981)","previouslyFormattedCitation":"(‘Descriptive Survey’, 1981)"},"properties":{"noteIndex":0},"schema":"https://github.com/citation-style-language/schema/raw/master/csl-citation.json"}</w:instrText>
      </w:r>
      <w:r>
        <w:rPr>
          <w:rFonts w:ascii="Arial" w:hAnsi="Arial" w:cs="Arial"/>
          <w:color w:val="000000" w:themeColor="text1"/>
        </w:rPr>
        <w:fldChar w:fldCharType="separate"/>
      </w:r>
      <w:r w:rsidRPr="0009793E">
        <w:rPr>
          <w:rFonts w:ascii="Arial" w:hAnsi="Arial" w:cs="Arial"/>
          <w:noProof/>
          <w:color w:val="000000" w:themeColor="text1"/>
        </w:rPr>
        <w:t>(‘Descriptive Survey’, 1981)</w:t>
      </w:r>
      <w:r>
        <w:rPr>
          <w:rFonts w:ascii="Arial" w:hAnsi="Arial" w:cs="Arial"/>
          <w:color w:val="000000" w:themeColor="text1"/>
        </w:rPr>
        <w:fldChar w:fldCharType="end"/>
      </w:r>
      <w:r>
        <w:rPr>
          <w:rFonts w:ascii="Arial" w:hAnsi="Arial" w:cs="Arial"/>
          <w:color w:val="000000" w:themeColor="text1"/>
        </w:rPr>
        <w:t>.</w:t>
      </w:r>
    </w:p>
    <w:p w14:paraId="4AF1CE16" w14:textId="57F58569" w:rsidR="0009793E" w:rsidRDefault="00C95BB1" w:rsidP="00191B5E">
      <w:pPr>
        <w:spacing w:line="360" w:lineRule="auto"/>
        <w:jc w:val="both"/>
        <w:rPr>
          <w:rFonts w:ascii="Arial" w:hAnsi="Arial" w:cs="Arial"/>
          <w:color w:val="000000" w:themeColor="text1"/>
        </w:rPr>
      </w:pPr>
      <w:r w:rsidRPr="009F2E28">
        <w:rPr>
          <w:rFonts w:ascii="Arial" w:hAnsi="Arial" w:cs="Arial"/>
          <w:color w:val="000000" w:themeColor="text1"/>
        </w:rPr>
        <w:t>Exploratory surveys are conducted in order to analyse a question that has no clear answers thereby achieving a clearer understanding of the problem. The answers however may not be conclusive.</w:t>
      </w:r>
    </w:p>
    <w:p w14:paraId="010BFD9E" w14:textId="440D3C2A" w:rsidR="00543C70" w:rsidRDefault="00543C70" w:rsidP="00191B5E">
      <w:pPr>
        <w:spacing w:line="360" w:lineRule="auto"/>
        <w:jc w:val="both"/>
        <w:rPr>
          <w:rFonts w:ascii="Arial" w:hAnsi="Arial" w:cs="Arial"/>
          <w:color w:val="000000" w:themeColor="text1"/>
        </w:rPr>
      </w:pPr>
    </w:p>
    <w:p w14:paraId="4AC9DFB7" w14:textId="5214A863" w:rsidR="00543C70" w:rsidRDefault="00543C70" w:rsidP="00191B5E">
      <w:pPr>
        <w:spacing w:line="360" w:lineRule="auto"/>
        <w:jc w:val="both"/>
        <w:rPr>
          <w:rFonts w:ascii="Arial" w:hAnsi="Arial" w:cs="Arial"/>
          <w:color w:val="000000" w:themeColor="text1"/>
        </w:rPr>
      </w:pPr>
      <w:r>
        <w:rPr>
          <w:rFonts w:ascii="Arial" w:hAnsi="Arial" w:cs="Arial"/>
          <w:color w:val="000000" w:themeColor="text1"/>
        </w:rPr>
        <w:t>Cross-sectional surveys gather information from previously conducted studies and use the gathered information to form a conclusion about a certain demographic of people at a particular time.</w:t>
      </w:r>
      <w:r w:rsidR="003450A9">
        <w:rPr>
          <w:rFonts w:ascii="Arial" w:hAnsi="Arial" w:cs="Arial"/>
          <w:color w:val="000000" w:themeColor="text1"/>
        </w:rPr>
        <w:t xml:space="preserve"> The main aspect of this type of study is that it can be used to study different populations</w:t>
      </w:r>
      <w:r w:rsidR="00157118">
        <w:rPr>
          <w:rFonts w:ascii="Arial" w:hAnsi="Arial" w:cs="Arial"/>
          <w:color w:val="000000" w:themeColor="text1"/>
        </w:rPr>
        <w:t xml:space="preserve"> at a certain point in time</w:t>
      </w:r>
      <w:r w:rsidR="003450A9">
        <w:rPr>
          <w:rFonts w:ascii="Arial" w:hAnsi="Arial" w:cs="Arial"/>
          <w:color w:val="000000" w:themeColor="text1"/>
        </w:rPr>
        <w:t>. This study like the long</w:t>
      </w:r>
      <w:r w:rsidR="00157118">
        <w:rPr>
          <w:rFonts w:ascii="Arial" w:hAnsi="Arial" w:cs="Arial"/>
          <w:color w:val="000000" w:themeColor="text1"/>
        </w:rPr>
        <w:t>itudinal one is an observation study.</w:t>
      </w:r>
    </w:p>
    <w:p w14:paraId="413D5AC6" w14:textId="031C5DD7" w:rsidR="00543C70" w:rsidRDefault="00543C70" w:rsidP="00191B5E">
      <w:pPr>
        <w:spacing w:line="360" w:lineRule="auto"/>
        <w:jc w:val="both"/>
        <w:rPr>
          <w:rFonts w:ascii="Arial" w:hAnsi="Arial" w:cs="Arial"/>
          <w:color w:val="000000" w:themeColor="text1"/>
        </w:rPr>
      </w:pPr>
    </w:p>
    <w:p w14:paraId="7248C5D0" w14:textId="379169D6" w:rsidR="00473C75" w:rsidRDefault="00473C75" w:rsidP="00191B5E">
      <w:pPr>
        <w:spacing w:line="360" w:lineRule="auto"/>
        <w:jc w:val="both"/>
        <w:rPr>
          <w:rFonts w:ascii="Arial" w:hAnsi="Arial" w:cs="Arial"/>
          <w:color w:val="000000" w:themeColor="text1"/>
        </w:rPr>
      </w:pPr>
      <w:r>
        <w:rPr>
          <w:rFonts w:ascii="Arial" w:hAnsi="Arial" w:cs="Arial"/>
          <w:color w:val="000000" w:themeColor="text1"/>
        </w:rPr>
        <w:t xml:space="preserve">Longitudinal surveys are surveys conduced over multiple frames of time, the object of the study remains the same </w:t>
      </w:r>
      <w:r w:rsidR="000A4A65">
        <w:rPr>
          <w:rFonts w:ascii="Arial" w:hAnsi="Arial" w:cs="Arial"/>
          <w:color w:val="000000" w:themeColor="text1"/>
        </w:rPr>
        <w:t xml:space="preserve">regardless of the frame of time chosen. The </w:t>
      </w:r>
      <w:r w:rsidR="003450A9">
        <w:rPr>
          <w:rFonts w:ascii="Arial" w:hAnsi="Arial" w:cs="Arial"/>
          <w:color w:val="000000" w:themeColor="text1"/>
        </w:rPr>
        <w:t>researchers</w:t>
      </w:r>
      <w:r w:rsidR="000A4A65">
        <w:rPr>
          <w:rFonts w:ascii="Arial" w:hAnsi="Arial" w:cs="Arial"/>
          <w:color w:val="000000" w:themeColor="text1"/>
        </w:rPr>
        <w:t xml:space="preserve"> have no contact with the subjects </w:t>
      </w:r>
      <w:r w:rsidR="003450A9">
        <w:rPr>
          <w:rFonts w:ascii="Arial" w:hAnsi="Arial" w:cs="Arial"/>
          <w:color w:val="000000" w:themeColor="text1"/>
        </w:rPr>
        <w:t>making this an observational survey</w:t>
      </w:r>
      <w:r w:rsidR="00157118">
        <w:rPr>
          <w:rFonts w:ascii="Arial" w:hAnsi="Arial" w:cs="Arial"/>
          <w:color w:val="000000" w:themeColor="text1"/>
        </w:rPr>
        <w:t>. The benefit of this study is that allows the researches to look at a certain population as both individuals and as a group.</w:t>
      </w:r>
    </w:p>
    <w:p w14:paraId="6096081D" w14:textId="1F29D309" w:rsidR="00157118" w:rsidRDefault="00157118" w:rsidP="00191B5E">
      <w:pPr>
        <w:spacing w:line="360" w:lineRule="auto"/>
        <w:jc w:val="both"/>
        <w:rPr>
          <w:rFonts w:ascii="Arial" w:hAnsi="Arial" w:cs="Arial"/>
          <w:color w:val="000000" w:themeColor="text1"/>
        </w:rPr>
      </w:pPr>
    </w:p>
    <w:p w14:paraId="52BD7DF9" w14:textId="77777777" w:rsidR="004B753D" w:rsidRDefault="004B753D" w:rsidP="00191B5E">
      <w:pPr>
        <w:spacing w:line="360" w:lineRule="auto"/>
        <w:jc w:val="both"/>
        <w:rPr>
          <w:rFonts w:ascii="Arial" w:hAnsi="Arial" w:cs="Arial"/>
          <w:color w:val="000000" w:themeColor="text1"/>
          <w:u w:val="single"/>
        </w:rPr>
      </w:pPr>
    </w:p>
    <w:p w14:paraId="0D641EDF" w14:textId="77777777" w:rsidR="004B753D" w:rsidRDefault="004B753D" w:rsidP="00191B5E">
      <w:pPr>
        <w:spacing w:line="360" w:lineRule="auto"/>
        <w:jc w:val="both"/>
        <w:rPr>
          <w:rFonts w:ascii="Arial" w:hAnsi="Arial" w:cs="Arial"/>
          <w:color w:val="000000" w:themeColor="text1"/>
          <w:u w:val="single"/>
        </w:rPr>
      </w:pPr>
    </w:p>
    <w:p w14:paraId="23DF3808" w14:textId="77777777" w:rsidR="004B753D" w:rsidRDefault="004B753D" w:rsidP="00191B5E">
      <w:pPr>
        <w:spacing w:line="360" w:lineRule="auto"/>
        <w:jc w:val="both"/>
        <w:rPr>
          <w:rFonts w:ascii="Arial" w:hAnsi="Arial" w:cs="Arial"/>
          <w:color w:val="000000" w:themeColor="text1"/>
          <w:u w:val="single"/>
        </w:rPr>
      </w:pPr>
    </w:p>
    <w:p w14:paraId="2291D3D1" w14:textId="550109BB" w:rsidR="00157118" w:rsidRDefault="00157118" w:rsidP="00191B5E">
      <w:pPr>
        <w:spacing w:line="360" w:lineRule="auto"/>
        <w:jc w:val="both"/>
        <w:rPr>
          <w:rFonts w:ascii="Arial" w:hAnsi="Arial" w:cs="Arial"/>
          <w:color w:val="000000" w:themeColor="text1"/>
          <w:u w:val="single"/>
        </w:rPr>
      </w:pPr>
      <w:r w:rsidRPr="00157118">
        <w:rPr>
          <w:rFonts w:ascii="Arial" w:hAnsi="Arial" w:cs="Arial"/>
          <w:color w:val="000000" w:themeColor="text1"/>
          <w:u w:val="single"/>
        </w:rPr>
        <w:t xml:space="preserve">How </w:t>
      </w:r>
      <w:r>
        <w:rPr>
          <w:rFonts w:ascii="Arial" w:hAnsi="Arial" w:cs="Arial"/>
          <w:color w:val="000000" w:themeColor="text1"/>
          <w:u w:val="single"/>
        </w:rPr>
        <w:t xml:space="preserve">data is collected for surveys </w:t>
      </w:r>
    </w:p>
    <w:p w14:paraId="70965B89" w14:textId="4BA5DFC8" w:rsidR="00157118" w:rsidRDefault="00157118" w:rsidP="00191B5E">
      <w:pPr>
        <w:spacing w:line="360" w:lineRule="auto"/>
        <w:jc w:val="both"/>
        <w:rPr>
          <w:rFonts w:ascii="Arial" w:hAnsi="Arial" w:cs="Arial"/>
          <w:color w:val="000000" w:themeColor="text1"/>
        </w:rPr>
      </w:pPr>
      <w:r w:rsidRPr="009636D4">
        <w:rPr>
          <w:rFonts w:ascii="Arial" w:hAnsi="Arial" w:cs="Arial"/>
          <w:color w:val="000000" w:themeColor="text1"/>
        </w:rPr>
        <w:t>There are four main ways which a survey can be conducted: telephone surveys</w:t>
      </w:r>
      <w:r w:rsidR="00A61729">
        <w:rPr>
          <w:rFonts w:ascii="Arial" w:hAnsi="Arial" w:cs="Arial"/>
          <w:color w:val="000000" w:themeColor="text1"/>
        </w:rPr>
        <w:t xml:space="preserve">, online surveys </w:t>
      </w:r>
      <w:r w:rsidR="009636D4">
        <w:rPr>
          <w:rFonts w:ascii="Arial" w:hAnsi="Arial" w:cs="Arial"/>
          <w:color w:val="000000" w:themeColor="text1"/>
        </w:rPr>
        <w:t>(</w:t>
      </w:r>
      <w:r w:rsidR="00A61729">
        <w:rPr>
          <w:rFonts w:ascii="Arial" w:hAnsi="Arial" w:cs="Arial"/>
          <w:color w:val="000000" w:themeColor="text1"/>
        </w:rPr>
        <w:t>W</w:t>
      </w:r>
      <w:r w:rsidR="009636D4">
        <w:rPr>
          <w:rFonts w:ascii="Arial" w:hAnsi="Arial" w:cs="Arial"/>
          <w:color w:val="000000" w:themeColor="text1"/>
        </w:rPr>
        <w:t>hich are conducted over the phone as a way of minimalizing paper and making it possible for surveys to be conducted remotely, this has been proven very useful during the pandemic</w:t>
      </w:r>
      <w:r w:rsidR="00A61729">
        <w:rPr>
          <w:rFonts w:ascii="Arial" w:hAnsi="Arial" w:cs="Arial"/>
          <w:color w:val="000000" w:themeColor="text1"/>
        </w:rPr>
        <w:t>)</w:t>
      </w:r>
      <w:r w:rsidRPr="009636D4">
        <w:rPr>
          <w:rFonts w:ascii="Arial" w:hAnsi="Arial" w:cs="Arial"/>
          <w:color w:val="000000" w:themeColor="text1"/>
        </w:rPr>
        <w:t xml:space="preserve"> face to face surveys and self-administered paper and pencil surveys</w:t>
      </w:r>
      <w:r w:rsidR="00A61729">
        <w:rPr>
          <w:rFonts w:ascii="Arial" w:hAnsi="Arial" w:cs="Arial"/>
          <w:color w:val="000000" w:themeColor="text1"/>
        </w:rPr>
        <w:t xml:space="preserve"> (These types of surveys bring a more personal touch to the research as the subjects can be seen and spoken to directly). </w:t>
      </w:r>
    </w:p>
    <w:p w14:paraId="7B4CECAE" w14:textId="77777777" w:rsidR="00A61729" w:rsidRPr="009636D4" w:rsidRDefault="00A61729" w:rsidP="00191B5E">
      <w:pPr>
        <w:spacing w:line="360" w:lineRule="auto"/>
        <w:jc w:val="both"/>
        <w:rPr>
          <w:rFonts w:ascii="Arial" w:hAnsi="Arial" w:cs="Arial"/>
          <w:color w:val="000000" w:themeColor="text1"/>
        </w:rPr>
      </w:pPr>
    </w:p>
    <w:p w14:paraId="5B63882C" w14:textId="7BA97065" w:rsidR="00157118" w:rsidRDefault="00157118" w:rsidP="00191B5E">
      <w:pPr>
        <w:spacing w:line="360" w:lineRule="auto"/>
        <w:jc w:val="both"/>
        <w:rPr>
          <w:rFonts w:ascii="Arial" w:hAnsi="Arial" w:cs="Arial"/>
          <w:color w:val="000000" w:themeColor="text1"/>
          <w:u w:val="single"/>
        </w:rPr>
      </w:pPr>
      <w:r>
        <w:rPr>
          <w:rFonts w:ascii="Arial" w:hAnsi="Arial" w:cs="Arial"/>
          <w:color w:val="000000" w:themeColor="text1"/>
          <w:u w:val="single"/>
        </w:rPr>
        <w:t xml:space="preserve">Conclusion </w:t>
      </w:r>
    </w:p>
    <w:p w14:paraId="2E49C69B" w14:textId="2D200066" w:rsidR="00157118" w:rsidRDefault="00157118" w:rsidP="00191B5E">
      <w:pPr>
        <w:spacing w:line="360" w:lineRule="auto"/>
        <w:jc w:val="both"/>
        <w:rPr>
          <w:rFonts w:ascii="Arial" w:hAnsi="Arial" w:cs="Arial"/>
          <w:color w:val="000000" w:themeColor="text1"/>
        </w:rPr>
      </w:pPr>
      <w:r w:rsidRPr="009636D4">
        <w:rPr>
          <w:rFonts w:ascii="Arial" w:hAnsi="Arial" w:cs="Arial"/>
          <w:color w:val="000000" w:themeColor="text1"/>
        </w:rPr>
        <w:t xml:space="preserve">Virtual learning environments </w:t>
      </w:r>
      <w:r w:rsidR="004C52D5" w:rsidRPr="009636D4">
        <w:rPr>
          <w:rFonts w:ascii="Arial" w:hAnsi="Arial" w:cs="Arial"/>
          <w:color w:val="000000" w:themeColor="text1"/>
        </w:rPr>
        <w:t xml:space="preserve">and the manner in which data for such a tool is collected provide both student and teacher with a unique educational experience. The tools used to acquire information when using this platform allows both parties involved to get a more </w:t>
      </w:r>
      <w:r w:rsidR="009636D4" w:rsidRPr="009636D4">
        <w:rPr>
          <w:rFonts w:ascii="Arial" w:hAnsi="Arial" w:cs="Arial"/>
          <w:color w:val="000000" w:themeColor="text1"/>
        </w:rPr>
        <w:t>hands-on</w:t>
      </w:r>
      <w:r w:rsidR="004C52D5" w:rsidRPr="009636D4">
        <w:rPr>
          <w:rFonts w:ascii="Arial" w:hAnsi="Arial" w:cs="Arial"/>
          <w:color w:val="000000" w:themeColor="text1"/>
        </w:rPr>
        <w:t xml:space="preserve"> approach to their learning</w:t>
      </w:r>
      <w:r w:rsidR="009636D4" w:rsidRPr="009636D4">
        <w:rPr>
          <w:rFonts w:ascii="Arial" w:hAnsi="Arial" w:cs="Arial"/>
          <w:color w:val="000000" w:themeColor="text1"/>
        </w:rPr>
        <w:t>. It makes a lot of different aspects of a student’s life easier, such as submitting an assignment, the VLE makes it possible for assignments to be submitted remotely which means student no longer have to find their teachers to submit work. It also makes it easier for data to be collected within peers. Data collection methods like surveys are useful to the conducting of research this is because it aids the description and exploration of all variables and areas of interest within a study.</w:t>
      </w:r>
    </w:p>
    <w:p w14:paraId="3FBC1B1A" w14:textId="2E688A51" w:rsidR="007B654B" w:rsidRDefault="007B654B" w:rsidP="00191B5E">
      <w:pPr>
        <w:spacing w:line="360" w:lineRule="auto"/>
        <w:jc w:val="both"/>
        <w:rPr>
          <w:rFonts w:ascii="Arial" w:hAnsi="Arial" w:cs="Arial"/>
          <w:color w:val="000000" w:themeColor="text1"/>
        </w:rPr>
      </w:pPr>
    </w:p>
    <w:p w14:paraId="7B8EFF0B" w14:textId="37DB3CFC" w:rsidR="007B654B" w:rsidRDefault="007B654B" w:rsidP="00191B5E">
      <w:pPr>
        <w:spacing w:line="360" w:lineRule="auto"/>
        <w:jc w:val="both"/>
        <w:rPr>
          <w:rFonts w:ascii="Arial" w:hAnsi="Arial" w:cs="Arial"/>
          <w:color w:val="000000" w:themeColor="text1"/>
        </w:rPr>
      </w:pPr>
    </w:p>
    <w:p w14:paraId="70BF7047" w14:textId="7B4340BC" w:rsidR="007B654B" w:rsidRDefault="007B654B" w:rsidP="00191B5E">
      <w:pPr>
        <w:spacing w:line="360" w:lineRule="auto"/>
        <w:jc w:val="both"/>
        <w:rPr>
          <w:rFonts w:ascii="Arial" w:hAnsi="Arial" w:cs="Arial"/>
          <w:color w:val="000000" w:themeColor="text1"/>
        </w:rPr>
      </w:pPr>
    </w:p>
    <w:p w14:paraId="5E1770B2" w14:textId="444B3501" w:rsidR="007B654B" w:rsidRDefault="007B654B" w:rsidP="00191B5E">
      <w:pPr>
        <w:spacing w:line="360" w:lineRule="auto"/>
        <w:jc w:val="both"/>
        <w:rPr>
          <w:rFonts w:ascii="Arial" w:hAnsi="Arial" w:cs="Arial"/>
          <w:color w:val="000000" w:themeColor="text1"/>
        </w:rPr>
      </w:pPr>
    </w:p>
    <w:p w14:paraId="143D4720" w14:textId="0DDE4F59" w:rsidR="007B654B" w:rsidRDefault="007B654B" w:rsidP="00191B5E">
      <w:pPr>
        <w:spacing w:line="360" w:lineRule="auto"/>
        <w:jc w:val="both"/>
        <w:rPr>
          <w:rFonts w:ascii="Arial" w:hAnsi="Arial" w:cs="Arial"/>
          <w:color w:val="000000" w:themeColor="text1"/>
        </w:rPr>
      </w:pPr>
    </w:p>
    <w:p w14:paraId="2496D011" w14:textId="48B8E1A2" w:rsidR="007B654B" w:rsidRDefault="007B654B" w:rsidP="00191B5E">
      <w:pPr>
        <w:spacing w:line="360" w:lineRule="auto"/>
        <w:jc w:val="both"/>
        <w:rPr>
          <w:rFonts w:ascii="Arial" w:hAnsi="Arial" w:cs="Arial"/>
          <w:color w:val="000000" w:themeColor="text1"/>
        </w:rPr>
      </w:pPr>
    </w:p>
    <w:p w14:paraId="77B4EC4C" w14:textId="72DA27C0" w:rsidR="007B654B" w:rsidRDefault="007B654B" w:rsidP="00191B5E">
      <w:pPr>
        <w:spacing w:line="360" w:lineRule="auto"/>
        <w:jc w:val="both"/>
        <w:rPr>
          <w:rFonts w:ascii="Arial" w:hAnsi="Arial" w:cs="Arial"/>
          <w:color w:val="000000" w:themeColor="text1"/>
        </w:rPr>
      </w:pPr>
    </w:p>
    <w:p w14:paraId="3633F29A" w14:textId="01EECF8C" w:rsidR="007B654B" w:rsidRDefault="007B654B" w:rsidP="00191B5E">
      <w:pPr>
        <w:spacing w:line="360" w:lineRule="auto"/>
        <w:jc w:val="both"/>
        <w:rPr>
          <w:rFonts w:ascii="Arial" w:hAnsi="Arial" w:cs="Arial"/>
          <w:color w:val="000000" w:themeColor="text1"/>
        </w:rPr>
      </w:pPr>
    </w:p>
    <w:p w14:paraId="419CD9EB" w14:textId="3960DEB8" w:rsidR="007B654B" w:rsidRDefault="007B654B" w:rsidP="00191B5E">
      <w:pPr>
        <w:spacing w:line="360" w:lineRule="auto"/>
        <w:jc w:val="both"/>
        <w:rPr>
          <w:rFonts w:ascii="Arial" w:hAnsi="Arial" w:cs="Arial"/>
          <w:color w:val="000000" w:themeColor="text1"/>
        </w:rPr>
      </w:pPr>
    </w:p>
    <w:p w14:paraId="544D1B39" w14:textId="2D1A4681" w:rsidR="007B654B" w:rsidRDefault="007B654B" w:rsidP="00191B5E">
      <w:pPr>
        <w:spacing w:line="360" w:lineRule="auto"/>
        <w:jc w:val="both"/>
        <w:rPr>
          <w:rFonts w:ascii="Arial" w:hAnsi="Arial" w:cs="Arial"/>
          <w:color w:val="000000" w:themeColor="text1"/>
        </w:rPr>
      </w:pPr>
    </w:p>
    <w:p w14:paraId="640F92CF" w14:textId="44800822" w:rsidR="007B654B" w:rsidRDefault="007B654B" w:rsidP="00191B5E">
      <w:pPr>
        <w:spacing w:line="360" w:lineRule="auto"/>
        <w:jc w:val="both"/>
        <w:rPr>
          <w:rFonts w:ascii="Arial" w:hAnsi="Arial" w:cs="Arial"/>
          <w:color w:val="000000" w:themeColor="text1"/>
        </w:rPr>
      </w:pPr>
    </w:p>
    <w:p w14:paraId="7EC4E0A2" w14:textId="61EA9059" w:rsidR="007B654B" w:rsidRDefault="007B654B" w:rsidP="00191B5E">
      <w:pPr>
        <w:spacing w:line="360" w:lineRule="auto"/>
        <w:jc w:val="both"/>
        <w:rPr>
          <w:rFonts w:ascii="Arial" w:hAnsi="Arial" w:cs="Arial"/>
          <w:color w:val="000000" w:themeColor="text1"/>
        </w:rPr>
      </w:pPr>
    </w:p>
    <w:p w14:paraId="7EB09CF1" w14:textId="5881B7FE" w:rsidR="007B654B" w:rsidRDefault="007B654B" w:rsidP="00191B5E">
      <w:pPr>
        <w:spacing w:line="360" w:lineRule="auto"/>
        <w:jc w:val="both"/>
        <w:rPr>
          <w:rFonts w:ascii="Arial" w:hAnsi="Arial" w:cs="Arial"/>
          <w:color w:val="000000" w:themeColor="text1"/>
        </w:rPr>
      </w:pPr>
    </w:p>
    <w:p w14:paraId="037C8197" w14:textId="5A842A10" w:rsidR="007B654B" w:rsidRDefault="007B654B" w:rsidP="00191B5E">
      <w:pPr>
        <w:spacing w:line="360" w:lineRule="auto"/>
        <w:jc w:val="both"/>
        <w:rPr>
          <w:rFonts w:ascii="Arial" w:hAnsi="Arial" w:cs="Arial"/>
          <w:color w:val="000000" w:themeColor="text1"/>
        </w:rPr>
      </w:pPr>
    </w:p>
    <w:p w14:paraId="4DA8C238" w14:textId="77777777" w:rsidR="00AE2750" w:rsidRDefault="00AE2750" w:rsidP="00AE2750">
      <w:pPr>
        <w:widowControl w:val="0"/>
        <w:autoSpaceDE w:val="0"/>
        <w:autoSpaceDN w:val="0"/>
        <w:adjustRightInd w:val="0"/>
        <w:spacing w:line="360" w:lineRule="auto"/>
        <w:rPr>
          <w:rFonts w:ascii="Arial" w:hAnsi="Arial" w:cs="Arial"/>
          <w:color w:val="000000" w:themeColor="text1"/>
        </w:rPr>
      </w:pPr>
    </w:p>
    <w:p w14:paraId="68D927D0" w14:textId="1FE7B035" w:rsidR="00AE2750" w:rsidRPr="00AE2750" w:rsidRDefault="00AE2750" w:rsidP="00AE2750">
      <w:pPr>
        <w:widowControl w:val="0"/>
        <w:autoSpaceDE w:val="0"/>
        <w:autoSpaceDN w:val="0"/>
        <w:adjustRightInd w:val="0"/>
        <w:spacing w:line="360" w:lineRule="auto"/>
        <w:rPr>
          <w:rFonts w:ascii="Arial" w:hAnsi="Arial" w:cs="Arial"/>
          <w:b/>
          <w:bCs/>
          <w:color w:val="000000" w:themeColor="text1"/>
          <w:u w:val="single"/>
        </w:rPr>
      </w:pPr>
      <w:r w:rsidRPr="00AE2750">
        <w:rPr>
          <w:rFonts w:ascii="Arial" w:hAnsi="Arial" w:cs="Arial"/>
          <w:b/>
          <w:bCs/>
          <w:color w:val="000000" w:themeColor="text1"/>
          <w:u w:val="single"/>
        </w:rPr>
        <w:t xml:space="preserve">Bibliography </w:t>
      </w:r>
    </w:p>
    <w:p w14:paraId="19AB808B" w14:textId="5E2FBFAD"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color w:val="000000" w:themeColor="text1"/>
        </w:rPr>
        <w:fldChar w:fldCharType="begin" w:fldLock="1"/>
      </w:r>
      <w:r w:rsidRPr="00AE2750">
        <w:rPr>
          <w:rFonts w:ascii="Arial" w:hAnsi="Arial" w:cs="Arial"/>
          <w:color w:val="000000" w:themeColor="text1"/>
        </w:rPr>
        <w:instrText xml:space="preserve">ADDIN Mendeley Bibliography CSL_BIBLIOGRAPHY </w:instrText>
      </w:r>
      <w:r w:rsidRPr="00AE2750">
        <w:rPr>
          <w:rFonts w:ascii="Arial" w:hAnsi="Arial" w:cs="Arial"/>
          <w:color w:val="000000" w:themeColor="text1"/>
        </w:rPr>
        <w:fldChar w:fldCharType="separate"/>
      </w:r>
      <w:r w:rsidRPr="00AE2750">
        <w:rPr>
          <w:rFonts w:ascii="Arial" w:hAnsi="Arial" w:cs="Arial"/>
          <w:noProof/>
        </w:rPr>
        <w:t xml:space="preserve">Adhabi, E. A. R. and Anozie, C. B. L. (2017) ‘Literature Review for the Type of Interview in Qualitative Research’, </w:t>
      </w:r>
      <w:r w:rsidRPr="00AE2750">
        <w:rPr>
          <w:rFonts w:ascii="Arial" w:hAnsi="Arial" w:cs="Arial"/>
          <w:i/>
          <w:iCs/>
          <w:noProof/>
        </w:rPr>
        <w:t>International Journal of Education</w:t>
      </w:r>
      <w:r w:rsidRPr="00AE2750">
        <w:rPr>
          <w:rFonts w:ascii="Arial" w:hAnsi="Arial" w:cs="Arial"/>
          <w:noProof/>
        </w:rPr>
        <w:t>. doi: 10.5296/ije.v9i3.11483.</w:t>
      </w:r>
    </w:p>
    <w:p w14:paraId="636F0A71"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Alshenqeeti, H. (2014) ‘Interviewing as a Data Collection Method: A Critical Review’, </w:t>
      </w:r>
      <w:r w:rsidRPr="00AE2750">
        <w:rPr>
          <w:rFonts w:ascii="Arial" w:hAnsi="Arial" w:cs="Arial"/>
          <w:i/>
          <w:iCs/>
          <w:noProof/>
        </w:rPr>
        <w:t>English Linguistics Research</w:t>
      </w:r>
      <w:r w:rsidRPr="00AE2750">
        <w:rPr>
          <w:rFonts w:ascii="Arial" w:hAnsi="Arial" w:cs="Arial"/>
          <w:noProof/>
        </w:rPr>
        <w:t>. doi: 10.5430/elr.v3n1p39.</w:t>
      </w:r>
    </w:p>
    <w:p w14:paraId="35F088DD"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Aryal, S. (2020) </w:t>
      </w:r>
      <w:r w:rsidRPr="00AE2750">
        <w:rPr>
          <w:rFonts w:ascii="Arial" w:hAnsi="Arial" w:cs="Arial"/>
          <w:i/>
          <w:iCs/>
          <w:noProof/>
        </w:rPr>
        <w:t>Questionnaire- Types, Format, Questions</w:t>
      </w:r>
      <w:r w:rsidRPr="00AE2750">
        <w:rPr>
          <w:rFonts w:ascii="Arial" w:hAnsi="Arial" w:cs="Arial"/>
          <w:noProof/>
        </w:rPr>
        <w:t xml:space="preserve">, </w:t>
      </w:r>
      <w:r w:rsidRPr="00AE2750">
        <w:rPr>
          <w:rFonts w:ascii="Arial" w:hAnsi="Arial" w:cs="Arial"/>
          <w:i/>
          <w:iCs/>
          <w:noProof/>
        </w:rPr>
        <w:t>Microbenotes</w:t>
      </w:r>
      <w:r w:rsidRPr="00AE2750">
        <w:rPr>
          <w:rFonts w:ascii="Arial" w:hAnsi="Arial" w:cs="Arial"/>
          <w:noProof/>
        </w:rPr>
        <w:t>. Available at: https://microbenotes.com/questionnaire-types-format-questions/#:~:text=There are roughly two types,follow the sequence of questions. (Accessed: 4 December 2020).</w:t>
      </w:r>
    </w:p>
    <w:p w14:paraId="67BF4AC4"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Check, J. and Schutt, R. K. (2017) </w:t>
      </w:r>
      <w:r w:rsidRPr="00AE2750">
        <w:rPr>
          <w:rFonts w:ascii="Arial" w:hAnsi="Arial" w:cs="Arial"/>
          <w:i/>
          <w:iCs/>
          <w:noProof/>
        </w:rPr>
        <w:t>Research Methods in Education</w:t>
      </w:r>
      <w:r w:rsidRPr="00AE2750">
        <w:rPr>
          <w:rFonts w:ascii="Arial" w:hAnsi="Arial" w:cs="Arial"/>
          <w:noProof/>
        </w:rPr>
        <w:t xml:space="preserve">, </w:t>
      </w:r>
      <w:r w:rsidRPr="00AE2750">
        <w:rPr>
          <w:rFonts w:ascii="Arial" w:hAnsi="Arial" w:cs="Arial"/>
          <w:i/>
          <w:iCs/>
          <w:noProof/>
        </w:rPr>
        <w:t>Research Methods in Education</w:t>
      </w:r>
      <w:r w:rsidRPr="00AE2750">
        <w:rPr>
          <w:rFonts w:ascii="Arial" w:hAnsi="Arial" w:cs="Arial"/>
          <w:noProof/>
        </w:rPr>
        <w:t>. doi: 10.4135/9781544307725.</w:t>
      </w:r>
    </w:p>
    <w:p w14:paraId="30A44228"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‘Descriptive Survey’ (1981) </w:t>
      </w:r>
      <w:r w:rsidRPr="00AE2750">
        <w:rPr>
          <w:rFonts w:ascii="Arial" w:hAnsi="Arial" w:cs="Arial"/>
          <w:i/>
          <w:iCs/>
          <w:noProof/>
        </w:rPr>
        <w:t>Marilyn Zurmuehlen Working Papers in Art Education</w:t>
      </w:r>
      <w:r w:rsidRPr="00AE2750">
        <w:rPr>
          <w:rFonts w:ascii="Arial" w:hAnsi="Arial" w:cs="Arial"/>
          <w:noProof/>
        </w:rPr>
        <w:t>. doi: 10.17077/2326-7070.1025.</w:t>
      </w:r>
    </w:p>
    <w:p w14:paraId="288AC329"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Dewar, H. A. (1976) ‘Type A Behavior and Your Heart’, </w:t>
      </w:r>
      <w:r w:rsidRPr="00AE2750">
        <w:rPr>
          <w:rFonts w:ascii="Arial" w:hAnsi="Arial" w:cs="Arial"/>
          <w:i/>
          <w:iCs/>
          <w:noProof/>
        </w:rPr>
        <w:t>Occupational and Environmental Medicine</w:t>
      </w:r>
      <w:r w:rsidRPr="00AE2750">
        <w:rPr>
          <w:rFonts w:ascii="Arial" w:hAnsi="Arial" w:cs="Arial"/>
          <w:noProof/>
        </w:rPr>
        <w:t>. doi: 10.1136/oem.33.2.131-a.</w:t>
      </w:r>
    </w:p>
    <w:p w14:paraId="6E6DD26F"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DiCicco-Bloom, B. and Crabtree, B. F. (2006) ‘The qualitative research interview’, </w:t>
      </w:r>
      <w:r w:rsidRPr="00AE2750">
        <w:rPr>
          <w:rFonts w:ascii="Arial" w:hAnsi="Arial" w:cs="Arial"/>
          <w:i/>
          <w:iCs/>
          <w:noProof/>
        </w:rPr>
        <w:t>Medical Education</w:t>
      </w:r>
      <w:r w:rsidRPr="00AE2750">
        <w:rPr>
          <w:rFonts w:ascii="Arial" w:hAnsi="Arial" w:cs="Arial"/>
          <w:noProof/>
        </w:rPr>
        <w:t>. doi: 10.1111/j.1365-2929.2006.02418.x.</w:t>
      </w:r>
    </w:p>
    <w:p w14:paraId="062EE4AA"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Edwards, R. and Holland, J. (2013) </w:t>
      </w:r>
      <w:r w:rsidRPr="00AE2750">
        <w:rPr>
          <w:rFonts w:ascii="Arial" w:hAnsi="Arial" w:cs="Arial"/>
          <w:i/>
          <w:iCs/>
          <w:noProof/>
        </w:rPr>
        <w:t>What is qualitative interviewing?</w:t>
      </w:r>
      <w:r w:rsidRPr="00AE2750">
        <w:rPr>
          <w:rFonts w:ascii="Arial" w:hAnsi="Arial" w:cs="Arial"/>
          <w:noProof/>
        </w:rPr>
        <w:t xml:space="preserve"> bloomsbury. Available at: http://eprints.ncrm.ac.uk/3276/1/complete_proofs.pdf.</w:t>
      </w:r>
    </w:p>
    <w:p w14:paraId="5006F671"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Fraley, R. C., Waller, N. G. and Brennan, K. A. (2000) ‘An item response theory analysis of self-report measures of adult attachment’, </w:t>
      </w:r>
      <w:r w:rsidRPr="00AE2750">
        <w:rPr>
          <w:rFonts w:ascii="Arial" w:hAnsi="Arial" w:cs="Arial"/>
          <w:i/>
          <w:iCs/>
          <w:noProof/>
        </w:rPr>
        <w:t>Journal of Personality and Social Psychology</w:t>
      </w:r>
      <w:r w:rsidRPr="00AE2750">
        <w:rPr>
          <w:rFonts w:ascii="Arial" w:hAnsi="Arial" w:cs="Arial"/>
          <w:noProof/>
        </w:rPr>
        <w:t>. doi: 10.1037//0022-3514.78.2.350.</w:t>
      </w:r>
    </w:p>
    <w:p w14:paraId="36293F18"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Holmes, T. H. and Rahe, R. H. (1967) ‘The social readjustment rating scale’, </w:t>
      </w:r>
      <w:r w:rsidRPr="00AE2750">
        <w:rPr>
          <w:rFonts w:ascii="Arial" w:hAnsi="Arial" w:cs="Arial"/>
          <w:i/>
          <w:iCs/>
          <w:noProof/>
        </w:rPr>
        <w:t>Journal of Psychosomatic Research</w:t>
      </w:r>
      <w:r w:rsidRPr="00AE2750">
        <w:rPr>
          <w:rFonts w:ascii="Arial" w:hAnsi="Arial" w:cs="Arial"/>
          <w:noProof/>
        </w:rPr>
        <w:t>. doi: 10.1016/0022-3999(67)90010-4.</w:t>
      </w:r>
    </w:p>
    <w:p w14:paraId="676640BA"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Houimli, M., Kahloul, L. and Benaoune, S. (2019) </w:t>
      </w:r>
      <w:r w:rsidRPr="00AE2750">
        <w:rPr>
          <w:rFonts w:ascii="Arial" w:hAnsi="Arial" w:cs="Arial"/>
          <w:i/>
          <w:iCs/>
          <w:noProof/>
        </w:rPr>
        <w:t>Performance Analysis of Internet of Things Application Layer Protocol</w:t>
      </w:r>
      <w:r w:rsidRPr="00AE2750">
        <w:rPr>
          <w:rFonts w:ascii="Arial" w:hAnsi="Arial" w:cs="Arial"/>
          <w:noProof/>
        </w:rPr>
        <w:t xml:space="preserve">, </w:t>
      </w:r>
      <w:r w:rsidRPr="00AE2750">
        <w:rPr>
          <w:rFonts w:ascii="Arial" w:hAnsi="Arial" w:cs="Arial"/>
          <w:i/>
          <w:iCs/>
          <w:noProof/>
        </w:rPr>
        <w:t>Advances in Intelligent Systems and Computing</w:t>
      </w:r>
      <w:r w:rsidRPr="00AE2750">
        <w:rPr>
          <w:rFonts w:ascii="Arial" w:hAnsi="Arial" w:cs="Arial"/>
          <w:noProof/>
        </w:rPr>
        <w:t>. doi: 10.1007/978-3-319-91337-7_22.</w:t>
      </w:r>
    </w:p>
    <w:p w14:paraId="58CE0493"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Jamshed, S. (2014) ‘Qualitative research method-interviewing and observation’, </w:t>
      </w:r>
      <w:r w:rsidRPr="00AE2750">
        <w:rPr>
          <w:rFonts w:ascii="Arial" w:hAnsi="Arial" w:cs="Arial"/>
          <w:i/>
          <w:iCs/>
          <w:noProof/>
        </w:rPr>
        <w:t>Journal of Basic and Clinical Pharmacy</w:t>
      </w:r>
      <w:r w:rsidRPr="00AE2750">
        <w:rPr>
          <w:rFonts w:ascii="Arial" w:hAnsi="Arial" w:cs="Arial"/>
          <w:noProof/>
        </w:rPr>
        <w:t>. doi: 10.4103/0976-0105.141942.</w:t>
      </w:r>
    </w:p>
    <w:p w14:paraId="72924F8B"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Kabir, S. M. S. (2016) </w:t>
      </w:r>
      <w:r w:rsidRPr="00AE2750">
        <w:rPr>
          <w:rFonts w:ascii="Arial" w:hAnsi="Arial" w:cs="Arial"/>
          <w:i/>
          <w:iCs/>
          <w:noProof/>
        </w:rPr>
        <w:t xml:space="preserve">Basic guidelines for research: An introductory approach for </w:t>
      </w:r>
      <w:r w:rsidRPr="00AE2750">
        <w:rPr>
          <w:rFonts w:ascii="Arial" w:hAnsi="Arial" w:cs="Arial"/>
          <w:i/>
          <w:iCs/>
          <w:noProof/>
        </w:rPr>
        <w:lastRenderedPageBreak/>
        <w:t>all disciplines</w:t>
      </w:r>
      <w:r w:rsidRPr="00AE2750">
        <w:rPr>
          <w:rFonts w:ascii="Arial" w:hAnsi="Arial" w:cs="Arial"/>
          <w:noProof/>
        </w:rPr>
        <w:t xml:space="preserve">, </w:t>
      </w:r>
      <w:r w:rsidRPr="00AE2750">
        <w:rPr>
          <w:rFonts w:ascii="Arial" w:hAnsi="Arial" w:cs="Arial"/>
          <w:i/>
          <w:iCs/>
          <w:noProof/>
        </w:rPr>
        <w:t>Book Zone Publication</w:t>
      </w:r>
      <w:r w:rsidRPr="00AE2750">
        <w:rPr>
          <w:rFonts w:ascii="Arial" w:hAnsi="Arial" w:cs="Arial"/>
          <w:noProof/>
        </w:rPr>
        <w:t>.</w:t>
      </w:r>
    </w:p>
    <w:p w14:paraId="72028705"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Kohlberg, L. (1984) ‘Essays on moral development’, </w:t>
      </w:r>
      <w:r w:rsidRPr="00AE2750">
        <w:rPr>
          <w:rFonts w:ascii="Arial" w:hAnsi="Arial" w:cs="Arial"/>
          <w:i/>
          <w:iCs/>
          <w:noProof/>
        </w:rPr>
        <w:t>The psychology of moral develoment</w:t>
      </w:r>
      <w:r w:rsidRPr="00AE2750">
        <w:rPr>
          <w:rFonts w:ascii="Arial" w:hAnsi="Arial" w:cs="Arial"/>
          <w:noProof/>
        </w:rPr>
        <w:t>.</w:t>
      </w:r>
    </w:p>
    <w:p w14:paraId="6602D103"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McCrocklin, S. (2018) </w:t>
      </w:r>
      <w:r w:rsidRPr="00AE2750">
        <w:rPr>
          <w:rFonts w:ascii="Arial" w:hAnsi="Arial" w:cs="Arial"/>
          <w:i/>
          <w:iCs/>
          <w:noProof/>
        </w:rPr>
        <w:t>Primary Vs. Secondary Research</w:t>
      </w:r>
      <w:r w:rsidRPr="00AE2750">
        <w:rPr>
          <w:rFonts w:ascii="Arial" w:hAnsi="Arial" w:cs="Arial"/>
          <w:noProof/>
        </w:rPr>
        <w:t xml:space="preserve">, </w:t>
      </w:r>
      <w:r w:rsidRPr="00AE2750">
        <w:rPr>
          <w:rFonts w:ascii="Arial" w:hAnsi="Arial" w:cs="Arial"/>
          <w:i/>
          <w:iCs/>
          <w:noProof/>
        </w:rPr>
        <w:t>GeoPoll</w:t>
      </w:r>
      <w:r w:rsidRPr="00AE2750">
        <w:rPr>
          <w:rFonts w:ascii="Arial" w:hAnsi="Arial" w:cs="Arial"/>
          <w:noProof/>
        </w:rPr>
        <w:t>.</w:t>
      </w:r>
    </w:p>
    <w:p w14:paraId="15194638"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McLeod, S. (2018) ‘Questionnaire: Definition, Examples, Design and Types’, </w:t>
      </w:r>
      <w:r w:rsidRPr="00AE2750">
        <w:rPr>
          <w:rFonts w:ascii="Arial" w:hAnsi="Arial" w:cs="Arial"/>
          <w:i/>
          <w:iCs/>
          <w:noProof/>
        </w:rPr>
        <w:t>Website</w:t>
      </w:r>
      <w:r w:rsidRPr="00AE2750">
        <w:rPr>
          <w:rFonts w:ascii="Arial" w:hAnsi="Arial" w:cs="Arial"/>
          <w:noProof/>
        </w:rPr>
        <w:t>.</w:t>
      </w:r>
    </w:p>
    <w:p w14:paraId="05A79BED"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Muylaert, C. J. </w:t>
      </w:r>
      <w:r w:rsidRPr="00AE2750">
        <w:rPr>
          <w:rFonts w:ascii="Arial" w:hAnsi="Arial" w:cs="Arial"/>
          <w:i/>
          <w:iCs/>
          <w:noProof/>
        </w:rPr>
        <w:t>et al.</w:t>
      </w:r>
      <w:r w:rsidRPr="00AE2750">
        <w:rPr>
          <w:rFonts w:ascii="Arial" w:hAnsi="Arial" w:cs="Arial"/>
          <w:noProof/>
        </w:rPr>
        <w:t xml:space="preserve"> (2014) ‘Narrative interviews: an important resource in qualitative research’, </w:t>
      </w:r>
      <w:r w:rsidRPr="00AE2750">
        <w:rPr>
          <w:rFonts w:ascii="Arial" w:hAnsi="Arial" w:cs="Arial"/>
          <w:i/>
          <w:iCs/>
          <w:noProof/>
        </w:rPr>
        <w:t>Revista da Escola de Enfermagem da USP</w:t>
      </w:r>
      <w:r w:rsidRPr="00AE2750">
        <w:rPr>
          <w:rFonts w:ascii="Arial" w:hAnsi="Arial" w:cs="Arial"/>
          <w:noProof/>
        </w:rPr>
        <w:t>. doi: 10.1590/s0080-623420140000800027.</w:t>
      </w:r>
    </w:p>
    <w:p w14:paraId="0A1594D0"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Nalzaro, L. M. (2012) </w:t>
      </w:r>
      <w:r w:rsidRPr="00AE2750">
        <w:rPr>
          <w:rFonts w:ascii="Arial" w:hAnsi="Arial" w:cs="Arial"/>
          <w:i/>
          <w:iCs/>
          <w:noProof/>
        </w:rPr>
        <w:t>METHODS OF DATA COLLECTION</w:t>
      </w:r>
      <w:r w:rsidRPr="00AE2750">
        <w:rPr>
          <w:rFonts w:ascii="Arial" w:hAnsi="Arial" w:cs="Arial"/>
          <w:noProof/>
        </w:rPr>
        <w:t xml:space="preserve">, </w:t>
      </w:r>
      <w:r w:rsidRPr="00AE2750">
        <w:rPr>
          <w:rFonts w:ascii="Arial" w:hAnsi="Arial" w:cs="Arial"/>
          <w:i/>
          <w:iCs/>
          <w:noProof/>
        </w:rPr>
        <w:t>slideshare</w:t>
      </w:r>
      <w:r w:rsidRPr="00AE2750">
        <w:rPr>
          <w:rFonts w:ascii="Arial" w:hAnsi="Arial" w:cs="Arial"/>
          <w:noProof/>
        </w:rPr>
        <w:t>.</w:t>
      </w:r>
    </w:p>
    <w:p w14:paraId="78FAAE80"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Ndukwu, D. (2020) </w:t>
      </w:r>
      <w:r w:rsidRPr="00AE2750">
        <w:rPr>
          <w:rFonts w:ascii="Arial" w:hAnsi="Arial" w:cs="Arial"/>
          <w:i/>
          <w:iCs/>
          <w:noProof/>
        </w:rPr>
        <w:t>7 Data Collection Methods for Qualitative and Quantitative Data</w:t>
      </w:r>
      <w:r w:rsidRPr="00AE2750">
        <w:rPr>
          <w:rFonts w:ascii="Arial" w:hAnsi="Arial" w:cs="Arial"/>
          <w:noProof/>
        </w:rPr>
        <w:t xml:space="preserve">, </w:t>
      </w:r>
      <w:r w:rsidRPr="00AE2750">
        <w:rPr>
          <w:rFonts w:ascii="Arial" w:hAnsi="Arial" w:cs="Arial"/>
          <w:i/>
          <w:iCs/>
          <w:noProof/>
        </w:rPr>
        <w:t>KyLeads</w:t>
      </w:r>
      <w:r w:rsidRPr="00AE2750">
        <w:rPr>
          <w:rFonts w:ascii="Arial" w:hAnsi="Arial" w:cs="Arial"/>
          <w:noProof/>
        </w:rPr>
        <w:t>. Available at: https://www.kyleads.com/blog/data-collection-methods/ (Accessed: 2 December 2020).</w:t>
      </w:r>
    </w:p>
    <w:p w14:paraId="44055485"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Pahwa, A. (2019) </w:t>
      </w:r>
      <w:r w:rsidRPr="00AE2750">
        <w:rPr>
          <w:rFonts w:ascii="Arial" w:hAnsi="Arial" w:cs="Arial"/>
          <w:i/>
          <w:iCs/>
          <w:noProof/>
        </w:rPr>
        <w:t>Questionnaire: Definition, Types, Examples &amp; How To Design</w:t>
      </w:r>
      <w:r w:rsidRPr="00AE2750">
        <w:rPr>
          <w:rFonts w:ascii="Arial" w:hAnsi="Arial" w:cs="Arial"/>
          <w:noProof/>
        </w:rPr>
        <w:t xml:space="preserve">, </w:t>
      </w:r>
      <w:r w:rsidRPr="00AE2750">
        <w:rPr>
          <w:rFonts w:ascii="Arial" w:hAnsi="Arial" w:cs="Arial"/>
          <w:i/>
          <w:iCs/>
          <w:noProof/>
        </w:rPr>
        <w:t>Feedough</w:t>
      </w:r>
      <w:r w:rsidRPr="00AE2750">
        <w:rPr>
          <w:rFonts w:ascii="Arial" w:hAnsi="Arial" w:cs="Arial"/>
          <w:noProof/>
        </w:rPr>
        <w:t>. Available at: https://www.feedough.com/what-is-questionnaire/.</w:t>
      </w:r>
    </w:p>
    <w:p w14:paraId="1B883B13"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Reddy, K. (2020) </w:t>
      </w:r>
      <w:r w:rsidRPr="00AE2750">
        <w:rPr>
          <w:rFonts w:ascii="Arial" w:hAnsi="Arial" w:cs="Arial"/>
          <w:i/>
          <w:iCs/>
          <w:noProof/>
        </w:rPr>
        <w:t>What is an Interview: Definition, Objectives, Types &amp; Guidelines</w:t>
      </w:r>
      <w:r w:rsidRPr="00AE2750">
        <w:rPr>
          <w:rFonts w:ascii="Arial" w:hAnsi="Arial" w:cs="Arial"/>
          <w:noProof/>
        </w:rPr>
        <w:t xml:space="preserve">, </w:t>
      </w:r>
      <w:r w:rsidRPr="00AE2750">
        <w:rPr>
          <w:rFonts w:ascii="Arial" w:hAnsi="Arial" w:cs="Arial"/>
          <w:i/>
          <w:iCs/>
          <w:noProof/>
        </w:rPr>
        <w:t>Wisestep</w:t>
      </w:r>
      <w:r w:rsidRPr="00AE2750">
        <w:rPr>
          <w:rFonts w:ascii="Arial" w:hAnsi="Arial" w:cs="Arial"/>
          <w:noProof/>
        </w:rPr>
        <w:t>. Available at: https://content.wisestep.com/what-is-an-interview/ (Accessed: 3 December 2020).</w:t>
      </w:r>
    </w:p>
    <w:p w14:paraId="544F09B0"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Rouse, M. and Holyoke, M. (2011) </w:t>
      </w:r>
      <w:r w:rsidRPr="00AE2750">
        <w:rPr>
          <w:rFonts w:ascii="Arial" w:hAnsi="Arial" w:cs="Arial"/>
          <w:i/>
          <w:iCs/>
          <w:noProof/>
        </w:rPr>
        <w:t>virtual learning environment (VLE) or managed learning environment (MLE)</w:t>
      </w:r>
      <w:r w:rsidRPr="00AE2750">
        <w:rPr>
          <w:rFonts w:ascii="Arial" w:hAnsi="Arial" w:cs="Arial"/>
          <w:noProof/>
        </w:rPr>
        <w:t xml:space="preserve">, </w:t>
      </w:r>
      <w:r w:rsidRPr="00AE2750">
        <w:rPr>
          <w:rFonts w:ascii="Arial" w:hAnsi="Arial" w:cs="Arial"/>
          <w:i/>
          <w:iCs/>
          <w:noProof/>
        </w:rPr>
        <w:t>Whatis.com</w:t>
      </w:r>
      <w:r w:rsidRPr="00AE2750">
        <w:rPr>
          <w:rFonts w:ascii="Arial" w:hAnsi="Arial" w:cs="Arial"/>
          <w:noProof/>
        </w:rPr>
        <w:t>. Available at: https://whatis.techtarget.com/definition/virtual-learning-environment-VLE-or-managed-learning-environment-MLE (Accessed: 2 December 2020).</w:t>
      </w:r>
    </w:p>
    <w:p w14:paraId="77339135" w14:textId="77777777" w:rsidR="00AE2750" w:rsidRPr="00AE2750" w:rsidRDefault="00AE2750" w:rsidP="00AE2750">
      <w:pPr>
        <w:pStyle w:val="ListParagraph"/>
        <w:widowControl w:val="0"/>
        <w:numPr>
          <w:ilvl w:val="0"/>
          <w:numId w:val="1"/>
        </w:numPr>
        <w:autoSpaceDE w:val="0"/>
        <w:autoSpaceDN w:val="0"/>
        <w:adjustRightInd w:val="0"/>
        <w:spacing w:line="360" w:lineRule="auto"/>
        <w:rPr>
          <w:rFonts w:ascii="Arial" w:hAnsi="Arial" w:cs="Arial"/>
          <w:noProof/>
        </w:rPr>
      </w:pPr>
      <w:r w:rsidRPr="00AE2750">
        <w:rPr>
          <w:rFonts w:ascii="Arial" w:hAnsi="Arial" w:cs="Arial"/>
          <w:noProof/>
        </w:rPr>
        <w:t xml:space="preserve">Stuckey, H. (2013) ‘Three types of interviews: Qualitative research methods in social health’, </w:t>
      </w:r>
      <w:r w:rsidRPr="00AE2750">
        <w:rPr>
          <w:rFonts w:ascii="Arial" w:hAnsi="Arial" w:cs="Arial"/>
          <w:i/>
          <w:iCs/>
          <w:noProof/>
        </w:rPr>
        <w:t>Journal of Social Health and Diabetes</w:t>
      </w:r>
      <w:r w:rsidRPr="00AE2750">
        <w:rPr>
          <w:rFonts w:ascii="Arial" w:hAnsi="Arial" w:cs="Arial"/>
          <w:noProof/>
        </w:rPr>
        <w:t>. doi: 10.4103/2321-0656.115294.</w:t>
      </w:r>
    </w:p>
    <w:p w14:paraId="2B01CF12" w14:textId="10568A27" w:rsidR="007B654B" w:rsidRPr="009636D4" w:rsidRDefault="00AE2750" w:rsidP="00191B5E">
      <w:pPr>
        <w:spacing w:line="360" w:lineRule="auto"/>
        <w:jc w:val="both"/>
        <w:rPr>
          <w:rFonts w:ascii="Arial" w:hAnsi="Arial" w:cs="Arial"/>
          <w:color w:val="000000" w:themeColor="text1"/>
        </w:rPr>
      </w:pPr>
      <w:r>
        <w:rPr>
          <w:rFonts w:ascii="Arial" w:hAnsi="Arial" w:cs="Arial"/>
          <w:color w:val="000000" w:themeColor="text1"/>
        </w:rPr>
        <w:fldChar w:fldCharType="end"/>
      </w:r>
    </w:p>
    <w:sectPr w:rsidR="007B654B" w:rsidRPr="009636D4" w:rsidSect="00916250">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4C598E"/>
    <w:multiLevelType w:val="hybridMultilevel"/>
    <w:tmpl w:val="E132CE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7265C1"/>
    <w:multiLevelType w:val="hybridMultilevel"/>
    <w:tmpl w:val="77989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4AD"/>
    <w:rsid w:val="0009793E"/>
    <w:rsid w:val="000A4A65"/>
    <w:rsid w:val="000F5520"/>
    <w:rsid w:val="001015D6"/>
    <w:rsid w:val="00157118"/>
    <w:rsid w:val="00161D29"/>
    <w:rsid w:val="00191B5E"/>
    <w:rsid w:val="001C36AD"/>
    <w:rsid w:val="001D5A2D"/>
    <w:rsid w:val="002E1666"/>
    <w:rsid w:val="002E6D30"/>
    <w:rsid w:val="002F75A4"/>
    <w:rsid w:val="003250A7"/>
    <w:rsid w:val="003450A9"/>
    <w:rsid w:val="00352855"/>
    <w:rsid w:val="003756D0"/>
    <w:rsid w:val="00382EAE"/>
    <w:rsid w:val="003D3BA6"/>
    <w:rsid w:val="004617B2"/>
    <w:rsid w:val="00473C75"/>
    <w:rsid w:val="004B753D"/>
    <w:rsid w:val="004C52D5"/>
    <w:rsid w:val="00527E4B"/>
    <w:rsid w:val="00543C70"/>
    <w:rsid w:val="0055106F"/>
    <w:rsid w:val="00647C15"/>
    <w:rsid w:val="0066435F"/>
    <w:rsid w:val="006C566C"/>
    <w:rsid w:val="006E3DE4"/>
    <w:rsid w:val="006F370C"/>
    <w:rsid w:val="007175F9"/>
    <w:rsid w:val="0073506E"/>
    <w:rsid w:val="007351B3"/>
    <w:rsid w:val="007B654B"/>
    <w:rsid w:val="007E71D7"/>
    <w:rsid w:val="0082475F"/>
    <w:rsid w:val="00884BD3"/>
    <w:rsid w:val="008C7E30"/>
    <w:rsid w:val="00906C41"/>
    <w:rsid w:val="00916250"/>
    <w:rsid w:val="0092216A"/>
    <w:rsid w:val="009636D4"/>
    <w:rsid w:val="009D0CA2"/>
    <w:rsid w:val="009F2E28"/>
    <w:rsid w:val="00A61729"/>
    <w:rsid w:val="00AA2D56"/>
    <w:rsid w:val="00AE2750"/>
    <w:rsid w:val="00AF6B6F"/>
    <w:rsid w:val="00B124AD"/>
    <w:rsid w:val="00B51C82"/>
    <w:rsid w:val="00BD3239"/>
    <w:rsid w:val="00C16907"/>
    <w:rsid w:val="00C36F40"/>
    <w:rsid w:val="00C71D9C"/>
    <w:rsid w:val="00C95BB1"/>
    <w:rsid w:val="00D10D6E"/>
    <w:rsid w:val="00D27A5B"/>
    <w:rsid w:val="00E33944"/>
    <w:rsid w:val="00E455BC"/>
    <w:rsid w:val="00E82736"/>
    <w:rsid w:val="00E96FCB"/>
    <w:rsid w:val="00EE0C90"/>
    <w:rsid w:val="00F0202A"/>
    <w:rsid w:val="00F13D58"/>
    <w:rsid w:val="00FF6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F563B"/>
  <w15:chartTrackingRefBased/>
  <w15:docId w15:val="{29DE189A-B31F-1A4C-985B-FCF14C533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16250"/>
    <w:rPr>
      <w:rFonts w:eastAsiaTheme="minorEastAsia"/>
      <w:sz w:val="22"/>
      <w:szCs w:val="22"/>
      <w:lang w:val="en-US" w:eastAsia="zh-CN"/>
    </w:rPr>
  </w:style>
  <w:style w:type="character" w:customStyle="1" w:styleId="NoSpacingChar">
    <w:name w:val="No Spacing Char"/>
    <w:basedOn w:val="DefaultParagraphFont"/>
    <w:link w:val="NoSpacing"/>
    <w:uiPriority w:val="1"/>
    <w:rsid w:val="00916250"/>
    <w:rPr>
      <w:rFonts w:eastAsiaTheme="minorEastAsia"/>
      <w:sz w:val="22"/>
      <w:szCs w:val="22"/>
      <w:lang w:val="en-US" w:eastAsia="zh-CN"/>
    </w:rPr>
  </w:style>
  <w:style w:type="paragraph" w:styleId="ListParagraph">
    <w:name w:val="List Paragraph"/>
    <w:basedOn w:val="Normal"/>
    <w:uiPriority w:val="34"/>
    <w:qFormat/>
    <w:rsid w:val="00AE27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5572052">
      <w:bodyDiv w:val="1"/>
      <w:marLeft w:val="0"/>
      <w:marRight w:val="0"/>
      <w:marTop w:val="0"/>
      <w:marBottom w:val="0"/>
      <w:divBdr>
        <w:top w:val="none" w:sz="0" w:space="0" w:color="auto"/>
        <w:left w:val="none" w:sz="0" w:space="0" w:color="auto"/>
        <w:bottom w:val="none" w:sz="0" w:space="0" w:color="auto"/>
        <w:right w:val="none" w:sz="0" w:space="0" w:color="auto"/>
      </w:divBdr>
    </w:div>
    <w:div w:id="64200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92D5163-5EFF-0345-8E38-0DBA430AE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521</TotalTime>
  <Pages>9</Pages>
  <Words>8639</Words>
  <Characters>49245</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data collcetion methods</vt:lpstr>
    </vt:vector>
  </TitlesOfParts>
  <Company/>
  <LinksUpToDate>false</LinksUpToDate>
  <CharactersWithSpaces>57769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collcetion methods used in virtual learning enivironments</dc:title>
  <dc:subject/>
  <dc:creator>Henrieta Olujide</dc:creator>
  <cp:keywords/>
  <dc:description/>
  <cp:lastModifiedBy>Henrieta Olujide</cp:lastModifiedBy>
  <cp:revision>16</cp:revision>
  <dcterms:created xsi:type="dcterms:W3CDTF">2020-12-06T17:47:00Z</dcterms:created>
  <dcterms:modified xsi:type="dcterms:W3CDTF">2020-12-10T19:35:00Z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fcceadd1-42d5-35b0-be07-f203b5008ef3</vt:lpwstr>
  </property>
  <property fmtid="{D5CDD505-2E9C-101B-9397-08002B2CF9AE}" pid="24" name="Mendeley Citation Style_1">
    <vt:lpwstr>http://www.zotero.org/styles/harvard1</vt:lpwstr>
  </property>
</Properties>
</file>