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7999" w:rsidRPr="00EC7999" w:rsidRDefault="00EC7999" w:rsidP="00EC7999">
      <w:pPr>
        <w:pStyle w:val="ListParagraph"/>
        <w:numPr>
          <w:ilvl w:val="0"/>
          <w:numId w:val="1"/>
        </w:numPr>
        <w:spacing w:line="480" w:lineRule="auto"/>
        <w:rPr>
          <w:rFonts w:ascii="Trebuchet MS" w:eastAsia="Times New Roman" w:hAnsi="Trebuchet MS" w:cs="Arial"/>
          <w:sz w:val="24"/>
          <w:szCs w:val="24"/>
          <w:lang w:eastAsia="en-GB"/>
        </w:rPr>
      </w:pPr>
      <w:r w:rsidRPr="00EC7999">
        <w:rPr>
          <w:rFonts w:ascii="Trebuchet MS" w:eastAsia="Times New Roman" w:hAnsi="Trebuchet MS" w:cs="Arial"/>
          <w:sz w:val="24"/>
          <w:szCs w:val="24"/>
          <w:lang w:eastAsia="en-GB"/>
        </w:rPr>
        <w:t>Review complex types of internet-dependent crimes. (2000 words)</w:t>
      </w:r>
    </w:p>
    <w:p w:rsidR="00EC7999" w:rsidRPr="00EC7999" w:rsidRDefault="00EC7999" w:rsidP="00EC7999">
      <w:r w:rsidRPr="00EC7999">
        <w:t>This essay will be looking into and reviewing different types of internet-dependant crimes and how these crimes are enabled. It will also be analysing these crimes in depth and looking at how these are potentially linked to organised crime.</w:t>
      </w:r>
    </w:p>
    <w:p w:rsidR="00EC7999" w:rsidRPr="00EC7999" w:rsidRDefault="00EC7999" w:rsidP="00EC7999">
      <w:pPr>
        <w:rPr>
          <w:b/>
          <w:u w:val="single"/>
        </w:rPr>
      </w:pPr>
      <w:r w:rsidRPr="00EC7999">
        <w:rPr>
          <w:b/>
          <w:u w:val="single"/>
        </w:rPr>
        <w:t>Overview of Internet-dependant crime</w:t>
      </w:r>
    </w:p>
    <w:p w:rsidR="00EC7999" w:rsidRPr="00EC7999" w:rsidRDefault="00EC7999" w:rsidP="00EC7999">
      <w:r w:rsidRPr="00EC7999">
        <w:t xml:space="preserve">Internet dependant (also known as cyber dependant) crimes are a type of crime that falls under the wider category of ‘Cybercrime’. Cybercrime can be defined as “an umbrella term used to describe two closely linked, but distinct ranges of criminal activity” (Crown Prosecution Service, 2019) </w:t>
      </w:r>
    </w:p>
    <w:p w:rsidR="00EC7999" w:rsidRPr="00EC7999" w:rsidRDefault="00EC7999" w:rsidP="00EC7999">
      <w:r w:rsidRPr="00EC7999">
        <w:t>The two sub-categories are:</w:t>
      </w:r>
    </w:p>
    <w:p w:rsidR="00EC7999" w:rsidRPr="00EC7999" w:rsidRDefault="00EC7999" w:rsidP="00EC7999">
      <w:pPr>
        <w:pStyle w:val="ListParagraph"/>
        <w:numPr>
          <w:ilvl w:val="0"/>
          <w:numId w:val="4"/>
        </w:numPr>
      </w:pPr>
      <w:r w:rsidRPr="00EC7999">
        <w:t>Cyber-dependant crime</w:t>
      </w:r>
    </w:p>
    <w:p w:rsidR="00EC7999" w:rsidRPr="00EC7999" w:rsidRDefault="00EC7999" w:rsidP="00EC7999">
      <w:pPr>
        <w:pStyle w:val="ListParagraph"/>
        <w:numPr>
          <w:ilvl w:val="0"/>
          <w:numId w:val="4"/>
        </w:numPr>
      </w:pPr>
      <w:r w:rsidRPr="00EC7999">
        <w:t>Cyber-enabled crime.</w:t>
      </w:r>
    </w:p>
    <w:p w:rsidR="00EC7999" w:rsidRPr="00EC7999" w:rsidRDefault="00EC7999" w:rsidP="00EC7999">
      <w:r w:rsidRPr="00EC7999">
        <w:t xml:space="preserve"> Although being closely related and similar in nature there are distinctive differences.</w:t>
      </w:r>
    </w:p>
    <w:p w:rsidR="00EC7999" w:rsidRPr="00EC7999" w:rsidRDefault="00EC7999" w:rsidP="00EC7999">
      <w:pPr>
        <w:pStyle w:val="ListParagraph"/>
        <w:ind w:left="0"/>
      </w:pPr>
      <w:r w:rsidRPr="00EC7999">
        <w:t>Cyber-dependant crimes “also labelled as true cybercrimes, are offences that can only be committed via networked internet technologies; this genre of crime vanishes when networked internet technologies are removed from the equation” (Wall, 2010).</w:t>
      </w:r>
    </w:p>
    <w:p w:rsidR="00EC7999" w:rsidRPr="00EC7999" w:rsidRDefault="00EC7999" w:rsidP="00EC7999">
      <w:pPr>
        <w:pStyle w:val="ListParagraph"/>
        <w:ind w:left="0"/>
      </w:pPr>
    </w:p>
    <w:p w:rsidR="00EC7999" w:rsidRPr="00EC7999" w:rsidRDefault="00EC7999" w:rsidP="00EC7999">
      <w:pPr>
        <w:pStyle w:val="ListParagraph"/>
        <w:ind w:left="0"/>
      </w:pPr>
      <w:r w:rsidRPr="00EC7999">
        <w:t>Cyber-enabled crimes - traditional crimes which can be increased in scale or reach by the use of computers, computer networks or other forms of ICT (such as cyber-enabled fraud and data theft). (Crown Prosecution Service 2019)</w:t>
      </w:r>
    </w:p>
    <w:p w:rsidR="00EC7999" w:rsidRPr="00EC7999" w:rsidRDefault="00EC7999" w:rsidP="00EC7999">
      <w:r w:rsidRPr="00EC7999">
        <w:t>As stated previously this essay will be primarily focusing on the cyber-dependant crimes.</w:t>
      </w:r>
    </w:p>
    <w:p w:rsidR="00EC7999" w:rsidRPr="00EC7999" w:rsidRDefault="00EC7999" w:rsidP="00EC7999">
      <w:pPr>
        <w:rPr>
          <w:u w:val="single"/>
        </w:rPr>
      </w:pPr>
    </w:p>
    <w:p w:rsidR="00EC7999" w:rsidRPr="00EC7999" w:rsidRDefault="00EC7999" w:rsidP="00EC7999">
      <w:pPr>
        <w:rPr>
          <w:u w:val="single"/>
        </w:rPr>
      </w:pPr>
      <w:r w:rsidRPr="00EC7999">
        <w:rPr>
          <w:u w:val="single"/>
        </w:rPr>
        <w:t xml:space="preserve">Increase and developments of internet-dependant crimes </w:t>
      </w:r>
    </w:p>
    <w:p w:rsidR="00EC7999" w:rsidRPr="00EC7999" w:rsidRDefault="00EC7999" w:rsidP="00EC7999">
      <w:r w:rsidRPr="00EC7999">
        <w:t>The huge rise in the use of the internet and associated cyber technology has seen a similar rise in the number of associated crimes. These crimes include such things as Fraud, identity theft, extortion and blackmail. All these crimes have one aim which is to make money for the criminals by extorting funds from the various victims</w:t>
      </w:r>
    </w:p>
    <w:p w:rsidR="00EC7999" w:rsidRPr="00EC7999" w:rsidRDefault="00EC7999" w:rsidP="00EC7999">
      <w:r w:rsidRPr="00EC7999">
        <w:t>It is commonly accepted that cyber-dependant crime is has increased. In 2020 there were “9,588” (Action Fraud, 2021) reports of various cyber-dependant crime totalling “£2.6 million worth of losses” (Action Fraud, 2021). Comparing this to the latest figures from 2021 which show “21,820” (Action Fraud, 2021) reports totalling “£11.1 lost” (Action Fraud, 2021)</w:t>
      </w:r>
    </w:p>
    <w:p w:rsidR="00EC7999" w:rsidRPr="00EC7999" w:rsidRDefault="00EC7999" w:rsidP="00EC7999">
      <w:r w:rsidRPr="00EC7999">
        <w:t>This is more than a doubling of incidents on 2020s figures, which proves that this type of crime is exponentially on the rise.</w:t>
      </w:r>
    </w:p>
    <w:p w:rsidR="00EC7999" w:rsidRPr="00EC7999" w:rsidRDefault="00EC7999" w:rsidP="00EC7999">
      <w:pPr>
        <w:rPr>
          <w:b/>
          <w:u w:val="single"/>
        </w:rPr>
      </w:pPr>
    </w:p>
    <w:p w:rsidR="00EC7999" w:rsidRPr="00EC7999" w:rsidRDefault="00EC7999" w:rsidP="00EC7999">
      <w:pPr>
        <w:rPr>
          <w:b/>
          <w:u w:val="single"/>
        </w:rPr>
      </w:pPr>
    </w:p>
    <w:p w:rsidR="00EC7999" w:rsidRPr="00EC7999" w:rsidRDefault="00EC7999" w:rsidP="00EC7999">
      <w:pPr>
        <w:rPr>
          <w:b/>
          <w:u w:val="single"/>
        </w:rPr>
      </w:pPr>
    </w:p>
    <w:p w:rsidR="00EC7999" w:rsidRPr="00EC7999" w:rsidRDefault="00EC7999" w:rsidP="00EC7999">
      <w:pPr>
        <w:rPr>
          <w:b/>
          <w:u w:val="single"/>
        </w:rPr>
      </w:pPr>
    </w:p>
    <w:p w:rsidR="00EC7999" w:rsidRPr="00EC7999" w:rsidRDefault="00EC7999" w:rsidP="00EC7999">
      <w:pPr>
        <w:rPr>
          <w:b/>
          <w:u w:val="single"/>
        </w:rPr>
      </w:pPr>
    </w:p>
    <w:p w:rsidR="00EC7999" w:rsidRPr="00EC7999" w:rsidRDefault="00EC7999" w:rsidP="00EC7999">
      <w:pPr>
        <w:rPr>
          <w:b/>
          <w:u w:val="single"/>
        </w:rPr>
      </w:pPr>
      <w:r w:rsidRPr="00EC7999">
        <w:rPr>
          <w:b/>
          <w:u w:val="single"/>
        </w:rPr>
        <w:lastRenderedPageBreak/>
        <w:t>Types of Internet-dependant crime</w:t>
      </w:r>
    </w:p>
    <w:p w:rsidR="00EC7999" w:rsidRPr="00EC7999" w:rsidRDefault="00EC7999" w:rsidP="00EC7999">
      <w:r w:rsidRPr="00EC7999">
        <w:t>Some of the most prevalent types of Internet-dependant crime include;</w:t>
      </w:r>
    </w:p>
    <w:p w:rsidR="00EC7999" w:rsidRPr="00EC7999" w:rsidRDefault="00EC7999" w:rsidP="00EC7999">
      <w:pPr>
        <w:pStyle w:val="ListParagraph"/>
        <w:numPr>
          <w:ilvl w:val="0"/>
          <w:numId w:val="2"/>
        </w:numPr>
      </w:pPr>
      <w:r w:rsidRPr="00EC7999">
        <w:t xml:space="preserve">Hacking of personal social media and email accounts –used to facilitate financial gain and or identity theft </w:t>
      </w:r>
    </w:p>
    <w:p w:rsidR="00EC7999" w:rsidRPr="00EC7999" w:rsidRDefault="00EC7999" w:rsidP="00EC7999">
      <w:pPr>
        <w:pStyle w:val="ListParagraph"/>
        <w:numPr>
          <w:ilvl w:val="0"/>
          <w:numId w:val="2"/>
        </w:numPr>
      </w:pPr>
      <w:r w:rsidRPr="00EC7999">
        <w:t xml:space="preserve">Hacking via computer viruses/malware/spyware- used to steal personal information for fraudulent purposes  </w:t>
      </w:r>
    </w:p>
    <w:p w:rsidR="00EC7999" w:rsidRPr="00EC7999" w:rsidRDefault="00EC7999" w:rsidP="00EC7999">
      <w:pPr>
        <w:pStyle w:val="ListParagraph"/>
        <w:numPr>
          <w:ilvl w:val="0"/>
          <w:numId w:val="2"/>
        </w:numPr>
      </w:pPr>
      <w:r w:rsidRPr="00EC7999">
        <w:t>Extortion/blackmail/ Ransomware – used to destroy digital data and for financial gain</w:t>
      </w:r>
    </w:p>
    <w:p w:rsidR="00EC7999" w:rsidRPr="00EC7999" w:rsidRDefault="00EC7999" w:rsidP="00EC7999">
      <w:pPr>
        <w:pStyle w:val="ListParagraph"/>
      </w:pPr>
    </w:p>
    <w:p w:rsidR="00EC7999" w:rsidRPr="00EC7999" w:rsidRDefault="00EC7999" w:rsidP="00EC7999">
      <w:pPr>
        <w:rPr>
          <w:i/>
          <w:u w:val="single"/>
        </w:rPr>
      </w:pPr>
      <w:r w:rsidRPr="00EC7999">
        <w:rPr>
          <w:u w:val="single"/>
        </w:rPr>
        <w:t>Hacking of personal social media accounts and email</w:t>
      </w:r>
    </w:p>
    <w:p w:rsidR="00EC7999" w:rsidRPr="00EC7999" w:rsidRDefault="00EC7999" w:rsidP="00EC7999">
      <w:r w:rsidRPr="00EC7999">
        <w:t xml:space="preserve">According to ‘Action Fraud’ this is the most common reported type of cyber-dependant crime and accounts for almost half of all reports in 2021. Hacking of an individuals personal accounts can be done via a number of methods. </w:t>
      </w:r>
    </w:p>
    <w:p w:rsidR="00EC7999" w:rsidRPr="00EC7999" w:rsidRDefault="00EC7999" w:rsidP="00EC7999">
      <w:r w:rsidRPr="00EC7999">
        <w:t xml:space="preserve">Despite the stereotypical image a ‘hacker’ being someone who uses high-tech, advanced technology and computer programs to bypass security systems to steal personal information, the truth is often different. More often than not people are actually just being tricked into providing the hacker with their login details. </w:t>
      </w:r>
    </w:p>
    <w:p w:rsidR="00EC7999" w:rsidRPr="00EC7999" w:rsidRDefault="00EC7999" w:rsidP="00EC7999">
      <w:r w:rsidRPr="00EC7999">
        <w:t xml:space="preserve">This is often done through social engineering techniques where the hacker sends out ‘phishing’ emails or texts. Phishing can be defined as a “threat aimed at gleaning sensitive information from unsuspecting victims. Attacks are typically carried out via communication channels such as email or instant messaging by attackers masquerading as legitimate and trustworthy entities” (Verma, Shashidhar and Hossain, 2012). </w:t>
      </w:r>
    </w:p>
    <w:p w:rsidR="00EC7999" w:rsidRPr="00EC7999" w:rsidRDefault="00EC7999" w:rsidP="00EC7999">
      <w:r w:rsidRPr="00EC7999">
        <w:t>Breaking this definition down It can be seen that if a hacker wants to gain access to someone’s information regarding an account for example all they would need is the targets email address. With this they could send them an email pretending to be from Facebook (or any other reputable company) containing a link, asking them to log in. If the person clicks this link any information they enter on this page would be visible to the hacker, thereby giving them access to that persons Facebook account. This would enable the hacker to access to that person’s private information which could be used to commit other cybercrime such as identity theft, further hacking or fraud</w:t>
      </w:r>
    </w:p>
    <w:p w:rsidR="00EC7999" w:rsidRPr="00EC7999" w:rsidRDefault="00EC7999" w:rsidP="00EC7999">
      <w:r w:rsidRPr="00EC7999">
        <w:t>It should be noted that it isn’t just Facebook that is targeted, in 2016 the top three companies targeted were “Microsoft, Facebook and Yahoo!” (Gudkova, Vergelis, Demidova and Shcherbakova, 2016). These were undoubtable targeted due to the size of company and due to their large user base, for example Microsoft had a reported “144 Million users” (Kent 2021) as of April 2021 making it one of the most popular platforms on the internet.</w:t>
      </w:r>
    </w:p>
    <w:p w:rsidR="00EC7999" w:rsidRPr="00EC7999" w:rsidRDefault="00EC7999" w:rsidP="00EC7999">
      <w:r w:rsidRPr="00EC7999">
        <w:t>Phishing attacks  are another method used although they are not usually specifically targeted at individuals and tend to be sent out on mass to thousands of email address simultaneously. The amount of Phising emails sent can be huge with an estimated “average of 7.8 million attempts per day” (Ramzan and Wuest 2006). This makes it “The most successful and dangerous of all the cyber-attacks” (Metacompliance, 2021). Research has found that “that 91% of all cyber-attacks start with a phishing email” (Metacompliance, 2021). Although the original data stating that 7.8 million attempts are made per day is from 2006 it is still valuable  data as a baseline figure but would have certainly increased due to the increasing  use internet.</w:t>
      </w:r>
    </w:p>
    <w:p w:rsidR="00EC7999" w:rsidRPr="00EC7999" w:rsidRDefault="00EC7999" w:rsidP="00EC7999">
      <w:r w:rsidRPr="00EC7999">
        <w:lastRenderedPageBreak/>
        <w:t>This data also shows that there is no specific demographic that is targeted for this type of attack. Phishing attacks are completely indiscriminate, however studies into the vulnerabilities of different groups of people based on age and gender have been conducted. A study “which comprised of 515 participants concluded that there was no significant difference among gender in the tendency to fall for phishing emails” (Griffin, 2018). This study also concluded that “The 18-25 age group was consistently seen as the most vulnerable age group to phishing attacks” (Griffin, 2018). This could be a surprise to some as the general consensus is that people in older age groups are generally seen as less ‘wise’ when it comes to online technologies. However, it was found that they are less susceptible to this type of attack because “older adults were more likely to have knowledge of phishing and more likely to have been victimised by phishing in the past” (Griffin, 2018)</w:t>
      </w:r>
    </w:p>
    <w:p w:rsidR="00EC7999" w:rsidRPr="00EC7999" w:rsidRDefault="00EC7999" w:rsidP="00EC7999">
      <w:pPr>
        <w:pStyle w:val="ListParagraph"/>
      </w:pPr>
    </w:p>
    <w:p w:rsidR="00EC7999" w:rsidRPr="00EC7999" w:rsidRDefault="00EC7999" w:rsidP="00EC7999">
      <w:pPr>
        <w:pStyle w:val="ListParagraph"/>
        <w:ind w:left="0"/>
      </w:pPr>
      <w:r w:rsidRPr="00EC7999">
        <w:t xml:space="preserve"> It could argued that Phishing attacks are ‘low-tech’ as they require little skill or knowledge of computers to carry out these attacks. However this type of cyber-dependant crime could very easily become complex when it is conducted on a very large scale and when it starts to use advanced techniques such as spoofing of official email addresses or phone numbers. This end of the scale tends to be carried out by organised crime groups. A look into how organised crime is linked to cyber-dependant crimes will be conducted later in this paper.</w:t>
      </w:r>
    </w:p>
    <w:p w:rsidR="00EC7999" w:rsidRPr="00EC7999" w:rsidRDefault="00EC7999" w:rsidP="00EC7999">
      <w:pPr>
        <w:pStyle w:val="ListParagraph"/>
      </w:pPr>
    </w:p>
    <w:p w:rsidR="00EC7999" w:rsidRPr="00EC7999" w:rsidRDefault="00EC7999" w:rsidP="00EC7999">
      <w:pPr>
        <w:rPr>
          <w:u w:val="single"/>
        </w:rPr>
      </w:pPr>
      <w:r w:rsidRPr="00EC7999">
        <w:rPr>
          <w:u w:val="single"/>
        </w:rPr>
        <w:t>Malware/spyware and viruses</w:t>
      </w:r>
    </w:p>
    <w:p w:rsidR="00EC7999" w:rsidRPr="00EC7999" w:rsidRDefault="00EC7999" w:rsidP="00EC7999">
      <w:r w:rsidRPr="00EC7999">
        <w:t>Similar to Phishing but vastly more complex is the process of hacking. Hacking uses different types of malicious computer programs known as ‘viruses’. A computer virus could be defined as;</w:t>
      </w:r>
    </w:p>
    <w:p w:rsidR="00EC7999" w:rsidRPr="00EC7999" w:rsidRDefault="00EC7999" w:rsidP="00EC7999">
      <w:pPr>
        <w:ind w:firstLine="720"/>
      </w:pPr>
      <w:r w:rsidRPr="00EC7999">
        <w:t>“A type of malicious code or program written to alter the way a computer operates and is designed to spread from one computer to another. A virus operates by inserting or attaching itself to a legitimate program or document that supports macros in order to execute its code. In the process, a virus has the potential to cause unexpected or damaging effects, such as harming the system software by corrupting or destroying data” (Grace. A, 2020)</w:t>
      </w:r>
    </w:p>
    <w:p w:rsidR="00EC7999" w:rsidRPr="00EC7999" w:rsidRDefault="00EC7999" w:rsidP="00EC7999">
      <w:r w:rsidRPr="00EC7999">
        <w:t>This definition is quite broad and the term ‘Virus’ can be broken down further. The main types of viruses used in the gathering information are;</w:t>
      </w:r>
    </w:p>
    <w:p w:rsidR="00EC7999" w:rsidRPr="00EC7999" w:rsidRDefault="00EC7999" w:rsidP="00EC7999">
      <w:pPr>
        <w:pStyle w:val="ListParagraph"/>
        <w:numPr>
          <w:ilvl w:val="0"/>
          <w:numId w:val="3"/>
        </w:numPr>
      </w:pPr>
      <w:r w:rsidRPr="00EC7999">
        <w:t xml:space="preserve">Malware </w:t>
      </w:r>
    </w:p>
    <w:p w:rsidR="00EC7999" w:rsidRPr="00EC7999" w:rsidRDefault="00EC7999" w:rsidP="00EC7999">
      <w:pPr>
        <w:pStyle w:val="ListParagraph"/>
        <w:numPr>
          <w:ilvl w:val="0"/>
          <w:numId w:val="3"/>
        </w:numPr>
      </w:pPr>
      <w:r w:rsidRPr="00EC7999">
        <w:t xml:space="preserve">Spyware </w:t>
      </w:r>
    </w:p>
    <w:p w:rsidR="00EC7999" w:rsidRPr="00EC7999" w:rsidRDefault="00EC7999" w:rsidP="00EC7999">
      <w:r w:rsidRPr="00EC7999">
        <w:t>Although there are many other types of viruses these are the ones that are more focused on gathering information. They can be less destructive to a computer as, other types of viruses are more focused on causing destruction of files and ‘trolling’ the user.</w:t>
      </w:r>
    </w:p>
    <w:p w:rsidR="00EC7999" w:rsidRPr="00EC7999" w:rsidRDefault="00EC7999" w:rsidP="00EC7999">
      <w:r w:rsidRPr="00EC7999">
        <w:t>Malware and spyware can be defined as “any intrusive software developed by cybercriminals (often called “hackers”) to steal data and damage or destroy computers and computer systems” (Cisco, 2021). Malware is often downloaded by a user disguised as a harmless program which convinces the user to download and run the software. Once installed on a computer or network the software can harvest people’s personal information, such as passwords, usernames and email address and send this back to a hacker who designed the program. They can also provide the hacker what is known as a ‘Backdoor’ into a network or personal computer. This allows the hacker to see what each user is doing on a computer. This can even give them access to a computers webcam if one is available.</w:t>
      </w:r>
    </w:p>
    <w:p w:rsidR="00EC7999" w:rsidRPr="00EC7999" w:rsidRDefault="00EC7999" w:rsidP="00EC7999">
      <w:r w:rsidRPr="00EC7999">
        <w:t xml:space="preserve">These actions give the hacker the opportunity to exploit the user in a number of different ways. It can be used to steal personal bank details and to fraudulently transfer money out of the victim’s </w:t>
      </w:r>
      <w:r w:rsidRPr="00EC7999">
        <w:lastRenderedPageBreak/>
        <w:t>account. This can be seen to be one of the most popular uses of this software as in 2021 there was a reported loss of “£1.6 million” (Action Fraud 2021) from this type of cyber-dependant crime stemming from “8,442” (Action Fraud 2021) reported incidents.</w:t>
      </w:r>
    </w:p>
    <w:p w:rsidR="00EC7999" w:rsidRPr="00EC7999" w:rsidRDefault="00EC7999" w:rsidP="00EC7999">
      <w:r w:rsidRPr="00EC7999">
        <w:t>Another less common but still prevalent method of obtaining money from Malware attacks is the taking photos from an unsuspecting victim’s web camera. These photos often contain intimate or sexual images and are used to blackmail the user for money with the threat of posting the photos online and or sending then to the victim’s family. This is often referred to as “sextortion”</w:t>
      </w:r>
    </w:p>
    <w:p w:rsidR="00EC7999" w:rsidRPr="00EC7999" w:rsidRDefault="00EC7999" w:rsidP="00EC7999">
      <w:r w:rsidRPr="00EC7999">
        <w:t xml:space="preserve">Research was conducted into the connection between sextortion and the use of cryptocurrencies such as bitcoin. This research found that in 2018 one bitcoin wallet associated to sextortion earned “$488,989,966  from 159,198 victims” (Paquet-Clouston, Romiti, Haslhofer and Charvat, 2019) worldwide. This indefinably shows that this a popular choice for hackers as it can be seen to generate a large amount of revenue. </w:t>
      </w:r>
    </w:p>
    <w:p w:rsidR="00EC7999" w:rsidRPr="00EC7999" w:rsidRDefault="00EC7999" w:rsidP="00EC7999"/>
    <w:p w:rsidR="00EC7999" w:rsidRPr="00EC7999" w:rsidRDefault="00EC7999" w:rsidP="00EC7999">
      <w:pPr>
        <w:rPr>
          <w:u w:val="single"/>
        </w:rPr>
      </w:pPr>
      <w:r w:rsidRPr="00EC7999">
        <w:rPr>
          <w:u w:val="single"/>
        </w:rPr>
        <w:t>Blackmail and ransomware</w:t>
      </w:r>
    </w:p>
    <w:p w:rsidR="00EC7999" w:rsidRPr="00EC7999" w:rsidRDefault="00EC7999" w:rsidP="00EC7999">
      <w:r w:rsidRPr="00EC7999">
        <w:t>Linked closely to Malware but distinctively different is Ransomware. This is a “category of malicious software which, when run, disables the functionality of a computer in some way. The ransomware program displays a message that demands payment to restore functionality” (O’Gorman, McDonald, 2012). This could be said to be more of a brute force way of obtaining money from victims and often employs scare tactics such as displaying “law enforcement imagery to intimidate victims “ (O’Gorman, McDonald, 2012). Unlike malware this type of cyber-dependant crime uses deception to make the user pay money rather than covertly obtaining details from them.</w:t>
      </w:r>
    </w:p>
    <w:p w:rsidR="00EC7999" w:rsidRPr="00EC7999" w:rsidRDefault="00EC7999" w:rsidP="00EC7999">
      <w:r w:rsidRPr="00EC7999">
        <w:t>There has been a number of high profile cases involving ransomware, most notable being the ‘Wannacry’ attack that held NHS systems hostage back in 2017.</w:t>
      </w:r>
    </w:p>
    <w:p w:rsidR="00EC7999" w:rsidRPr="00EC7999" w:rsidRDefault="00EC7999" w:rsidP="00EC7999">
      <w:r w:rsidRPr="00EC7999">
        <w:t>According to Action Fraud extortion and blackmail from ransomware is the fourth most reported type of cyber-dependant crime with “2,403” (Action Fraud 2021) reported incidents in 2021. So far that has cost victims a total of “£2.2 million ”. This type of attack is arguable the most complex as it requires a large amount of skill and experience to make and distribute the software. This is because ransomware is usually obtained in what is called a ‘Drive-by’ download.</w:t>
      </w:r>
    </w:p>
    <w:p w:rsidR="00EC7999" w:rsidRPr="00EC7999" w:rsidRDefault="00EC7999" w:rsidP="00EC7999">
      <w:r w:rsidRPr="00EC7999">
        <w:tab/>
        <w:t>“In a typical drive-by download, the user browses to a website (in the case of ransomware, the websites tend to be pornographic in nature). The attacker has inserted a hidden iFrame-a special redirect—into this website. This redirection causes the users browser to a connect to a second website containing an exploit pack. Exploit packs contain multiple different exploits, which, if the computer is not fully patched, causes the browser to download a file” (O’Gorman, McDonald, 2012, P.4)</w:t>
      </w:r>
    </w:p>
    <w:p w:rsidR="00EC7999" w:rsidRPr="00EC7999" w:rsidRDefault="00EC7999" w:rsidP="00EC7999">
      <w:r w:rsidRPr="00EC7999">
        <w:t>This clearly shows that this type of attack is more complex than the others previously discussed. It could be argued that this type of attack is most suited to organised crime groups as they often have the resources and technology to make this type software.</w:t>
      </w:r>
    </w:p>
    <w:p w:rsidR="00EC7999" w:rsidRPr="00EC7999" w:rsidRDefault="00EC7999" w:rsidP="00EC7999"/>
    <w:p w:rsidR="00EC7999" w:rsidRPr="00EC7999" w:rsidRDefault="00EC7999" w:rsidP="00EC7999">
      <w:pPr>
        <w:rPr>
          <w:b/>
          <w:u w:val="single"/>
        </w:rPr>
      </w:pPr>
      <w:r w:rsidRPr="00EC7999">
        <w:rPr>
          <w:b/>
          <w:u w:val="single"/>
        </w:rPr>
        <w:t>Organised crime links to cyber dependant-crime</w:t>
      </w:r>
    </w:p>
    <w:p w:rsidR="00EC7999" w:rsidRPr="00EC7999" w:rsidRDefault="00EC7999" w:rsidP="00EC7999">
      <w:r w:rsidRPr="00EC7999">
        <w:t xml:space="preserve">As stated earlier there is a clear link between the more complex cyber-dependant crimes and organises crime groups. These groups have evolved their criminal activities to include cybercrime as </w:t>
      </w:r>
      <w:r w:rsidRPr="00EC7999">
        <w:lastRenderedPageBreak/>
        <w:t>society has increased its use and dependency on the use of the internet. Organised crime groups have evolved because “Organised crime is not a new phenomenon. It preceded, and then accompanied, the rise of the modern state. Pursuit of financial gain has always been the driving force behind traditional organised crime” (Smith, 2007). As opportunities have increased to make money online these groups have evolved there criminal activities. One description of a new type of organised crime group can be seen here.  An “organised criminal group comprises like-minded individuals, who usually know each other only online but are involved in an organisational structure working collectively towards a common goal” (Smith, 2007) .This goal is to make money via cyber-dependant crimes.</w:t>
      </w:r>
    </w:p>
    <w:p w:rsidR="00EC7999" w:rsidRPr="00EC7999" w:rsidRDefault="00EC7999" w:rsidP="00EC7999">
      <w:r w:rsidRPr="00EC7999">
        <w:t>For example in 2004 “‘Shadowcrew’: an underground criminal group that trafficked more than 1.7 million credit cards online” (Smith, 2007) this undoubtably enabled them to make millions of dollars that would not have been possible by conventional means.</w:t>
      </w:r>
    </w:p>
    <w:p w:rsidR="00EC7999" w:rsidRPr="00EC7999" w:rsidRDefault="00EC7999" w:rsidP="00EC7999">
      <w:r w:rsidRPr="00EC7999">
        <w:t>In conclusion I have established that cyber-dependant is rapidly increasing and is becoming more prevalent within organised crime groups.</w:t>
      </w:r>
    </w:p>
    <w:p w:rsidR="00EC7999" w:rsidRDefault="00EC7999" w:rsidP="00EC7999">
      <w:r w:rsidRPr="00EC7999">
        <w:t xml:space="preserve">I have reviewed different cyber-dependant crimes and explained how they are linked and facilitated. I have also looked at the impact this has on victims and how much these criminals exploit from victims each year. </w:t>
      </w:r>
    </w:p>
    <w:p w:rsidR="00EC7999" w:rsidRPr="00EC7999" w:rsidRDefault="00EC7999" w:rsidP="00EC7999">
      <w:r>
        <w:t>2182</w:t>
      </w:r>
    </w:p>
    <w:p w:rsidR="00EC7999" w:rsidRDefault="00EC7999" w:rsidP="00EC7999">
      <w:pPr>
        <w:pStyle w:val="ListParagraph"/>
        <w:spacing w:after="0" w:line="480" w:lineRule="auto"/>
        <w:rPr>
          <w:rFonts w:ascii="Trebuchet MS" w:eastAsia="Times New Roman" w:hAnsi="Trebuchet MS" w:cs="Arial"/>
          <w:sz w:val="24"/>
          <w:szCs w:val="24"/>
          <w:lang w:eastAsia="en-GB"/>
        </w:rPr>
      </w:pPr>
    </w:p>
    <w:p w:rsidR="00EC7999" w:rsidRDefault="00EC7999" w:rsidP="00EC7999">
      <w:pPr>
        <w:pStyle w:val="ListParagraph"/>
        <w:spacing w:after="0" w:line="480" w:lineRule="auto"/>
        <w:rPr>
          <w:rFonts w:ascii="Trebuchet MS" w:eastAsia="Times New Roman" w:hAnsi="Trebuchet MS" w:cs="Arial"/>
          <w:sz w:val="24"/>
          <w:szCs w:val="24"/>
          <w:lang w:eastAsia="en-GB"/>
        </w:rPr>
      </w:pPr>
    </w:p>
    <w:p w:rsidR="00EC7999" w:rsidRPr="00EC7999" w:rsidRDefault="00EC7999" w:rsidP="00EC7999">
      <w:pPr>
        <w:pStyle w:val="ListParagraph"/>
        <w:spacing w:after="0" w:line="480" w:lineRule="auto"/>
        <w:rPr>
          <w:rFonts w:ascii="Trebuchet MS" w:eastAsia="Times New Roman" w:hAnsi="Trebuchet MS" w:cs="Arial"/>
          <w:sz w:val="24"/>
          <w:szCs w:val="24"/>
          <w:lang w:eastAsia="en-GB"/>
        </w:rPr>
      </w:pPr>
      <w:r w:rsidRPr="00EC7999">
        <w:rPr>
          <w:rFonts w:ascii="Trebuchet MS" w:eastAsia="Times New Roman" w:hAnsi="Trebuchet MS" w:cs="Arial"/>
          <w:sz w:val="24"/>
          <w:szCs w:val="24"/>
          <w:lang w:eastAsia="en-GB"/>
        </w:rPr>
        <w:t>Assess the role of community policing in fostering and maintaining community cohesion. (2000 words)</w:t>
      </w:r>
    </w:p>
    <w:p w:rsidR="00EC7999" w:rsidRPr="00EC7999" w:rsidRDefault="00EC7999" w:rsidP="00EC7999">
      <w:r w:rsidRPr="00EC7999">
        <w:t>In this essay I will be assessing the role that community policing plays in building and maintaining community cohesion. I will be reviewing how modern police forces prioritise community cohesion and will be making a fair and honest assessment of its effectiveness. I will also be supporting all points made with research.</w:t>
      </w:r>
    </w:p>
    <w:p w:rsidR="00EC7999" w:rsidRPr="00EC7999" w:rsidRDefault="00EC7999" w:rsidP="00EC7999">
      <w:pPr>
        <w:rPr>
          <w:b/>
          <w:u w:val="single"/>
        </w:rPr>
      </w:pPr>
      <w:r w:rsidRPr="00EC7999">
        <w:rPr>
          <w:b/>
          <w:u w:val="single"/>
        </w:rPr>
        <w:t>Defining Community cohesion and community policing</w:t>
      </w:r>
    </w:p>
    <w:p w:rsidR="00EC7999" w:rsidRPr="00EC7999" w:rsidRDefault="00EC7999" w:rsidP="00EC7999">
      <w:r w:rsidRPr="00EC7999">
        <w:t xml:space="preserve">Before any analysis can take place, it is important to understand what community policing and community cohesion are. </w:t>
      </w:r>
    </w:p>
    <w:p w:rsidR="00EC7999" w:rsidRPr="00EC7999" w:rsidRDefault="00EC7999" w:rsidP="00EC7999">
      <w:r w:rsidRPr="00EC7999">
        <w:t xml:space="preserve">Community policing could be defined as “a mindset through which officers build collaborative, transparent, trusting relationships with the communities they serve through partnerships and problem solving” (San Francisco Police Department, 2021). However, this is not the only definition in use for community policing as there is no definitive term for it. What all these definitions seem to have in common is “three common features: police/community partnerships, a problem-solving approach, and organisational decentralisation” (Oliver, 1998 P. 32-45) </w:t>
      </w:r>
    </w:p>
    <w:p w:rsidR="00EC7999" w:rsidRPr="00EC7999" w:rsidRDefault="00EC7999" w:rsidP="00EC7999">
      <w:r w:rsidRPr="00EC7999">
        <w:t>From these definitions it can be deduced that community policing is all about working closely alongside a community to build trust, transparency and confidence in the police while utilising a multi-agency approach to solving problems that are underlying in a specific community.</w:t>
      </w:r>
    </w:p>
    <w:p w:rsidR="00EC7999" w:rsidRPr="00EC7999" w:rsidRDefault="00EC7999" w:rsidP="00EC7999">
      <w:r w:rsidRPr="00EC7999">
        <w:lastRenderedPageBreak/>
        <w:t>Community cohesion could be defined as a community where, “There is a common vision and a sense of belonging for all communities, the diversity of people’s different backgrounds and circumstances is appreciated and positively valued, those from different backgrounds have similar life opportunities; and strong and positive relationships are being developed between people from different backgrounds and circumstances in the workplace, in schools and within neighbourhoods” (Local Government Association, 2004)</w:t>
      </w:r>
    </w:p>
    <w:p w:rsidR="00EC7999" w:rsidRPr="00EC7999" w:rsidRDefault="00EC7999" w:rsidP="00EC7999">
      <w:r w:rsidRPr="00EC7999">
        <w:t>This is a rather complex definition which can be simplified. In essence community cohesion is pride in one’s community where there is equal opportunities afforded to all regardless of their heritage, background or circumstances.</w:t>
      </w:r>
    </w:p>
    <w:p w:rsidR="00EC7999" w:rsidRPr="00EC7999" w:rsidRDefault="00EC7999" w:rsidP="00EC7999"/>
    <w:p w:rsidR="00EC7999" w:rsidRPr="00EC7999" w:rsidRDefault="00EC7999" w:rsidP="00EC7999">
      <w:pPr>
        <w:rPr>
          <w:b/>
          <w:u w:val="single"/>
        </w:rPr>
      </w:pPr>
      <w:r w:rsidRPr="00EC7999">
        <w:rPr>
          <w:b/>
          <w:u w:val="single"/>
        </w:rPr>
        <w:t>The relationship between community policing and community cohesion</w:t>
      </w:r>
    </w:p>
    <w:p w:rsidR="00EC7999" w:rsidRPr="00EC7999" w:rsidRDefault="00EC7999" w:rsidP="00EC7999">
      <w:r w:rsidRPr="00EC7999">
        <w:t>For the police to try to improve and promote community cohesion there are a number of different objectives that should be prioritised. It has been identified that there are three main objectives that neighbourhood policing teams need to be achieve for this to happen.</w:t>
      </w:r>
    </w:p>
    <w:p w:rsidR="00EC7999" w:rsidRPr="00EC7999" w:rsidRDefault="00EC7999" w:rsidP="00EC7999">
      <w:pPr>
        <w:pStyle w:val="ListParagraph"/>
        <w:numPr>
          <w:ilvl w:val="0"/>
          <w:numId w:val="6"/>
        </w:numPr>
      </w:pPr>
      <w:r w:rsidRPr="00EC7999">
        <w:t>“Develop positive relationships with the community (interactions with residents)” (Sučić and Karlović, 2017). This could be achieved in several ways and is it could be argued that it is the easiest step to take. One example of this is for neighbourhood teams go into a targeted area of the local community to introduce themselves and talk to the local residents. This public interaction could take place by visiting places such as community centres, places of worship, education establishments and other areas where members of the community regularly gather or meet. Another engagement tool would be to establish PACT meetings (police and communities together). These meetings give the local community an opportunity to bring local issues and concerns to the attention of the police. Its is important that the community is given a “voice” and feel that concerns are being acknowledged an acted on.</w:t>
      </w:r>
    </w:p>
    <w:p w:rsidR="00EC7999" w:rsidRPr="00EC7999" w:rsidRDefault="00EC7999" w:rsidP="00EC7999"/>
    <w:p w:rsidR="00EC7999" w:rsidRPr="00EC7999" w:rsidRDefault="00EC7999" w:rsidP="00EC7999">
      <w:pPr>
        <w:pStyle w:val="ListParagraph"/>
        <w:numPr>
          <w:ilvl w:val="0"/>
          <w:numId w:val="6"/>
        </w:numPr>
      </w:pPr>
      <w:r w:rsidRPr="00EC7999">
        <w:t>To “Involve the community in the quest for better crime control and prevention (participation of residents in their own protection by collective action against crime)” (Sučić and Karlović, 2017). One of the most established methods of achieving this objective is through the formation of ‘Neighbourhood watch groups. These groups allow the community to feel actively engaged in tackling crime and anti-social behaviour while also providing an effective way to contribute to the reduction of crime.</w:t>
      </w:r>
    </w:p>
    <w:p w:rsidR="00EC7999" w:rsidRPr="00EC7999" w:rsidRDefault="00EC7999" w:rsidP="00EC7999">
      <w:pPr>
        <w:pStyle w:val="ListParagraph"/>
      </w:pPr>
    </w:p>
    <w:p w:rsidR="00EC7999" w:rsidRPr="00EC7999" w:rsidRDefault="00EC7999" w:rsidP="00EC7999">
      <w:pPr>
        <w:pStyle w:val="ListParagraph"/>
        <w:numPr>
          <w:ilvl w:val="0"/>
          <w:numId w:val="6"/>
        </w:numPr>
      </w:pPr>
      <w:r w:rsidRPr="00EC7999">
        <w:t>The final  objective is for the police to “Pool their resources with those of the community to address the most urgent concerns of community members” This is  such an important step because if the community feel that the police are not actually taking actions on the issues that they have raised then all of the trust gained from the previous completed objectives would have been lost and this would have a negative impact on community cohesion.</w:t>
      </w:r>
    </w:p>
    <w:p w:rsidR="00EC7999" w:rsidRPr="00EC7999" w:rsidRDefault="00EC7999" w:rsidP="00EC7999"/>
    <w:p w:rsidR="00EC7999" w:rsidRPr="00EC7999" w:rsidRDefault="00EC7999" w:rsidP="00EC7999">
      <w:pPr>
        <w:rPr>
          <w:b/>
          <w:u w:val="single"/>
        </w:rPr>
      </w:pPr>
      <w:r w:rsidRPr="00EC7999">
        <w:rPr>
          <w:b/>
          <w:u w:val="single"/>
        </w:rPr>
        <w:t>An assessment of the efficiency of community policing in the UK</w:t>
      </w:r>
    </w:p>
    <w:p w:rsidR="00EC7999" w:rsidRPr="00EC7999" w:rsidRDefault="00EC7999" w:rsidP="00EC7999">
      <w:r w:rsidRPr="00EC7999">
        <w:t>Before an assessment of community policing and its affect on community cohesion can take place it is important to understand the traditional role the British police play in local communities. It can be said that “the British police have always had the advantage of their image as a predominantly non-</w:t>
      </w:r>
      <w:r w:rsidRPr="00EC7999">
        <w:lastRenderedPageBreak/>
        <w:t>violent force which policed by consent” (Williams, 2011). The term policing by consent refers to Robert Peel’s 9 principals of policing and can be summarised as meaning “the police base their legitimacy on having the confidence of the public, rather than imposing order through sheer force alone” (</w:t>
      </w:r>
      <w:hyperlink r:id="rId7" w:history="1">
        <w:r w:rsidRPr="00EC7999">
          <w:rPr>
            <w:rStyle w:val="Hyperlink"/>
            <w:color w:val="auto"/>
            <w:u w:val="none"/>
          </w:rPr>
          <w:t>Abolitionist</w:t>
        </w:r>
      </w:hyperlink>
      <w:r w:rsidRPr="00EC7999">
        <w:t xml:space="preserve"> Futures, 2021). Referring to this definition it is clear that without the aforementioned legitimacy the way that the British police and especially neighbourhood policing teams operate would not be possible. </w:t>
      </w:r>
    </w:p>
    <w:p w:rsidR="00EC7999" w:rsidRPr="00EC7999" w:rsidRDefault="00EC7999" w:rsidP="00EC7999">
      <w:r w:rsidRPr="00EC7999">
        <w:t>Since the time that these principals were created attitudes towards the police from certain communities and groups within them have changed. Often this has been a negative change. The level of engagement between the police and communities differs greatly, and areas with less engagement often see lower levels of community cohesion.</w:t>
      </w:r>
    </w:p>
    <w:p w:rsidR="00EC7999" w:rsidRPr="00EC7999" w:rsidRDefault="00EC7999" w:rsidP="00EC7999">
      <w:r w:rsidRPr="00EC7999">
        <w:t xml:space="preserve">In 2016 a study was conducted by Bristol and Cardiff business schools to assess the impact that police meetings have on community empowerment. The study focuses on 3 different areas across England and Wales, all with varying levels of wealth, population size and diversity. (See Gasper and Davies, 2016, Revisiting the Potential of Community Empowerment within UK Neighbourhood Policing meetings, P.11 for full results) </w:t>
      </w:r>
    </w:p>
    <w:p w:rsidR="00EC7999" w:rsidRPr="00EC7999" w:rsidRDefault="00EC7999" w:rsidP="00EC7999">
      <w:r w:rsidRPr="00EC7999">
        <w:t xml:space="preserve">Although the research was carried out on three geographical areas I will only be referring to two in this essay. One commonality across the study areas was the shear lack of attendance at PACT meetings by the local community. </w:t>
      </w:r>
    </w:p>
    <w:p w:rsidR="00EC7999" w:rsidRPr="00EC7999" w:rsidRDefault="00EC7999" w:rsidP="00EC7999">
      <w:r w:rsidRPr="00EC7999">
        <w:t>Area 1</w:t>
      </w:r>
    </w:p>
    <w:p w:rsidR="00EC7999" w:rsidRPr="00EC7999" w:rsidRDefault="00EC7999" w:rsidP="00EC7999">
      <w:r w:rsidRPr="00EC7999">
        <w:t>This area had the highest level of attendance. However, this equated to only “0.3%” (Gasper and Davies, 2016) of the population. This was in an area that was classed as a generally disadvantaged area and “98%”(Gasper and Davies, 2016)  of the population being white. This alarmingly low figure suggests that the police engagement/community relations is an area were ineffective. The Data also shows that this area predominantly suffered with anti-social behaviour issues such as gathering of youths, fly tipping, abandoned vehicles and deliberate fires. These issues if left unaddressed would obviously have a negative effect on community cohesion/wellbeing as well as confidence and trust in the police. This data appears to show a lack of confidence in the police directly effects the community cohesion in this area.</w:t>
      </w:r>
    </w:p>
    <w:p w:rsidR="00EC7999" w:rsidRPr="00EC7999" w:rsidRDefault="00EC7999" w:rsidP="00EC7999">
      <w:r w:rsidRPr="00EC7999">
        <w:t>Area 2</w:t>
      </w:r>
    </w:p>
    <w:p w:rsidR="00EC7999" w:rsidRPr="00EC7999" w:rsidRDefault="00EC7999" w:rsidP="00EC7999">
      <w:r w:rsidRPr="00EC7999">
        <w:t>This trend not only continues but appears to get worse when looking at the second area of study. This area has a population of “12,009” (Gasper and Davies, 2016) residents and is classified as predominantly disadvantaged with most of the population being from a BME background.</w:t>
      </w:r>
    </w:p>
    <w:p w:rsidR="00EC7999" w:rsidRPr="00EC7999" w:rsidRDefault="00EC7999" w:rsidP="00EC7999">
      <w:r w:rsidRPr="00EC7999">
        <w:t xml:space="preserve">In this area the data shows that only “0.1” (Gasper and Davies, 2016) of the population attended the police meetings, this equates to approximately 12 residents for the entire area. This area suffers from similar issues as in area one with most of the problems stemming from anti-social behaviour. </w:t>
      </w:r>
    </w:p>
    <w:p w:rsidR="00EC7999" w:rsidRPr="00EC7999" w:rsidRDefault="00EC7999" w:rsidP="00EC7999">
      <w:r w:rsidRPr="00EC7999">
        <w:t>The research appears to show that the local policing team attempted to establish positive relationships with the community and involve them in local crime prevention activities (objectives 1 and 2 above). This is evident by the formation of the PACT meetings. Further research shows that although PACT meetings were originally established, they no longer take place.</w:t>
      </w:r>
    </w:p>
    <w:p w:rsidR="00EC7999" w:rsidRPr="00EC7999" w:rsidRDefault="00EC7999" w:rsidP="00EC7999">
      <w:r w:rsidRPr="00EC7999">
        <w:t xml:space="preserve">However, it would appear that they were unsuccessful in solving the most urgent concerns of the community (objective 3 above). This is supported by the fact that in 2019 there were “33 crimes detected” (Streetcheck, 2021) for a small proportion of this area of which “8 were classified as </w:t>
      </w:r>
      <w:r w:rsidRPr="00EC7999">
        <w:lastRenderedPageBreak/>
        <w:t>violent and sexual” (Streetcheck, 2021). Although This figure may appear small, when compared to the size of the ward it is actually quite a high figure.</w:t>
      </w:r>
    </w:p>
    <w:p w:rsidR="00EC7999" w:rsidRPr="00EC7999" w:rsidRDefault="00EC7999" w:rsidP="00EC7999">
      <w:r w:rsidRPr="00EC7999">
        <w:t>Thus, the same conclusion can be drawn as in previous study area - that a lack of confidence in the police directly effects the community cohesion.</w:t>
      </w:r>
    </w:p>
    <w:p w:rsidR="00EC7999" w:rsidRPr="00EC7999" w:rsidRDefault="00EC7999" w:rsidP="00EC7999"/>
    <w:p w:rsidR="00EC7999" w:rsidRPr="00EC7999" w:rsidRDefault="00EC7999" w:rsidP="00EC7999">
      <w:r w:rsidRPr="00EC7999">
        <w:t>Although these figures do not represent the whole of the UK, they do begin to show a trend. It indicates that where there is a lack of engagement between communities and police, attendance at PACT meetings falls or becomes non-existent. These meetings are vital as they enable the police to establish the major concerns of the community and put them at the heart of local policing.  All of which contributes greatly to community cohesion</w:t>
      </w:r>
    </w:p>
    <w:p w:rsidR="00EC7999" w:rsidRPr="00EC7999" w:rsidRDefault="00EC7999" w:rsidP="00EC7999">
      <w:r w:rsidRPr="00EC7999">
        <w:t>It is import for police to try to establish why these meetings are so poorly attended. This issue needs to be addressed ensuring all sections of the communities are represented. This low attendance and lack of engagement with the police could be down to several factors.</w:t>
      </w:r>
    </w:p>
    <w:p w:rsidR="00EC7999" w:rsidRPr="00EC7999" w:rsidRDefault="00EC7999" w:rsidP="00EC7999">
      <w:pPr>
        <w:pStyle w:val="ListParagraph"/>
        <w:numPr>
          <w:ilvl w:val="0"/>
          <w:numId w:val="7"/>
        </w:numPr>
      </w:pPr>
      <w:r w:rsidRPr="00EC7999">
        <w:t>Due to lack of confidence in the police</w:t>
      </w:r>
    </w:p>
    <w:p w:rsidR="00EC7999" w:rsidRPr="00EC7999" w:rsidRDefault="00EC7999" w:rsidP="00EC7999">
      <w:pPr>
        <w:pStyle w:val="ListParagraph"/>
        <w:numPr>
          <w:ilvl w:val="0"/>
          <w:numId w:val="7"/>
        </w:numPr>
      </w:pPr>
      <w:r w:rsidRPr="00EC7999">
        <w:t xml:space="preserve">Due to lack of interest in the idea of ‘community’ in modern society </w:t>
      </w:r>
    </w:p>
    <w:p w:rsidR="00EC7999" w:rsidRPr="00EC7999" w:rsidRDefault="00EC7999" w:rsidP="00EC7999">
      <w:pPr>
        <w:pStyle w:val="ListParagraph"/>
        <w:numPr>
          <w:ilvl w:val="0"/>
          <w:numId w:val="7"/>
        </w:numPr>
      </w:pPr>
      <w:r w:rsidRPr="00EC7999">
        <w:t>Due to the changing nature of communications (E.g the prevalence of social media)</w:t>
      </w:r>
    </w:p>
    <w:p w:rsidR="00EC7999" w:rsidRPr="00EC7999" w:rsidRDefault="00EC7999" w:rsidP="00EC7999">
      <w:r w:rsidRPr="00EC7999">
        <w:t xml:space="preserve">  </w:t>
      </w:r>
    </w:p>
    <w:p w:rsidR="00EC7999" w:rsidRPr="00EC7999" w:rsidRDefault="00EC7999" w:rsidP="00EC7999">
      <w:r w:rsidRPr="00EC7999">
        <w:t>Starting with point A, the lack of confidence in the police. This is unlikely to be the cause of the low attendance/engagement as “75%” (Office for national statistics, 2021) of the people questioned said that they had confidence in the police to deal with crime efficiently. This survey included data from people from a wide range of cultural backgrounds and had a sample size of “101,817” people (Office for national statistics, 2021). Due to this high percentage of approval, it is unlikely that this is the sole reason for lack engagement although this cannot be definitively ruled out as in some communities due have a traditional or cultural lack of trust in the police.</w:t>
      </w:r>
    </w:p>
    <w:p w:rsidR="00EC7999" w:rsidRPr="00EC7999" w:rsidRDefault="00EC7999" w:rsidP="00EC7999">
      <w:r w:rsidRPr="00EC7999">
        <w:t>Point B Could suggests that the younger generation may not relate to the traditional idea of ‘community’. However, recent polls have suggested that this Is not necessarily the case with “Nearly 55% of 16- to 24-year-olds questioned felt they belonged to their neighbourhood in 2017 to 2018” (Office for national statistics, 2019). However this data does not prove that these young people are willing to engage with the police. This is demonstrated by the fact that the average age for attendance of a PACT meeting is “50-70 years old” ” (Gasper and Davies, 2016)</w:t>
      </w:r>
    </w:p>
    <w:p w:rsidR="00EC7999" w:rsidRPr="00EC7999" w:rsidRDefault="00EC7999" w:rsidP="00EC7999">
      <w:r w:rsidRPr="00EC7999">
        <w:t>This leads onto point C which suggests that the changing nature of communications is affecting the way in which communities and the police interact.</w:t>
      </w:r>
    </w:p>
    <w:p w:rsidR="00EC7999" w:rsidRPr="00EC7999" w:rsidRDefault="00EC7999" w:rsidP="00EC7999">
      <w:r w:rsidRPr="00EC7999">
        <w:t>This change is the most likely due to the increase in the use of social media. An example of this is in September 2021 South Wales Police received “17,332” (South Wales Police, 2021) reports of crime and incidents online and by social media. This extremely large figure almost matches the number of 999 calls that were made in the same month.  This clearly shows a shift in the way people prefer to communicate with the police. This possibly help explain why there is a for lack of attendance, especially by younger people at PACT meetings. This indicates a need for police forces in the UK to update their communication strategies to include social media and other internet-based platforms. This would hopefully have the affect of improving communication and ultimately trust with the communities</w:t>
      </w:r>
    </w:p>
    <w:p w:rsidR="00EC7999" w:rsidRPr="00EC7999" w:rsidRDefault="00EC7999" w:rsidP="00EC7999">
      <w:r w:rsidRPr="00EC7999">
        <w:t>Conclusion</w:t>
      </w:r>
    </w:p>
    <w:p w:rsidR="00EC7999" w:rsidRPr="00EC7999" w:rsidRDefault="00EC7999" w:rsidP="00EC7999">
      <w:r w:rsidRPr="00EC7999">
        <w:lastRenderedPageBreak/>
        <w:t>I think it is clear that community policing has huge part to play maintaining community cohesion. Good community policing ensures that the community has a voice which heard and acted on. This can only be achieved through effective engagement with all sectors of the community. Once established this allows the community to raise their most serious issues with the police. As the issues are resolved by the police and their partner agencies the trust in the police improves. All of this should lead to a reduction of crime which will benefit the community both socially and economically. This clearly demonstrates that good community policing will have a positive impact on maintain community cohesion by improving wellbeing of all within the local community.</w:t>
      </w:r>
    </w:p>
    <w:p w:rsidR="00EC7999" w:rsidRDefault="00EC7999" w:rsidP="00EC7999">
      <w:r w:rsidRPr="00EC7999">
        <w:t>1979 words</w:t>
      </w:r>
    </w:p>
    <w:p w:rsidR="00672548" w:rsidRDefault="00672548" w:rsidP="00EC7999"/>
    <w:p w:rsidR="00672548" w:rsidRDefault="00672548" w:rsidP="00EC7999">
      <w:pPr>
        <w:rPr>
          <w:b/>
        </w:rPr>
      </w:pPr>
      <w:r>
        <w:rPr>
          <w:b/>
        </w:rPr>
        <w:t>Bibliography:</w:t>
      </w:r>
    </w:p>
    <w:p w:rsidR="0004453B" w:rsidRDefault="0004453B">
      <w:pPr>
        <w:rPr>
          <w:b/>
        </w:rPr>
      </w:pPr>
    </w:p>
    <w:p w:rsidR="00AA2087" w:rsidRDefault="00AA2087" w:rsidP="00AA2087">
      <w:r>
        <w:t>Abolitionist Futures,(2021) Policing by consent. Available at: Policing by Consent — Abolitionist Futures (Accessed 30/10/2021)</w:t>
      </w:r>
    </w:p>
    <w:p w:rsidR="00AA2087" w:rsidRDefault="00AA2087" w:rsidP="00AA2087">
      <w:r>
        <w:t>Action Fraud (2021) NFIB Fraud and Cyber Crime Dashboard - 13 months of data Available at: Dashboard FINAL VERSION (arcgis.com) (Accessed 29/10/2021)</w:t>
      </w:r>
    </w:p>
    <w:p w:rsidR="00AA2087" w:rsidRDefault="00AA2087" w:rsidP="00AA2087">
      <w:r>
        <w:t>Choo, K.K.R. and Smith, R.G., 2008. Criminal exploitation of online systems by organised crime groups. Asian journal of criminology, 3(1),</w:t>
      </w:r>
    </w:p>
    <w:p w:rsidR="00AA2087" w:rsidRDefault="00AA2087" w:rsidP="00AA2087">
      <w:r>
        <w:t>Cisco (2021) What is Malware? Avilable at: What is Malware? - Definition and Examples - Cisco (Accessed: 29/10/2021)</w:t>
      </w:r>
    </w:p>
    <w:p w:rsidR="00AA2087" w:rsidRDefault="00AA2087" w:rsidP="00AA2087">
      <w:r>
        <w:t>Crown Prosecution Service (2019) Cybercrime- Prosecution Guidance Available at: https://www.cps.gov.uk/legal-guidance/cybercrime-prosecution-guidance (Accessed 29/10/2021)</w:t>
      </w:r>
    </w:p>
    <w:p w:rsidR="00AA2087" w:rsidRDefault="00AA2087" w:rsidP="00AA2087">
      <w:r>
        <w:t>Gasper &amp; Davies (2016): Revisiting the potential of community empowerment within UK neighbourhood policing meetings, Policing and Society, Available at: https://uwerepository.worktribe.com/preview/919005/a%20a%20final%2028Gasper%2026%20Davies%20201629.pdf (Accessed 30/10/2021)</w:t>
      </w:r>
    </w:p>
    <w:p w:rsidR="00AA2087" w:rsidRDefault="00AA2087" w:rsidP="00AA2087">
      <w:r>
        <w:t>Grace, A (2020) What is a computer virus? Avilable at: What Is A Computer Virus? | Norton ( Accessed 29/10/2021)</w:t>
      </w:r>
    </w:p>
    <w:p w:rsidR="00AA2087" w:rsidRDefault="00AA2087" w:rsidP="00AA2087">
      <w:r>
        <w:t>Griffin, R (2018). A demographic analysis to determine user vulnerability among several categories of phishing attacks. Masters dissertation, Dublin institute of Technology</w:t>
      </w:r>
    </w:p>
    <w:p w:rsidR="00AA2087" w:rsidRDefault="00AA2087" w:rsidP="00AA2087">
      <w:r>
        <w:t>Gudkova, D., Vergelis, M., Demidova, N. and Shcherbakova, T., 2016. Spam and phishing in Q2 2016. Kaspersky Lab, 18.</w:t>
      </w:r>
    </w:p>
    <w:p w:rsidR="00AA2087" w:rsidRDefault="00AA2087" w:rsidP="00AA2087">
      <w:r>
        <w:t>Kent, D. (2021) Micosoft Teams Statistics Available at: Microsoft Teams Statistics - Tom Talks (Accessed 29/10/2021)</w:t>
      </w:r>
    </w:p>
    <w:p w:rsidR="00AA2087" w:rsidRDefault="00AA2087" w:rsidP="00AA2087">
      <w:r>
        <w:t>Local Government Association (2004) community Cohesion- an action guide, London, Available at: communitycohesionactionguide.pdf (london.gov.uk) (Accessed: 30/10/2021)</w:t>
      </w:r>
    </w:p>
    <w:p w:rsidR="00AA2087" w:rsidRDefault="00AA2087" w:rsidP="00AA2087">
      <w:r>
        <w:t>Metacompliacne (2021) The ultimate guide to phishing Available at: https://www.metacompliance.com/lp/ultimate-guide-phishing/ (Accessed 29/10/2021)</w:t>
      </w:r>
    </w:p>
    <w:p w:rsidR="00AA2087" w:rsidRDefault="00AA2087" w:rsidP="00AA2087">
      <w:r>
        <w:lastRenderedPageBreak/>
        <w:t>O'Gorman, G. and McDonald, G., 2012. Ransomware: A growing menace. Arizona, AZ, USA: Symantec Corporation.</w:t>
      </w:r>
    </w:p>
    <w:p w:rsidR="00AA2087" w:rsidRDefault="00AA2087" w:rsidP="00AA2087">
      <w:r>
        <w:t>Office For National Statistics (2021) Confidence in the local police Available at: https://www.ethnicity-facts-figures.service.gov.uk/crime-justice-and-the-law/policing/confidence-in-the-local-police/latest#download-the-data (Accessed 30/10/2021)</w:t>
      </w:r>
    </w:p>
    <w:p w:rsidR="00AA2087" w:rsidRDefault="00AA2087" w:rsidP="00AA2087">
      <w:r>
        <w:t>Office For national statistics (2019) Are young people detached from their neighbourhoods? Available at:https://www.ons.gov.uk/peoplepopulationandcommunity/wellbeing/articles/areyoungpeopledetachedfromtheirneighbourhoods/2019-07-24 (Accessed 30/10/2021)</w:t>
      </w:r>
    </w:p>
    <w:p w:rsidR="00AA2087" w:rsidRDefault="00AA2087" w:rsidP="00AA2087">
      <w:r>
        <w:t>Oliver, W. (1998) Community-Oriented Policing: A Systemic Approach to Policing, Prentice-Hall. Inc, Upper Saddle River, NJ.</w:t>
      </w:r>
    </w:p>
    <w:p w:rsidR="00AA2087" w:rsidRDefault="00AA2087" w:rsidP="00AA2087">
      <w:r>
        <w:t>Ramzan, Z. and Wüest, C., 2007, August. Phishing Attacks: Analyzing Trends in 2006. In CEAS.</w:t>
      </w:r>
    </w:p>
    <w:p w:rsidR="00AA2087" w:rsidRDefault="00AA2087" w:rsidP="00AA2087">
      <w:r>
        <w:t>San Francisco Police Department (2021) Community policing. San Francisco. Available at: SFPD.DGOFINAL.1.08.20210218.pdf (cao-94612.s3.amazonaws.com) (Accessed 30/10/2021)</w:t>
      </w:r>
    </w:p>
    <w:p w:rsidR="00AA2087" w:rsidRDefault="00AA2087" w:rsidP="00AA2087">
      <w:r>
        <w:t>South Wales Police (2021) Breaking Demand. Bridgend, Wales.</w:t>
      </w:r>
    </w:p>
    <w:p w:rsidR="00AA2087" w:rsidRDefault="00AA2087" w:rsidP="00AA2087">
      <w:r>
        <w:t>Streetcheck (2021) Crimes Committed Near Red Bank, Welshpool, Wales, SY21 7RJ in June 2019. Available at: https://www.streetcheck.co.uk/crime/sy217rj/2019/06 (Accessed 30/10/2021)</w:t>
      </w:r>
    </w:p>
    <w:p w:rsidR="00AA2087" w:rsidRDefault="00AA2087" w:rsidP="00AA2087">
      <w:r>
        <w:t>Sučić, I. and Karlović, R., (2017). Community policing in support of social cohesion. In Community Policing-A European Perspective. Springer, Cham.</w:t>
      </w:r>
    </w:p>
    <w:p w:rsidR="00AA2087" w:rsidRDefault="00AA2087" w:rsidP="00AA2087">
      <w:r>
        <w:t>Verma, R., Shashidhar, N. and Hossain, N., 2012, September. Detecting phishing emails the natural language way. In European Symposium on Research in Computer Security (pp. 824-841). Springer, Berlin, Heidelberg.</w:t>
      </w:r>
      <w:bookmarkStart w:id="0" w:name="_GoBack"/>
      <w:bookmarkEnd w:id="0"/>
    </w:p>
    <w:p w:rsidR="00AA2087" w:rsidRDefault="00AA2087" w:rsidP="00AA2087">
      <w:r>
        <w:t>Wall, D. S. (2007), Cybercrime: The Transformation of Crime in the Information Age, Polity, London.</w:t>
      </w:r>
    </w:p>
    <w:p w:rsidR="00AA2087" w:rsidRPr="00EC7999" w:rsidRDefault="00AA2087" w:rsidP="00AA2087">
      <w:r>
        <w:t>Williams, C (2011) Police Governance – Community, Policing, and Justice in the Modern UK, London school of economics</w:t>
      </w:r>
    </w:p>
    <w:sectPr w:rsidR="00AA2087" w:rsidRPr="00EC7999" w:rsidSect="00EC799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7999" w:rsidRDefault="00EC7999" w:rsidP="00EC7999">
      <w:pPr>
        <w:spacing w:after="0" w:line="240" w:lineRule="auto"/>
      </w:pPr>
      <w:r>
        <w:separator/>
      </w:r>
    </w:p>
  </w:endnote>
  <w:endnote w:type="continuationSeparator" w:id="0">
    <w:p w:rsidR="00EC7999" w:rsidRDefault="00EC7999" w:rsidP="00EC7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7999" w:rsidRDefault="009648C0" w:rsidP="009648C0">
    <w:pPr>
      <w:pStyle w:val="Footer"/>
      <w:rPr>
        <w:color w:val="000000"/>
        <w:sz w:val="17"/>
      </w:rPr>
    </w:pPr>
    <w:bookmarkStart w:id="3" w:name="TITUS1FooterEvenPages"/>
    <w:r>
      <w:rPr>
        <w:color w:val="000000"/>
        <w:sz w:val="17"/>
      </w:rPr>
      <w:t> </w:t>
    </w:r>
  </w:p>
  <w:bookmarkEnd w:id="3"/>
  <w:p w:rsidR="00EC7999" w:rsidRDefault="00EC7999" w:rsidP="00EC7999">
    <w:pPr>
      <w:pStyle w:val="Footer"/>
    </w:pPr>
  </w:p>
  <w:p w:rsidR="00241902" w:rsidRDefault="009648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902" w:rsidRDefault="009648C0" w:rsidP="009648C0">
    <w:pPr>
      <w:pStyle w:val="Footer"/>
      <w:rPr>
        <w:color w:val="000000"/>
        <w:sz w:val="17"/>
      </w:rPr>
    </w:pPr>
    <w:bookmarkStart w:id="4" w:name="TITUS1FooterPrimary"/>
    <w:r>
      <w:rPr>
        <w:color w:val="000000"/>
        <w:sz w:val="17"/>
      </w:rPr>
      <w:t> </w:t>
    </w:r>
  </w:p>
  <w:bookmarkEnd w:id="4"/>
  <w:p w:rsidR="00241902" w:rsidRDefault="009648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902" w:rsidRDefault="009648C0" w:rsidP="009648C0">
    <w:pPr>
      <w:pStyle w:val="Footer"/>
      <w:rPr>
        <w:color w:val="000000"/>
        <w:sz w:val="17"/>
      </w:rPr>
    </w:pPr>
    <w:bookmarkStart w:id="6" w:name="TITUS1FooterFirstPage"/>
    <w:r>
      <w:rPr>
        <w:color w:val="000000"/>
        <w:sz w:val="17"/>
      </w:rPr>
      <w:t> </w:t>
    </w:r>
  </w:p>
  <w:bookmarkEnd w:id="6"/>
  <w:p w:rsidR="00241902" w:rsidRDefault="00964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7999" w:rsidRDefault="00EC7999" w:rsidP="00EC7999">
      <w:pPr>
        <w:spacing w:after="0" w:line="240" w:lineRule="auto"/>
      </w:pPr>
      <w:r>
        <w:separator/>
      </w:r>
    </w:p>
  </w:footnote>
  <w:footnote w:type="continuationSeparator" w:id="0">
    <w:p w:rsidR="00EC7999" w:rsidRDefault="00EC7999" w:rsidP="00EC79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7999" w:rsidRDefault="009648C0" w:rsidP="009648C0">
    <w:pPr>
      <w:pStyle w:val="Header"/>
      <w:rPr>
        <w:color w:val="000000"/>
        <w:sz w:val="17"/>
      </w:rPr>
    </w:pPr>
    <w:bookmarkStart w:id="1" w:name="TITUS1HeaderEvenPages"/>
    <w:r>
      <w:rPr>
        <w:color w:val="000000"/>
        <w:sz w:val="17"/>
      </w:rPr>
      <w:t> </w:t>
    </w:r>
  </w:p>
  <w:bookmarkEnd w:id="1"/>
  <w:p w:rsidR="00EC7999" w:rsidRDefault="00EC7999" w:rsidP="00EC7999">
    <w:pPr>
      <w:pStyle w:val="Header"/>
    </w:pPr>
  </w:p>
  <w:p w:rsidR="00241902" w:rsidRDefault="009648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902" w:rsidRDefault="009648C0" w:rsidP="009648C0">
    <w:pPr>
      <w:pStyle w:val="Header"/>
      <w:rPr>
        <w:color w:val="000000"/>
        <w:sz w:val="17"/>
      </w:rPr>
    </w:pPr>
    <w:bookmarkStart w:id="2" w:name="TITUS1HeaderPrimary"/>
    <w:r>
      <w:rPr>
        <w:color w:val="000000"/>
        <w:sz w:val="17"/>
      </w:rPr>
      <w:t> </w:t>
    </w:r>
  </w:p>
  <w:bookmarkEnd w:id="2"/>
  <w:p w:rsidR="00241902" w:rsidRDefault="009648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1902" w:rsidRDefault="009648C0" w:rsidP="009648C0">
    <w:pPr>
      <w:pStyle w:val="Header"/>
      <w:rPr>
        <w:color w:val="000000"/>
        <w:sz w:val="17"/>
      </w:rPr>
    </w:pPr>
    <w:bookmarkStart w:id="5" w:name="TITUS1HeaderFirstPage"/>
    <w:r>
      <w:rPr>
        <w:color w:val="000000"/>
        <w:sz w:val="17"/>
      </w:rPr>
      <w:t> </w:t>
    </w:r>
  </w:p>
  <w:bookmarkEnd w:id="5"/>
  <w:p w:rsidR="00241902" w:rsidRDefault="009648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1762E"/>
    <w:multiLevelType w:val="hybridMultilevel"/>
    <w:tmpl w:val="C7EAFB1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135F5E"/>
    <w:multiLevelType w:val="hybridMultilevel"/>
    <w:tmpl w:val="A9467CA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47A0263"/>
    <w:multiLevelType w:val="hybridMultilevel"/>
    <w:tmpl w:val="8B104E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1504CA"/>
    <w:multiLevelType w:val="hybridMultilevel"/>
    <w:tmpl w:val="CD02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B2D2A"/>
    <w:multiLevelType w:val="hybridMultilevel"/>
    <w:tmpl w:val="B3843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91E48D6"/>
    <w:multiLevelType w:val="hybridMultilevel"/>
    <w:tmpl w:val="7398072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 w15:restartNumberingAfterBreak="0">
    <w:nsid w:val="4E1E1BC8"/>
    <w:multiLevelType w:val="hybridMultilevel"/>
    <w:tmpl w:val="35C2DD0E"/>
    <w:lvl w:ilvl="0" w:tplc="C52A6C2C">
      <w:start w:val="2182"/>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7E0121"/>
    <w:multiLevelType w:val="hybridMultilevel"/>
    <w:tmpl w:val="2B002486"/>
    <w:lvl w:ilvl="0" w:tplc="6E28540E">
      <w:start w:val="2182"/>
      <w:numFmt w:val="decimal"/>
      <w:lvlText w:val="%1"/>
      <w:lvlJc w:val="left"/>
      <w:pPr>
        <w:ind w:left="1200" w:hanging="42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num w:numId="1">
    <w:abstractNumId w:val="5"/>
  </w:num>
  <w:num w:numId="2">
    <w:abstractNumId w:val="2"/>
  </w:num>
  <w:num w:numId="3">
    <w:abstractNumId w:val="3"/>
  </w:num>
  <w:num w:numId="4">
    <w:abstractNumId w:val="4"/>
  </w:num>
  <w:num w:numId="5">
    <w:abstractNumId w:val="0"/>
  </w:num>
  <w:num w:numId="6">
    <w:abstractNumId w:val="6"/>
  </w:num>
  <w:num w:numId="7">
    <w:abstractNumId w:val="1"/>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6F3"/>
    <w:rsid w:val="0004453B"/>
    <w:rsid w:val="00672548"/>
    <w:rsid w:val="009648C0"/>
    <w:rsid w:val="009926F3"/>
    <w:rsid w:val="00AA2087"/>
    <w:rsid w:val="00EC7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BF8407"/>
  <w15:chartTrackingRefBased/>
  <w15:docId w15:val="{167DBBCC-4B04-47C4-B804-496A6E2C6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79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7999"/>
    <w:pPr>
      <w:ind w:left="720"/>
      <w:contextualSpacing/>
    </w:pPr>
  </w:style>
  <w:style w:type="paragraph" w:styleId="Header">
    <w:name w:val="header"/>
    <w:basedOn w:val="Normal"/>
    <w:link w:val="HeaderChar"/>
    <w:uiPriority w:val="99"/>
    <w:unhideWhenUsed/>
    <w:rsid w:val="00EC7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999"/>
  </w:style>
  <w:style w:type="paragraph" w:styleId="Footer">
    <w:name w:val="footer"/>
    <w:basedOn w:val="Normal"/>
    <w:link w:val="FooterChar"/>
    <w:uiPriority w:val="99"/>
    <w:unhideWhenUsed/>
    <w:rsid w:val="00EC7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999"/>
  </w:style>
  <w:style w:type="character" w:styleId="Hyperlink">
    <w:name w:val="Hyperlink"/>
    <w:basedOn w:val="DefaultParagraphFont"/>
    <w:uiPriority w:val="99"/>
    <w:unhideWhenUsed/>
    <w:rsid w:val="00EC79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abolitionistfutures.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4472</Words>
  <Characters>25496</Characters>
  <Application>Microsoft Office Word</Application>
  <DocSecurity>0</DocSecurity>
  <Lines>212</Lines>
  <Paragraphs>59</Paragraphs>
  <ScaleCrop>false</ScaleCrop>
  <Company/>
  <LinksUpToDate>false</LinksUpToDate>
  <CharactersWithSpaces>29909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Critcher,Sam swp6658</dc:creator>
  <cp:keywords/>
  <dc:description/>
  <cp:lastModifiedBy>Critcher,Sam swp6658</cp:lastModifiedBy>
  <cp:revision>5</cp:revision>
  <dcterms:created xsi:type="dcterms:W3CDTF">2021-11-21T16:17:00Z</dcterms:created>
  <dcterms:modified xsi:type="dcterms:W3CDTF">2021-11-21T16:28:00Z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f745b33c-005b-4915-933b-7a0c8369f3bd</vt:lpwstr>
  </property>
  <property fmtid="{D5CDD505-2E9C-101B-9397-08002B2CF9AE}" pid="3" name="Classification">
    <vt:lpwstr>OFFICIAL</vt:lpwstr>
  </property>
  <property fmtid="{D5CDD505-2E9C-101B-9397-08002B2CF9AE}" pid="4" name="Visibility">
    <vt:lpwstr>NOT VISIBLE</vt:lpwstr>
  </property>
</Properties>
</file>