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E62D8"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University of Wales Trinity Saint David</w:t>
      </w:r>
    </w:p>
    <w:p w14:paraId="6762B4B6"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50BB8574"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BA (Hons) Business Management</w:t>
      </w:r>
    </w:p>
    <w:p w14:paraId="44FB9D17" w14:textId="77777777" w:rsidR="00302782" w:rsidRPr="00302782" w:rsidRDefault="00302782" w:rsidP="00302782">
      <w:pPr>
        <w:spacing w:after="0" w:line="240" w:lineRule="auto"/>
        <w:rPr>
          <w:rFonts w:ascii="Times New Roman" w:eastAsia="Times New Roman" w:hAnsi="Times New Roman" w:cs="Times New Roman"/>
          <w:kern w:val="0"/>
          <w14:ligatures w14:val="none"/>
        </w:rPr>
      </w:pPr>
      <w:r w:rsidRPr="00302782">
        <w:rPr>
          <w:rFonts w:ascii="Times New Roman" w:eastAsia="Times New Roman" w:hAnsi="Times New Roman" w:cs="Times New Roman"/>
          <w:noProof/>
          <w:kern w:val="0"/>
          <w14:ligatures w14:val="none"/>
        </w:rPr>
        <mc:AlternateContent>
          <mc:Choice Requires="wps">
            <w:drawing>
              <wp:inline distT="0" distB="0" distL="0" distR="0" wp14:anchorId="0EA9E035" wp14:editId="260B04F5">
                <wp:extent cx="5731510" cy="1270"/>
                <wp:effectExtent l="0" t="31750" r="0" b="36830"/>
                <wp:docPr id="349823754" name="Dreptunghi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6FF0120" id="Dreptunghi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3C64F0E" w14:textId="77777777" w:rsidR="00302782" w:rsidRPr="00302782" w:rsidRDefault="00302782" w:rsidP="0030278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302782">
        <w:rPr>
          <w:rFonts w:ascii="Times New Roman" w:eastAsia="Times New Roman" w:hAnsi="Times New Roman" w:cs="Times New Roman"/>
          <w:b/>
          <w:bCs/>
          <w:kern w:val="0"/>
          <w:sz w:val="27"/>
          <w:szCs w:val="27"/>
          <w14:ligatures w14:val="none"/>
        </w:rPr>
        <w:t>Module Title:</w:t>
      </w:r>
    </w:p>
    <w:p w14:paraId="69D37B70"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71337018"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Introduction to Leadership and Management</w:t>
      </w:r>
    </w:p>
    <w:p w14:paraId="5D6044F3"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5141FE42" w14:textId="77777777" w:rsidR="00302782" w:rsidRPr="00302782" w:rsidRDefault="00302782" w:rsidP="003027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02782">
        <w:rPr>
          <w:rFonts w:ascii="Times New Roman" w:eastAsia="Times New Roman" w:hAnsi="Times New Roman" w:cs="Times New Roman"/>
          <w:b/>
          <w:bCs/>
          <w:kern w:val="0"/>
          <w:sz w:val="27"/>
          <w:szCs w:val="27"/>
          <w14:ligatures w14:val="none"/>
        </w:rPr>
        <w:t>Module Code:</w:t>
      </w:r>
    </w:p>
    <w:p w14:paraId="6BC41DF7"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5DBE6D76"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LCBB4015</w:t>
      </w:r>
    </w:p>
    <w:p w14:paraId="6D7A34E3" w14:textId="77777777" w:rsidR="00302782" w:rsidRPr="00302782" w:rsidRDefault="00302782" w:rsidP="00302782">
      <w:pPr>
        <w:spacing w:after="0" w:line="240" w:lineRule="auto"/>
        <w:rPr>
          <w:rFonts w:ascii="Times New Roman" w:eastAsia="Times New Roman" w:hAnsi="Times New Roman" w:cs="Times New Roman"/>
          <w:kern w:val="0"/>
          <w14:ligatures w14:val="none"/>
        </w:rPr>
      </w:pPr>
      <w:r w:rsidRPr="00302782">
        <w:rPr>
          <w:rFonts w:ascii="Times New Roman" w:eastAsia="Times New Roman" w:hAnsi="Times New Roman" w:cs="Times New Roman"/>
          <w:noProof/>
          <w:kern w:val="0"/>
          <w14:ligatures w14:val="none"/>
        </w:rPr>
        <mc:AlternateContent>
          <mc:Choice Requires="wps">
            <w:drawing>
              <wp:inline distT="0" distB="0" distL="0" distR="0" wp14:anchorId="0FC9EB39" wp14:editId="5051905F">
                <wp:extent cx="5731510" cy="1270"/>
                <wp:effectExtent l="0" t="33655" r="0" b="38735"/>
                <wp:docPr id="2049944515" name="Dreptunghi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E365C55" id="Dreptunghi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44BCD53" w14:textId="77777777" w:rsidR="00302782" w:rsidRPr="00302782" w:rsidRDefault="00302782" w:rsidP="00302782">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302782">
        <w:rPr>
          <w:rFonts w:ascii="Times New Roman" w:eastAsia="Times New Roman" w:hAnsi="Times New Roman" w:cs="Times New Roman"/>
          <w:b/>
          <w:bCs/>
          <w:kern w:val="0"/>
          <w:sz w:val="27"/>
          <w:szCs w:val="27"/>
          <w14:ligatures w14:val="none"/>
        </w:rPr>
        <w:t>Assignment Title:</w:t>
      </w:r>
    </w:p>
    <w:p w14:paraId="6B1088FF"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7464800A"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An Analysis of Goleman’s Leadership Styles and Essential Leadership Skills</w:t>
      </w:r>
    </w:p>
    <w:p w14:paraId="4E9104EE" w14:textId="77777777" w:rsidR="00302782" w:rsidRPr="00302782" w:rsidRDefault="00302782" w:rsidP="00302782">
      <w:pPr>
        <w:spacing w:after="0" w:line="240" w:lineRule="auto"/>
        <w:rPr>
          <w:rFonts w:ascii="Times New Roman" w:eastAsia="Times New Roman" w:hAnsi="Times New Roman" w:cs="Times New Roman"/>
          <w:kern w:val="0"/>
          <w14:ligatures w14:val="none"/>
        </w:rPr>
      </w:pPr>
      <w:r w:rsidRPr="00302782">
        <w:rPr>
          <w:rFonts w:ascii="Times New Roman" w:eastAsia="Times New Roman" w:hAnsi="Times New Roman" w:cs="Times New Roman"/>
          <w:noProof/>
          <w:kern w:val="0"/>
          <w14:ligatures w14:val="none"/>
        </w:rPr>
        <mc:AlternateContent>
          <mc:Choice Requires="wps">
            <w:drawing>
              <wp:inline distT="0" distB="0" distL="0" distR="0" wp14:anchorId="641C5BDC" wp14:editId="2EFCEE79">
                <wp:extent cx="5731510" cy="1270"/>
                <wp:effectExtent l="0" t="33655" r="0" b="38735"/>
                <wp:docPr id="887117538" name="Dreptunghi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E6E2F07" id="Dreptunghi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C76FDB2"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Student Name: Daniel Burulea</w:t>
      </w:r>
    </w:p>
    <w:p w14:paraId="6BEF6A55"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Student ID: 2332668</w:t>
      </w:r>
    </w:p>
    <w:p w14:paraId="5ACF2275"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5769CBC7"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Lecturer: Dr Dudley Ofori</w:t>
      </w:r>
    </w:p>
    <w:p w14:paraId="10BB7301"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02379B73"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Submission Date: 22 December 2025</w:t>
      </w:r>
    </w:p>
    <w:p w14:paraId="2A533317"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p>
    <w:p w14:paraId="54DBC88E" w14:textId="77777777" w:rsidR="00302782" w:rsidRPr="00302782" w:rsidRDefault="00302782" w:rsidP="00302782">
      <w:pPr>
        <w:spacing w:before="100" w:beforeAutospacing="1" w:after="100" w:afterAutospacing="1" w:line="240" w:lineRule="auto"/>
        <w:rPr>
          <w:rFonts w:ascii="Times New Roman" w:hAnsi="Times New Roman" w:cs="Times New Roman"/>
          <w:kern w:val="0"/>
          <w14:ligatures w14:val="none"/>
        </w:rPr>
      </w:pPr>
      <w:r w:rsidRPr="00302782">
        <w:rPr>
          <w:rFonts w:ascii="Times New Roman" w:hAnsi="Times New Roman" w:cs="Times New Roman"/>
          <w:kern w:val="0"/>
          <w14:ligatures w14:val="none"/>
        </w:rPr>
        <w:t>Word Count: 1500 words</w:t>
      </w:r>
    </w:p>
    <w:p w14:paraId="6F114A96" w14:textId="77777777" w:rsidR="00302782" w:rsidRDefault="00302782">
      <w:pPr>
        <w:rPr>
          <w:lang w:val="ro-RO"/>
        </w:rPr>
      </w:pPr>
    </w:p>
    <w:p w14:paraId="4056CA35" w14:textId="77777777" w:rsidR="008D3B21" w:rsidRPr="008D3B21" w:rsidRDefault="008D3B21" w:rsidP="008D3B2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D3B21">
        <w:rPr>
          <w:rFonts w:ascii="Times New Roman" w:eastAsia="Times New Roman" w:hAnsi="Times New Roman" w:cs="Times New Roman"/>
          <w:b/>
          <w:bCs/>
          <w:kern w:val="0"/>
          <w:sz w:val="27"/>
          <w:szCs w:val="27"/>
          <w14:ligatures w14:val="none"/>
        </w:rPr>
        <w:t>TABLE OF CONTENTS</w:t>
      </w:r>
    </w:p>
    <w:p w14:paraId="5C98376E" w14:textId="77777777"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Introduction</w:t>
      </w:r>
    </w:p>
    <w:p w14:paraId="5693718B" w14:textId="77777777"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Definition of Leadership</w:t>
      </w:r>
    </w:p>
    <w:p w14:paraId="7177C1A0" w14:textId="77777777"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Goleman’s Leadership Styles</w:t>
      </w:r>
    </w:p>
    <w:p w14:paraId="1A4C190E" w14:textId="77777777" w:rsidR="008D3B21" w:rsidRPr="008D3B21" w:rsidRDefault="008D3B21" w:rsidP="008D3B21">
      <w:pPr>
        <w:spacing w:before="100" w:beforeAutospacing="1" w:after="100" w:afterAutospacing="1" w:line="240" w:lineRule="auto"/>
        <w:ind w:left="720"/>
        <w:rPr>
          <w:rFonts w:ascii="Times New Roman" w:hAnsi="Times New Roman" w:cs="Times New Roman"/>
          <w:kern w:val="0"/>
          <w14:ligatures w14:val="none"/>
        </w:rPr>
      </w:pPr>
      <w:r w:rsidRPr="008D3B21">
        <w:rPr>
          <w:rFonts w:ascii="Times New Roman" w:hAnsi="Times New Roman" w:cs="Times New Roman"/>
          <w:kern w:val="0"/>
          <w14:ligatures w14:val="none"/>
        </w:rPr>
        <w:t>   3.1 Visionary Leadership</w:t>
      </w:r>
    </w:p>
    <w:p w14:paraId="7469E036" w14:textId="77777777" w:rsidR="008D3B21" w:rsidRPr="008D3B21" w:rsidRDefault="008D3B21" w:rsidP="008D3B21">
      <w:pPr>
        <w:spacing w:before="100" w:beforeAutospacing="1" w:after="100" w:afterAutospacing="1" w:line="240" w:lineRule="auto"/>
        <w:ind w:left="720"/>
        <w:rPr>
          <w:rFonts w:ascii="Times New Roman" w:hAnsi="Times New Roman" w:cs="Times New Roman"/>
          <w:kern w:val="0"/>
          <w14:ligatures w14:val="none"/>
        </w:rPr>
      </w:pPr>
      <w:r w:rsidRPr="008D3B21">
        <w:rPr>
          <w:rFonts w:ascii="Times New Roman" w:hAnsi="Times New Roman" w:cs="Times New Roman"/>
          <w:kern w:val="0"/>
          <w14:ligatures w14:val="none"/>
        </w:rPr>
        <w:t>   3.2 Coaching Leadership</w:t>
      </w:r>
    </w:p>
    <w:p w14:paraId="1CCB6551" w14:textId="77777777" w:rsidR="008D3B21" w:rsidRPr="008D3B21" w:rsidRDefault="008D3B21" w:rsidP="008D3B21">
      <w:pPr>
        <w:spacing w:before="100" w:beforeAutospacing="1" w:after="100" w:afterAutospacing="1" w:line="240" w:lineRule="auto"/>
        <w:ind w:left="720"/>
        <w:rPr>
          <w:rFonts w:ascii="Times New Roman" w:hAnsi="Times New Roman" w:cs="Times New Roman"/>
          <w:kern w:val="0"/>
          <w14:ligatures w14:val="none"/>
        </w:rPr>
      </w:pPr>
      <w:r w:rsidRPr="008D3B21">
        <w:rPr>
          <w:rFonts w:ascii="Times New Roman" w:hAnsi="Times New Roman" w:cs="Times New Roman"/>
          <w:kern w:val="0"/>
          <w14:ligatures w14:val="none"/>
        </w:rPr>
        <w:t>   3.3 Democratic Leadership</w:t>
      </w:r>
    </w:p>
    <w:p w14:paraId="41FA84E8" w14:textId="77777777"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Essential Leadership Skills in Modern Organisations</w:t>
      </w:r>
    </w:p>
    <w:p w14:paraId="42C97FC3" w14:textId="695A91B4"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Conclusion</w:t>
      </w:r>
    </w:p>
    <w:p w14:paraId="4737409E" w14:textId="77777777" w:rsidR="008D3B21" w:rsidRPr="008D3B21" w:rsidRDefault="008D3B21" w:rsidP="008D3B21">
      <w:pPr>
        <w:numPr>
          <w:ilvl w:val="0"/>
          <w:numId w:val="1"/>
        </w:numPr>
        <w:spacing w:before="100" w:beforeAutospacing="1" w:after="100" w:afterAutospacing="1" w:line="240" w:lineRule="auto"/>
        <w:rPr>
          <w:rFonts w:ascii="Times New Roman" w:hAnsi="Times New Roman" w:cs="Times New Roman"/>
          <w:kern w:val="0"/>
          <w14:ligatures w14:val="none"/>
        </w:rPr>
      </w:pPr>
      <w:r w:rsidRPr="008D3B21">
        <w:rPr>
          <w:rFonts w:ascii="Times New Roman" w:hAnsi="Times New Roman" w:cs="Times New Roman"/>
          <w:kern w:val="0"/>
          <w14:ligatures w14:val="none"/>
        </w:rPr>
        <w:t>References</w:t>
      </w:r>
    </w:p>
    <w:p w14:paraId="4AE7A601" w14:textId="4F7AD31B" w:rsidR="004475EE" w:rsidRDefault="004475EE">
      <w:pPr>
        <w:rPr>
          <w:b/>
          <w:bCs/>
          <w:sz w:val="32"/>
          <w:szCs w:val="32"/>
          <w:lang w:val="ro-RO"/>
        </w:rPr>
      </w:pPr>
    </w:p>
    <w:p w14:paraId="3059F069" w14:textId="77777777" w:rsidR="008D3B21" w:rsidRDefault="008D3B21">
      <w:pPr>
        <w:rPr>
          <w:b/>
          <w:bCs/>
          <w:sz w:val="32"/>
          <w:szCs w:val="32"/>
          <w:lang w:val="ro-RO"/>
        </w:rPr>
      </w:pPr>
    </w:p>
    <w:p w14:paraId="1F8E8593" w14:textId="77777777" w:rsidR="008D3B21" w:rsidRDefault="008D3B21">
      <w:pPr>
        <w:rPr>
          <w:b/>
          <w:bCs/>
          <w:sz w:val="32"/>
          <w:szCs w:val="32"/>
          <w:lang w:val="ro-RO"/>
        </w:rPr>
      </w:pPr>
    </w:p>
    <w:p w14:paraId="5B178A89" w14:textId="77777777" w:rsidR="008D3B21" w:rsidRDefault="008D3B21">
      <w:pPr>
        <w:rPr>
          <w:b/>
          <w:bCs/>
          <w:sz w:val="32"/>
          <w:szCs w:val="32"/>
          <w:lang w:val="ro-RO"/>
        </w:rPr>
      </w:pPr>
    </w:p>
    <w:p w14:paraId="48079DD5" w14:textId="77777777" w:rsidR="008D3B21" w:rsidRDefault="008D3B21">
      <w:pPr>
        <w:rPr>
          <w:b/>
          <w:bCs/>
          <w:sz w:val="32"/>
          <w:szCs w:val="32"/>
          <w:lang w:val="ro-RO"/>
        </w:rPr>
      </w:pPr>
    </w:p>
    <w:p w14:paraId="71EF8FB1" w14:textId="77777777" w:rsidR="008D3B21" w:rsidRDefault="008D3B21">
      <w:pPr>
        <w:rPr>
          <w:b/>
          <w:bCs/>
          <w:sz w:val="32"/>
          <w:szCs w:val="32"/>
          <w:lang w:val="ro-RO"/>
        </w:rPr>
      </w:pPr>
    </w:p>
    <w:p w14:paraId="55F39F19" w14:textId="77777777" w:rsidR="008D3B21" w:rsidRDefault="008D3B21">
      <w:pPr>
        <w:rPr>
          <w:b/>
          <w:bCs/>
          <w:sz w:val="32"/>
          <w:szCs w:val="32"/>
          <w:lang w:val="ro-RO"/>
        </w:rPr>
      </w:pPr>
    </w:p>
    <w:p w14:paraId="637D3B5B" w14:textId="77777777" w:rsidR="008D3B21" w:rsidRDefault="008D3B21">
      <w:pPr>
        <w:rPr>
          <w:b/>
          <w:bCs/>
          <w:sz w:val="32"/>
          <w:szCs w:val="32"/>
          <w:lang w:val="ro-RO"/>
        </w:rPr>
      </w:pPr>
    </w:p>
    <w:p w14:paraId="7E262E07" w14:textId="77777777" w:rsidR="008D3B21" w:rsidRDefault="008D3B21">
      <w:pPr>
        <w:rPr>
          <w:b/>
          <w:bCs/>
          <w:sz w:val="32"/>
          <w:szCs w:val="32"/>
          <w:lang w:val="ro-RO"/>
        </w:rPr>
      </w:pPr>
    </w:p>
    <w:p w14:paraId="10F6826A" w14:textId="77777777" w:rsidR="008D3B21" w:rsidRDefault="008D3B21">
      <w:pPr>
        <w:rPr>
          <w:b/>
          <w:bCs/>
          <w:sz w:val="32"/>
          <w:szCs w:val="32"/>
          <w:lang w:val="ro-RO"/>
        </w:rPr>
      </w:pPr>
    </w:p>
    <w:p w14:paraId="032146BA" w14:textId="77777777" w:rsidR="008D3B21" w:rsidRDefault="008D3B21">
      <w:pPr>
        <w:rPr>
          <w:b/>
          <w:bCs/>
          <w:sz w:val="32"/>
          <w:szCs w:val="32"/>
          <w:lang w:val="ro-RO"/>
        </w:rPr>
      </w:pPr>
    </w:p>
    <w:p w14:paraId="3F60500B" w14:textId="77777777" w:rsidR="008D3B21" w:rsidRDefault="008D3B21">
      <w:pPr>
        <w:rPr>
          <w:b/>
          <w:bCs/>
          <w:sz w:val="32"/>
          <w:szCs w:val="32"/>
          <w:lang w:val="ro-RO"/>
        </w:rPr>
      </w:pPr>
    </w:p>
    <w:p w14:paraId="20DABA5E" w14:textId="77777777" w:rsidR="008D3B21" w:rsidRDefault="008D3B21">
      <w:pPr>
        <w:rPr>
          <w:b/>
          <w:bCs/>
          <w:sz w:val="32"/>
          <w:szCs w:val="32"/>
          <w:lang w:val="ro-RO"/>
        </w:rPr>
      </w:pPr>
    </w:p>
    <w:p w14:paraId="7FA92268" w14:textId="77777777" w:rsidR="008D3B21" w:rsidRDefault="008D3B21">
      <w:pPr>
        <w:rPr>
          <w:b/>
          <w:bCs/>
          <w:sz w:val="32"/>
          <w:szCs w:val="32"/>
          <w:lang w:val="ro-RO"/>
        </w:rPr>
      </w:pPr>
    </w:p>
    <w:p w14:paraId="0848C080" w14:textId="77777777" w:rsidR="008D3B21" w:rsidRDefault="008D3B21">
      <w:pPr>
        <w:rPr>
          <w:b/>
          <w:bCs/>
          <w:sz w:val="32"/>
          <w:szCs w:val="32"/>
          <w:lang w:val="ro-RO"/>
        </w:rPr>
      </w:pPr>
    </w:p>
    <w:p w14:paraId="77DA9596" w14:textId="005DC491" w:rsidR="008D3B21" w:rsidRDefault="001677A8">
      <w:pPr>
        <w:rPr>
          <w:b/>
          <w:bCs/>
          <w:sz w:val="32"/>
          <w:szCs w:val="32"/>
          <w:lang w:val="ro-RO"/>
        </w:rPr>
      </w:pPr>
      <w:r>
        <w:rPr>
          <w:b/>
          <w:bCs/>
          <w:sz w:val="32"/>
          <w:szCs w:val="32"/>
          <w:lang w:val="ro-RO"/>
        </w:rPr>
        <w:t xml:space="preserve">Introduction </w:t>
      </w:r>
    </w:p>
    <w:p w14:paraId="45F2D658" w14:textId="740AD413" w:rsidR="003F18CD" w:rsidRDefault="003F18CD">
      <w:pPr>
        <w:pStyle w:val="p1"/>
      </w:pPr>
      <w:r>
        <w:rPr>
          <w:rStyle w:val="s1"/>
        </w:rPr>
        <w:t xml:space="preserve">    </w:t>
      </w:r>
      <w:r w:rsidR="00B94FF1">
        <w:rPr>
          <w:rStyle w:val="s1"/>
        </w:rPr>
        <w:t>Leadership has always been more than a position of authority; it represents a responsibility grounded in influence, vision and human connection. In contemporary organisations, where uncertainty, rapid change and competitive pressure are constant, leadership plays a central role in shaping organisational culture, employee engagement and long-term performance. Effective leadership goes beyond managing tasks and processes; it involves guiding people, creating meaning and inspiring commitment towards shared goals.</w:t>
      </w:r>
    </w:p>
    <w:p w14:paraId="658E91FC" w14:textId="406AF8F7" w:rsidR="00B94FF1" w:rsidRDefault="003F18CD" w:rsidP="003F18CD">
      <w:pPr>
        <w:pStyle w:val="p1"/>
      </w:pPr>
      <w:r>
        <w:t xml:space="preserve">  </w:t>
      </w:r>
      <w:r w:rsidR="00B94FF1">
        <w:rPr>
          <w:rStyle w:val="s1"/>
        </w:rPr>
        <w:t>The way leaders behave and the styles they adopt have a significant impact on how individuals respond to challenges, collaborate with others and adapt to change. Different situations require different approaches, and no single leadership style is effective in all contexts. Daniel Goleman’s leadership framework emphasises the emotional and behavioural aspects of leadership, highlighting the importance of emotional intelligence and adaptability in influencing organisational outcomes.</w:t>
      </w:r>
    </w:p>
    <w:p w14:paraId="29836D28" w14:textId="56F48DF6" w:rsidR="00B94FF1" w:rsidRDefault="003F18CD">
      <w:pPr>
        <w:pStyle w:val="p1"/>
      </w:pPr>
      <w:r>
        <w:rPr>
          <w:rStyle w:val="s1"/>
        </w:rPr>
        <w:t xml:space="preserve">       </w:t>
      </w:r>
      <w:r w:rsidR="00B94FF1">
        <w:rPr>
          <w:rStyle w:val="s1"/>
        </w:rPr>
        <w:t>The aim of this essay is to analyse three leadership styles identified by Goleman: visionary, coaching and democratic leadership. By examining their key characteristics, advantages and limitations, this essay will explore how these styles can be effectively applied in business settings. Furthermore, it will identify the essential skills that modern leaders require to support organisational growth, resilience and sustainable development.</w:t>
      </w:r>
    </w:p>
    <w:p w14:paraId="780E4E08" w14:textId="02A33166" w:rsidR="004475EE" w:rsidRDefault="00707B15">
      <w:pPr>
        <w:rPr>
          <w:b/>
          <w:bCs/>
          <w:sz w:val="32"/>
          <w:szCs w:val="32"/>
          <w:lang w:val="ro-RO"/>
        </w:rPr>
      </w:pPr>
      <w:r>
        <w:rPr>
          <w:b/>
          <w:bCs/>
          <w:sz w:val="32"/>
          <w:szCs w:val="32"/>
          <w:lang w:val="ro-RO"/>
        </w:rPr>
        <w:t xml:space="preserve">Definition </w:t>
      </w:r>
    </w:p>
    <w:p w14:paraId="6327E793" w14:textId="2F90A89A" w:rsidR="00707B15" w:rsidRDefault="00B21242" w:rsidP="00B21242">
      <w:pPr>
        <w:pStyle w:val="p1"/>
      </w:pPr>
      <w:r>
        <w:rPr>
          <w:rStyle w:val="s1"/>
        </w:rPr>
        <w:t xml:space="preserve">   </w:t>
      </w:r>
      <w:r w:rsidR="00707B15">
        <w:rPr>
          <w:rStyle w:val="s1"/>
        </w:rPr>
        <w:t>Leadership is often understood as the ability to guide people rather than to control them. At its core, leadership is about influence, trust and shared purpose. A leader does not simply give instructions, but creates direction, encourages cooperation and helps individuals understand their role within a wider objective. This human dimension of leadership highlights the importance of relationships, communication and mutual respect between leaders and followers.</w:t>
      </w:r>
    </w:p>
    <w:p w14:paraId="50BEAD63" w14:textId="3CDD942F" w:rsidR="00707B15" w:rsidRDefault="00B21242" w:rsidP="00B21242">
      <w:pPr>
        <w:pStyle w:val="p1"/>
      </w:pPr>
      <w:r>
        <w:rPr>
          <w:rStyle w:val="s1"/>
        </w:rPr>
        <w:t xml:space="preserve">    </w:t>
      </w:r>
      <w:r w:rsidR="00707B15">
        <w:rPr>
          <w:rStyle w:val="s1"/>
        </w:rPr>
        <w:t>From an academic perspective, leadership is commonly described as a process through which an individual influences others to achieve common goals (Northouse, 2005). This definition emphasises leadership as an ongoing interaction rather than a fixed position of power. In addition, effective leadership requires an awareness of emotions, both one’s own and those of others. Goleman (2000) argues that emotional intelligence plays a central role in leadership effectiveness, as it enables leaders to motivate, inspire and respond appropriately to different situations.</w:t>
      </w:r>
    </w:p>
    <w:p w14:paraId="3E0E995D" w14:textId="5D0D8263" w:rsidR="00707B15" w:rsidRDefault="00B21242">
      <w:pPr>
        <w:pStyle w:val="p1"/>
      </w:pPr>
      <w:r>
        <w:rPr>
          <w:rStyle w:val="s1"/>
        </w:rPr>
        <w:t xml:space="preserve">    </w:t>
      </w:r>
      <w:r w:rsidR="00707B15">
        <w:rPr>
          <w:rStyle w:val="s1"/>
        </w:rPr>
        <w:t>Overall, leadership can be seen as a balance between strategic direction and human understanding. In modern organisations, leaders must combine clarity of purpose with empathy and adaptability in order to achieve sustainable results.</w:t>
      </w:r>
    </w:p>
    <w:p w14:paraId="60DAF98C" w14:textId="53817F03" w:rsidR="00672BE6" w:rsidRPr="00672BE6" w:rsidRDefault="00672BE6" w:rsidP="00672BE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72BE6">
        <w:rPr>
          <w:rFonts w:ascii="Times New Roman" w:eastAsia="Times New Roman" w:hAnsi="Times New Roman" w:cs="Times New Roman"/>
          <w:b/>
          <w:bCs/>
          <w:kern w:val="0"/>
          <w:sz w:val="36"/>
          <w:szCs w:val="36"/>
          <w14:ligatures w14:val="none"/>
        </w:rPr>
        <w:t>Coaching Leadership</w:t>
      </w:r>
    </w:p>
    <w:p w14:paraId="4BA4645F" w14:textId="77777777" w:rsidR="00672BE6" w:rsidRPr="00672BE6" w:rsidRDefault="00672BE6" w:rsidP="00672BE6">
      <w:pPr>
        <w:spacing w:before="100" w:beforeAutospacing="1" w:after="100" w:afterAutospacing="1" w:line="240" w:lineRule="auto"/>
        <w:rPr>
          <w:rFonts w:ascii="Times New Roman" w:hAnsi="Times New Roman" w:cs="Times New Roman"/>
          <w:kern w:val="0"/>
          <w14:ligatures w14:val="none"/>
        </w:rPr>
      </w:pPr>
    </w:p>
    <w:p w14:paraId="59B3D27E" w14:textId="7809D11E" w:rsidR="00672BE6" w:rsidRPr="00672BE6" w:rsidRDefault="00691EE0" w:rsidP="00672B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72BE6" w:rsidRPr="00672BE6">
        <w:rPr>
          <w:rFonts w:ascii="Times New Roman" w:hAnsi="Times New Roman" w:cs="Times New Roman"/>
          <w:kern w:val="0"/>
          <w14:ligatures w14:val="none"/>
        </w:rPr>
        <w:t>Coaching leadership places strong emphasis on personal development and long-term growth rather than short-term control. This leadership style focuses on supporting individuals, understanding their strengths and weaknesses, and helping them reach their full potential. Instead of directing employees on what to do, coaching leaders guide them through questioning, feedback and encouragement, creating an environment in which learning and improvement become continuous.</w:t>
      </w:r>
    </w:p>
    <w:p w14:paraId="629F0C5B" w14:textId="0428FF48" w:rsidR="00672BE6" w:rsidRPr="00672BE6" w:rsidRDefault="00691EE0" w:rsidP="00672B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72BE6" w:rsidRPr="00672BE6">
        <w:rPr>
          <w:rFonts w:ascii="Times New Roman" w:hAnsi="Times New Roman" w:cs="Times New Roman"/>
          <w:kern w:val="0"/>
          <w14:ligatures w14:val="none"/>
        </w:rPr>
        <w:t>One of the main advantages of coaching leadership is its positive impact on employee motivation and capability. By investing time in developing people, leaders can build stronger, more confident teams and improve overall performance. This approach also increases trust and loyalty, as employees feel valued and supported rather than pressured. However, coaching leadership requires time, patience and strong interpersonal skills. In fast-paced or high-pressure situations, this style may be less effective, as immediate results are often prioritised over individual development.</w:t>
      </w:r>
    </w:p>
    <w:p w14:paraId="31B9184E" w14:textId="0857D72D" w:rsidR="00672BE6" w:rsidRPr="00672BE6" w:rsidRDefault="00691EE0" w:rsidP="00672BE6">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72BE6" w:rsidRPr="00672BE6">
        <w:rPr>
          <w:rFonts w:ascii="Times New Roman" w:hAnsi="Times New Roman" w:cs="Times New Roman"/>
          <w:kern w:val="0"/>
          <w14:ligatures w14:val="none"/>
        </w:rPr>
        <w:t>Coaching leadership is particularly effective in organisations that focus on talent development, succession planning and long-term performance. For example, in professional service firms or growing organisations, leaders who adopt a coaching approach can help employees develop critical skills and adapt to changing roles. According to Goleman (2000), coaching leadership contributes to a positive organisational climate, while Owen (2020) highlights that developing people is one of the most important responsibilities of modern leaders.</w:t>
      </w:r>
    </w:p>
    <w:p w14:paraId="76E554F5" w14:textId="0434BF8A" w:rsidR="00E5542C" w:rsidRPr="00E5542C" w:rsidRDefault="00E5542C" w:rsidP="00D670EE">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5542C">
        <w:rPr>
          <w:rFonts w:ascii="Times New Roman" w:eastAsia="Times New Roman" w:hAnsi="Times New Roman" w:cs="Times New Roman"/>
          <w:b/>
          <w:bCs/>
          <w:kern w:val="0"/>
          <w:sz w:val="36"/>
          <w:szCs w:val="36"/>
          <w14:ligatures w14:val="none"/>
        </w:rPr>
        <w:t xml:space="preserve"> Democratic Leadership</w:t>
      </w:r>
    </w:p>
    <w:p w14:paraId="2FAC7118" w14:textId="74EC6572" w:rsidR="00E5542C" w:rsidRPr="00E5542C" w:rsidRDefault="00E5542C" w:rsidP="00E5542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5542C">
        <w:rPr>
          <w:rFonts w:ascii="Times New Roman" w:hAnsi="Times New Roman" w:cs="Times New Roman"/>
          <w:kern w:val="0"/>
          <w14:ligatures w14:val="none"/>
        </w:rPr>
        <w:t>Democratic leadership is based on participation, shared decision-making and open communication. Leaders who adopt this style actively involve employees in discussions, encourage the expression of ideas and value diverse perspectives when making decisions. Rather than imposing authority, democratic leaders create an environment in which individuals feel heard, respected and empowered to contribute to organisational goals.</w:t>
      </w:r>
    </w:p>
    <w:p w14:paraId="057B7AD7" w14:textId="6505578F" w:rsidR="00E5542C" w:rsidRPr="00E5542C" w:rsidRDefault="00E5542C" w:rsidP="00E5542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5542C">
        <w:rPr>
          <w:rFonts w:ascii="Times New Roman" w:hAnsi="Times New Roman" w:cs="Times New Roman"/>
          <w:kern w:val="0"/>
          <w14:ligatures w14:val="none"/>
        </w:rPr>
        <w:t>One of the key strengths of democratic leadership is its ability to enhance employee engagement and commitment. When individuals are involved in decision-making processes, they are more likely to take ownership of their work and feel responsible for outcomes. This style also supports creativity and innovation, as employees are encouraged to share ideas without fear of criticism. However, democratic leadership can be time-consuming, particularly when decisions need to be made quickly. In urgent situations, excessive consultation may slow down progress and reduce efficiency.</w:t>
      </w:r>
    </w:p>
    <w:p w14:paraId="2455380B" w14:textId="362B2605" w:rsidR="00E5542C" w:rsidRDefault="00E5542C" w:rsidP="00E5542C">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5542C">
        <w:rPr>
          <w:rFonts w:ascii="Times New Roman" w:hAnsi="Times New Roman" w:cs="Times New Roman"/>
          <w:kern w:val="0"/>
          <w14:ligatures w14:val="none"/>
        </w:rPr>
        <w:t>Democratic leadership is especially effective in knowledge-based organisations and team-oriented environments, where collaboration and problem-solving are essential. For example, in project teams or creative industries, democratic leaders can draw on collective expertise to achieve better solutions. Goleman (2000) suggests that this leadership style helps build trust and strengthens relationships within teams, contributing to a positive organisational climate and sustained performance.</w:t>
      </w:r>
    </w:p>
    <w:p w14:paraId="3DE38E3A" w14:textId="77777777" w:rsidR="00E80DE0" w:rsidRPr="00E5542C" w:rsidRDefault="00E80DE0" w:rsidP="00E5542C">
      <w:pPr>
        <w:spacing w:before="100" w:beforeAutospacing="1" w:after="100" w:afterAutospacing="1" w:line="240" w:lineRule="auto"/>
        <w:rPr>
          <w:rFonts w:ascii="Times New Roman" w:hAnsi="Times New Roman" w:cs="Times New Roman"/>
          <w:kern w:val="0"/>
          <w14:ligatures w14:val="none"/>
        </w:rPr>
      </w:pPr>
    </w:p>
    <w:p w14:paraId="7DC9CC8C" w14:textId="278803D5" w:rsidR="00E80DE0" w:rsidRPr="00E80DE0" w:rsidRDefault="00E80DE0" w:rsidP="00E80DE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80DE0">
        <w:rPr>
          <w:rFonts w:ascii="Times New Roman" w:eastAsia="Times New Roman" w:hAnsi="Times New Roman" w:cs="Times New Roman"/>
          <w:b/>
          <w:bCs/>
          <w:kern w:val="0"/>
          <w:sz w:val="36"/>
          <w:szCs w:val="36"/>
          <w14:ligatures w14:val="none"/>
        </w:rPr>
        <w:t xml:space="preserve"> Essential Leadership Skills in Modern Organisations</w:t>
      </w:r>
    </w:p>
    <w:p w14:paraId="41B90D52" w14:textId="77777777" w:rsidR="00E80DE0" w:rsidRPr="00E80DE0" w:rsidRDefault="00E80DE0" w:rsidP="00E80DE0">
      <w:pPr>
        <w:spacing w:before="100" w:beforeAutospacing="1" w:after="100" w:afterAutospacing="1" w:line="240" w:lineRule="auto"/>
        <w:rPr>
          <w:rFonts w:ascii="Times New Roman" w:hAnsi="Times New Roman" w:cs="Times New Roman"/>
          <w:kern w:val="0"/>
          <w14:ligatures w14:val="none"/>
        </w:rPr>
      </w:pPr>
    </w:p>
    <w:p w14:paraId="1B5F9286" w14:textId="0BA51ADE" w:rsidR="00E80DE0" w:rsidRPr="00E80DE0" w:rsidRDefault="00E80DE0" w:rsidP="00E80DE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80DE0">
        <w:rPr>
          <w:rFonts w:ascii="Times New Roman" w:hAnsi="Times New Roman" w:cs="Times New Roman"/>
          <w:kern w:val="0"/>
          <w14:ligatures w14:val="none"/>
        </w:rPr>
        <w:t>In today’s dynamic and unpredictable business environment, leadership effectiveness depends not only on the style a leader adopts, but also on the skills they possess and apply in practice. Modern organisations face constant change, technological advancement and increasing expectations from employees, which means leaders must be adaptable, self-aware and capable of managing complexity.</w:t>
      </w:r>
    </w:p>
    <w:p w14:paraId="505684FE" w14:textId="559EEEF0" w:rsidR="00E80DE0" w:rsidRPr="00E80DE0" w:rsidRDefault="00E80DE0" w:rsidP="00E80DE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80DE0">
        <w:rPr>
          <w:rFonts w:ascii="Times New Roman" w:hAnsi="Times New Roman" w:cs="Times New Roman"/>
          <w:kern w:val="0"/>
          <w14:ligatures w14:val="none"/>
        </w:rPr>
        <w:t>One of the most important leadership skills is effective communication. Leaders must be able to clearly articulate goals, expectations and vision while also listening actively to employees. Strong communication builds trust, reduces uncertainty and aligns individuals with organisational objectives. Closely linked to this is emotional intelligence, which enables leaders to understand their own emotions and those of others. Goleman (2000) highlights emotional intelligence as a key factor in leadership success, as it supports empathy, relationship management and constructive responses to challenges.</w:t>
      </w:r>
    </w:p>
    <w:p w14:paraId="7CCFF7A2" w14:textId="30F6F91C" w:rsidR="00E80DE0" w:rsidRPr="00E80DE0" w:rsidRDefault="00E80DE0" w:rsidP="00E80DE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80DE0">
        <w:rPr>
          <w:rFonts w:ascii="Times New Roman" w:hAnsi="Times New Roman" w:cs="Times New Roman"/>
          <w:kern w:val="0"/>
          <w14:ligatures w14:val="none"/>
        </w:rPr>
        <w:t>Another essential skill is decision-making. Leaders are frequently required to make choices under pressure and with limited information. The ability to balance logic, experience and ethical considerations is crucial in maintaining credibility and organisational stability. In addition, adaptability and continuous learning have become increasingly important. As Owen (2020) argues, effective leaders must be willing to develop new skills, reflect on feedback and adjust their approach to meet evolving organisational needs.</w:t>
      </w:r>
    </w:p>
    <w:p w14:paraId="515BF1DE" w14:textId="52F9F18E" w:rsidR="00E80DE0" w:rsidRPr="00E80DE0" w:rsidRDefault="00E80DE0" w:rsidP="00E80DE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Pr="00E80DE0">
        <w:rPr>
          <w:rFonts w:ascii="Times New Roman" w:hAnsi="Times New Roman" w:cs="Times New Roman"/>
          <w:kern w:val="0"/>
          <w14:ligatures w14:val="none"/>
        </w:rPr>
        <w:t>Together, these skills enable leaders to manage uncertainty, support employee development and drive sustainable organisational growth. By combining technical competence with human understanding, modern leaders are better equipped to guide organisations towards long-term success.</w:t>
      </w:r>
    </w:p>
    <w:p w14:paraId="44702382" w14:textId="4D9B846A" w:rsidR="00694C21" w:rsidRPr="00694C21" w:rsidRDefault="00694C21" w:rsidP="00694C2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94C21">
        <w:rPr>
          <w:rFonts w:ascii="Times New Roman" w:eastAsia="Times New Roman" w:hAnsi="Times New Roman" w:cs="Times New Roman"/>
          <w:b/>
          <w:bCs/>
          <w:kern w:val="0"/>
          <w:sz w:val="36"/>
          <w:szCs w:val="36"/>
          <w14:ligatures w14:val="none"/>
        </w:rPr>
        <w:t xml:space="preserve"> Conclusion</w:t>
      </w:r>
    </w:p>
    <w:p w14:paraId="1D0EFE0E" w14:textId="77777777" w:rsidR="00694C21" w:rsidRPr="00694C21" w:rsidRDefault="00694C21" w:rsidP="00694C21">
      <w:pPr>
        <w:spacing w:before="100" w:beforeAutospacing="1" w:after="100" w:afterAutospacing="1" w:line="240" w:lineRule="auto"/>
        <w:rPr>
          <w:rFonts w:ascii="Times New Roman" w:hAnsi="Times New Roman" w:cs="Times New Roman"/>
          <w:kern w:val="0"/>
          <w14:ligatures w14:val="none"/>
        </w:rPr>
      </w:pPr>
    </w:p>
    <w:p w14:paraId="0ACD39AC" w14:textId="4EF52F19" w:rsidR="00694C21" w:rsidRPr="00694C21" w:rsidRDefault="00D670EE" w:rsidP="00694C2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94C21" w:rsidRPr="00694C21">
        <w:rPr>
          <w:rFonts w:ascii="Times New Roman" w:hAnsi="Times New Roman" w:cs="Times New Roman"/>
          <w:kern w:val="0"/>
          <w14:ligatures w14:val="none"/>
        </w:rPr>
        <w:t>Leadership remains a defining factor in the success and sustainability of modern organisations. As this essay has shown, leadership is not limited to authority or formal position, but is deeply connected to influence, emotional awareness and the ability to guide people towards shared goals. The analysis of Goleman’s visionary, coaching and democratic leadership styles demonstrates that effective leadership depends on context and flexibility rather than a single, fixed approach.</w:t>
      </w:r>
    </w:p>
    <w:p w14:paraId="329AAD93" w14:textId="2DC63527" w:rsidR="00694C21" w:rsidRPr="00694C21" w:rsidRDefault="00D670EE" w:rsidP="00694C2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94C21" w:rsidRPr="00694C21">
        <w:rPr>
          <w:rFonts w:ascii="Times New Roman" w:hAnsi="Times New Roman" w:cs="Times New Roman"/>
          <w:kern w:val="0"/>
          <w14:ligatures w14:val="none"/>
        </w:rPr>
        <w:t>Visionary leadership provides direction and meaning, coaching leadership supports individual development and long-term growth, while democratic leadership strengthens engagement and collaboration. Each style offers distinct advantages, but also presents limitations if applied without consideration of organisational needs and situational demands. This highlights the importance of leaders being self-aware and adaptable in their behaviour.</w:t>
      </w:r>
    </w:p>
    <w:p w14:paraId="7301BD3C" w14:textId="7B1FA79C" w:rsidR="00694C21" w:rsidRPr="00694C21" w:rsidRDefault="00D670EE" w:rsidP="00694C2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694C21" w:rsidRPr="00694C21">
        <w:rPr>
          <w:rFonts w:ascii="Times New Roman" w:hAnsi="Times New Roman" w:cs="Times New Roman"/>
          <w:kern w:val="0"/>
          <w14:ligatures w14:val="none"/>
        </w:rPr>
        <w:t>In addition, the discussion of essential leadership skills emphasises that modern leaders must combine strong communication, emotional intelligence and decision-making abilities with a willingness to learn and adapt. By developing both strategic and human capabilities, leaders are better equipped to manage complexity, motivate employees and support sustainable organisational development. Ultimately, effective leadership is achieved through balance: between vision and execution, authority and empathy, and short-term results and long-term growth.</w:t>
      </w:r>
    </w:p>
    <w:p w14:paraId="105D602F" w14:textId="7DB8CA8C" w:rsidR="004475EE" w:rsidRDefault="004F44A8">
      <w:pPr>
        <w:rPr>
          <w:b/>
          <w:bCs/>
          <w:sz w:val="32"/>
          <w:szCs w:val="32"/>
          <w:lang w:val="ro-RO"/>
        </w:rPr>
      </w:pPr>
      <w:r>
        <w:rPr>
          <w:b/>
          <w:bCs/>
          <w:sz w:val="32"/>
          <w:szCs w:val="32"/>
          <w:lang w:val="ro-RO"/>
        </w:rPr>
        <w:t>References</w:t>
      </w:r>
      <w:r w:rsidR="0069382B">
        <w:rPr>
          <w:b/>
          <w:bCs/>
          <w:sz w:val="32"/>
          <w:szCs w:val="32"/>
          <w:lang w:val="ro-RO"/>
        </w:rPr>
        <w:t xml:space="preserve"> </w:t>
      </w:r>
    </w:p>
    <w:p w14:paraId="413A9F65" w14:textId="77777777" w:rsidR="003473F7" w:rsidRPr="003473F7" w:rsidRDefault="003473F7" w:rsidP="003473F7">
      <w:pPr>
        <w:rPr>
          <w:b/>
          <w:bCs/>
          <w:sz w:val="32"/>
          <w:szCs w:val="32"/>
          <w:lang w:val="ro-RO"/>
        </w:rPr>
      </w:pPr>
    </w:p>
    <w:p w14:paraId="5CDEC998" w14:textId="174478F9" w:rsidR="0069382B" w:rsidRDefault="003473F7">
      <w:pPr>
        <w:rPr>
          <w:b/>
          <w:bCs/>
          <w:sz w:val="32"/>
          <w:szCs w:val="32"/>
          <w:lang w:val="ro-RO"/>
        </w:rPr>
      </w:pPr>
      <w:r w:rsidRPr="003473F7">
        <w:rPr>
          <w:b/>
          <w:bCs/>
          <w:sz w:val="32"/>
          <w:szCs w:val="32"/>
          <w:lang w:val="ro-RO"/>
        </w:rPr>
        <w:t xml:space="preserve">  Adra, I. et al. (2024) ‘What is safety leadership? A systematic review of definitions’, Journal of safety research, 90, pp. 181–191. Available at: </w:t>
      </w:r>
      <w:hyperlink r:id="rId5" w:history="1">
        <w:r w:rsidRPr="00643918">
          <w:rPr>
            <w:rStyle w:val="Hyperlink"/>
            <w:b/>
            <w:bCs/>
            <w:sz w:val="32"/>
            <w:szCs w:val="32"/>
            <w:lang w:val="ro-RO"/>
          </w:rPr>
          <w:t>https://doi.org/10.1016/j.jsr.2024.04.001</w:t>
        </w:r>
      </w:hyperlink>
      <w:r w:rsidRPr="003473F7">
        <w:rPr>
          <w:b/>
          <w:bCs/>
          <w:sz w:val="32"/>
          <w:szCs w:val="32"/>
          <w:lang w:val="ro-RO"/>
        </w:rPr>
        <w:t>.</w:t>
      </w:r>
    </w:p>
    <w:p w14:paraId="58F9B858" w14:textId="77777777" w:rsidR="00D32D5C" w:rsidRPr="00D32D5C" w:rsidRDefault="00D32D5C" w:rsidP="00D32D5C">
      <w:pPr>
        <w:rPr>
          <w:b/>
          <w:bCs/>
          <w:sz w:val="32"/>
          <w:szCs w:val="32"/>
          <w:lang w:val="ro-RO"/>
        </w:rPr>
      </w:pPr>
    </w:p>
    <w:p w14:paraId="57A13AFD" w14:textId="7F21DCEF" w:rsidR="003473F7" w:rsidRDefault="00D32D5C">
      <w:pPr>
        <w:rPr>
          <w:b/>
          <w:bCs/>
          <w:sz w:val="32"/>
          <w:szCs w:val="32"/>
          <w:lang w:val="ro-RO"/>
        </w:rPr>
      </w:pPr>
      <w:r w:rsidRPr="00D32D5C">
        <w:rPr>
          <w:b/>
          <w:bCs/>
          <w:sz w:val="32"/>
          <w:szCs w:val="32"/>
          <w:lang w:val="ro-RO"/>
        </w:rPr>
        <w:t xml:space="preserve">  Goleman, D., Boyatzis, R. and McKee, A. (2001) ‘Primal Leadership: The Hidden Driver of Great Performance’, Harvard business review, p. 42.</w:t>
      </w:r>
    </w:p>
    <w:p w14:paraId="619E3518" w14:textId="77777777" w:rsidR="003C1071" w:rsidRPr="003C1071" w:rsidRDefault="003C1071" w:rsidP="003C1071">
      <w:pPr>
        <w:rPr>
          <w:b/>
          <w:bCs/>
          <w:sz w:val="32"/>
          <w:szCs w:val="32"/>
          <w:lang w:val="ro-RO"/>
        </w:rPr>
      </w:pPr>
    </w:p>
    <w:p w14:paraId="2D7EEB53" w14:textId="0D67D0A2" w:rsidR="00553621" w:rsidRPr="004F44A8" w:rsidRDefault="003C1071">
      <w:pPr>
        <w:rPr>
          <w:b/>
          <w:bCs/>
          <w:sz w:val="32"/>
          <w:szCs w:val="32"/>
          <w:lang w:val="ro-RO"/>
        </w:rPr>
      </w:pPr>
      <w:r w:rsidRPr="003C1071">
        <w:rPr>
          <w:b/>
          <w:bCs/>
          <w:sz w:val="32"/>
          <w:szCs w:val="32"/>
          <w:lang w:val="ro-RO"/>
        </w:rPr>
        <w:t xml:space="preserve">  Rao, P.R. (2006) ‘Emotional intelligence: The Sine Qua Non for a clinical leadership toolbox’, Journal of communication disorders, 39(4), pp. 310–319. Available at: https://doi.org/10.1016/j.jcomdis.2006.02.006.</w:t>
      </w:r>
    </w:p>
    <w:p w14:paraId="597B97D6" w14:textId="77777777" w:rsidR="00AA7FF2" w:rsidRPr="00AA7FF2" w:rsidRDefault="00AA7FF2" w:rsidP="00AA7FF2">
      <w:pPr>
        <w:rPr>
          <w:sz w:val="32"/>
          <w:szCs w:val="32"/>
          <w:lang w:val="ro-RO"/>
        </w:rPr>
      </w:pPr>
    </w:p>
    <w:p w14:paraId="477EC6BB" w14:textId="41ED260A" w:rsidR="004475EE" w:rsidRDefault="00AA7FF2">
      <w:pPr>
        <w:rPr>
          <w:sz w:val="32"/>
          <w:szCs w:val="32"/>
          <w:lang w:val="ro-RO"/>
        </w:rPr>
      </w:pPr>
      <w:r w:rsidRPr="00AA7FF2">
        <w:rPr>
          <w:sz w:val="32"/>
          <w:szCs w:val="32"/>
          <w:lang w:val="ro-RO"/>
        </w:rPr>
        <w:t xml:space="preserve">  Greenockle, K.M. (2010) ‘The New Face in Leadership: Emotional Intelligence’, Quest (National Association for Kinesiology in Higher Education), 62(3), pp. 260–267. Available at: </w:t>
      </w:r>
      <w:hyperlink r:id="rId6" w:history="1">
        <w:r w:rsidR="008F3899" w:rsidRPr="00643918">
          <w:rPr>
            <w:rStyle w:val="Hyperlink"/>
            <w:sz w:val="32"/>
            <w:szCs w:val="32"/>
            <w:lang w:val="ro-RO"/>
          </w:rPr>
          <w:t>https://doi.org/10.1080/00336297.2010.10483647</w:t>
        </w:r>
      </w:hyperlink>
      <w:r w:rsidRPr="00AA7FF2">
        <w:rPr>
          <w:sz w:val="32"/>
          <w:szCs w:val="32"/>
          <w:lang w:val="ro-RO"/>
        </w:rPr>
        <w:t>.</w:t>
      </w:r>
    </w:p>
    <w:p w14:paraId="1241627C" w14:textId="77777777" w:rsidR="008F3899" w:rsidRDefault="008F3899">
      <w:pPr>
        <w:rPr>
          <w:sz w:val="32"/>
          <w:szCs w:val="32"/>
          <w:lang w:val="ro-RO"/>
        </w:rPr>
      </w:pPr>
    </w:p>
    <w:p w14:paraId="5799D04A" w14:textId="77777777" w:rsidR="002C2343" w:rsidRPr="002C2343" w:rsidRDefault="002C2343" w:rsidP="002C2343">
      <w:pPr>
        <w:rPr>
          <w:sz w:val="32"/>
          <w:szCs w:val="32"/>
          <w:lang w:val="ro-RO"/>
        </w:rPr>
      </w:pPr>
    </w:p>
    <w:p w14:paraId="31748C12" w14:textId="0FCA0E7F" w:rsidR="008F3899" w:rsidRDefault="002C2343">
      <w:pPr>
        <w:rPr>
          <w:sz w:val="32"/>
          <w:szCs w:val="32"/>
          <w:lang w:val="ro-RO"/>
        </w:rPr>
      </w:pPr>
      <w:r w:rsidRPr="002C2343">
        <w:rPr>
          <w:sz w:val="32"/>
          <w:szCs w:val="32"/>
          <w:lang w:val="ro-RO"/>
        </w:rPr>
        <w:t xml:space="preserve">  Sebastian, J. et al. (2019) ‘Principal Leadership and School Performance: An Examination of Instructional Leadership and Organizational Management’, Leadership and policy in schools, 18(4), pp. 591–613. Available at: </w:t>
      </w:r>
      <w:hyperlink r:id="rId7" w:history="1">
        <w:r w:rsidR="00C2524E" w:rsidRPr="00643918">
          <w:rPr>
            <w:rStyle w:val="Hyperlink"/>
            <w:sz w:val="32"/>
            <w:szCs w:val="32"/>
            <w:lang w:val="ro-RO"/>
          </w:rPr>
          <w:t>https://doi.org/10.1080/15700763.2018.1513151</w:t>
        </w:r>
      </w:hyperlink>
      <w:r w:rsidRPr="002C2343">
        <w:rPr>
          <w:sz w:val="32"/>
          <w:szCs w:val="32"/>
          <w:lang w:val="ro-RO"/>
        </w:rPr>
        <w:t>.</w:t>
      </w:r>
    </w:p>
    <w:p w14:paraId="373FE2CB" w14:textId="77777777" w:rsidR="00C2524E" w:rsidRDefault="00C2524E">
      <w:pPr>
        <w:rPr>
          <w:sz w:val="32"/>
          <w:szCs w:val="32"/>
          <w:lang w:val="ro-RO"/>
        </w:rPr>
      </w:pPr>
    </w:p>
    <w:p w14:paraId="2051B643" w14:textId="77777777" w:rsidR="007967AD" w:rsidRPr="007967AD" w:rsidRDefault="007967AD" w:rsidP="007967AD">
      <w:pPr>
        <w:rPr>
          <w:sz w:val="32"/>
          <w:szCs w:val="32"/>
          <w:lang w:val="ro-RO"/>
        </w:rPr>
      </w:pPr>
    </w:p>
    <w:p w14:paraId="7BB91F1B" w14:textId="36D57925" w:rsidR="00C2524E" w:rsidRDefault="007967AD">
      <w:pPr>
        <w:rPr>
          <w:sz w:val="32"/>
          <w:szCs w:val="32"/>
          <w:lang w:val="ro-RO"/>
        </w:rPr>
      </w:pPr>
      <w:r w:rsidRPr="007967AD">
        <w:rPr>
          <w:sz w:val="32"/>
          <w:szCs w:val="32"/>
          <w:lang w:val="ro-RO"/>
        </w:rPr>
        <w:t>de Sousa Reis, C.F., Fodor-Garai, M. and Titrek, O. (2025) Proceeding of the 10th International Conference on Lifelong Education and Leadership for ALL (ICLEL 2024). 1st ed. Dordrecht: Atlantis Press Zeger Karssen.</w:t>
      </w:r>
    </w:p>
    <w:p w14:paraId="080A201A" w14:textId="77777777" w:rsidR="008A530D" w:rsidRPr="008A530D" w:rsidRDefault="008A530D" w:rsidP="008A530D">
      <w:pPr>
        <w:rPr>
          <w:sz w:val="32"/>
          <w:szCs w:val="32"/>
          <w:lang w:val="ro-RO"/>
        </w:rPr>
      </w:pPr>
    </w:p>
    <w:p w14:paraId="0050019D" w14:textId="077E3DCC" w:rsidR="008A530D" w:rsidRPr="004475EE" w:rsidRDefault="008A530D">
      <w:pPr>
        <w:rPr>
          <w:sz w:val="32"/>
          <w:szCs w:val="32"/>
          <w:lang w:val="ro-RO"/>
        </w:rPr>
      </w:pPr>
      <w:r w:rsidRPr="008A530D">
        <w:rPr>
          <w:sz w:val="32"/>
          <w:szCs w:val="32"/>
          <w:lang w:val="ro-RO"/>
        </w:rPr>
        <w:t xml:space="preserve">  IDRIS, I. et al. (2022) ‘TRANSFORMATIONAL LEADERSHIP, POLITICAL SKILL, ORGANIZATIONAL CULTURE, AND EMPLOYEE PERFORMANCE: A CASE FROM TOURISM COMPANY IN INDONESIA’, Geo Journal of Tourism and Geosites, 40(1), pp. 104–110. Available at: https://doi.org/10.30892/gtg.40112-808.</w:t>
      </w:r>
    </w:p>
    <w:sectPr w:rsidR="008A530D" w:rsidRPr="00447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01735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4177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782"/>
    <w:rsid w:val="001677A8"/>
    <w:rsid w:val="002C2343"/>
    <w:rsid w:val="00302782"/>
    <w:rsid w:val="003473F7"/>
    <w:rsid w:val="003C1071"/>
    <w:rsid w:val="003F18CD"/>
    <w:rsid w:val="004475EE"/>
    <w:rsid w:val="004539A6"/>
    <w:rsid w:val="00465EE4"/>
    <w:rsid w:val="004F44A8"/>
    <w:rsid w:val="00553621"/>
    <w:rsid w:val="00597158"/>
    <w:rsid w:val="00672BE6"/>
    <w:rsid w:val="00691EE0"/>
    <w:rsid w:val="0069382B"/>
    <w:rsid w:val="00694C21"/>
    <w:rsid w:val="00707B15"/>
    <w:rsid w:val="007967AD"/>
    <w:rsid w:val="008A530D"/>
    <w:rsid w:val="008D3B21"/>
    <w:rsid w:val="008F3899"/>
    <w:rsid w:val="0097320E"/>
    <w:rsid w:val="009F6B70"/>
    <w:rsid w:val="00AA7FF2"/>
    <w:rsid w:val="00B21242"/>
    <w:rsid w:val="00B94FF1"/>
    <w:rsid w:val="00C2524E"/>
    <w:rsid w:val="00CA477A"/>
    <w:rsid w:val="00D32D5C"/>
    <w:rsid w:val="00D670EE"/>
    <w:rsid w:val="00DD2913"/>
    <w:rsid w:val="00E5542C"/>
    <w:rsid w:val="00E80DE0"/>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1FF988D"/>
  <w15:chartTrackingRefBased/>
  <w15:docId w15:val="{764BB229-E2ED-724D-8F15-28E4D0E08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02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302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30278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0278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0278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0278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0278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0278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0278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2782"/>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02782"/>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0278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0278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0278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0278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0278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0278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02782"/>
    <w:rPr>
      <w:rFonts w:eastAsiaTheme="majorEastAsia" w:cstheme="majorBidi"/>
      <w:color w:val="272727" w:themeColor="text1" w:themeTint="D8"/>
    </w:rPr>
  </w:style>
  <w:style w:type="paragraph" w:styleId="Titlu">
    <w:name w:val="Title"/>
    <w:basedOn w:val="Normal"/>
    <w:next w:val="Normal"/>
    <w:link w:val="TitluCaracter"/>
    <w:uiPriority w:val="10"/>
    <w:qFormat/>
    <w:rsid w:val="00302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0278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0278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0278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0278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02782"/>
    <w:rPr>
      <w:i/>
      <w:iCs/>
      <w:color w:val="404040" w:themeColor="text1" w:themeTint="BF"/>
    </w:rPr>
  </w:style>
  <w:style w:type="paragraph" w:styleId="Listparagraf">
    <w:name w:val="List Paragraph"/>
    <w:basedOn w:val="Normal"/>
    <w:uiPriority w:val="34"/>
    <w:qFormat/>
    <w:rsid w:val="00302782"/>
    <w:pPr>
      <w:ind w:left="720"/>
      <w:contextualSpacing/>
    </w:pPr>
  </w:style>
  <w:style w:type="character" w:styleId="Accentuareintens">
    <w:name w:val="Intense Emphasis"/>
    <w:basedOn w:val="Fontdeparagrafimplicit"/>
    <w:uiPriority w:val="21"/>
    <w:qFormat/>
    <w:rsid w:val="00302782"/>
    <w:rPr>
      <w:i/>
      <w:iCs/>
      <w:color w:val="0F4761" w:themeColor="accent1" w:themeShade="BF"/>
    </w:rPr>
  </w:style>
  <w:style w:type="paragraph" w:styleId="Citatintens">
    <w:name w:val="Intense Quote"/>
    <w:basedOn w:val="Normal"/>
    <w:next w:val="Normal"/>
    <w:link w:val="CitatintensCaracter"/>
    <w:uiPriority w:val="30"/>
    <w:qFormat/>
    <w:rsid w:val="00302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02782"/>
    <w:rPr>
      <w:i/>
      <w:iCs/>
      <w:color w:val="0F4761" w:themeColor="accent1" w:themeShade="BF"/>
    </w:rPr>
  </w:style>
  <w:style w:type="character" w:styleId="Referireintens">
    <w:name w:val="Intense Reference"/>
    <w:basedOn w:val="Fontdeparagrafimplicit"/>
    <w:uiPriority w:val="32"/>
    <w:qFormat/>
    <w:rsid w:val="00302782"/>
    <w:rPr>
      <w:b/>
      <w:bCs/>
      <w:smallCaps/>
      <w:color w:val="0F4761" w:themeColor="accent1" w:themeShade="BF"/>
      <w:spacing w:val="5"/>
    </w:rPr>
  </w:style>
  <w:style w:type="paragraph" w:customStyle="1" w:styleId="p1">
    <w:name w:val="p1"/>
    <w:basedOn w:val="Normal"/>
    <w:rsid w:val="0030278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Fontdeparagrafimplicit"/>
    <w:rsid w:val="00302782"/>
  </w:style>
  <w:style w:type="paragraph" w:customStyle="1" w:styleId="p2">
    <w:name w:val="p2"/>
    <w:basedOn w:val="Normal"/>
    <w:rsid w:val="0030278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Fontdeparagrafimplicit"/>
    <w:rsid w:val="00302782"/>
  </w:style>
  <w:style w:type="character" w:customStyle="1" w:styleId="s3">
    <w:name w:val="s3"/>
    <w:basedOn w:val="Fontdeparagrafimplicit"/>
    <w:rsid w:val="00302782"/>
  </w:style>
  <w:style w:type="paragraph" w:customStyle="1" w:styleId="p3">
    <w:name w:val="p3"/>
    <w:basedOn w:val="Normal"/>
    <w:rsid w:val="00672BE6"/>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Fontdeparagrafimplicit"/>
    <w:uiPriority w:val="99"/>
    <w:unhideWhenUsed/>
    <w:rsid w:val="003473F7"/>
    <w:rPr>
      <w:color w:val="467886" w:themeColor="hyperlink"/>
      <w:u w:val="single"/>
    </w:rPr>
  </w:style>
  <w:style w:type="character" w:styleId="MeniuneNerezolvat">
    <w:name w:val="Unresolved Mention"/>
    <w:basedOn w:val="Fontdeparagrafimplicit"/>
    <w:uiPriority w:val="99"/>
    <w:semiHidden/>
    <w:unhideWhenUsed/>
    <w:rsid w:val="003473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5700763.2018.151315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0336297.2010.10483647" TargetMode="External"/><Relationship Id="rId5" Type="http://schemas.openxmlformats.org/officeDocument/2006/relationships/hyperlink" Target="https://doi.org/10.1016/j.jsr.2024.04.00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1717</Words>
  <Characters>9965</Characters>
  <Application>Microsoft Office Word</Application>
  <DocSecurity>0</DocSecurity>
  <Lines>83</Lines>
  <Paragraphs>23</Paragraphs>
  <ScaleCrop>false</ScaleCrop>
  <Company/>
  <LinksUpToDate>false</LinksUpToDate>
  <CharactersWithSpaces>11659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burulea</dc:creator>
  <cp:keywords/>
  <dc:description/>
  <cp:lastModifiedBy>daniel burulea</cp:lastModifiedBy>
  <cp:revision>2</cp:revision>
  <dcterms:created xsi:type="dcterms:W3CDTF">2025-12-14T10:21:00Z</dcterms:created>
  <dcterms:modified xsi:type="dcterms:W3CDTF">2025-12-14T10:21:00Z</dcterms:modified>
</cp:coreProperties>
</file>