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sz w:val="24"/>
          <w:szCs w:val="24"/>
          <w:lang w:val="en-GB"/>
        </w:rPr>
        <w:id w:val="950590138"/>
        <w:docPartObj>
          <w:docPartGallery w:val="Cover Pages"/>
          <w:docPartUnique/>
        </w:docPartObj>
      </w:sdtPr>
      <w:sdtEndPr>
        <w:rPr>
          <w:color w:val="auto"/>
        </w:rPr>
      </w:sdtEndPr>
      <w:sdtContent>
        <w:p w14:paraId="364361E1" w14:textId="77777777" w:rsidR="008B14ED" w:rsidRPr="004C3F43" w:rsidRDefault="008B14ED" w:rsidP="004C3F43">
          <w:pPr>
            <w:pStyle w:val="NoSpacing"/>
            <w:spacing w:before="1540" w:after="240" w:line="360" w:lineRule="auto"/>
            <w:jc w:val="center"/>
            <w:rPr>
              <w:rFonts w:ascii="Times New Roman" w:hAnsi="Times New Roman" w:cs="Times New Roman"/>
              <w:color w:val="5B9BD5" w:themeColor="accent1"/>
              <w:sz w:val="24"/>
              <w:szCs w:val="24"/>
            </w:rPr>
          </w:pPr>
          <w:r w:rsidRPr="004C3F43">
            <w:rPr>
              <w:rFonts w:ascii="Times New Roman" w:hAnsi="Times New Roman" w:cs="Times New Roman"/>
              <w:noProof/>
              <w:color w:val="5B9BD5" w:themeColor="accent1"/>
              <w:sz w:val="24"/>
              <w:szCs w:val="24"/>
            </w:rPr>
            <w:drawing>
              <wp:inline distT="0" distB="0" distL="0" distR="0" wp14:anchorId="7CDBED68" wp14:editId="1C2FA6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color w:val="2E74B5" w:themeColor="accent1" w:themeShade="BF"/>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520EB4CD" w14:textId="4FCEB2D9" w:rsidR="008B14ED" w:rsidRPr="004C3F43" w:rsidRDefault="00B24B6B" w:rsidP="0051786B">
              <w:pPr>
                <w:pStyle w:val="NoSpacing"/>
                <w:pBdr>
                  <w:top w:val="single" w:sz="6" w:space="6" w:color="5B9BD5" w:themeColor="accent1"/>
                  <w:bottom w:val="single" w:sz="6" w:space="6" w:color="5B9BD5" w:themeColor="accent1"/>
                </w:pBdr>
                <w:spacing w:after="240" w:line="360" w:lineRule="auto"/>
                <w:rPr>
                  <w:rFonts w:ascii="Times New Roman" w:eastAsiaTheme="majorEastAsia" w:hAnsi="Times New Roman" w:cs="Times New Roman"/>
                  <w:caps/>
                  <w:color w:val="5B9BD5" w:themeColor="accent1"/>
                  <w:sz w:val="24"/>
                  <w:szCs w:val="24"/>
                </w:rPr>
              </w:pPr>
              <w:r w:rsidRPr="00B0242D">
                <w:rPr>
                  <w:rFonts w:ascii="Times New Roman" w:eastAsia="Times New Roman" w:hAnsi="Times New Roman" w:cs="Times New Roman"/>
                  <w:b/>
                  <w:color w:val="2E74B5" w:themeColor="accent1" w:themeShade="BF"/>
                  <w:sz w:val="24"/>
                  <w:szCs w:val="24"/>
                </w:rPr>
                <w:t xml:space="preserve">                       </w:t>
              </w:r>
              <w:r w:rsidR="0051786B" w:rsidRPr="00B0242D">
                <w:rPr>
                  <w:rFonts w:ascii="Times New Roman" w:eastAsia="Times New Roman" w:hAnsi="Times New Roman" w:cs="Times New Roman"/>
                  <w:b/>
                  <w:color w:val="2E74B5" w:themeColor="accent1" w:themeShade="BF"/>
                  <w:sz w:val="24"/>
                  <w:szCs w:val="24"/>
                </w:rPr>
                <w:t xml:space="preserve">    </w:t>
              </w:r>
              <w:r w:rsidRPr="00B0242D">
                <w:rPr>
                  <w:rFonts w:ascii="Times New Roman" w:eastAsia="Times New Roman" w:hAnsi="Times New Roman" w:cs="Times New Roman"/>
                  <w:b/>
                  <w:color w:val="2E74B5" w:themeColor="accent1" w:themeShade="BF"/>
                  <w:sz w:val="24"/>
                  <w:szCs w:val="24"/>
                </w:rPr>
                <w:t>Assign</w:t>
              </w:r>
              <w:r w:rsidR="00C96785" w:rsidRPr="00B0242D">
                <w:rPr>
                  <w:rFonts w:ascii="Times New Roman" w:eastAsia="Times New Roman" w:hAnsi="Times New Roman" w:cs="Times New Roman"/>
                  <w:b/>
                  <w:color w:val="2E74B5" w:themeColor="accent1" w:themeShade="BF"/>
                  <w:sz w:val="24"/>
                  <w:szCs w:val="24"/>
                </w:rPr>
                <w:t>ment 1:GRAND HOTEL BUDGET PLANNER</w:t>
              </w:r>
            </w:p>
          </w:sdtContent>
        </w:sdt>
        <w:sdt>
          <w:sdtPr>
            <w:rPr>
              <w:rFonts w:ascii="Times New Roman" w:hAnsi="Times New Roman" w:cs="Times New Roman"/>
              <w:b/>
              <w:color w:val="2E74B5" w:themeColor="accent1" w:themeShade="BF"/>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193B01EE" w14:textId="1BF21D37" w:rsidR="008B14ED" w:rsidRPr="004C3F43" w:rsidRDefault="00292538" w:rsidP="004C3F43">
              <w:pPr>
                <w:pStyle w:val="NoSpacing"/>
                <w:spacing w:line="360" w:lineRule="auto"/>
                <w:jc w:val="center"/>
                <w:rPr>
                  <w:rFonts w:ascii="Times New Roman" w:hAnsi="Times New Roman" w:cs="Times New Roman"/>
                  <w:color w:val="5B9BD5" w:themeColor="accent1"/>
                  <w:sz w:val="24"/>
                  <w:szCs w:val="24"/>
                </w:rPr>
              </w:pPr>
              <w:r w:rsidRPr="00B0242D">
                <w:rPr>
                  <w:rFonts w:ascii="Times New Roman" w:hAnsi="Times New Roman" w:cs="Times New Roman"/>
                  <w:b/>
                  <w:color w:val="2E74B5" w:themeColor="accent1" w:themeShade="BF"/>
                  <w:sz w:val="24"/>
                  <w:szCs w:val="24"/>
                </w:rPr>
                <w:t>Financial Management for the Hotel Industry</w:t>
              </w:r>
            </w:p>
          </w:sdtContent>
        </w:sdt>
        <w:p w14:paraId="07C5B8B1" w14:textId="3AC6A007" w:rsidR="008B14ED" w:rsidRPr="004C3F43" w:rsidRDefault="008B14ED" w:rsidP="004C3F43">
          <w:pPr>
            <w:pStyle w:val="NoSpacing"/>
            <w:spacing w:before="480" w:line="360" w:lineRule="auto"/>
            <w:jc w:val="center"/>
            <w:rPr>
              <w:rFonts w:ascii="Times New Roman" w:hAnsi="Times New Roman" w:cs="Times New Roman"/>
              <w:color w:val="5B9BD5" w:themeColor="accent1"/>
              <w:sz w:val="24"/>
              <w:szCs w:val="24"/>
            </w:rPr>
          </w:pPr>
          <w:r w:rsidRPr="004C3F43">
            <w:rPr>
              <w:rFonts w:ascii="Times New Roman" w:hAnsi="Times New Roman" w:cs="Times New Roman"/>
              <w:noProof/>
              <w:color w:val="5B9BD5" w:themeColor="accent1"/>
              <w:sz w:val="24"/>
              <w:szCs w:val="24"/>
            </w:rPr>
            <w:drawing>
              <wp:inline distT="0" distB="0" distL="0" distR="0" wp14:anchorId="0830B2BC" wp14:editId="70F6004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4B1EBD" w14:textId="77777777" w:rsidR="008B14ED" w:rsidRPr="004C3F43" w:rsidRDefault="008B14ED"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br w:type="page"/>
          </w:r>
        </w:p>
      </w:sdtContent>
    </w:sdt>
    <w:p w14:paraId="27E71A98" w14:textId="77777777" w:rsidR="00DD0874" w:rsidRPr="004C3F43" w:rsidRDefault="008B14ED" w:rsidP="004C3F43">
      <w:pPr>
        <w:pStyle w:val="Heading1"/>
        <w:spacing w:line="360" w:lineRule="auto"/>
        <w:rPr>
          <w:rFonts w:ascii="Times New Roman" w:hAnsi="Times New Roman" w:cs="Times New Roman"/>
          <w:sz w:val="24"/>
          <w:szCs w:val="24"/>
        </w:rPr>
      </w:pPr>
      <w:bookmarkStart w:id="0" w:name="_Toc341883013"/>
      <w:r w:rsidRPr="004C3F43">
        <w:rPr>
          <w:rFonts w:ascii="Times New Roman" w:hAnsi="Times New Roman" w:cs="Times New Roman"/>
          <w:sz w:val="24"/>
          <w:szCs w:val="24"/>
        </w:rPr>
        <w:lastRenderedPageBreak/>
        <w:t>Executive Summary</w:t>
      </w:r>
      <w:bookmarkEnd w:id="0"/>
    </w:p>
    <w:p w14:paraId="67F3FC34" w14:textId="77777777" w:rsidR="008B14ED" w:rsidRPr="004C3F43" w:rsidRDefault="008B14ED" w:rsidP="004C3F43">
      <w:pPr>
        <w:spacing w:line="360" w:lineRule="auto"/>
        <w:rPr>
          <w:rFonts w:ascii="Times New Roman" w:hAnsi="Times New Roman" w:cs="Times New Roman"/>
          <w:sz w:val="24"/>
          <w:szCs w:val="24"/>
        </w:rPr>
      </w:pPr>
    </w:p>
    <w:p w14:paraId="161F3F91" w14:textId="77777777" w:rsidR="008B14ED" w:rsidRPr="004C3F43" w:rsidRDefault="00A824F0"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In this paper The Grant Hotel relies heavily on its budget to plan its expenses, capital expenditures, and revenue for the next year. The entity may choose from a variety of budgeting methods, including the "zero-based standard," "incremental standard," "value proposition standard," and "activity-based standard." Supplemental budgeting</w:t>
      </w:r>
      <w:r w:rsidR="0056488C" w:rsidRPr="004C3F43">
        <w:rPr>
          <w:rFonts w:ascii="Times New Roman" w:hAnsi="Times New Roman" w:cs="Times New Roman"/>
          <w:sz w:val="24"/>
          <w:szCs w:val="24"/>
        </w:rPr>
        <w:t>.</w:t>
      </w:r>
    </w:p>
    <w:p w14:paraId="47D66E00" w14:textId="77777777" w:rsidR="007B172B" w:rsidRPr="004C3F43" w:rsidRDefault="007B172B" w:rsidP="004C3F43">
      <w:pPr>
        <w:spacing w:line="360" w:lineRule="auto"/>
        <w:rPr>
          <w:rFonts w:ascii="Times New Roman" w:hAnsi="Times New Roman" w:cs="Times New Roman"/>
          <w:sz w:val="24"/>
          <w:szCs w:val="24"/>
        </w:rPr>
      </w:pPr>
    </w:p>
    <w:p w14:paraId="0846C50E" w14:textId="77777777" w:rsidR="007B172B" w:rsidRPr="004C3F43" w:rsidRDefault="007B172B" w:rsidP="004C3F43">
      <w:pPr>
        <w:spacing w:line="360" w:lineRule="auto"/>
        <w:rPr>
          <w:rFonts w:ascii="Times New Roman" w:hAnsi="Times New Roman" w:cs="Times New Roman"/>
          <w:sz w:val="24"/>
          <w:szCs w:val="24"/>
        </w:rPr>
      </w:pPr>
    </w:p>
    <w:p w14:paraId="1E024F67" w14:textId="77777777" w:rsidR="007B172B" w:rsidRPr="004C3F43" w:rsidRDefault="007B172B" w:rsidP="004C3F43">
      <w:pPr>
        <w:spacing w:line="360" w:lineRule="auto"/>
        <w:rPr>
          <w:rFonts w:ascii="Times New Roman" w:hAnsi="Times New Roman" w:cs="Times New Roman"/>
          <w:sz w:val="24"/>
          <w:szCs w:val="24"/>
        </w:rPr>
      </w:pPr>
    </w:p>
    <w:p w14:paraId="59ACE76D" w14:textId="77777777" w:rsidR="007B172B" w:rsidRPr="004C3F43" w:rsidRDefault="007B172B" w:rsidP="004C3F43">
      <w:pPr>
        <w:spacing w:line="360" w:lineRule="auto"/>
        <w:rPr>
          <w:rFonts w:ascii="Times New Roman" w:hAnsi="Times New Roman" w:cs="Times New Roman"/>
          <w:sz w:val="24"/>
          <w:szCs w:val="24"/>
        </w:rPr>
      </w:pPr>
    </w:p>
    <w:p w14:paraId="5937259A" w14:textId="77777777" w:rsidR="007B172B" w:rsidRPr="004C3F43" w:rsidRDefault="007B172B" w:rsidP="004C3F43">
      <w:pPr>
        <w:spacing w:line="360" w:lineRule="auto"/>
        <w:rPr>
          <w:rFonts w:ascii="Times New Roman" w:hAnsi="Times New Roman" w:cs="Times New Roman"/>
          <w:sz w:val="24"/>
          <w:szCs w:val="24"/>
        </w:rPr>
      </w:pPr>
    </w:p>
    <w:p w14:paraId="33AA5917" w14:textId="77777777" w:rsidR="007B172B" w:rsidRPr="004C3F43" w:rsidRDefault="007B172B" w:rsidP="004C3F43">
      <w:pPr>
        <w:spacing w:line="360" w:lineRule="auto"/>
        <w:rPr>
          <w:rFonts w:ascii="Times New Roman" w:hAnsi="Times New Roman" w:cs="Times New Roman"/>
          <w:sz w:val="24"/>
          <w:szCs w:val="24"/>
        </w:rPr>
      </w:pPr>
    </w:p>
    <w:p w14:paraId="2928A086" w14:textId="77777777" w:rsidR="007B172B" w:rsidRPr="004C3F43" w:rsidRDefault="007B172B" w:rsidP="004C3F43">
      <w:pPr>
        <w:spacing w:line="360" w:lineRule="auto"/>
        <w:rPr>
          <w:rFonts w:ascii="Times New Roman" w:hAnsi="Times New Roman" w:cs="Times New Roman"/>
          <w:sz w:val="24"/>
          <w:szCs w:val="24"/>
        </w:rPr>
      </w:pPr>
    </w:p>
    <w:p w14:paraId="16A2EE01" w14:textId="77777777" w:rsidR="007B172B" w:rsidRPr="004C3F43" w:rsidRDefault="007B172B" w:rsidP="004C3F43">
      <w:pPr>
        <w:spacing w:line="360" w:lineRule="auto"/>
        <w:rPr>
          <w:rFonts w:ascii="Times New Roman" w:hAnsi="Times New Roman" w:cs="Times New Roman"/>
          <w:sz w:val="24"/>
          <w:szCs w:val="24"/>
        </w:rPr>
      </w:pPr>
    </w:p>
    <w:p w14:paraId="03914E1F" w14:textId="77777777" w:rsidR="007B172B" w:rsidRPr="004C3F43" w:rsidRDefault="007B172B" w:rsidP="004C3F43">
      <w:pPr>
        <w:spacing w:line="360" w:lineRule="auto"/>
        <w:rPr>
          <w:rFonts w:ascii="Times New Roman" w:hAnsi="Times New Roman" w:cs="Times New Roman"/>
          <w:sz w:val="24"/>
          <w:szCs w:val="24"/>
        </w:rPr>
      </w:pPr>
    </w:p>
    <w:p w14:paraId="786E9FC0" w14:textId="77777777" w:rsidR="007B172B" w:rsidRPr="004C3F43" w:rsidRDefault="007B172B" w:rsidP="004C3F43">
      <w:pPr>
        <w:spacing w:line="360" w:lineRule="auto"/>
        <w:rPr>
          <w:rFonts w:ascii="Times New Roman" w:hAnsi="Times New Roman" w:cs="Times New Roman"/>
          <w:sz w:val="24"/>
          <w:szCs w:val="24"/>
        </w:rPr>
      </w:pPr>
    </w:p>
    <w:p w14:paraId="46F37432" w14:textId="77777777" w:rsidR="007B172B" w:rsidRPr="004C3F43" w:rsidRDefault="007B172B" w:rsidP="004C3F43">
      <w:pPr>
        <w:spacing w:line="360" w:lineRule="auto"/>
        <w:rPr>
          <w:rFonts w:ascii="Times New Roman" w:hAnsi="Times New Roman" w:cs="Times New Roman"/>
          <w:sz w:val="24"/>
          <w:szCs w:val="24"/>
        </w:rPr>
      </w:pPr>
    </w:p>
    <w:p w14:paraId="04BD8E4A" w14:textId="77777777" w:rsidR="007B172B" w:rsidRPr="004C3F43" w:rsidRDefault="007B172B" w:rsidP="004C3F43">
      <w:pPr>
        <w:spacing w:line="360" w:lineRule="auto"/>
        <w:rPr>
          <w:rFonts w:ascii="Times New Roman" w:hAnsi="Times New Roman" w:cs="Times New Roman"/>
          <w:sz w:val="24"/>
          <w:szCs w:val="24"/>
        </w:rPr>
      </w:pPr>
    </w:p>
    <w:p w14:paraId="7708647A" w14:textId="77777777" w:rsidR="007B172B" w:rsidRPr="004C3F43" w:rsidRDefault="007B172B" w:rsidP="004C3F43">
      <w:pPr>
        <w:spacing w:line="360" w:lineRule="auto"/>
        <w:rPr>
          <w:rFonts w:ascii="Times New Roman" w:hAnsi="Times New Roman" w:cs="Times New Roman"/>
          <w:sz w:val="24"/>
          <w:szCs w:val="24"/>
        </w:rPr>
      </w:pPr>
    </w:p>
    <w:p w14:paraId="180393FC" w14:textId="77777777" w:rsidR="007B172B" w:rsidRPr="004C3F43" w:rsidRDefault="007B172B" w:rsidP="004C3F43">
      <w:pPr>
        <w:spacing w:line="360" w:lineRule="auto"/>
        <w:rPr>
          <w:rFonts w:ascii="Times New Roman" w:hAnsi="Times New Roman" w:cs="Times New Roman"/>
          <w:sz w:val="24"/>
          <w:szCs w:val="24"/>
        </w:rPr>
      </w:pPr>
    </w:p>
    <w:p w14:paraId="5C50E12B" w14:textId="77777777" w:rsidR="007B172B" w:rsidRPr="004C3F43" w:rsidRDefault="007B172B" w:rsidP="004C3F43">
      <w:pPr>
        <w:spacing w:line="360" w:lineRule="auto"/>
        <w:rPr>
          <w:rFonts w:ascii="Times New Roman" w:hAnsi="Times New Roman" w:cs="Times New Roman"/>
          <w:sz w:val="24"/>
          <w:szCs w:val="24"/>
        </w:rPr>
      </w:pPr>
    </w:p>
    <w:p w14:paraId="25DB186C" w14:textId="77777777" w:rsidR="007B172B" w:rsidRPr="004C3F43" w:rsidRDefault="007B172B" w:rsidP="004C3F43">
      <w:pPr>
        <w:spacing w:line="360" w:lineRule="auto"/>
        <w:rPr>
          <w:rFonts w:ascii="Times New Roman" w:hAnsi="Times New Roman" w:cs="Times New Roman"/>
          <w:sz w:val="24"/>
          <w:szCs w:val="24"/>
        </w:rPr>
      </w:pPr>
    </w:p>
    <w:p w14:paraId="6144ACFE" w14:textId="77777777" w:rsidR="007B172B" w:rsidRPr="004C3F43" w:rsidRDefault="007B172B" w:rsidP="004C3F43">
      <w:pPr>
        <w:spacing w:line="360" w:lineRule="auto"/>
        <w:rPr>
          <w:rFonts w:ascii="Times New Roman" w:hAnsi="Times New Roman" w:cs="Times New Roman"/>
          <w:sz w:val="24"/>
          <w:szCs w:val="24"/>
        </w:rPr>
      </w:pPr>
    </w:p>
    <w:p w14:paraId="22AD6A3C" w14:textId="77777777" w:rsidR="007B172B" w:rsidRPr="004C3F43" w:rsidRDefault="007B172B" w:rsidP="004C3F43">
      <w:pPr>
        <w:spacing w:line="360" w:lineRule="auto"/>
        <w:rPr>
          <w:rFonts w:ascii="Times New Roman" w:hAnsi="Times New Roman" w:cs="Times New Roman"/>
          <w:sz w:val="24"/>
          <w:szCs w:val="24"/>
        </w:rPr>
      </w:pPr>
    </w:p>
    <w:p w14:paraId="71D15117" w14:textId="77777777" w:rsidR="007B172B" w:rsidRPr="004C3F43" w:rsidRDefault="007B172B" w:rsidP="004C3F43">
      <w:pPr>
        <w:spacing w:line="360" w:lineRule="auto"/>
        <w:rPr>
          <w:rFonts w:ascii="Times New Roman" w:hAnsi="Times New Roman" w:cs="Times New Roman"/>
          <w:sz w:val="24"/>
          <w:szCs w:val="24"/>
        </w:rPr>
      </w:pPr>
    </w:p>
    <w:p w14:paraId="0620E2A2" w14:textId="77777777" w:rsidR="007B172B" w:rsidRPr="004C3F43" w:rsidRDefault="007B172B" w:rsidP="004C3F43">
      <w:pPr>
        <w:spacing w:line="360" w:lineRule="auto"/>
        <w:rPr>
          <w:rFonts w:ascii="Times New Roman" w:hAnsi="Times New Roman" w:cs="Times New Roman"/>
          <w:sz w:val="24"/>
          <w:szCs w:val="24"/>
        </w:rPr>
      </w:pPr>
    </w:p>
    <w:p w14:paraId="36A31D52" w14:textId="77777777" w:rsidR="007B172B" w:rsidRPr="004C3F43" w:rsidRDefault="007B172B" w:rsidP="004C3F43">
      <w:pPr>
        <w:spacing w:line="360" w:lineRule="auto"/>
        <w:rPr>
          <w:rFonts w:ascii="Times New Roman" w:hAnsi="Times New Roman" w:cs="Times New Roman"/>
          <w:sz w:val="24"/>
          <w:szCs w:val="24"/>
        </w:rPr>
      </w:pPr>
    </w:p>
    <w:p w14:paraId="2AA89CAC" w14:textId="77777777" w:rsidR="007B172B" w:rsidRPr="004C3F43" w:rsidRDefault="007B172B" w:rsidP="004C3F43">
      <w:pPr>
        <w:spacing w:line="360" w:lineRule="auto"/>
        <w:rPr>
          <w:rFonts w:ascii="Times New Roman" w:hAnsi="Times New Roman" w:cs="Times New Roman"/>
          <w:sz w:val="24"/>
          <w:szCs w:val="24"/>
        </w:rPr>
      </w:pPr>
    </w:p>
    <w:p w14:paraId="218F29B5" w14:textId="77777777" w:rsidR="007B172B" w:rsidRPr="004C3F43" w:rsidRDefault="007B172B" w:rsidP="004C3F43">
      <w:pPr>
        <w:spacing w:line="360" w:lineRule="auto"/>
        <w:rPr>
          <w:rFonts w:ascii="Times New Roman" w:hAnsi="Times New Roman" w:cs="Times New Roman"/>
          <w:sz w:val="24"/>
          <w:szCs w:val="24"/>
        </w:rPr>
      </w:pPr>
    </w:p>
    <w:p w14:paraId="0C3FD994" w14:textId="77777777" w:rsidR="007B172B" w:rsidRPr="004C3F43" w:rsidRDefault="007B172B" w:rsidP="004C3F43">
      <w:pPr>
        <w:spacing w:line="360" w:lineRule="auto"/>
        <w:rPr>
          <w:rFonts w:ascii="Times New Roman" w:hAnsi="Times New Roman" w:cs="Times New Roman"/>
          <w:sz w:val="24"/>
          <w:szCs w:val="24"/>
        </w:rPr>
      </w:pPr>
    </w:p>
    <w:p w14:paraId="088AA78F" w14:textId="77777777" w:rsidR="007B172B" w:rsidRPr="004C3F43" w:rsidRDefault="007B172B" w:rsidP="004C3F43">
      <w:pPr>
        <w:spacing w:line="360" w:lineRule="auto"/>
        <w:rPr>
          <w:rFonts w:ascii="Times New Roman" w:hAnsi="Times New Roman" w:cs="Times New Roman"/>
          <w:sz w:val="24"/>
          <w:szCs w:val="24"/>
        </w:rPr>
      </w:pPr>
    </w:p>
    <w:p w14:paraId="4A4AD38B" w14:textId="77777777" w:rsidR="007B172B" w:rsidRPr="004C3F43" w:rsidRDefault="007B172B" w:rsidP="004C3F43">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69685344"/>
        <w:docPartObj>
          <w:docPartGallery w:val="Table of Contents"/>
          <w:docPartUnique/>
        </w:docPartObj>
      </w:sdtPr>
      <w:sdtEndPr>
        <w:rPr>
          <w:b/>
          <w:bCs/>
          <w:noProof/>
        </w:rPr>
      </w:sdtEndPr>
      <w:sdtContent>
        <w:p w14:paraId="33A256FC" w14:textId="77777777" w:rsidR="008B14ED" w:rsidRPr="004C3F43" w:rsidRDefault="008B14ED" w:rsidP="004C3F43">
          <w:pPr>
            <w:pStyle w:val="TOCHeading"/>
            <w:spacing w:line="360" w:lineRule="auto"/>
            <w:rPr>
              <w:rFonts w:ascii="Times New Roman" w:hAnsi="Times New Roman" w:cs="Times New Roman"/>
              <w:sz w:val="24"/>
              <w:szCs w:val="24"/>
            </w:rPr>
          </w:pPr>
          <w:r w:rsidRPr="004C3F43">
            <w:rPr>
              <w:rFonts w:ascii="Times New Roman" w:hAnsi="Times New Roman" w:cs="Times New Roman"/>
              <w:sz w:val="24"/>
              <w:szCs w:val="24"/>
            </w:rPr>
            <w:t>Table of Contents</w:t>
          </w:r>
        </w:p>
        <w:p w14:paraId="75EFD311" w14:textId="77777777" w:rsidR="007B172B" w:rsidRPr="004C3F43" w:rsidRDefault="0080725C" w:rsidP="004C3F43">
          <w:pPr>
            <w:pStyle w:val="TOC1"/>
            <w:tabs>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sz w:val="24"/>
              <w:szCs w:val="24"/>
            </w:rPr>
            <w:fldChar w:fldCharType="begin"/>
          </w:r>
          <w:r w:rsidR="008B14ED" w:rsidRPr="004C3F43">
            <w:rPr>
              <w:rFonts w:ascii="Times New Roman" w:hAnsi="Times New Roman" w:cs="Times New Roman"/>
              <w:sz w:val="24"/>
              <w:szCs w:val="24"/>
            </w:rPr>
            <w:instrText xml:space="preserve"> TOC \o "1-3" \h \z \u </w:instrText>
          </w:r>
          <w:r w:rsidRPr="004C3F43">
            <w:rPr>
              <w:rFonts w:ascii="Times New Roman" w:hAnsi="Times New Roman" w:cs="Times New Roman"/>
              <w:sz w:val="24"/>
              <w:szCs w:val="24"/>
            </w:rPr>
            <w:fldChar w:fldCharType="separate"/>
          </w:r>
          <w:r w:rsidR="007B172B" w:rsidRPr="004C3F43">
            <w:rPr>
              <w:rFonts w:ascii="Times New Roman" w:hAnsi="Times New Roman" w:cs="Times New Roman"/>
              <w:noProof/>
              <w:sz w:val="24"/>
              <w:szCs w:val="24"/>
            </w:rPr>
            <w:t>Executive Summary</w:t>
          </w:r>
          <w:r w:rsidR="007B172B" w:rsidRPr="004C3F43">
            <w:rPr>
              <w:rFonts w:ascii="Times New Roman" w:hAnsi="Times New Roman" w:cs="Times New Roman"/>
              <w:noProof/>
              <w:sz w:val="24"/>
              <w:szCs w:val="24"/>
            </w:rPr>
            <w:tab/>
          </w:r>
          <w:r w:rsidRPr="004C3F43">
            <w:rPr>
              <w:rFonts w:ascii="Times New Roman" w:hAnsi="Times New Roman" w:cs="Times New Roman"/>
              <w:noProof/>
              <w:sz w:val="24"/>
              <w:szCs w:val="24"/>
            </w:rPr>
            <w:fldChar w:fldCharType="begin"/>
          </w:r>
          <w:r w:rsidR="007B172B" w:rsidRPr="004C3F43">
            <w:rPr>
              <w:rFonts w:ascii="Times New Roman" w:hAnsi="Times New Roman" w:cs="Times New Roman"/>
              <w:noProof/>
              <w:sz w:val="24"/>
              <w:szCs w:val="24"/>
            </w:rPr>
            <w:instrText xml:space="preserve"> PAGEREF _Toc341883013 \h </w:instrText>
          </w:r>
          <w:r w:rsidRPr="004C3F43">
            <w:rPr>
              <w:rFonts w:ascii="Times New Roman" w:hAnsi="Times New Roman" w:cs="Times New Roman"/>
              <w:noProof/>
              <w:sz w:val="24"/>
              <w:szCs w:val="24"/>
            </w:rPr>
          </w:r>
          <w:r w:rsidRPr="004C3F43">
            <w:rPr>
              <w:rFonts w:ascii="Times New Roman" w:hAnsi="Times New Roman" w:cs="Times New Roman"/>
              <w:noProof/>
              <w:sz w:val="24"/>
              <w:szCs w:val="24"/>
            </w:rPr>
            <w:fldChar w:fldCharType="separate"/>
          </w:r>
          <w:r w:rsidR="007B172B" w:rsidRPr="004C3F43">
            <w:rPr>
              <w:rFonts w:ascii="Times New Roman" w:hAnsi="Times New Roman" w:cs="Times New Roman"/>
              <w:noProof/>
              <w:sz w:val="24"/>
              <w:szCs w:val="24"/>
            </w:rPr>
            <w:t>1</w:t>
          </w:r>
          <w:r w:rsidRPr="004C3F43">
            <w:rPr>
              <w:rFonts w:ascii="Times New Roman" w:hAnsi="Times New Roman" w:cs="Times New Roman"/>
              <w:noProof/>
              <w:sz w:val="24"/>
              <w:szCs w:val="24"/>
            </w:rPr>
            <w:fldChar w:fldCharType="end"/>
          </w:r>
        </w:p>
        <w:p w14:paraId="0C8124FF" w14:textId="77777777" w:rsidR="007B172B" w:rsidRPr="004C3F43" w:rsidRDefault="007B172B" w:rsidP="004C3F43">
          <w:pPr>
            <w:pStyle w:val="TOC1"/>
            <w:tabs>
              <w:tab w:val="left" w:pos="407"/>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noProof/>
              <w:sz w:val="24"/>
              <w:szCs w:val="24"/>
            </w:rPr>
            <w:t>1.</w:t>
          </w:r>
          <w:r w:rsidRPr="004C3F43">
            <w:rPr>
              <w:rFonts w:ascii="Times New Roman" w:eastAsiaTheme="minorEastAsia" w:hAnsi="Times New Roman" w:cs="Times New Roman"/>
              <w:noProof/>
              <w:sz w:val="24"/>
              <w:szCs w:val="24"/>
              <w:lang w:val="en-US" w:eastAsia="ja-JP"/>
            </w:rPr>
            <w:tab/>
          </w:r>
          <w:r w:rsidRPr="004C3F43">
            <w:rPr>
              <w:rFonts w:ascii="Times New Roman" w:hAnsi="Times New Roman" w:cs="Times New Roman"/>
              <w:noProof/>
              <w:sz w:val="24"/>
              <w:szCs w:val="24"/>
            </w:rPr>
            <w:t>Introduction</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_Toc341883014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3</w:t>
          </w:r>
          <w:r w:rsidR="0080725C" w:rsidRPr="004C3F43">
            <w:rPr>
              <w:rFonts w:ascii="Times New Roman" w:hAnsi="Times New Roman" w:cs="Times New Roman"/>
              <w:noProof/>
              <w:sz w:val="24"/>
              <w:szCs w:val="24"/>
            </w:rPr>
            <w:fldChar w:fldCharType="end"/>
          </w:r>
        </w:p>
        <w:p w14:paraId="5174FAD1" w14:textId="77777777" w:rsidR="007B172B" w:rsidRPr="004C3F43" w:rsidRDefault="007B172B" w:rsidP="004C3F43">
          <w:pPr>
            <w:pStyle w:val="TOC1"/>
            <w:tabs>
              <w:tab w:val="left" w:pos="407"/>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2.</w:t>
          </w:r>
          <w:r w:rsidRPr="004C3F43">
            <w:rPr>
              <w:rFonts w:ascii="Times New Roman" w:eastAsiaTheme="minorEastAsia" w:hAnsi="Times New Roman" w:cs="Times New Roman"/>
              <w:noProof/>
              <w:sz w:val="24"/>
              <w:szCs w:val="24"/>
              <w:lang w:val="en-US" w:eastAsia="ja-JP"/>
            </w:rPr>
            <w:tab/>
          </w:r>
          <w:r w:rsidR="00A066EC" w:rsidRPr="004C3F43">
            <w:rPr>
              <w:rFonts w:ascii="Times New Roman" w:eastAsiaTheme="minorEastAsia" w:hAnsi="Times New Roman" w:cs="Times New Roman"/>
              <w:noProof/>
              <w:sz w:val="24"/>
              <w:szCs w:val="24"/>
              <w:lang w:val="en-US" w:eastAsia="ja-JP"/>
            </w:rPr>
            <w:t xml:space="preserve">500 words </w:t>
          </w:r>
          <w:r w:rsidR="00A066EC" w:rsidRPr="004C3F43">
            <w:rPr>
              <w:rFonts w:ascii="Times New Roman" w:hAnsi="Times New Roman" w:cs="Times New Roman"/>
              <w:noProof/>
              <w:sz w:val="24"/>
              <w:szCs w:val="24"/>
            </w:rPr>
            <w:t xml:space="preserve">Analysis </w:t>
          </w:r>
          <w:r w:rsidR="0088670E" w:rsidRPr="004C3F43">
            <w:rPr>
              <w:rFonts w:ascii="Times New Roman" w:hAnsi="Times New Roman" w:cs="Times New Roman"/>
              <w:noProof/>
              <w:sz w:val="24"/>
              <w:szCs w:val="24"/>
            </w:rPr>
            <w:t>of</w:t>
          </w:r>
          <w:r w:rsidR="00A066EC" w:rsidRPr="004C3F43">
            <w:rPr>
              <w:rFonts w:ascii="Times New Roman" w:hAnsi="Times New Roman" w:cs="Times New Roman"/>
              <w:noProof/>
              <w:sz w:val="24"/>
              <w:szCs w:val="24"/>
            </w:rPr>
            <w:t xml:space="preserve"> Grand hotel budget planner </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_Toc341883015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0FC6F5E7" w14:textId="77777777" w:rsidR="00A066EC" w:rsidRPr="004C3F43" w:rsidRDefault="00A066EC" w:rsidP="004C3F43">
          <w:pPr>
            <w:pStyle w:val="TOC1"/>
            <w:tabs>
              <w:tab w:val="left" w:pos="407"/>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noProof/>
              <w:sz w:val="24"/>
              <w:szCs w:val="24"/>
            </w:rPr>
            <w:t>3.</w:t>
          </w:r>
          <w:r w:rsidRPr="004C3F43">
            <w:rPr>
              <w:rFonts w:ascii="Times New Roman" w:eastAsiaTheme="minorEastAsia" w:hAnsi="Times New Roman" w:cs="Times New Roman"/>
              <w:noProof/>
              <w:sz w:val="24"/>
              <w:szCs w:val="24"/>
              <w:lang w:val="en-US" w:eastAsia="ja-JP"/>
            </w:rPr>
            <w:tab/>
            <w:t>Task 2</w:t>
          </w:r>
          <w:r w:rsidRPr="004C3F43">
            <w:rPr>
              <w:rFonts w:ascii="Times New Roman" w:hAnsi="Times New Roman" w:cs="Times New Roman"/>
              <w:noProof/>
              <w:sz w:val="24"/>
              <w:szCs w:val="24"/>
            </w:rPr>
            <w:t xml:space="preserve"> </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_Toc341883015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5ED44774" w14:textId="77777777" w:rsidR="007B172B" w:rsidRPr="004C3F43" w:rsidRDefault="00A066EC" w:rsidP="004C3F43">
          <w:pPr>
            <w:pStyle w:val="TOC2"/>
            <w:tabs>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noProof/>
              <w:sz w:val="24"/>
              <w:szCs w:val="24"/>
            </w:rPr>
            <w:t>3</w:t>
          </w:r>
          <w:r w:rsidR="007B172B" w:rsidRPr="004C3F43">
            <w:rPr>
              <w:rFonts w:ascii="Times New Roman" w:hAnsi="Times New Roman" w:cs="Times New Roman"/>
              <w:noProof/>
              <w:sz w:val="24"/>
              <w:szCs w:val="24"/>
            </w:rPr>
            <w:t xml:space="preserve">.1 </w:t>
          </w:r>
          <w:r w:rsidRPr="004C3F43">
            <w:rPr>
              <w:rFonts w:ascii="Times New Roman" w:eastAsia="Calibri" w:hAnsi="Times New Roman" w:cs="Times New Roman"/>
              <w:noProof/>
              <w:sz w:val="24"/>
              <w:szCs w:val="24"/>
            </w:rPr>
            <w:t>Importance of</w:t>
          </w:r>
          <w:r w:rsidR="007B172B" w:rsidRPr="004C3F43">
            <w:rPr>
              <w:rFonts w:ascii="Times New Roman" w:eastAsia="Calibri" w:hAnsi="Times New Roman" w:cs="Times New Roman"/>
              <w:noProof/>
              <w:sz w:val="24"/>
              <w:szCs w:val="24"/>
            </w:rPr>
            <w:t xml:space="preserve"> budgeting</w:t>
          </w:r>
          <w:r w:rsidR="007B172B"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007B172B" w:rsidRPr="004C3F43">
            <w:rPr>
              <w:rFonts w:ascii="Times New Roman" w:hAnsi="Times New Roman" w:cs="Times New Roman"/>
              <w:noProof/>
              <w:sz w:val="24"/>
              <w:szCs w:val="24"/>
            </w:rPr>
            <w:instrText xml:space="preserve"> PAGEREF _Toc341883016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007B172B"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10C6113F" w14:textId="77777777" w:rsidR="007B172B" w:rsidRPr="004C3F43" w:rsidRDefault="00A066EC" w:rsidP="004C3F43">
          <w:pPr>
            <w:pStyle w:val="TOC2"/>
            <w:tabs>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noProof/>
              <w:sz w:val="24"/>
              <w:szCs w:val="24"/>
            </w:rPr>
            <w:t>3</w:t>
          </w:r>
          <w:r w:rsidR="007B172B" w:rsidRPr="004C3F43">
            <w:rPr>
              <w:rFonts w:ascii="Times New Roman" w:hAnsi="Times New Roman" w:cs="Times New Roman"/>
              <w:noProof/>
              <w:sz w:val="24"/>
              <w:szCs w:val="24"/>
            </w:rPr>
            <w:t xml:space="preserve">.2 </w:t>
          </w:r>
          <w:r w:rsidRPr="004C3F43">
            <w:rPr>
              <w:rFonts w:ascii="Times New Roman" w:hAnsi="Times New Roman" w:cs="Times New Roman"/>
              <w:sz w:val="24"/>
              <w:szCs w:val="24"/>
            </w:rPr>
            <w:t>understanding of incremental budgeting</w:t>
          </w:r>
          <w:r w:rsidR="007B172B"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007B172B" w:rsidRPr="004C3F43">
            <w:rPr>
              <w:rFonts w:ascii="Times New Roman" w:hAnsi="Times New Roman" w:cs="Times New Roman"/>
              <w:noProof/>
              <w:sz w:val="24"/>
              <w:szCs w:val="24"/>
            </w:rPr>
            <w:instrText xml:space="preserve"> PAGEREF _Toc341883017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007B172B"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19906B24" w14:textId="77777777" w:rsidR="007B172B" w:rsidRPr="004C3F43" w:rsidRDefault="00A066EC" w:rsidP="004C3F43">
          <w:pPr>
            <w:pStyle w:val="TOC2"/>
            <w:tabs>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3</w:t>
          </w:r>
          <w:r w:rsidR="007B172B" w:rsidRPr="004C3F43">
            <w:rPr>
              <w:rFonts w:ascii="Times New Roman" w:hAnsi="Times New Roman" w:cs="Times New Roman"/>
              <w:noProof/>
              <w:sz w:val="24"/>
              <w:szCs w:val="24"/>
            </w:rPr>
            <w:t>.</w:t>
          </w:r>
          <w:r w:rsidR="0088670E" w:rsidRPr="004C3F43">
            <w:rPr>
              <w:rFonts w:ascii="Times New Roman" w:hAnsi="Times New Roman" w:cs="Times New Roman"/>
              <w:noProof/>
              <w:sz w:val="24"/>
              <w:szCs w:val="24"/>
            </w:rPr>
            <w:t>3</w:t>
          </w:r>
          <w:r w:rsidR="007B172B" w:rsidRPr="004C3F43">
            <w:rPr>
              <w:rFonts w:ascii="Times New Roman" w:hAnsi="Times New Roman" w:cs="Times New Roman"/>
              <w:noProof/>
              <w:sz w:val="24"/>
              <w:szCs w:val="24"/>
            </w:rPr>
            <w:t xml:space="preserve"> </w:t>
          </w:r>
          <w:r w:rsidRPr="004C3F43">
            <w:rPr>
              <w:rFonts w:ascii="Times New Roman" w:hAnsi="Times New Roman" w:cs="Times New Roman"/>
              <w:sz w:val="24"/>
              <w:szCs w:val="24"/>
            </w:rPr>
            <w:t>Activity based</w:t>
          </w:r>
          <w:r w:rsidR="007B172B"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007B172B" w:rsidRPr="004C3F43">
            <w:rPr>
              <w:rFonts w:ascii="Times New Roman" w:hAnsi="Times New Roman" w:cs="Times New Roman"/>
              <w:noProof/>
              <w:sz w:val="24"/>
              <w:szCs w:val="24"/>
            </w:rPr>
            <w:instrText xml:space="preserve"> PAGEREF _Toc341883018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007B172B"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546B01F8" w14:textId="77777777" w:rsidR="0088670E" w:rsidRPr="004C3F43" w:rsidRDefault="0088670E" w:rsidP="004C3F43">
          <w:pPr>
            <w:pStyle w:val="TOC2"/>
            <w:tabs>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 xml:space="preserve">3.4 </w:t>
          </w:r>
          <w:r w:rsidRPr="004C3F43">
            <w:rPr>
              <w:rFonts w:ascii="Times New Roman" w:hAnsi="Times New Roman" w:cs="Times New Roman"/>
              <w:sz w:val="24"/>
              <w:szCs w:val="24"/>
            </w:rPr>
            <w:t>Value proposition based</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_Toc341883018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28376249" w14:textId="77777777" w:rsidR="0088670E" w:rsidRPr="004C3F43" w:rsidRDefault="0088670E" w:rsidP="004C3F43">
          <w:pPr>
            <w:pStyle w:val="TOC2"/>
            <w:tabs>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 xml:space="preserve">3.5 </w:t>
          </w:r>
          <w:r w:rsidRPr="004C3F43">
            <w:rPr>
              <w:rFonts w:ascii="Times New Roman" w:hAnsi="Times New Roman" w:cs="Times New Roman"/>
              <w:sz w:val="24"/>
              <w:szCs w:val="24"/>
            </w:rPr>
            <w:t>zero based budgeting</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_Toc341883018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6FC2402A" w14:textId="77777777" w:rsidR="0088670E" w:rsidRPr="004C3F43" w:rsidRDefault="0088670E" w:rsidP="004C3F43">
          <w:pPr>
            <w:pStyle w:val="TOC2"/>
            <w:tabs>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 xml:space="preserve">3.6 </w:t>
          </w:r>
          <w:r w:rsidRPr="004C3F43">
            <w:rPr>
              <w:rFonts w:ascii="Times New Roman" w:hAnsi="Times New Roman" w:cs="Times New Roman"/>
              <w:sz w:val="24"/>
              <w:szCs w:val="24"/>
            </w:rPr>
            <w:t>How budgeting control can support sustainability</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_Toc341883018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4</w:t>
          </w:r>
          <w:r w:rsidR="0080725C" w:rsidRPr="004C3F43">
            <w:rPr>
              <w:rFonts w:ascii="Times New Roman" w:hAnsi="Times New Roman" w:cs="Times New Roman"/>
              <w:noProof/>
              <w:sz w:val="24"/>
              <w:szCs w:val="24"/>
            </w:rPr>
            <w:fldChar w:fldCharType="end"/>
          </w:r>
        </w:p>
        <w:p w14:paraId="0A248D90" w14:textId="77777777" w:rsidR="007B172B" w:rsidRPr="004C3F43" w:rsidRDefault="007B172B" w:rsidP="004C3F43">
          <w:pPr>
            <w:pStyle w:val="TOC1"/>
            <w:tabs>
              <w:tab w:val="left" w:pos="407"/>
              <w:tab w:val="right" w:leader="dot" w:pos="9016"/>
            </w:tabs>
            <w:spacing w:line="360" w:lineRule="auto"/>
            <w:rPr>
              <w:rFonts w:ascii="Times New Roman" w:eastAsiaTheme="minorEastAsia" w:hAnsi="Times New Roman" w:cs="Times New Roman"/>
              <w:noProof/>
              <w:sz w:val="24"/>
              <w:szCs w:val="24"/>
              <w:lang w:val="en-US" w:eastAsia="ja-JP"/>
            </w:rPr>
          </w:pPr>
          <w:r w:rsidRPr="004C3F43">
            <w:rPr>
              <w:rFonts w:ascii="Times New Roman" w:hAnsi="Times New Roman" w:cs="Times New Roman"/>
              <w:noProof/>
              <w:sz w:val="24"/>
              <w:szCs w:val="24"/>
            </w:rPr>
            <w:t>3.</w:t>
          </w:r>
          <w:r w:rsidRPr="004C3F43">
            <w:rPr>
              <w:rFonts w:ascii="Times New Roman" w:eastAsiaTheme="minorEastAsia" w:hAnsi="Times New Roman" w:cs="Times New Roman"/>
              <w:noProof/>
              <w:sz w:val="24"/>
              <w:szCs w:val="24"/>
              <w:lang w:val="en-US" w:eastAsia="ja-JP"/>
            </w:rPr>
            <w:tab/>
          </w:r>
          <w:r w:rsidRPr="004C3F43">
            <w:rPr>
              <w:rFonts w:ascii="Times New Roman" w:hAnsi="Times New Roman" w:cs="Times New Roman"/>
              <w:noProof/>
              <w:sz w:val="24"/>
              <w:szCs w:val="24"/>
            </w:rPr>
            <w:t>Conclusion</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_Toc341883019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5</w:t>
          </w:r>
          <w:r w:rsidR="0080725C" w:rsidRPr="004C3F43">
            <w:rPr>
              <w:rFonts w:ascii="Times New Roman" w:hAnsi="Times New Roman" w:cs="Times New Roman"/>
              <w:noProof/>
              <w:sz w:val="24"/>
              <w:szCs w:val="24"/>
            </w:rPr>
            <w:fldChar w:fldCharType="end"/>
          </w:r>
        </w:p>
        <w:p w14:paraId="37577BFE" w14:textId="77777777" w:rsidR="007B172B" w:rsidRPr="004C3F43" w:rsidRDefault="007B172B" w:rsidP="004C3F43">
          <w:pPr>
            <w:pStyle w:val="TOC1"/>
            <w:tabs>
              <w:tab w:val="left" w:pos="407"/>
              <w:tab w:val="right" w:leader="dot" w:pos="9016"/>
            </w:tabs>
            <w:spacing w:line="360" w:lineRule="auto"/>
            <w:rPr>
              <w:rFonts w:ascii="Times New Roman" w:hAnsi="Times New Roman" w:cs="Times New Roman"/>
              <w:noProof/>
              <w:sz w:val="24"/>
              <w:szCs w:val="24"/>
            </w:rPr>
          </w:pPr>
          <w:r w:rsidRPr="004C3F43">
            <w:rPr>
              <w:rFonts w:ascii="Times New Roman" w:hAnsi="Times New Roman" w:cs="Times New Roman"/>
              <w:noProof/>
              <w:sz w:val="24"/>
              <w:szCs w:val="24"/>
            </w:rPr>
            <w:t>4.</w:t>
          </w:r>
          <w:r w:rsidRPr="004C3F43">
            <w:rPr>
              <w:rFonts w:ascii="Times New Roman" w:eastAsiaTheme="minorEastAsia" w:hAnsi="Times New Roman" w:cs="Times New Roman"/>
              <w:noProof/>
              <w:sz w:val="24"/>
              <w:szCs w:val="24"/>
              <w:lang w:val="en-US" w:eastAsia="ja-JP"/>
            </w:rPr>
            <w:tab/>
          </w:r>
          <w:r w:rsidRPr="004C3F43">
            <w:rPr>
              <w:rFonts w:ascii="Times New Roman" w:hAnsi="Times New Roman" w:cs="Times New Roman"/>
              <w:noProof/>
              <w:sz w:val="24"/>
              <w:szCs w:val="24"/>
            </w:rPr>
            <w:t>Reference List</w:t>
          </w:r>
          <w:r w:rsidRPr="004C3F43">
            <w:rPr>
              <w:rFonts w:ascii="Times New Roman" w:hAnsi="Times New Roman" w:cs="Times New Roman"/>
              <w:noProof/>
              <w:sz w:val="24"/>
              <w:szCs w:val="24"/>
            </w:rPr>
            <w:tab/>
          </w:r>
          <w:r w:rsidR="0080725C" w:rsidRPr="004C3F43">
            <w:rPr>
              <w:rFonts w:ascii="Times New Roman" w:hAnsi="Times New Roman" w:cs="Times New Roman"/>
              <w:noProof/>
              <w:sz w:val="24"/>
              <w:szCs w:val="24"/>
            </w:rPr>
            <w:fldChar w:fldCharType="begin"/>
          </w:r>
          <w:r w:rsidRPr="004C3F43">
            <w:rPr>
              <w:rFonts w:ascii="Times New Roman" w:hAnsi="Times New Roman" w:cs="Times New Roman"/>
              <w:noProof/>
              <w:sz w:val="24"/>
              <w:szCs w:val="24"/>
            </w:rPr>
            <w:instrText xml:space="preserve"> PAGEREF _Toc341883020 \h </w:instrText>
          </w:r>
          <w:r w:rsidR="0080725C" w:rsidRPr="004C3F43">
            <w:rPr>
              <w:rFonts w:ascii="Times New Roman" w:hAnsi="Times New Roman" w:cs="Times New Roman"/>
              <w:noProof/>
              <w:sz w:val="24"/>
              <w:szCs w:val="24"/>
            </w:rPr>
          </w:r>
          <w:r w:rsidR="0080725C" w:rsidRPr="004C3F43">
            <w:rPr>
              <w:rFonts w:ascii="Times New Roman" w:hAnsi="Times New Roman" w:cs="Times New Roman"/>
              <w:noProof/>
              <w:sz w:val="24"/>
              <w:szCs w:val="24"/>
            </w:rPr>
            <w:fldChar w:fldCharType="separate"/>
          </w:r>
          <w:r w:rsidRPr="004C3F43">
            <w:rPr>
              <w:rFonts w:ascii="Times New Roman" w:hAnsi="Times New Roman" w:cs="Times New Roman"/>
              <w:noProof/>
              <w:sz w:val="24"/>
              <w:szCs w:val="24"/>
            </w:rPr>
            <w:t>6</w:t>
          </w:r>
          <w:r w:rsidR="0080725C" w:rsidRPr="004C3F43">
            <w:rPr>
              <w:rFonts w:ascii="Times New Roman" w:hAnsi="Times New Roman" w:cs="Times New Roman"/>
              <w:noProof/>
              <w:sz w:val="24"/>
              <w:szCs w:val="24"/>
            </w:rPr>
            <w:fldChar w:fldCharType="end"/>
          </w:r>
        </w:p>
        <w:p w14:paraId="323C9F55" w14:textId="77777777" w:rsidR="0088670E" w:rsidRPr="004C3F43" w:rsidRDefault="0088670E"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5.     Appendix with Excel Budget planner…………………..………………………………………………………………………7</w:t>
          </w:r>
        </w:p>
        <w:p w14:paraId="5AB95479" w14:textId="77777777" w:rsidR="008B14ED" w:rsidRPr="004C3F43" w:rsidRDefault="0080725C" w:rsidP="004C3F43">
          <w:pPr>
            <w:spacing w:line="360" w:lineRule="auto"/>
            <w:rPr>
              <w:rFonts w:ascii="Times New Roman" w:hAnsi="Times New Roman" w:cs="Times New Roman"/>
              <w:sz w:val="24"/>
              <w:szCs w:val="24"/>
            </w:rPr>
          </w:pPr>
          <w:r w:rsidRPr="004C3F43">
            <w:rPr>
              <w:rFonts w:ascii="Times New Roman" w:hAnsi="Times New Roman" w:cs="Times New Roman"/>
              <w:b/>
              <w:bCs/>
              <w:noProof/>
              <w:sz w:val="24"/>
              <w:szCs w:val="24"/>
            </w:rPr>
            <w:fldChar w:fldCharType="end"/>
          </w:r>
        </w:p>
      </w:sdtContent>
    </w:sdt>
    <w:p w14:paraId="12EA8292" w14:textId="77777777" w:rsidR="008B14ED" w:rsidRPr="004C3F43" w:rsidRDefault="008B14ED"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br w:type="page"/>
      </w:r>
    </w:p>
    <w:p w14:paraId="499FE1FF" w14:textId="77777777" w:rsidR="008B14ED" w:rsidRPr="004C3F43" w:rsidRDefault="008B14ED" w:rsidP="00E76221">
      <w:pPr>
        <w:pStyle w:val="Heading1"/>
        <w:numPr>
          <w:ilvl w:val="0"/>
          <w:numId w:val="1"/>
        </w:numPr>
        <w:spacing w:line="360" w:lineRule="auto"/>
        <w:jc w:val="both"/>
        <w:rPr>
          <w:rFonts w:ascii="Times New Roman" w:hAnsi="Times New Roman" w:cs="Times New Roman"/>
          <w:sz w:val="24"/>
          <w:szCs w:val="24"/>
        </w:rPr>
      </w:pPr>
      <w:bookmarkStart w:id="1" w:name="_Toc341883014"/>
      <w:r w:rsidRPr="004C3F43">
        <w:rPr>
          <w:rFonts w:ascii="Times New Roman" w:hAnsi="Times New Roman" w:cs="Times New Roman"/>
          <w:sz w:val="24"/>
          <w:szCs w:val="24"/>
        </w:rPr>
        <w:lastRenderedPageBreak/>
        <w:t>Introduction</w:t>
      </w:r>
      <w:bookmarkEnd w:id="1"/>
    </w:p>
    <w:p w14:paraId="15ADCE01" w14:textId="77777777" w:rsidR="00AA6787" w:rsidRPr="004C3F43" w:rsidRDefault="00AA6787" w:rsidP="00E76221">
      <w:pPr>
        <w:spacing w:line="360" w:lineRule="auto"/>
        <w:jc w:val="both"/>
        <w:rPr>
          <w:rFonts w:ascii="Times New Roman" w:hAnsi="Times New Roman" w:cs="Times New Roman"/>
          <w:sz w:val="24"/>
          <w:szCs w:val="24"/>
        </w:rPr>
      </w:pPr>
    </w:p>
    <w:p w14:paraId="47C4B216" w14:textId="77777777" w:rsidR="008B14ED"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In this report we calculate or analysis of grant hotel budget and suggest the best method for control. On other hand also discuss about the importance of the budgets, incremental budget, activity based budgeting, zero based budgeting and value proportion. The primary goal of the report is to analysis or and explain the budget crucial role of the Grant hotel. </w:t>
      </w:r>
      <w:r w:rsidR="008B14ED" w:rsidRPr="004C3F43">
        <w:rPr>
          <w:rFonts w:ascii="Times New Roman" w:hAnsi="Times New Roman" w:cs="Times New Roman"/>
          <w:sz w:val="24"/>
          <w:szCs w:val="24"/>
        </w:rPr>
        <w:br w:type="page"/>
      </w:r>
    </w:p>
    <w:p w14:paraId="5FF0D8E5" w14:textId="77777777" w:rsidR="0088670E" w:rsidRPr="004C3F43" w:rsidRDefault="00E76221" w:rsidP="00E76221">
      <w:pPr>
        <w:pStyle w:val="Heading1"/>
        <w:numPr>
          <w:ilvl w:val="0"/>
          <w:numId w:val="1"/>
        </w:numPr>
        <w:spacing w:line="360" w:lineRule="auto"/>
        <w:jc w:val="both"/>
        <w:rPr>
          <w:rFonts w:ascii="Times New Roman" w:hAnsi="Times New Roman" w:cs="Times New Roman"/>
          <w:sz w:val="24"/>
          <w:szCs w:val="24"/>
        </w:rPr>
      </w:pPr>
      <w:bookmarkStart w:id="2" w:name="_Toc341883015"/>
      <w:r>
        <w:rPr>
          <w:rFonts w:ascii="Times New Roman" w:hAnsi="Times New Roman" w:cs="Times New Roman"/>
          <w:sz w:val="24"/>
          <w:szCs w:val="24"/>
        </w:rPr>
        <w:lastRenderedPageBreak/>
        <w:t>A</w:t>
      </w:r>
      <w:r w:rsidR="0088670E" w:rsidRPr="004C3F43">
        <w:rPr>
          <w:rFonts w:ascii="Times New Roman" w:hAnsi="Times New Roman" w:cs="Times New Roman"/>
          <w:sz w:val="24"/>
          <w:szCs w:val="24"/>
        </w:rPr>
        <w:t>nalysis of Grand hotel budget planner</w:t>
      </w:r>
    </w:p>
    <w:p w14:paraId="35BDC067" w14:textId="77777777" w:rsidR="0088670E" w:rsidRPr="004C3F43" w:rsidRDefault="0088670E" w:rsidP="00E76221">
      <w:pPr>
        <w:spacing w:line="360" w:lineRule="auto"/>
        <w:jc w:val="both"/>
        <w:rPr>
          <w:rFonts w:ascii="Times New Roman" w:hAnsi="Times New Roman" w:cs="Times New Roman"/>
          <w:sz w:val="24"/>
          <w:szCs w:val="24"/>
        </w:rPr>
      </w:pPr>
    </w:p>
    <w:p w14:paraId="4B8B08E2" w14:textId="77777777" w:rsidR="00ED0351"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Budgetary control is the standard that creates a responsibility on the management, since performance can be measured against the specified budgets, therefore ensuring accountability. In the event that the allocated funds are unable to help the firm achieve its goals, they will be cited as an explanation for the inability to do so. The causes for a firm's failure to impose accountability, and hence the required steps in the event of a failure, are the duty of the person running the business (</w:t>
      </w:r>
      <w:proofErr w:type="spellStart"/>
      <w:r w:rsidRPr="004C3F43">
        <w:rPr>
          <w:rFonts w:ascii="Times New Roman" w:hAnsi="Times New Roman" w:cs="Times New Roman"/>
          <w:sz w:val="24"/>
          <w:szCs w:val="24"/>
        </w:rPr>
        <w:t>Adiputra</w:t>
      </w:r>
      <w:proofErr w:type="spellEnd"/>
      <w:r w:rsidRPr="004C3F43">
        <w:rPr>
          <w:rFonts w:ascii="Times New Roman" w:hAnsi="Times New Roman" w:cs="Times New Roman"/>
          <w:sz w:val="24"/>
          <w:szCs w:val="24"/>
        </w:rPr>
        <w:t xml:space="preserve"> et al., 2020).</w:t>
      </w:r>
    </w:p>
    <w:p w14:paraId="2FE09B4C" w14:textId="3BDC0FBF" w:rsidR="00ED0351"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Lack of attention to cash flow is the leading cause of business failure. Here, we try to predict your future income, expenditures, and financial trends. It builds up the </w:t>
      </w:r>
      <w:r w:rsidR="003C58B2" w:rsidRPr="004C3F43">
        <w:rPr>
          <w:rFonts w:ascii="Times New Roman" w:hAnsi="Times New Roman" w:cs="Times New Roman"/>
          <w:sz w:val="24"/>
          <w:szCs w:val="24"/>
        </w:rPr>
        <w:t>organisation’s</w:t>
      </w:r>
      <w:r w:rsidRPr="004C3F43">
        <w:rPr>
          <w:rFonts w:ascii="Times New Roman" w:hAnsi="Times New Roman" w:cs="Times New Roman"/>
          <w:sz w:val="24"/>
          <w:szCs w:val="24"/>
        </w:rPr>
        <w:t xml:space="preserve"> assurance that it can cover its costs when they come due. Businesses may plan ahead for potential cash flow shortages if they have some idea of when that could occur.</w:t>
      </w:r>
    </w:p>
    <w:p w14:paraId="56B27A3D" w14:textId="458D660F" w:rsidR="00ED0351"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Financial stability and the achievement of any goal need careful planning. The </w:t>
      </w:r>
      <w:r w:rsidR="003C58B2" w:rsidRPr="004C3F43">
        <w:rPr>
          <w:rFonts w:ascii="Times New Roman" w:hAnsi="Times New Roman" w:cs="Times New Roman"/>
          <w:sz w:val="24"/>
          <w:szCs w:val="24"/>
        </w:rPr>
        <w:t>organisation</w:t>
      </w:r>
      <w:r w:rsidRPr="004C3F43">
        <w:rPr>
          <w:rFonts w:ascii="Times New Roman" w:hAnsi="Times New Roman" w:cs="Times New Roman"/>
          <w:sz w:val="24"/>
          <w:szCs w:val="24"/>
        </w:rPr>
        <w:t xml:space="preserve"> has a budget to make sure it has enough money to last the year, an actual report to check whether it’s spending is roughly in accordance with the budget plan, and a cash flow statement to make sure it has just enough money to cover its expenses.</w:t>
      </w:r>
    </w:p>
    <w:p w14:paraId="180868E1" w14:textId="52B976B2" w:rsidR="0056488C" w:rsidRPr="004C3F43" w:rsidRDefault="0056488C"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The development of a policy entails the use of a methodology and an estimated budget in order to create the policy. The budgets are a critical part of the success of the company. By </w:t>
      </w:r>
      <w:r w:rsidR="00C25FDF" w:rsidRPr="004C3F43">
        <w:rPr>
          <w:rFonts w:ascii="Times New Roman" w:hAnsi="Times New Roman" w:cs="Times New Roman"/>
          <w:sz w:val="24"/>
          <w:szCs w:val="24"/>
        </w:rPr>
        <w:t>analysing</w:t>
      </w:r>
      <w:r w:rsidRPr="004C3F43">
        <w:rPr>
          <w:rFonts w:ascii="Times New Roman" w:hAnsi="Times New Roman" w:cs="Times New Roman"/>
          <w:sz w:val="24"/>
          <w:szCs w:val="24"/>
        </w:rPr>
        <w:t xml:space="preserve"> this strategy, it is possible to choose measurement areas with the highest quality. These strategies make it easier to keep an eye on things and make smarter choices. The norm fosters increased </w:t>
      </w:r>
      <w:r w:rsidR="00C25FDF" w:rsidRPr="004C3F43">
        <w:rPr>
          <w:rFonts w:ascii="Times New Roman" w:hAnsi="Times New Roman" w:cs="Times New Roman"/>
          <w:sz w:val="24"/>
          <w:szCs w:val="24"/>
        </w:rPr>
        <w:t>organisational</w:t>
      </w:r>
      <w:r w:rsidRPr="004C3F43">
        <w:rPr>
          <w:rFonts w:ascii="Times New Roman" w:hAnsi="Times New Roman" w:cs="Times New Roman"/>
          <w:sz w:val="24"/>
          <w:szCs w:val="24"/>
        </w:rPr>
        <w:t xml:space="preserve"> growth over the long run. This strategy facilitates the regulatory dispersal of funds. The plan helps management keep from squandering resources.</w:t>
      </w:r>
    </w:p>
    <w:p w14:paraId="15AC36BD" w14:textId="77777777" w:rsidR="0088670E" w:rsidRPr="004C3F43" w:rsidRDefault="0088670E" w:rsidP="00E76221">
      <w:pPr>
        <w:spacing w:line="360" w:lineRule="auto"/>
        <w:jc w:val="both"/>
        <w:rPr>
          <w:rFonts w:ascii="Times New Roman" w:hAnsi="Times New Roman" w:cs="Times New Roman"/>
          <w:sz w:val="24"/>
          <w:szCs w:val="24"/>
        </w:rPr>
      </w:pPr>
    </w:p>
    <w:p w14:paraId="0ABCB094" w14:textId="77777777" w:rsidR="008B14ED" w:rsidRPr="004C3F43" w:rsidRDefault="0088670E" w:rsidP="00E76221">
      <w:pPr>
        <w:pStyle w:val="Heading1"/>
        <w:numPr>
          <w:ilvl w:val="0"/>
          <w:numId w:val="1"/>
        </w:num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Task</w:t>
      </w:r>
      <w:bookmarkEnd w:id="2"/>
      <w:r w:rsidR="008470F9" w:rsidRPr="004C3F43">
        <w:rPr>
          <w:rFonts w:ascii="Times New Roman" w:hAnsi="Times New Roman" w:cs="Times New Roman"/>
          <w:sz w:val="24"/>
          <w:szCs w:val="24"/>
        </w:rPr>
        <w:t xml:space="preserve"> 2</w:t>
      </w:r>
    </w:p>
    <w:p w14:paraId="03CECEEC" w14:textId="77777777" w:rsidR="00E35A08" w:rsidRPr="004C3F43" w:rsidRDefault="00E35A08" w:rsidP="00E76221">
      <w:pPr>
        <w:spacing w:line="360" w:lineRule="auto"/>
        <w:jc w:val="both"/>
        <w:rPr>
          <w:rFonts w:ascii="Times New Roman" w:hAnsi="Times New Roman" w:cs="Times New Roman"/>
          <w:sz w:val="24"/>
          <w:szCs w:val="24"/>
        </w:rPr>
      </w:pPr>
    </w:p>
    <w:p w14:paraId="2FE4ED35" w14:textId="77777777" w:rsidR="008470F9" w:rsidRPr="004C3F43" w:rsidRDefault="008470F9" w:rsidP="00E76221">
      <w:pPr>
        <w:pStyle w:val="Heading2"/>
        <w:numPr>
          <w:ilvl w:val="1"/>
          <w:numId w:val="1"/>
        </w:numPr>
        <w:spacing w:line="360" w:lineRule="auto"/>
        <w:jc w:val="both"/>
        <w:rPr>
          <w:rFonts w:ascii="Times New Roman" w:eastAsia="Calibri" w:hAnsi="Times New Roman" w:cs="Times New Roman"/>
          <w:sz w:val="24"/>
          <w:szCs w:val="24"/>
        </w:rPr>
      </w:pPr>
      <w:bookmarkStart w:id="3" w:name="_Toc341883016"/>
      <w:r w:rsidRPr="004C3F43">
        <w:rPr>
          <w:rFonts w:ascii="Times New Roman" w:eastAsia="Calibri" w:hAnsi="Times New Roman" w:cs="Times New Roman"/>
          <w:sz w:val="24"/>
          <w:szCs w:val="24"/>
        </w:rPr>
        <w:t>Importance of</w:t>
      </w:r>
      <w:r w:rsidR="00E35A08" w:rsidRPr="004C3F43">
        <w:rPr>
          <w:rFonts w:ascii="Times New Roman" w:eastAsia="Calibri" w:hAnsi="Times New Roman" w:cs="Times New Roman"/>
          <w:sz w:val="24"/>
          <w:szCs w:val="24"/>
        </w:rPr>
        <w:t xml:space="preserve"> budgeting</w:t>
      </w:r>
      <w:bookmarkEnd w:id="3"/>
    </w:p>
    <w:p w14:paraId="7C6CC9F1" w14:textId="77777777" w:rsidR="00D05960" w:rsidRPr="004C3F43" w:rsidRDefault="0056488C" w:rsidP="00E76221">
      <w:pPr>
        <w:pStyle w:val="ListParagraph"/>
        <w:spacing w:line="360" w:lineRule="auto"/>
        <w:ind w:left="1080"/>
        <w:jc w:val="both"/>
        <w:rPr>
          <w:rFonts w:eastAsia="Calibri"/>
          <w:sz w:val="24"/>
          <w:szCs w:val="24"/>
        </w:rPr>
      </w:pPr>
      <w:r w:rsidRPr="004C3F43">
        <w:rPr>
          <w:rFonts w:eastAsia="Calibri"/>
          <w:sz w:val="24"/>
          <w:szCs w:val="24"/>
        </w:rPr>
        <w:t>There some importance of the budgeting:</w:t>
      </w:r>
    </w:p>
    <w:p w14:paraId="748C0B86" w14:textId="77777777" w:rsidR="00D05960" w:rsidRPr="004C3F43" w:rsidRDefault="0056488C" w:rsidP="00E76221">
      <w:pPr>
        <w:pStyle w:val="ListParagraph"/>
        <w:numPr>
          <w:ilvl w:val="0"/>
          <w:numId w:val="5"/>
        </w:numPr>
        <w:spacing w:line="360" w:lineRule="auto"/>
        <w:jc w:val="both"/>
        <w:rPr>
          <w:rFonts w:eastAsia="Calibri"/>
          <w:sz w:val="24"/>
          <w:szCs w:val="24"/>
        </w:rPr>
      </w:pPr>
      <w:r w:rsidRPr="004C3F43">
        <w:rPr>
          <w:rFonts w:eastAsia="Calibri"/>
          <w:sz w:val="24"/>
          <w:szCs w:val="24"/>
        </w:rPr>
        <w:t xml:space="preserve">Help to understand the flow of the cash in the </w:t>
      </w:r>
      <w:proofErr w:type="spellStart"/>
      <w:r w:rsidRPr="004C3F43">
        <w:rPr>
          <w:rFonts w:eastAsia="Calibri"/>
          <w:sz w:val="24"/>
          <w:szCs w:val="24"/>
        </w:rPr>
        <w:t>organization</w:t>
      </w:r>
      <w:proofErr w:type="spellEnd"/>
    </w:p>
    <w:p w14:paraId="3BA2FFF4" w14:textId="77777777" w:rsidR="0056488C" w:rsidRPr="004C3F43" w:rsidRDefault="0056488C" w:rsidP="00E76221">
      <w:pPr>
        <w:pStyle w:val="ListParagraph"/>
        <w:numPr>
          <w:ilvl w:val="0"/>
          <w:numId w:val="5"/>
        </w:numPr>
        <w:spacing w:line="360" w:lineRule="auto"/>
        <w:jc w:val="both"/>
        <w:rPr>
          <w:rFonts w:eastAsia="Calibri"/>
          <w:sz w:val="24"/>
          <w:szCs w:val="24"/>
        </w:rPr>
      </w:pPr>
      <w:r w:rsidRPr="004C3F43">
        <w:rPr>
          <w:rFonts w:eastAsia="Calibri"/>
          <w:sz w:val="24"/>
          <w:szCs w:val="24"/>
        </w:rPr>
        <w:t>Actual report of the work</w:t>
      </w:r>
    </w:p>
    <w:p w14:paraId="7741F93F" w14:textId="77777777" w:rsidR="0056488C" w:rsidRPr="004C3F43" w:rsidRDefault="0056488C" w:rsidP="00E76221">
      <w:pPr>
        <w:pStyle w:val="ListParagraph"/>
        <w:numPr>
          <w:ilvl w:val="0"/>
          <w:numId w:val="5"/>
        </w:numPr>
        <w:spacing w:line="360" w:lineRule="auto"/>
        <w:jc w:val="both"/>
        <w:rPr>
          <w:rFonts w:eastAsia="Calibri"/>
          <w:sz w:val="24"/>
          <w:szCs w:val="24"/>
        </w:rPr>
      </w:pPr>
      <w:r w:rsidRPr="004C3F43">
        <w:rPr>
          <w:rFonts w:eastAsia="Calibri"/>
          <w:sz w:val="24"/>
          <w:szCs w:val="24"/>
        </w:rPr>
        <w:t>Understand the plan</w:t>
      </w:r>
    </w:p>
    <w:p w14:paraId="3903DC46" w14:textId="77777777" w:rsidR="0056488C" w:rsidRPr="004C3F43" w:rsidRDefault="0056488C" w:rsidP="00E76221">
      <w:pPr>
        <w:pStyle w:val="ListParagraph"/>
        <w:numPr>
          <w:ilvl w:val="0"/>
          <w:numId w:val="5"/>
        </w:numPr>
        <w:spacing w:line="360" w:lineRule="auto"/>
        <w:jc w:val="both"/>
        <w:rPr>
          <w:rFonts w:eastAsia="Calibri"/>
          <w:sz w:val="24"/>
          <w:szCs w:val="24"/>
        </w:rPr>
      </w:pPr>
      <w:r w:rsidRPr="004C3F43">
        <w:rPr>
          <w:rFonts w:eastAsia="Calibri"/>
          <w:sz w:val="24"/>
          <w:szCs w:val="24"/>
        </w:rPr>
        <w:lastRenderedPageBreak/>
        <w:t xml:space="preserve">Decision making </w:t>
      </w:r>
    </w:p>
    <w:p w14:paraId="642642F8" w14:textId="77777777" w:rsidR="008470F9" w:rsidRPr="004C3F43" w:rsidRDefault="008470F9" w:rsidP="00E76221">
      <w:pPr>
        <w:pStyle w:val="Heading2"/>
        <w:numPr>
          <w:ilvl w:val="1"/>
          <w:numId w:val="1"/>
        </w:numPr>
        <w:spacing w:line="360" w:lineRule="auto"/>
        <w:jc w:val="both"/>
        <w:rPr>
          <w:rFonts w:ascii="Times New Roman" w:eastAsia="Calibri" w:hAnsi="Times New Roman" w:cs="Times New Roman"/>
          <w:sz w:val="24"/>
          <w:szCs w:val="24"/>
        </w:rPr>
      </w:pPr>
      <w:r w:rsidRPr="004C3F43">
        <w:rPr>
          <w:rFonts w:ascii="Times New Roman" w:eastAsia="Calibri" w:hAnsi="Times New Roman" w:cs="Times New Roman"/>
          <w:sz w:val="24"/>
          <w:szCs w:val="24"/>
        </w:rPr>
        <w:t>Understanding of incremental budgeting</w:t>
      </w:r>
    </w:p>
    <w:p w14:paraId="2AE40042" w14:textId="77777777" w:rsidR="00AA6787" w:rsidRPr="004C3F43" w:rsidRDefault="00AA6787" w:rsidP="00E76221">
      <w:pPr>
        <w:spacing w:line="360" w:lineRule="auto"/>
        <w:jc w:val="both"/>
        <w:rPr>
          <w:rFonts w:ascii="Times New Roman" w:hAnsi="Times New Roman" w:cs="Times New Roman"/>
          <w:sz w:val="24"/>
          <w:szCs w:val="24"/>
        </w:rPr>
      </w:pPr>
    </w:p>
    <w:p w14:paraId="07EAA77E" w14:textId="77777777" w:rsidR="00AA6787" w:rsidRPr="004C3F43" w:rsidRDefault="00AA6787" w:rsidP="00E76221">
      <w:pPr>
        <w:spacing w:line="360" w:lineRule="auto"/>
        <w:jc w:val="both"/>
        <w:rPr>
          <w:rFonts w:ascii="Times New Roman" w:hAnsi="Times New Roman" w:cs="Times New Roman"/>
          <w:sz w:val="24"/>
          <w:szCs w:val="24"/>
          <w:shd w:val="clear" w:color="auto" w:fill="FFFFFF"/>
        </w:rPr>
      </w:pPr>
      <w:r w:rsidRPr="004C3F43">
        <w:rPr>
          <w:rFonts w:ascii="Times New Roman" w:hAnsi="Times New Roman" w:cs="Times New Roman"/>
          <w:sz w:val="24"/>
          <w:szCs w:val="24"/>
        </w:rPr>
        <w:t xml:space="preserve">The Incremental Budgeting Method is perhaps the most often used because of how simple it is to implement. Using the prior year's actual numbers, this method of budgeting then adjusts the next year's allocation by a certain percentage. Incremental budgeting may be a useful strategy if an </w:t>
      </w:r>
      <w:proofErr w:type="spellStart"/>
      <w:r w:rsidRPr="004C3F43">
        <w:rPr>
          <w:rFonts w:ascii="Times New Roman" w:hAnsi="Times New Roman" w:cs="Times New Roman"/>
          <w:sz w:val="24"/>
          <w:szCs w:val="24"/>
        </w:rPr>
        <w:t>organization</w:t>
      </w:r>
      <w:proofErr w:type="spellEnd"/>
      <w:r w:rsidRPr="004C3F43">
        <w:rPr>
          <w:rFonts w:ascii="Times New Roman" w:hAnsi="Times New Roman" w:cs="Times New Roman"/>
          <w:sz w:val="24"/>
          <w:szCs w:val="24"/>
        </w:rPr>
        <w:t xml:space="preserve"> has regular annual costs. Because of its ease of use, the incremental budgeting method has becoming more popular. Potential issues with this strategy include wasteful expenditure, lax oversight, and being caught off guard by unexpected changes. A budget that is based on past actions </w:t>
      </w:r>
      <w:r w:rsidRPr="004C3F43">
        <w:rPr>
          <w:rFonts w:ascii="Times New Roman" w:hAnsi="Times New Roman" w:cs="Times New Roman"/>
          <w:sz w:val="24"/>
          <w:szCs w:val="24"/>
          <w:shd w:val="clear" w:color="auto" w:fill="FFFFFF"/>
        </w:rPr>
        <w:t>(</w:t>
      </w:r>
      <w:proofErr w:type="spellStart"/>
      <w:r w:rsidRPr="004C3F43">
        <w:rPr>
          <w:rFonts w:ascii="Times New Roman" w:hAnsi="Times New Roman" w:cs="Times New Roman"/>
          <w:sz w:val="24"/>
          <w:szCs w:val="24"/>
          <w:shd w:val="clear" w:color="auto" w:fill="FFFFFF"/>
        </w:rPr>
        <w:t>Ouassini</w:t>
      </w:r>
      <w:proofErr w:type="spellEnd"/>
      <w:r w:rsidRPr="004C3F43">
        <w:rPr>
          <w:rFonts w:ascii="Times New Roman" w:hAnsi="Times New Roman" w:cs="Times New Roman"/>
          <w:sz w:val="24"/>
          <w:szCs w:val="24"/>
          <w:shd w:val="clear" w:color="auto" w:fill="FFFFFF"/>
        </w:rPr>
        <w:t>, 2018).</w:t>
      </w:r>
    </w:p>
    <w:p w14:paraId="50283323" w14:textId="77777777" w:rsidR="00D05960" w:rsidRPr="004C3F43" w:rsidRDefault="00D05960" w:rsidP="00E76221">
      <w:pPr>
        <w:pStyle w:val="ListParagraph"/>
        <w:spacing w:line="360" w:lineRule="auto"/>
        <w:ind w:left="1080"/>
        <w:jc w:val="both"/>
        <w:rPr>
          <w:sz w:val="24"/>
          <w:szCs w:val="24"/>
        </w:rPr>
      </w:pPr>
    </w:p>
    <w:p w14:paraId="313E9F8E" w14:textId="77777777" w:rsidR="00D05960" w:rsidRPr="004C3F43" w:rsidRDefault="00D05960" w:rsidP="00E76221">
      <w:pPr>
        <w:pStyle w:val="ListParagraph"/>
        <w:spacing w:line="360" w:lineRule="auto"/>
        <w:ind w:left="1080"/>
        <w:jc w:val="both"/>
        <w:rPr>
          <w:sz w:val="24"/>
          <w:szCs w:val="24"/>
        </w:rPr>
      </w:pPr>
    </w:p>
    <w:p w14:paraId="4A7BDC42" w14:textId="77777777" w:rsidR="008470F9" w:rsidRPr="004C3F43" w:rsidRDefault="008470F9" w:rsidP="00E76221">
      <w:pPr>
        <w:pStyle w:val="Heading2"/>
        <w:numPr>
          <w:ilvl w:val="1"/>
          <w:numId w:val="1"/>
        </w:numPr>
        <w:spacing w:line="360" w:lineRule="auto"/>
        <w:jc w:val="both"/>
        <w:rPr>
          <w:rFonts w:ascii="Times New Roman" w:eastAsia="Calibri" w:hAnsi="Times New Roman" w:cs="Times New Roman"/>
          <w:sz w:val="24"/>
          <w:szCs w:val="24"/>
        </w:rPr>
      </w:pPr>
      <w:r w:rsidRPr="004C3F43">
        <w:rPr>
          <w:rFonts w:ascii="Times New Roman" w:eastAsia="Calibri" w:hAnsi="Times New Roman" w:cs="Times New Roman"/>
          <w:sz w:val="24"/>
          <w:szCs w:val="24"/>
        </w:rPr>
        <w:t>Activity based</w:t>
      </w:r>
    </w:p>
    <w:p w14:paraId="0CBDA95F" w14:textId="77777777" w:rsidR="00D05960" w:rsidRPr="004C3F43" w:rsidRDefault="00D05960" w:rsidP="00E76221">
      <w:pPr>
        <w:pStyle w:val="ListParagraph"/>
        <w:spacing w:line="360" w:lineRule="auto"/>
        <w:jc w:val="both"/>
        <w:rPr>
          <w:sz w:val="24"/>
          <w:szCs w:val="24"/>
        </w:rPr>
      </w:pPr>
    </w:p>
    <w:p w14:paraId="6317495F" w14:textId="2A27F33E"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As part of the Activity-Based Instead of using numbers from the current year, this method of budgeting takes a top-down, results-oriented approach to financial planning. Many firms, particularly startups, find that activity-based budgeting is useful for planning the next period since it requires less dependence on historical data. Moreover, this method is useful for firms undergoing profound changes, for whom it may be meaningless to </w:t>
      </w:r>
      <w:proofErr w:type="spellStart"/>
      <w:r w:rsidR="00310CA3" w:rsidRPr="004C3F43">
        <w:rPr>
          <w:rFonts w:ascii="Times New Roman" w:hAnsi="Times New Roman" w:cs="Times New Roman"/>
          <w:sz w:val="24"/>
          <w:szCs w:val="24"/>
        </w:rPr>
        <w:t>utili</w:t>
      </w:r>
      <w:r w:rsidR="00395BB4">
        <w:rPr>
          <w:rFonts w:ascii="Times New Roman" w:hAnsi="Times New Roman" w:cs="Times New Roman"/>
          <w:sz w:val="24"/>
          <w:szCs w:val="24"/>
        </w:rPr>
        <w:t>z</w:t>
      </w:r>
      <w:r w:rsidR="00310CA3" w:rsidRPr="004C3F43">
        <w:rPr>
          <w:rFonts w:ascii="Times New Roman" w:hAnsi="Times New Roman" w:cs="Times New Roman"/>
          <w:sz w:val="24"/>
          <w:szCs w:val="24"/>
        </w:rPr>
        <w:t>e</w:t>
      </w:r>
      <w:proofErr w:type="spellEnd"/>
      <w:r w:rsidRPr="004C3F43">
        <w:rPr>
          <w:rFonts w:ascii="Times New Roman" w:hAnsi="Times New Roman" w:cs="Times New Roman"/>
          <w:sz w:val="24"/>
          <w:szCs w:val="24"/>
        </w:rPr>
        <w:t xml:space="preserve"> historical information in making strategic decisions. It is up to management to set the necessary product sales, number of sales events, size of pipeline, etc. To execute it properly, more effort and resources will be required.</w:t>
      </w:r>
    </w:p>
    <w:p w14:paraId="0F66B3A1" w14:textId="77777777" w:rsidR="00ED0351"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Companies who are innovative and flexible enough to adapt to shifting market circumstances might stand to gain significantly from this.</w:t>
      </w:r>
    </w:p>
    <w:p w14:paraId="7205F376" w14:textId="77777777" w:rsidR="00D05960" w:rsidRPr="004C3F43" w:rsidRDefault="00D05960" w:rsidP="00E76221">
      <w:pPr>
        <w:pStyle w:val="ListParagraph"/>
        <w:spacing w:line="360" w:lineRule="auto"/>
        <w:jc w:val="both"/>
        <w:rPr>
          <w:sz w:val="24"/>
          <w:szCs w:val="24"/>
        </w:rPr>
      </w:pPr>
    </w:p>
    <w:p w14:paraId="6959FD1C" w14:textId="77777777" w:rsidR="008470F9" w:rsidRPr="004C3F43" w:rsidRDefault="008470F9" w:rsidP="00E76221">
      <w:pPr>
        <w:pStyle w:val="Heading2"/>
        <w:numPr>
          <w:ilvl w:val="1"/>
          <w:numId w:val="1"/>
        </w:numPr>
        <w:spacing w:line="360" w:lineRule="auto"/>
        <w:jc w:val="both"/>
        <w:rPr>
          <w:rFonts w:ascii="Times New Roman" w:eastAsia="Calibri" w:hAnsi="Times New Roman" w:cs="Times New Roman"/>
          <w:sz w:val="24"/>
          <w:szCs w:val="24"/>
        </w:rPr>
      </w:pPr>
      <w:r w:rsidRPr="004C3F43">
        <w:rPr>
          <w:rFonts w:ascii="Times New Roman" w:eastAsia="Calibri" w:hAnsi="Times New Roman" w:cs="Times New Roman"/>
          <w:sz w:val="24"/>
          <w:szCs w:val="24"/>
        </w:rPr>
        <w:t xml:space="preserve">Value proposition based </w:t>
      </w:r>
    </w:p>
    <w:p w14:paraId="3C501621" w14:textId="77777777" w:rsidR="00AA6787" w:rsidRPr="004C3F43" w:rsidRDefault="00AA6787" w:rsidP="00E76221">
      <w:pPr>
        <w:spacing w:line="360" w:lineRule="auto"/>
        <w:jc w:val="both"/>
        <w:rPr>
          <w:rFonts w:ascii="Times New Roman" w:hAnsi="Times New Roman" w:cs="Times New Roman"/>
          <w:sz w:val="24"/>
          <w:szCs w:val="24"/>
        </w:rPr>
      </w:pPr>
    </w:p>
    <w:p w14:paraId="676DCC99" w14:textId="77777777" w:rsidR="00D05960" w:rsidRPr="004C3F43" w:rsidRDefault="00AA6787" w:rsidP="00E76221">
      <w:pPr>
        <w:spacing w:line="360" w:lineRule="auto"/>
        <w:jc w:val="both"/>
        <w:rPr>
          <w:rFonts w:ascii="Times New Roman" w:eastAsia="Calibri" w:hAnsi="Times New Roman" w:cs="Times New Roman"/>
          <w:sz w:val="24"/>
          <w:szCs w:val="24"/>
        </w:rPr>
      </w:pPr>
      <w:r w:rsidRPr="004C3F43">
        <w:rPr>
          <w:rFonts w:ascii="Times New Roman" w:hAnsi="Times New Roman" w:cs="Times New Roman"/>
          <w:sz w:val="24"/>
          <w:szCs w:val="24"/>
        </w:rPr>
        <w:t xml:space="preserve">Value Proposition Budgeting is a method that bridges the gap between zero-based and incremental budgeting. While both zero-based budgeting and value proposition budgeting have a primary goal of limiting unnecessary expenditures, the latter is more nuanced in how it goes </w:t>
      </w:r>
      <w:r w:rsidRPr="004C3F43">
        <w:rPr>
          <w:rFonts w:ascii="Times New Roman" w:hAnsi="Times New Roman" w:cs="Times New Roman"/>
          <w:sz w:val="24"/>
          <w:szCs w:val="24"/>
        </w:rPr>
        <w:lastRenderedPageBreak/>
        <w:t xml:space="preserve">about doing so. This kind of thinking may be used to justify expenditures by highlighting the value received in exchange for those costs </w:t>
      </w:r>
      <w:r w:rsidRPr="004C3F43">
        <w:rPr>
          <w:rFonts w:ascii="Times New Roman" w:hAnsi="Times New Roman" w:cs="Times New Roman"/>
          <w:sz w:val="24"/>
          <w:szCs w:val="24"/>
          <w:shd w:val="clear" w:color="auto" w:fill="FFFFFF"/>
        </w:rPr>
        <w:t xml:space="preserve">(Turner and </w:t>
      </w:r>
      <w:proofErr w:type="spellStart"/>
      <w:r w:rsidRPr="004C3F43">
        <w:rPr>
          <w:rFonts w:ascii="Times New Roman" w:hAnsi="Times New Roman" w:cs="Times New Roman"/>
          <w:sz w:val="24"/>
          <w:szCs w:val="24"/>
          <w:shd w:val="clear" w:color="auto" w:fill="FFFFFF"/>
        </w:rPr>
        <w:t>Hesford</w:t>
      </w:r>
      <w:proofErr w:type="spellEnd"/>
      <w:r w:rsidRPr="004C3F43">
        <w:rPr>
          <w:rFonts w:ascii="Times New Roman" w:hAnsi="Times New Roman" w:cs="Times New Roman"/>
          <w:sz w:val="24"/>
          <w:szCs w:val="24"/>
          <w:shd w:val="clear" w:color="auto" w:fill="FFFFFF"/>
        </w:rPr>
        <w:t>, 2019)</w:t>
      </w:r>
      <w:r w:rsidRPr="004C3F43">
        <w:rPr>
          <w:rFonts w:ascii="Times New Roman" w:hAnsi="Times New Roman" w:cs="Times New Roman"/>
          <w:sz w:val="24"/>
          <w:szCs w:val="24"/>
        </w:rPr>
        <w:t>.</w:t>
      </w:r>
    </w:p>
    <w:p w14:paraId="7A4EF6E6" w14:textId="77777777" w:rsidR="008470F9" w:rsidRPr="004C3F43" w:rsidRDefault="008470F9" w:rsidP="00E76221">
      <w:pPr>
        <w:pStyle w:val="Heading2"/>
        <w:numPr>
          <w:ilvl w:val="1"/>
          <w:numId w:val="1"/>
        </w:numPr>
        <w:spacing w:line="360" w:lineRule="auto"/>
        <w:jc w:val="both"/>
        <w:rPr>
          <w:rFonts w:ascii="Times New Roman" w:eastAsia="Calibri" w:hAnsi="Times New Roman" w:cs="Times New Roman"/>
          <w:sz w:val="24"/>
          <w:szCs w:val="24"/>
        </w:rPr>
      </w:pPr>
      <w:r w:rsidRPr="004C3F43">
        <w:rPr>
          <w:rFonts w:ascii="Times New Roman" w:eastAsia="Calibri" w:hAnsi="Times New Roman" w:cs="Times New Roman"/>
          <w:sz w:val="24"/>
          <w:szCs w:val="24"/>
        </w:rPr>
        <w:t>Zero based budgeting</w:t>
      </w:r>
    </w:p>
    <w:p w14:paraId="4262D648" w14:textId="77777777" w:rsidR="00D05960" w:rsidRPr="004C3F43" w:rsidRDefault="00D05960" w:rsidP="00E76221">
      <w:pPr>
        <w:pStyle w:val="ListParagraph"/>
        <w:spacing w:line="360" w:lineRule="auto"/>
        <w:jc w:val="both"/>
        <w:rPr>
          <w:rFonts w:eastAsia="Calibri"/>
          <w:sz w:val="24"/>
          <w:szCs w:val="24"/>
        </w:rPr>
      </w:pPr>
    </w:p>
    <w:p w14:paraId="64C36464"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The key parts of zero-based budgeting are the phases. The following are the five main steps involved in creating this budget:</w:t>
      </w:r>
    </w:p>
    <w:p w14:paraId="36EF412C" w14:textId="77777777" w:rsidR="00AA6787" w:rsidRPr="004C3F43" w:rsidRDefault="00AA6787" w:rsidP="00E76221">
      <w:pPr>
        <w:spacing w:line="360" w:lineRule="auto"/>
        <w:jc w:val="both"/>
        <w:rPr>
          <w:rFonts w:ascii="Times New Roman" w:hAnsi="Times New Roman" w:cs="Times New Roman"/>
          <w:sz w:val="24"/>
          <w:szCs w:val="24"/>
        </w:rPr>
      </w:pPr>
      <w:proofErr w:type="spellStart"/>
      <w:r w:rsidRPr="004C3F43">
        <w:rPr>
          <w:rFonts w:ascii="Times New Roman" w:hAnsi="Times New Roman" w:cs="Times New Roman"/>
          <w:b/>
          <w:bCs/>
          <w:sz w:val="24"/>
          <w:szCs w:val="24"/>
        </w:rPr>
        <w:t>Categorizing</w:t>
      </w:r>
      <w:proofErr w:type="spellEnd"/>
      <w:r w:rsidRPr="004C3F43">
        <w:rPr>
          <w:rFonts w:ascii="Times New Roman" w:hAnsi="Times New Roman" w:cs="Times New Roman"/>
          <w:b/>
          <w:bCs/>
          <w:sz w:val="24"/>
          <w:szCs w:val="24"/>
        </w:rPr>
        <w:t xml:space="preserve"> decision units:</w:t>
      </w:r>
    </w:p>
    <w:p w14:paraId="13A3FD98"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The first step in creating zero-based budgeting is </w:t>
      </w:r>
      <w:proofErr w:type="spellStart"/>
      <w:r w:rsidRPr="004C3F43">
        <w:rPr>
          <w:rFonts w:ascii="Times New Roman" w:hAnsi="Times New Roman" w:cs="Times New Roman"/>
          <w:sz w:val="24"/>
          <w:szCs w:val="24"/>
        </w:rPr>
        <w:t>categorizing</w:t>
      </w:r>
      <w:proofErr w:type="spellEnd"/>
      <w:r w:rsidRPr="004C3F43">
        <w:rPr>
          <w:rFonts w:ascii="Times New Roman" w:hAnsi="Times New Roman" w:cs="Times New Roman"/>
          <w:sz w:val="24"/>
          <w:szCs w:val="24"/>
        </w:rPr>
        <w:t xml:space="preserve"> the decision unit. This component may exist alone or in large numbers and be given appropriate names. Not a single aspect of this process overlaps with any others. This ensures that the task at hand retains its individuality, allowing for nuanced assessments to be made in light of the relevant factors. </w:t>
      </w:r>
      <w:proofErr w:type="spellStart"/>
      <w:r w:rsidRPr="004C3F43">
        <w:rPr>
          <w:rFonts w:ascii="Times New Roman" w:hAnsi="Times New Roman" w:cs="Times New Roman"/>
          <w:sz w:val="24"/>
          <w:szCs w:val="24"/>
        </w:rPr>
        <w:t>Organizations</w:t>
      </w:r>
      <w:proofErr w:type="spellEnd"/>
      <w:r w:rsidRPr="004C3F43">
        <w:rPr>
          <w:rFonts w:ascii="Times New Roman" w:hAnsi="Times New Roman" w:cs="Times New Roman"/>
          <w:sz w:val="24"/>
          <w:szCs w:val="24"/>
        </w:rPr>
        <w:t xml:space="preserve"> are divided up into many sections, such as the production department, the human resources department, the research and development section, and the marketing section. To what extent the standard will go over budget is mostly determined at this point. Managers in each department </w:t>
      </w:r>
      <w:proofErr w:type="spellStart"/>
      <w:r w:rsidRPr="004C3F43">
        <w:rPr>
          <w:rFonts w:ascii="Times New Roman" w:hAnsi="Times New Roman" w:cs="Times New Roman"/>
          <w:sz w:val="24"/>
          <w:szCs w:val="24"/>
        </w:rPr>
        <w:t>analyze</w:t>
      </w:r>
      <w:proofErr w:type="spellEnd"/>
      <w:r w:rsidRPr="004C3F43">
        <w:rPr>
          <w:rFonts w:ascii="Times New Roman" w:hAnsi="Times New Roman" w:cs="Times New Roman"/>
          <w:sz w:val="24"/>
          <w:szCs w:val="24"/>
        </w:rPr>
        <w:t xml:space="preserve"> the costs incurred by their own departments (</w:t>
      </w:r>
      <w:r w:rsidRPr="004C3F43">
        <w:rPr>
          <w:rFonts w:ascii="Times New Roman" w:hAnsi="Times New Roman" w:cs="Times New Roman"/>
          <w:color w:val="222222"/>
          <w:sz w:val="24"/>
          <w:szCs w:val="24"/>
          <w:shd w:val="clear" w:color="auto" w:fill="FFFFFF"/>
        </w:rPr>
        <w:t>Ibrahim, 2019)</w:t>
      </w:r>
      <w:r w:rsidRPr="004C3F43">
        <w:rPr>
          <w:rFonts w:ascii="Times New Roman" w:hAnsi="Times New Roman" w:cs="Times New Roman"/>
          <w:sz w:val="24"/>
          <w:szCs w:val="24"/>
        </w:rPr>
        <w:t>.</w:t>
      </w:r>
    </w:p>
    <w:p w14:paraId="15446412"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b/>
          <w:bCs/>
          <w:sz w:val="24"/>
          <w:szCs w:val="24"/>
        </w:rPr>
        <w:t>Creating a decision:</w:t>
      </w:r>
    </w:p>
    <w:p w14:paraId="7BBFD4B0"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The decision-making process may be broken down even further into the steps involved in creating a choice. In order to make a good decision for the company, you need to consider their goals. The option is a quantitative indicator that affects funding levels. The choice draws attention to the company's actions and proposals that have financial benefits linked to the formation of the quotation. You will lose the chance if the funds are not spent before the deadline. The option must provide details about the operation for which the decision package is being compiled. Departmental objectives, how activities are interpreted, and the technical and operational viability of tasks are all taken into account. Selecting best alternatives from a pool of many possibilities.</w:t>
      </w:r>
    </w:p>
    <w:p w14:paraId="094F4F17"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b/>
          <w:bCs/>
          <w:sz w:val="24"/>
          <w:szCs w:val="24"/>
        </w:rPr>
        <w:t>Scaling decision packages</w:t>
      </w:r>
      <w:r w:rsidRPr="004C3F43">
        <w:rPr>
          <w:rFonts w:ascii="Times New Roman" w:hAnsi="Times New Roman" w:cs="Times New Roman"/>
          <w:sz w:val="24"/>
          <w:szCs w:val="24"/>
        </w:rPr>
        <w:t>:</w:t>
      </w:r>
    </w:p>
    <w:p w14:paraId="4299CF3E"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The next stage in scaling decisions is to pinpoint where each decision package will live. Obviously, more resources will be devoted to the tasks that bring in the greatest profit. This is useful in addressing the problem of limited resources due to the variety of units and tasks involved. In the process of concentrating on this activity, all available courses are assessed to determine how best to devote resources. Decisions are only made if they will help the business </w:t>
      </w:r>
      <w:r w:rsidRPr="004C3F43">
        <w:rPr>
          <w:rFonts w:ascii="Times New Roman" w:hAnsi="Times New Roman" w:cs="Times New Roman"/>
          <w:sz w:val="24"/>
          <w:szCs w:val="24"/>
        </w:rPr>
        <w:lastRenderedPageBreak/>
        <w:t xml:space="preserve">achieve its goals. In addition, management has the authority to overturn the choice if they so choose </w:t>
      </w:r>
      <w:r w:rsidRPr="004C3F43">
        <w:rPr>
          <w:rFonts w:ascii="Times New Roman" w:hAnsi="Times New Roman" w:cs="Times New Roman"/>
          <w:sz w:val="24"/>
          <w:szCs w:val="24"/>
          <w:shd w:val="clear" w:color="auto" w:fill="FFFFFF"/>
        </w:rPr>
        <w:t>(</w:t>
      </w:r>
      <w:proofErr w:type="spellStart"/>
      <w:r w:rsidRPr="004C3F43">
        <w:rPr>
          <w:rFonts w:ascii="Times New Roman" w:hAnsi="Times New Roman" w:cs="Times New Roman"/>
          <w:sz w:val="24"/>
          <w:szCs w:val="24"/>
          <w:shd w:val="clear" w:color="auto" w:fill="FFFFFF"/>
        </w:rPr>
        <w:t>Turlea</w:t>
      </w:r>
      <w:proofErr w:type="spellEnd"/>
      <w:r w:rsidRPr="004C3F43">
        <w:rPr>
          <w:rFonts w:ascii="Times New Roman" w:hAnsi="Times New Roman" w:cs="Times New Roman"/>
          <w:sz w:val="24"/>
          <w:szCs w:val="24"/>
          <w:shd w:val="clear" w:color="auto" w:fill="FFFFFF"/>
        </w:rPr>
        <w:t xml:space="preserve"> et al., 2020)</w:t>
      </w:r>
      <w:r w:rsidRPr="004C3F43">
        <w:rPr>
          <w:rFonts w:ascii="Times New Roman" w:hAnsi="Times New Roman" w:cs="Times New Roman"/>
          <w:sz w:val="24"/>
          <w:szCs w:val="24"/>
        </w:rPr>
        <w:t>.</w:t>
      </w:r>
    </w:p>
    <w:p w14:paraId="21B0459B"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b/>
          <w:bCs/>
          <w:sz w:val="24"/>
          <w:szCs w:val="24"/>
        </w:rPr>
        <w:t>Allocation of Resources:</w:t>
      </w:r>
    </w:p>
    <w:p w14:paraId="026B1B1C"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 xml:space="preserve">Next in the zero-based budgeting process is allocating resources to different areas. In this step, you'll make a decision that will form the basis for the rest of the process. The use of resources over which they have no say in order to achieve the </w:t>
      </w:r>
      <w:proofErr w:type="spellStart"/>
      <w:r w:rsidRPr="004C3F43">
        <w:rPr>
          <w:rFonts w:ascii="Times New Roman" w:hAnsi="Times New Roman" w:cs="Times New Roman"/>
          <w:sz w:val="24"/>
          <w:szCs w:val="24"/>
        </w:rPr>
        <w:t>organization's</w:t>
      </w:r>
      <w:proofErr w:type="spellEnd"/>
      <w:r w:rsidRPr="004C3F43">
        <w:rPr>
          <w:rFonts w:ascii="Times New Roman" w:hAnsi="Times New Roman" w:cs="Times New Roman"/>
          <w:sz w:val="24"/>
          <w:szCs w:val="24"/>
        </w:rPr>
        <w:t xml:space="preserve"> profit objective. The funding was determined by criteria that would help the company allocate its resources effectively. This stage is graded based on the results of the previous one, and resources are moved about accordingly.</w:t>
      </w:r>
    </w:p>
    <w:p w14:paraId="61FBC5CE" w14:textId="77777777" w:rsidR="00AA6787" w:rsidRPr="004C3F43" w:rsidRDefault="00AA6787" w:rsidP="00E76221">
      <w:pPr>
        <w:spacing w:line="360" w:lineRule="auto"/>
        <w:jc w:val="both"/>
        <w:rPr>
          <w:rFonts w:ascii="Times New Roman" w:hAnsi="Times New Roman" w:cs="Times New Roman"/>
          <w:sz w:val="24"/>
          <w:szCs w:val="24"/>
        </w:rPr>
      </w:pPr>
      <w:r w:rsidRPr="004C3F43">
        <w:rPr>
          <w:rFonts w:ascii="Times New Roman" w:hAnsi="Times New Roman" w:cs="Times New Roman"/>
          <w:b/>
          <w:bCs/>
          <w:sz w:val="24"/>
          <w:szCs w:val="24"/>
        </w:rPr>
        <w:t>Examining and tracking:</w:t>
      </w:r>
    </w:p>
    <w:p w14:paraId="12E0585E" w14:textId="77777777" w:rsidR="00D05960" w:rsidRPr="004C3F43" w:rsidRDefault="00AA6787" w:rsidP="00E76221">
      <w:pPr>
        <w:spacing w:line="360" w:lineRule="auto"/>
        <w:jc w:val="both"/>
        <w:rPr>
          <w:rFonts w:ascii="Times New Roman" w:hAnsi="Times New Roman" w:cs="Times New Roman"/>
          <w:sz w:val="24"/>
          <w:szCs w:val="24"/>
          <w:shd w:val="clear" w:color="auto" w:fill="FFFFFF"/>
        </w:rPr>
      </w:pPr>
      <w:r w:rsidRPr="004C3F43">
        <w:rPr>
          <w:rFonts w:ascii="Times New Roman" w:hAnsi="Times New Roman" w:cs="Times New Roman"/>
          <w:sz w:val="24"/>
          <w:szCs w:val="24"/>
        </w:rPr>
        <w:t xml:space="preserve">The last phase of this budgeting procedure is comparing and analysing the firm's performance in order to quantify the effectiveness of selections. As a result of using this method, management may evaluate the importance of various job functions in bringing about the company's ultimate objective. The next step is to </w:t>
      </w:r>
      <w:proofErr w:type="spellStart"/>
      <w:r w:rsidRPr="004C3F43">
        <w:rPr>
          <w:rFonts w:ascii="Times New Roman" w:hAnsi="Times New Roman" w:cs="Times New Roman"/>
          <w:sz w:val="24"/>
          <w:szCs w:val="24"/>
        </w:rPr>
        <w:t>utilize</w:t>
      </w:r>
      <w:proofErr w:type="spellEnd"/>
      <w:r w:rsidRPr="004C3F43">
        <w:rPr>
          <w:rFonts w:ascii="Times New Roman" w:hAnsi="Times New Roman" w:cs="Times New Roman"/>
          <w:sz w:val="24"/>
          <w:szCs w:val="24"/>
        </w:rPr>
        <w:t xml:space="preserve"> zero-based budgeting to evaluate management's ability to make tough choices </w:t>
      </w:r>
      <w:r w:rsidRPr="004C3F43">
        <w:rPr>
          <w:rFonts w:ascii="Times New Roman" w:hAnsi="Times New Roman" w:cs="Times New Roman"/>
          <w:sz w:val="24"/>
          <w:szCs w:val="24"/>
          <w:shd w:val="clear" w:color="auto" w:fill="FFFFFF"/>
        </w:rPr>
        <w:t>(</w:t>
      </w:r>
      <w:proofErr w:type="spellStart"/>
      <w:r w:rsidRPr="004C3F43">
        <w:rPr>
          <w:rFonts w:ascii="Times New Roman" w:hAnsi="Times New Roman" w:cs="Times New Roman"/>
          <w:sz w:val="24"/>
          <w:szCs w:val="24"/>
          <w:shd w:val="clear" w:color="auto" w:fill="FFFFFF"/>
        </w:rPr>
        <w:t>Ssebulime</w:t>
      </w:r>
      <w:proofErr w:type="spellEnd"/>
      <w:r w:rsidRPr="004C3F43">
        <w:rPr>
          <w:rFonts w:ascii="Times New Roman" w:hAnsi="Times New Roman" w:cs="Times New Roman"/>
          <w:sz w:val="24"/>
          <w:szCs w:val="24"/>
          <w:shd w:val="clear" w:color="auto" w:fill="FFFFFF"/>
        </w:rPr>
        <w:t>, 2019).</w:t>
      </w:r>
    </w:p>
    <w:p w14:paraId="43AAC12D" w14:textId="77777777" w:rsidR="00D05960" w:rsidRPr="004C3F43" w:rsidRDefault="00D05960" w:rsidP="00E76221">
      <w:pPr>
        <w:spacing w:line="360" w:lineRule="auto"/>
        <w:jc w:val="both"/>
        <w:rPr>
          <w:rFonts w:ascii="Times New Roman" w:eastAsia="Calibri" w:hAnsi="Times New Roman" w:cs="Times New Roman"/>
          <w:sz w:val="24"/>
          <w:szCs w:val="24"/>
        </w:rPr>
      </w:pPr>
    </w:p>
    <w:p w14:paraId="08C1A994" w14:textId="77777777" w:rsidR="008470F9" w:rsidRPr="004C3F43" w:rsidRDefault="00D05960" w:rsidP="00E76221">
      <w:pPr>
        <w:pStyle w:val="Heading2"/>
        <w:spacing w:line="360" w:lineRule="auto"/>
        <w:jc w:val="both"/>
        <w:rPr>
          <w:rFonts w:ascii="Times New Roman" w:eastAsia="Calibri" w:hAnsi="Times New Roman" w:cs="Times New Roman"/>
          <w:sz w:val="24"/>
          <w:szCs w:val="24"/>
        </w:rPr>
      </w:pPr>
      <w:r w:rsidRPr="004C3F43">
        <w:rPr>
          <w:rFonts w:ascii="Times New Roman" w:hAnsi="Times New Roman" w:cs="Times New Roman"/>
          <w:sz w:val="24"/>
          <w:szCs w:val="24"/>
        </w:rPr>
        <w:t xml:space="preserve">       </w:t>
      </w:r>
      <w:r w:rsidR="008470F9" w:rsidRPr="004C3F43">
        <w:rPr>
          <w:rFonts w:ascii="Times New Roman" w:hAnsi="Times New Roman" w:cs="Times New Roman"/>
          <w:sz w:val="24"/>
          <w:szCs w:val="24"/>
        </w:rPr>
        <w:t xml:space="preserve">3.6 </w:t>
      </w:r>
      <w:r w:rsidR="008470F9" w:rsidRPr="004C3F43">
        <w:rPr>
          <w:rFonts w:ascii="Times New Roman" w:eastAsia="Calibri" w:hAnsi="Times New Roman" w:cs="Times New Roman"/>
          <w:sz w:val="24"/>
          <w:szCs w:val="24"/>
        </w:rPr>
        <w:t xml:space="preserve">How budgeting control can support sustainability </w:t>
      </w:r>
    </w:p>
    <w:p w14:paraId="08933829" w14:textId="77777777" w:rsidR="008470F9" w:rsidRPr="004C3F43" w:rsidRDefault="008470F9" w:rsidP="00E76221">
      <w:pPr>
        <w:spacing w:line="360" w:lineRule="auto"/>
        <w:jc w:val="both"/>
        <w:rPr>
          <w:rFonts w:ascii="Times New Roman" w:hAnsi="Times New Roman" w:cs="Times New Roman"/>
          <w:b/>
          <w:sz w:val="24"/>
          <w:szCs w:val="24"/>
        </w:rPr>
      </w:pPr>
    </w:p>
    <w:p w14:paraId="12DE2283" w14:textId="77777777" w:rsidR="00AA6787" w:rsidRPr="004C3F43" w:rsidRDefault="00AA6787" w:rsidP="00E76221">
      <w:pPr>
        <w:spacing w:line="360" w:lineRule="auto"/>
        <w:jc w:val="both"/>
        <w:rPr>
          <w:rFonts w:ascii="Times New Roman" w:hAnsi="Times New Roman" w:cs="Times New Roman"/>
          <w:sz w:val="24"/>
          <w:szCs w:val="24"/>
          <w:shd w:val="clear" w:color="auto" w:fill="FFFFFF"/>
        </w:rPr>
      </w:pPr>
      <w:r w:rsidRPr="004C3F43">
        <w:rPr>
          <w:rFonts w:ascii="Times New Roman" w:hAnsi="Times New Roman" w:cs="Times New Roman"/>
          <w:sz w:val="24"/>
          <w:szCs w:val="24"/>
        </w:rPr>
        <w:t xml:space="preserve">The technique is useful for keeping a firm rein on spending by comparing actual results to predicted numbers. With the use of this benchmark, businesses may pinpoint problem spots and results that are just right </w:t>
      </w:r>
      <w:r w:rsidRPr="004C3F43">
        <w:rPr>
          <w:rFonts w:ascii="Times New Roman" w:hAnsi="Times New Roman" w:cs="Times New Roman"/>
          <w:sz w:val="24"/>
          <w:szCs w:val="24"/>
          <w:shd w:val="clear" w:color="auto" w:fill="FFFFFF"/>
        </w:rPr>
        <w:t>(YILMAZ, 2018)</w:t>
      </w:r>
      <w:r w:rsidRPr="004C3F43">
        <w:rPr>
          <w:rFonts w:ascii="Times New Roman" w:hAnsi="Times New Roman" w:cs="Times New Roman"/>
          <w:sz w:val="24"/>
          <w:szCs w:val="24"/>
        </w:rPr>
        <w:t>.</w:t>
      </w:r>
    </w:p>
    <w:p w14:paraId="6EDEB61B" w14:textId="77777777" w:rsidR="00AA6787" w:rsidRPr="004C3F43" w:rsidRDefault="00AA6787" w:rsidP="00E76221">
      <w:pPr>
        <w:spacing w:line="360" w:lineRule="auto"/>
        <w:jc w:val="both"/>
        <w:rPr>
          <w:rFonts w:ascii="Times New Roman" w:hAnsi="Times New Roman" w:cs="Times New Roman"/>
          <w:b/>
          <w:bCs/>
          <w:sz w:val="24"/>
          <w:szCs w:val="24"/>
        </w:rPr>
      </w:pPr>
      <w:r w:rsidRPr="004C3F43">
        <w:rPr>
          <w:rStyle w:val="eop"/>
          <w:rFonts w:ascii="Times New Roman" w:hAnsi="Times New Roman" w:cs="Times New Roman"/>
          <w:b/>
          <w:bCs/>
          <w:sz w:val="24"/>
          <w:szCs w:val="24"/>
        </w:rPr>
        <w:t xml:space="preserve">Budgetary Control Objectives: </w:t>
      </w:r>
    </w:p>
    <w:p w14:paraId="70FD24B0" w14:textId="77777777" w:rsidR="00AA6787" w:rsidRPr="004C3F43" w:rsidRDefault="00AA6787" w:rsidP="00E76221">
      <w:pPr>
        <w:pStyle w:val="ListParagraph"/>
        <w:numPr>
          <w:ilvl w:val="0"/>
          <w:numId w:val="3"/>
        </w:numPr>
        <w:spacing w:line="360" w:lineRule="auto"/>
        <w:contextualSpacing w:val="0"/>
        <w:jc w:val="both"/>
        <w:rPr>
          <w:sz w:val="24"/>
          <w:szCs w:val="24"/>
        </w:rPr>
      </w:pPr>
      <w:r w:rsidRPr="004C3F43">
        <w:rPr>
          <w:sz w:val="24"/>
          <w:szCs w:val="24"/>
        </w:rPr>
        <w:t xml:space="preserve">Establishing a budget: The primary objective here is to develop a budget for the different units in accordance with the standard's intended outcome. The formation is determined by the criterion of performance. As such, the criteria provide a lens through which to examine the </w:t>
      </w:r>
      <w:proofErr w:type="spellStart"/>
      <w:r w:rsidRPr="004C3F43">
        <w:rPr>
          <w:sz w:val="24"/>
          <w:szCs w:val="24"/>
        </w:rPr>
        <w:t>organization's</w:t>
      </w:r>
      <w:proofErr w:type="spellEnd"/>
      <w:r w:rsidRPr="004C3F43">
        <w:rPr>
          <w:sz w:val="24"/>
          <w:szCs w:val="24"/>
        </w:rPr>
        <w:t xml:space="preserve"> output. These methods are helpful in gauging the </w:t>
      </w:r>
      <w:proofErr w:type="spellStart"/>
      <w:r w:rsidRPr="004C3F43">
        <w:rPr>
          <w:sz w:val="24"/>
          <w:szCs w:val="24"/>
        </w:rPr>
        <w:t>organization's</w:t>
      </w:r>
      <w:proofErr w:type="spellEnd"/>
      <w:r w:rsidRPr="004C3F43">
        <w:rPr>
          <w:sz w:val="24"/>
          <w:szCs w:val="24"/>
        </w:rPr>
        <w:t xml:space="preserve"> performance over the course of a year. These indicators measure how a firm is doing over the course of many years. Each division commands respect and serves as a model for others. Financial resources are allocated in accordance with </w:t>
      </w:r>
      <w:r w:rsidRPr="004C3F43">
        <w:rPr>
          <w:sz w:val="24"/>
          <w:szCs w:val="24"/>
        </w:rPr>
        <w:lastRenderedPageBreak/>
        <w:t>budgets, and budget allocation is a function of the decisions taken during budget creation.</w:t>
      </w:r>
    </w:p>
    <w:p w14:paraId="3A756FF2" w14:textId="77777777" w:rsidR="00AA6787" w:rsidRPr="004C3F43" w:rsidRDefault="00AA6787" w:rsidP="00E76221">
      <w:pPr>
        <w:pStyle w:val="ListParagraph"/>
        <w:numPr>
          <w:ilvl w:val="0"/>
          <w:numId w:val="3"/>
        </w:numPr>
        <w:spacing w:line="360" w:lineRule="auto"/>
        <w:contextualSpacing w:val="0"/>
        <w:jc w:val="both"/>
        <w:rPr>
          <w:sz w:val="24"/>
          <w:szCs w:val="24"/>
        </w:rPr>
      </w:pPr>
      <w:r w:rsidRPr="004C3F43">
        <w:rPr>
          <w:sz w:val="24"/>
          <w:szCs w:val="24"/>
        </w:rPr>
        <w:t xml:space="preserve">Results comparison: The Company’s actual performance is measured against the forecasted performance based on its ability to keep costs under control. This enables the company to focus on the region of current data with past data in the long run. The metric is useful for pinpointing where businesses spend the most money and learning which initiatives contribute most to the growth of a company </w:t>
      </w:r>
      <w:r w:rsidRPr="004C3F43">
        <w:rPr>
          <w:sz w:val="24"/>
          <w:szCs w:val="24"/>
          <w:shd w:val="clear" w:color="auto" w:fill="FFFFFF"/>
        </w:rPr>
        <w:t>(lei et al., 2019)</w:t>
      </w:r>
      <w:r w:rsidRPr="004C3F43">
        <w:rPr>
          <w:sz w:val="24"/>
          <w:szCs w:val="24"/>
        </w:rPr>
        <w:t>.</w:t>
      </w:r>
    </w:p>
    <w:p w14:paraId="46546211" w14:textId="77777777" w:rsidR="00AA6787" w:rsidRPr="004C3F43" w:rsidRDefault="00AA6787" w:rsidP="00E76221">
      <w:pPr>
        <w:pStyle w:val="ListParagraph"/>
        <w:numPr>
          <w:ilvl w:val="0"/>
          <w:numId w:val="3"/>
        </w:numPr>
        <w:spacing w:line="360" w:lineRule="auto"/>
        <w:contextualSpacing w:val="0"/>
        <w:jc w:val="both"/>
        <w:rPr>
          <w:sz w:val="24"/>
          <w:szCs w:val="24"/>
        </w:rPr>
      </w:pPr>
      <w:r w:rsidRPr="004C3F43">
        <w:rPr>
          <w:sz w:val="24"/>
          <w:szCs w:val="24"/>
        </w:rPr>
        <w:t>The best use of data: Budgetary control helps with improving metrics and adjusting spending plans based on historical information. The challenges posed by this solution are open to revision. In the long term, budgets stimulate enhanced business functionality in accordance with management's expectations. Management relies on this information as a means of maintaining a competitive edge. Analysis of historical data is used to determine how much of each category to allocate.</w:t>
      </w:r>
    </w:p>
    <w:p w14:paraId="2E430722" w14:textId="77777777" w:rsidR="00AA6787" w:rsidRPr="004C3F43" w:rsidRDefault="00AA6787" w:rsidP="00E76221">
      <w:pPr>
        <w:pStyle w:val="ListParagraph"/>
        <w:spacing w:line="360" w:lineRule="auto"/>
        <w:contextualSpacing w:val="0"/>
        <w:jc w:val="both"/>
        <w:rPr>
          <w:sz w:val="24"/>
          <w:szCs w:val="24"/>
        </w:rPr>
      </w:pPr>
    </w:p>
    <w:p w14:paraId="5C757ED6" w14:textId="77777777" w:rsidR="008B14ED" w:rsidRPr="004C3F43" w:rsidRDefault="008B14ED" w:rsidP="00E76221">
      <w:pPr>
        <w:spacing w:line="360" w:lineRule="auto"/>
        <w:jc w:val="both"/>
        <w:rPr>
          <w:rFonts w:ascii="Times New Roman" w:hAnsi="Times New Roman" w:cs="Times New Roman"/>
          <w:sz w:val="24"/>
          <w:szCs w:val="24"/>
        </w:rPr>
      </w:pPr>
    </w:p>
    <w:p w14:paraId="228FCFA1" w14:textId="77777777" w:rsidR="008B14ED" w:rsidRPr="004C3F43" w:rsidRDefault="008B14ED"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br w:type="page"/>
      </w:r>
    </w:p>
    <w:p w14:paraId="021D1EF2" w14:textId="77777777" w:rsidR="008B14ED" w:rsidRPr="004C3F43" w:rsidRDefault="008B14ED" w:rsidP="00E76221">
      <w:pPr>
        <w:pStyle w:val="Heading1"/>
        <w:numPr>
          <w:ilvl w:val="0"/>
          <w:numId w:val="1"/>
        </w:numPr>
        <w:spacing w:line="360" w:lineRule="auto"/>
        <w:jc w:val="both"/>
        <w:rPr>
          <w:rFonts w:ascii="Times New Roman" w:hAnsi="Times New Roman" w:cs="Times New Roman"/>
          <w:sz w:val="24"/>
          <w:szCs w:val="24"/>
        </w:rPr>
      </w:pPr>
      <w:bookmarkStart w:id="4" w:name="_Toc341883019"/>
      <w:r w:rsidRPr="004C3F43">
        <w:rPr>
          <w:rFonts w:ascii="Times New Roman" w:hAnsi="Times New Roman" w:cs="Times New Roman"/>
          <w:sz w:val="24"/>
          <w:szCs w:val="24"/>
        </w:rPr>
        <w:lastRenderedPageBreak/>
        <w:t>Conclusion</w:t>
      </w:r>
      <w:bookmarkEnd w:id="4"/>
    </w:p>
    <w:p w14:paraId="3238DA05" w14:textId="77777777" w:rsidR="0092712C" w:rsidRPr="004C3F43" w:rsidRDefault="0092712C" w:rsidP="00E76221">
      <w:pPr>
        <w:spacing w:line="360" w:lineRule="auto"/>
        <w:jc w:val="both"/>
        <w:rPr>
          <w:rFonts w:ascii="Times New Roman" w:hAnsi="Times New Roman" w:cs="Times New Roman"/>
          <w:sz w:val="24"/>
          <w:szCs w:val="24"/>
        </w:rPr>
      </w:pPr>
    </w:p>
    <w:p w14:paraId="4A10BCD2" w14:textId="77777777" w:rsidR="0092712C" w:rsidRPr="004C3F43" w:rsidRDefault="00ED0351" w:rsidP="00E76221">
      <w:pPr>
        <w:spacing w:line="360" w:lineRule="auto"/>
        <w:jc w:val="both"/>
        <w:rPr>
          <w:rFonts w:ascii="Times New Roman" w:hAnsi="Times New Roman" w:cs="Times New Roman"/>
          <w:sz w:val="24"/>
          <w:szCs w:val="24"/>
        </w:rPr>
      </w:pPr>
      <w:r w:rsidRPr="004C3F43">
        <w:rPr>
          <w:rFonts w:ascii="Times New Roman" w:hAnsi="Times New Roman" w:cs="Times New Roman"/>
          <w:sz w:val="24"/>
          <w:szCs w:val="24"/>
        </w:rPr>
        <w:t>After overview of report the result that Company’s actual performance is measured against the forecasted performance based on its ability to keep costs under control. This enables the company to focus on the region of current data with past data in the long run. The metric is useful for pinpointing where businesses spend the most money and learning. The different method helps in for better performance in the finical management of the hotel industry.</w:t>
      </w:r>
    </w:p>
    <w:p w14:paraId="7F28AE4F" w14:textId="77777777" w:rsidR="0092712C" w:rsidRPr="004C3F43" w:rsidRDefault="0092712C" w:rsidP="004C3F43">
      <w:pPr>
        <w:spacing w:line="360" w:lineRule="auto"/>
        <w:rPr>
          <w:rFonts w:ascii="Times New Roman" w:hAnsi="Times New Roman" w:cs="Times New Roman"/>
          <w:sz w:val="24"/>
          <w:szCs w:val="24"/>
        </w:rPr>
      </w:pPr>
    </w:p>
    <w:p w14:paraId="56B40DBA" w14:textId="77777777" w:rsidR="0092712C" w:rsidRPr="004C3F43" w:rsidRDefault="0092712C" w:rsidP="004C3F43">
      <w:pPr>
        <w:spacing w:line="360" w:lineRule="auto"/>
        <w:rPr>
          <w:rFonts w:ascii="Times New Roman" w:hAnsi="Times New Roman" w:cs="Times New Roman"/>
          <w:sz w:val="24"/>
          <w:szCs w:val="24"/>
        </w:rPr>
      </w:pPr>
    </w:p>
    <w:p w14:paraId="547F6A51" w14:textId="77777777" w:rsidR="0092712C" w:rsidRPr="004C3F43" w:rsidRDefault="0092712C" w:rsidP="004C3F43">
      <w:pPr>
        <w:spacing w:line="360" w:lineRule="auto"/>
        <w:rPr>
          <w:rFonts w:ascii="Times New Roman" w:hAnsi="Times New Roman" w:cs="Times New Roman"/>
          <w:sz w:val="24"/>
          <w:szCs w:val="24"/>
        </w:rPr>
      </w:pPr>
    </w:p>
    <w:p w14:paraId="371E85C9" w14:textId="77777777" w:rsidR="0092712C" w:rsidRPr="004C3F43" w:rsidRDefault="0092712C" w:rsidP="004C3F43">
      <w:pPr>
        <w:spacing w:line="360" w:lineRule="auto"/>
        <w:rPr>
          <w:rFonts w:ascii="Times New Roman" w:hAnsi="Times New Roman" w:cs="Times New Roman"/>
          <w:sz w:val="24"/>
          <w:szCs w:val="24"/>
        </w:rPr>
      </w:pPr>
    </w:p>
    <w:p w14:paraId="28FF3A20" w14:textId="77777777" w:rsidR="0092712C" w:rsidRPr="004C3F43" w:rsidRDefault="0092712C" w:rsidP="004C3F43">
      <w:pPr>
        <w:spacing w:line="360" w:lineRule="auto"/>
        <w:rPr>
          <w:rFonts w:ascii="Times New Roman" w:hAnsi="Times New Roman" w:cs="Times New Roman"/>
          <w:sz w:val="24"/>
          <w:szCs w:val="24"/>
        </w:rPr>
      </w:pPr>
    </w:p>
    <w:p w14:paraId="6265A9C0" w14:textId="77777777" w:rsidR="0092712C" w:rsidRPr="004C3F43" w:rsidRDefault="0092712C" w:rsidP="004C3F43">
      <w:pPr>
        <w:spacing w:line="360" w:lineRule="auto"/>
        <w:rPr>
          <w:rFonts w:ascii="Times New Roman" w:hAnsi="Times New Roman" w:cs="Times New Roman"/>
          <w:sz w:val="24"/>
          <w:szCs w:val="24"/>
        </w:rPr>
      </w:pPr>
    </w:p>
    <w:p w14:paraId="712E1991" w14:textId="77777777" w:rsidR="0092712C" w:rsidRPr="004C3F43" w:rsidRDefault="0092712C" w:rsidP="004C3F43">
      <w:pPr>
        <w:spacing w:line="360" w:lineRule="auto"/>
        <w:rPr>
          <w:rFonts w:ascii="Times New Roman" w:hAnsi="Times New Roman" w:cs="Times New Roman"/>
          <w:sz w:val="24"/>
          <w:szCs w:val="24"/>
        </w:rPr>
      </w:pPr>
    </w:p>
    <w:p w14:paraId="1097C252" w14:textId="77777777" w:rsidR="0092712C" w:rsidRPr="004C3F43" w:rsidRDefault="0092712C" w:rsidP="004C3F43">
      <w:pPr>
        <w:spacing w:line="360" w:lineRule="auto"/>
        <w:rPr>
          <w:rFonts w:ascii="Times New Roman" w:hAnsi="Times New Roman" w:cs="Times New Roman"/>
          <w:sz w:val="24"/>
          <w:szCs w:val="24"/>
        </w:rPr>
      </w:pPr>
    </w:p>
    <w:p w14:paraId="290673F8" w14:textId="77777777" w:rsidR="0092712C" w:rsidRPr="004C3F43" w:rsidRDefault="0092712C" w:rsidP="004C3F43">
      <w:pPr>
        <w:spacing w:line="360" w:lineRule="auto"/>
        <w:rPr>
          <w:rFonts w:ascii="Times New Roman" w:hAnsi="Times New Roman" w:cs="Times New Roman"/>
          <w:sz w:val="24"/>
          <w:szCs w:val="24"/>
        </w:rPr>
      </w:pPr>
    </w:p>
    <w:p w14:paraId="779BC310" w14:textId="77777777" w:rsidR="0092712C" w:rsidRPr="004C3F43" w:rsidRDefault="0092712C" w:rsidP="004C3F43">
      <w:pPr>
        <w:spacing w:line="360" w:lineRule="auto"/>
        <w:rPr>
          <w:rFonts w:ascii="Times New Roman" w:hAnsi="Times New Roman" w:cs="Times New Roman"/>
          <w:sz w:val="24"/>
          <w:szCs w:val="24"/>
        </w:rPr>
      </w:pPr>
    </w:p>
    <w:p w14:paraId="2D973214" w14:textId="77777777" w:rsidR="0092712C" w:rsidRPr="004C3F43" w:rsidRDefault="0092712C" w:rsidP="004C3F43">
      <w:pPr>
        <w:spacing w:line="360" w:lineRule="auto"/>
        <w:rPr>
          <w:rFonts w:ascii="Times New Roman" w:hAnsi="Times New Roman" w:cs="Times New Roman"/>
          <w:sz w:val="24"/>
          <w:szCs w:val="24"/>
        </w:rPr>
      </w:pPr>
    </w:p>
    <w:p w14:paraId="1C68E715" w14:textId="77777777" w:rsidR="0092712C" w:rsidRPr="004C3F43" w:rsidRDefault="0092712C" w:rsidP="004C3F43">
      <w:pPr>
        <w:spacing w:line="360" w:lineRule="auto"/>
        <w:rPr>
          <w:rFonts w:ascii="Times New Roman" w:hAnsi="Times New Roman" w:cs="Times New Roman"/>
          <w:sz w:val="24"/>
          <w:szCs w:val="24"/>
        </w:rPr>
      </w:pPr>
    </w:p>
    <w:p w14:paraId="7F75E4D8" w14:textId="77777777" w:rsidR="0092712C" w:rsidRPr="004C3F43" w:rsidRDefault="0092712C" w:rsidP="004C3F43">
      <w:pPr>
        <w:spacing w:line="360" w:lineRule="auto"/>
        <w:rPr>
          <w:rFonts w:ascii="Times New Roman" w:hAnsi="Times New Roman" w:cs="Times New Roman"/>
          <w:sz w:val="24"/>
          <w:szCs w:val="24"/>
        </w:rPr>
      </w:pPr>
    </w:p>
    <w:p w14:paraId="68D938F6" w14:textId="77777777" w:rsidR="0092712C" w:rsidRPr="004C3F43" w:rsidRDefault="0092712C" w:rsidP="004C3F43">
      <w:pPr>
        <w:spacing w:line="360" w:lineRule="auto"/>
        <w:rPr>
          <w:rFonts w:ascii="Times New Roman" w:hAnsi="Times New Roman" w:cs="Times New Roman"/>
          <w:sz w:val="24"/>
          <w:szCs w:val="24"/>
        </w:rPr>
      </w:pPr>
    </w:p>
    <w:p w14:paraId="706B375D" w14:textId="77777777" w:rsidR="0092712C" w:rsidRPr="004C3F43" w:rsidRDefault="0092712C" w:rsidP="004C3F43">
      <w:pPr>
        <w:spacing w:line="360" w:lineRule="auto"/>
        <w:rPr>
          <w:rFonts w:ascii="Times New Roman" w:hAnsi="Times New Roman" w:cs="Times New Roman"/>
          <w:sz w:val="24"/>
          <w:szCs w:val="24"/>
        </w:rPr>
      </w:pPr>
    </w:p>
    <w:p w14:paraId="5C37F09B" w14:textId="77777777" w:rsidR="0092712C" w:rsidRPr="004C3F43" w:rsidRDefault="0092712C" w:rsidP="004C3F43">
      <w:pPr>
        <w:spacing w:line="360" w:lineRule="auto"/>
        <w:rPr>
          <w:rFonts w:ascii="Times New Roman" w:hAnsi="Times New Roman" w:cs="Times New Roman"/>
          <w:sz w:val="24"/>
          <w:szCs w:val="24"/>
        </w:rPr>
      </w:pPr>
    </w:p>
    <w:p w14:paraId="69165408" w14:textId="77777777" w:rsidR="0092712C" w:rsidRPr="004C3F43" w:rsidRDefault="0092712C" w:rsidP="004C3F43">
      <w:pPr>
        <w:spacing w:line="360" w:lineRule="auto"/>
        <w:rPr>
          <w:rFonts w:ascii="Times New Roman" w:hAnsi="Times New Roman" w:cs="Times New Roman"/>
          <w:sz w:val="24"/>
          <w:szCs w:val="24"/>
        </w:rPr>
      </w:pPr>
    </w:p>
    <w:p w14:paraId="18A29C10" w14:textId="77777777" w:rsidR="0092712C" w:rsidRPr="004C3F43" w:rsidRDefault="0092712C" w:rsidP="004C3F43">
      <w:pPr>
        <w:spacing w:line="360" w:lineRule="auto"/>
        <w:rPr>
          <w:rFonts w:ascii="Times New Roman" w:hAnsi="Times New Roman" w:cs="Times New Roman"/>
          <w:sz w:val="24"/>
          <w:szCs w:val="24"/>
        </w:rPr>
      </w:pPr>
    </w:p>
    <w:p w14:paraId="67E26591" w14:textId="77777777" w:rsidR="00790112" w:rsidRDefault="00790112" w:rsidP="00790112">
      <w:pPr>
        <w:spacing w:line="360" w:lineRule="auto"/>
        <w:rPr>
          <w:rFonts w:ascii="Times New Roman" w:hAnsi="Times New Roman" w:cs="Times New Roman"/>
          <w:sz w:val="24"/>
          <w:szCs w:val="24"/>
        </w:rPr>
      </w:pPr>
      <w:bookmarkStart w:id="5" w:name="_Toc341883020"/>
    </w:p>
    <w:p w14:paraId="4BC92B2B" w14:textId="1B92C027" w:rsidR="008B14ED" w:rsidRPr="004C3F43" w:rsidRDefault="0092712C" w:rsidP="00790112">
      <w:pPr>
        <w:spacing w:line="360" w:lineRule="auto"/>
        <w:rPr>
          <w:rFonts w:ascii="Times New Roman" w:hAnsi="Times New Roman" w:cs="Times New Roman"/>
          <w:sz w:val="24"/>
          <w:szCs w:val="24"/>
        </w:rPr>
      </w:pPr>
      <w:r w:rsidRPr="00EB6764">
        <w:rPr>
          <w:rFonts w:ascii="Times New Roman" w:hAnsi="Times New Roman" w:cs="Times New Roman"/>
          <w:color w:val="2E74B5" w:themeColor="accent1" w:themeShade="BF"/>
          <w:sz w:val="24"/>
          <w:szCs w:val="24"/>
        </w:rPr>
        <w:lastRenderedPageBreak/>
        <w:t xml:space="preserve">5. </w:t>
      </w:r>
      <w:r w:rsidR="008B14ED" w:rsidRPr="00EB6764">
        <w:rPr>
          <w:rFonts w:ascii="Times New Roman" w:hAnsi="Times New Roman" w:cs="Times New Roman"/>
          <w:color w:val="2E74B5" w:themeColor="accent1" w:themeShade="BF"/>
          <w:sz w:val="24"/>
          <w:szCs w:val="24"/>
        </w:rPr>
        <w:t>Reference List</w:t>
      </w:r>
      <w:bookmarkEnd w:id="5"/>
    </w:p>
    <w:p w14:paraId="7F89E908" w14:textId="77777777" w:rsidR="00A824F0" w:rsidRPr="004C3F43" w:rsidRDefault="00A824F0" w:rsidP="004C3F43">
      <w:pPr>
        <w:spacing w:line="360" w:lineRule="auto"/>
        <w:rPr>
          <w:rFonts w:ascii="Times New Roman" w:hAnsi="Times New Roman" w:cs="Times New Roman"/>
          <w:sz w:val="24"/>
          <w:szCs w:val="24"/>
        </w:rPr>
      </w:pPr>
      <w:proofErr w:type="spellStart"/>
      <w:r w:rsidRPr="004C3F43">
        <w:rPr>
          <w:rFonts w:ascii="Times New Roman" w:hAnsi="Times New Roman" w:cs="Times New Roman"/>
          <w:sz w:val="24"/>
          <w:szCs w:val="24"/>
          <w:lang w:val="en-IN" w:eastAsia="en-IN"/>
        </w:rPr>
        <w:t>Adiputra</w:t>
      </w:r>
      <w:proofErr w:type="spellEnd"/>
      <w:r w:rsidRPr="004C3F43">
        <w:rPr>
          <w:rFonts w:ascii="Times New Roman" w:hAnsi="Times New Roman" w:cs="Times New Roman"/>
          <w:sz w:val="24"/>
          <w:szCs w:val="24"/>
          <w:lang w:val="en-IN" w:eastAsia="en-IN"/>
        </w:rPr>
        <w:t xml:space="preserve">, I.M.P., </w:t>
      </w:r>
      <w:proofErr w:type="spellStart"/>
      <w:r w:rsidRPr="004C3F43">
        <w:rPr>
          <w:rFonts w:ascii="Times New Roman" w:hAnsi="Times New Roman" w:cs="Times New Roman"/>
          <w:sz w:val="24"/>
          <w:szCs w:val="24"/>
          <w:lang w:val="en-IN" w:eastAsia="en-IN"/>
        </w:rPr>
        <w:t>Gani</w:t>
      </w:r>
      <w:proofErr w:type="spellEnd"/>
      <w:r w:rsidRPr="004C3F43">
        <w:rPr>
          <w:rFonts w:ascii="Times New Roman" w:hAnsi="Times New Roman" w:cs="Times New Roman"/>
          <w:sz w:val="24"/>
          <w:szCs w:val="24"/>
          <w:lang w:val="en-IN" w:eastAsia="en-IN"/>
        </w:rPr>
        <w:t xml:space="preserve">, L. and </w:t>
      </w:r>
      <w:proofErr w:type="spellStart"/>
      <w:r w:rsidRPr="004C3F43">
        <w:rPr>
          <w:rFonts w:ascii="Times New Roman" w:hAnsi="Times New Roman" w:cs="Times New Roman"/>
          <w:sz w:val="24"/>
          <w:szCs w:val="24"/>
          <w:lang w:val="en-IN" w:eastAsia="en-IN"/>
        </w:rPr>
        <w:t>Rossieta</w:t>
      </w:r>
      <w:proofErr w:type="spellEnd"/>
      <w:r w:rsidRPr="004C3F43">
        <w:rPr>
          <w:rFonts w:ascii="Times New Roman" w:hAnsi="Times New Roman" w:cs="Times New Roman"/>
          <w:sz w:val="24"/>
          <w:szCs w:val="24"/>
          <w:lang w:val="en-IN" w:eastAsia="en-IN"/>
        </w:rPr>
        <w:t>, H., 2020. The Effect of Business Strategy and Management Control Systems Misfit On Hotel Performance. </w:t>
      </w:r>
      <w:proofErr w:type="spellStart"/>
      <w:r w:rsidRPr="004C3F43">
        <w:rPr>
          <w:rFonts w:ascii="Times New Roman" w:hAnsi="Times New Roman" w:cs="Times New Roman"/>
          <w:i/>
          <w:iCs/>
          <w:sz w:val="24"/>
          <w:szCs w:val="24"/>
          <w:lang w:val="en-IN" w:eastAsia="en-IN"/>
        </w:rPr>
        <w:t>Jurnal</w:t>
      </w:r>
      <w:proofErr w:type="spellEnd"/>
      <w:r w:rsidRPr="004C3F43">
        <w:rPr>
          <w:rFonts w:ascii="Times New Roman" w:hAnsi="Times New Roman" w:cs="Times New Roman"/>
          <w:i/>
          <w:iCs/>
          <w:sz w:val="24"/>
          <w:szCs w:val="24"/>
          <w:lang w:val="en-IN" w:eastAsia="en-IN"/>
        </w:rPr>
        <w:t xml:space="preserve"> </w:t>
      </w:r>
      <w:proofErr w:type="spellStart"/>
      <w:r w:rsidRPr="004C3F43">
        <w:rPr>
          <w:rFonts w:ascii="Times New Roman" w:hAnsi="Times New Roman" w:cs="Times New Roman"/>
          <w:i/>
          <w:iCs/>
          <w:sz w:val="24"/>
          <w:szCs w:val="24"/>
          <w:lang w:val="en-IN" w:eastAsia="en-IN"/>
        </w:rPr>
        <w:t>Dinamika</w:t>
      </w:r>
      <w:proofErr w:type="spellEnd"/>
      <w:r w:rsidRPr="004C3F43">
        <w:rPr>
          <w:rFonts w:ascii="Times New Roman" w:hAnsi="Times New Roman" w:cs="Times New Roman"/>
          <w:i/>
          <w:iCs/>
          <w:sz w:val="24"/>
          <w:szCs w:val="24"/>
          <w:lang w:val="en-IN" w:eastAsia="en-IN"/>
        </w:rPr>
        <w:t xml:space="preserve"> </w:t>
      </w:r>
      <w:proofErr w:type="spellStart"/>
      <w:r w:rsidRPr="004C3F43">
        <w:rPr>
          <w:rFonts w:ascii="Times New Roman" w:hAnsi="Times New Roman" w:cs="Times New Roman"/>
          <w:i/>
          <w:iCs/>
          <w:sz w:val="24"/>
          <w:szCs w:val="24"/>
          <w:lang w:val="en-IN" w:eastAsia="en-IN"/>
        </w:rPr>
        <w:t>Akuntansi</w:t>
      </w:r>
      <w:proofErr w:type="spellEnd"/>
      <w:r w:rsidRPr="004C3F43">
        <w:rPr>
          <w:rFonts w:ascii="Times New Roman" w:hAnsi="Times New Roman" w:cs="Times New Roman"/>
          <w:sz w:val="24"/>
          <w:szCs w:val="24"/>
          <w:lang w:val="en-IN" w:eastAsia="en-IN"/>
        </w:rPr>
        <w:t>, </w:t>
      </w:r>
      <w:r w:rsidRPr="004C3F43">
        <w:rPr>
          <w:rFonts w:ascii="Times New Roman" w:hAnsi="Times New Roman" w:cs="Times New Roman"/>
          <w:i/>
          <w:iCs/>
          <w:sz w:val="24"/>
          <w:szCs w:val="24"/>
          <w:lang w:val="en-IN" w:eastAsia="en-IN"/>
        </w:rPr>
        <w:t>12</w:t>
      </w:r>
      <w:r w:rsidRPr="004C3F43">
        <w:rPr>
          <w:rFonts w:ascii="Times New Roman" w:hAnsi="Times New Roman" w:cs="Times New Roman"/>
          <w:sz w:val="24"/>
          <w:szCs w:val="24"/>
          <w:lang w:val="en-IN" w:eastAsia="en-IN"/>
        </w:rPr>
        <w:t>(1), pp.14-23.</w:t>
      </w:r>
      <w:r w:rsidRPr="004C3F43">
        <w:rPr>
          <w:rFonts w:ascii="Times New Roman" w:hAnsi="Times New Roman" w:cs="Times New Roman"/>
          <w:sz w:val="24"/>
          <w:szCs w:val="24"/>
          <w:shd w:val="clear" w:color="auto" w:fill="FFFFFF"/>
        </w:rPr>
        <w:t xml:space="preserve"> DOI: </w:t>
      </w:r>
      <w:hyperlink r:id="rId13" w:history="1">
        <w:r w:rsidRPr="004C3F43">
          <w:rPr>
            <w:rStyle w:val="Hyperlink"/>
            <w:rFonts w:ascii="Times New Roman" w:hAnsi="Times New Roman" w:cs="Times New Roman"/>
            <w:sz w:val="24"/>
            <w:szCs w:val="24"/>
            <w:shd w:val="clear" w:color="auto" w:fill="FFFFFF"/>
          </w:rPr>
          <w:t>https://doi.org/10.15294/jda.v12i1.22753</w:t>
        </w:r>
      </w:hyperlink>
      <w:r w:rsidRPr="004C3F43">
        <w:rPr>
          <w:rFonts w:ascii="Times New Roman" w:hAnsi="Times New Roman" w:cs="Times New Roman"/>
          <w:sz w:val="24"/>
          <w:szCs w:val="24"/>
        </w:rPr>
        <w:t>.</w:t>
      </w:r>
    </w:p>
    <w:p w14:paraId="68BDE4FE"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t>Dauda</w:t>
      </w:r>
      <w:proofErr w:type="spellEnd"/>
      <w:r w:rsidRPr="004C3F43">
        <w:rPr>
          <w:rFonts w:ascii="Times New Roman" w:hAnsi="Times New Roman" w:cs="Times New Roman"/>
          <w:sz w:val="24"/>
          <w:szCs w:val="24"/>
          <w:shd w:val="clear" w:color="auto" w:fill="FFFFFF"/>
        </w:rPr>
        <w:t>, H., 2019. Examining the Role of Budgeting and Budgetary Control in Achieving Objectives of Business Organisations.</w:t>
      </w:r>
      <w:r w:rsidRPr="004C3F43">
        <w:rPr>
          <w:rFonts w:ascii="Times New Roman" w:hAnsi="Times New Roman" w:cs="Times New Roman"/>
          <w:sz w:val="24"/>
          <w:szCs w:val="24"/>
        </w:rPr>
        <w:t xml:space="preserve"> </w:t>
      </w:r>
      <w:hyperlink r:id="rId14" w:history="1">
        <w:r w:rsidRPr="004C3F43">
          <w:rPr>
            <w:rStyle w:val="Hyperlink"/>
            <w:rFonts w:ascii="Times New Roman" w:hAnsi="Times New Roman" w:cs="Times New Roman"/>
            <w:sz w:val="24"/>
            <w:szCs w:val="24"/>
            <w:shd w:val="clear" w:color="auto" w:fill="FFFFFF"/>
          </w:rPr>
          <w:t>http://www.internationalpolicybrief.org/</w:t>
        </w:r>
      </w:hyperlink>
      <w:r w:rsidRPr="004C3F43">
        <w:rPr>
          <w:rFonts w:ascii="Times New Roman" w:hAnsi="Times New Roman" w:cs="Times New Roman"/>
          <w:sz w:val="24"/>
          <w:szCs w:val="24"/>
          <w:shd w:val="clear" w:color="auto" w:fill="FFFFFF"/>
        </w:rPr>
        <w:t>.</w:t>
      </w:r>
    </w:p>
    <w:p w14:paraId="5806E5AC" w14:textId="77777777" w:rsidR="00A824F0" w:rsidRPr="004C3F43" w:rsidRDefault="00A824F0" w:rsidP="004C3F43">
      <w:pPr>
        <w:spacing w:line="360" w:lineRule="auto"/>
        <w:rPr>
          <w:rFonts w:ascii="Times New Roman" w:hAnsi="Times New Roman" w:cs="Times New Roman"/>
          <w:sz w:val="24"/>
          <w:szCs w:val="24"/>
          <w:shd w:val="clear" w:color="auto" w:fill="FFFFFF"/>
        </w:rPr>
      </w:pPr>
      <w:r w:rsidRPr="004C3F43">
        <w:rPr>
          <w:rFonts w:ascii="Times New Roman" w:hAnsi="Times New Roman" w:cs="Times New Roman"/>
          <w:color w:val="222222"/>
          <w:sz w:val="24"/>
          <w:szCs w:val="24"/>
          <w:shd w:val="clear" w:color="auto" w:fill="FFFFFF"/>
        </w:rPr>
        <w:t xml:space="preserve">Ibrahim, M.M., 2019. Designing zero-based budgeting for public </w:t>
      </w:r>
      <w:proofErr w:type="spellStart"/>
      <w:r w:rsidRPr="004C3F43">
        <w:rPr>
          <w:rFonts w:ascii="Times New Roman" w:hAnsi="Times New Roman" w:cs="Times New Roman"/>
          <w:color w:val="222222"/>
          <w:sz w:val="24"/>
          <w:szCs w:val="24"/>
          <w:shd w:val="clear" w:color="auto" w:fill="FFFFFF"/>
        </w:rPr>
        <w:t>organizations</w:t>
      </w:r>
      <w:proofErr w:type="spellEnd"/>
      <w:r w:rsidRPr="004C3F43">
        <w:rPr>
          <w:rFonts w:ascii="Times New Roman" w:hAnsi="Times New Roman" w:cs="Times New Roman"/>
          <w:color w:val="222222"/>
          <w:sz w:val="24"/>
          <w:szCs w:val="24"/>
          <w:shd w:val="clear" w:color="auto" w:fill="FFFFFF"/>
        </w:rPr>
        <w:t>. </w:t>
      </w:r>
      <w:r w:rsidRPr="004C3F43">
        <w:rPr>
          <w:rFonts w:ascii="Times New Roman" w:hAnsi="Times New Roman" w:cs="Times New Roman"/>
          <w:i/>
          <w:iCs/>
          <w:color w:val="222222"/>
          <w:sz w:val="24"/>
          <w:szCs w:val="24"/>
          <w:shd w:val="clear" w:color="auto" w:fill="FFFFFF"/>
        </w:rPr>
        <w:t>Problems and Perspectives in Management</w:t>
      </w:r>
      <w:r w:rsidRPr="004C3F43">
        <w:rPr>
          <w:rFonts w:ascii="Times New Roman" w:hAnsi="Times New Roman" w:cs="Times New Roman"/>
          <w:color w:val="222222"/>
          <w:sz w:val="24"/>
          <w:szCs w:val="24"/>
          <w:shd w:val="clear" w:color="auto" w:fill="FFFFFF"/>
        </w:rPr>
        <w:t>, </w:t>
      </w:r>
      <w:r w:rsidRPr="004C3F43">
        <w:rPr>
          <w:rFonts w:ascii="Times New Roman" w:hAnsi="Times New Roman" w:cs="Times New Roman"/>
          <w:i/>
          <w:iCs/>
          <w:color w:val="222222"/>
          <w:sz w:val="24"/>
          <w:szCs w:val="24"/>
          <w:shd w:val="clear" w:color="auto" w:fill="FFFFFF"/>
        </w:rPr>
        <w:t>17</w:t>
      </w:r>
      <w:r w:rsidRPr="004C3F43">
        <w:rPr>
          <w:rFonts w:ascii="Times New Roman" w:hAnsi="Times New Roman" w:cs="Times New Roman"/>
          <w:color w:val="222222"/>
          <w:sz w:val="24"/>
          <w:szCs w:val="24"/>
          <w:shd w:val="clear" w:color="auto" w:fill="FFFFFF"/>
        </w:rPr>
        <w:t xml:space="preserve">(2). </w:t>
      </w:r>
      <w:r w:rsidRPr="004C3F43">
        <w:rPr>
          <w:rFonts w:ascii="Times New Roman" w:hAnsi="Times New Roman" w:cs="Times New Roman"/>
          <w:sz w:val="24"/>
          <w:szCs w:val="24"/>
          <w:shd w:val="clear" w:color="auto" w:fill="FFFFFF"/>
        </w:rPr>
        <w:t>https://www.researchgate.net/profile/Mukdad-Ibrahim-2/publication/333687030_Designing_zero-based_budgeting_for_public_organizations/links/5d02733aa6fdccd1309857c6/Designing-zero-based-budgeting-for-public-organizations.pdf</w:t>
      </w:r>
    </w:p>
    <w:p w14:paraId="1BA5EBED" w14:textId="77777777" w:rsidR="00A824F0" w:rsidRPr="004C3F43" w:rsidRDefault="00A824F0" w:rsidP="004C3F43">
      <w:pPr>
        <w:spacing w:line="360" w:lineRule="auto"/>
        <w:rPr>
          <w:rFonts w:ascii="Times New Roman" w:hAnsi="Times New Roman" w:cs="Times New Roman"/>
          <w:sz w:val="24"/>
          <w:szCs w:val="24"/>
          <w:shd w:val="clear" w:color="auto" w:fill="FFFFFF"/>
        </w:rPr>
      </w:pPr>
      <w:r w:rsidRPr="004C3F43">
        <w:rPr>
          <w:rFonts w:ascii="Times New Roman" w:hAnsi="Times New Roman" w:cs="Times New Roman"/>
          <w:sz w:val="24"/>
          <w:szCs w:val="24"/>
          <w:shd w:val="clear" w:color="auto" w:fill="FFFFFF"/>
        </w:rPr>
        <w:t>Lei, S.S.I., Nicolau, J.L. and Wang, D., 2019. The impact of distribution channels on budget hotel performance. </w:t>
      </w:r>
      <w:r w:rsidRPr="004C3F43">
        <w:rPr>
          <w:rFonts w:ascii="Times New Roman" w:hAnsi="Times New Roman" w:cs="Times New Roman"/>
          <w:i/>
          <w:iCs/>
          <w:sz w:val="24"/>
          <w:szCs w:val="24"/>
          <w:shd w:val="clear" w:color="auto" w:fill="FFFFFF"/>
        </w:rPr>
        <w:t>International Journal of Hospitality Management</w:t>
      </w:r>
      <w:r w:rsidRPr="004C3F43">
        <w:rPr>
          <w:rFonts w:ascii="Times New Roman" w:hAnsi="Times New Roman" w:cs="Times New Roman"/>
          <w:sz w:val="24"/>
          <w:szCs w:val="24"/>
          <w:shd w:val="clear" w:color="auto" w:fill="FFFFFF"/>
        </w:rPr>
        <w:t>, </w:t>
      </w:r>
      <w:r w:rsidRPr="004C3F43">
        <w:rPr>
          <w:rFonts w:ascii="Times New Roman" w:hAnsi="Times New Roman" w:cs="Times New Roman"/>
          <w:i/>
          <w:iCs/>
          <w:sz w:val="24"/>
          <w:szCs w:val="24"/>
          <w:shd w:val="clear" w:color="auto" w:fill="FFFFFF"/>
        </w:rPr>
        <w:t>81</w:t>
      </w:r>
      <w:r w:rsidRPr="004C3F43">
        <w:rPr>
          <w:rFonts w:ascii="Times New Roman" w:hAnsi="Times New Roman" w:cs="Times New Roman"/>
          <w:sz w:val="24"/>
          <w:szCs w:val="24"/>
          <w:shd w:val="clear" w:color="auto" w:fill="FFFFFF"/>
        </w:rPr>
        <w:t>, pp.141-149.</w:t>
      </w:r>
      <w:r w:rsidRPr="004C3F43">
        <w:rPr>
          <w:rFonts w:ascii="Times New Roman" w:hAnsi="Times New Roman" w:cs="Times New Roman"/>
          <w:sz w:val="24"/>
          <w:szCs w:val="24"/>
        </w:rPr>
        <w:t xml:space="preserve"> </w:t>
      </w:r>
      <w:hyperlink r:id="rId15" w:history="1">
        <w:r w:rsidRPr="004C3F43">
          <w:rPr>
            <w:rStyle w:val="Hyperlink"/>
            <w:rFonts w:ascii="Times New Roman" w:hAnsi="Times New Roman" w:cs="Times New Roman"/>
            <w:sz w:val="24"/>
            <w:szCs w:val="24"/>
            <w:shd w:val="clear" w:color="auto" w:fill="FFFFFF"/>
          </w:rPr>
          <w:t>https://doi.org/10.1016/j.ijhm.2019.03.005</w:t>
        </w:r>
      </w:hyperlink>
      <w:r w:rsidRPr="004C3F43">
        <w:rPr>
          <w:rFonts w:ascii="Times New Roman" w:hAnsi="Times New Roman" w:cs="Times New Roman"/>
          <w:sz w:val="24"/>
          <w:szCs w:val="24"/>
          <w:shd w:val="clear" w:color="auto" w:fill="FFFFFF"/>
        </w:rPr>
        <w:t>.</w:t>
      </w:r>
    </w:p>
    <w:p w14:paraId="4758A0EA"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t>Ouassini</w:t>
      </w:r>
      <w:proofErr w:type="spellEnd"/>
      <w:r w:rsidRPr="004C3F43">
        <w:rPr>
          <w:rFonts w:ascii="Times New Roman" w:hAnsi="Times New Roman" w:cs="Times New Roman"/>
          <w:sz w:val="24"/>
          <w:szCs w:val="24"/>
          <w:shd w:val="clear" w:color="auto" w:fill="FFFFFF"/>
        </w:rPr>
        <w:t>, I., 2018. An introduction to the concept of incremental budgeting and beyond budgeting. </w:t>
      </w:r>
      <w:r w:rsidRPr="004C3F43">
        <w:rPr>
          <w:rFonts w:ascii="Times New Roman" w:hAnsi="Times New Roman" w:cs="Times New Roman"/>
          <w:i/>
          <w:iCs/>
          <w:sz w:val="24"/>
          <w:szCs w:val="24"/>
          <w:shd w:val="clear" w:color="auto" w:fill="FFFFFF"/>
        </w:rPr>
        <w:t>Available at SSRN 3140059</w:t>
      </w:r>
      <w:r w:rsidRPr="004C3F43">
        <w:rPr>
          <w:rFonts w:ascii="Times New Roman" w:hAnsi="Times New Roman" w:cs="Times New Roman"/>
          <w:sz w:val="24"/>
          <w:szCs w:val="24"/>
          <w:shd w:val="clear" w:color="auto" w:fill="FFFFFF"/>
        </w:rPr>
        <w:t>.</w:t>
      </w:r>
      <w:r w:rsidRPr="004C3F43">
        <w:rPr>
          <w:rFonts w:ascii="Times New Roman" w:hAnsi="Times New Roman" w:cs="Times New Roman"/>
          <w:sz w:val="24"/>
          <w:szCs w:val="24"/>
        </w:rPr>
        <w:t xml:space="preserve"> </w:t>
      </w:r>
      <w:hyperlink r:id="rId16" w:history="1">
        <w:r w:rsidRPr="004C3F43">
          <w:rPr>
            <w:rStyle w:val="Hyperlink"/>
            <w:rFonts w:ascii="Times New Roman" w:hAnsi="Times New Roman" w:cs="Times New Roman"/>
            <w:sz w:val="24"/>
            <w:szCs w:val="24"/>
            <w:shd w:val="clear" w:color="auto" w:fill="FFFFFF"/>
          </w:rPr>
          <w:t>https://www.researchgate.net/</w:t>
        </w:r>
      </w:hyperlink>
      <w:r w:rsidRPr="004C3F43">
        <w:rPr>
          <w:rFonts w:ascii="Times New Roman" w:hAnsi="Times New Roman" w:cs="Times New Roman"/>
          <w:sz w:val="24"/>
          <w:szCs w:val="24"/>
          <w:shd w:val="clear" w:color="auto" w:fill="FFFFFF"/>
        </w:rPr>
        <w:t>.</w:t>
      </w:r>
    </w:p>
    <w:p w14:paraId="2E22053B"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t>Ssebulime</w:t>
      </w:r>
      <w:proofErr w:type="spellEnd"/>
      <w:r w:rsidRPr="004C3F43">
        <w:rPr>
          <w:rFonts w:ascii="Times New Roman" w:hAnsi="Times New Roman" w:cs="Times New Roman"/>
          <w:sz w:val="24"/>
          <w:szCs w:val="24"/>
          <w:shd w:val="clear" w:color="auto" w:fill="FFFFFF"/>
        </w:rPr>
        <w:t>, J., 2019. Budgeting and financial performance.</w:t>
      </w:r>
      <w:r w:rsidRPr="004C3F43">
        <w:rPr>
          <w:rFonts w:ascii="Times New Roman" w:hAnsi="Times New Roman" w:cs="Times New Roman"/>
          <w:sz w:val="24"/>
          <w:szCs w:val="24"/>
        </w:rPr>
        <w:t xml:space="preserve"> </w:t>
      </w:r>
      <w:r w:rsidRPr="004C3F43">
        <w:rPr>
          <w:rFonts w:ascii="Times New Roman" w:hAnsi="Times New Roman" w:cs="Times New Roman"/>
          <w:sz w:val="24"/>
          <w:szCs w:val="24"/>
          <w:shd w:val="clear" w:color="auto" w:fill="FFFFFF"/>
        </w:rPr>
        <w:t>https://ir.kiu.ac.ug/handle/20.500.12306/6138</w:t>
      </w:r>
    </w:p>
    <w:p w14:paraId="6A2F6233"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t>Taha</w:t>
      </w:r>
      <w:proofErr w:type="spellEnd"/>
      <w:r w:rsidRPr="004C3F43">
        <w:rPr>
          <w:rFonts w:ascii="Times New Roman" w:hAnsi="Times New Roman" w:cs="Times New Roman"/>
          <w:sz w:val="24"/>
          <w:szCs w:val="24"/>
          <w:shd w:val="clear" w:color="auto" w:fill="FFFFFF"/>
        </w:rPr>
        <w:t>, A. and Rodríguez-Vega, G., 2020. Planning and Budgeting. In </w:t>
      </w:r>
      <w:r w:rsidRPr="004C3F43">
        <w:rPr>
          <w:rFonts w:ascii="Times New Roman" w:hAnsi="Times New Roman" w:cs="Times New Roman"/>
          <w:i/>
          <w:iCs/>
          <w:sz w:val="24"/>
          <w:szCs w:val="24"/>
          <w:shd w:val="clear" w:color="auto" w:fill="FFFFFF"/>
        </w:rPr>
        <w:t>Critical Care Administration</w:t>
      </w:r>
      <w:r w:rsidRPr="004C3F43">
        <w:rPr>
          <w:rFonts w:ascii="Times New Roman" w:hAnsi="Times New Roman" w:cs="Times New Roman"/>
          <w:sz w:val="24"/>
          <w:szCs w:val="24"/>
          <w:shd w:val="clear" w:color="auto" w:fill="FFFFFF"/>
        </w:rPr>
        <w:t> (pp. 21-41). Springer, Cham.</w:t>
      </w:r>
      <w:r w:rsidRPr="004C3F43">
        <w:rPr>
          <w:rFonts w:ascii="Times New Roman" w:hAnsi="Times New Roman" w:cs="Times New Roman"/>
          <w:sz w:val="24"/>
          <w:szCs w:val="24"/>
        </w:rPr>
        <w:t xml:space="preserve"> </w:t>
      </w:r>
      <w:hyperlink r:id="rId17" w:history="1">
        <w:r w:rsidRPr="004C3F43">
          <w:rPr>
            <w:rStyle w:val="Hyperlink"/>
            <w:rFonts w:ascii="Times New Roman" w:hAnsi="Times New Roman" w:cs="Times New Roman"/>
            <w:sz w:val="24"/>
            <w:szCs w:val="24"/>
            <w:shd w:val="clear" w:color="auto" w:fill="FFFFFF"/>
          </w:rPr>
          <w:t>https://link.springer.com/</w:t>
        </w:r>
      </w:hyperlink>
      <w:r w:rsidRPr="004C3F43">
        <w:rPr>
          <w:rFonts w:ascii="Times New Roman" w:hAnsi="Times New Roman" w:cs="Times New Roman"/>
          <w:sz w:val="24"/>
          <w:szCs w:val="24"/>
          <w:shd w:val="clear" w:color="auto" w:fill="FFFFFF"/>
        </w:rPr>
        <w:t>.</w:t>
      </w:r>
    </w:p>
    <w:p w14:paraId="36D74074"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t>Țurlea</w:t>
      </w:r>
      <w:proofErr w:type="spellEnd"/>
      <w:r w:rsidRPr="004C3F43">
        <w:rPr>
          <w:rFonts w:ascii="Times New Roman" w:hAnsi="Times New Roman" w:cs="Times New Roman"/>
          <w:sz w:val="24"/>
          <w:szCs w:val="24"/>
          <w:shd w:val="clear" w:color="auto" w:fill="FFFFFF"/>
        </w:rPr>
        <w:t xml:space="preserve">, C., </w:t>
      </w:r>
      <w:proofErr w:type="spellStart"/>
      <w:r w:rsidRPr="004C3F43">
        <w:rPr>
          <w:rFonts w:ascii="Times New Roman" w:hAnsi="Times New Roman" w:cs="Times New Roman"/>
          <w:sz w:val="24"/>
          <w:szCs w:val="24"/>
          <w:shd w:val="clear" w:color="auto" w:fill="FFFFFF"/>
        </w:rPr>
        <w:t>Cazazian</w:t>
      </w:r>
      <w:proofErr w:type="spellEnd"/>
      <w:r w:rsidRPr="004C3F43">
        <w:rPr>
          <w:rFonts w:ascii="Times New Roman" w:hAnsi="Times New Roman" w:cs="Times New Roman"/>
          <w:sz w:val="24"/>
          <w:szCs w:val="24"/>
          <w:shd w:val="clear" w:color="auto" w:fill="FFFFFF"/>
        </w:rPr>
        <w:t xml:space="preserve">, M.R. and </w:t>
      </w:r>
      <w:proofErr w:type="spellStart"/>
      <w:r w:rsidRPr="004C3F43">
        <w:rPr>
          <w:rFonts w:ascii="Times New Roman" w:hAnsi="Times New Roman" w:cs="Times New Roman"/>
          <w:sz w:val="24"/>
          <w:szCs w:val="24"/>
          <w:shd w:val="clear" w:color="auto" w:fill="FFFFFF"/>
        </w:rPr>
        <w:t>Moldoveanu</w:t>
      </w:r>
      <w:proofErr w:type="spellEnd"/>
      <w:r w:rsidRPr="004C3F43">
        <w:rPr>
          <w:rFonts w:ascii="Times New Roman" w:hAnsi="Times New Roman" w:cs="Times New Roman"/>
          <w:sz w:val="24"/>
          <w:szCs w:val="24"/>
          <w:shd w:val="clear" w:color="auto" w:fill="FFFFFF"/>
        </w:rPr>
        <w:t>, M.V., 2020. REVENUE AND EXPENDITURE BUDGET, INSTRUMENT OF FINANCIAL MANAGEMENT. </w:t>
      </w:r>
      <w:r w:rsidRPr="004C3F43">
        <w:rPr>
          <w:rFonts w:ascii="Times New Roman" w:hAnsi="Times New Roman" w:cs="Times New Roman"/>
          <w:i/>
          <w:iCs/>
          <w:sz w:val="24"/>
          <w:szCs w:val="24"/>
          <w:shd w:val="clear" w:color="auto" w:fill="FFFFFF"/>
        </w:rPr>
        <w:t>New Trends in Sustainable Business and Consumption</w:t>
      </w:r>
      <w:r w:rsidRPr="004C3F43">
        <w:rPr>
          <w:rFonts w:ascii="Times New Roman" w:hAnsi="Times New Roman" w:cs="Times New Roman"/>
          <w:sz w:val="24"/>
          <w:szCs w:val="24"/>
          <w:shd w:val="clear" w:color="auto" w:fill="FFFFFF"/>
        </w:rPr>
        <w:t>, p.463.</w:t>
      </w:r>
      <w:r w:rsidRPr="004C3F43">
        <w:rPr>
          <w:rFonts w:ascii="Times New Roman" w:hAnsi="Times New Roman" w:cs="Times New Roman"/>
          <w:sz w:val="24"/>
          <w:szCs w:val="24"/>
        </w:rPr>
        <w:t xml:space="preserve"> </w:t>
      </w:r>
      <w:hyperlink r:id="rId18" w:anchor="page=463" w:history="1">
        <w:r w:rsidRPr="004C3F43">
          <w:rPr>
            <w:rStyle w:val="Hyperlink"/>
            <w:rFonts w:ascii="Times New Roman" w:hAnsi="Times New Roman" w:cs="Times New Roman"/>
            <w:sz w:val="24"/>
            <w:szCs w:val="24"/>
            <w:shd w:val="clear" w:color="auto" w:fill="FFFFFF"/>
          </w:rPr>
          <w:t>https://www.researchgate.net/profile/Bassel-Diab/publication/342124082_BASIQ_2020_Conference_proceedings/links/5ee37056458515814a583fe1/BASIQ-2020-Conference-proceedings.pdf#page=463</w:t>
        </w:r>
      </w:hyperlink>
      <w:r w:rsidRPr="004C3F43">
        <w:rPr>
          <w:rFonts w:ascii="Times New Roman" w:hAnsi="Times New Roman" w:cs="Times New Roman"/>
          <w:sz w:val="24"/>
          <w:szCs w:val="24"/>
          <w:shd w:val="clear" w:color="auto" w:fill="FFFFFF"/>
        </w:rPr>
        <w:t>.</w:t>
      </w:r>
    </w:p>
    <w:p w14:paraId="7AD07AA1" w14:textId="77777777" w:rsidR="00A824F0" w:rsidRPr="004C3F43" w:rsidRDefault="00A824F0" w:rsidP="004C3F43">
      <w:pPr>
        <w:spacing w:line="360" w:lineRule="auto"/>
        <w:rPr>
          <w:rFonts w:ascii="Times New Roman" w:hAnsi="Times New Roman" w:cs="Times New Roman"/>
          <w:sz w:val="24"/>
          <w:szCs w:val="24"/>
          <w:shd w:val="clear" w:color="auto" w:fill="FFFFFF"/>
        </w:rPr>
      </w:pPr>
      <w:r w:rsidRPr="004C3F43">
        <w:rPr>
          <w:rFonts w:ascii="Times New Roman" w:hAnsi="Times New Roman" w:cs="Times New Roman"/>
          <w:sz w:val="24"/>
          <w:szCs w:val="24"/>
          <w:shd w:val="clear" w:color="auto" w:fill="FFFFFF"/>
        </w:rPr>
        <w:t xml:space="preserve">Turner, M.J. and </w:t>
      </w:r>
      <w:proofErr w:type="spellStart"/>
      <w:r w:rsidRPr="004C3F43">
        <w:rPr>
          <w:rFonts w:ascii="Times New Roman" w:hAnsi="Times New Roman" w:cs="Times New Roman"/>
          <w:sz w:val="24"/>
          <w:szCs w:val="24"/>
          <w:shd w:val="clear" w:color="auto" w:fill="FFFFFF"/>
        </w:rPr>
        <w:t>Hesford</w:t>
      </w:r>
      <w:proofErr w:type="spellEnd"/>
      <w:r w:rsidRPr="004C3F43">
        <w:rPr>
          <w:rFonts w:ascii="Times New Roman" w:hAnsi="Times New Roman" w:cs="Times New Roman"/>
          <w:sz w:val="24"/>
          <w:szCs w:val="24"/>
          <w:shd w:val="clear" w:color="auto" w:fill="FFFFFF"/>
        </w:rPr>
        <w:t>, J.W., 2019. The impact of renovation capital expenditure on hotel property performance. </w:t>
      </w:r>
      <w:r w:rsidRPr="004C3F43">
        <w:rPr>
          <w:rFonts w:ascii="Times New Roman" w:hAnsi="Times New Roman" w:cs="Times New Roman"/>
          <w:i/>
          <w:iCs/>
          <w:sz w:val="24"/>
          <w:szCs w:val="24"/>
          <w:shd w:val="clear" w:color="auto" w:fill="FFFFFF"/>
        </w:rPr>
        <w:t>Cornell Hospitality Quarterly</w:t>
      </w:r>
      <w:r w:rsidRPr="004C3F43">
        <w:rPr>
          <w:rFonts w:ascii="Times New Roman" w:hAnsi="Times New Roman" w:cs="Times New Roman"/>
          <w:sz w:val="24"/>
          <w:szCs w:val="24"/>
          <w:shd w:val="clear" w:color="auto" w:fill="FFFFFF"/>
        </w:rPr>
        <w:t>, </w:t>
      </w:r>
      <w:r w:rsidRPr="004C3F43">
        <w:rPr>
          <w:rFonts w:ascii="Times New Roman" w:hAnsi="Times New Roman" w:cs="Times New Roman"/>
          <w:i/>
          <w:iCs/>
          <w:sz w:val="24"/>
          <w:szCs w:val="24"/>
          <w:shd w:val="clear" w:color="auto" w:fill="FFFFFF"/>
        </w:rPr>
        <w:t>60</w:t>
      </w:r>
      <w:r w:rsidRPr="004C3F43">
        <w:rPr>
          <w:rFonts w:ascii="Times New Roman" w:hAnsi="Times New Roman" w:cs="Times New Roman"/>
          <w:sz w:val="24"/>
          <w:szCs w:val="24"/>
          <w:shd w:val="clear" w:color="auto" w:fill="FFFFFF"/>
        </w:rPr>
        <w:t>(1), pp.25-39.</w:t>
      </w:r>
      <w:r w:rsidRPr="004C3F43">
        <w:rPr>
          <w:rFonts w:ascii="Times New Roman" w:hAnsi="Times New Roman" w:cs="Times New Roman"/>
          <w:sz w:val="24"/>
          <w:szCs w:val="24"/>
        </w:rPr>
        <w:t xml:space="preserve"> </w:t>
      </w:r>
      <w:hyperlink r:id="rId19" w:history="1">
        <w:r w:rsidRPr="004C3F43">
          <w:rPr>
            <w:rStyle w:val="Hyperlink"/>
            <w:rFonts w:ascii="Times New Roman" w:hAnsi="Times New Roman" w:cs="Times New Roman"/>
            <w:sz w:val="24"/>
            <w:szCs w:val="24"/>
            <w:shd w:val="clear" w:color="auto" w:fill="FFFFFF"/>
          </w:rPr>
          <w:t>https://doi.org/10.1177/1938965518779538</w:t>
        </w:r>
      </w:hyperlink>
      <w:r w:rsidRPr="004C3F43">
        <w:rPr>
          <w:rFonts w:ascii="Times New Roman" w:hAnsi="Times New Roman" w:cs="Times New Roman"/>
          <w:sz w:val="24"/>
          <w:szCs w:val="24"/>
          <w:shd w:val="clear" w:color="auto" w:fill="FFFFFF"/>
        </w:rPr>
        <w:t>.</w:t>
      </w:r>
    </w:p>
    <w:p w14:paraId="2AFD602F" w14:textId="77777777" w:rsidR="00A824F0" w:rsidRPr="004C3F43" w:rsidRDefault="00A824F0" w:rsidP="004C3F43">
      <w:pPr>
        <w:spacing w:line="360" w:lineRule="auto"/>
        <w:rPr>
          <w:rFonts w:ascii="Times New Roman" w:hAnsi="Times New Roman" w:cs="Times New Roman"/>
          <w:sz w:val="24"/>
          <w:szCs w:val="24"/>
          <w:shd w:val="clear" w:color="auto" w:fill="FFFFFF"/>
        </w:rPr>
      </w:pPr>
      <w:proofErr w:type="spellStart"/>
      <w:r w:rsidRPr="004C3F43">
        <w:rPr>
          <w:rFonts w:ascii="Times New Roman" w:hAnsi="Times New Roman" w:cs="Times New Roman"/>
          <w:sz w:val="24"/>
          <w:szCs w:val="24"/>
          <w:shd w:val="clear" w:color="auto" w:fill="FFFFFF"/>
        </w:rPr>
        <w:lastRenderedPageBreak/>
        <w:t>Yılmaz</w:t>
      </w:r>
      <w:proofErr w:type="spellEnd"/>
      <w:r w:rsidRPr="004C3F43">
        <w:rPr>
          <w:rFonts w:ascii="Times New Roman" w:hAnsi="Times New Roman" w:cs="Times New Roman"/>
          <w:sz w:val="24"/>
          <w:szCs w:val="24"/>
          <w:shd w:val="clear" w:color="auto" w:fill="FFFFFF"/>
        </w:rPr>
        <w:t>, F., 2018. Budgeting as a Tool for Sustainable Development. In </w:t>
      </w:r>
      <w:r w:rsidRPr="004C3F43">
        <w:rPr>
          <w:rFonts w:ascii="Times New Roman" w:hAnsi="Times New Roman" w:cs="Times New Roman"/>
          <w:i/>
          <w:iCs/>
          <w:sz w:val="24"/>
          <w:szCs w:val="24"/>
          <w:shd w:val="clear" w:color="auto" w:fill="FFFFFF"/>
        </w:rPr>
        <w:t>Handbook of Research on Supply Chain Management for Sustainable Development</w:t>
      </w:r>
      <w:r w:rsidRPr="004C3F43">
        <w:rPr>
          <w:rFonts w:ascii="Times New Roman" w:hAnsi="Times New Roman" w:cs="Times New Roman"/>
          <w:sz w:val="24"/>
          <w:szCs w:val="24"/>
          <w:shd w:val="clear" w:color="auto" w:fill="FFFFFF"/>
        </w:rPr>
        <w:t> (pp. 42-60). IGI Global.</w:t>
      </w:r>
      <w:r w:rsidRPr="004C3F43">
        <w:rPr>
          <w:rStyle w:val="isbn-label"/>
          <w:rFonts w:ascii="Times New Roman" w:hAnsi="Times New Roman" w:cs="Times New Roman"/>
          <w:sz w:val="24"/>
          <w:szCs w:val="24"/>
          <w:shd w:val="clear" w:color="auto" w:fill="FFFFFF"/>
        </w:rPr>
        <w:t>DOI: </w:t>
      </w:r>
      <w:r w:rsidRPr="004C3F43">
        <w:rPr>
          <w:rFonts w:ascii="Times New Roman" w:hAnsi="Times New Roman" w:cs="Times New Roman"/>
          <w:sz w:val="24"/>
          <w:szCs w:val="24"/>
          <w:shd w:val="clear" w:color="auto" w:fill="FFFFFF"/>
        </w:rPr>
        <w:t>10.4018/</w:t>
      </w:r>
      <w:proofErr w:type="spellStart"/>
      <w:r w:rsidRPr="004C3F43">
        <w:rPr>
          <w:rFonts w:ascii="Times New Roman" w:hAnsi="Times New Roman" w:cs="Times New Roman"/>
          <w:sz w:val="24"/>
          <w:szCs w:val="24"/>
          <w:shd w:val="clear" w:color="auto" w:fill="FFFFFF"/>
        </w:rPr>
        <w:t>978-1-5225-5757-9.ch003</w:t>
      </w:r>
      <w:proofErr w:type="spellEnd"/>
      <w:r w:rsidRPr="004C3F43">
        <w:rPr>
          <w:rFonts w:ascii="Times New Roman" w:hAnsi="Times New Roman" w:cs="Times New Roman"/>
          <w:sz w:val="24"/>
          <w:szCs w:val="24"/>
          <w:shd w:val="clear" w:color="auto" w:fill="FFFFFF"/>
        </w:rPr>
        <w:t>.</w:t>
      </w:r>
    </w:p>
    <w:p w14:paraId="555FC1EA" w14:textId="77777777" w:rsidR="0056488C" w:rsidRPr="004C3F43" w:rsidRDefault="0056488C" w:rsidP="004C3F43">
      <w:pPr>
        <w:pStyle w:val="NormalWeb"/>
        <w:spacing w:line="360" w:lineRule="auto"/>
      </w:pPr>
      <w:proofErr w:type="spellStart"/>
      <w:r w:rsidRPr="004C3F43">
        <w:t>Ojera</w:t>
      </w:r>
      <w:proofErr w:type="spellEnd"/>
      <w:r w:rsidRPr="004C3F43">
        <w:t xml:space="preserve">, P.B., 2021. Effect of Budgetary Control on Financial Performance. </w:t>
      </w:r>
      <w:hyperlink r:id="rId20" w:tgtFrame="_blank" w:tooltip="http://repository.buc.ac.ke:8080/xmlui/handle/123456789/85" w:history="1">
        <w:r w:rsidRPr="004C3F43">
          <w:rPr>
            <w:rStyle w:val="Hyperlink"/>
            <w:rFonts w:eastAsiaTheme="majorEastAsia"/>
          </w:rPr>
          <w:t>http://repository.buc.ac.ke:8080/xmlui/handle/123456789/85</w:t>
        </w:r>
      </w:hyperlink>
      <w:r w:rsidRPr="004C3F43">
        <w:t xml:space="preserve"> </w:t>
      </w:r>
    </w:p>
    <w:p w14:paraId="559F1BDA" w14:textId="77777777" w:rsidR="0056488C" w:rsidRPr="004C3F43" w:rsidRDefault="0056488C" w:rsidP="004C3F43">
      <w:pPr>
        <w:pStyle w:val="NormalWeb"/>
        <w:spacing w:line="360" w:lineRule="auto"/>
      </w:pPr>
      <w:proofErr w:type="spellStart"/>
      <w:r w:rsidRPr="004C3F43">
        <w:t>Maelah</w:t>
      </w:r>
      <w:proofErr w:type="spellEnd"/>
      <w:r w:rsidRPr="004C3F43">
        <w:t xml:space="preserve">, R. and </w:t>
      </w:r>
      <w:proofErr w:type="spellStart"/>
      <w:r w:rsidRPr="004C3F43">
        <w:t>Yadzid</w:t>
      </w:r>
      <w:proofErr w:type="spellEnd"/>
      <w:r w:rsidRPr="004C3F43">
        <w:t>, N.H.N., 2018. Budgetary control, corporate culture and performance of small and medium enterprises (SMEs) in Malaysia. </w:t>
      </w:r>
      <w:r w:rsidRPr="004C3F43">
        <w:rPr>
          <w:i/>
          <w:iCs/>
        </w:rPr>
        <w:t xml:space="preserve">International Journal of </w:t>
      </w:r>
      <w:proofErr w:type="spellStart"/>
      <w:r w:rsidRPr="004C3F43">
        <w:rPr>
          <w:i/>
          <w:iCs/>
        </w:rPr>
        <w:t>Globalisation</w:t>
      </w:r>
      <w:proofErr w:type="spellEnd"/>
      <w:r w:rsidRPr="004C3F43">
        <w:rPr>
          <w:i/>
          <w:iCs/>
        </w:rPr>
        <w:t xml:space="preserve"> and Small Business</w:t>
      </w:r>
      <w:r w:rsidRPr="004C3F43">
        <w:t>, </w:t>
      </w:r>
      <w:r w:rsidRPr="004C3F43">
        <w:rPr>
          <w:i/>
          <w:iCs/>
        </w:rPr>
        <w:t>10</w:t>
      </w:r>
      <w:r w:rsidRPr="004C3F43">
        <w:t xml:space="preserve">(1), pp.77-99. </w:t>
      </w:r>
      <w:hyperlink r:id="rId21" w:tgtFrame="_blank" w:tooltip="https://www.inderscienceonline.com/doi/abs/10.1504/ijgsb.2018.091831" w:history="1">
        <w:r w:rsidRPr="004C3F43">
          <w:rPr>
            <w:rStyle w:val="Hyperlink"/>
            <w:rFonts w:eastAsiaTheme="majorEastAsia"/>
          </w:rPr>
          <w:t>https://www.inderscienceonline.com/doi/abs/10.1504/IJGSB.2018.091831</w:t>
        </w:r>
      </w:hyperlink>
    </w:p>
    <w:p w14:paraId="53FC5EF9" w14:textId="77777777" w:rsidR="008B14ED"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t xml:space="preserve">Ibrahim, M.M., 2019. Designing zero-based budgeting for public </w:t>
      </w:r>
      <w:proofErr w:type="spellStart"/>
      <w:r w:rsidRPr="004C3F43">
        <w:rPr>
          <w:rFonts w:ascii="Times New Roman" w:hAnsi="Times New Roman" w:cs="Times New Roman"/>
          <w:color w:val="242424"/>
          <w:sz w:val="24"/>
          <w:szCs w:val="24"/>
          <w:shd w:val="clear" w:color="auto" w:fill="FFFFFF"/>
        </w:rPr>
        <w:t>organizations</w:t>
      </w:r>
      <w:proofErr w:type="spellEnd"/>
      <w:r w:rsidRPr="004C3F43">
        <w:rPr>
          <w:rFonts w:ascii="Times New Roman" w:hAnsi="Times New Roman" w:cs="Times New Roman"/>
          <w:color w:val="242424"/>
          <w:sz w:val="24"/>
          <w:szCs w:val="24"/>
          <w:shd w:val="clear" w:color="auto" w:fill="FFFFFF"/>
        </w:rPr>
        <w:t>. </w:t>
      </w:r>
      <w:r w:rsidRPr="004C3F43">
        <w:rPr>
          <w:rFonts w:ascii="Times New Roman" w:hAnsi="Times New Roman" w:cs="Times New Roman"/>
          <w:i/>
          <w:iCs/>
          <w:color w:val="242424"/>
          <w:sz w:val="24"/>
          <w:szCs w:val="24"/>
          <w:shd w:val="clear" w:color="auto" w:fill="FFFFFF"/>
        </w:rPr>
        <w:t>Problems and Perspectives in Management</w:t>
      </w:r>
      <w:r w:rsidRPr="004C3F43">
        <w:rPr>
          <w:rFonts w:ascii="Times New Roman" w:hAnsi="Times New Roman" w:cs="Times New Roman"/>
          <w:color w:val="242424"/>
          <w:sz w:val="24"/>
          <w:szCs w:val="24"/>
          <w:shd w:val="clear" w:color="auto" w:fill="FFFFFF"/>
        </w:rPr>
        <w:t>, </w:t>
      </w:r>
      <w:r w:rsidRPr="004C3F43">
        <w:rPr>
          <w:rFonts w:ascii="Times New Roman" w:hAnsi="Times New Roman" w:cs="Times New Roman"/>
          <w:i/>
          <w:iCs/>
          <w:color w:val="242424"/>
          <w:sz w:val="24"/>
          <w:szCs w:val="24"/>
          <w:shd w:val="clear" w:color="auto" w:fill="FFFFFF"/>
        </w:rPr>
        <w:t>17</w:t>
      </w:r>
      <w:r w:rsidRPr="004C3F43">
        <w:rPr>
          <w:rFonts w:ascii="Times New Roman" w:hAnsi="Times New Roman" w:cs="Times New Roman"/>
          <w:color w:val="242424"/>
          <w:sz w:val="24"/>
          <w:szCs w:val="24"/>
          <w:shd w:val="clear" w:color="auto" w:fill="FFFFFF"/>
        </w:rPr>
        <w:t>(2). </w:t>
      </w:r>
      <w:hyperlink r:id="rId22" w:tgtFrame="_blank" w:tooltip="https://papers.ssrn.com/sol3/papers.cfm?abstract_id=3402663" w:history="1">
        <w:r w:rsidRPr="004C3F43">
          <w:rPr>
            <w:rStyle w:val="Hyperlink"/>
            <w:rFonts w:ascii="Times New Roman" w:hAnsi="Times New Roman" w:cs="Times New Roman"/>
            <w:color w:val="4F52B2"/>
            <w:sz w:val="24"/>
            <w:szCs w:val="24"/>
            <w:bdr w:val="none" w:sz="0" w:space="0" w:color="auto" w:frame="1"/>
            <w:shd w:val="clear" w:color="auto" w:fill="FFFFFF"/>
          </w:rPr>
          <w:t>https://papers.ssrn.com/sol3/papers.cfm?abstract_id=3402663</w:t>
        </w:r>
      </w:hyperlink>
    </w:p>
    <w:p w14:paraId="13D45C10" w14:textId="77777777" w:rsidR="0056488C" w:rsidRPr="004C3F43" w:rsidRDefault="0056488C" w:rsidP="004C3F43">
      <w:pPr>
        <w:spacing w:line="360" w:lineRule="auto"/>
        <w:rPr>
          <w:rFonts w:ascii="Times New Roman" w:hAnsi="Times New Roman" w:cs="Times New Roman"/>
          <w:sz w:val="24"/>
          <w:szCs w:val="24"/>
        </w:rPr>
      </w:pPr>
      <w:proofErr w:type="spellStart"/>
      <w:r w:rsidRPr="004C3F43">
        <w:rPr>
          <w:rFonts w:ascii="Times New Roman" w:hAnsi="Times New Roman" w:cs="Times New Roman"/>
          <w:color w:val="242424"/>
          <w:sz w:val="24"/>
          <w:szCs w:val="24"/>
          <w:shd w:val="clear" w:color="auto" w:fill="FFFFFF"/>
        </w:rPr>
        <w:t>Kazar</w:t>
      </w:r>
      <w:proofErr w:type="spellEnd"/>
      <w:r w:rsidRPr="004C3F43">
        <w:rPr>
          <w:rFonts w:ascii="Times New Roman" w:hAnsi="Times New Roman" w:cs="Times New Roman"/>
          <w:color w:val="242424"/>
          <w:sz w:val="24"/>
          <w:szCs w:val="24"/>
          <w:shd w:val="clear" w:color="auto" w:fill="FFFFFF"/>
        </w:rPr>
        <w:t xml:space="preserve">, G., </w:t>
      </w:r>
      <w:proofErr w:type="spellStart"/>
      <w:r w:rsidRPr="004C3F43">
        <w:rPr>
          <w:rFonts w:ascii="Times New Roman" w:hAnsi="Times New Roman" w:cs="Times New Roman"/>
          <w:color w:val="242424"/>
          <w:sz w:val="24"/>
          <w:szCs w:val="24"/>
          <w:shd w:val="clear" w:color="auto" w:fill="FFFFFF"/>
        </w:rPr>
        <w:t>Mutlu</w:t>
      </w:r>
      <w:proofErr w:type="spellEnd"/>
      <w:r w:rsidRPr="004C3F43">
        <w:rPr>
          <w:rFonts w:ascii="Times New Roman" w:hAnsi="Times New Roman" w:cs="Times New Roman"/>
          <w:color w:val="242424"/>
          <w:sz w:val="24"/>
          <w:szCs w:val="24"/>
          <w:shd w:val="clear" w:color="auto" w:fill="FFFFFF"/>
        </w:rPr>
        <w:t xml:space="preserve">, U. and </w:t>
      </w:r>
      <w:proofErr w:type="spellStart"/>
      <w:r w:rsidRPr="004C3F43">
        <w:rPr>
          <w:rFonts w:ascii="Times New Roman" w:hAnsi="Times New Roman" w:cs="Times New Roman"/>
          <w:color w:val="242424"/>
          <w:sz w:val="24"/>
          <w:szCs w:val="24"/>
          <w:shd w:val="clear" w:color="auto" w:fill="FFFFFF"/>
        </w:rPr>
        <w:t>Tokdemir</w:t>
      </w:r>
      <w:proofErr w:type="spellEnd"/>
      <w:r w:rsidRPr="004C3F43">
        <w:rPr>
          <w:rFonts w:ascii="Times New Roman" w:hAnsi="Times New Roman" w:cs="Times New Roman"/>
          <w:color w:val="242424"/>
          <w:sz w:val="24"/>
          <w:szCs w:val="24"/>
          <w:shd w:val="clear" w:color="auto" w:fill="FFFFFF"/>
        </w:rPr>
        <w:t>, O.B., 2022. Development of zero-based budgeting approach for multinational construction contractors. </w:t>
      </w:r>
      <w:r w:rsidRPr="004C3F43">
        <w:rPr>
          <w:rFonts w:ascii="Times New Roman" w:hAnsi="Times New Roman" w:cs="Times New Roman"/>
          <w:i/>
          <w:iCs/>
          <w:color w:val="242424"/>
          <w:sz w:val="24"/>
          <w:szCs w:val="24"/>
          <w:shd w:val="clear" w:color="auto" w:fill="FFFFFF"/>
        </w:rPr>
        <w:t>Engineering, Construction and Architectural Management. </w:t>
      </w:r>
      <w:hyperlink r:id="rId23" w:tgtFrame="_blank" w:tooltip="https://www.emerald.com/insight/content/doi/10.1108/ECAM-05-2022-0408/full/html" w:history="1">
        <w:r w:rsidRPr="004C3F43">
          <w:rPr>
            <w:rStyle w:val="Hyperlink"/>
            <w:rFonts w:ascii="Times New Roman" w:hAnsi="Times New Roman" w:cs="Times New Roman"/>
            <w:color w:val="4F52B2"/>
            <w:sz w:val="24"/>
            <w:szCs w:val="24"/>
            <w:bdr w:val="none" w:sz="0" w:space="0" w:color="auto" w:frame="1"/>
            <w:shd w:val="clear" w:color="auto" w:fill="FFFFFF"/>
          </w:rPr>
          <w:t>https://www.emerald.com/insight/content/doi/10.1108/ECAM-05-2022-0408/full/html</w:t>
        </w:r>
      </w:hyperlink>
    </w:p>
    <w:p w14:paraId="54DC90FA" w14:textId="77777777" w:rsidR="008B14ED" w:rsidRPr="004C3F43" w:rsidRDefault="0056488C" w:rsidP="004C3F43">
      <w:pPr>
        <w:spacing w:line="360" w:lineRule="auto"/>
        <w:rPr>
          <w:rFonts w:ascii="Times New Roman" w:hAnsi="Times New Roman" w:cs="Times New Roman"/>
          <w:sz w:val="24"/>
          <w:szCs w:val="24"/>
        </w:rPr>
      </w:pPr>
      <w:proofErr w:type="spellStart"/>
      <w:r w:rsidRPr="004C3F43">
        <w:rPr>
          <w:rFonts w:ascii="Times New Roman" w:hAnsi="Times New Roman" w:cs="Times New Roman"/>
          <w:color w:val="242424"/>
          <w:sz w:val="24"/>
          <w:szCs w:val="24"/>
          <w:shd w:val="clear" w:color="auto" w:fill="FFFFFF"/>
        </w:rPr>
        <w:t>Talmon</w:t>
      </w:r>
      <w:proofErr w:type="spellEnd"/>
      <w:r w:rsidRPr="004C3F43">
        <w:rPr>
          <w:rFonts w:ascii="Times New Roman" w:hAnsi="Times New Roman" w:cs="Times New Roman"/>
          <w:color w:val="242424"/>
          <w:sz w:val="24"/>
          <w:szCs w:val="24"/>
          <w:shd w:val="clear" w:color="auto" w:fill="FFFFFF"/>
        </w:rPr>
        <w:t xml:space="preserve">, N. and </w:t>
      </w:r>
      <w:proofErr w:type="spellStart"/>
      <w:r w:rsidRPr="004C3F43">
        <w:rPr>
          <w:rFonts w:ascii="Times New Roman" w:hAnsi="Times New Roman" w:cs="Times New Roman"/>
          <w:color w:val="242424"/>
          <w:sz w:val="24"/>
          <w:szCs w:val="24"/>
          <w:shd w:val="clear" w:color="auto" w:fill="FFFFFF"/>
        </w:rPr>
        <w:t>Faliszewski</w:t>
      </w:r>
      <w:proofErr w:type="spellEnd"/>
      <w:r w:rsidRPr="004C3F43">
        <w:rPr>
          <w:rFonts w:ascii="Times New Roman" w:hAnsi="Times New Roman" w:cs="Times New Roman"/>
          <w:color w:val="242424"/>
          <w:sz w:val="24"/>
          <w:szCs w:val="24"/>
          <w:shd w:val="clear" w:color="auto" w:fill="FFFFFF"/>
        </w:rPr>
        <w:t>, P., 2019, July. A framework for approval-based budgeting methods. In </w:t>
      </w:r>
      <w:r w:rsidRPr="004C3F43">
        <w:rPr>
          <w:rFonts w:ascii="Times New Roman" w:hAnsi="Times New Roman" w:cs="Times New Roman"/>
          <w:i/>
          <w:iCs/>
          <w:color w:val="242424"/>
          <w:sz w:val="24"/>
          <w:szCs w:val="24"/>
          <w:shd w:val="clear" w:color="auto" w:fill="FFFFFF"/>
        </w:rPr>
        <w:t>Proceedings of the AAAI Conference on Artificial Intelligence</w:t>
      </w:r>
      <w:r w:rsidRPr="004C3F43">
        <w:rPr>
          <w:rFonts w:ascii="Times New Roman" w:hAnsi="Times New Roman" w:cs="Times New Roman"/>
          <w:color w:val="242424"/>
          <w:sz w:val="24"/>
          <w:szCs w:val="24"/>
          <w:shd w:val="clear" w:color="auto" w:fill="FFFFFF"/>
        </w:rPr>
        <w:t> (Vol. 33, No. 01, pp. 2181-2188). </w:t>
      </w:r>
      <w:hyperlink r:id="rId24" w:tgtFrame="_blank" w:tooltip="https://ojs.aaai.org/index.php/AAAI/article/view/4052" w:history="1">
        <w:r w:rsidRPr="004C3F43">
          <w:rPr>
            <w:rStyle w:val="Hyperlink"/>
            <w:rFonts w:ascii="Times New Roman" w:hAnsi="Times New Roman" w:cs="Times New Roman"/>
            <w:color w:val="4F52B2"/>
            <w:sz w:val="24"/>
            <w:szCs w:val="24"/>
            <w:bdr w:val="none" w:sz="0" w:space="0" w:color="auto" w:frame="1"/>
            <w:shd w:val="clear" w:color="auto" w:fill="FFFFFF"/>
          </w:rPr>
          <w:t>https://ojs.aaai.org/index.php/AAAI/article/view/4052</w:t>
        </w:r>
      </w:hyperlink>
    </w:p>
    <w:p w14:paraId="2CB2A562" w14:textId="77777777" w:rsidR="008B14ED"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t>Aziz, H. and Shah, N., 2021. Participatory budgeting: Models and approaches. In </w:t>
      </w:r>
      <w:r w:rsidRPr="004C3F43">
        <w:rPr>
          <w:rFonts w:ascii="Times New Roman" w:hAnsi="Times New Roman" w:cs="Times New Roman"/>
          <w:i/>
          <w:iCs/>
          <w:color w:val="242424"/>
          <w:sz w:val="24"/>
          <w:szCs w:val="24"/>
          <w:shd w:val="clear" w:color="auto" w:fill="FFFFFF"/>
        </w:rPr>
        <w:t>Pathways Between Social Science and Computational Social Science</w:t>
      </w:r>
      <w:r w:rsidRPr="004C3F43">
        <w:rPr>
          <w:rFonts w:ascii="Times New Roman" w:hAnsi="Times New Roman" w:cs="Times New Roman"/>
          <w:color w:val="242424"/>
          <w:sz w:val="24"/>
          <w:szCs w:val="24"/>
          <w:shd w:val="clear" w:color="auto" w:fill="FFFFFF"/>
        </w:rPr>
        <w:t> (pp. 215-236). Springer, Cham. </w:t>
      </w:r>
      <w:hyperlink r:id="rId25" w:tgtFrame="_blank" w:tooltip="https://link.springer.com/chapter/10.1007/978-3-030-54936-7_10" w:history="1">
        <w:r w:rsidRPr="004C3F43">
          <w:rPr>
            <w:rStyle w:val="Hyperlink"/>
            <w:rFonts w:ascii="Times New Roman" w:hAnsi="Times New Roman" w:cs="Times New Roman"/>
            <w:color w:val="4F52B2"/>
            <w:sz w:val="24"/>
            <w:szCs w:val="24"/>
            <w:bdr w:val="none" w:sz="0" w:space="0" w:color="auto" w:frame="1"/>
            <w:shd w:val="clear" w:color="auto" w:fill="FFFFFF"/>
          </w:rPr>
          <w:t>https://link.springer.com/chapter/10.1007/978-3-030-54936-7_10</w:t>
        </w:r>
      </w:hyperlink>
    </w:p>
    <w:p w14:paraId="5C7F5CE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t xml:space="preserve">Gibson, C. and </w:t>
      </w:r>
      <w:proofErr w:type="spellStart"/>
      <w:r w:rsidRPr="004C3F43">
        <w:rPr>
          <w:rFonts w:ascii="Times New Roman" w:hAnsi="Times New Roman" w:cs="Times New Roman"/>
          <w:color w:val="242424"/>
          <w:sz w:val="24"/>
          <w:szCs w:val="24"/>
          <w:shd w:val="clear" w:color="auto" w:fill="FFFFFF"/>
        </w:rPr>
        <w:t>Farias</w:t>
      </w:r>
      <w:proofErr w:type="spellEnd"/>
      <w:r w:rsidRPr="004C3F43">
        <w:rPr>
          <w:rFonts w:ascii="Times New Roman" w:hAnsi="Times New Roman" w:cs="Times New Roman"/>
          <w:color w:val="242424"/>
          <w:sz w:val="24"/>
          <w:szCs w:val="24"/>
          <w:shd w:val="clear" w:color="auto" w:fill="FFFFFF"/>
        </w:rPr>
        <w:t xml:space="preserve">, L., 2020. Deepening our collective understanding of decolonising education: A commentary on </w:t>
      </w:r>
      <w:proofErr w:type="spellStart"/>
      <w:r w:rsidRPr="004C3F43">
        <w:rPr>
          <w:rFonts w:ascii="Times New Roman" w:hAnsi="Times New Roman" w:cs="Times New Roman"/>
          <w:color w:val="242424"/>
          <w:sz w:val="24"/>
          <w:szCs w:val="24"/>
          <w:shd w:val="clear" w:color="auto" w:fill="FFFFFF"/>
        </w:rPr>
        <w:t>Simaan’s</w:t>
      </w:r>
      <w:proofErr w:type="spellEnd"/>
      <w:r w:rsidRPr="004C3F43">
        <w:rPr>
          <w:rFonts w:ascii="Times New Roman" w:hAnsi="Times New Roman" w:cs="Times New Roman"/>
          <w:color w:val="242424"/>
          <w:sz w:val="24"/>
          <w:szCs w:val="24"/>
          <w:shd w:val="clear" w:color="auto" w:fill="FFFFFF"/>
        </w:rPr>
        <w:t xml:space="preserve"> learning activity based on a Global South community. </w:t>
      </w:r>
      <w:r w:rsidRPr="004C3F43">
        <w:rPr>
          <w:rFonts w:ascii="Times New Roman" w:hAnsi="Times New Roman" w:cs="Times New Roman"/>
          <w:i/>
          <w:iCs/>
          <w:color w:val="242424"/>
          <w:sz w:val="24"/>
          <w:szCs w:val="24"/>
          <w:shd w:val="clear" w:color="auto" w:fill="FFFFFF"/>
        </w:rPr>
        <w:t>Journal of Occupational Science</w:t>
      </w:r>
      <w:r w:rsidRPr="004C3F43">
        <w:rPr>
          <w:rFonts w:ascii="Times New Roman" w:hAnsi="Times New Roman" w:cs="Times New Roman"/>
          <w:color w:val="242424"/>
          <w:sz w:val="24"/>
          <w:szCs w:val="24"/>
          <w:shd w:val="clear" w:color="auto" w:fill="FFFFFF"/>
        </w:rPr>
        <w:t>, </w:t>
      </w:r>
      <w:r w:rsidRPr="004C3F43">
        <w:rPr>
          <w:rFonts w:ascii="Times New Roman" w:hAnsi="Times New Roman" w:cs="Times New Roman"/>
          <w:i/>
          <w:iCs/>
          <w:color w:val="242424"/>
          <w:sz w:val="24"/>
          <w:szCs w:val="24"/>
          <w:shd w:val="clear" w:color="auto" w:fill="FFFFFF"/>
        </w:rPr>
        <w:t>27</w:t>
      </w:r>
      <w:r w:rsidRPr="004C3F43">
        <w:rPr>
          <w:rFonts w:ascii="Times New Roman" w:hAnsi="Times New Roman" w:cs="Times New Roman"/>
          <w:color w:val="242424"/>
          <w:sz w:val="24"/>
          <w:szCs w:val="24"/>
          <w:shd w:val="clear" w:color="auto" w:fill="FFFFFF"/>
        </w:rPr>
        <w:t>(3), pp.445-448.</w:t>
      </w:r>
      <w:hyperlink r:id="rId26" w:tgtFrame="_blank" w:tooltip="https://www.tandfonline.com/doi/pdf/10.1080/14427591.2020.1790408" w:history="1">
        <w:r w:rsidRPr="004C3F43">
          <w:rPr>
            <w:rStyle w:val="Hyperlink"/>
            <w:rFonts w:ascii="Times New Roman" w:hAnsi="Times New Roman" w:cs="Times New Roman"/>
            <w:color w:val="4F52B2"/>
            <w:sz w:val="24"/>
            <w:szCs w:val="24"/>
            <w:bdr w:val="none" w:sz="0" w:space="0" w:color="auto" w:frame="1"/>
            <w:shd w:val="clear" w:color="auto" w:fill="FFFFFF"/>
          </w:rPr>
          <w:t>https://www.tandfonline.com/doi/pdf/10.1080/14427591.2020.1790408</w:t>
        </w:r>
      </w:hyperlink>
    </w:p>
    <w:p w14:paraId="1D1C85A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t xml:space="preserve">de </w:t>
      </w:r>
      <w:proofErr w:type="spellStart"/>
      <w:r w:rsidRPr="004C3F43">
        <w:rPr>
          <w:rFonts w:ascii="Times New Roman" w:hAnsi="Times New Roman" w:cs="Times New Roman"/>
          <w:color w:val="242424"/>
          <w:sz w:val="24"/>
          <w:szCs w:val="24"/>
          <w:shd w:val="clear" w:color="auto" w:fill="FFFFFF"/>
        </w:rPr>
        <w:t>Waal</w:t>
      </w:r>
      <w:proofErr w:type="spellEnd"/>
      <w:r w:rsidRPr="004C3F43">
        <w:rPr>
          <w:rFonts w:ascii="Times New Roman" w:hAnsi="Times New Roman" w:cs="Times New Roman"/>
          <w:color w:val="242424"/>
          <w:sz w:val="24"/>
          <w:szCs w:val="24"/>
          <w:shd w:val="clear" w:color="auto" w:fill="FFFFFF"/>
        </w:rPr>
        <w:t xml:space="preserve">, A., Weaver, M., Day, T. and van </w:t>
      </w:r>
      <w:proofErr w:type="spellStart"/>
      <w:r w:rsidRPr="004C3F43">
        <w:rPr>
          <w:rFonts w:ascii="Times New Roman" w:hAnsi="Times New Roman" w:cs="Times New Roman"/>
          <w:color w:val="242424"/>
          <w:sz w:val="24"/>
          <w:szCs w:val="24"/>
          <w:shd w:val="clear" w:color="auto" w:fill="FFFFFF"/>
        </w:rPr>
        <w:t>der</w:t>
      </w:r>
      <w:proofErr w:type="spellEnd"/>
      <w:r w:rsidRPr="004C3F43">
        <w:rPr>
          <w:rFonts w:ascii="Times New Roman" w:hAnsi="Times New Roman" w:cs="Times New Roman"/>
          <w:color w:val="242424"/>
          <w:sz w:val="24"/>
          <w:szCs w:val="24"/>
          <w:shd w:val="clear" w:color="auto" w:fill="FFFFFF"/>
        </w:rPr>
        <w:t xml:space="preserve"> Heijden, B., 2019. Silo-busting: Overcoming the greatest threat to </w:t>
      </w:r>
      <w:proofErr w:type="spellStart"/>
      <w:r w:rsidRPr="004C3F43">
        <w:rPr>
          <w:rFonts w:ascii="Times New Roman" w:hAnsi="Times New Roman" w:cs="Times New Roman"/>
          <w:color w:val="242424"/>
          <w:sz w:val="24"/>
          <w:szCs w:val="24"/>
          <w:shd w:val="clear" w:color="auto" w:fill="FFFFFF"/>
        </w:rPr>
        <w:t>organizational</w:t>
      </w:r>
      <w:proofErr w:type="spellEnd"/>
      <w:r w:rsidRPr="004C3F43">
        <w:rPr>
          <w:rFonts w:ascii="Times New Roman" w:hAnsi="Times New Roman" w:cs="Times New Roman"/>
          <w:color w:val="242424"/>
          <w:sz w:val="24"/>
          <w:szCs w:val="24"/>
          <w:shd w:val="clear" w:color="auto" w:fill="FFFFFF"/>
        </w:rPr>
        <w:t xml:space="preserve"> performance. </w:t>
      </w:r>
      <w:r w:rsidRPr="004C3F43">
        <w:rPr>
          <w:rFonts w:ascii="Times New Roman" w:hAnsi="Times New Roman" w:cs="Times New Roman"/>
          <w:i/>
          <w:iCs/>
          <w:color w:val="242424"/>
          <w:sz w:val="24"/>
          <w:szCs w:val="24"/>
          <w:shd w:val="clear" w:color="auto" w:fill="FFFFFF"/>
        </w:rPr>
        <w:t>Sustainability</w:t>
      </w:r>
      <w:r w:rsidRPr="004C3F43">
        <w:rPr>
          <w:rFonts w:ascii="Times New Roman" w:hAnsi="Times New Roman" w:cs="Times New Roman"/>
          <w:color w:val="242424"/>
          <w:sz w:val="24"/>
          <w:szCs w:val="24"/>
          <w:shd w:val="clear" w:color="auto" w:fill="FFFFFF"/>
        </w:rPr>
        <w:t>, </w:t>
      </w:r>
      <w:r w:rsidRPr="004C3F43">
        <w:rPr>
          <w:rFonts w:ascii="Times New Roman" w:hAnsi="Times New Roman" w:cs="Times New Roman"/>
          <w:i/>
          <w:iCs/>
          <w:color w:val="242424"/>
          <w:sz w:val="24"/>
          <w:szCs w:val="24"/>
          <w:shd w:val="clear" w:color="auto" w:fill="FFFFFF"/>
        </w:rPr>
        <w:t>11</w:t>
      </w:r>
      <w:r w:rsidRPr="004C3F43">
        <w:rPr>
          <w:rFonts w:ascii="Times New Roman" w:hAnsi="Times New Roman" w:cs="Times New Roman"/>
          <w:color w:val="242424"/>
          <w:sz w:val="24"/>
          <w:szCs w:val="24"/>
          <w:shd w:val="clear" w:color="auto" w:fill="FFFFFF"/>
        </w:rPr>
        <w:t>(23), p.6860.</w:t>
      </w:r>
      <w:hyperlink r:id="rId27" w:tgtFrame="_blank" w:tooltip="https://www.mdpi.com/2071-1050/11/23/6860" w:history="1">
        <w:r w:rsidRPr="004C3F43">
          <w:rPr>
            <w:rStyle w:val="Hyperlink"/>
            <w:rFonts w:ascii="Times New Roman" w:hAnsi="Times New Roman" w:cs="Times New Roman"/>
            <w:color w:val="4F52B2"/>
            <w:sz w:val="24"/>
            <w:szCs w:val="24"/>
            <w:bdr w:val="none" w:sz="0" w:space="0" w:color="auto" w:frame="1"/>
            <w:shd w:val="clear" w:color="auto" w:fill="FFFFFF"/>
          </w:rPr>
          <w:t>https://www.mdpi.com/2071-1050/11/23/6860</w:t>
        </w:r>
      </w:hyperlink>
    </w:p>
    <w:p w14:paraId="6A4123AC" w14:textId="77777777" w:rsidR="008B14ED"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lastRenderedPageBreak/>
        <w:t>Zhang, J., 2022. Data Analysis of Fiscal Expenditure and GDP Based on Financial Budget Performance Evaluation Indicators. </w:t>
      </w:r>
      <w:r w:rsidRPr="004C3F43">
        <w:rPr>
          <w:rFonts w:ascii="Times New Roman" w:hAnsi="Times New Roman" w:cs="Times New Roman"/>
          <w:i/>
          <w:iCs/>
          <w:color w:val="242424"/>
          <w:sz w:val="24"/>
          <w:szCs w:val="24"/>
          <w:shd w:val="clear" w:color="auto" w:fill="FFFFFF"/>
        </w:rPr>
        <w:t>Discrete Dynamics in Nature and Society</w:t>
      </w:r>
      <w:r w:rsidRPr="004C3F43">
        <w:rPr>
          <w:rFonts w:ascii="Times New Roman" w:hAnsi="Times New Roman" w:cs="Times New Roman"/>
          <w:color w:val="242424"/>
          <w:sz w:val="24"/>
          <w:szCs w:val="24"/>
          <w:shd w:val="clear" w:color="auto" w:fill="FFFFFF"/>
        </w:rPr>
        <w:t>, </w:t>
      </w:r>
      <w:r w:rsidRPr="004C3F43">
        <w:rPr>
          <w:rFonts w:ascii="Times New Roman" w:hAnsi="Times New Roman" w:cs="Times New Roman"/>
          <w:i/>
          <w:iCs/>
          <w:color w:val="242424"/>
          <w:sz w:val="24"/>
          <w:szCs w:val="24"/>
          <w:shd w:val="clear" w:color="auto" w:fill="FFFFFF"/>
        </w:rPr>
        <w:t>2022</w:t>
      </w:r>
      <w:r w:rsidRPr="004C3F43">
        <w:rPr>
          <w:rFonts w:ascii="Times New Roman" w:hAnsi="Times New Roman" w:cs="Times New Roman"/>
          <w:color w:val="242424"/>
          <w:sz w:val="24"/>
          <w:szCs w:val="24"/>
          <w:shd w:val="clear" w:color="auto" w:fill="FFFFFF"/>
        </w:rPr>
        <w:t>.</w:t>
      </w:r>
      <w:hyperlink r:id="rId28" w:tgtFrame="_blank" w:tooltip="https://www.hindawi.com/journals/ddns/2022/1141618/" w:history="1">
        <w:r w:rsidRPr="004C3F43">
          <w:rPr>
            <w:rStyle w:val="Hyperlink"/>
            <w:rFonts w:ascii="Times New Roman" w:hAnsi="Times New Roman" w:cs="Times New Roman"/>
            <w:color w:val="4F52B2"/>
            <w:sz w:val="24"/>
            <w:szCs w:val="24"/>
            <w:bdr w:val="none" w:sz="0" w:space="0" w:color="auto" w:frame="1"/>
            <w:shd w:val="clear" w:color="auto" w:fill="FFFFFF"/>
          </w:rPr>
          <w:t>https://www.hindawi.com/journals/ddns/2022/1141618/</w:t>
        </w:r>
      </w:hyperlink>
    </w:p>
    <w:p w14:paraId="600277E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color w:val="242424"/>
          <w:sz w:val="24"/>
          <w:szCs w:val="24"/>
          <w:shd w:val="clear" w:color="auto" w:fill="FFFFFF"/>
        </w:rPr>
        <w:t xml:space="preserve">van </w:t>
      </w:r>
      <w:proofErr w:type="spellStart"/>
      <w:r w:rsidRPr="004C3F43">
        <w:rPr>
          <w:rFonts w:ascii="Times New Roman" w:hAnsi="Times New Roman" w:cs="Times New Roman"/>
          <w:color w:val="242424"/>
          <w:sz w:val="24"/>
          <w:szCs w:val="24"/>
          <w:shd w:val="clear" w:color="auto" w:fill="FFFFFF"/>
        </w:rPr>
        <w:t>Rensburg</w:t>
      </w:r>
      <w:proofErr w:type="spellEnd"/>
      <w:r w:rsidRPr="004C3F43">
        <w:rPr>
          <w:rFonts w:ascii="Times New Roman" w:hAnsi="Times New Roman" w:cs="Times New Roman"/>
          <w:color w:val="242424"/>
          <w:sz w:val="24"/>
          <w:szCs w:val="24"/>
          <w:shd w:val="clear" w:color="auto" w:fill="FFFFFF"/>
        </w:rPr>
        <w:t xml:space="preserve">, C., </w:t>
      </w:r>
      <w:proofErr w:type="spellStart"/>
      <w:r w:rsidRPr="004C3F43">
        <w:rPr>
          <w:rFonts w:ascii="Times New Roman" w:hAnsi="Times New Roman" w:cs="Times New Roman"/>
          <w:color w:val="242424"/>
          <w:sz w:val="24"/>
          <w:szCs w:val="24"/>
          <w:shd w:val="clear" w:color="auto" w:fill="FFFFFF"/>
        </w:rPr>
        <w:t>Meyer-Rath</w:t>
      </w:r>
      <w:proofErr w:type="spellEnd"/>
      <w:r w:rsidRPr="004C3F43">
        <w:rPr>
          <w:rFonts w:ascii="Times New Roman" w:hAnsi="Times New Roman" w:cs="Times New Roman"/>
          <w:color w:val="242424"/>
          <w:sz w:val="24"/>
          <w:szCs w:val="24"/>
          <w:shd w:val="clear" w:color="auto" w:fill="FFFFFF"/>
        </w:rPr>
        <w:t xml:space="preserve">, G., Campos, N.G., </w:t>
      </w:r>
      <w:proofErr w:type="spellStart"/>
      <w:r w:rsidRPr="004C3F43">
        <w:rPr>
          <w:rFonts w:ascii="Times New Roman" w:hAnsi="Times New Roman" w:cs="Times New Roman"/>
          <w:color w:val="242424"/>
          <w:sz w:val="24"/>
          <w:szCs w:val="24"/>
          <w:shd w:val="clear" w:color="auto" w:fill="FFFFFF"/>
        </w:rPr>
        <w:t>Miot</w:t>
      </w:r>
      <w:proofErr w:type="spellEnd"/>
      <w:r w:rsidRPr="004C3F43">
        <w:rPr>
          <w:rFonts w:ascii="Times New Roman" w:hAnsi="Times New Roman" w:cs="Times New Roman"/>
          <w:color w:val="242424"/>
          <w:sz w:val="24"/>
          <w:szCs w:val="24"/>
          <w:shd w:val="clear" w:color="auto" w:fill="FFFFFF"/>
        </w:rPr>
        <w:t xml:space="preserve">, J. and </w:t>
      </w:r>
      <w:proofErr w:type="spellStart"/>
      <w:r w:rsidRPr="004C3F43">
        <w:rPr>
          <w:rFonts w:ascii="Times New Roman" w:hAnsi="Times New Roman" w:cs="Times New Roman"/>
          <w:color w:val="242424"/>
          <w:sz w:val="24"/>
          <w:szCs w:val="24"/>
          <w:shd w:val="clear" w:color="auto" w:fill="FFFFFF"/>
        </w:rPr>
        <w:t>Lince-Deroche</w:t>
      </w:r>
      <w:proofErr w:type="spellEnd"/>
      <w:r w:rsidRPr="004C3F43">
        <w:rPr>
          <w:rFonts w:ascii="Times New Roman" w:hAnsi="Times New Roman" w:cs="Times New Roman"/>
          <w:color w:val="242424"/>
          <w:sz w:val="24"/>
          <w:szCs w:val="24"/>
          <w:shd w:val="clear" w:color="auto" w:fill="FFFFFF"/>
        </w:rPr>
        <w:t>, N., 2020. The Value of Different Types of Economic and Budget Analysis for Informing Real World Decision Making: the Case of Cervical Cancer Screening in South Africa.</w:t>
      </w:r>
      <w:hyperlink r:id="rId29" w:tgtFrame="_blank" w:tooltip="https://assets.researchsquare.com/files/rs-62447/v1/8daa7734-c45b-442b-88be-a65026ecbdfd.pdf?c=1631853603" w:history="1">
        <w:r w:rsidRPr="004C3F43">
          <w:rPr>
            <w:rStyle w:val="Hyperlink"/>
            <w:rFonts w:ascii="Times New Roman" w:hAnsi="Times New Roman" w:cs="Times New Roman"/>
            <w:color w:val="4F52B2"/>
            <w:sz w:val="24"/>
            <w:szCs w:val="24"/>
            <w:bdr w:val="none" w:sz="0" w:space="0" w:color="auto" w:frame="1"/>
            <w:shd w:val="clear" w:color="auto" w:fill="FFFFFF"/>
          </w:rPr>
          <w:t>https://assets.researchsquare.com/files/rs-62447/v1/8daa7734-c45b-442b-88be-a65026ecbdfd.pdf?c=1631853603</w:t>
        </w:r>
      </w:hyperlink>
      <w:r w:rsidRPr="004C3F43">
        <w:rPr>
          <w:rFonts w:ascii="Times New Roman" w:hAnsi="Times New Roman" w:cs="Times New Roman"/>
          <w:color w:val="242424"/>
          <w:sz w:val="24"/>
          <w:szCs w:val="24"/>
          <w:shd w:val="clear" w:color="auto" w:fill="FFFFFF"/>
        </w:rPr>
        <w:t> </w:t>
      </w:r>
    </w:p>
    <w:p w14:paraId="59BF4491" w14:textId="77777777" w:rsidR="008470F9" w:rsidRPr="004C3F43" w:rsidRDefault="008470F9" w:rsidP="004C3F43">
      <w:pPr>
        <w:pStyle w:val="Heading1"/>
        <w:spacing w:line="360" w:lineRule="auto"/>
        <w:rPr>
          <w:rFonts w:ascii="Times New Roman" w:hAnsi="Times New Roman" w:cs="Times New Roman"/>
          <w:sz w:val="24"/>
          <w:szCs w:val="24"/>
        </w:rPr>
      </w:pPr>
      <w:r w:rsidRPr="004C3F43">
        <w:rPr>
          <w:rFonts w:ascii="Times New Roman" w:hAnsi="Times New Roman" w:cs="Times New Roman"/>
          <w:sz w:val="24"/>
          <w:szCs w:val="24"/>
        </w:rPr>
        <w:t>4.Appendix Budget Calculations</w:t>
      </w:r>
    </w:p>
    <w:tbl>
      <w:tblPr>
        <w:tblW w:w="0" w:type="auto"/>
        <w:tblInd w:w="58" w:type="dxa"/>
        <w:tblLook w:val="04A0" w:firstRow="1" w:lastRow="0" w:firstColumn="1" w:lastColumn="0" w:noHBand="0" w:noVBand="1"/>
      </w:tblPr>
      <w:tblGrid>
        <w:gridCol w:w="1311"/>
        <w:gridCol w:w="219"/>
        <w:gridCol w:w="240"/>
        <w:gridCol w:w="240"/>
        <w:gridCol w:w="531"/>
        <w:gridCol w:w="531"/>
        <w:gridCol w:w="531"/>
        <w:gridCol w:w="531"/>
        <w:gridCol w:w="531"/>
        <w:gridCol w:w="531"/>
        <w:gridCol w:w="531"/>
        <w:gridCol w:w="531"/>
        <w:gridCol w:w="531"/>
        <w:gridCol w:w="531"/>
        <w:gridCol w:w="531"/>
        <w:gridCol w:w="531"/>
        <w:gridCol w:w="576"/>
      </w:tblGrid>
      <w:tr w:rsidR="004C3F43" w:rsidRPr="004C3F43" w14:paraId="64ED0920" w14:textId="77777777" w:rsidTr="000A4119">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19B6527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single" w:sz="4" w:space="0" w:color="auto"/>
              <w:left w:val="nil"/>
              <w:bottom w:val="single" w:sz="4" w:space="0" w:color="auto"/>
              <w:right w:val="nil"/>
            </w:tcBorders>
            <w:shd w:val="clear" w:color="000000" w:fill="B8CCE4"/>
          </w:tcPr>
          <w:p w14:paraId="0287106E"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single" w:sz="4" w:space="0" w:color="auto"/>
              <w:left w:val="nil"/>
              <w:bottom w:val="single" w:sz="4" w:space="0" w:color="auto"/>
              <w:right w:val="single" w:sz="4" w:space="0" w:color="auto"/>
            </w:tcBorders>
            <w:shd w:val="clear" w:color="000000" w:fill="B8CCE4"/>
            <w:noWrap/>
            <w:vAlign w:val="bottom"/>
            <w:hideMark/>
          </w:tcPr>
          <w:p w14:paraId="128DF3F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single" w:sz="4" w:space="0" w:color="auto"/>
              <w:left w:val="nil"/>
              <w:bottom w:val="single" w:sz="4" w:space="0" w:color="auto"/>
              <w:right w:val="single" w:sz="4" w:space="0" w:color="auto"/>
            </w:tcBorders>
            <w:shd w:val="clear" w:color="000000" w:fill="B8CCE4"/>
            <w:noWrap/>
            <w:vAlign w:val="bottom"/>
            <w:hideMark/>
          </w:tcPr>
          <w:p w14:paraId="6AD5712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1962998C"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Apr</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76A9422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May</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565B0DF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Jun</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7E344B4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Jul</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373978C7"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Aug</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32DB3FF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Sep</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2030A545"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Oct</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0540FBB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Nov</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290494E9"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Dec</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2FD17FC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Jan</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13205DB9"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Feb</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5BB846EA"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Mar</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14:paraId="47856E8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Total</w:t>
            </w:r>
          </w:p>
        </w:tc>
      </w:tr>
      <w:tr w:rsidR="004C3F43" w:rsidRPr="004C3F43" w14:paraId="0267A05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74840EA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09330A7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0624489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900F9B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75795BF6"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4BC9F53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1DCFFFFE"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4F9C66AC"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3E1BC58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4A768FBC"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4174ED26"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3DBA9A14"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3AB5D1D9"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6C4050D7"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7A6A2E3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567C7D73"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c>
          <w:tcPr>
            <w:tcW w:w="0" w:type="auto"/>
            <w:tcBorders>
              <w:top w:val="nil"/>
              <w:left w:val="nil"/>
              <w:bottom w:val="single" w:sz="4" w:space="0" w:color="auto"/>
              <w:right w:val="single" w:sz="4" w:space="0" w:color="auto"/>
            </w:tcBorders>
            <w:shd w:val="clear" w:color="000000" w:fill="95B3D7"/>
            <w:noWrap/>
            <w:vAlign w:val="bottom"/>
            <w:hideMark/>
          </w:tcPr>
          <w:p w14:paraId="00E593E6"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w:t>
            </w:r>
          </w:p>
        </w:tc>
      </w:tr>
      <w:tr w:rsidR="0056488C" w:rsidRPr="004C3F43" w14:paraId="58E58C1A"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C7F15E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127729C6"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008A51A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56BE49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2C412E"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CD50F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AA8B42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51334F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CE500C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85B28C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3868B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B16B33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0E6F4D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74ABE9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7F217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34A8E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83F8BD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3127F9B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793CB41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28D58663"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2291481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A86DF0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326555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0A425D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44BCCDE"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AFF49D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C0E49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90D8D9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FE419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027D06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727A8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D42E1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2FA144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E838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DD861A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4C3F43" w:rsidRPr="004C3F43" w14:paraId="6DB42093"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65A3F9CF"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Receipts :</w:t>
            </w:r>
          </w:p>
        </w:tc>
        <w:tc>
          <w:tcPr>
            <w:tcW w:w="0" w:type="auto"/>
            <w:tcBorders>
              <w:top w:val="nil"/>
              <w:left w:val="nil"/>
              <w:bottom w:val="single" w:sz="4" w:space="0" w:color="auto"/>
              <w:right w:val="nil"/>
            </w:tcBorders>
            <w:shd w:val="clear" w:color="000000" w:fill="95B3D7"/>
          </w:tcPr>
          <w:p w14:paraId="5EB35E9A"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2241231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37EB3D4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69BDC6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4628FE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436F41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B3E330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6C37666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245FA03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391EC9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02E46C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A5F208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E6FD72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39CB8A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5E65745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52D80D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4BFC63D0"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252A66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27C6B920"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0DB8D63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6FE004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5D5B8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8D9C5D"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B496D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0AB3A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9B04E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617053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2F711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1220B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97D466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6037D8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EF31A7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4AA46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D91587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417110B2"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2C8E099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Payment on business accounts</w:t>
            </w:r>
          </w:p>
        </w:tc>
        <w:tc>
          <w:tcPr>
            <w:tcW w:w="0" w:type="auto"/>
            <w:tcBorders>
              <w:top w:val="nil"/>
              <w:left w:val="nil"/>
              <w:bottom w:val="single" w:sz="4" w:space="0" w:color="auto"/>
              <w:right w:val="nil"/>
            </w:tcBorders>
            <w:shd w:val="clear" w:color="000000" w:fill="B8CCE4"/>
          </w:tcPr>
          <w:p w14:paraId="6012B654"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8E9918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37FC54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7C0E0B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D7A43E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68B797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FC08D5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8FA659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9194EA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AEAC72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BE76B2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806894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DCDB8B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83446C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88C3BA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6D8423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68C0958E"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299A58E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Cash sales</w:t>
            </w:r>
          </w:p>
        </w:tc>
        <w:tc>
          <w:tcPr>
            <w:tcW w:w="0" w:type="auto"/>
            <w:tcBorders>
              <w:top w:val="nil"/>
              <w:left w:val="nil"/>
              <w:bottom w:val="single" w:sz="4" w:space="0" w:color="auto"/>
              <w:right w:val="nil"/>
            </w:tcBorders>
            <w:shd w:val="clear" w:color="000000" w:fill="B8CCE4"/>
          </w:tcPr>
          <w:p w14:paraId="21516066"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9EBF1A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7BA2BA9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CDDC0D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1,85,000</w:t>
            </w:r>
          </w:p>
        </w:tc>
        <w:tc>
          <w:tcPr>
            <w:tcW w:w="0" w:type="auto"/>
            <w:tcBorders>
              <w:top w:val="nil"/>
              <w:left w:val="nil"/>
              <w:bottom w:val="single" w:sz="4" w:space="0" w:color="auto"/>
              <w:right w:val="single" w:sz="4" w:space="0" w:color="auto"/>
            </w:tcBorders>
            <w:shd w:val="clear" w:color="auto" w:fill="auto"/>
            <w:noWrap/>
            <w:vAlign w:val="bottom"/>
            <w:hideMark/>
          </w:tcPr>
          <w:p w14:paraId="523B238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1,66,000</w:t>
            </w:r>
          </w:p>
        </w:tc>
        <w:tc>
          <w:tcPr>
            <w:tcW w:w="0" w:type="auto"/>
            <w:tcBorders>
              <w:top w:val="nil"/>
              <w:left w:val="nil"/>
              <w:bottom w:val="single" w:sz="4" w:space="0" w:color="auto"/>
              <w:right w:val="single" w:sz="4" w:space="0" w:color="auto"/>
            </w:tcBorders>
            <w:shd w:val="clear" w:color="auto" w:fill="auto"/>
            <w:noWrap/>
            <w:vAlign w:val="bottom"/>
            <w:hideMark/>
          </w:tcPr>
          <w:p w14:paraId="41CE2FA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1,85,000</w:t>
            </w:r>
          </w:p>
        </w:tc>
        <w:tc>
          <w:tcPr>
            <w:tcW w:w="0" w:type="auto"/>
            <w:tcBorders>
              <w:top w:val="nil"/>
              <w:left w:val="nil"/>
              <w:bottom w:val="single" w:sz="4" w:space="0" w:color="auto"/>
              <w:right w:val="single" w:sz="4" w:space="0" w:color="auto"/>
            </w:tcBorders>
            <w:shd w:val="clear" w:color="auto" w:fill="auto"/>
            <w:noWrap/>
            <w:vAlign w:val="bottom"/>
            <w:hideMark/>
          </w:tcPr>
          <w:p w14:paraId="1E071C6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1,40,000</w:t>
            </w:r>
          </w:p>
        </w:tc>
        <w:tc>
          <w:tcPr>
            <w:tcW w:w="0" w:type="auto"/>
            <w:tcBorders>
              <w:top w:val="nil"/>
              <w:left w:val="nil"/>
              <w:bottom w:val="single" w:sz="4" w:space="0" w:color="auto"/>
              <w:right w:val="single" w:sz="4" w:space="0" w:color="auto"/>
            </w:tcBorders>
            <w:shd w:val="clear" w:color="auto" w:fill="auto"/>
            <w:noWrap/>
            <w:vAlign w:val="bottom"/>
            <w:hideMark/>
          </w:tcPr>
          <w:p w14:paraId="11DA0D4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1,42,000</w:t>
            </w:r>
          </w:p>
        </w:tc>
        <w:tc>
          <w:tcPr>
            <w:tcW w:w="0" w:type="auto"/>
            <w:tcBorders>
              <w:top w:val="nil"/>
              <w:left w:val="nil"/>
              <w:bottom w:val="single" w:sz="4" w:space="0" w:color="auto"/>
              <w:right w:val="single" w:sz="4" w:space="0" w:color="auto"/>
            </w:tcBorders>
            <w:shd w:val="clear" w:color="auto" w:fill="auto"/>
            <w:noWrap/>
            <w:vAlign w:val="bottom"/>
            <w:hideMark/>
          </w:tcPr>
          <w:p w14:paraId="753C903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1,49,000</w:t>
            </w:r>
          </w:p>
        </w:tc>
        <w:tc>
          <w:tcPr>
            <w:tcW w:w="0" w:type="auto"/>
            <w:tcBorders>
              <w:top w:val="nil"/>
              <w:left w:val="nil"/>
              <w:bottom w:val="single" w:sz="4" w:space="0" w:color="auto"/>
              <w:right w:val="single" w:sz="4" w:space="0" w:color="auto"/>
            </w:tcBorders>
            <w:shd w:val="clear" w:color="auto" w:fill="auto"/>
            <w:noWrap/>
            <w:vAlign w:val="bottom"/>
            <w:hideMark/>
          </w:tcPr>
          <w:p w14:paraId="2F769BD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1,56,500</w:t>
            </w:r>
          </w:p>
        </w:tc>
        <w:tc>
          <w:tcPr>
            <w:tcW w:w="0" w:type="auto"/>
            <w:tcBorders>
              <w:top w:val="nil"/>
              <w:left w:val="nil"/>
              <w:bottom w:val="single" w:sz="4" w:space="0" w:color="auto"/>
              <w:right w:val="single" w:sz="4" w:space="0" w:color="auto"/>
            </w:tcBorders>
            <w:shd w:val="clear" w:color="auto" w:fill="auto"/>
            <w:noWrap/>
            <w:vAlign w:val="bottom"/>
            <w:hideMark/>
          </w:tcPr>
          <w:p w14:paraId="7445C17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1,66,900</w:t>
            </w:r>
          </w:p>
        </w:tc>
        <w:tc>
          <w:tcPr>
            <w:tcW w:w="0" w:type="auto"/>
            <w:tcBorders>
              <w:top w:val="nil"/>
              <w:left w:val="nil"/>
              <w:bottom w:val="single" w:sz="4" w:space="0" w:color="auto"/>
              <w:right w:val="single" w:sz="4" w:space="0" w:color="auto"/>
            </w:tcBorders>
            <w:shd w:val="clear" w:color="auto" w:fill="auto"/>
            <w:noWrap/>
            <w:vAlign w:val="bottom"/>
            <w:hideMark/>
          </w:tcPr>
          <w:p w14:paraId="331B4F0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1,74,000</w:t>
            </w:r>
          </w:p>
        </w:tc>
        <w:tc>
          <w:tcPr>
            <w:tcW w:w="0" w:type="auto"/>
            <w:tcBorders>
              <w:top w:val="nil"/>
              <w:left w:val="nil"/>
              <w:bottom w:val="single" w:sz="4" w:space="0" w:color="auto"/>
              <w:right w:val="single" w:sz="4" w:space="0" w:color="auto"/>
            </w:tcBorders>
            <w:shd w:val="clear" w:color="auto" w:fill="auto"/>
            <w:noWrap/>
            <w:vAlign w:val="bottom"/>
            <w:hideMark/>
          </w:tcPr>
          <w:p w14:paraId="39B3183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1,49,000</w:t>
            </w:r>
          </w:p>
        </w:tc>
        <w:tc>
          <w:tcPr>
            <w:tcW w:w="0" w:type="auto"/>
            <w:tcBorders>
              <w:top w:val="nil"/>
              <w:left w:val="nil"/>
              <w:bottom w:val="single" w:sz="4" w:space="0" w:color="auto"/>
              <w:right w:val="single" w:sz="4" w:space="0" w:color="auto"/>
            </w:tcBorders>
            <w:shd w:val="clear" w:color="auto" w:fill="auto"/>
            <w:noWrap/>
            <w:vAlign w:val="bottom"/>
            <w:hideMark/>
          </w:tcPr>
          <w:p w14:paraId="26B4753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1,50,900</w:t>
            </w:r>
          </w:p>
        </w:tc>
        <w:tc>
          <w:tcPr>
            <w:tcW w:w="0" w:type="auto"/>
            <w:tcBorders>
              <w:top w:val="nil"/>
              <w:left w:val="nil"/>
              <w:bottom w:val="single" w:sz="4" w:space="0" w:color="auto"/>
              <w:right w:val="single" w:sz="4" w:space="0" w:color="auto"/>
            </w:tcBorders>
            <w:shd w:val="clear" w:color="auto" w:fill="auto"/>
            <w:noWrap/>
            <w:vAlign w:val="bottom"/>
            <w:hideMark/>
          </w:tcPr>
          <w:p w14:paraId="7402395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1,50,800</w:t>
            </w:r>
          </w:p>
        </w:tc>
        <w:tc>
          <w:tcPr>
            <w:tcW w:w="0" w:type="auto"/>
            <w:tcBorders>
              <w:top w:val="nil"/>
              <w:left w:val="nil"/>
              <w:bottom w:val="single" w:sz="4" w:space="0" w:color="auto"/>
              <w:right w:val="single" w:sz="4" w:space="0" w:color="auto"/>
            </w:tcBorders>
            <w:shd w:val="clear" w:color="auto" w:fill="auto"/>
            <w:noWrap/>
            <w:vAlign w:val="bottom"/>
            <w:hideMark/>
          </w:tcPr>
          <w:p w14:paraId="145DACF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19,15,100</w:t>
            </w:r>
          </w:p>
        </w:tc>
      </w:tr>
      <w:tr w:rsidR="0056488C" w:rsidRPr="004C3F43" w14:paraId="466720AE"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F365A0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Interest Received</w:t>
            </w:r>
          </w:p>
        </w:tc>
        <w:tc>
          <w:tcPr>
            <w:tcW w:w="0" w:type="auto"/>
            <w:tcBorders>
              <w:top w:val="nil"/>
              <w:left w:val="nil"/>
              <w:bottom w:val="single" w:sz="4" w:space="0" w:color="auto"/>
              <w:right w:val="nil"/>
            </w:tcBorders>
            <w:shd w:val="clear" w:color="000000" w:fill="B8CCE4"/>
          </w:tcPr>
          <w:p w14:paraId="23289889"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770790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60DF5F9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6365E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405</w:t>
            </w:r>
          </w:p>
        </w:tc>
        <w:tc>
          <w:tcPr>
            <w:tcW w:w="0" w:type="auto"/>
            <w:tcBorders>
              <w:top w:val="nil"/>
              <w:left w:val="nil"/>
              <w:bottom w:val="single" w:sz="4" w:space="0" w:color="auto"/>
              <w:right w:val="single" w:sz="4" w:space="0" w:color="auto"/>
            </w:tcBorders>
            <w:shd w:val="clear" w:color="auto" w:fill="auto"/>
            <w:noWrap/>
            <w:vAlign w:val="bottom"/>
            <w:hideMark/>
          </w:tcPr>
          <w:p w14:paraId="2449D37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2,332</w:t>
            </w:r>
          </w:p>
        </w:tc>
        <w:tc>
          <w:tcPr>
            <w:tcW w:w="0" w:type="auto"/>
            <w:tcBorders>
              <w:top w:val="nil"/>
              <w:left w:val="nil"/>
              <w:bottom w:val="single" w:sz="4" w:space="0" w:color="auto"/>
              <w:right w:val="single" w:sz="4" w:space="0" w:color="auto"/>
            </w:tcBorders>
            <w:shd w:val="clear" w:color="auto" w:fill="auto"/>
            <w:noWrap/>
            <w:vAlign w:val="bottom"/>
            <w:hideMark/>
          </w:tcPr>
          <w:p w14:paraId="3F41859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4,694</w:t>
            </w:r>
          </w:p>
        </w:tc>
        <w:tc>
          <w:tcPr>
            <w:tcW w:w="0" w:type="auto"/>
            <w:tcBorders>
              <w:top w:val="nil"/>
              <w:left w:val="nil"/>
              <w:bottom w:val="single" w:sz="4" w:space="0" w:color="auto"/>
              <w:right w:val="single" w:sz="4" w:space="0" w:color="auto"/>
            </w:tcBorders>
            <w:shd w:val="clear" w:color="auto" w:fill="auto"/>
            <w:noWrap/>
            <w:vAlign w:val="bottom"/>
            <w:hideMark/>
          </w:tcPr>
          <w:p w14:paraId="4FAFE9F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7,114</w:t>
            </w:r>
          </w:p>
        </w:tc>
        <w:tc>
          <w:tcPr>
            <w:tcW w:w="0" w:type="auto"/>
            <w:tcBorders>
              <w:top w:val="nil"/>
              <w:left w:val="nil"/>
              <w:bottom w:val="single" w:sz="4" w:space="0" w:color="auto"/>
              <w:right w:val="single" w:sz="4" w:space="0" w:color="auto"/>
            </w:tcBorders>
            <w:shd w:val="clear" w:color="auto" w:fill="auto"/>
            <w:noWrap/>
            <w:vAlign w:val="bottom"/>
            <w:hideMark/>
          </w:tcPr>
          <w:p w14:paraId="2AB0AF2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8,274</w:t>
            </w:r>
          </w:p>
        </w:tc>
        <w:tc>
          <w:tcPr>
            <w:tcW w:w="0" w:type="auto"/>
            <w:tcBorders>
              <w:top w:val="nil"/>
              <w:left w:val="nil"/>
              <w:bottom w:val="single" w:sz="4" w:space="0" w:color="auto"/>
              <w:right w:val="single" w:sz="4" w:space="0" w:color="auto"/>
            </w:tcBorders>
            <w:shd w:val="clear" w:color="auto" w:fill="auto"/>
            <w:noWrap/>
            <w:vAlign w:val="bottom"/>
            <w:hideMark/>
          </w:tcPr>
          <w:p w14:paraId="573D65D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9,511</w:t>
            </w:r>
          </w:p>
        </w:tc>
        <w:tc>
          <w:tcPr>
            <w:tcW w:w="0" w:type="auto"/>
            <w:tcBorders>
              <w:top w:val="nil"/>
              <w:left w:val="nil"/>
              <w:bottom w:val="single" w:sz="4" w:space="0" w:color="auto"/>
              <w:right w:val="single" w:sz="4" w:space="0" w:color="auto"/>
            </w:tcBorders>
            <w:shd w:val="clear" w:color="auto" w:fill="auto"/>
            <w:noWrap/>
            <w:vAlign w:val="bottom"/>
            <w:hideMark/>
          </w:tcPr>
          <w:p w14:paraId="69795CD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11,113</w:t>
            </w:r>
          </w:p>
        </w:tc>
        <w:tc>
          <w:tcPr>
            <w:tcW w:w="0" w:type="auto"/>
            <w:tcBorders>
              <w:top w:val="nil"/>
              <w:left w:val="nil"/>
              <w:bottom w:val="single" w:sz="4" w:space="0" w:color="auto"/>
              <w:right w:val="single" w:sz="4" w:space="0" w:color="auto"/>
            </w:tcBorders>
            <w:shd w:val="clear" w:color="auto" w:fill="auto"/>
            <w:noWrap/>
            <w:vAlign w:val="bottom"/>
            <w:hideMark/>
          </w:tcPr>
          <w:p w14:paraId="6FEBC5F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12,912</w:t>
            </w:r>
          </w:p>
        </w:tc>
        <w:tc>
          <w:tcPr>
            <w:tcW w:w="0" w:type="auto"/>
            <w:tcBorders>
              <w:top w:val="nil"/>
              <w:left w:val="nil"/>
              <w:bottom w:val="single" w:sz="4" w:space="0" w:color="auto"/>
              <w:right w:val="single" w:sz="4" w:space="0" w:color="auto"/>
            </w:tcBorders>
            <w:shd w:val="clear" w:color="auto" w:fill="auto"/>
            <w:noWrap/>
            <w:vAlign w:val="bottom"/>
            <w:hideMark/>
          </w:tcPr>
          <w:p w14:paraId="4315E24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15,222</w:t>
            </w:r>
          </w:p>
        </w:tc>
        <w:tc>
          <w:tcPr>
            <w:tcW w:w="0" w:type="auto"/>
            <w:tcBorders>
              <w:top w:val="nil"/>
              <w:left w:val="nil"/>
              <w:bottom w:val="single" w:sz="4" w:space="0" w:color="auto"/>
              <w:right w:val="single" w:sz="4" w:space="0" w:color="auto"/>
            </w:tcBorders>
            <w:shd w:val="clear" w:color="auto" w:fill="auto"/>
            <w:noWrap/>
            <w:vAlign w:val="bottom"/>
            <w:hideMark/>
          </w:tcPr>
          <w:p w14:paraId="39979AE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17,364</w:t>
            </w:r>
          </w:p>
        </w:tc>
        <w:tc>
          <w:tcPr>
            <w:tcW w:w="0" w:type="auto"/>
            <w:tcBorders>
              <w:top w:val="nil"/>
              <w:left w:val="nil"/>
              <w:bottom w:val="single" w:sz="4" w:space="0" w:color="auto"/>
              <w:right w:val="single" w:sz="4" w:space="0" w:color="auto"/>
            </w:tcBorders>
            <w:shd w:val="clear" w:color="auto" w:fill="auto"/>
            <w:noWrap/>
            <w:vAlign w:val="bottom"/>
            <w:hideMark/>
          </w:tcPr>
          <w:p w14:paraId="081DB40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19,206</w:t>
            </w:r>
          </w:p>
        </w:tc>
        <w:tc>
          <w:tcPr>
            <w:tcW w:w="0" w:type="auto"/>
            <w:tcBorders>
              <w:top w:val="nil"/>
              <w:left w:val="nil"/>
              <w:bottom w:val="single" w:sz="4" w:space="0" w:color="auto"/>
              <w:right w:val="single" w:sz="4" w:space="0" w:color="auto"/>
            </w:tcBorders>
            <w:shd w:val="clear" w:color="auto" w:fill="auto"/>
            <w:noWrap/>
            <w:vAlign w:val="bottom"/>
            <w:hideMark/>
          </w:tcPr>
          <w:p w14:paraId="769162C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20,918</w:t>
            </w:r>
          </w:p>
        </w:tc>
        <w:tc>
          <w:tcPr>
            <w:tcW w:w="0" w:type="auto"/>
            <w:tcBorders>
              <w:top w:val="nil"/>
              <w:left w:val="nil"/>
              <w:bottom w:val="single" w:sz="4" w:space="0" w:color="auto"/>
              <w:right w:val="single" w:sz="4" w:space="0" w:color="auto"/>
            </w:tcBorders>
            <w:shd w:val="clear" w:color="auto" w:fill="auto"/>
            <w:noWrap/>
            <w:vAlign w:val="bottom"/>
            <w:hideMark/>
          </w:tcPr>
          <w:p w14:paraId="4286BF5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1,29,065</w:t>
            </w:r>
          </w:p>
        </w:tc>
      </w:tr>
      <w:tr w:rsidR="0056488C" w:rsidRPr="004C3F43" w14:paraId="5E12DBF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7D5D964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lastRenderedPageBreak/>
              <w:t xml:space="preserve">Mini Bar </w:t>
            </w:r>
          </w:p>
        </w:tc>
        <w:tc>
          <w:tcPr>
            <w:tcW w:w="0" w:type="auto"/>
            <w:tcBorders>
              <w:top w:val="nil"/>
              <w:left w:val="nil"/>
              <w:bottom w:val="single" w:sz="4" w:space="0" w:color="auto"/>
              <w:right w:val="nil"/>
            </w:tcBorders>
            <w:shd w:val="clear" w:color="000000" w:fill="B8CCE4"/>
          </w:tcPr>
          <w:p w14:paraId="0A5A8D7E"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EF2C5B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2978DA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22959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18D18BB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39EA88E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75921AE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011F9AE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3485D77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0DA9059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2848711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7E288CB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74AC020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05D6437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07E741B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8,900</w:t>
            </w:r>
          </w:p>
        </w:tc>
        <w:tc>
          <w:tcPr>
            <w:tcW w:w="0" w:type="auto"/>
            <w:tcBorders>
              <w:top w:val="nil"/>
              <w:left w:val="nil"/>
              <w:bottom w:val="single" w:sz="4" w:space="0" w:color="auto"/>
              <w:right w:val="single" w:sz="4" w:space="0" w:color="auto"/>
            </w:tcBorders>
            <w:shd w:val="clear" w:color="auto" w:fill="auto"/>
            <w:noWrap/>
            <w:vAlign w:val="bottom"/>
            <w:hideMark/>
          </w:tcPr>
          <w:p w14:paraId="4DD0CB4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1,06,800</w:t>
            </w:r>
          </w:p>
        </w:tc>
      </w:tr>
      <w:tr w:rsidR="0056488C" w:rsidRPr="004C3F43" w14:paraId="74643AD2"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148DCB5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1EBF2B1E"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26E5D53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A30BAF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80E9AD"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E914CD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3CC5E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809F1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E64C27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A866D5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1E399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C932CB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528504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69CE38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D07D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86461C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0798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4C3F43" w:rsidRPr="004C3F43" w14:paraId="2424D60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44318EC3"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Total Receipts</w:t>
            </w:r>
          </w:p>
        </w:tc>
        <w:tc>
          <w:tcPr>
            <w:tcW w:w="0" w:type="auto"/>
            <w:tcBorders>
              <w:top w:val="nil"/>
              <w:left w:val="nil"/>
              <w:bottom w:val="single" w:sz="4" w:space="0" w:color="auto"/>
              <w:right w:val="nil"/>
            </w:tcBorders>
            <w:shd w:val="clear" w:color="000000" w:fill="95B3D7"/>
          </w:tcPr>
          <w:p w14:paraId="3C3EAE13" w14:textId="77777777" w:rsidR="0056488C" w:rsidRPr="004C3F43" w:rsidRDefault="0056488C" w:rsidP="004C3F43">
            <w:pPr>
              <w:spacing w:line="360" w:lineRule="auto"/>
              <w:rPr>
                <w:rFonts w:ascii="Times New Roman" w:hAnsi="Times New Roman" w:cs="Times New Roman"/>
                <w:b/>
                <w:bCs/>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4BA8E392"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292F3B9F"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140F059A"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1,94,305</w:t>
            </w:r>
          </w:p>
        </w:tc>
        <w:tc>
          <w:tcPr>
            <w:tcW w:w="0" w:type="auto"/>
            <w:tcBorders>
              <w:top w:val="nil"/>
              <w:left w:val="nil"/>
              <w:bottom w:val="single" w:sz="4" w:space="0" w:color="auto"/>
              <w:right w:val="single" w:sz="4" w:space="0" w:color="auto"/>
            </w:tcBorders>
            <w:shd w:val="clear" w:color="000000" w:fill="B8CCE4"/>
            <w:noWrap/>
            <w:vAlign w:val="bottom"/>
            <w:hideMark/>
          </w:tcPr>
          <w:p w14:paraId="1F569953"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1,77,232</w:t>
            </w:r>
          </w:p>
        </w:tc>
        <w:tc>
          <w:tcPr>
            <w:tcW w:w="0" w:type="auto"/>
            <w:tcBorders>
              <w:top w:val="nil"/>
              <w:left w:val="nil"/>
              <w:bottom w:val="single" w:sz="4" w:space="0" w:color="auto"/>
              <w:right w:val="single" w:sz="4" w:space="0" w:color="auto"/>
            </w:tcBorders>
            <w:shd w:val="clear" w:color="000000" w:fill="B8CCE4"/>
            <w:noWrap/>
            <w:vAlign w:val="bottom"/>
            <w:hideMark/>
          </w:tcPr>
          <w:p w14:paraId="5844B75A"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1,98,594</w:t>
            </w:r>
          </w:p>
        </w:tc>
        <w:tc>
          <w:tcPr>
            <w:tcW w:w="0" w:type="auto"/>
            <w:tcBorders>
              <w:top w:val="nil"/>
              <w:left w:val="nil"/>
              <w:bottom w:val="single" w:sz="4" w:space="0" w:color="auto"/>
              <w:right w:val="single" w:sz="4" w:space="0" w:color="auto"/>
            </w:tcBorders>
            <w:shd w:val="clear" w:color="000000" w:fill="B8CCE4"/>
            <w:noWrap/>
            <w:vAlign w:val="bottom"/>
            <w:hideMark/>
          </w:tcPr>
          <w:p w14:paraId="5F3AEC5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1,56,014</w:t>
            </w:r>
          </w:p>
        </w:tc>
        <w:tc>
          <w:tcPr>
            <w:tcW w:w="0" w:type="auto"/>
            <w:tcBorders>
              <w:top w:val="nil"/>
              <w:left w:val="nil"/>
              <w:bottom w:val="single" w:sz="4" w:space="0" w:color="auto"/>
              <w:right w:val="single" w:sz="4" w:space="0" w:color="auto"/>
            </w:tcBorders>
            <w:shd w:val="clear" w:color="000000" w:fill="B8CCE4"/>
            <w:noWrap/>
            <w:vAlign w:val="bottom"/>
            <w:hideMark/>
          </w:tcPr>
          <w:p w14:paraId="728A5824"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1,59,174</w:t>
            </w:r>
          </w:p>
        </w:tc>
        <w:tc>
          <w:tcPr>
            <w:tcW w:w="0" w:type="auto"/>
            <w:tcBorders>
              <w:top w:val="nil"/>
              <w:left w:val="nil"/>
              <w:bottom w:val="single" w:sz="4" w:space="0" w:color="auto"/>
              <w:right w:val="single" w:sz="4" w:space="0" w:color="auto"/>
            </w:tcBorders>
            <w:shd w:val="clear" w:color="000000" w:fill="B8CCE4"/>
            <w:noWrap/>
            <w:vAlign w:val="bottom"/>
            <w:hideMark/>
          </w:tcPr>
          <w:p w14:paraId="40644B4C"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1,67,411</w:t>
            </w:r>
          </w:p>
        </w:tc>
        <w:tc>
          <w:tcPr>
            <w:tcW w:w="0" w:type="auto"/>
            <w:tcBorders>
              <w:top w:val="nil"/>
              <w:left w:val="nil"/>
              <w:bottom w:val="single" w:sz="4" w:space="0" w:color="auto"/>
              <w:right w:val="single" w:sz="4" w:space="0" w:color="auto"/>
            </w:tcBorders>
            <w:shd w:val="clear" w:color="000000" w:fill="B8CCE4"/>
            <w:noWrap/>
            <w:vAlign w:val="bottom"/>
            <w:hideMark/>
          </w:tcPr>
          <w:p w14:paraId="62A983F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1,76,513</w:t>
            </w:r>
          </w:p>
        </w:tc>
        <w:tc>
          <w:tcPr>
            <w:tcW w:w="0" w:type="auto"/>
            <w:tcBorders>
              <w:top w:val="nil"/>
              <w:left w:val="nil"/>
              <w:bottom w:val="single" w:sz="4" w:space="0" w:color="auto"/>
              <w:right w:val="single" w:sz="4" w:space="0" w:color="auto"/>
            </w:tcBorders>
            <w:shd w:val="clear" w:color="000000" w:fill="B8CCE4"/>
            <w:noWrap/>
            <w:vAlign w:val="bottom"/>
            <w:hideMark/>
          </w:tcPr>
          <w:p w14:paraId="1C378C85"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1,88,712</w:t>
            </w:r>
          </w:p>
        </w:tc>
        <w:tc>
          <w:tcPr>
            <w:tcW w:w="0" w:type="auto"/>
            <w:tcBorders>
              <w:top w:val="nil"/>
              <w:left w:val="nil"/>
              <w:bottom w:val="single" w:sz="4" w:space="0" w:color="auto"/>
              <w:right w:val="single" w:sz="4" w:space="0" w:color="auto"/>
            </w:tcBorders>
            <w:shd w:val="clear" w:color="000000" w:fill="B8CCE4"/>
            <w:noWrap/>
            <w:vAlign w:val="bottom"/>
            <w:hideMark/>
          </w:tcPr>
          <w:p w14:paraId="1A16873C"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1,98,122</w:t>
            </w:r>
          </w:p>
        </w:tc>
        <w:tc>
          <w:tcPr>
            <w:tcW w:w="0" w:type="auto"/>
            <w:tcBorders>
              <w:top w:val="nil"/>
              <w:left w:val="nil"/>
              <w:bottom w:val="single" w:sz="4" w:space="0" w:color="auto"/>
              <w:right w:val="single" w:sz="4" w:space="0" w:color="auto"/>
            </w:tcBorders>
            <w:shd w:val="clear" w:color="000000" w:fill="B8CCE4"/>
            <w:noWrap/>
            <w:vAlign w:val="bottom"/>
            <w:hideMark/>
          </w:tcPr>
          <w:p w14:paraId="6D4ED61F"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1,75,264</w:t>
            </w:r>
          </w:p>
        </w:tc>
        <w:tc>
          <w:tcPr>
            <w:tcW w:w="0" w:type="auto"/>
            <w:tcBorders>
              <w:top w:val="nil"/>
              <w:left w:val="nil"/>
              <w:bottom w:val="single" w:sz="4" w:space="0" w:color="auto"/>
              <w:right w:val="single" w:sz="4" w:space="0" w:color="auto"/>
            </w:tcBorders>
            <w:shd w:val="clear" w:color="000000" w:fill="B8CCE4"/>
            <w:noWrap/>
            <w:vAlign w:val="bottom"/>
            <w:hideMark/>
          </w:tcPr>
          <w:p w14:paraId="04794E7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1,79,006</w:t>
            </w:r>
          </w:p>
        </w:tc>
        <w:tc>
          <w:tcPr>
            <w:tcW w:w="0" w:type="auto"/>
            <w:tcBorders>
              <w:top w:val="nil"/>
              <w:left w:val="nil"/>
              <w:bottom w:val="single" w:sz="4" w:space="0" w:color="auto"/>
              <w:right w:val="single" w:sz="4" w:space="0" w:color="auto"/>
            </w:tcBorders>
            <w:shd w:val="clear" w:color="000000" w:fill="B8CCE4"/>
            <w:noWrap/>
            <w:vAlign w:val="bottom"/>
            <w:hideMark/>
          </w:tcPr>
          <w:p w14:paraId="3CC4C23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1,80,618</w:t>
            </w:r>
          </w:p>
        </w:tc>
        <w:tc>
          <w:tcPr>
            <w:tcW w:w="0" w:type="auto"/>
            <w:tcBorders>
              <w:top w:val="nil"/>
              <w:left w:val="nil"/>
              <w:bottom w:val="single" w:sz="4" w:space="0" w:color="auto"/>
              <w:right w:val="single" w:sz="4" w:space="0" w:color="auto"/>
            </w:tcBorders>
            <w:shd w:val="clear" w:color="000000" w:fill="B8CCE4"/>
            <w:noWrap/>
            <w:vAlign w:val="bottom"/>
            <w:hideMark/>
          </w:tcPr>
          <w:p w14:paraId="635A8ECA" w14:textId="77777777" w:rsidR="0056488C" w:rsidRPr="004C3F43" w:rsidRDefault="0056488C" w:rsidP="004C3F43">
            <w:pPr>
              <w:spacing w:line="360" w:lineRule="auto"/>
              <w:jc w:val="right"/>
              <w:rPr>
                <w:rFonts w:ascii="Times New Roman" w:hAnsi="Times New Roman" w:cs="Times New Roman"/>
                <w:b/>
                <w:bCs/>
                <w:sz w:val="24"/>
                <w:szCs w:val="24"/>
              </w:rPr>
            </w:pPr>
            <w:r w:rsidRPr="004C3F43">
              <w:rPr>
                <w:rFonts w:ascii="Times New Roman" w:hAnsi="Times New Roman" w:cs="Times New Roman"/>
                <w:b/>
                <w:bCs/>
                <w:sz w:val="24"/>
                <w:szCs w:val="24"/>
              </w:rPr>
              <w:t>21,50,965</w:t>
            </w:r>
          </w:p>
        </w:tc>
      </w:tr>
      <w:tr w:rsidR="0056488C" w:rsidRPr="004C3F43" w14:paraId="65D84006"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43424B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4F7217BD"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705868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A06ACD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D220FC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C4CE7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317E6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8CB00B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EE781B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26902E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A1508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49C1C2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F098F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02A5B8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05612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D6C96E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9E5897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2A3C4A98"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41D083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58CFE364"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3A5357E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A5F49C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49F090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29227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91AE99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87F596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896D78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DD75EF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A61F18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A7CC2A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447A5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116A7F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D35627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0FB65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9D20CA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18DF7715"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6606809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227FCC64"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1BD0E04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7382C3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10493C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A5ADF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103F9E"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C654FA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5AE75AD"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E55D9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4356D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4678E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3C49D3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8D14D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088E3A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91358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BF9C6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4C3F43" w:rsidRPr="004C3F43" w14:paraId="45EC1B65"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4FE81082"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Payments :</w:t>
            </w:r>
          </w:p>
        </w:tc>
        <w:tc>
          <w:tcPr>
            <w:tcW w:w="0" w:type="auto"/>
            <w:tcBorders>
              <w:top w:val="nil"/>
              <w:left w:val="nil"/>
              <w:bottom w:val="single" w:sz="4" w:space="0" w:color="auto"/>
              <w:right w:val="nil"/>
            </w:tcBorders>
            <w:shd w:val="clear" w:color="000000" w:fill="95B3D7"/>
          </w:tcPr>
          <w:p w14:paraId="14CE27B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43D56A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6D5CAE6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79B340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827DA9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6BF8C75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204263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343A6B6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0368E4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07FD276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15DDDD6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7B82C43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62ADE34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3F59D5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0A3194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FFFFFF"/>
            <w:noWrap/>
            <w:vAlign w:val="bottom"/>
            <w:hideMark/>
          </w:tcPr>
          <w:p w14:paraId="4C0DBBD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15749032"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0DE3C7F0" w14:textId="77777777" w:rsidR="0056488C" w:rsidRPr="004C3F43" w:rsidRDefault="0056488C" w:rsidP="004C3F43">
            <w:pPr>
              <w:spacing w:line="360" w:lineRule="auto"/>
              <w:rPr>
                <w:rFonts w:ascii="Times New Roman" w:hAnsi="Times New Roman" w:cs="Times New Roman"/>
                <w:sz w:val="24"/>
                <w:szCs w:val="24"/>
              </w:rPr>
            </w:pPr>
            <w:proofErr w:type="spellStart"/>
            <w:r w:rsidRPr="004C3F43">
              <w:rPr>
                <w:rFonts w:ascii="Times New Roman" w:hAnsi="Times New Roman" w:cs="Times New Roman"/>
                <w:sz w:val="24"/>
                <w:szCs w:val="24"/>
              </w:rPr>
              <w:t>Resturant</w:t>
            </w:r>
            <w:proofErr w:type="spellEnd"/>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nil"/>
            </w:tcBorders>
            <w:shd w:val="clear" w:color="000000" w:fill="B8CCE4"/>
          </w:tcPr>
          <w:p w14:paraId="7679F848"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036E7E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156B6B9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50BAEE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3C41204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2980B15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491F429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4F4BB19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25E7DF6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4B72DA3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102B7C9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6F56FD8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32,100</w:t>
            </w:r>
          </w:p>
        </w:tc>
        <w:tc>
          <w:tcPr>
            <w:tcW w:w="0" w:type="auto"/>
            <w:tcBorders>
              <w:top w:val="nil"/>
              <w:left w:val="nil"/>
              <w:bottom w:val="single" w:sz="4" w:space="0" w:color="auto"/>
              <w:right w:val="single" w:sz="4" w:space="0" w:color="auto"/>
            </w:tcBorders>
            <w:shd w:val="clear" w:color="auto" w:fill="auto"/>
            <w:noWrap/>
            <w:vAlign w:val="bottom"/>
            <w:hideMark/>
          </w:tcPr>
          <w:p w14:paraId="7747F92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1F2D5AE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2A0529C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27,800</w:t>
            </w:r>
          </w:p>
        </w:tc>
        <w:tc>
          <w:tcPr>
            <w:tcW w:w="0" w:type="auto"/>
            <w:tcBorders>
              <w:top w:val="nil"/>
              <w:left w:val="nil"/>
              <w:bottom w:val="single" w:sz="4" w:space="0" w:color="auto"/>
              <w:right w:val="single" w:sz="4" w:space="0" w:color="auto"/>
            </w:tcBorders>
            <w:shd w:val="clear" w:color="auto" w:fill="auto"/>
            <w:noWrap/>
            <w:vAlign w:val="bottom"/>
            <w:hideMark/>
          </w:tcPr>
          <w:p w14:paraId="231FC92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3,37,900</w:t>
            </w:r>
          </w:p>
        </w:tc>
      </w:tr>
      <w:tr w:rsidR="0056488C" w:rsidRPr="004C3F43" w14:paraId="5E1AE3D7"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3CC9C6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Freehold</w:t>
            </w:r>
          </w:p>
        </w:tc>
        <w:tc>
          <w:tcPr>
            <w:tcW w:w="0" w:type="auto"/>
            <w:tcBorders>
              <w:top w:val="nil"/>
              <w:left w:val="nil"/>
              <w:bottom w:val="single" w:sz="4" w:space="0" w:color="auto"/>
              <w:right w:val="nil"/>
            </w:tcBorders>
            <w:shd w:val="clear" w:color="000000" w:fill="B8CCE4"/>
          </w:tcPr>
          <w:p w14:paraId="4B987415"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32AA159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20BBC3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73F78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8F7B76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44E86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894916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69B226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883277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8E425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E95023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581D6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11AA83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6B3A70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51BDD7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90ACB0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25F58D34"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48A3A0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Fixtures and fittings</w:t>
            </w:r>
          </w:p>
        </w:tc>
        <w:tc>
          <w:tcPr>
            <w:tcW w:w="0" w:type="auto"/>
            <w:tcBorders>
              <w:top w:val="nil"/>
              <w:left w:val="nil"/>
              <w:bottom w:val="single" w:sz="4" w:space="0" w:color="auto"/>
              <w:right w:val="nil"/>
            </w:tcBorders>
            <w:shd w:val="clear" w:color="000000" w:fill="B8CCE4"/>
          </w:tcPr>
          <w:p w14:paraId="484A553C"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6B4CAC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0D3B79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536F56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870FFD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14381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CB7D75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3CD056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B55810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A44F63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2A666A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BE252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DA46AB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79EB9A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F445C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CA94CD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10615978"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836C71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Wardrobe</w:t>
            </w:r>
          </w:p>
        </w:tc>
        <w:tc>
          <w:tcPr>
            <w:tcW w:w="0" w:type="auto"/>
            <w:tcBorders>
              <w:top w:val="nil"/>
              <w:left w:val="nil"/>
              <w:bottom w:val="single" w:sz="4" w:space="0" w:color="auto"/>
              <w:right w:val="nil"/>
            </w:tcBorders>
            <w:shd w:val="clear" w:color="000000" w:fill="B8CCE4"/>
          </w:tcPr>
          <w:p w14:paraId="488107A9"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190FC8B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D940B0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3777FE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73A16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3,500</w:t>
            </w:r>
          </w:p>
        </w:tc>
        <w:tc>
          <w:tcPr>
            <w:tcW w:w="0" w:type="auto"/>
            <w:tcBorders>
              <w:top w:val="nil"/>
              <w:left w:val="nil"/>
              <w:bottom w:val="single" w:sz="4" w:space="0" w:color="auto"/>
              <w:right w:val="single" w:sz="4" w:space="0" w:color="auto"/>
            </w:tcBorders>
            <w:shd w:val="clear" w:color="auto" w:fill="auto"/>
            <w:noWrap/>
            <w:vAlign w:val="bottom"/>
            <w:hideMark/>
          </w:tcPr>
          <w:p w14:paraId="6102F0D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3,500</w:t>
            </w:r>
          </w:p>
        </w:tc>
        <w:tc>
          <w:tcPr>
            <w:tcW w:w="0" w:type="auto"/>
            <w:tcBorders>
              <w:top w:val="nil"/>
              <w:left w:val="nil"/>
              <w:bottom w:val="single" w:sz="4" w:space="0" w:color="auto"/>
              <w:right w:val="single" w:sz="4" w:space="0" w:color="auto"/>
            </w:tcBorders>
            <w:shd w:val="clear" w:color="auto" w:fill="auto"/>
            <w:noWrap/>
            <w:vAlign w:val="bottom"/>
            <w:hideMark/>
          </w:tcPr>
          <w:p w14:paraId="48DF13F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3,500</w:t>
            </w:r>
          </w:p>
        </w:tc>
        <w:tc>
          <w:tcPr>
            <w:tcW w:w="0" w:type="auto"/>
            <w:tcBorders>
              <w:top w:val="nil"/>
              <w:left w:val="nil"/>
              <w:bottom w:val="single" w:sz="4" w:space="0" w:color="auto"/>
              <w:right w:val="single" w:sz="4" w:space="0" w:color="auto"/>
            </w:tcBorders>
            <w:shd w:val="clear" w:color="auto" w:fill="auto"/>
            <w:noWrap/>
            <w:vAlign w:val="bottom"/>
            <w:hideMark/>
          </w:tcPr>
          <w:p w14:paraId="310DE81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3,500</w:t>
            </w:r>
          </w:p>
        </w:tc>
        <w:tc>
          <w:tcPr>
            <w:tcW w:w="0" w:type="auto"/>
            <w:tcBorders>
              <w:top w:val="nil"/>
              <w:left w:val="nil"/>
              <w:bottom w:val="single" w:sz="4" w:space="0" w:color="auto"/>
              <w:right w:val="single" w:sz="4" w:space="0" w:color="auto"/>
            </w:tcBorders>
            <w:shd w:val="clear" w:color="auto" w:fill="auto"/>
            <w:noWrap/>
            <w:vAlign w:val="bottom"/>
            <w:hideMark/>
          </w:tcPr>
          <w:p w14:paraId="7D8D696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11BDA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A6A2A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BA2CA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C5073B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573F3E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61604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B8535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14,000</w:t>
            </w:r>
          </w:p>
        </w:tc>
      </w:tr>
      <w:tr w:rsidR="0056488C" w:rsidRPr="004C3F43" w14:paraId="52FD08F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01B1FA8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Sky Subscription</w:t>
            </w:r>
          </w:p>
        </w:tc>
        <w:tc>
          <w:tcPr>
            <w:tcW w:w="0" w:type="auto"/>
            <w:tcBorders>
              <w:top w:val="nil"/>
              <w:left w:val="nil"/>
              <w:bottom w:val="single" w:sz="4" w:space="0" w:color="auto"/>
              <w:right w:val="nil"/>
            </w:tcBorders>
            <w:shd w:val="clear" w:color="000000" w:fill="B8CCE4"/>
          </w:tcPr>
          <w:p w14:paraId="23E5E8A3"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61A80E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1CFAD3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7347FD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5418BCF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5416FFA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115A063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45ADBC2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35172EC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55698A1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4CE458D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6F3230C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73867DB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0990ADB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0E652B2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1,250</w:t>
            </w:r>
          </w:p>
        </w:tc>
        <w:tc>
          <w:tcPr>
            <w:tcW w:w="0" w:type="auto"/>
            <w:tcBorders>
              <w:top w:val="nil"/>
              <w:left w:val="nil"/>
              <w:bottom w:val="single" w:sz="4" w:space="0" w:color="auto"/>
              <w:right w:val="single" w:sz="4" w:space="0" w:color="auto"/>
            </w:tcBorders>
            <w:shd w:val="clear" w:color="auto" w:fill="auto"/>
            <w:noWrap/>
            <w:vAlign w:val="bottom"/>
            <w:hideMark/>
          </w:tcPr>
          <w:p w14:paraId="5A358A0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15,000</w:t>
            </w:r>
          </w:p>
        </w:tc>
      </w:tr>
      <w:tr w:rsidR="0056488C" w:rsidRPr="004C3F43" w14:paraId="07683B6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04E683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Property expenses</w:t>
            </w:r>
          </w:p>
        </w:tc>
        <w:tc>
          <w:tcPr>
            <w:tcW w:w="0" w:type="auto"/>
            <w:tcBorders>
              <w:top w:val="nil"/>
              <w:left w:val="nil"/>
              <w:bottom w:val="single" w:sz="4" w:space="0" w:color="auto"/>
              <w:right w:val="nil"/>
            </w:tcBorders>
            <w:shd w:val="clear" w:color="000000" w:fill="B8CCE4"/>
          </w:tcPr>
          <w:p w14:paraId="6B01CAF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3ED377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18E4FA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92C6F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28E87B0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79C582D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2938E87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073A006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72E68F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2A7D23F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DD8C37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FCEBFA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99B88A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3ED6CC8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171510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2,000</w:t>
            </w:r>
          </w:p>
        </w:tc>
        <w:tc>
          <w:tcPr>
            <w:tcW w:w="0" w:type="auto"/>
            <w:tcBorders>
              <w:top w:val="nil"/>
              <w:left w:val="nil"/>
              <w:bottom w:val="single" w:sz="4" w:space="0" w:color="auto"/>
              <w:right w:val="single" w:sz="4" w:space="0" w:color="auto"/>
            </w:tcBorders>
            <w:shd w:val="clear" w:color="auto" w:fill="auto"/>
            <w:noWrap/>
            <w:vAlign w:val="bottom"/>
            <w:hideMark/>
          </w:tcPr>
          <w:p w14:paraId="033E484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24,000</w:t>
            </w:r>
          </w:p>
        </w:tc>
      </w:tr>
      <w:tr w:rsidR="0056488C" w:rsidRPr="004C3F43" w14:paraId="3B262275"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44BC270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lastRenderedPageBreak/>
              <w:t>Premier league license</w:t>
            </w:r>
          </w:p>
        </w:tc>
        <w:tc>
          <w:tcPr>
            <w:tcW w:w="0" w:type="auto"/>
            <w:tcBorders>
              <w:top w:val="nil"/>
              <w:left w:val="nil"/>
              <w:bottom w:val="single" w:sz="4" w:space="0" w:color="auto"/>
              <w:right w:val="nil"/>
            </w:tcBorders>
            <w:shd w:val="clear" w:color="000000" w:fill="B8CCE4"/>
          </w:tcPr>
          <w:p w14:paraId="0131258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5578696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76F8BD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D53FDE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A41A3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23776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2A8729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40482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41D807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AD7710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6184B8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D15303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0E66E3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1FFAF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CEBC9A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6,000</w:t>
            </w:r>
          </w:p>
        </w:tc>
        <w:tc>
          <w:tcPr>
            <w:tcW w:w="0" w:type="auto"/>
            <w:tcBorders>
              <w:top w:val="nil"/>
              <w:left w:val="nil"/>
              <w:bottom w:val="single" w:sz="4" w:space="0" w:color="auto"/>
              <w:right w:val="single" w:sz="4" w:space="0" w:color="auto"/>
            </w:tcBorders>
            <w:shd w:val="clear" w:color="auto" w:fill="auto"/>
            <w:noWrap/>
            <w:vAlign w:val="bottom"/>
            <w:hideMark/>
          </w:tcPr>
          <w:p w14:paraId="4CA398B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6,000</w:t>
            </w:r>
          </w:p>
        </w:tc>
      </w:tr>
      <w:tr w:rsidR="0056488C" w:rsidRPr="004C3F43" w14:paraId="6645832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4104C00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Laundry</w:t>
            </w:r>
          </w:p>
        </w:tc>
        <w:tc>
          <w:tcPr>
            <w:tcW w:w="0" w:type="auto"/>
            <w:tcBorders>
              <w:top w:val="nil"/>
              <w:left w:val="nil"/>
              <w:bottom w:val="single" w:sz="4" w:space="0" w:color="auto"/>
              <w:right w:val="nil"/>
            </w:tcBorders>
            <w:shd w:val="clear" w:color="000000" w:fill="B8CCE4"/>
          </w:tcPr>
          <w:p w14:paraId="6E47274D"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3ABBAA9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C8D036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8C8735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1CFE94A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6D9A54D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54B4909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2E1BF9C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02490F2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47D5DFF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72FE006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1562D2C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0B3BED7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151290C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0449F1C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1,625</w:t>
            </w:r>
          </w:p>
        </w:tc>
        <w:tc>
          <w:tcPr>
            <w:tcW w:w="0" w:type="auto"/>
            <w:tcBorders>
              <w:top w:val="nil"/>
              <w:left w:val="nil"/>
              <w:bottom w:val="single" w:sz="4" w:space="0" w:color="auto"/>
              <w:right w:val="single" w:sz="4" w:space="0" w:color="auto"/>
            </w:tcBorders>
            <w:shd w:val="clear" w:color="auto" w:fill="auto"/>
            <w:noWrap/>
            <w:vAlign w:val="bottom"/>
            <w:hideMark/>
          </w:tcPr>
          <w:p w14:paraId="23CC0E1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19,500</w:t>
            </w:r>
          </w:p>
        </w:tc>
      </w:tr>
      <w:tr w:rsidR="0056488C" w:rsidRPr="004C3F43" w14:paraId="2BA920F6"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13C5B0E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Energy costs</w:t>
            </w:r>
          </w:p>
        </w:tc>
        <w:tc>
          <w:tcPr>
            <w:tcW w:w="0" w:type="auto"/>
            <w:tcBorders>
              <w:top w:val="nil"/>
              <w:left w:val="nil"/>
              <w:bottom w:val="single" w:sz="4" w:space="0" w:color="auto"/>
              <w:right w:val="nil"/>
            </w:tcBorders>
            <w:shd w:val="clear" w:color="000000" w:fill="B8CCE4"/>
          </w:tcPr>
          <w:p w14:paraId="22219007"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7C9F0FC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7D2DC1D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73943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009630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329296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D27672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BAD4F9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2D2F01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15201B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218B56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8F3134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03801E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FADFD3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0D8224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EA9302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67C91F2F"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12623A3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Payments to suppliers</w:t>
            </w:r>
          </w:p>
        </w:tc>
        <w:tc>
          <w:tcPr>
            <w:tcW w:w="0" w:type="auto"/>
            <w:tcBorders>
              <w:top w:val="nil"/>
              <w:left w:val="nil"/>
              <w:bottom w:val="single" w:sz="4" w:space="0" w:color="auto"/>
              <w:right w:val="nil"/>
            </w:tcBorders>
            <w:shd w:val="clear" w:color="000000" w:fill="B8CCE4"/>
          </w:tcPr>
          <w:p w14:paraId="5D5FEFF9"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48612C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668C192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AE402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2E0784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87320A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3B8468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F75F0F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AAB459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798D13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C9E5F3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2B81BC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C0E3D6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956039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3D47ED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A11CBE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06C3E542"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29BE30F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Vehicle Insurance</w:t>
            </w:r>
          </w:p>
        </w:tc>
        <w:tc>
          <w:tcPr>
            <w:tcW w:w="0" w:type="auto"/>
            <w:tcBorders>
              <w:top w:val="nil"/>
              <w:left w:val="nil"/>
              <w:bottom w:val="single" w:sz="4" w:space="0" w:color="auto"/>
              <w:right w:val="nil"/>
            </w:tcBorders>
            <w:shd w:val="clear" w:color="000000" w:fill="B8CCE4"/>
          </w:tcPr>
          <w:p w14:paraId="0069DE09"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7877B25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302BBB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AE7E4D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43275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449B5A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ACBDC8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D72A3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7B424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9AB079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14E3B1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3DAD0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8,000</w:t>
            </w:r>
          </w:p>
        </w:tc>
        <w:tc>
          <w:tcPr>
            <w:tcW w:w="0" w:type="auto"/>
            <w:tcBorders>
              <w:top w:val="nil"/>
              <w:left w:val="nil"/>
              <w:bottom w:val="single" w:sz="4" w:space="0" w:color="auto"/>
              <w:right w:val="single" w:sz="4" w:space="0" w:color="auto"/>
            </w:tcBorders>
            <w:shd w:val="clear" w:color="auto" w:fill="auto"/>
            <w:noWrap/>
            <w:vAlign w:val="bottom"/>
            <w:hideMark/>
          </w:tcPr>
          <w:p w14:paraId="6623F74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CD243E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9829D1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D2A9A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8,000</w:t>
            </w:r>
          </w:p>
        </w:tc>
      </w:tr>
      <w:tr w:rsidR="0056488C" w:rsidRPr="004C3F43" w14:paraId="1E87D59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243ECA2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Salaries</w:t>
            </w:r>
          </w:p>
        </w:tc>
        <w:tc>
          <w:tcPr>
            <w:tcW w:w="0" w:type="auto"/>
            <w:tcBorders>
              <w:top w:val="nil"/>
              <w:left w:val="nil"/>
              <w:bottom w:val="single" w:sz="4" w:space="0" w:color="auto"/>
              <w:right w:val="nil"/>
            </w:tcBorders>
            <w:shd w:val="clear" w:color="000000" w:fill="B8CCE4"/>
          </w:tcPr>
          <w:p w14:paraId="17DEF8D7"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5FFD177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B78FA8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B2FFAE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3AB8BB3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5BF41F2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3F5AF42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1F555AB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2886744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49269D8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6977366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1D6F549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530C83F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222F582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0D5667B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57,500</w:t>
            </w:r>
          </w:p>
        </w:tc>
        <w:tc>
          <w:tcPr>
            <w:tcW w:w="0" w:type="auto"/>
            <w:tcBorders>
              <w:top w:val="nil"/>
              <w:left w:val="nil"/>
              <w:bottom w:val="single" w:sz="4" w:space="0" w:color="auto"/>
              <w:right w:val="single" w:sz="4" w:space="0" w:color="auto"/>
            </w:tcBorders>
            <w:shd w:val="clear" w:color="auto" w:fill="auto"/>
            <w:noWrap/>
            <w:vAlign w:val="bottom"/>
            <w:hideMark/>
          </w:tcPr>
          <w:p w14:paraId="46D618F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6,90,000</w:t>
            </w:r>
          </w:p>
        </w:tc>
      </w:tr>
      <w:tr w:rsidR="0056488C" w:rsidRPr="004C3F43" w14:paraId="0BC2A433"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C1A5F0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Mini Bar</w:t>
            </w:r>
          </w:p>
        </w:tc>
        <w:tc>
          <w:tcPr>
            <w:tcW w:w="0" w:type="auto"/>
            <w:tcBorders>
              <w:top w:val="nil"/>
              <w:left w:val="nil"/>
              <w:bottom w:val="single" w:sz="4" w:space="0" w:color="auto"/>
              <w:right w:val="nil"/>
            </w:tcBorders>
            <w:shd w:val="clear" w:color="000000" w:fill="B8CCE4"/>
          </w:tcPr>
          <w:p w14:paraId="7ABD0AA0"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14D8FF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798C9A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7DCE9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446C0B9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00048BC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4973EDF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7F7C38C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5B9B062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6547FAA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1568D05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710E298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475BB3D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240E7DB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5AF8D98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7,000</w:t>
            </w:r>
          </w:p>
        </w:tc>
        <w:tc>
          <w:tcPr>
            <w:tcW w:w="0" w:type="auto"/>
            <w:tcBorders>
              <w:top w:val="nil"/>
              <w:left w:val="nil"/>
              <w:bottom w:val="single" w:sz="4" w:space="0" w:color="auto"/>
              <w:right w:val="single" w:sz="4" w:space="0" w:color="auto"/>
            </w:tcBorders>
            <w:shd w:val="clear" w:color="auto" w:fill="auto"/>
            <w:noWrap/>
            <w:vAlign w:val="bottom"/>
            <w:hideMark/>
          </w:tcPr>
          <w:p w14:paraId="17BEBF6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84,000</w:t>
            </w:r>
          </w:p>
        </w:tc>
      </w:tr>
      <w:tr w:rsidR="0056488C" w:rsidRPr="004C3F43" w14:paraId="794B7B11"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4521E5B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Training </w:t>
            </w:r>
          </w:p>
        </w:tc>
        <w:tc>
          <w:tcPr>
            <w:tcW w:w="0" w:type="auto"/>
            <w:tcBorders>
              <w:top w:val="nil"/>
              <w:left w:val="nil"/>
              <w:bottom w:val="single" w:sz="4" w:space="0" w:color="auto"/>
              <w:right w:val="nil"/>
            </w:tcBorders>
            <w:shd w:val="clear" w:color="000000" w:fill="B8CCE4"/>
          </w:tcPr>
          <w:p w14:paraId="40763EE6"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1357D7D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C004E9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D3B78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F3439C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199D75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5E81AF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45EA20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D7B1CB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709E3D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177D17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CABB68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85E29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51700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7,500</w:t>
            </w:r>
          </w:p>
        </w:tc>
        <w:tc>
          <w:tcPr>
            <w:tcW w:w="0" w:type="auto"/>
            <w:tcBorders>
              <w:top w:val="nil"/>
              <w:left w:val="nil"/>
              <w:bottom w:val="single" w:sz="4" w:space="0" w:color="auto"/>
              <w:right w:val="single" w:sz="4" w:space="0" w:color="auto"/>
            </w:tcBorders>
            <w:shd w:val="clear" w:color="auto" w:fill="auto"/>
            <w:noWrap/>
            <w:vAlign w:val="bottom"/>
            <w:hideMark/>
          </w:tcPr>
          <w:p w14:paraId="10437B7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E50DB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7,500</w:t>
            </w:r>
          </w:p>
        </w:tc>
      </w:tr>
      <w:tr w:rsidR="0056488C" w:rsidRPr="004C3F43" w14:paraId="571DEAE3"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FBD42B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Virgin Pass</w:t>
            </w:r>
          </w:p>
        </w:tc>
        <w:tc>
          <w:tcPr>
            <w:tcW w:w="0" w:type="auto"/>
            <w:tcBorders>
              <w:top w:val="nil"/>
              <w:left w:val="nil"/>
              <w:bottom w:val="single" w:sz="4" w:space="0" w:color="auto"/>
              <w:right w:val="nil"/>
            </w:tcBorders>
            <w:shd w:val="clear" w:color="000000" w:fill="B8CCE4"/>
          </w:tcPr>
          <w:p w14:paraId="7AB57D4F"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1F95323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9B34A4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34924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1DB9E0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514976C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0A5DEDF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507F998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4A32176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7EB997B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0FD857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08F6258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660AC38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45FCB65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0AEBF15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2,500</w:t>
            </w:r>
          </w:p>
        </w:tc>
        <w:tc>
          <w:tcPr>
            <w:tcW w:w="0" w:type="auto"/>
            <w:tcBorders>
              <w:top w:val="nil"/>
              <w:left w:val="nil"/>
              <w:bottom w:val="single" w:sz="4" w:space="0" w:color="auto"/>
              <w:right w:val="single" w:sz="4" w:space="0" w:color="auto"/>
            </w:tcBorders>
            <w:shd w:val="clear" w:color="auto" w:fill="auto"/>
            <w:noWrap/>
            <w:vAlign w:val="bottom"/>
            <w:hideMark/>
          </w:tcPr>
          <w:p w14:paraId="18963FE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30,000</w:t>
            </w:r>
          </w:p>
        </w:tc>
      </w:tr>
      <w:tr w:rsidR="0056488C" w:rsidRPr="004C3F43" w14:paraId="367B54F1"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1C8F73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Vehicles lease</w:t>
            </w:r>
          </w:p>
        </w:tc>
        <w:tc>
          <w:tcPr>
            <w:tcW w:w="0" w:type="auto"/>
            <w:tcBorders>
              <w:top w:val="nil"/>
              <w:left w:val="nil"/>
              <w:bottom w:val="single" w:sz="4" w:space="0" w:color="auto"/>
              <w:right w:val="nil"/>
            </w:tcBorders>
            <w:shd w:val="clear" w:color="000000" w:fill="B8CCE4"/>
          </w:tcPr>
          <w:p w14:paraId="05C17A70"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A82D2A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7D86B2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943F4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64CDE9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0E03FF2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A5F584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6CA539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5AF6943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0A1B8B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1737DBB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54F4946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5EF2C7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03895EF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480C269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2,750</w:t>
            </w:r>
          </w:p>
        </w:tc>
        <w:tc>
          <w:tcPr>
            <w:tcW w:w="0" w:type="auto"/>
            <w:tcBorders>
              <w:top w:val="nil"/>
              <w:left w:val="nil"/>
              <w:bottom w:val="single" w:sz="4" w:space="0" w:color="auto"/>
              <w:right w:val="single" w:sz="4" w:space="0" w:color="auto"/>
            </w:tcBorders>
            <w:shd w:val="clear" w:color="auto" w:fill="auto"/>
            <w:noWrap/>
            <w:vAlign w:val="bottom"/>
            <w:hideMark/>
          </w:tcPr>
          <w:p w14:paraId="1531E71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33,000</w:t>
            </w:r>
          </w:p>
        </w:tc>
      </w:tr>
      <w:tr w:rsidR="0056488C" w:rsidRPr="004C3F43" w14:paraId="1C807C60"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476777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Van</w:t>
            </w:r>
          </w:p>
        </w:tc>
        <w:tc>
          <w:tcPr>
            <w:tcW w:w="0" w:type="auto"/>
            <w:tcBorders>
              <w:top w:val="nil"/>
              <w:left w:val="nil"/>
              <w:bottom w:val="single" w:sz="4" w:space="0" w:color="auto"/>
              <w:right w:val="nil"/>
            </w:tcBorders>
            <w:shd w:val="clear" w:color="000000" w:fill="B8CCE4"/>
          </w:tcPr>
          <w:p w14:paraId="3FD303BA"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1D42C01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4CF7A0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688882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EDC097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5A634CF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E8D08A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392F0B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728D5A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49A0E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537078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B29525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B497EB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D8F36E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A392E0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3EA6B52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05E0460E"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0830353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Petrol and diesel</w:t>
            </w:r>
          </w:p>
        </w:tc>
        <w:tc>
          <w:tcPr>
            <w:tcW w:w="0" w:type="auto"/>
            <w:tcBorders>
              <w:top w:val="nil"/>
              <w:left w:val="nil"/>
              <w:bottom w:val="single" w:sz="4" w:space="0" w:color="auto"/>
              <w:right w:val="nil"/>
            </w:tcBorders>
            <w:shd w:val="clear" w:color="000000" w:fill="B8CCE4"/>
          </w:tcPr>
          <w:p w14:paraId="3C7707C7"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3D7233F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61412A7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C06912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2FBB6C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D9EA9F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AEAFD6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0408841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5BFD26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AF86D4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6785E44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1694938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CEC59F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7243395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17FC4AD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4D04B2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12,000</w:t>
            </w:r>
          </w:p>
        </w:tc>
      </w:tr>
      <w:tr w:rsidR="0056488C" w:rsidRPr="004C3F43" w14:paraId="01D1CF4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07EC389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Rates</w:t>
            </w:r>
          </w:p>
        </w:tc>
        <w:tc>
          <w:tcPr>
            <w:tcW w:w="0" w:type="auto"/>
            <w:tcBorders>
              <w:top w:val="nil"/>
              <w:left w:val="nil"/>
              <w:bottom w:val="single" w:sz="4" w:space="0" w:color="auto"/>
              <w:right w:val="nil"/>
            </w:tcBorders>
            <w:shd w:val="clear" w:color="000000" w:fill="B8CCE4"/>
          </w:tcPr>
          <w:p w14:paraId="0C44BB5A"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43D416C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A7ABB2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16A2EA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318D20C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E2E3C4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1ECBDB3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0DA5C23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2B19A8A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266F5B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12EE37E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57E3E73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5D29452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134FAB4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726AE47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w:t>
            </w:r>
          </w:p>
        </w:tc>
        <w:tc>
          <w:tcPr>
            <w:tcW w:w="0" w:type="auto"/>
            <w:tcBorders>
              <w:top w:val="nil"/>
              <w:left w:val="nil"/>
              <w:bottom w:val="single" w:sz="4" w:space="0" w:color="auto"/>
              <w:right w:val="single" w:sz="4" w:space="0" w:color="auto"/>
            </w:tcBorders>
            <w:shd w:val="clear" w:color="auto" w:fill="auto"/>
            <w:noWrap/>
            <w:vAlign w:val="bottom"/>
            <w:hideMark/>
          </w:tcPr>
          <w:p w14:paraId="09CC688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32,000</w:t>
            </w:r>
          </w:p>
        </w:tc>
      </w:tr>
      <w:tr w:rsidR="0056488C" w:rsidRPr="004C3F43" w14:paraId="4BAB9D8A"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690A2D1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lastRenderedPageBreak/>
              <w:t xml:space="preserve">Valeting </w:t>
            </w:r>
          </w:p>
        </w:tc>
        <w:tc>
          <w:tcPr>
            <w:tcW w:w="0" w:type="auto"/>
            <w:tcBorders>
              <w:top w:val="nil"/>
              <w:left w:val="nil"/>
              <w:bottom w:val="single" w:sz="4" w:space="0" w:color="auto"/>
              <w:right w:val="nil"/>
            </w:tcBorders>
            <w:shd w:val="clear" w:color="000000" w:fill="B8CCE4"/>
          </w:tcPr>
          <w:p w14:paraId="467091B7"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792F97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C7917D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C950D4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1D2BBCD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31F7EEE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0F94DE4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5D1EF7E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0819D4D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6206966A"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31C552B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7A026FF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4A8E803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57D9B96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56A9EB0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540</w:t>
            </w:r>
          </w:p>
        </w:tc>
        <w:tc>
          <w:tcPr>
            <w:tcW w:w="0" w:type="auto"/>
            <w:tcBorders>
              <w:top w:val="nil"/>
              <w:left w:val="nil"/>
              <w:bottom w:val="single" w:sz="4" w:space="0" w:color="auto"/>
              <w:right w:val="single" w:sz="4" w:space="0" w:color="auto"/>
            </w:tcBorders>
            <w:shd w:val="clear" w:color="auto" w:fill="auto"/>
            <w:noWrap/>
            <w:vAlign w:val="bottom"/>
            <w:hideMark/>
          </w:tcPr>
          <w:p w14:paraId="4FAA19C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6,480</w:t>
            </w:r>
          </w:p>
        </w:tc>
      </w:tr>
      <w:tr w:rsidR="0056488C" w:rsidRPr="004C3F43" w14:paraId="3598746E"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11C7A47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Marketing</w:t>
            </w:r>
          </w:p>
        </w:tc>
        <w:tc>
          <w:tcPr>
            <w:tcW w:w="0" w:type="auto"/>
            <w:tcBorders>
              <w:top w:val="nil"/>
              <w:left w:val="nil"/>
              <w:bottom w:val="single" w:sz="4" w:space="0" w:color="auto"/>
              <w:right w:val="nil"/>
            </w:tcBorders>
            <w:shd w:val="clear" w:color="000000" w:fill="B8CCE4"/>
          </w:tcPr>
          <w:p w14:paraId="32FCD08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27D7C0F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1B120D2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9094E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BADFB3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C8AA8B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E7788D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4AC96C7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C52A1F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91B616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A75B2B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0561D2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2A83E2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B6421E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B7464D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4D0A7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160C971F"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4B76A4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Overdraft Interest</w:t>
            </w:r>
          </w:p>
        </w:tc>
        <w:tc>
          <w:tcPr>
            <w:tcW w:w="0" w:type="auto"/>
            <w:tcBorders>
              <w:top w:val="nil"/>
              <w:left w:val="nil"/>
              <w:bottom w:val="single" w:sz="4" w:space="0" w:color="auto"/>
              <w:right w:val="nil"/>
            </w:tcBorders>
            <w:shd w:val="clear" w:color="000000" w:fill="B8CCE4"/>
          </w:tcPr>
          <w:p w14:paraId="7B7579E9"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4D2E87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A2CEAC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837D46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0DCFDF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906BDC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2AB29B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6D75E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1150FFE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6B750FD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04EE62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8516AA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76755F2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CF8CB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85641F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02C7EE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2280B816"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7C0E2CC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Beverage</w:t>
            </w:r>
          </w:p>
        </w:tc>
        <w:tc>
          <w:tcPr>
            <w:tcW w:w="0" w:type="auto"/>
            <w:tcBorders>
              <w:top w:val="nil"/>
              <w:left w:val="nil"/>
              <w:bottom w:val="single" w:sz="4" w:space="0" w:color="auto"/>
              <w:right w:val="nil"/>
            </w:tcBorders>
            <w:shd w:val="clear" w:color="000000" w:fill="B8CCE4"/>
          </w:tcPr>
          <w:p w14:paraId="46D8575C"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749C3D8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8F0A34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2B5C39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021CA8E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87AEB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10462FF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FAB223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134DACF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5F1771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3B7294C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C1A36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60A77B5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433A44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2,700</w:t>
            </w:r>
          </w:p>
        </w:tc>
        <w:tc>
          <w:tcPr>
            <w:tcW w:w="0" w:type="auto"/>
            <w:tcBorders>
              <w:top w:val="nil"/>
              <w:left w:val="nil"/>
              <w:bottom w:val="single" w:sz="4" w:space="0" w:color="auto"/>
              <w:right w:val="single" w:sz="4" w:space="0" w:color="auto"/>
            </w:tcBorders>
            <w:shd w:val="clear" w:color="auto" w:fill="auto"/>
            <w:noWrap/>
            <w:vAlign w:val="bottom"/>
            <w:hideMark/>
          </w:tcPr>
          <w:p w14:paraId="1C32124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F5245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16,200</w:t>
            </w:r>
          </w:p>
        </w:tc>
      </w:tr>
      <w:tr w:rsidR="0056488C" w:rsidRPr="004C3F43" w14:paraId="794C8FCE"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3F22F59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Magazines</w:t>
            </w:r>
          </w:p>
        </w:tc>
        <w:tc>
          <w:tcPr>
            <w:tcW w:w="0" w:type="auto"/>
            <w:tcBorders>
              <w:top w:val="nil"/>
              <w:left w:val="nil"/>
              <w:bottom w:val="single" w:sz="4" w:space="0" w:color="auto"/>
              <w:right w:val="nil"/>
            </w:tcBorders>
            <w:shd w:val="clear" w:color="000000" w:fill="B8CCE4"/>
          </w:tcPr>
          <w:p w14:paraId="3B347447"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665D9A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2FEF227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09B20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2,150</w:t>
            </w:r>
          </w:p>
        </w:tc>
        <w:tc>
          <w:tcPr>
            <w:tcW w:w="0" w:type="auto"/>
            <w:tcBorders>
              <w:top w:val="nil"/>
              <w:left w:val="nil"/>
              <w:bottom w:val="single" w:sz="4" w:space="0" w:color="auto"/>
              <w:right w:val="single" w:sz="4" w:space="0" w:color="auto"/>
            </w:tcBorders>
            <w:shd w:val="clear" w:color="auto" w:fill="auto"/>
            <w:noWrap/>
            <w:vAlign w:val="bottom"/>
            <w:hideMark/>
          </w:tcPr>
          <w:p w14:paraId="02FE9F7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D39510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E76D58"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2,150</w:t>
            </w:r>
          </w:p>
        </w:tc>
        <w:tc>
          <w:tcPr>
            <w:tcW w:w="0" w:type="auto"/>
            <w:tcBorders>
              <w:top w:val="nil"/>
              <w:left w:val="nil"/>
              <w:bottom w:val="single" w:sz="4" w:space="0" w:color="auto"/>
              <w:right w:val="single" w:sz="4" w:space="0" w:color="auto"/>
            </w:tcBorders>
            <w:shd w:val="clear" w:color="auto" w:fill="auto"/>
            <w:noWrap/>
            <w:vAlign w:val="bottom"/>
            <w:hideMark/>
          </w:tcPr>
          <w:p w14:paraId="3B5A78B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8D5398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0DBDD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2,150</w:t>
            </w:r>
          </w:p>
        </w:tc>
        <w:tc>
          <w:tcPr>
            <w:tcW w:w="0" w:type="auto"/>
            <w:tcBorders>
              <w:top w:val="nil"/>
              <w:left w:val="nil"/>
              <w:bottom w:val="single" w:sz="4" w:space="0" w:color="auto"/>
              <w:right w:val="single" w:sz="4" w:space="0" w:color="auto"/>
            </w:tcBorders>
            <w:shd w:val="clear" w:color="auto" w:fill="auto"/>
            <w:noWrap/>
            <w:vAlign w:val="bottom"/>
            <w:hideMark/>
          </w:tcPr>
          <w:p w14:paraId="75390FA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91BB5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07D14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2,150</w:t>
            </w:r>
          </w:p>
        </w:tc>
        <w:tc>
          <w:tcPr>
            <w:tcW w:w="0" w:type="auto"/>
            <w:tcBorders>
              <w:top w:val="nil"/>
              <w:left w:val="nil"/>
              <w:bottom w:val="single" w:sz="4" w:space="0" w:color="auto"/>
              <w:right w:val="single" w:sz="4" w:space="0" w:color="auto"/>
            </w:tcBorders>
            <w:shd w:val="clear" w:color="auto" w:fill="auto"/>
            <w:noWrap/>
            <w:vAlign w:val="bottom"/>
            <w:hideMark/>
          </w:tcPr>
          <w:p w14:paraId="71F5278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4FA347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DBCA68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8,600</w:t>
            </w:r>
          </w:p>
        </w:tc>
      </w:tr>
      <w:tr w:rsidR="0056488C" w:rsidRPr="004C3F43" w14:paraId="1597141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0935D63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Overtime</w:t>
            </w:r>
          </w:p>
        </w:tc>
        <w:tc>
          <w:tcPr>
            <w:tcW w:w="0" w:type="auto"/>
            <w:tcBorders>
              <w:top w:val="nil"/>
              <w:left w:val="nil"/>
              <w:bottom w:val="single" w:sz="4" w:space="0" w:color="auto"/>
              <w:right w:val="nil"/>
            </w:tcBorders>
            <w:shd w:val="clear" w:color="000000" w:fill="B8CCE4"/>
          </w:tcPr>
          <w:p w14:paraId="71689422"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5407E27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D881B3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987FB7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70C70E2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1F77974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49F2A0C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7C0E0DE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4237AE6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6D29B53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741B354F"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52D9089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6B2C650B"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212D5A6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63F2ABC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3,400</w:t>
            </w:r>
          </w:p>
        </w:tc>
        <w:tc>
          <w:tcPr>
            <w:tcW w:w="0" w:type="auto"/>
            <w:tcBorders>
              <w:top w:val="nil"/>
              <w:left w:val="nil"/>
              <w:bottom w:val="single" w:sz="4" w:space="0" w:color="auto"/>
              <w:right w:val="single" w:sz="4" w:space="0" w:color="auto"/>
            </w:tcBorders>
            <w:shd w:val="clear" w:color="auto" w:fill="auto"/>
            <w:noWrap/>
            <w:vAlign w:val="bottom"/>
            <w:hideMark/>
          </w:tcPr>
          <w:p w14:paraId="6FB533F4"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40,800</w:t>
            </w:r>
          </w:p>
        </w:tc>
      </w:tr>
      <w:tr w:rsidR="0056488C" w:rsidRPr="004C3F43" w14:paraId="5AA38987"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FEAD1A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Newspaper</w:t>
            </w:r>
          </w:p>
        </w:tc>
        <w:tc>
          <w:tcPr>
            <w:tcW w:w="0" w:type="auto"/>
            <w:tcBorders>
              <w:top w:val="nil"/>
              <w:left w:val="nil"/>
              <w:bottom w:val="single" w:sz="4" w:space="0" w:color="auto"/>
              <w:right w:val="nil"/>
            </w:tcBorders>
            <w:shd w:val="clear" w:color="000000" w:fill="B8CCE4"/>
          </w:tcPr>
          <w:p w14:paraId="4E7AEECE"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5D28329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6A28EDC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F376E05"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4C84978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15B5C420"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7931CE4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06C42F2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2F5284AD"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0BB8A496"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458EC9C3"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11DF0B52"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34C1F53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0FE95A8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0642F08C"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1,150</w:t>
            </w:r>
          </w:p>
        </w:tc>
        <w:tc>
          <w:tcPr>
            <w:tcW w:w="0" w:type="auto"/>
            <w:tcBorders>
              <w:top w:val="nil"/>
              <w:left w:val="nil"/>
              <w:bottom w:val="single" w:sz="4" w:space="0" w:color="auto"/>
              <w:right w:val="single" w:sz="4" w:space="0" w:color="auto"/>
            </w:tcBorders>
            <w:shd w:val="clear" w:color="auto" w:fill="auto"/>
            <w:noWrap/>
            <w:vAlign w:val="bottom"/>
            <w:hideMark/>
          </w:tcPr>
          <w:p w14:paraId="5112D5DE"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13,800</w:t>
            </w:r>
          </w:p>
        </w:tc>
      </w:tr>
      <w:tr w:rsidR="0056488C" w:rsidRPr="004C3F43" w14:paraId="00653E94"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4EDFDEC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Building Insurance</w:t>
            </w:r>
          </w:p>
        </w:tc>
        <w:tc>
          <w:tcPr>
            <w:tcW w:w="0" w:type="auto"/>
            <w:tcBorders>
              <w:top w:val="nil"/>
              <w:left w:val="nil"/>
              <w:bottom w:val="single" w:sz="4" w:space="0" w:color="auto"/>
              <w:right w:val="nil"/>
            </w:tcBorders>
            <w:shd w:val="clear" w:color="000000" w:fill="B8CCE4"/>
          </w:tcPr>
          <w:p w14:paraId="7D715C5D"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00F15C3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466B6A5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DB8CE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EBA7F6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3B625F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DDBAB0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F3D292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xml:space="preserve"> </w:t>
            </w:r>
          </w:p>
        </w:tc>
        <w:tc>
          <w:tcPr>
            <w:tcW w:w="0" w:type="auto"/>
            <w:tcBorders>
              <w:top w:val="nil"/>
              <w:left w:val="nil"/>
              <w:bottom w:val="single" w:sz="4" w:space="0" w:color="auto"/>
              <w:right w:val="single" w:sz="4" w:space="0" w:color="auto"/>
            </w:tcBorders>
            <w:shd w:val="clear" w:color="auto" w:fill="auto"/>
            <w:noWrap/>
            <w:vAlign w:val="bottom"/>
            <w:hideMark/>
          </w:tcPr>
          <w:p w14:paraId="285F749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5,500</w:t>
            </w:r>
          </w:p>
        </w:tc>
        <w:tc>
          <w:tcPr>
            <w:tcW w:w="0" w:type="auto"/>
            <w:tcBorders>
              <w:top w:val="nil"/>
              <w:left w:val="nil"/>
              <w:bottom w:val="single" w:sz="4" w:space="0" w:color="auto"/>
              <w:right w:val="single" w:sz="4" w:space="0" w:color="auto"/>
            </w:tcBorders>
            <w:shd w:val="clear" w:color="auto" w:fill="auto"/>
            <w:noWrap/>
            <w:vAlign w:val="bottom"/>
            <w:hideMark/>
          </w:tcPr>
          <w:p w14:paraId="71086EA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B8A573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416CC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9F7730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505824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F62CAD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C0D2C31"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5,500</w:t>
            </w:r>
          </w:p>
        </w:tc>
      </w:tr>
      <w:tr w:rsidR="004C3F43" w:rsidRPr="004C3F43" w14:paraId="04D50C12"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471E6106"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Total payments</w:t>
            </w:r>
          </w:p>
        </w:tc>
        <w:tc>
          <w:tcPr>
            <w:tcW w:w="0" w:type="auto"/>
            <w:tcBorders>
              <w:top w:val="nil"/>
              <w:left w:val="nil"/>
              <w:bottom w:val="single" w:sz="4" w:space="0" w:color="auto"/>
              <w:right w:val="nil"/>
            </w:tcBorders>
            <w:shd w:val="clear" w:color="000000" w:fill="95B3D7"/>
          </w:tcPr>
          <w:p w14:paraId="737CF1EE" w14:textId="77777777" w:rsidR="0056488C" w:rsidRPr="004C3F43" w:rsidRDefault="0056488C" w:rsidP="004C3F43">
            <w:pPr>
              <w:spacing w:line="360" w:lineRule="auto"/>
              <w:rPr>
                <w:rFonts w:ascii="Times New Roman" w:hAnsi="Times New Roman" w:cs="Times New Roman"/>
                <w:b/>
                <w:bCs/>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1B5A1C04"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6AF1964C"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511FE170"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1,16,565</w:t>
            </w:r>
          </w:p>
        </w:tc>
        <w:tc>
          <w:tcPr>
            <w:tcW w:w="0" w:type="auto"/>
            <w:tcBorders>
              <w:top w:val="nil"/>
              <w:left w:val="nil"/>
              <w:bottom w:val="single" w:sz="4" w:space="0" w:color="auto"/>
              <w:right w:val="single" w:sz="4" w:space="0" w:color="auto"/>
            </w:tcBorders>
            <w:shd w:val="clear" w:color="000000" w:fill="B8CCE4"/>
            <w:noWrap/>
            <w:vAlign w:val="bottom"/>
            <w:hideMark/>
          </w:tcPr>
          <w:p w14:paraId="4F185B08"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1,12,015</w:t>
            </w:r>
          </w:p>
        </w:tc>
        <w:tc>
          <w:tcPr>
            <w:tcW w:w="0" w:type="auto"/>
            <w:tcBorders>
              <w:top w:val="nil"/>
              <w:left w:val="nil"/>
              <w:bottom w:val="single" w:sz="4" w:space="0" w:color="auto"/>
              <w:right w:val="single" w:sz="4" w:space="0" w:color="auto"/>
            </w:tcBorders>
            <w:shd w:val="clear" w:color="000000" w:fill="B8CCE4"/>
            <w:noWrap/>
            <w:vAlign w:val="bottom"/>
            <w:hideMark/>
          </w:tcPr>
          <w:p w14:paraId="74691779"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1,17,915</w:t>
            </w:r>
          </w:p>
        </w:tc>
        <w:tc>
          <w:tcPr>
            <w:tcW w:w="0" w:type="auto"/>
            <w:tcBorders>
              <w:top w:val="nil"/>
              <w:left w:val="nil"/>
              <w:bottom w:val="single" w:sz="4" w:space="0" w:color="auto"/>
              <w:right w:val="single" w:sz="4" w:space="0" w:color="auto"/>
            </w:tcBorders>
            <w:shd w:val="clear" w:color="000000" w:fill="B8CCE4"/>
            <w:noWrap/>
            <w:vAlign w:val="bottom"/>
            <w:hideMark/>
          </w:tcPr>
          <w:p w14:paraId="7EB6676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1,17,365</w:t>
            </w:r>
          </w:p>
        </w:tc>
        <w:tc>
          <w:tcPr>
            <w:tcW w:w="0" w:type="auto"/>
            <w:tcBorders>
              <w:top w:val="nil"/>
              <w:left w:val="nil"/>
              <w:bottom w:val="single" w:sz="4" w:space="0" w:color="auto"/>
              <w:right w:val="single" w:sz="4" w:space="0" w:color="auto"/>
            </w:tcBorders>
            <w:shd w:val="clear" w:color="000000" w:fill="B8CCE4"/>
            <w:noWrap/>
            <w:vAlign w:val="bottom"/>
            <w:hideMark/>
          </w:tcPr>
          <w:p w14:paraId="36AAC526"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1,17,915</w:t>
            </w:r>
          </w:p>
        </w:tc>
        <w:tc>
          <w:tcPr>
            <w:tcW w:w="0" w:type="auto"/>
            <w:tcBorders>
              <w:top w:val="nil"/>
              <w:left w:val="nil"/>
              <w:bottom w:val="single" w:sz="4" w:space="0" w:color="auto"/>
              <w:right w:val="single" w:sz="4" w:space="0" w:color="auto"/>
            </w:tcBorders>
            <w:shd w:val="clear" w:color="000000" w:fill="B8CCE4"/>
            <w:noWrap/>
            <w:vAlign w:val="bottom"/>
            <w:hideMark/>
          </w:tcPr>
          <w:p w14:paraId="505A02B8"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1,14,015</w:t>
            </w:r>
          </w:p>
        </w:tc>
        <w:tc>
          <w:tcPr>
            <w:tcW w:w="0" w:type="auto"/>
            <w:tcBorders>
              <w:top w:val="nil"/>
              <w:left w:val="nil"/>
              <w:bottom w:val="single" w:sz="4" w:space="0" w:color="auto"/>
              <w:right w:val="single" w:sz="4" w:space="0" w:color="auto"/>
            </w:tcBorders>
            <w:shd w:val="clear" w:color="000000" w:fill="B8CCE4"/>
            <w:noWrap/>
            <w:vAlign w:val="bottom"/>
            <w:hideMark/>
          </w:tcPr>
          <w:p w14:paraId="2827245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1,16,565</w:t>
            </w:r>
          </w:p>
        </w:tc>
        <w:tc>
          <w:tcPr>
            <w:tcW w:w="0" w:type="auto"/>
            <w:tcBorders>
              <w:top w:val="nil"/>
              <w:left w:val="nil"/>
              <w:bottom w:val="single" w:sz="4" w:space="0" w:color="auto"/>
              <w:right w:val="single" w:sz="4" w:space="0" w:color="auto"/>
            </w:tcBorders>
            <w:shd w:val="clear" w:color="000000" w:fill="B8CCE4"/>
            <w:noWrap/>
            <w:vAlign w:val="bottom"/>
            <w:hideMark/>
          </w:tcPr>
          <w:p w14:paraId="00AABD4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1,11,715</w:t>
            </w:r>
          </w:p>
        </w:tc>
        <w:tc>
          <w:tcPr>
            <w:tcW w:w="0" w:type="auto"/>
            <w:tcBorders>
              <w:top w:val="nil"/>
              <w:left w:val="nil"/>
              <w:bottom w:val="single" w:sz="4" w:space="0" w:color="auto"/>
              <w:right w:val="single" w:sz="4" w:space="0" w:color="auto"/>
            </w:tcBorders>
            <w:shd w:val="clear" w:color="000000" w:fill="B8CCE4"/>
            <w:noWrap/>
            <w:vAlign w:val="bottom"/>
            <w:hideMark/>
          </w:tcPr>
          <w:p w14:paraId="312B4CA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1,26,715</w:t>
            </w:r>
          </w:p>
        </w:tc>
        <w:tc>
          <w:tcPr>
            <w:tcW w:w="0" w:type="auto"/>
            <w:tcBorders>
              <w:top w:val="nil"/>
              <w:left w:val="nil"/>
              <w:bottom w:val="single" w:sz="4" w:space="0" w:color="auto"/>
              <w:right w:val="single" w:sz="4" w:space="0" w:color="auto"/>
            </w:tcBorders>
            <w:shd w:val="clear" w:color="000000" w:fill="B8CCE4"/>
            <w:noWrap/>
            <w:vAlign w:val="bottom"/>
            <w:hideMark/>
          </w:tcPr>
          <w:p w14:paraId="6528FEB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1,13,865</w:t>
            </w:r>
          </w:p>
        </w:tc>
        <w:tc>
          <w:tcPr>
            <w:tcW w:w="0" w:type="auto"/>
            <w:tcBorders>
              <w:top w:val="nil"/>
              <w:left w:val="nil"/>
              <w:bottom w:val="single" w:sz="4" w:space="0" w:color="auto"/>
              <w:right w:val="single" w:sz="4" w:space="0" w:color="auto"/>
            </w:tcBorders>
            <w:shd w:val="clear" w:color="000000" w:fill="B8CCE4"/>
            <w:noWrap/>
            <w:vAlign w:val="bottom"/>
            <w:hideMark/>
          </w:tcPr>
          <w:p w14:paraId="70C143A1"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1,21,915</w:t>
            </w:r>
          </w:p>
        </w:tc>
        <w:tc>
          <w:tcPr>
            <w:tcW w:w="0" w:type="auto"/>
            <w:tcBorders>
              <w:top w:val="nil"/>
              <w:left w:val="nil"/>
              <w:bottom w:val="single" w:sz="4" w:space="0" w:color="auto"/>
              <w:right w:val="single" w:sz="4" w:space="0" w:color="auto"/>
            </w:tcBorders>
            <w:shd w:val="clear" w:color="000000" w:fill="B8CCE4"/>
            <w:noWrap/>
            <w:vAlign w:val="bottom"/>
            <w:hideMark/>
          </w:tcPr>
          <w:p w14:paraId="414C6B07"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1,17,715</w:t>
            </w:r>
          </w:p>
        </w:tc>
        <w:tc>
          <w:tcPr>
            <w:tcW w:w="0" w:type="auto"/>
            <w:tcBorders>
              <w:top w:val="nil"/>
              <w:left w:val="nil"/>
              <w:bottom w:val="single" w:sz="4" w:space="0" w:color="auto"/>
              <w:right w:val="single" w:sz="4" w:space="0" w:color="auto"/>
            </w:tcBorders>
            <w:shd w:val="clear" w:color="000000" w:fill="B8CCE4"/>
            <w:noWrap/>
            <w:vAlign w:val="bottom"/>
            <w:hideMark/>
          </w:tcPr>
          <w:p w14:paraId="2BB2C8FB" w14:textId="77777777" w:rsidR="0056488C" w:rsidRPr="004C3F43" w:rsidRDefault="0056488C" w:rsidP="004C3F43">
            <w:pPr>
              <w:spacing w:line="360" w:lineRule="auto"/>
              <w:jc w:val="right"/>
              <w:rPr>
                <w:rFonts w:ascii="Times New Roman" w:hAnsi="Times New Roman" w:cs="Times New Roman"/>
                <w:b/>
                <w:bCs/>
                <w:sz w:val="24"/>
                <w:szCs w:val="24"/>
              </w:rPr>
            </w:pPr>
            <w:r w:rsidRPr="004C3F43">
              <w:rPr>
                <w:rFonts w:ascii="Times New Roman" w:hAnsi="Times New Roman" w:cs="Times New Roman"/>
                <w:b/>
                <w:bCs/>
                <w:sz w:val="24"/>
                <w:szCs w:val="24"/>
              </w:rPr>
              <w:t>14,04,280</w:t>
            </w:r>
          </w:p>
        </w:tc>
      </w:tr>
      <w:tr w:rsidR="0056488C" w:rsidRPr="004C3F43" w14:paraId="257A2099"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7C3CBB9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40F4B03F"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061A436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899343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875F63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07408C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80AD5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9873C5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422F65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C50BFB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0D8C3F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6E218A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AD843D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5AF571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2ADBC5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E202AE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31AC81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748975BF"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941610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3C3516E6"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5BBC53F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62EDFF7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6EAF8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44FCCF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7614A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0392C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123A29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F21EFF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3FEF66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73E841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5E173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8AD369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8139C0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550D8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0F5109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302C0DA3"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58770FE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6AA90F5D"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72BF60D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32F1F95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F70FC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C249C8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395EE7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9E9212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FA955D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4F0B6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974158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569AF1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26F96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E696C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232A1E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B7A572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F6DBE5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48E5D045"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2513EDC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Balance b / f</w:t>
            </w:r>
          </w:p>
        </w:tc>
        <w:tc>
          <w:tcPr>
            <w:tcW w:w="0" w:type="auto"/>
            <w:tcBorders>
              <w:top w:val="nil"/>
              <w:left w:val="nil"/>
              <w:bottom w:val="single" w:sz="4" w:space="0" w:color="auto"/>
              <w:right w:val="nil"/>
            </w:tcBorders>
            <w:shd w:val="clear" w:color="000000" w:fill="95B3D7"/>
          </w:tcPr>
          <w:p w14:paraId="08958A5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6BE8008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3E69BA66"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920B61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13,500</w:t>
            </w:r>
          </w:p>
        </w:tc>
        <w:tc>
          <w:tcPr>
            <w:tcW w:w="0" w:type="auto"/>
            <w:tcBorders>
              <w:top w:val="nil"/>
              <w:left w:val="nil"/>
              <w:bottom w:val="single" w:sz="4" w:space="0" w:color="auto"/>
              <w:right w:val="single" w:sz="4" w:space="0" w:color="auto"/>
            </w:tcBorders>
            <w:shd w:val="clear" w:color="auto" w:fill="auto"/>
            <w:noWrap/>
            <w:vAlign w:val="bottom"/>
            <w:hideMark/>
          </w:tcPr>
          <w:p w14:paraId="76F684C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91,240</w:t>
            </w:r>
          </w:p>
        </w:tc>
        <w:tc>
          <w:tcPr>
            <w:tcW w:w="0" w:type="auto"/>
            <w:tcBorders>
              <w:top w:val="nil"/>
              <w:left w:val="nil"/>
              <w:bottom w:val="single" w:sz="4" w:space="0" w:color="auto"/>
              <w:right w:val="single" w:sz="4" w:space="0" w:color="auto"/>
            </w:tcBorders>
            <w:shd w:val="clear" w:color="auto" w:fill="auto"/>
            <w:noWrap/>
            <w:vAlign w:val="bottom"/>
            <w:hideMark/>
          </w:tcPr>
          <w:p w14:paraId="6A51441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1,56,457</w:t>
            </w:r>
          </w:p>
        </w:tc>
        <w:tc>
          <w:tcPr>
            <w:tcW w:w="0" w:type="auto"/>
            <w:tcBorders>
              <w:top w:val="nil"/>
              <w:left w:val="nil"/>
              <w:bottom w:val="single" w:sz="4" w:space="0" w:color="auto"/>
              <w:right w:val="single" w:sz="4" w:space="0" w:color="auto"/>
            </w:tcBorders>
            <w:shd w:val="clear" w:color="auto" w:fill="auto"/>
            <w:noWrap/>
            <w:vAlign w:val="bottom"/>
            <w:hideMark/>
          </w:tcPr>
          <w:p w14:paraId="4AAD6F2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2,37,136</w:t>
            </w:r>
          </w:p>
        </w:tc>
        <w:tc>
          <w:tcPr>
            <w:tcW w:w="0" w:type="auto"/>
            <w:tcBorders>
              <w:top w:val="nil"/>
              <w:left w:val="nil"/>
              <w:bottom w:val="single" w:sz="4" w:space="0" w:color="auto"/>
              <w:right w:val="single" w:sz="4" w:space="0" w:color="auto"/>
            </w:tcBorders>
            <w:shd w:val="clear" w:color="auto" w:fill="auto"/>
            <w:noWrap/>
            <w:vAlign w:val="bottom"/>
            <w:hideMark/>
          </w:tcPr>
          <w:p w14:paraId="7A8D4A3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2,75,785</w:t>
            </w:r>
          </w:p>
        </w:tc>
        <w:tc>
          <w:tcPr>
            <w:tcW w:w="0" w:type="auto"/>
            <w:tcBorders>
              <w:top w:val="nil"/>
              <w:left w:val="nil"/>
              <w:bottom w:val="single" w:sz="4" w:space="0" w:color="auto"/>
              <w:right w:val="single" w:sz="4" w:space="0" w:color="auto"/>
            </w:tcBorders>
            <w:shd w:val="clear" w:color="auto" w:fill="auto"/>
            <w:noWrap/>
            <w:vAlign w:val="bottom"/>
            <w:hideMark/>
          </w:tcPr>
          <w:p w14:paraId="1964D1C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3,17,044</w:t>
            </w:r>
          </w:p>
        </w:tc>
        <w:tc>
          <w:tcPr>
            <w:tcW w:w="0" w:type="auto"/>
            <w:tcBorders>
              <w:top w:val="nil"/>
              <w:left w:val="nil"/>
              <w:bottom w:val="single" w:sz="4" w:space="0" w:color="auto"/>
              <w:right w:val="single" w:sz="4" w:space="0" w:color="auto"/>
            </w:tcBorders>
            <w:shd w:val="clear" w:color="auto" w:fill="auto"/>
            <w:noWrap/>
            <w:vAlign w:val="bottom"/>
            <w:hideMark/>
          </w:tcPr>
          <w:p w14:paraId="4BD1C41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3,70,440</w:t>
            </w:r>
          </w:p>
        </w:tc>
        <w:tc>
          <w:tcPr>
            <w:tcW w:w="0" w:type="auto"/>
            <w:tcBorders>
              <w:top w:val="nil"/>
              <w:left w:val="nil"/>
              <w:bottom w:val="single" w:sz="4" w:space="0" w:color="auto"/>
              <w:right w:val="single" w:sz="4" w:space="0" w:color="auto"/>
            </w:tcBorders>
            <w:shd w:val="clear" w:color="auto" w:fill="auto"/>
            <w:noWrap/>
            <w:vAlign w:val="bottom"/>
            <w:hideMark/>
          </w:tcPr>
          <w:p w14:paraId="495CBB0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4,30,388</w:t>
            </w:r>
          </w:p>
        </w:tc>
        <w:tc>
          <w:tcPr>
            <w:tcW w:w="0" w:type="auto"/>
            <w:tcBorders>
              <w:top w:val="nil"/>
              <w:left w:val="nil"/>
              <w:bottom w:val="single" w:sz="4" w:space="0" w:color="auto"/>
              <w:right w:val="single" w:sz="4" w:space="0" w:color="auto"/>
            </w:tcBorders>
            <w:shd w:val="clear" w:color="auto" w:fill="auto"/>
            <w:noWrap/>
            <w:vAlign w:val="bottom"/>
            <w:hideMark/>
          </w:tcPr>
          <w:p w14:paraId="057F4A5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5,07,385</w:t>
            </w:r>
          </w:p>
        </w:tc>
        <w:tc>
          <w:tcPr>
            <w:tcW w:w="0" w:type="auto"/>
            <w:tcBorders>
              <w:top w:val="nil"/>
              <w:left w:val="nil"/>
              <w:bottom w:val="single" w:sz="4" w:space="0" w:color="auto"/>
              <w:right w:val="single" w:sz="4" w:space="0" w:color="auto"/>
            </w:tcBorders>
            <w:shd w:val="clear" w:color="auto" w:fill="auto"/>
            <w:noWrap/>
            <w:vAlign w:val="bottom"/>
            <w:hideMark/>
          </w:tcPr>
          <w:p w14:paraId="7F52D24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5,78,792</w:t>
            </w:r>
          </w:p>
        </w:tc>
        <w:tc>
          <w:tcPr>
            <w:tcW w:w="0" w:type="auto"/>
            <w:tcBorders>
              <w:top w:val="nil"/>
              <w:left w:val="nil"/>
              <w:bottom w:val="single" w:sz="4" w:space="0" w:color="auto"/>
              <w:right w:val="single" w:sz="4" w:space="0" w:color="auto"/>
            </w:tcBorders>
            <w:shd w:val="clear" w:color="auto" w:fill="auto"/>
            <w:noWrap/>
            <w:vAlign w:val="bottom"/>
            <w:hideMark/>
          </w:tcPr>
          <w:p w14:paraId="275ABBC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6,40,191</w:t>
            </w:r>
          </w:p>
        </w:tc>
        <w:tc>
          <w:tcPr>
            <w:tcW w:w="0" w:type="auto"/>
            <w:tcBorders>
              <w:top w:val="nil"/>
              <w:left w:val="nil"/>
              <w:bottom w:val="single" w:sz="4" w:space="0" w:color="auto"/>
              <w:right w:val="single" w:sz="4" w:space="0" w:color="auto"/>
            </w:tcBorders>
            <w:shd w:val="clear" w:color="auto" w:fill="auto"/>
            <w:noWrap/>
            <w:vAlign w:val="bottom"/>
            <w:hideMark/>
          </w:tcPr>
          <w:p w14:paraId="5EE17E4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6,97,282</w:t>
            </w:r>
          </w:p>
        </w:tc>
        <w:tc>
          <w:tcPr>
            <w:tcW w:w="0" w:type="auto"/>
            <w:tcBorders>
              <w:top w:val="nil"/>
              <w:left w:val="nil"/>
              <w:bottom w:val="single" w:sz="4" w:space="0" w:color="auto"/>
              <w:right w:val="single" w:sz="4" w:space="0" w:color="auto"/>
            </w:tcBorders>
            <w:shd w:val="clear" w:color="auto" w:fill="auto"/>
            <w:noWrap/>
            <w:vAlign w:val="bottom"/>
            <w:hideMark/>
          </w:tcPr>
          <w:p w14:paraId="0BB564B9"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43,15,640</w:t>
            </w:r>
          </w:p>
        </w:tc>
      </w:tr>
      <w:tr w:rsidR="0056488C" w:rsidRPr="004C3F43" w14:paraId="7C745D6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3373B05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95B3D7"/>
          </w:tcPr>
          <w:p w14:paraId="78411288"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7370E13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4C7C035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9837A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69B095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C1E6A9"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BAA0A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B14C6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BCC03C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CBA8BC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B91A6C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B773A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1DC042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09891D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81F524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4A5171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7C894044"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1730C06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95B3D7"/>
          </w:tcPr>
          <w:p w14:paraId="4451932C"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0887C67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5BD5A80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9B3A5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4198E0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36B1A8F"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EE69C4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005BF0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77D958E"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7DF3CA9"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26CB3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D4F53E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751901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F129D4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828601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FFC490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7ECE3F1B"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3873648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lastRenderedPageBreak/>
              <w:t>Net cashflow in month</w:t>
            </w:r>
          </w:p>
        </w:tc>
        <w:tc>
          <w:tcPr>
            <w:tcW w:w="0" w:type="auto"/>
            <w:tcBorders>
              <w:top w:val="nil"/>
              <w:left w:val="nil"/>
              <w:bottom w:val="single" w:sz="4" w:space="0" w:color="auto"/>
              <w:right w:val="nil"/>
            </w:tcBorders>
            <w:shd w:val="clear" w:color="000000" w:fill="95B3D7"/>
          </w:tcPr>
          <w:p w14:paraId="3DE4FB71"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148EFAD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4C38D275"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AEEA4A0"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77,740</w:t>
            </w:r>
          </w:p>
        </w:tc>
        <w:tc>
          <w:tcPr>
            <w:tcW w:w="0" w:type="auto"/>
            <w:tcBorders>
              <w:top w:val="nil"/>
              <w:left w:val="nil"/>
              <w:bottom w:val="single" w:sz="4" w:space="0" w:color="auto"/>
              <w:right w:val="single" w:sz="4" w:space="0" w:color="auto"/>
            </w:tcBorders>
            <w:shd w:val="clear" w:color="auto" w:fill="auto"/>
            <w:noWrap/>
            <w:vAlign w:val="bottom"/>
            <w:hideMark/>
          </w:tcPr>
          <w:p w14:paraId="702E6AF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65,217</w:t>
            </w:r>
          </w:p>
        </w:tc>
        <w:tc>
          <w:tcPr>
            <w:tcW w:w="0" w:type="auto"/>
            <w:tcBorders>
              <w:top w:val="nil"/>
              <w:left w:val="nil"/>
              <w:bottom w:val="single" w:sz="4" w:space="0" w:color="auto"/>
              <w:right w:val="single" w:sz="4" w:space="0" w:color="auto"/>
            </w:tcBorders>
            <w:shd w:val="clear" w:color="auto" w:fill="auto"/>
            <w:noWrap/>
            <w:vAlign w:val="bottom"/>
            <w:hideMark/>
          </w:tcPr>
          <w:p w14:paraId="3FCA3B3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80,679</w:t>
            </w:r>
          </w:p>
        </w:tc>
        <w:tc>
          <w:tcPr>
            <w:tcW w:w="0" w:type="auto"/>
            <w:tcBorders>
              <w:top w:val="nil"/>
              <w:left w:val="nil"/>
              <w:bottom w:val="single" w:sz="4" w:space="0" w:color="auto"/>
              <w:right w:val="single" w:sz="4" w:space="0" w:color="auto"/>
            </w:tcBorders>
            <w:shd w:val="clear" w:color="auto" w:fill="auto"/>
            <w:noWrap/>
            <w:vAlign w:val="bottom"/>
            <w:hideMark/>
          </w:tcPr>
          <w:p w14:paraId="4C4F149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38,649</w:t>
            </w:r>
          </w:p>
        </w:tc>
        <w:tc>
          <w:tcPr>
            <w:tcW w:w="0" w:type="auto"/>
            <w:tcBorders>
              <w:top w:val="nil"/>
              <w:left w:val="nil"/>
              <w:bottom w:val="single" w:sz="4" w:space="0" w:color="auto"/>
              <w:right w:val="single" w:sz="4" w:space="0" w:color="auto"/>
            </w:tcBorders>
            <w:shd w:val="clear" w:color="auto" w:fill="auto"/>
            <w:noWrap/>
            <w:vAlign w:val="bottom"/>
            <w:hideMark/>
          </w:tcPr>
          <w:p w14:paraId="10D5834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41,259</w:t>
            </w:r>
          </w:p>
        </w:tc>
        <w:tc>
          <w:tcPr>
            <w:tcW w:w="0" w:type="auto"/>
            <w:tcBorders>
              <w:top w:val="nil"/>
              <w:left w:val="nil"/>
              <w:bottom w:val="single" w:sz="4" w:space="0" w:color="auto"/>
              <w:right w:val="single" w:sz="4" w:space="0" w:color="auto"/>
            </w:tcBorders>
            <w:shd w:val="clear" w:color="auto" w:fill="auto"/>
            <w:noWrap/>
            <w:vAlign w:val="bottom"/>
            <w:hideMark/>
          </w:tcPr>
          <w:p w14:paraId="6A1A0AE4"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53,396</w:t>
            </w:r>
          </w:p>
        </w:tc>
        <w:tc>
          <w:tcPr>
            <w:tcW w:w="0" w:type="auto"/>
            <w:tcBorders>
              <w:top w:val="nil"/>
              <w:left w:val="nil"/>
              <w:bottom w:val="single" w:sz="4" w:space="0" w:color="auto"/>
              <w:right w:val="single" w:sz="4" w:space="0" w:color="auto"/>
            </w:tcBorders>
            <w:shd w:val="clear" w:color="auto" w:fill="auto"/>
            <w:noWrap/>
            <w:vAlign w:val="bottom"/>
            <w:hideMark/>
          </w:tcPr>
          <w:p w14:paraId="0420AD57"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59,948</w:t>
            </w:r>
          </w:p>
        </w:tc>
        <w:tc>
          <w:tcPr>
            <w:tcW w:w="0" w:type="auto"/>
            <w:tcBorders>
              <w:top w:val="nil"/>
              <w:left w:val="nil"/>
              <w:bottom w:val="single" w:sz="4" w:space="0" w:color="auto"/>
              <w:right w:val="single" w:sz="4" w:space="0" w:color="auto"/>
            </w:tcBorders>
            <w:shd w:val="clear" w:color="auto" w:fill="auto"/>
            <w:noWrap/>
            <w:vAlign w:val="bottom"/>
            <w:hideMark/>
          </w:tcPr>
          <w:p w14:paraId="74A6944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76,997</w:t>
            </w:r>
          </w:p>
        </w:tc>
        <w:tc>
          <w:tcPr>
            <w:tcW w:w="0" w:type="auto"/>
            <w:tcBorders>
              <w:top w:val="nil"/>
              <w:left w:val="nil"/>
              <w:bottom w:val="single" w:sz="4" w:space="0" w:color="auto"/>
              <w:right w:val="single" w:sz="4" w:space="0" w:color="auto"/>
            </w:tcBorders>
            <w:shd w:val="clear" w:color="auto" w:fill="auto"/>
            <w:noWrap/>
            <w:vAlign w:val="bottom"/>
            <w:hideMark/>
          </w:tcPr>
          <w:p w14:paraId="35937868"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71,407</w:t>
            </w:r>
          </w:p>
        </w:tc>
        <w:tc>
          <w:tcPr>
            <w:tcW w:w="0" w:type="auto"/>
            <w:tcBorders>
              <w:top w:val="nil"/>
              <w:left w:val="nil"/>
              <w:bottom w:val="single" w:sz="4" w:space="0" w:color="auto"/>
              <w:right w:val="single" w:sz="4" w:space="0" w:color="auto"/>
            </w:tcBorders>
            <w:shd w:val="clear" w:color="auto" w:fill="auto"/>
            <w:noWrap/>
            <w:vAlign w:val="bottom"/>
            <w:hideMark/>
          </w:tcPr>
          <w:p w14:paraId="757EF72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61,399</w:t>
            </w:r>
          </w:p>
        </w:tc>
        <w:tc>
          <w:tcPr>
            <w:tcW w:w="0" w:type="auto"/>
            <w:tcBorders>
              <w:top w:val="nil"/>
              <w:left w:val="nil"/>
              <w:bottom w:val="single" w:sz="4" w:space="0" w:color="auto"/>
              <w:right w:val="single" w:sz="4" w:space="0" w:color="auto"/>
            </w:tcBorders>
            <w:shd w:val="clear" w:color="auto" w:fill="auto"/>
            <w:noWrap/>
            <w:vAlign w:val="bottom"/>
            <w:hideMark/>
          </w:tcPr>
          <w:p w14:paraId="22DBCCE3"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57,091</w:t>
            </w:r>
          </w:p>
        </w:tc>
        <w:tc>
          <w:tcPr>
            <w:tcW w:w="0" w:type="auto"/>
            <w:tcBorders>
              <w:top w:val="nil"/>
              <w:left w:val="nil"/>
              <w:bottom w:val="single" w:sz="4" w:space="0" w:color="auto"/>
              <w:right w:val="single" w:sz="4" w:space="0" w:color="auto"/>
            </w:tcBorders>
            <w:shd w:val="clear" w:color="auto" w:fill="auto"/>
            <w:noWrap/>
            <w:vAlign w:val="bottom"/>
            <w:hideMark/>
          </w:tcPr>
          <w:p w14:paraId="654FEBE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62,903</w:t>
            </w:r>
          </w:p>
        </w:tc>
        <w:tc>
          <w:tcPr>
            <w:tcW w:w="0" w:type="auto"/>
            <w:tcBorders>
              <w:top w:val="nil"/>
              <w:left w:val="nil"/>
              <w:bottom w:val="single" w:sz="4" w:space="0" w:color="auto"/>
              <w:right w:val="single" w:sz="4" w:space="0" w:color="auto"/>
            </w:tcBorders>
            <w:shd w:val="clear" w:color="auto" w:fill="auto"/>
            <w:noWrap/>
            <w:vAlign w:val="bottom"/>
            <w:hideMark/>
          </w:tcPr>
          <w:p w14:paraId="461A6CD7" w14:textId="77777777" w:rsidR="0056488C" w:rsidRPr="004C3F43" w:rsidRDefault="0056488C" w:rsidP="004C3F43">
            <w:pPr>
              <w:spacing w:line="360" w:lineRule="auto"/>
              <w:jc w:val="right"/>
              <w:rPr>
                <w:rFonts w:ascii="Times New Roman" w:hAnsi="Times New Roman" w:cs="Times New Roman"/>
                <w:sz w:val="24"/>
                <w:szCs w:val="24"/>
              </w:rPr>
            </w:pPr>
            <w:r w:rsidRPr="004C3F43">
              <w:rPr>
                <w:rFonts w:ascii="Times New Roman" w:hAnsi="Times New Roman" w:cs="Times New Roman"/>
                <w:sz w:val="24"/>
                <w:szCs w:val="24"/>
              </w:rPr>
              <w:t>7,46,685</w:t>
            </w:r>
          </w:p>
        </w:tc>
      </w:tr>
      <w:tr w:rsidR="0056488C" w:rsidRPr="004C3F43" w14:paraId="2E05CF7D"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4957E83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95B3D7"/>
          </w:tcPr>
          <w:p w14:paraId="4C738388"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0689C92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6EF7BC34"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0FC169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1FAA64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7CA817C"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ED63DA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C07EDB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73721E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1B888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050BFE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4DF41EF"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3F14411"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CD2B0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EF85FE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98492F0"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56488C" w:rsidRPr="004C3F43" w14:paraId="4122BFDF"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B8CCE4"/>
            <w:noWrap/>
            <w:vAlign w:val="bottom"/>
            <w:hideMark/>
          </w:tcPr>
          <w:p w14:paraId="2FF5C12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nil"/>
            </w:tcBorders>
            <w:shd w:val="clear" w:color="000000" w:fill="B8CCE4"/>
          </w:tcPr>
          <w:p w14:paraId="01FEFD36" w14:textId="77777777" w:rsidR="0056488C" w:rsidRPr="004C3F43" w:rsidRDefault="0056488C" w:rsidP="004C3F43">
            <w:pPr>
              <w:spacing w:line="36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000000" w:fill="B8CCE4"/>
            <w:noWrap/>
            <w:vAlign w:val="bottom"/>
            <w:hideMark/>
          </w:tcPr>
          <w:p w14:paraId="2E44BB83"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1DDA6198"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DDEB5E5"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F4FC71"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28854442"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B985D36"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F3CB42A"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6D8770B" w14:textId="77777777" w:rsidR="0056488C" w:rsidRPr="004C3F43" w:rsidRDefault="0056488C" w:rsidP="004C3F43">
            <w:pPr>
              <w:spacing w:line="360" w:lineRule="auto"/>
              <w:jc w:val="center"/>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95B94ED"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96CF6DB"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0446F03A"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07A8B2E"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83A40B2"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D0D677"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FC058FC" w14:textId="77777777" w:rsidR="0056488C" w:rsidRPr="004C3F43" w:rsidRDefault="0056488C" w:rsidP="004C3F43">
            <w:pPr>
              <w:spacing w:line="360" w:lineRule="auto"/>
              <w:rPr>
                <w:rFonts w:ascii="Times New Roman" w:hAnsi="Times New Roman" w:cs="Times New Roman"/>
                <w:sz w:val="24"/>
                <w:szCs w:val="24"/>
              </w:rPr>
            </w:pPr>
            <w:r w:rsidRPr="004C3F43">
              <w:rPr>
                <w:rFonts w:ascii="Times New Roman" w:hAnsi="Times New Roman" w:cs="Times New Roman"/>
                <w:sz w:val="24"/>
                <w:szCs w:val="24"/>
              </w:rPr>
              <w:t> </w:t>
            </w:r>
          </w:p>
        </w:tc>
      </w:tr>
      <w:tr w:rsidR="004C3F43" w:rsidRPr="004C3F43" w14:paraId="0371679F" w14:textId="77777777" w:rsidTr="000A4119">
        <w:trPr>
          <w:trHeight w:val="255"/>
        </w:trPr>
        <w:tc>
          <w:tcPr>
            <w:tcW w:w="0" w:type="auto"/>
            <w:tcBorders>
              <w:top w:val="nil"/>
              <w:left w:val="single" w:sz="4" w:space="0" w:color="auto"/>
              <w:bottom w:val="single" w:sz="4" w:space="0" w:color="auto"/>
              <w:right w:val="single" w:sz="4" w:space="0" w:color="auto"/>
            </w:tcBorders>
            <w:shd w:val="clear" w:color="000000" w:fill="95B3D7"/>
            <w:noWrap/>
            <w:vAlign w:val="bottom"/>
            <w:hideMark/>
          </w:tcPr>
          <w:p w14:paraId="6D279F75"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Balance c / f</w:t>
            </w:r>
          </w:p>
        </w:tc>
        <w:tc>
          <w:tcPr>
            <w:tcW w:w="0" w:type="auto"/>
            <w:tcBorders>
              <w:top w:val="nil"/>
              <w:left w:val="nil"/>
              <w:bottom w:val="single" w:sz="4" w:space="0" w:color="auto"/>
              <w:right w:val="nil"/>
            </w:tcBorders>
            <w:shd w:val="clear" w:color="000000" w:fill="95B3D7"/>
          </w:tcPr>
          <w:p w14:paraId="241D365B" w14:textId="77777777" w:rsidR="0056488C" w:rsidRPr="004C3F43" w:rsidRDefault="0056488C" w:rsidP="004C3F43">
            <w:pPr>
              <w:spacing w:line="360" w:lineRule="auto"/>
              <w:rPr>
                <w:rFonts w:ascii="Times New Roman" w:hAnsi="Times New Roman" w:cs="Times New Roman"/>
                <w:b/>
                <w:bCs/>
                <w:sz w:val="24"/>
                <w:szCs w:val="24"/>
              </w:rPr>
            </w:pPr>
          </w:p>
        </w:tc>
        <w:tc>
          <w:tcPr>
            <w:tcW w:w="0" w:type="auto"/>
            <w:tcBorders>
              <w:top w:val="nil"/>
              <w:left w:val="nil"/>
              <w:bottom w:val="single" w:sz="4" w:space="0" w:color="auto"/>
              <w:right w:val="single" w:sz="4" w:space="0" w:color="auto"/>
            </w:tcBorders>
            <w:shd w:val="clear" w:color="000000" w:fill="95B3D7"/>
            <w:noWrap/>
            <w:vAlign w:val="bottom"/>
            <w:hideMark/>
          </w:tcPr>
          <w:p w14:paraId="0FBAF570"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95B3D7"/>
            <w:noWrap/>
            <w:vAlign w:val="bottom"/>
            <w:hideMark/>
          </w:tcPr>
          <w:p w14:paraId="12667BE4" w14:textId="77777777" w:rsidR="0056488C" w:rsidRPr="004C3F43" w:rsidRDefault="0056488C" w:rsidP="004C3F43">
            <w:pPr>
              <w:spacing w:line="360" w:lineRule="auto"/>
              <w:rPr>
                <w:rFonts w:ascii="Times New Roman" w:hAnsi="Times New Roman" w:cs="Times New Roman"/>
                <w:b/>
                <w:bCs/>
                <w:sz w:val="24"/>
                <w:szCs w:val="24"/>
              </w:rPr>
            </w:pPr>
            <w:r w:rsidRPr="004C3F43">
              <w:rPr>
                <w:rFonts w:ascii="Times New Roman" w:hAnsi="Times New Roman" w:cs="Times New Roman"/>
                <w:b/>
                <w:bCs/>
                <w:sz w:val="24"/>
                <w:szCs w:val="24"/>
              </w:rPr>
              <w:t> </w:t>
            </w:r>
          </w:p>
        </w:tc>
        <w:tc>
          <w:tcPr>
            <w:tcW w:w="0" w:type="auto"/>
            <w:tcBorders>
              <w:top w:val="nil"/>
              <w:left w:val="nil"/>
              <w:bottom w:val="single" w:sz="4" w:space="0" w:color="auto"/>
              <w:right w:val="single" w:sz="4" w:space="0" w:color="auto"/>
            </w:tcBorders>
            <w:shd w:val="clear" w:color="000000" w:fill="B8CCE4"/>
            <w:noWrap/>
            <w:vAlign w:val="bottom"/>
            <w:hideMark/>
          </w:tcPr>
          <w:p w14:paraId="00ABA82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91,240</w:t>
            </w:r>
          </w:p>
        </w:tc>
        <w:tc>
          <w:tcPr>
            <w:tcW w:w="0" w:type="auto"/>
            <w:tcBorders>
              <w:top w:val="nil"/>
              <w:left w:val="nil"/>
              <w:bottom w:val="single" w:sz="4" w:space="0" w:color="auto"/>
              <w:right w:val="single" w:sz="4" w:space="0" w:color="auto"/>
            </w:tcBorders>
            <w:shd w:val="clear" w:color="000000" w:fill="B8CCE4"/>
            <w:noWrap/>
            <w:vAlign w:val="bottom"/>
            <w:hideMark/>
          </w:tcPr>
          <w:p w14:paraId="545DCCB5"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1,56,457</w:t>
            </w:r>
          </w:p>
        </w:tc>
        <w:tc>
          <w:tcPr>
            <w:tcW w:w="0" w:type="auto"/>
            <w:tcBorders>
              <w:top w:val="nil"/>
              <w:left w:val="nil"/>
              <w:bottom w:val="single" w:sz="4" w:space="0" w:color="auto"/>
              <w:right w:val="single" w:sz="4" w:space="0" w:color="auto"/>
            </w:tcBorders>
            <w:shd w:val="clear" w:color="000000" w:fill="B8CCE4"/>
            <w:noWrap/>
            <w:vAlign w:val="bottom"/>
            <w:hideMark/>
          </w:tcPr>
          <w:p w14:paraId="2D8329FA"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2,37,136</w:t>
            </w:r>
          </w:p>
        </w:tc>
        <w:tc>
          <w:tcPr>
            <w:tcW w:w="0" w:type="auto"/>
            <w:tcBorders>
              <w:top w:val="nil"/>
              <w:left w:val="nil"/>
              <w:bottom w:val="single" w:sz="4" w:space="0" w:color="auto"/>
              <w:right w:val="single" w:sz="4" w:space="0" w:color="auto"/>
            </w:tcBorders>
            <w:shd w:val="clear" w:color="000000" w:fill="B8CCE4"/>
            <w:noWrap/>
            <w:vAlign w:val="bottom"/>
            <w:hideMark/>
          </w:tcPr>
          <w:p w14:paraId="1BEE222E"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2,75,785</w:t>
            </w:r>
          </w:p>
        </w:tc>
        <w:tc>
          <w:tcPr>
            <w:tcW w:w="0" w:type="auto"/>
            <w:tcBorders>
              <w:top w:val="nil"/>
              <w:left w:val="nil"/>
              <w:bottom w:val="single" w:sz="4" w:space="0" w:color="auto"/>
              <w:right w:val="single" w:sz="4" w:space="0" w:color="auto"/>
            </w:tcBorders>
            <w:shd w:val="clear" w:color="000000" w:fill="B8CCE4"/>
            <w:noWrap/>
            <w:vAlign w:val="bottom"/>
            <w:hideMark/>
          </w:tcPr>
          <w:p w14:paraId="19A207B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3,17,044</w:t>
            </w:r>
          </w:p>
        </w:tc>
        <w:tc>
          <w:tcPr>
            <w:tcW w:w="0" w:type="auto"/>
            <w:tcBorders>
              <w:top w:val="nil"/>
              <w:left w:val="nil"/>
              <w:bottom w:val="single" w:sz="4" w:space="0" w:color="auto"/>
              <w:right w:val="single" w:sz="4" w:space="0" w:color="auto"/>
            </w:tcBorders>
            <w:shd w:val="clear" w:color="000000" w:fill="B8CCE4"/>
            <w:noWrap/>
            <w:vAlign w:val="bottom"/>
            <w:hideMark/>
          </w:tcPr>
          <w:p w14:paraId="780DE7F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3,70,440</w:t>
            </w:r>
          </w:p>
        </w:tc>
        <w:tc>
          <w:tcPr>
            <w:tcW w:w="0" w:type="auto"/>
            <w:tcBorders>
              <w:top w:val="nil"/>
              <w:left w:val="nil"/>
              <w:bottom w:val="single" w:sz="4" w:space="0" w:color="auto"/>
              <w:right w:val="single" w:sz="4" w:space="0" w:color="auto"/>
            </w:tcBorders>
            <w:shd w:val="clear" w:color="000000" w:fill="B8CCE4"/>
            <w:noWrap/>
            <w:vAlign w:val="bottom"/>
            <w:hideMark/>
          </w:tcPr>
          <w:p w14:paraId="4889DB2E"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4,30,388</w:t>
            </w:r>
          </w:p>
        </w:tc>
        <w:tc>
          <w:tcPr>
            <w:tcW w:w="0" w:type="auto"/>
            <w:tcBorders>
              <w:top w:val="nil"/>
              <w:left w:val="nil"/>
              <w:bottom w:val="single" w:sz="4" w:space="0" w:color="auto"/>
              <w:right w:val="single" w:sz="4" w:space="0" w:color="auto"/>
            </w:tcBorders>
            <w:shd w:val="clear" w:color="000000" w:fill="B8CCE4"/>
            <w:noWrap/>
            <w:vAlign w:val="bottom"/>
            <w:hideMark/>
          </w:tcPr>
          <w:p w14:paraId="6BAA60B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5,07,385</w:t>
            </w:r>
          </w:p>
        </w:tc>
        <w:tc>
          <w:tcPr>
            <w:tcW w:w="0" w:type="auto"/>
            <w:tcBorders>
              <w:top w:val="nil"/>
              <w:left w:val="nil"/>
              <w:bottom w:val="single" w:sz="4" w:space="0" w:color="auto"/>
              <w:right w:val="single" w:sz="4" w:space="0" w:color="auto"/>
            </w:tcBorders>
            <w:shd w:val="clear" w:color="000000" w:fill="B8CCE4"/>
            <w:noWrap/>
            <w:vAlign w:val="bottom"/>
            <w:hideMark/>
          </w:tcPr>
          <w:p w14:paraId="024DCACB"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5,78,792</w:t>
            </w:r>
          </w:p>
        </w:tc>
        <w:tc>
          <w:tcPr>
            <w:tcW w:w="0" w:type="auto"/>
            <w:tcBorders>
              <w:top w:val="nil"/>
              <w:left w:val="nil"/>
              <w:bottom w:val="single" w:sz="4" w:space="0" w:color="auto"/>
              <w:right w:val="single" w:sz="4" w:space="0" w:color="auto"/>
            </w:tcBorders>
            <w:shd w:val="clear" w:color="000000" w:fill="B8CCE4"/>
            <w:noWrap/>
            <w:vAlign w:val="bottom"/>
            <w:hideMark/>
          </w:tcPr>
          <w:p w14:paraId="7D696DBD"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6,40,191</w:t>
            </w:r>
          </w:p>
        </w:tc>
        <w:tc>
          <w:tcPr>
            <w:tcW w:w="0" w:type="auto"/>
            <w:tcBorders>
              <w:top w:val="nil"/>
              <w:left w:val="nil"/>
              <w:bottom w:val="single" w:sz="4" w:space="0" w:color="auto"/>
              <w:right w:val="single" w:sz="4" w:space="0" w:color="auto"/>
            </w:tcBorders>
            <w:shd w:val="clear" w:color="000000" w:fill="B8CCE4"/>
            <w:noWrap/>
            <w:vAlign w:val="bottom"/>
            <w:hideMark/>
          </w:tcPr>
          <w:p w14:paraId="50A3DB01"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6,97,282</w:t>
            </w:r>
          </w:p>
        </w:tc>
        <w:tc>
          <w:tcPr>
            <w:tcW w:w="0" w:type="auto"/>
            <w:tcBorders>
              <w:top w:val="nil"/>
              <w:left w:val="nil"/>
              <w:bottom w:val="single" w:sz="4" w:space="0" w:color="auto"/>
              <w:right w:val="single" w:sz="4" w:space="0" w:color="auto"/>
            </w:tcBorders>
            <w:shd w:val="clear" w:color="000000" w:fill="B8CCE4"/>
            <w:noWrap/>
            <w:vAlign w:val="bottom"/>
            <w:hideMark/>
          </w:tcPr>
          <w:p w14:paraId="3915A322" w14:textId="77777777" w:rsidR="0056488C" w:rsidRPr="004C3F43" w:rsidRDefault="0056488C" w:rsidP="004C3F43">
            <w:pPr>
              <w:spacing w:line="360" w:lineRule="auto"/>
              <w:jc w:val="center"/>
              <w:rPr>
                <w:rFonts w:ascii="Times New Roman" w:hAnsi="Times New Roman" w:cs="Times New Roman"/>
                <w:b/>
                <w:bCs/>
                <w:sz w:val="24"/>
                <w:szCs w:val="24"/>
              </w:rPr>
            </w:pPr>
            <w:r w:rsidRPr="004C3F43">
              <w:rPr>
                <w:rFonts w:ascii="Times New Roman" w:hAnsi="Times New Roman" w:cs="Times New Roman"/>
                <w:b/>
                <w:bCs/>
                <w:sz w:val="24"/>
                <w:szCs w:val="24"/>
              </w:rPr>
              <w:t>7,60,185</w:t>
            </w:r>
          </w:p>
        </w:tc>
        <w:tc>
          <w:tcPr>
            <w:tcW w:w="0" w:type="auto"/>
            <w:tcBorders>
              <w:top w:val="nil"/>
              <w:left w:val="nil"/>
              <w:bottom w:val="single" w:sz="4" w:space="0" w:color="auto"/>
              <w:right w:val="single" w:sz="4" w:space="0" w:color="auto"/>
            </w:tcBorders>
            <w:shd w:val="clear" w:color="000000" w:fill="B8CCE4"/>
            <w:noWrap/>
            <w:vAlign w:val="bottom"/>
            <w:hideMark/>
          </w:tcPr>
          <w:p w14:paraId="0E202D2A" w14:textId="77777777" w:rsidR="0056488C" w:rsidRPr="004C3F43" w:rsidRDefault="0056488C" w:rsidP="004C3F43">
            <w:pPr>
              <w:spacing w:line="360" w:lineRule="auto"/>
              <w:jc w:val="right"/>
              <w:rPr>
                <w:rFonts w:ascii="Times New Roman" w:hAnsi="Times New Roman" w:cs="Times New Roman"/>
                <w:b/>
                <w:bCs/>
                <w:sz w:val="24"/>
                <w:szCs w:val="24"/>
              </w:rPr>
            </w:pPr>
            <w:r w:rsidRPr="004C3F43">
              <w:rPr>
                <w:rFonts w:ascii="Times New Roman" w:hAnsi="Times New Roman" w:cs="Times New Roman"/>
                <w:b/>
                <w:bCs/>
                <w:sz w:val="24"/>
                <w:szCs w:val="24"/>
              </w:rPr>
              <w:t>50,62,325</w:t>
            </w:r>
          </w:p>
        </w:tc>
      </w:tr>
    </w:tbl>
    <w:p w14:paraId="30A0FD8E" w14:textId="77777777" w:rsidR="008B14ED" w:rsidRPr="004C3F43" w:rsidRDefault="008B14ED" w:rsidP="004C3F43">
      <w:pPr>
        <w:spacing w:line="360" w:lineRule="auto"/>
        <w:rPr>
          <w:rFonts w:ascii="Times New Roman" w:hAnsi="Times New Roman" w:cs="Times New Roman"/>
          <w:sz w:val="24"/>
          <w:szCs w:val="24"/>
        </w:rPr>
      </w:pPr>
    </w:p>
    <w:p w14:paraId="2B2BEC4E" w14:textId="77777777" w:rsidR="004C3F43" w:rsidRPr="004C3F43" w:rsidRDefault="004C3F43" w:rsidP="004C3F43">
      <w:pPr>
        <w:spacing w:line="360" w:lineRule="auto"/>
        <w:rPr>
          <w:rFonts w:ascii="Times New Roman" w:hAnsi="Times New Roman" w:cs="Times New Roman"/>
          <w:sz w:val="24"/>
          <w:szCs w:val="24"/>
        </w:rPr>
      </w:pPr>
    </w:p>
    <w:p w14:paraId="4F153D42" w14:textId="77777777" w:rsidR="00E76221" w:rsidRPr="004C3F43" w:rsidRDefault="00E76221">
      <w:pPr>
        <w:spacing w:line="360" w:lineRule="auto"/>
        <w:rPr>
          <w:rFonts w:ascii="Times New Roman" w:hAnsi="Times New Roman" w:cs="Times New Roman"/>
          <w:sz w:val="24"/>
          <w:szCs w:val="24"/>
        </w:rPr>
      </w:pPr>
    </w:p>
    <w:sectPr w:rsidR="00E76221" w:rsidRPr="004C3F43" w:rsidSect="008B14ED">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523F" w14:textId="77777777" w:rsidR="002A62E8" w:rsidRDefault="002A62E8" w:rsidP="008B14ED">
      <w:pPr>
        <w:spacing w:after="0" w:line="240" w:lineRule="auto"/>
      </w:pPr>
      <w:r>
        <w:separator/>
      </w:r>
    </w:p>
  </w:endnote>
  <w:endnote w:type="continuationSeparator" w:id="0">
    <w:p w14:paraId="70222F4A" w14:textId="77777777" w:rsidR="002A62E8" w:rsidRDefault="002A62E8"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ucida Grande">
    <w:panose1 w:val="020B06040202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2639CF2B" w14:textId="77777777" w:rsidR="008B14ED" w:rsidRDefault="0080725C">
        <w:pPr>
          <w:pStyle w:val="Footer"/>
          <w:jc w:val="center"/>
        </w:pPr>
        <w:r>
          <w:fldChar w:fldCharType="begin"/>
        </w:r>
        <w:r w:rsidR="008B14ED">
          <w:instrText xml:space="preserve"> PAGE   \* MERGEFORMAT </w:instrText>
        </w:r>
        <w:r>
          <w:fldChar w:fldCharType="separate"/>
        </w:r>
        <w:r w:rsidR="00E76221">
          <w:rPr>
            <w:noProof/>
          </w:rPr>
          <w:t>7</w:t>
        </w:r>
        <w:r>
          <w:rPr>
            <w:noProof/>
          </w:rPr>
          <w:fldChar w:fldCharType="end"/>
        </w:r>
      </w:p>
    </w:sdtContent>
  </w:sdt>
  <w:p w14:paraId="12CD7A7E"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A7745" w14:textId="77777777" w:rsidR="002A62E8" w:rsidRDefault="002A62E8" w:rsidP="008B14ED">
      <w:pPr>
        <w:spacing w:after="0" w:line="240" w:lineRule="auto"/>
      </w:pPr>
      <w:r>
        <w:separator/>
      </w:r>
    </w:p>
  </w:footnote>
  <w:footnote w:type="continuationSeparator" w:id="0">
    <w:p w14:paraId="20C66247" w14:textId="77777777" w:rsidR="002A62E8" w:rsidRDefault="002A62E8"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A5C63"/>
    <w:multiLevelType w:val="hybridMultilevel"/>
    <w:tmpl w:val="01B863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D7638A"/>
    <w:multiLevelType w:val="hybridMultilevel"/>
    <w:tmpl w:val="DBCA59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B9C11D4"/>
    <w:multiLevelType w:val="hybridMultilevel"/>
    <w:tmpl w:val="A6B874B4"/>
    <w:lvl w:ilvl="0" w:tplc="843C859A">
      <w:start w:val="1"/>
      <w:numFmt w:val="bullet"/>
      <w:lvlText w:val="●"/>
      <w:lvlJc w:val="left"/>
      <w:pPr>
        <w:ind w:left="720" w:hanging="360"/>
      </w:pPr>
    </w:lvl>
    <w:lvl w:ilvl="1" w:tplc="0FAA4B42">
      <w:start w:val="1"/>
      <w:numFmt w:val="bullet"/>
      <w:lvlText w:val="○"/>
      <w:lvlJc w:val="left"/>
      <w:pPr>
        <w:ind w:left="1440" w:hanging="360"/>
      </w:pPr>
    </w:lvl>
    <w:lvl w:ilvl="2" w:tplc="A77857A2">
      <w:start w:val="1"/>
      <w:numFmt w:val="bullet"/>
      <w:lvlText w:val="■"/>
      <w:lvlJc w:val="left"/>
      <w:pPr>
        <w:ind w:left="2160" w:hanging="360"/>
      </w:pPr>
    </w:lvl>
    <w:lvl w:ilvl="3" w:tplc="74CC3040">
      <w:start w:val="1"/>
      <w:numFmt w:val="bullet"/>
      <w:lvlText w:val="●"/>
      <w:lvlJc w:val="left"/>
      <w:pPr>
        <w:ind w:left="2880" w:hanging="360"/>
      </w:pPr>
    </w:lvl>
    <w:lvl w:ilvl="4" w:tplc="9208DD9C">
      <w:start w:val="1"/>
      <w:numFmt w:val="bullet"/>
      <w:lvlText w:val="○"/>
      <w:lvlJc w:val="left"/>
      <w:pPr>
        <w:ind w:left="3600" w:hanging="360"/>
      </w:pPr>
    </w:lvl>
    <w:lvl w:ilvl="5" w:tplc="5E788BFC">
      <w:start w:val="1"/>
      <w:numFmt w:val="bullet"/>
      <w:lvlText w:val="■"/>
      <w:lvlJc w:val="left"/>
      <w:pPr>
        <w:ind w:left="4320" w:hanging="360"/>
      </w:pPr>
    </w:lvl>
    <w:lvl w:ilvl="6" w:tplc="D64CB16C">
      <w:start w:val="1"/>
      <w:numFmt w:val="bullet"/>
      <w:lvlText w:val="●"/>
      <w:lvlJc w:val="left"/>
      <w:pPr>
        <w:ind w:left="5040" w:hanging="360"/>
      </w:pPr>
    </w:lvl>
    <w:lvl w:ilvl="7" w:tplc="22A22258">
      <w:start w:val="1"/>
      <w:numFmt w:val="bullet"/>
      <w:lvlText w:val="●"/>
      <w:lvlJc w:val="left"/>
      <w:pPr>
        <w:ind w:left="5760" w:hanging="360"/>
      </w:pPr>
    </w:lvl>
    <w:lvl w:ilvl="8" w:tplc="E35E3D26">
      <w:start w:val="1"/>
      <w:numFmt w:val="bullet"/>
      <w:lvlText w:val="●"/>
      <w:lvlJc w:val="left"/>
      <w:pPr>
        <w:ind w:left="6480" w:hanging="360"/>
      </w:pPr>
    </w:lvl>
  </w:abstractNum>
  <w:num w:numId="1" w16cid:durableId="755050528">
    <w:abstractNumId w:val="0"/>
  </w:num>
  <w:num w:numId="2" w16cid:durableId="1465386186">
    <w:abstractNumId w:val="1"/>
  </w:num>
  <w:num w:numId="3" w16cid:durableId="714280151">
    <w:abstractNumId w:val="2"/>
  </w:num>
  <w:num w:numId="4" w16cid:durableId="1871071870">
    <w:abstractNumId w:val="4"/>
    <w:lvlOverride w:ilvl="0">
      <w:startOverride w:val="1"/>
    </w:lvlOverride>
  </w:num>
  <w:num w:numId="5" w16cid:durableId="10917067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yNje3tDAzMjG3tDRV0lEKTi0uzszPAykwrAUAq/CdfywAAAA="/>
  </w:docVars>
  <w:rsids>
    <w:rsidRoot w:val="008B14ED"/>
    <w:rsid w:val="00292538"/>
    <w:rsid w:val="002A62E8"/>
    <w:rsid w:val="00310CA3"/>
    <w:rsid w:val="0034370B"/>
    <w:rsid w:val="00395BB4"/>
    <w:rsid w:val="003C58B2"/>
    <w:rsid w:val="003F5FF5"/>
    <w:rsid w:val="004C3F43"/>
    <w:rsid w:val="004F3CBB"/>
    <w:rsid w:val="0051786B"/>
    <w:rsid w:val="0056488C"/>
    <w:rsid w:val="005925EA"/>
    <w:rsid w:val="00747581"/>
    <w:rsid w:val="00790112"/>
    <w:rsid w:val="007B172B"/>
    <w:rsid w:val="0080725C"/>
    <w:rsid w:val="0082513C"/>
    <w:rsid w:val="008470F9"/>
    <w:rsid w:val="0088670E"/>
    <w:rsid w:val="008B14ED"/>
    <w:rsid w:val="0092712C"/>
    <w:rsid w:val="00A066EC"/>
    <w:rsid w:val="00A824F0"/>
    <w:rsid w:val="00AA6787"/>
    <w:rsid w:val="00AD4592"/>
    <w:rsid w:val="00B0242D"/>
    <w:rsid w:val="00B24B6B"/>
    <w:rsid w:val="00BE67CF"/>
    <w:rsid w:val="00C25FDF"/>
    <w:rsid w:val="00C72774"/>
    <w:rsid w:val="00C96785"/>
    <w:rsid w:val="00CF01BF"/>
    <w:rsid w:val="00D05960"/>
    <w:rsid w:val="00DD02FE"/>
    <w:rsid w:val="00DD0874"/>
    <w:rsid w:val="00E35A08"/>
    <w:rsid w:val="00E76221"/>
    <w:rsid w:val="00EB6764"/>
    <w:rsid w:val="00ED0351"/>
    <w:rsid w:val="00ED2FCF"/>
    <w:rsid w:val="00EE7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9BCF1A"/>
  <w15:docId w15:val="{F76A4934-5A1D-9F48-B060-B6CE13D6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25C"/>
  </w:style>
  <w:style w:type="paragraph" w:styleId="Heading1">
    <w:name w:val="heading 1"/>
    <w:basedOn w:val="Normal"/>
    <w:next w:val="Normal"/>
    <w:link w:val="Heading1Char"/>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link w:val="Heading3Char"/>
    <w:qFormat/>
    <w:rsid w:val="0056488C"/>
    <w:pPr>
      <w:spacing w:after="0" w:line="240" w:lineRule="auto"/>
      <w:outlineLvl w:val="2"/>
    </w:pPr>
    <w:rPr>
      <w:rFonts w:ascii="Times New Roman" w:eastAsia="Times New Roman" w:hAnsi="Times New Roman" w:cs="Times New Roman"/>
      <w:color w:val="1F4D78"/>
      <w:sz w:val="24"/>
      <w:szCs w:val="24"/>
      <w:lang w:val="en-US"/>
    </w:rPr>
  </w:style>
  <w:style w:type="paragraph" w:styleId="Heading4">
    <w:name w:val="heading 4"/>
    <w:link w:val="Heading4Char"/>
    <w:qFormat/>
    <w:rsid w:val="0056488C"/>
    <w:pPr>
      <w:spacing w:after="0" w:line="240" w:lineRule="auto"/>
      <w:outlineLvl w:val="3"/>
    </w:pPr>
    <w:rPr>
      <w:rFonts w:ascii="Times New Roman" w:eastAsia="Times New Roman" w:hAnsi="Times New Roman" w:cs="Times New Roman"/>
      <w:i/>
      <w:iCs/>
      <w:color w:val="2E74B5"/>
      <w:sz w:val="20"/>
      <w:szCs w:val="20"/>
      <w:lang w:val="en-US"/>
    </w:rPr>
  </w:style>
  <w:style w:type="paragraph" w:styleId="Heading5">
    <w:name w:val="heading 5"/>
    <w:link w:val="Heading5Char"/>
    <w:qFormat/>
    <w:rsid w:val="0056488C"/>
    <w:pPr>
      <w:spacing w:after="0" w:line="240" w:lineRule="auto"/>
      <w:outlineLvl w:val="4"/>
    </w:pPr>
    <w:rPr>
      <w:rFonts w:ascii="Times New Roman" w:eastAsia="Times New Roman" w:hAnsi="Times New Roman" w:cs="Times New Roman"/>
      <w:color w:val="2E74B5"/>
      <w:sz w:val="20"/>
      <w:szCs w:val="20"/>
      <w:lang w:val="en-US"/>
    </w:rPr>
  </w:style>
  <w:style w:type="paragraph" w:styleId="Heading6">
    <w:name w:val="heading 6"/>
    <w:link w:val="Heading6Char"/>
    <w:qFormat/>
    <w:rsid w:val="0056488C"/>
    <w:pPr>
      <w:spacing w:after="0" w:line="240" w:lineRule="auto"/>
      <w:outlineLvl w:val="5"/>
    </w:pPr>
    <w:rPr>
      <w:rFonts w:ascii="Times New Roman" w:eastAsia="Times New Roman" w:hAnsi="Times New Roman" w:cs="Times New Roman"/>
      <w:color w:val="1F4D78"/>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customStyle="1" w:styleId="eop">
    <w:name w:val="eop"/>
    <w:basedOn w:val="DefaultParagraphFont"/>
    <w:rsid w:val="00AA6787"/>
  </w:style>
  <w:style w:type="character" w:customStyle="1" w:styleId="isbn-label">
    <w:name w:val="isbn-label"/>
    <w:basedOn w:val="DefaultParagraphFont"/>
    <w:rsid w:val="00A824F0"/>
  </w:style>
  <w:style w:type="paragraph" w:styleId="NormalWeb">
    <w:name w:val="Normal (Web)"/>
    <w:basedOn w:val="Normal"/>
    <w:uiPriority w:val="99"/>
    <w:semiHidden/>
    <w:unhideWhenUsed/>
    <w:rsid w:val="0056488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56488C"/>
    <w:rPr>
      <w:rFonts w:ascii="Times New Roman" w:eastAsia="Times New Roman" w:hAnsi="Times New Roman" w:cs="Times New Roman"/>
      <w:color w:val="1F4D78"/>
      <w:sz w:val="24"/>
      <w:szCs w:val="24"/>
      <w:lang w:val="en-US"/>
    </w:rPr>
  </w:style>
  <w:style w:type="character" w:customStyle="1" w:styleId="Heading4Char">
    <w:name w:val="Heading 4 Char"/>
    <w:basedOn w:val="DefaultParagraphFont"/>
    <w:link w:val="Heading4"/>
    <w:rsid w:val="0056488C"/>
    <w:rPr>
      <w:rFonts w:ascii="Times New Roman" w:eastAsia="Times New Roman" w:hAnsi="Times New Roman" w:cs="Times New Roman"/>
      <w:i/>
      <w:iCs/>
      <w:color w:val="2E74B5"/>
      <w:sz w:val="20"/>
      <w:szCs w:val="20"/>
      <w:lang w:val="en-US"/>
    </w:rPr>
  </w:style>
  <w:style w:type="character" w:customStyle="1" w:styleId="Heading5Char">
    <w:name w:val="Heading 5 Char"/>
    <w:basedOn w:val="DefaultParagraphFont"/>
    <w:link w:val="Heading5"/>
    <w:rsid w:val="0056488C"/>
    <w:rPr>
      <w:rFonts w:ascii="Times New Roman" w:eastAsia="Times New Roman" w:hAnsi="Times New Roman" w:cs="Times New Roman"/>
      <w:color w:val="2E74B5"/>
      <w:sz w:val="20"/>
      <w:szCs w:val="20"/>
      <w:lang w:val="en-US"/>
    </w:rPr>
  </w:style>
  <w:style w:type="character" w:customStyle="1" w:styleId="Heading6Char">
    <w:name w:val="Heading 6 Char"/>
    <w:basedOn w:val="DefaultParagraphFont"/>
    <w:link w:val="Heading6"/>
    <w:rsid w:val="0056488C"/>
    <w:rPr>
      <w:rFonts w:ascii="Times New Roman" w:eastAsia="Times New Roman" w:hAnsi="Times New Roman" w:cs="Times New Roman"/>
      <w:color w:val="1F4D78"/>
      <w:sz w:val="20"/>
      <w:szCs w:val="20"/>
      <w:lang w:val="en-US"/>
    </w:rPr>
  </w:style>
  <w:style w:type="paragraph" w:styleId="Title">
    <w:name w:val="Title"/>
    <w:link w:val="TitleChar"/>
    <w:qFormat/>
    <w:rsid w:val="0056488C"/>
    <w:pPr>
      <w:spacing w:after="0" w:line="240" w:lineRule="auto"/>
    </w:pPr>
    <w:rPr>
      <w:rFonts w:ascii="Times New Roman" w:eastAsia="Times New Roman" w:hAnsi="Times New Roman" w:cs="Times New Roman"/>
      <w:sz w:val="56"/>
      <w:szCs w:val="56"/>
      <w:lang w:val="en-US"/>
    </w:rPr>
  </w:style>
  <w:style w:type="character" w:customStyle="1" w:styleId="TitleChar">
    <w:name w:val="Title Char"/>
    <w:basedOn w:val="DefaultParagraphFont"/>
    <w:link w:val="Title"/>
    <w:rsid w:val="0056488C"/>
    <w:rPr>
      <w:rFonts w:ascii="Times New Roman" w:eastAsia="Times New Roman" w:hAnsi="Times New Roman" w:cs="Times New Roman"/>
      <w:sz w:val="56"/>
      <w:szCs w:val="56"/>
      <w:lang w:val="en-US"/>
    </w:rPr>
  </w:style>
  <w:style w:type="paragraph" w:customStyle="1" w:styleId="Strong1">
    <w:name w:val="Strong1"/>
    <w:qFormat/>
    <w:rsid w:val="0056488C"/>
    <w:pPr>
      <w:spacing w:after="0" w:line="240" w:lineRule="auto"/>
    </w:pPr>
    <w:rPr>
      <w:rFonts w:ascii="Times New Roman" w:eastAsia="Times New Roman" w:hAnsi="Times New Roman" w:cs="Times New Roman"/>
      <w:b/>
      <w:bCs/>
      <w:sz w:val="20"/>
      <w:szCs w:val="20"/>
      <w:lang w:val="en-US"/>
    </w:rPr>
  </w:style>
  <w:style w:type="character" w:styleId="FootnoteReference">
    <w:name w:val="footnote reference"/>
    <w:uiPriority w:val="99"/>
    <w:semiHidden/>
    <w:unhideWhenUsed/>
    <w:rsid w:val="0056488C"/>
    <w:rPr>
      <w:vertAlign w:val="superscript"/>
    </w:rPr>
  </w:style>
  <w:style w:type="paragraph" w:styleId="FootnoteText">
    <w:name w:val="footnote text"/>
    <w:link w:val="FootnoteTextChar"/>
    <w:uiPriority w:val="99"/>
    <w:semiHidden/>
    <w:unhideWhenUsed/>
    <w:rsid w:val="0056488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56488C"/>
    <w:rPr>
      <w:rFonts w:ascii="Times New Roman" w:eastAsia="Times New Roman" w:hAnsi="Times New Roman" w:cs="Times New Roman"/>
      <w:sz w:val="20"/>
      <w:szCs w:val="20"/>
      <w:lang w:val="en-US"/>
    </w:rPr>
  </w:style>
  <w:style w:type="character" w:customStyle="1" w:styleId="normaltextrun">
    <w:name w:val="normaltextrun"/>
    <w:basedOn w:val="DefaultParagraphFont"/>
    <w:rsid w:val="0056488C"/>
  </w:style>
  <w:style w:type="character" w:styleId="FollowedHyperlink">
    <w:name w:val="FollowedHyperlink"/>
    <w:basedOn w:val="DefaultParagraphFont"/>
    <w:uiPriority w:val="99"/>
    <w:semiHidden/>
    <w:unhideWhenUsed/>
    <w:rsid w:val="0056488C"/>
    <w:rPr>
      <w:color w:val="800080"/>
      <w:u w:val="single"/>
    </w:rPr>
  </w:style>
  <w:style w:type="paragraph" w:customStyle="1" w:styleId="xl63">
    <w:name w:val="xl63"/>
    <w:basedOn w:val="Normal"/>
    <w:rsid w:val="005648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Arial" w:eastAsia="Times New Roman" w:hAnsi="Arial" w:cs="Arial"/>
      <w:sz w:val="24"/>
      <w:szCs w:val="24"/>
      <w:lang w:val="en-US"/>
    </w:rPr>
  </w:style>
  <w:style w:type="paragraph" w:customStyle="1" w:styleId="xl64">
    <w:name w:val="xl64"/>
    <w:basedOn w:val="Normal"/>
    <w:rsid w:val="0056488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 w:val="24"/>
      <w:szCs w:val="24"/>
      <w:lang w:val="en-US"/>
    </w:rPr>
  </w:style>
  <w:style w:type="paragraph" w:customStyle="1" w:styleId="xl65">
    <w:name w:val="xl65"/>
    <w:basedOn w:val="Normal"/>
    <w:rsid w:val="00564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n-US"/>
    </w:rPr>
  </w:style>
  <w:style w:type="paragraph" w:customStyle="1" w:styleId="xl66">
    <w:name w:val="xl66"/>
    <w:basedOn w:val="Normal"/>
    <w:rsid w:val="00564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7">
    <w:name w:val="xl67"/>
    <w:basedOn w:val="Normal"/>
    <w:rsid w:val="0056488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pPr>
    <w:rPr>
      <w:rFonts w:ascii="Arial" w:eastAsia="Times New Roman" w:hAnsi="Arial" w:cs="Arial"/>
      <w:b/>
      <w:bCs/>
      <w:sz w:val="24"/>
      <w:szCs w:val="24"/>
      <w:lang w:val="en-US"/>
    </w:rPr>
  </w:style>
  <w:style w:type="paragraph" w:customStyle="1" w:styleId="xl68">
    <w:name w:val="xl68"/>
    <w:basedOn w:val="Normal"/>
    <w:rsid w:val="0056488C"/>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pPr>
    <w:rPr>
      <w:rFonts w:ascii="Arial" w:eastAsia="Times New Roman" w:hAnsi="Arial" w:cs="Arial"/>
      <w:sz w:val="24"/>
      <w:szCs w:val="24"/>
      <w:lang w:val="en-US"/>
    </w:rPr>
  </w:style>
  <w:style w:type="paragraph" w:customStyle="1" w:styleId="xl69">
    <w:name w:val="xl69"/>
    <w:basedOn w:val="Normal"/>
    <w:rsid w:val="005648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n-US"/>
    </w:rPr>
  </w:style>
  <w:style w:type="paragraph" w:customStyle="1" w:styleId="xl70">
    <w:name w:val="xl70"/>
    <w:basedOn w:val="Normal"/>
    <w:rsid w:val="005648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1">
    <w:name w:val="xl71"/>
    <w:basedOn w:val="Normal"/>
    <w:rsid w:val="005648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n-US"/>
    </w:rPr>
  </w:style>
  <w:style w:type="paragraph" w:customStyle="1" w:styleId="xl72">
    <w:name w:val="xl72"/>
    <w:basedOn w:val="Normal"/>
    <w:rsid w:val="005648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 w:val="24"/>
      <w:szCs w:val="24"/>
      <w:lang w:val="en-US"/>
    </w:rPr>
  </w:style>
  <w:style w:type="paragraph" w:customStyle="1" w:styleId="xl73">
    <w:name w:val="xl73"/>
    <w:basedOn w:val="Normal"/>
    <w:rsid w:val="0056488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Arial" w:eastAsia="Times New Roman" w:hAnsi="Arial" w:cs="Arial"/>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2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5294/jda.v12i1.22753" TargetMode="External"/><Relationship Id="rId18" Type="http://schemas.openxmlformats.org/officeDocument/2006/relationships/hyperlink" Target="https://www.researchgate.net/profile/Bassel-Diab/publication/342124082_BASIQ_2020_Conference_proceedings/links/5ee37056458515814a583fe1/BASIQ-2020-Conference-proceedings.pdf" TargetMode="External"/><Relationship Id="rId26" Type="http://schemas.openxmlformats.org/officeDocument/2006/relationships/hyperlink" Target="https://www.tandfonline.com/doi/pdf/10.1080/14427591.2020.1790408" TargetMode="External"/><Relationship Id="rId3" Type="http://schemas.openxmlformats.org/officeDocument/2006/relationships/customXml" Target="../customXml/item3.xml"/><Relationship Id="rId21" Type="http://schemas.openxmlformats.org/officeDocument/2006/relationships/hyperlink" Target="https://www.inderscienceonline.com/doi/abs/10.1504/IJGSB.2018.091831"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ink.springer.com/" TargetMode="External"/><Relationship Id="rId25" Type="http://schemas.openxmlformats.org/officeDocument/2006/relationships/hyperlink" Target="https://link.springer.com/chapter/10.1007/978-3-030-54936-7_10" TargetMode="External"/><Relationship Id="rId2" Type="http://schemas.openxmlformats.org/officeDocument/2006/relationships/customXml" Target="../customXml/item2.xml"/><Relationship Id="rId16" Type="http://schemas.openxmlformats.org/officeDocument/2006/relationships/hyperlink" Target="https://www.researchgate.net/" TargetMode="External"/><Relationship Id="rId20" Type="http://schemas.openxmlformats.org/officeDocument/2006/relationships/hyperlink" Target="http://repository.buc.ac.ke:8080/xmlui/handle/123456789/85" TargetMode="External"/><Relationship Id="rId29" Type="http://schemas.openxmlformats.org/officeDocument/2006/relationships/hyperlink" Target="https://assets.researchsquare.com/files/rs-62447/v1/8daa7734-c45b-442b-88be-a65026ecbdfd.pdf?c=16318536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js.aaai.org/index.php/AAAI/article/view/405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16/j.ijhm.2019.03.005" TargetMode="External"/><Relationship Id="rId23" Type="http://schemas.openxmlformats.org/officeDocument/2006/relationships/hyperlink" Target="https://www.emerald.com/insight/content/doi/10.1108/ECAM-05-2022-0408/full/html" TargetMode="External"/><Relationship Id="rId28" Type="http://schemas.openxmlformats.org/officeDocument/2006/relationships/hyperlink" Target="https://www.hindawi.com/journals/ddns/2022/1141618/" TargetMode="External"/><Relationship Id="rId10" Type="http://schemas.openxmlformats.org/officeDocument/2006/relationships/endnotes" Target="endnotes.xml"/><Relationship Id="rId19" Type="http://schemas.openxmlformats.org/officeDocument/2006/relationships/hyperlink" Target="https://doi.org/10.1177/1938965518779538"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ternationalpolicybrief.org/" TargetMode="External"/><Relationship Id="rId22" Type="http://schemas.openxmlformats.org/officeDocument/2006/relationships/hyperlink" Target="https://papers.ssrn.com/sol3/papers.cfm?abstract_id=3402663" TargetMode="External"/><Relationship Id="rId27" Type="http://schemas.openxmlformats.org/officeDocument/2006/relationships/hyperlink" Target="https://www.mdpi.com/2071-1050/11/23/686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0/xmlns/"/>
    <ds:schemaRef ds:uri="http://www.w3.org/2001/XMLSchema"/>
    <ds:schemaRef ds:uri="e2529e2e-246e-4beb-bcc0-0746cc8768ab"/>
    <ds:schemaRef ds:uri="f4749491-4d80-4c02-8964-7cff4f7a4456"/>
  </ds:schemaRefs>
</ds:datastoreItem>
</file>

<file path=customXml/itemProps2.xml><?xml version="1.0" encoding="utf-8"?>
<ds:datastoreItem xmlns:ds="http://schemas.openxmlformats.org/officeDocument/2006/customXml" ds:itemID="{5035F4AE-8F46-4366-B7FD-AAB9D51D5C1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4.xml><?xml version="1.0" encoding="utf-8"?>
<ds:datastoreItem xmlns:ds="http://schemas.openxmlformats.org/officeDocument/2006/customXml" ds:itemID="{4902F4B1-D994-4EEC-A14F-8CC173B97CEA}">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3258</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dc:title>
  <dc:subject>Hotel Industry</dc:subject>
  <dc:creator>Marie Pitson</dc:creator>
  <cp:keywords/>
  <dc:description/>
  <cp:lastModifiedBy>Mihai Grigorescu (2026404)</cp:lastModifiedBy>
  <cp:revision>14</cp:revision>
  <dcterms:created xsi:type="dcterms:W3CDTF">2022-10-26T10:04:00Z</dcterms:created>
  <dcterms:modified xsi:type="dcterms:W3CDTF">2022-10-26T10:13:00Z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