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557904536"/>
        <w:docPartObj>
          <w:docPartGallery w:val="Cover Pages"/>
          <w:docPartUnique/>
        </w:docPartObj>
      </w:sdtPr>
      <w:sdtEndPr>
        <w:rPr>
          <w:rStyle w:val="Strong"/>
          <w:rFonts w:eastAsiaTheme="majorEastAsia"/>
          <w:b/>
          <w:bCs/>
          <w:color w:val="000000"/>
          <w:kern w:val="0"/>
          <w:sz w:val="36"/>
          <w:szCs w:val="36"/>
          <w:lang w:eastAsia="en-GB"/>
          <w14:ligatures w14:val="none"/>
        </w:rPr>
      </w:sdtEndPr>
      <w:sdtContent>
        <w:p w14:paraId="1C66552C" w14:textId="146F9837" w:rsidR="00000908" w:rsidRPr="00000908" w:rsidRDefault="00000908">
          <w:pPr>
            <w:rPr>
              <w:rFonts w:ascii="Arial" w:hAnsi="Arial" w:cs="Arial"/>
            </w:rPr>
          </w:pPr>
          <w:r w:rsidRPr="00000908">
            <w:rPr>
              <w:rFonts w:ascii="Arial" w:hAnsi="Arial" w:cs="Arial"/>
              <w:noProof/>
            </w:rPr>
            <mc:AlternateContent>
              <mc:Choice Requires="wpg">
                <w:drawing>
                  <wp:anchor distT="0" distB="0" distL="114300" distR="114300" simplePos="0" relativeHeight="251662336" behindDoc="0" locked="0" layoutInCell="1" allowOverlap="1" wp14:anchorId="1CDE421E" wp14:editId="159B372B">
                    <wp:simplePos x="0" y="0"/>
                    <wp:positionH relativeFrom="page">
                      <wp:align>center</wp:align>
                    </wp:positionH>
                    <mc:AlternateContent>
                      <mc:Choice Requires="wp14">
                        <wp:positionV relativeFrom="page">
                          <wp14:pctPosVOffset>2300</wp14:pctPosVOffset>
                        </wp:positionV>
                      </mc:Choice>
                      <mc:Fallback>
                        <wp:positionV relativeFrom="page">
                          <wp:posOffset>245110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28C3D3"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Pr="00000908">
            <w:rPr>
              <w:rFonts w:ascii="Arial" w:hAnsi="Arial" w:cs="Arial"/>
              <w:noProof/>
            </w:rPr>
            <mc:AlternateContent>
              <mc:Choice Requires="wps">
                <w:drawing>
                  <wp:anchor distT="0" distB="0" distL="114300" distR="114300" simplePos="0" relativeHeight="251660288" behindDoc="0" locked="0" layoutInCell="1" allowOverlap="1" wp14:anchorId="7EA01DEC" wp14:editId="5FA8D481">
                    <wp:simplePos x="0" y="0"/>
                    <wp:positionH relativeFrom="page">
                      <wp:align>center</wp:align>
                    </wp:positionH>
                    <mc:AlternateContent>
                      <mc:Choice Requires="wp14">
                        <wp:positionV relativeFrom="page">
                          <wp14:pctPosVOffset>81800</wp14:pctPosVOffset>
                        </wp:positionV>
                      </mc:Choice>
                      <mc:Fallback>
                        <wp:positionV relativeFrom="page">
                          <wp:posOffset>8735060</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color w:val="000000"/>
                                    <w:sz w:val="40"/>
                                    <w:szCs w:val="40"/>
                                    <w:lang w:val="en-GB"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18A4FD" w14:textId="50CAD194" w:rsidR="00000908" w:rsidRDefault="00000908" w:rsidP="00000908">
                                    <w:pPr>
                                      <w:pStyle w:val="NoSpacing"/>
                                      <w:jc w:val="right"/>
                                      <w:rPr>
                                        <w:color w:val="595959" w:themeColor="text1" w:themeTint="A6"/>
                                        <w:sz w:val="28"/>
                                        <w:szCs w:val="28"/>
                                      </w:rPr>
                                    </w:pPr>
                                    <w:r w:rsidRPr="00000908">
                                      <w:rPr>
                                        <w:rFonts w:ascii="Arial" w:eastAsia="Times New Roman" w:hAnsi="Arial" w:cs="Arial"/>
                                        <w:b/>
                                        <w:bCs/>
                                        <w:color w:val="000000"/>
                                        <w:sz w:val="40"/>
                                        <w:szCs w:val="40"/>
                                        <w:lang w:val="en-GB" w:eastAsia="en-GB"/>
                                      </w:rPr>
                                      <w:t>SHABANA BEGUM</w:t>
                                    </w:r>
                                    <w:r w:rsidR="00E87756">
                                      <w:rPr>
                                        <w:rFonts w:ascii="Arial" w:eastAsia="Times New Roman" w:hAnsi="Arial" w:cs="Arial"/>
                                        <w:b/>
                                        <w:bCs/>
                                        <w:color w:val="000000"/>
                                        <w:sz w:val="40"/>
                                        <w:szCs w:val="40"/>
                                        <w:lang w:val="en-GB" w:eastAsia="en-GB"/>
                                      </w:rPr>
                                      <w:t xml:space="preserve">. </w:t>
                                    </w:r>
                                    <w:r w:rsidRPr="00000908">
                                      <w:rPr>
                                        <w:rFonts w:ascii="Arial" w:eastAsia="Times New Roman" w:hAnsi="Arial" w:cs="Arial"/>
                                        <w:b/>
                                        <w:bCs/>
                                        <w:color w:val="000000"/>
                                        <w:sz w:val="40"/>
                                        <w:szCs w:val="40"/>
                                        <w:lang w:val="en-GB" w:eastAsia="en-GB"/>
                                      </w:rPr>
                                      <w:t>2223853@student.uwtsd.ac.uk</w:t>
                                    </w:r>
                                  </w:p>
                                </w:sdtContent>
                              </w:sdt>
                              <w:p w14:paraId="717E5ECA" w14:textId="3732FB48" w:rsidR="000009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0090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A01DE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rFonts w:ascii="Arial" w:eastAsia="Times New Roman" w:hAnsi="Arial" w:cs="Arial"/>
                              <w:b/>
                              <w:bCs/>
                              <w:color w:val="000000"/>
                              <w:sz w:val="40"/>
                              <w:szCs w:val="40"/>
                              <w:lang w:val="en-GB" w:eastAsia="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18A4FD" w14:textId="50CAD194" w:rsidR="00000908" w:rsidRDefault="00000908" w:rsidP="00000908">
                              <w:pPr>
                                <w:pStyle w:val="NoSpacing"/>
                                <w:jc w:val="right"/>
                                <w:rPr>
                                  <w:color w:val="595959" w:themeColor="text1" w:themeTint="A6"/>
                                  <w:sz w:val="28"/>
                                  <w:szCs w:val="28"/>
                                </w:rPr>
                              </w:pPr>
                              <w:r w:rsidRPr="00000908">
                                <w:rPr>
                                  <w:rFonts w:ascii="Arial" w:eastAsia="Times New Roman" w:hAnsi="Arial" w:cs="Arial"/>
                                  <w:b/>
                                  <w:bCs/>
                                  <w:color w:val="000000"/>
                                  <w:sz w:val="40"/>
                                  <w:szCs w:val="40"/>
                                  <w:lang w:val="en-GB" w:eastAsia="en-GB"/>
                                </w:rPr>
                                <w:t>SHABANA BEGUM</w:t>
                              </w:r>
                              <w:r w:rsidR="00E87756">
                                <w:rPr>
                                  <w:rFonts w:ascii="Arial" w:eastAsia="Times New Roman" w:hAnsi="Arial" w:cs="Arial"/>
                                  <w:b/>
                                  <w:bCs/>
                                  <w:color w:val="000000"/>
                                  <w:sz w:val="40"/>
                                  <w:szCs w:val="40"/>
                                  <w:lang w:val="en-GB" w:eastAsia="en-GB"/>
                                </w:rPr>
                                <w:t xml:space="preserve">. </w:t>
                              </w:r>
                              <w:r w:rsidRPr="00000908">
                                <w:rPr>
                                  <w:rFonts w:ascii="Arial" w:eastAsia="Times New Roman" w:hAnsi="Arial" w:cs="Arial"/>
                                  <w:b/>
                                  <w:bCs/>
                                  <w:color w:val="000000"/>
                                  <w:sz w:val="40"/>
                                  <w:szCs w:val="40"/>
                                  <w:lang w:val="en-GB" w:eastAsia="en-GB"/>
                                </w:rPr>
                                <w:t>2223853@student.uwtsd.ac.uk</w:t>
                              </w:r>
                            </w:p>
                          </w:sdtContent>
                        </w:sdt>
                        <w:p w14:paraId="717E5ECA" w14:textId="3732FB48" w:rsidR="00000908" w:rsidRDefault="000009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000908">
            <w:rPr>
              <w:rFonts w:ascii="Arial" w:hAnsi="Arial" w:cs="Arial"/>
              <w:noProof/>
            </w:rPr>
            <mc:AlternateContent>
              <mc:Choice Requires="wps">
                <w:drawing>
                  <wp:anchor distT="0" distB="0" distL="114300" distR="114300" simplePos="0" relativeHeight="251659264" behindDoc="0" locked="0" layoutInCell="1" allowOverlap="1" wp14:anchorId="03A6964D" wp14:editId="182F2FAE">
                    <wp:simplePos x="0" y="0"/>
                    <wp:positionH relativeFrom="page">
                      <wp:align>center</wp:align>
                    </wp:positionH>
                    <mc:AlternateContent>
                      <mc:Choice Requires="wp14">
                        <wp:positionV relativeFrom="page">
                          <wp14:pctPosVOffset>30000</wp14:pctPosVOffset>
                        </wp:positionV>
                      </mc:Choice>
                      <mc:Fallback>
                        <wp:positionV relativeFrom="page">
                          <wp:posOffset>3203575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91859805"/>
                              <w:p w14:paraId="31D0C2F6" w14:textId="0B42299D" w:rsidR="00000908" w:rsidRDefault="00000000" w:rsidP="00000908">
                                <w:pPr>
                                  <w:rPr>
                                    <w:rStyle w:val="Heading2Char"/>
                                    <w:rFonts w:ascii="Times New Roman" w:hAnsi="Times New Roman" w:cs="Times New Roman"/>
                                    <w:b w:val="0"/>
                                    <w:bCs/>
                                    <w:color w:val="156082" w:themeColor="accent1"/>
                                    <w:kern w:val="0"/>
                                    <w:sz w:val="52"/>
                                    <w:szCs w:val="52"/>
                                    <w:lang w:eastAsia="en-GB"/>
                                    <w14:ligatures w14:val="none"/>
                                  </w:rPr>
                                </w:pPr>
                                <w:sdt>
                                  <w:sdtPr>
                                    <w:rPr>
                                      <w:rStyle w:val="Heading2Char"/>
                                      <w:rFonts w:ascii="Times New Roman" w:hAnsi="Times New Roman" w:cs="Times New Roman"/>
                                      <w:bCs/>
                                      <w:color w:val="156082" w:themeColor="accent1"/>
                                      <w:kern w:val="0"/>
                                      <w:sz w:val="52"/>
                                      <w:szCs w:val="5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00908" w:rsidRPr="00000908">
                                      <w:rPr>
                                        <w:rStyle w:val="Heading2Char"/>
                                        <w:rFonts w:ascii="Times New Roman" w:hAnsi="Times New Roman" w:cs="Times New Roman"/>
                                        <w:b w:val="0"/>
                                        <w:bCs/>
                                        <w:color w:val="156082" w:themeColor="accent1"/>
                                        <w:kern w:val="0"/>
                                        <w:sz w:val="52"/>
                                        <w:szCs w:val="52"/>
                                        <w:lang w:eastAsia="en-GB"/>
                                        <w14:ligatures w14:val="none"/>
                                      </w:rPr>
                                      <w:t>CONSULTANCY REPORT: HYATT REGENCY PERTH: STRATEGIC REPOSITIONING AND REBRANDING CHALLENGES</w:t>
                                    </w:r>
                                  </w:sdtContent>
                                </w:sdt>
                                <w:bookmarkEnd w:id="0"/>
                              </w:p>
                              <w:p w14:paraId="6EB4ABB6" w14:textId="77777777" w:rsidR="00000908" w:rsidRPr="00000908" w:rsidRDefault="00000908" w:rsidP="00000908">
                                <w:pPr>
                                  <w:rPr>
                                    <w:color w:val="156082" w:themeColor="accent1"/>
                                    <w:sz w:val="160"/>
                                    <w:szCs w:val="160"/>
                                  </w:rPr>
                                </w:pPr>
                              </w:p>
                              <w:sdt>
                                <w:sdtPr>
                                  <w:rPr>
                                    <w:rFonts w:ascii="Arial" w:eastAsia="Times New Roman" w:hAnsi="Arial" w:cs="Arial"/>
                                    <w:b/>
                                    <w:bCs/>
                                    <w:color w:val="000000"/>
                                    <w:kern w:val="0"/>
                                    <w:sz w:val="52"/>
                                    <w:szCs w:val="52"/>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D42884" w14:textId="7BC8F740" w:rsidR="00000908" w:rsidRPr="00000908" w:rsidRDefault="00713654" w:rsidP="00000908">
                                    <w:pPr>
                                      <w:jc w:val="right"/>
                                      <w:rPr>
                                        <w:smallCaps/>
                                        <w:color w:val="404040" w:themeColor="text1" w:themeTint="BF"/>
                                        <w:sz w:val="52"/>
                                        <w:szCs w:val="52"/>
                                      </w:rPr>
                                    </w:pPr>
                                    <w:r>
                                      <w:rPr>
                                        <w:rFonts w:ascii="Arial" w:eastAsia="Times New Roman" w:hAnsi="Arial" w:cs="Arial"/>
                                        <w:b/>
                                        <w:bCs/>
                                        <w:color w:val="000000"/>
                                        <w:kern w:val="0"/>
                                        <w:sz w:val="52"/>
                                        <w:szCs w:val="52"/>
                                        <w:lang w:eastAsia="en-GB"/>
                                        <w14:ligatures w14:val="none"/>
                                      </w:rPr>
                                      <w:t>Organisational consultancy BMIH6005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3A6964D" id="_x0000_t202" coordsize="21600,21600" o:spt="202" path="m,l,21600r21600,l21600,xe">
                    <v:stroke joinstyle="miter"/>
                    <v:path gradientshapeok="t" o:connecttype="rect"/>
                  </v:shapetype>
                  <v:shape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bookmarkStart w:id="1" w:name="_Toc191859805"/>
                        <w:p w14:paraId="31D0C2F6" w14:textId="0B42299D" w:rsidR="00000908" w:rsidRDefault="00000000" w:rsidP="00000908">
                          <w:pPr>
                            <w:rPr>
                              <w:rStyle w:val="Heading2Char"/>
                              <w:rFonts w:ascii="Times New Roman" w:hAnsi="Times New Roman" w:cs="Times New Roman"/>
                              <w:b w:val="0"/>
                              <w:bCs/>
                              <w:color w:val="156082" w:themeColor="accent1"/>
                              <w:kern w:val="0"/>
                              <w:sz w:val="52"/>
                              <w:szCs w:val="52"/>
                              <w:lang w:eastAsia="en-GB"/>
                              <w14:ligatures w14:val="none"/>
                            </w:rPr>
                          </w:pPr>
                          <w:sdt>
                            <w:sdtPr>
                              <w:rPr>
                                <w:rStyle w:val="Heading2Char"/>
                                <w:rFonts w:ascii="Times New Roman" w:hAnsi="Times New Roman" w:cs="Times New Roman"/>
                                <w:bCs/>
                                <w:color w:val="156082" w:themeColor="accent1"/>
                                <w:kern w:val="0"/>
                                <w:sz w:val="52"/>
                                <w:szCs w:val="52"/>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00908" w:rsidRPr="00000908">
                                <w:rPr>
                                  <w:rStyle w:val="Heading2Char"/>
                                  <w:rFonts w:ascii="Times New Roman" w:hAnsi="Times New Roman" w:cs="Times New Roman"/>
                                  <w:b w:val="0"/>
                                  <w:bCs/>
                                  <w:color w:val="156082" w:themeColor="accent1"/>
                                  <w:kern w:val="0"/>
                                  <w:sz w:val="52"/>
                                  <w:szCs w:val="52"/>
                                  <w:lang w:eastAsia="en-GB"/>
                                  <w14:ligatures w14:val="none"/>
                                </w:rPr>
                                <w:t>CONSULTANCY REPORT: HYATT REGENCY PERTH: STRATEGIC REPOSITIONING AND REBRANDING CHALLENGES</w:t>
                              </w:r>
                            </w:sdtContent>
                          </w:sdt>
                          <w:bookmarkEnd w:id="1"/>
                        </w:p>
                        <w:p w14:paraId="6EB4ABB6" w14:textId="77777777" w:rsidR="00000908" w:rsidRPr="00000908" w:rsidRDefault="00000908" w:rsidP="00000908">
                          <w:pPr>
                            <w:rPr>
                              <w:color w:val="156082" w:themeColor="accent1"/>
                              <w:sz w:val="160"/>
                              <w:szCs w:val="160"/>
                            </w:rPr>
                          </w:pPr>
                        </w:p>
                        <w:sdt>
                          <w:sdtPr>
                            <w:rPr>
                              <w:rFonts w:ascii="Arial" w:eastAsia="Times New Roman" w:hAnsi="Arial" w:cs="Arial"/>
                              <w:b/>
                              <w:bCs/>
                              <w:color w:val="000000"/>
                              <w:kern w:val="0"/>
                              <w:sz w:val="52"/>
                              <w:szCs w:val="52"/>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D42884" w14:textId="7BC8F740" w:rsidR="00000908" w:rsidRPr="00000908" w:rsidRDefault="00713654" w:rsidP="00000908">
                              <w:pPr>
                                <w:jc w:val="right"/>
                                <w:rPr>
                                  <w:smallCaps/>
                                  <w:color w:val="404040" w:themeColor="text1" w:themeTint="BF"/>
                                  <w:sz w:val="52"/>
                                  <w:szCs w:val="52"/>
                                </w:rPr>
                              </w:pPr>
                              <w:r>
                                <w:rPr>
                                  <w:rFonts w:ascii="Arial" w:eastAsia="Times New Roman" w:hAnsi="Arial" w:cs="Arial"/>
                                  <w:b/>
                                  <w:bCs/>
                                  <w:color w:val="000000"/>
                                  <w:kern w:val="0"/>
                                  <w:sz w:val="52"/>
                                  <w:szCs w:val="52"/>
                                  <w:lang w:eastAsia="en-GB"/>
                                  <w14:ligatures w14:val="none"/>
                                </w:rPr>
                                <w:t>Organisational consultancy BMIH6005</w:t>
                              </w:r>
                            </w:p>
                          </w:sdtContent>
                        </w:sdt>
                      </w:txbxContent>
                    </v:textbox>
                    <w10:wrap type="square" anchorx="page" anchory="page"/>
                  </v:shape>
                </w:pict>
              </mc:Fallback>
            </mc:AlternateContent>
          </w:r>
        </w:p>
        <w:p w14:paraId="45B7FA9C" w14:textId="7EFDF41C" w:rsidR="00000908" w:rsidRPr="00000908" w:rsidRDefault="00000908">
          <w:pPr>
            <w:rPr>
              <w:rStyle w:val="Strong"/>
              <w:rFonts w:ascii="Arial" w:eastAsiaTheme="majorEastAsia" w:hAnsi="Arial" w:cs="Arial"/>
              <w:color w:val="000000"/>
              <w:kern w:val="0"/>
              <w:sz w:val="36"/>
              <w:szCs w:val="36"/>
              <w:lang w:eastAsia="en-GB"/>
              <w14:ligatures w14:val="none"/>
            </w:rPr>
          </w:pPr>
          <w:r w:rsidRPr="00000908">
            <w:rPr>
              <w:rStyle w:val="Strong"/>
              <w:rFonts w:ascii="Arial" w:eastAsiaTheme="majorEastAsia" w:hAnsi="Arial" w:cs="Arial"/>
              <w:color w:val="000000"/>
              <w:kern w:val="0"/>
              <w:sz w:val="36"/>
              <w:szCs w:val="36"/>
              <w:lang w:eastAsia="en-GB"/>
              <w14:ligatures w14:val="none"/>
            </w:rPr>
            <w:br w:type="page"/>
          </w:r>
        </w:p>
      </w:sdtContent>
    </w:sdt>
    <w:p w14:paraId="1830B9B6" w14:textId="77777777" w:rsidR="00373EA5" w:rsidRPr="00000908" w:rsidRDefault="00373EA5" w:rsidP="00354418">
      <w:pPr>
        <w:spacing w:line="360" w:lineRule="auto"/>
        <w:jc w:val="both"/>
        <w:rPr>
          <w:rFonts w:ascii="Arial" w:hAnsi="Arial" w:cs="Arial"/>
        </w:rPr>
      </w:pPr>
    </w:p>
    <w:p w14:paraId="3EF702AD" w14:textId="77777777" w:rsidR="00000908" w:rsidRPr="00000908" w:rsidRDefault="00000908" w:rsidP="00000908">
      <w:pPr>
        <w:spacing w:line="360" w:lineRule="auto"/>
        <w:jc w:val="center"/>
        <w:rPr>
          <w:rFonts w:ascii="Arial" w:hAnsi="Arial" w:cs="Arial"/>
          <w:b/>
          <w:bCs/>
          <w:sz w:val="44"/>
          <w:szCs w:val="44"/>
        </w:rPr>
      </w:pPr>
      <w:r w:rsidRPr="00000908">
        <w:rPr>
          <w:rFonts w:ascii="Arial" w:hAnsi="Arial" w:cs="Arial"/>
          <w:b/>
          <w:bCs/>
          <w:sz w:val="44"/>
          <w:szCs w:val="44"/>
        </w:rPr>
        <w:t xml:space="preserve">Acknowledgments of AI usage: </w:t>
      </w:r>
    </w:p>
    <w:p w14:paraId="252E76DF" w14:textId="08F8C2BA" w:rsidR="00000908" w:rsidRPr="00000908" w:rsidRDefault="00000908" w:rsidP="00000908">
      <w:pPr>
        <w:spacing w:line="360" w:lineRule="auto"/>
        <w:jc w:val="both"/>
        <w:rPr>
          <w:rFonts w:ascii="Arial" w:hAnsi="Arial" w:cs="Arial"/>
        </w:rPr>
      </w:pPr>
      <w:r w:rsidRPr="00000908">
        <w:rPr>
          <w:rFonts w:ascii="Arial" w:hAnsi="Arial" w:cs="Arial"/>
        </w:rPr>
        <w:t>I acknowledge the use of consensus, ChatGPT to search different concept used in consultancy report which were hard to understand. I confirm that I have not presented any AI generated text as my own work. I confirm I have copies of my drafts, notes, and other resources I used before, and after the use of AI tools which I may be asked to provide in evidence.</w:t>
      </w:r>
    </w:p>
    <w:p w14:paraId="584ED394" w14:textId="77777777" w:rsidR="00000908" w:rsidRPr="00000908" w:rsidRDefault="00000908" w:rsidP="00000908">
      <w:pPr>
        <w:spacing w:line="360" w:lineRule="auto"/>
        <w:jc w:val="both"/>
        <w:rPr>
          <w:rFonts w:ascii="Arial" w:hAnsi="Arial" w:cs="Arial"/>
          <w:b/>
          <w:bCs/>
        </w:rPr>
      </w:pPr>
    </w:p>
    <w:p w14:paraId="6317A78F" w14:textId="77777777" w:rsidR="00000908" w:rsidRPr="00000908" w:rsidRDefault="00000908" w:rsidP="00000908">
      <w:pPr>
        <w:spacing w:line="360" w:lineRule="auto"/>
        <w:jc w:val="both"/>
        <w:rPr>
          <w:rFonts w:ascii="Arial" w:hAnsi="Arial" w:cs="Arial"/>
          <w:b/>
          <w:bCs/>
        </w:rPr>
      </w:pPr>
    </w:p>
    <w:p w14:paraId="1D840E24" w14:textId="77777777" w:rsidR="00000908" w:rsidRPr="00000908" w:rsidRDefault="00000908" w:rsidP="00000908">
      <w:pPr>
        <w:spacing w:line="360" w:lineRule="auto"/>
        <w:jc w:val="both"/>
        <w:rPr>
          <w:rFonts w:ascii="Arial" w:hAnsi="Arial" w:cs="Arial"/>
          <w:b/>
          <w:bCs/>
        </w:rPr>
      </w:pPr>
    </w:p>
    <w:p w14:paraId="5FC1BA47" w14:textId="77777777" w:rsidR="00113A31" w:rsidRPr="00000908" w:rsidRDefault="00113A31" w:rsidP="00354418">
      <w:pPr>
        <w:spacing w:line="360" w:lineRule="auto"/>
        <w:jc w:val="both"/>
        <w:rPr>
          <w:rFonts w:ascii="Arial" w:hAnsi="Arial" w:cs="Arial"/>
        </w:rPr>
      </w:pPr>
    </w:p>
    <w:p w14:paraId="6A187FAD" w14:textId="77777777" w:rsidR="00000908" w:rsidRPr="00000908" w:rsidRDefault="00000908" w:rsidP="00354418">
      <w:pPr>
        <w:spacing w:line="360" w:lineRule="auto"/>
        <w:jc w:val="both"/>
        <w:rPr>
          <w:rFonts w:ascii="Arial" w:hAnsi="Arial" w:cs="Arial"/>
        </w:rPr>
      </w:pPr>
    </w:p>
    <w:p w14:paraId="625A0029" w14:textId="77777777" w:rsidR="00000908" w:rsidRPr="00000908" w:rsidRDefault="00000908" w:rsidP="00354418">
      <w:pPr>
        <w:spacing w:line="360" w:lineRule="auto"/>
        <w:jc w:val="both"/>
        <w:rPr>
          <w:rFonts w:ascii="Arial" w:hAnsi="Arial" w:cs="Arial"/>
        </w:rPr>
      </w:pPr>
    </w:p>
    <w:p w14:paraId="71D13166" w14:textId="77777777" w:rsidR="00000908" w:rsidRPr="00000908" w:rsidRDefault="00000908" w:rsidP="00354418">
      <w:pPr>
        <w:spacing w:line="360" w:lineRule="auto"/>
        <w:jc w:val="both"/>
        <w:rPr>
          <w:rFonts w:ascii="Arial" w:hAnsi="Arial" w:cs="Arial"/>
        </w:rPr>
      </w:pPr>
    </w:p>
    <w:p w14:paraId="048B948F" w14:textId="77777777" w:rsidR="00000908" w:rsidRPr="00000908" w:rsidRDefault="00000908" w:rsidP="00354418">
      <w:pPr>
        <w:spacing w:line="360" w:lineRule="auto"/>
        <w:jc w:val="both"/>
        <w:rPr>
          <w:rFonts w:ascii="Arial" w:hAnsi="Arial" w:cs="Arial"/>
        </w:rPr>
      </w:pPr>
    </w:p>
    <w:p w14:paraId="0FC614F9" w14:textId="77777777" w:rsidR="00000908" w:rsidRPr="00000908" w:rsidRDefault="00000908" w:rsidP="00354418">
      <w:pPr>
        <w:spacing w:line="360" w:lineRule="auto"/>
        <w:jc w:val="both"/>
        <w:rPr>
          <w:rFonts w:ascii="Arial" w:hAnsi="Arial" w:cs="Arial"/>
        </w:rPr>
      </w:pPr>
    </w:p>
    <w:p w14:paraId="77DD420A" w14:textId="77777777" w:rsidR="00000908" w:rsidRPr="00000908" w:rsidRDefault="00000908" w:rsidP="00354418">
      <w:pPr>
        <w:spacing w:line="360" w:lineRule="auto"/>
        <w:jc w:val="both"/>
        <w:rPr>
          <w:rFonts w:ascii="Arial" w:hAnsi="Arial" w:cs="Arial"/>
        </w:rPr>
      </w:pPr>
    </w:p>
    <w:p w14:paraId="4A229F79" w14:textId="77777777" w:rsidR="00000908" w:rsidRPr="00000908" w:rsidRDefault="00000908" w:rsidP="00354418">
      <w:pPr>
        <w:spacing w:line="360" w:lineRule="auto"/>
        <w:jc w:val="both"/>
        <w:rPr>
          <w:rFonts w:ascii="Arial" w:hAnsi="Arial" w:cs="Arial"/>
        </w:rPr>
      </w:pPr>
    </w:p>
    <w:p w14:paraId="74182B97" w14:textId="77777777" w:rsidR="00000908" w:rsidRPr="00000908" w:rsidRDefault="00000908" w:rsidP="00354418">
      <w:pPr>
        <w:spacing w:line="360" w:lineRule="auto"/>
        <w:jc w:val="both"/>
        <w:rPr>
          <w:rFonts w:ascii="Arial" w:hAnsi="Arial" w:cs="Arial"/>
        </w:rPr>
      </w:pPr>
    </w:p>
    <w:p w14:paraId="51B3F2D2" w14:textId="77777777" w:rsidR="00000908" w:rsidRPr="00000908" w:rsidRDefault="00000908" w:rsidP="00354418">
      <w:pPr>
        <w:spacing w:line="360" w:lineRule="auto"/>
        <w:jc w:val="both"/>
        <w:rPr>
          <w:rFonts w:ascii="Arial" w:hAnsi="Arial" w:cs="Arial"/>
        </w:rPr>
      </w:pPr>
    </w:p>
    <w:p w14:paraId="1CDD2911" w14:textId="77777777" w:rsidR="00000908" w:rsidRPr="00000908" w:rsidRDefault="00000908" w:rsidP="00354418">
      <w:pPr>
        <w:spacing w:line="360" w:lineRule="auto"/>
        <w:jc w:val="both"/>
        <w:rPr>
          <w:rFonts w:ascii="Arial" w:hAnsi="Arial" w:cs="Arial"/>
        </w:rPr>
      </w:pPr>
    </w:p>
    <w:p w14:paraId="3DE50A75" w14:textId="77777777" w:rsidR="00000908" w:rsidRPr="00000908" w:rsidRDefault="00000908" w:rsidP="00354418">
      <w:pPr>
        <w:spacing w:line="360" w:lineRule="auto"/>
        <w:jc w:val="both"/>
        <w:rPr>
          <w:rFonts w:ascii="Arial" w:hAnsi="Arial" w:cs="Arial"/>
        </w:rPr>
      </w:pPr>
    </w:p>
    <w:p w14:paraId="1E007FFD" w14:textId="77777777" w:rsidR="00000908" w:rsidRPr="00000908" w:rsidRDefault="00000908" w:rsidP="00354418">
      <w:pPr>
        <w:spacing w:line="360" w:lineRule="auto"/>
        <w:jc w:val="both"/>
        <w:rPr>
          <w:rFonts w:ascii="Arial" w:hAnsi="Arial" w:cs="Arial"/>
        </w:rPr>
      </w:pPr>
    </w:p>
    <w:p w14:paraId="304C0119" w14:textId="77777777" w:rsidR="00000908" w:rsidRPr="00000908" w:rsidRDefault="00000908" w:rsidP="00354418">
      <w:pPr>
        <w:spacing w:line="360" w:lineRule="auto"/>
        <w:jc w:val="both"/>
        <w:rPr>
          <w:rFonts w:ascii="Arial" w:hAnsi="Arial" w:cs="Arial"/>
        </w:rPr>
      </w:pPr>
    </w:p>
    <w:p w14:paraId="2E0EB1F6" w14:textId="77777777" w:rsidR="00000908" w:rsidRPr="00000908" w:rsidRDefault="00000908" w:rsidP="00354418">
      <w:pPr>
        <w:spacing w:line="360" w:lineRule="auto"/>
        <w:jc w:val="both"/>
        <w:rPr>
          <w:rFonts w:ascii="Arial" w:hAnsi="Arial" w:cs="Arial"/>
        </w:rPr>
      </w:pPr>
    </w:p>
    <w:p w14:paraId="6A5CA6C6" w14:textId="77777777" w:rsidR="00000908" w:rsidRPr="00000908" w:rsidRDefault="00000908" w:rsidP="00354418">
      <w:pPr>
        <w:spacing w:line="360" w:lineRule="auto"/>
        <w:jc w:val="both"/>
        <w:rPr>
          <w:rFonts w:ascii="Arial" w:hAnsi="Arial" w:cs="Arial"/>
        </w:rPr>
      </w:pPr>
    </w:p>
    <w:p w14:paraId="10DFCD9D" w14:textId="77777777" w:rsidR="00000908" w:rsidRPr="00000908" w:rsidRDefault="00000908" w:rsidP="00354418">
      <w:pPr>
        <w:spacing w:line="360" w:lineRule="auto"/>
        <w:jc w:val="both"/>
        <w:rPr>
          <w:rFonts w:ascii="Arial" w:hAnsi="Arial" w:cs="Arial"/>
        </w:rPr>
      </w:pPr>
    </w:p>
    <w:p w14:paraId="486612B0" w14:textId="77777777" w:rsidR="00000908" w:rsidRPr="00000908" w:rsidRDefault="00000908" w:rsidP="00354418">
      <w:pPr>
        <w:spacing w:line="360" w:lineRule="auto"/>
        <w:jc w:val="both"/>
        <w:rPr>
          <w:rFonts w:ascii="Arial" w:hAnsi="Arial" w:cs="Arial"/>
        </w:rPr>
      </w:pPr>
    </w:p>
    <w:p w14:paraId="6CFAF334" w14:textId="77777777" w:rsidR="00000908" w:rsidRPr="00000908" w:rsidRDefault="00000908" w:rsidP="00354418">
      <w:pPr>
        <w:spacing w:line="360" w:lineRule="auto"/>
        <w:jc w:val="both"/>
        <w:rPr>
          <w:rFonts w:ascii="Arial" w:hAnsi="Arial" w:cs="Arial"/>
        </w:rPr>
      </w:pPr>
    </w:p>
    <w:p w14:paraId="288F52BB" w14:textId="77777777" w:rsidR="00000908" w:rsidRPr="00000908" w:rsidRDefault="00000908" w:rsidP="00354418">
      <w:pPr>
        <w:spacing w:line="360" w:lineRule="auto"/>
        <w:jc w:val="both"/>
        <w:rPr>
          <w:rFonts w:ascii="Arial" w:hAnsi="Arial" w:cs="Arial"/>
        </w:rPr>
      </w:pPr>
    </w:p>
    <w:p w14:paraId="5C355062" w14:textId="77777777" w:rsidR="00000908" w:rsidRPr="00000908" w:rsidRDefault="00000908" w:rsidP="00354418">
      <w:pPr>
        <w:spacing w:line="360" w:lineRule="auto"/>
        <w:jc w:val="both"/>
        <w:rPr>
          <w:rFonts w:ascii="Arial" w:hAnsi="Arial" w:cs="Arial"/>
        </w:rPr>
      </w:pPr>
    </w:p>
    <w:p w14:paraId="7C7754AF" w14:textId="77777777" w:rsidR="00000908" w:rsidRPr="00000908" w:rsidRDefault="00000908" w:rsidP="00354418">
      <w:pPr>
        <w:spacing w:line="360" w:lineRule="auto"/>
        <w:jc w:val="both"/>
        <w:rPr>
          <w:rFonts w:ascii="Arial" w:hAnsi="Arial" w:cs="Arial"/>
        </w:rPr>
      </w:pPr>
    </w:p>
    <w:p w14:paraId="5818FC48" w14:textId="77777777" w:rsidR="00147B13" w:rsidRPr="00000908" w:rsidRDefault="00147B13" w:rsidP="00147B13">
      <w:pPr>
        <w:pStyle w:val="p2"/>
        <w:rPr>
          <w:rFonts w:ascii="Arial" w:hAnsi="Arial" w:cs="Arial"/>
        </w:rPr>
      </w:pPr>
    </w:p>
    <w:p w14:paraId="60F70E9F" w14:textId="2A2B6690" w:rsidR="00147B13" w:rsidRPr="00000908" w:rsidRDefault="00147B13" w:rsidP="00000908">
      <w:pPr>
        <w:pStyle w:val="p1"/>
        <w:spacing w:line="276" w:lineRule="auto"/>
        <w:jc w:val="both"/>
        <w:rPr>
          <w:rFonts w:ascii="Arial" w:hAnsi="Arial" w:cs="Arial"/>
        </w:rPr>
      </w:pPr>
      <w:r w:rsidRPr="00000908">
        <w:rPr>
          <w:rFonts w:ascii="Arial" w:hAnsi="Arial" w:cs="Arial"/>
          <w:b/>
          <w:bCs/>
        </w:rPr>
        <w:t>Executive Summary</w:t>
      </w:r>
    </w:p>
    <w:p w14:paraId="48FED391" w14:textId="1641C47C" w:rsidR="00147B13" w:rsidRPr="005153C7" w:rsidRDefault="00147B13" w:rsidP="00000908">
      <w:pPr>
        <w:pStyle w:val="p4"/>
        <w:spacing w:line="276" w:lineRule="auto"/>
        <w:jc w:val="both"/>
        <w:rPr>
          <w:rFonts w:ascii="Arial" w:hAnsi="Arial" w:cs="Arial"/>
        </w:rPr>
      </w:pPr>
      <w:r w:rsidRPr="005153C7">
        <w:rPr>
          <w:rStyle w:val="s1"/>
          <w:rFonts w:ascii="Arial" w:eastAsiaTheme="majorEastAsia" w:hAnsi="Arial" w:cs="Arial"/>
        </w:rPr>
        <w:t xml:space="preserve">This report looks at the </w:t>
      </w:r>
      <w:r w:rsidRPr="005153C7">
        <w:rPr>
          <w:rFonts w:ascii="Arial" w:hAnsi="Arial" w:cs="Arial"/>
        </w:rPr>
        <w:t>rebranding of Hyatt Regency Perth to Residence on Langley</w:t>
      </w:r>
      <w:r w:rsidRPr="005153C7">
        <w:rPr>
          <w:rStyle w:val="s1"/>
          <w:rFonts w:ascii="Arial" w:eastAsiaTheme="majorEastAsia" w:hAnsi="Arial" w:cs="Arial"/>
        </w:rPr>
        <w:t xml:space="preserve"> after </w:t>
      </w:r>
      <w:r w:rsidRPr="005153C7">
        <w:rPr>
          <w:rFonts w:ascii="Arial" w:hAnsi="Arial" w:cs="Arial"/>
        </w:rPr>
        <w:t>Hyatt’s management contract ended with Tuan Sing Holdings in 2024</w:t>
      </w:r>
      <w:r w:rsidRPr="005153C7">
        <w:rPr>
          <w:rStyle w:val="s1"/>
          <w:rFonts w:ascii="Arial" w:eastAsiaTheme="majorEastAsia" w:hAnsi="Arial" w:cs="Arial"/>
        </w:rPr>
        <w:t xml:space="preserve">. The hotel is changing its </w:t>
      </w:r>
      <w:r w:rsidRPr="005153C7">
        <w:rPr>
          <w:rFonts w:ascii="Arial" w:hAnsi="Arial" w:cs="Arial"/>
        </w:rPr>
        <w:t>brand, operations, and market position</w:t>
      </w:r>
      <w:r w:rsidRPr="005153C7">
        <w:rPr>
          <w:rStyle w:val="s1"/>
          <w:rFonts w:ascii="Arial" w:eastAsiaTheme="majorEastAsia" w:hAnsi="Arial" w:cs="Arial"/>
        </w:rPr>
        <w:t xml:space="preserve"> (AccomNews, 2024).</w:t>
      </w:r>
    </w:p>
    <w:p w14:paraId="730747CD" w14:textId="77777777" w:rsidR="00147B13" w:rsidRPr="005153C7" w:rsidRDefault="00147B13" w:rsidP="00000908">
      <w:pPr>
        <w:pStyle w:val="p4"/>
        <w:spacing w:line="276" w:lineRule="auto"/>
        <w:jc w:val="both"/>
        <w:rPr>
          <w:rFonts w:ascii="Arial" w:hAnsi="Arial" w:cs="Arial"/>
        </w:rPr>
      </w:pPr>
      <w:r w:rsidRPr="005153C7">
        <w:rPr>
          <w:rStyle w:val="s1"/>
          <w:rFonts w:ascii="Arial" w:eastAsiaTheme="majorEastAsia" w:hAnsi="Arial" w:cs="Arial"/>
        </w:rPr>
        <w:t xml:space="preserve">The transition brings </w:t>
      </w:r>
      <w:r w:rsidRPr="005153C7">
        <w:rPr>
          <w:rFonts w:ascii="Arial" w:hAnsi="Arial" w:cs="Arial"/>
        </w:rPr>
        <w:t>challenges like strong competition, financial risks, and the loss of Hyatt’s loyalty program</w:t>
      </w:r>
      <w:r w:rsidRPr="005153C7">
        <w:rPr>
          <w:rStyle w:val="s1"/>
          <w:rFonts w:ascii="Arial" w:eastAsiaTheme="majorEastAsia" w:hAnsi="Arial" w:cs="Arial"/>
        </w:rPr>
        <w:t xml:space="preserve"> (Asia Property Awards, 2024). However, it also </w:t>
      </w:r>
      <w:r w:rsidRPr="005153C7">
        <w:rPr>
          <w:rFonts w:ascii="Arial" w:hAnsi="Arial" w:cs="Arial"/>
        </w:rPr>
        <w:t>creates opportunities</w:t>
      </w:r>
      <w:r w:rsidRPr="005153C7">
        <w:rPr>
          <w:rStyle w:val="s1"/>
          <w:rFonts w:ascii="Arial" w:eastAsiaTheme="majorEastAsia" w:hAnsi="Arial" w:cs="Arial"/>
        </w:rPr>
        <w:t xml:space="preserve"> to </w:t>
      </w:r>
      <w:r w:rsidRPr="005153C7">
        <w:rPr>
          <w:rFonts w:ascii="Arial" w:hAnsi="Arial" w:cs="Arial"/>
        </w:rPr>
        <w:t>build a unique luxury brand, attract high-end travelers, and focus on sustainability</w:t>
      </w:r>
      <w:r w:rsidRPr="005153C7">
        <w:rPr>
          <w:rStyle w:val="s1"/>
          <w:rFonts w:ascii="Arial" w:eastAsiaTheme="majorEastAsia" w:hAnsi="Arial" w:cs="Arial"/>
        </w:rPr>
        <w:t xml:space="preserve">. This report outlines a </w:t>
      </w:r>
      <w:r w:rsidRPr="005153C7">
        <w:rPr>
          <w:rFonts w:ascii="Arial" w:hAnsi="Arial" w:cs="Arial"/>
        </w:rPr>
        <w:t>strategy to manage the transition smoothly</w:t>
      </w:r>
      <w:r w:rsidRPr="005153C7">
        <w:rPr>
          <w:rStyle w:val="s1"/>
          <w:rFonts w:ascii="Arial" w:eastAsiaTheme="majorEastAsia" w:hAnsi="Arial" w:cs="Arial"/>
        </w:rPr>
        <w:t xml:space="preserve"> and measure success using </w:t>
      </w:r>
      <w:r w:rsidRPr="005153C7">
        <w:rPr>
          <w:rFonts w:ascii="Arial" w:hAnsi="Arial" w:cs="Arial"/>
        </w:rPr>
        <w:t>key performance indicators (KPIs)</w:t>
      </w:r>
      <w:r w:rsidRPr="005153C7">
        <w:rPr>
          <w:rStyle w:val="s1"/>
          <w:rFonts w:ascii="Arial" w:eastAsiaTheme="majorEastAsia" w:hAnsi="Arial" w:cs="Arial"/>
        </w:rPr>
        <w:t>.</w:t>
      </w:r>
    </w:p>
    <w:p w14:paraId="575D74B5" w14:textId="6214521B" w:rsidR="00147B13" w:rsidRPr="005153C7" w:rsidRDefault="00147B13" w:rsidP="005153C7">
      <w:pPr>
        <w:pStyle w:val="p4"/>
        <w:spacing w:line="276" w:lineRule="auto"/>
        <w:jc w:val="both"/>
        <w:rPr>
          <w:rFonts w:ascii="Arial" w:hAnsi="Arial" w:cs="Arial"/>
        </w:rPr>
      </w:pPr>
      <w:r w:rsidRPr="005153C7">
        <w:rPr>
          <w:rStyle w:val="s1"/>
          <w:rFonts w:ascii="Arial" w:eastAsiaTheme="majorEastAsia" w:hAnsi="Arial" w:cs="Arial"/>
        </w:rPr>
        <w:t xml:space="preserve">Losing </w:t>
      </w:r>
      <w:r w:rsidRPr="005153C7">
        <w:rPr>
          <w:rFonts w:ascii="Arial" w:hAnsi="Arial" w:cs="Arial"/>
        </w:rPr>
        <w:t>Hyatt’s brand reputation</w:t>
      </w:r>
      <w:r w:rsidRPr="005153C7">
        <w:rPr>
          <w:rStyle w:val="s1"/>
          <w:rFonts w:ascii="Arial" w:eastAsiaTheme="majorEastAsia" w:hAnsi="Arial" w:cs="Arial"/>
        </w:rPr>
        <w:t xml:space="preserve"> means Residence on Langley must </w:t>
      </w:r>
      <w:r w:rsidRPr="005153C7">
        <w:rPr>
          <w:rFonts w:ascii="Arial" w:hAnsi="Arial" w:cs="Arial"/>
        </w:rPr>
        <w:t>rebuild customer trust and attract new travelers</w:t>
      </w:r>
      <w:r w:rsidRPr="005153C7">
        <w:rPr>
          <w:rStyle w:val="s1"/>
          <w:rFonts w:ascii="Arial" w:eastAsiaTheme="majorEastAsia" w:hAnsi="Arial" w:cs="Arial"/>
        </w:rPr>
        <w:t xml:space="preserve"> (BRJ, 2024).</w:t>
      </w:r>
      <w:r w:rsidR="005153C7" w:rsidRPr="005153C7">
        <w:rPr>
          <w:rFonts w:ascii="Arial" w:hAnsi="Arial" w:cs="Arial"/>
        </w:rPr>
        <w:t xml:space="preserve"> </w:t>
      </w:r>
      <w:r w:rsidRPr="005153C7">
        <w:rPr>
          <w:rStyle w:val="s1"/>
          <w:rFonts w:ascii="Arial" w:eastAsiaTheme="majorEastAsia" w:hAnsi="Arial" w:cs="Arial"/>
        </w:rPr>
        <w:t xml:space="preserve">The </w:t>
      </w:r>
      <w:r w:rsidRPr="005153C7">
        <w:rPr>
          <w:rFonts w:ascii="Arial" w:hAnsi="Arial" w:cs="Arial"/>
        </w:rPr>
        <w:t>luxury hotel market in Perth is very competitive</w:t>
      </w:r>
      <w:r w:rsidRPr="005153C7">
        <w:rPr>
          <w:rStyle w:val="s1"/>
          <w:rFonts w:ascii="Arial" w:eastAsiaTheme="majorEastAsia" w:hAnsi="Arial" w:cs="Arial"/>
        </w:rPr>
        <w:t xml:space="preserve">, with </w:t>
      </w:r>
      <w:r w:rsidRPr="005153C7">
        <w:rPr>
          <w:rFonts w:ascii="Arial" w:hAnsi="Arial" w:cs="Arial"/>
        </w:rPr>
        <w:t>established brands offering premium services</w:t>
      </w:r>
      <w:r w:rsidRPr="005153C7">
        <w:rPr>
          <w:rStyle w:val="s1"/>
          <w:rFonts w:ascii="Arial" w:eastAsiaTheme="majorEastAsia" w:hAnsi="Arial" w:cs="Arial"/>
        </w:rPr>
        <w:t xml:space="preserve"> (PerthNow, 2024a). Residence on Langley must </w:t>
      </w:r>
      <w:r w:rsidRPr="005153C7">
        <w:rPr>
          <w:rFonts w:ascii="Arial" w:hAnsi="Arial" w:cs="Arial"/>
        </w:rPr>
        <w:t>stand out with personalised service and technology</w:t>
      </w:r>
      <w:r w:rsidRPr="005153C7">
        <w:rPr>
          <w:rStyle w:val="s1"/>
          <w:rFonts w:ascii="Arial" w:eastAsiaTheme="majorEastAsia" w:hAnsi="Arial" w:cs="Arial"/>
        </w:rPr>
        <w:t xml:space="preserve"> (The Australian, 2024).</w:t>
      </w:r>
      <w:r w:rsidR="005153C7" w:rsidRPr="005153C7">
        <w:rPr>
          <w:rStyle w:val="s1"/>
          <w:rFonts w:ascii="Arial" w:eastAsiaTheme="majorEastAsia" w:hAnsi="Arial" w:cs="Arial"/>
        </w:rPr>
        <w:t xml:space="preserve"> </w:t>
      </w:r>
      <w:r w:rsidRPr="005153C7">
        <w:rPr>
          <w:rFonts w:ascii="Arial" w:hAnsi="Arial" w:cs="Arial"/>
        </w:rPr>
        <w:t xml:space="preserve">The hotel needs </w:t>
      </w:r>
      <w:r w:rsidRPr="005153C7">
        <w:rPr>
          <w:rStyle w:val="s2"/>
          <w:rFonts w:ascii="Arial" w:eastAsiaTheme="majorEastAsia" w:hAnsi="Arial" w:cs="Arial"/>
        </w:rPr>
        <w:t>over AUD 12 million</w:t>
      </w:r>
      <w:r w:rsidRPr="005153C7">
        <w:rPr>
          <w:rFonts w:ascii="Arial" w:hAnsi="Arial" w:cs="Arial"/>
        </w:rPr>
        <w:t xml:space="preserve"> for </w:t>
      </w:r>
      <w:r w:rsidRPr="005153C7">
        <w:rPr>
          <w:rStyle w:val="s2"/>
          <w:rFonts w:ascii="Arial" w:eastAsiaTheme="majorEastAsia" w:hAnsi="Arial" w:cs="Arial"/>
        </w:rPr>
        <w:t>renovations, marketing, and training</w:t>
      </w:r>
      <w:r w:rsidRPr="005153C7">
        <w:rPr>
          <w:rFonts w:ascii="Arial" w:hAnsi="Arial" w:cs="Arial"/>
        </w:rPr>
        <w:t xml:space="preserve"> (The Edge Singapore, 2024). Without Hyatt’s support, it must </w:t>
      </w:r>
      <w:r w:rsidRPr="005153C7">
        <w:rPr>
          <w:rStyle w:val="s2"/>
          <w:rFonts w:ascii="Arial" w:eastAsiaTheme="majorEastAsia" w:hAnsi="Arial" w:cs="Arial"/>
        </w:rPr>
        <w:t>secure corporate partnerships and adjust pricing</w:t>
      </w:r>
      <w:r w:rsidRPr="005153C7">
        <w:rPr>
          <w:rFonts w:ascii="Arial" w:hAnsi="Arial" w:cs="Arial"/>
        </w:rPr>
        <w:t xml:space="preserve"> (The Hotel Conversation, 2024).</w:t>
      </w:r>
      <w:r w:rsidR="005153C7" w:rsidRPr="005153C7">
        <w:rPr>
          <w:rFonts w:ascii="Arial" w:hAnsi="Arial" w:cs="Arial"/>
        </w:rPr>
        <w:t xml:space="preserve"> </w:t>
      </w:r>
      <w:r w:rsidRPr="005153C7">
        <w:rPr>
          <w:rFonts w:ascii="Arial" w:hAnsi="Arial" w:cs="Arial"/>
        </w:rPr>
        <w:t xml:space="preserve">Many staff lost jobs after Hyatt left, leading to </w:t>
      </w:r>
      <w:r w:rsidRPr="005153C7">
        <w:rPr>
          <w:rStyle w:val="s2"/>
          <w:rFonts w:ascii="Arial" w:eastAsiaTheme="majorEastAsia" w:hAnsi="Arial" w:cs="Arial"/>
        </w:rPr>
        <w:t>staff shortages</w:t>
      </w:r>
      <w:r w:rsidRPr="005153C7">
        <w:rPr>
          <w:rFonts w:ascii="Arial" w:hAnsi="Arial" w:cs="Arial"/>
        </w:rPr>
        <w:t xml:space="preserve"> (The Nibbler, 2024). The hotel must </w:t>
      </w:r>
      <w:r w:rsidRPr="005153C7">
        <w:rPr>
          <w:rStyle w:val="s2"/>
          <w:rFonts w:ascii="Arial" w:eastAsiaTheme="majorEastAsia" w:hAnsi="Arial" w:cs="Arial"/>
        </w:rPr>
        <w:t>hire and train new employees</w:t>
      </w:r>
      <w:r w:rsidRPr="005153C7">
        <w:rPr>
          <w:rFonts w:ascii="Arial" w:hAnsi="Arial" w:cs="Arial"/>
        </w:rPr>
        <w:t xml:space="preserve"> (Travel Weekly, 2024).</w:t>
      </w:r>
      <w:r w:rsidR="005153C7" w:rsidRPr="005153C7">
        <w:rPr>
          <w:rFonts w:ascii="Arial" w:hAnsi="Arial" w:cs="Arial"/>
        </w:rPr>
        <w:t xml:space="preserve"> </w:t>
      </w:r>
      <w:r w:rsidRPr="005153C7">
        <w:rPr>
          <w:rFonts w:ascii="Arial" w:hAnsi="Arial" w:cs="Arial"/>
        </w:rPr>
        <w:t xml:space="preserve">Guest expectations are changing, with demand for </w:t>
      </w:r>
      <w:r w:rsidRPr="005153C7">
        <w:rPr>
          <w:rStyle w:val="s2"/>
          <w:rFonts w:ascii="Arial" w:eastAsiaTheme="majorEastAsia" w:hAnsi="Arial" w:cs="Arial"/>
        </w:rPr>
        <w:t>contactless check-ins, AI services, and eco-friendly hotels</w:t>
      </w:r>
      <w:r w:rsidRPr="005153C7">
        <w:rPr>
          <w:rFonts w:ascii="Arial" w:hAnsi="Arial" w:cs="Arial"/>
        </w:rPr>
        <w:t xml:space="preserve"> (Tuan Sing Holdings Limited, 2024a). The hotel must </w:t>
      </w:r>
      <w:r w:rsidRPr="005153C7">
        <w:rPr>
          <w:rStyle w:val="s2"/>
          <w:rFonts w:ascii="Arial" w:eastAsiaTheme="majorEastAsia" w:hAnsi="Arial" w:cs="Arial"/>
        </w:rPr>
        <w:t>adopt smart technology and sustainability</w:t>
      </w:r>
      <w:r w:rsidRPr="005153C7">
        <w:rPr>
          <w:rFonts w:ascii="Arial" w:hAnsi="Arial" w:cs="Arial"/>
        </w:rPr>
        <w:t xml:space="preserve"> (WAMN News, 2024).</w:t>
      </w:r>
    </w:p>
    <w:p w14:paraId="00415E09" w14:textId="53A11FD1" w:rsidR="00147B13" w:rsidRPr="005153C7" w:rsidRDefault="00147B13" w:rsidP="005153C7">
      <w:pPr>
        <w:pStyle w:val="p3"/>
        <w:spacing w:line="276" w:lineRule="auto"/>
        <w:jc w:val="both"/>
        <w:rPr>
          <w:rFonts w:ascii="Arial" w:hAnsi="Arial" w:cs="Arial"/>
        </w:rPr>
      </w:pPr>
      <w:r w:rsidRPr="005153C7">
        <w:rPr>
          <w:rFonts w:ascii="Arial" w:hAnsi="Arial" w:cs="Arial"/>
        </w:rPr>
        <w:t>Strategic Recommendations</w:t>
      </w:r>
      <w:r w:rsidR="005153C7" w:rsidRPr="005153C7">
        <w:rPr>
          <w:rFonts w:ascii="Arial" w:hAnsi="Arial" w:cs="Arial"/>
        </w:rPr>
        <w:t xml:space="preserve"> for</w:t>
      </w:r>
      <w:r w:rsidR="005153C7" w:rsidRPr="005153C7">
        <w:rPr>
          <w:rStyle w:val="s1"/>
          <w:rFonts w:ascii="Arial" w:eastAsiaTheme="majorEastAsia" w:hAnsi="Arial" w:cs="Arial"/>
        </w:rPr>
        <w:t xml:space="preserve"> r</w:t>
      </w:r>
      <w:r w:rsidRPr="005153C7">
        <w:rPr>
          <w:rStyle w:val="s1"/>
          <w:rFonts w:ascii="Arial" w:eastAsiaTheme="majorEastAsia" w:hAnsi="Arial" w:cs="Arial"/>
        </w:rPr>
        <w:t xml:space="preserve">esidence on Langley must </w:t>
      </w:r>
      <w:r w:rsidRPr="005153C7">
        <w:rPr>
          <w:rFonts w:ascii="Arial" w:hAnsi="Arial" w:cs="Arial"/>
        </w:rPr>
        <w:t>develop a strong luxury identity</w:t>
      </w:r>
      <w:r w:rsidRPr="005153C7">
        <w:rPr>
          <w:rStyle w:val="s1"/>
          <w:rFonts w:ascii="Arial" w:eastAsiaTheme="majorEastAsia" w:hAnsi="Arial" w:cs="Arial"/>
        </w:rPr>
        <w:t xml:space="preserve"> with </w:t>
      </w:r>
      <w:r w:rsidRPr="005153C7">
        <w:rPr>
          <w:rFonts w:ascii="Arial" w:hAnsi="Arial" w:cs="Arial"/>
        </w:rPr>
        <w:t>high-end experiences, sustainability, and personalised service</w:t>
      </w:r>
      <w:r w:rsidRPr="005153C7">
        <w:rPr>
          <w:rStyle w:val="s1"/>
          <w:rFonts w:ascii="Arial" w:eastAsiaTheme="majorEastAsia" w:hAnsi="Arial" w:cs="Arial"/>
        </w:rPr>
        <w:t xml:space="preserve">. A </w:t>
      </w:r>
      <w:r w:rsidRPr="005153C7">
        <w:rPr>
          <w:rFonts w:ascii="Arial" w:hAnsi="Arial" w:cs="Arial"/>
        </w:rPr>
        <w:t>new loyalty program, Langley Elite Rewards</w:t>
      </w:r>
      <w:r w:rsidRPr="005153C7">
        <w:rPr>
          <w:rStyle w:val="s1"/>
          <w:rFonts w:ascii="Arial" w:eastAsiaTheme="majorEastAsia" w:hAnsi="Arial" w:cs="Arial"/>
        </w:rPr>
        <w:t xml:space="preserve">, will help </w:t>
      </w:r>
      <w:r w:rsidRPr="005153C7">
        <w:rPr>
          <w:rFonts w:ascii="Arial" w:hAnsi="Arial" w:cs="Arial"/>
        </w:rPr>
        <w:t>retain customers</w:t>
      </w:r>
      <w:r w:rsidRPr="005153C7">
        <w:rPr>
          <w:rStyle w:val="s1"/>
          <w:rFonts w:ascii="Arial" w:eastAsiaTheme="majorEastAsia" w:hAnsi="Arial" w:cs="Arial"/>
        </w:rPr>
        <w:t xml:space="preserve"> (Western Independent, 2024).</w:t>
      </w:r>
      <w:r w:rsidR="005153C7" w:rsidRPr="005153C7">
        <w:rPr>
          <w:rStyle w:val="s1"/>
          <w:rFonts w:ascii="Arial" w:eastAsiaTheme="majorEastAsia" w:hAnsi="Arial" w:cs="Arial"/>
        </w:rPr>
        <w:t xml:space="preserve"> </w:t>
      </w:r>
      <w:r w:rsidRPr="005153C7">
        <w:rPr>
          <w:rFonts w:ascii="Arial" w:hAnsi="Arial" w:cs="Arial"/>
        </w:rPr>
        <w:t>Operational excellence</w:t>
      </w:r>
      <w:r w:rsidRPr="005153C7">
        <w:rPr>
          <w:rStyle w:val="s1"/>
          <w:rFonts w:ascii="Arial" w:eastAsiaTheme="majorEastAsia" w:hAnsi="Arial" w:cs="Arial"/>
        </w:rPr>
        <w:t xml:space="preserve"> is key. </w:t>
      </w:r>
      <w:r w:rsidRPr="005153C7">
        <w:rPr>
          <w:rFonts w:ascii="Arial" w:hAnsi="Arial" w:cs="Arial"/>
        </w:rPr>
        <w:t>Total Quality Management (TQM)</w:t>
      </w:r>
      <w:r w:rsidRPr="005153C7">
        <w:rPr>
          <w:rStyle w:val="s1"/>
          <w:rFonts w:ascii="Arial" w:eastAsiaTheme="majorEastAsia" w:hAnsi="Arial" w:cs="Arial"/>
        </w:rPr>
        <w:t xml:space="preserve"> will help </w:t>
      </w:r>
      <w:r w:rsidRPr="005153C7">
        <w:rPr>
          <w:rFonts w:ascii="Arial" w:hAnsi="Arial" w:cs="Arial"/>
        </w:rPr>
        <w:t>maintain five-star service</w:t>
      </w:r>
      <w:r w:rsidRPr="005153C7">
        <w:rPr>
          <w:rStyle w:val="s1"/>
          <w:rFonts w:ascii="Arial" w:eastAsiaTheme="majorEastAsia" w:hAnsi="Arial" w:cs="Arial"/>
        </w:rPr>
        <w:t xml:space="preserve">. Staff </w:t>
      </w:r>
      <w:r w:rsidRPr="005153C7">
        <w:rPr>
          <w:rFonts w:ascii="Arial" w:hAnsi="Arial" w:cs="Arial"/>
        </w:rPr>
        <w:t>must be well-trained</w:t>
      </w:r>
      <w:r w:rsidRPr="005153C7">
        <w:rPr>
          <w:rStyle w:val="s1"/>
          <w:rFonts w:ascii="Arial" w:eastAsiaTheme="majorEastAsia" w:hAnsi="Arial" w:cs="Arial"/>
        </w:rPr>
        <w:t xml:space="preserve"> (Tuan Sing Holdings Limited, 2024b).</w:t>
      </w:r>
      <w:r w:rsidR="005153C7" w:rsidRPr="005153C7">
        <w:rPr>
          <w:rStyle w:val="s1"/>
          <w:rFonts w:ascii="Arial" w:eastAsiaTheme="majorEastAsia" w:hAnsi="Arial" w:cs="Arial"/>
        </w:rPr>
        <w:t xml:space="preserve"> </w:t>
      </w:r>
      <w:r w:rsidRPr="005153C7">
        <w:rPr>
          <w:rStyle w:val="s1"/>
          <w:rFonts w:ascii="Arial" w:eastAsiaTheme="majorEastAsia" w:hAnsi="Arial" w:cs="Arial"/>
        </w:rPr>
        <w:t xml:space="preserve">A </w:t>
      </w:r>
      <w:r w:rsidRPr="005153C7">
        <w:rPr>
          <w:rFonts w:ascii="Arial" w:hAnsi="Arial" w:cs="Arial"/>
        </w:rPr>
        <w:t>strong financial strategy</w:t>
      </w:r>
      <w:r w:rsidRPr="005153C7">
        <w:rPr>
          <w:rStyle w:val="s1"/>
          <w:rFonts w:ascii="Arial" w:eastAsiaTheme="majorEastAsia" w:hAnsi="Arial" w:cs="Arial"/>
        </w:rPr>
        <w:t xml:space="preserve"> is needed. </w:t>
      </w:r>
      <w:r w:rsidRPr="005153C7">
        <w:rPr>
          <w:rFonts w:ascii="Arial" w:hAnsi="Arial" w:cs="Arial"/>
        </w:rPr>
        <w:t>Flexible pricing models</w:t>
      </w:r>
      <w:r w:rsidRPr="005153C7">
        <w:rPr>
          <w:rStyle w:val="s1"/>
          <w:rFonts w:ascii="Arial" w:eastAsiaTheme="majorEastAsia" w:hAnsi="Arial" w:cs="Arial"/>
        </w:rPr>
        <w:t xml:space="preserve"> will help </w:t>
      </w:r>
      <w:r w:rsidRPr="005153C7">
        <w:rPr>
          <w:rFonts w:ascii="Arial" w:hAnsi="Arial" w:cs="Arial"/>
        </w:rPr>
        <w:t>increase revenue</w:t>
      </w:r>
      <w:r w:rsidRPr="005153C7">
        <w:rPr>
          <w:rStyle w:val="s1"/>
          <w:rFonts w:ascii="Arial" w:eastAsiaTheme="majorEastAsia" w:hAnsi="Arial" w:cs="Arial"/>
        </w:rPr>
        <w:t xml:space="preserve"> (The Straits Times, 2024). </w:t>
      </w:r>
      <w:r w:rsidRPr="005153C7">
        <w:rPr>
          <w:rFonts w:ascii="Arial" w:hAnsi="Arial" w:cs="Arial"/>
        </w:rPr>
        <w:t>Corporate partnerships</w:t>
      </w:r>
      <w:r w:rsidRPr="005153C7">
        <w:rPr>
          <w:rStyle w:val="s1"/>
          <w:rFonts w:ascii="Arial" w:eastAsiaTheme="majorEastAsia" w:hAnsi="Arial" w:cs="Arial"/>
        </w:rPr>
        <w:t xml:space="preserve"> will ensure </w:t>
      </w:r>
      <w:r w:rsidRPr="005153C7">
        <w:rPr>
          <w:rFonts w:ascii="Arial" w:hAnsi="Arial" w:cs="Arial"/>
        </w:rPr>
        <w:t>steady business bookings</w:t>
      </w:r>
      <w:r w:rsidRPr="005153C7">
        <w:rPr>
          <w:rStyle w:val="s1"/>
          <w:rFonts w:ascii="Arial" w:eastAsiaTheme="majorEastAsia" w:hAnsi="Arial" w:cs="Arial"/>
        </w:rPr>
        <w:t xml:space="preserve"> (The West Australian, 2024).</w:t>
      </w:r>
      <w:r w:rsidR="005153C7" w:rsidRPr="005153C7">
        <w:rPr>
          <w:rStyle w:val="s1"/>
          <w:rFonts w:ascii="Arial" w:eastAsiaTheme="majorEastAsia" w:hAnsi="Arial" w:cs="Arial"/>
        </w:rPr>
        <w:t xml:space="preserve"> </w:t>
      </w:r>
      <w:r w:rsidRPr="005153C7">
        <w:rPr>
          <w:rFonts w:ascii="Arial" w:hAnsi="Arial" w:cs="Arial"/>
        </w:rPr>
        <w:t>Marketing should focus on digital</w:t>
      </w:r>
      <w:r w:rsidRPr="005153C7">
        <w:rPr>
          <w:rStyle w:val="s1"/>
          <w:rFonts w:ascii="Arial" w:eastAsiaTheme="majorEastAsia" w:hAnsi="Arial" w:cs="Arial"/>
        </w:rPr>
        <w:t xml:space="preserve">. The hotel must </w:t>
      </w:r>
      <w:r w:rsidRPr="005153C7">
        <w:rPr>
          <w:rFonts w:ascii="Arial" w:hAnsi="Arial" w:cs="Arial"/>
        </w:rPr>
        <w:t>invest in SEO, social media, and influencer marketing</w:t>
      </w:r>
      <w:r w:rsidRPr="005153C7">
        <w:rPr>
          <w:rStyle w:val="s1"/>
          <w:rFonts w:ascii="Arial" w:eastAsiaTheme="majorEastAsia" w:hAnsi="Arial" w:cs="Arial"/>
        </w:rPr>
        <w:t xml:space="preserve"> (AccomNews, 2024). </w:t>
      </w:r>
      <w:r w:rsidRPr="005153C7">
        <w:rPr>
          <w:rFonts w:ascii="Arial" w:hAnsi="Arial" w:cs="Arial"/>
        </w:rPr>
        <w:t>AI-powered services and mobile apps</w:t>
      </w:r>
      <w:r w:rsidRPr="005153C7">
        <w:rPr>
          <w:rStyle w:val="s1"/>
          <w:rFonts w:ascii="Arial" w:eastAsiaTheme="majorEastAsia" w:hAnsi="Arial" w:cs="Arial"/>
        </w:rPr>
        <w:t xml:space="preserve"> will improve </w:t>
      </w:r>
      <w:r w:rsidRPr="005153C7">
        <w:rPr>
          <w:rFonts w:ascii="Arial" w:hAnsi="Arial" w:cs="Arial"/>
        </w:rPr>
        <w:t>guest experiences</w:t>
      </w:r>
      <w:r w:rsidRPr="005153C7">
        <w:rPr>
          <w:rStyle w:val="s1"/>
          <w:rFonts w:ascii="Arial" w:eastAsiaTheme="majorEastAsia" w:hAnsi="Arial" w:cs="Arial"/>
        </w:rPr>
        <w:t xml:space="preserve"> (Asia Property Awards, 2024).</w:t>
      </w:r>
      <w:r w:rsidR="005153C7" w:rsidRPr="005153C7">
        <w:rPr>
          <w:rStyle w:val="s1"/>
          <w:rFonts w:ascii="Arial" w:eastAsiaTheme="majorEastAsia" w:hAnsi="Arial" w:cs="Arial"/>
        </w:rPr>
        <w:t xml:space="preserve"> </w:t>
      </w:r>
      <w:r w:rsidRPr="005153C7">
        <w:rPr>
          <w:rFonts w:ascii="Arial" w:hAnsi="Arial" w:cs="Arial"/>
        </w:rPr>
        <w:t>Sustainability is a priority</w:t>
      </w:r>
      <w:r w:rsidRPr="005153C7">
        <w:rPr>
          <w:rStyle w:val="s1"/>
          <w:rFonts w:ascii="Arial" w:eastAsiaTheme="majorEastAsia" w:hAnsi="Arial" w:cs="Arial"/>
        </w:rPr>
        <w:t xml:space="preserve">. The hotel should </w:t>
      </w:r>
      <w:r w:rsidRPr="005153C7">
        <w:rPr>
          <w:rFonts w:ascii="Arial" w:hAnsi="Arial" w:cs="Arial"/>
        </w:rPr>
        <w:t>adopt green energy, reduce plastic use, and introduce water-saving measures</w:t>
      </w:r>
      <w:r w:rsidRPr="005153C7">
        <w:rPr>
          <w:rStyle w:val="s1"/>
          <w:rFonts w:ascii="Arial" w:eastAsiaTheme="majorEastAsia" w:hAnsi="Arial" w:cs="Arial"/>
        </w:rPr>
        <w:t xml:space="preserve"> to </w:t>
      </w:r>
      <w:r w:rsidRPr="005153C7">
        <w:rPr>
          <w:rFonts w:ascii="Arial" w:hAnsi="Arial" w:cs="Arial"/>
        </w:rPr>
        <w:t>attract eco-conscious travelers</w:t>
      </w:r>
      <w:r w:rsidRPr="005153C7">
        <w:rPr>
          <w:rStyle w:val="s1"/>
          <w:rFonts w:ascii="Arial" w:eastAsiaTheme="majorEastAsia" w:hAnsi="Arial" w:cs="Arial"/>
        </w:rPr>
        <w:t xml:space="preserve"> (BRJ, 2024). Applying for </w:t>
      </w:r>
      <w:r w:rsidRPr="005153C7">
        <w:rPr>
          <w:rFonts w:ascii="Arial" w:hAnsi="Arial" w:cs="Arial"/>
        </w:rPr>
        <w:t>eco-hotel certifications</w:t>
      </w:r>
      <w:r w:rsidRPr="005153C7">
        <w:rPr>
          <w:rStyle w:val="s1"/>
          <w:rFonts w:ascii="Arial" w:eastAsiaTheme="majorEastAsia" w:hAnsi="Arial" w:cs="Arial"/>
        </w:rPr>
        <w:t xml:space="preserve"> will boost its reputation (Hospitality Directory, 2024).</w:t>
      </w:r>
    </w:p>
    <w:p w14:paraId="3D01C1A9" w14:textId="177AF295" w:rsidR="00147B13" w:rsidRPr="005153C7" w:rsidRDefault="005153C7" w:rsidP="005153C7">
      <w:pPr>
        <w:pStyle w:val="p3"/>
        <w:spacing w:line="276" w:lineRule="auto"/>
        <w:jc w:val="both"/>
        <w:rPr>
          <w:rFonts w:ascii="Arial" w:hAnsi="Arial" w:cs="Arial"/>
        </w:rPr>
      </w:pPr>
      <w:r w:rsidRPr="005153C7">
        <w:rPr>
          <w:rFonts w:ascii="Arial" w:hAnsi="Arial" w:cs="Arial"/>
        </w:rPr>
        <w:t>A</w:t>
      </w:r>
      <w:r w:rsidR="00147B13" w:rsidRPr="005153C7">
        <w:rPr>
          <w:rStyle w:val="s1"/>
          <w:rFonts w:ascii="Arial" w:eastAsiaTheme="majorEastAsia" w:hAnsi="Arial" w:cs="Arial"/>
        </w:rPr>
        <w:t xml:space="preserve"> </w:t>
      </w:r>
      <w:r w:rsidR="00147B13" w:rsidRPr="005153C7">
        <w:rPr>
          <w:rFonts w:ascii="Arial" w:hAnsi="Arial" w:cs="Arial"/>
        </w:rPr>
        <w:t>clear change management plan</w:t>
      </w:r>
      <w:r w:rsidR="00147B13" w:rsidRPr="005153C7">
        <w:rPr>
          <w:rStyle w:val="s1"/>
          <w:rFonts w:ascii="Arial" w:eastAsiaTheme="majorEastAsia" w:hAnsi="Arial" w:cs="Arial"/>
        </w:rPr>
        <w:t xml:space="preserve"> will ensure a </w:t>
      </w:r>
      <w:r w:rsidR="00147B13" w:rsidRPr="005153C7">
        <w:rPr>
          <w:rFonts w:ascii="Arial" w:hAnsi="Arial" w:cs="Arial"/>
        </w:rPr>
        <w:t>smooth transition</w:t>
      </w:r>
      <w:r w:rsidR="00147B13" w:rsidRPr="005153C7">
        <w:rPr>
          <w:rStyle w:val="s1"/>
          <w:rFonts w:ascii="Arial" w:eastAsiaTheme="majorEastAsia" w:hAnsi="Arial" w:cs="Arial"/>
        </w:rPr>
        <w:t xml:space="preserve">. </w:t>
      </w:r>
      <w:r w:rsidR="00147B13" w:rsidRPr="005153C7">
        <w:rPr>
          <w:rFonts w:ascii="Arial" w:hAnsi="Arial" w:cs="Arial"/>
        </w:rPr>
        <w:t>Kotter’s 8-Step Model</w:t>
      </w:r>
      <w:r w:rsidR="00147B13" w:rsidRPr="005153C7">
        <w:rPr>
          <w:rStyle w:val="s1"/>
          <w:rFonts w:ascii="Arial" w:eastAsiaTheme="majorEastAsia" w:hAnsi="Arial" w:cs="Arial"/>
        </w:rPr>
        <w:t xml:space="preserve"> will guide the process.</w:t>
      </w:r>
      <w:r w:rsidRPr="005153C7">
        <w:rPr>
          <w:rStyle w:val="s1"/>
          <w:rFonts w:ascii="Arial" w:eastAsiaTheme="majorEastAsia" w:hAnsi="Arial" w:cs="Arial"/>
        </w:rPr>
        <w:t xml:space="preserve"> </w:t>
      </w:r>
      <w:r w:rsidR="00147B13" w:rsidRPr="005153C7">
        <w:rPr>
          <w:rFonts w:ascii="Arial" w:hAnsi="Arial" w:cs="Arial"/>
        </w:rPr>
        <w:t xml:space="preserve">First, the hotel must </w:t>
      </w:r>
      <w:r w:rsidR="00147B13" w:rsidRPr="005153C7">
        <w:rPr>
          <w:rStyle w:val="s2"/>
          <w:rFonts w:ascii="Arial" w:eastAsiaTheme="majorEastAsia" w:hAnsi="Arial" w:cs="Arial"/>
        </w:rPr>
        <w:t>explain why rebranding is needed</w:t>
      </w:r>
      <w:r w:rsidR="00147B13" w:rsidRPr="005153C7">
        <w:rPr>
          <w:rFonts w:ascii="Arial" w:hAnsi="Arial" w:cs="Arial"/>
        </w:rPr>
        <w:t xml:space="preserve"> </w:t>
      </w:r>
      <w:r w:rsidR="00147B13" w:rsidRPr="005153C7">
        <w:rPr>
          <w:rFonts w:ascii="Arial" w:hAnsi="Arial" w:cs="Arial"/>
        </w:rPr>
        <w:lastRenderedPageBreak/>
        <w:t xml:space="preserve">and form a </w:t>
      </w:r>
      <w:r w:rsidR="00147B13" w:rsidRPr="005153C7">
        <w:rPr>
          <w:rStyle w:val="s2"/>
          <w:rFonts w:ascii="Arial" w:eastAsiaTheme="majorEastAsia" w:hAnsi="Arial" w:cs="Arial"/>
        </w:rPr>
        <w:t>strong leadership team</w:t>
      </w:r>
      <w:r w:rsidR="00147B13" w:rsidRPr="005153C7">
        <w:rPr>
          <w:rFonts w:ascii="Arial" w:hAnsi="Arial" w:cs="Arial"/>
        </w:rPr>
        <w:t xml:space="preserve"> (PerthNow, 2024a). It must create </w:t>
      </w:r>
      <w:r w:rsidR="00147B13" w:rsidRPr="005153C7">
        <w:rPr>
          <w:rStyle w:val="s2"/>
          <w:rFonts w:ascii="Arial" w:eastAsiaTheme="majorEastAsia" w:hAnsi="Arial" w:cs="Arial"/>
        </w:rPr>
        <w:t>a clear brand vision</w:t>
      </w:r>
      <w:r w:rsidR="00147B13" w:rsidRPr="005153C7">
        <w:rPr>
          <w:rFonts w:ascii="Arial" w:hAnsi="Arial" w:cs="Arial"/>
        </w:rPr>
        <w:t xml:space="preserve"> (The Edge Singapore, 2024).</w:t>
      </w:r>
      <w:r w:rsidRPr="005153C7">
        <w:rPr>
          <w:rFonts w:ascii="Arial" w:hAnsi="Arial" w:cs="Arial"/>
        </w:rPr>
        <w:t xml:space="preserve"> </w:t>
      </w:r>
      <w:r w:rsidR="00147B13" w:rsidRPr="005153C7">
        <w:rPr>
          <w:rFonts w:ascii="Arial" w:hAnsi="Arial" w:cs="Arial"/>
        </w:rPr>
        <w:t>Communication is important</w:t>
      </w:r>
      <w:r w:rsidR="00147B13" w:rsidRPr="005153C7">
        <w:rPr>
          <w:rStyle w:val="s1"/>
          <w:rFonts w:ascii="Arial" w:eastAsiaTheme="majorEastAsia" w:hAnsi="Arial" w:cs="Arial"/>
        </w:rPr>
        <w:t xml:space="preserve">. Regular </w:t>
      </w:r>
      <w:r w:rsidR="00147B13" w:rsidRPr="005153C7">
        <w:rPr>
          <w:rFonts w:ascii="Arial" w:hAnsi="Arial" w:cs="Arial"/>
        </w:rPr>
        <w:t>meetings and updates</w:t>
      </w:r>
      <w:r w:rsidR="00147B13" w:rsidRPr="005153C7">
        <w:rPr>
          <w:rStyle w:val="s1"/>
          <w:rFonts w:ascii="Arial" w:eastAsiaTheme="majorEastAsia" w:hAnsi="Arial" w:cs="Arial"/>
        </w:rPr>
        <w:t xml:space="preserve"> will help </w:t>
      </w:r>
      <w:r w:rsidR="00147B13" w:rsidRPr="005153C7">
        <w:rPr>
          <w:rFonts w:ascii="Arial" w:hAnsi="Arial" w:cs="Arial"/>
        </w:rPr>
        <w:t>reduce uncertainty and improve staff confidence</w:t>
      </w:r>
      <w:r w:rsidR="00147B13" w:rsidRPr="005153C7">
        <w:rPr>
          <w:rStyle w:val="s1"/>
          <w:rFonts w:ascii="Arial" w:eastAsiaTheme="majorEastAsia" w:hAnsi="Arial" w:cs="Arial"/>
        </w:rPr>
        <w:t xml:space="preserve"> (The Hotel Conversation, 2024). Staff should be </w:t>
      </w:r>
      <w:r w:rsidR="00147B13" w:rsidRPr="005153C7">
        <w:rPr>
          <w:rFonts w:ascii="Arial" w:hAnsi="Arial" w:cs="Arial"/>
        </w:rPr>
        <w:t>trained in new service standards</w:t>
      </w:r>
      <w:r w:rsidR="00147B13" w:rsidRPr="005153C7">
        <w:rPr>
          <w:rStyle w:val="s1"/>
          <w:rFonts w:ascii="Arial" w:eastAsiaTheme="majorEastAsia" w:hAnsi="Arial" w:cs="Arial"/>
        </w:rPr>
        <w:t xml:space="preserve"> (The Nibbler, 2024).</w:t>
      </w:r>
      <w:r w:rsidRPr="005153C7">
        <w:rPr>
          <w:rStyle w:val="s1"/>
          <w:rFonts w:ascii="Arial" w:eastAsiaTheme="majorEastAsia" w:hAnsi="Arial" w:cs="Arial"/>
        </w:rPr>
        <w:t xml:space="preserve"> </w:t>
      </w:r>
      <w:r w:rsidR="00147B13" w:rsidRPr="005153C7">
        <w:rPr>
          <w:rFonts w:ascii="Arial" w:hAnsi="Arial" w:cs="Arial"/>
        </w:rPr>
        <w:t>Progress must be tracked through KPIs</w:t>
      </w:r>
      <w:r w:rsidR="00147B13" w:rsidRPr="005153C7">
        <w:rPr>
          <w:rStyle w:val="s1"/>
          <w:rFonts w:ascii="Arial" w:eastAsiaTheme="majorEastAsia" w:hAnsi="Arial" w:cs="Arial"/>
        </w:rPr>
        <w:t xml:space="preserve">. </w:t>
      </w:r>
      <w:r w:rsidR="00147B13" w:rsidRPr="005153C7">
        <w:rPr>
          <w:rFonts w:ascii="Arial" w:hAnsi="Arial" w:cs="Arial"/>
        </w:rPr>
        <w:t>Guest feedback and performance data</w:t>
      </w:r>
      <w:r w:rsidR="00147B13" w:rsidRPr="005153C7">
        <w:rPr>
          <w:rStyle w:val="s1"/>
          <w:rFonts w:ascii="Arial" w:eastAsiaTheme="majorEastAsia" w:hAnsi="Arial" w:cs="Arial"/>
        </w:rPr>
        <w:t xml:space="preserve"> will guide improvements (Travel Weekly, 2024). Continuous improvements will help </w:t>
      </w:r>
      <w:r w:rsidR="00147B13" w:rsidRPr="005153C7">
        <w:rPr>
          <w:rFonts w:ascii="Arial" w:hAnsi="Arial" w:cs="Arial"/>
        </w:rPr>
        <w:t>Residence on Langley’s brand values become part of daily operations</w:t>
      </w:r>
      <w:r w:rsidR="00147B13" w:rsidRPr="005153C7">
        <w:rPr>
          <w:rStyle w:val="s1"/>
          <w:rFonts w:ascii="Arial" w:eastAsiaTheme="majorEastAsia" w:hAnsi="Arial" w:cs="Arial"/>
        </w:rPr>
        <w:t xml:space="preserve"> (WAMN News, 2024).</w:t>
      </w:r>
    </w:p>
    <w:p w14:paraId="1171FE8F" w14:textId="5C860E1D" w:rsidR="00147B13" w:rsidRPr="005153C7" w:rsidRDefault="00147B13" w:rsidP="00000908">
      <w:pPr>
        <w:pStyle w:val="p4"/>
        <w:spacing w:line="276" w:lineRule="auto"/>
        <w:jc w:val="both"/>
        <w:rPr>
          <w:rFonts w:ascii="Arial" w:hAnsi="Arial" w:cs="Arial"/>
        </w:rPr>
      </w:pPr>
      <w:r w:rsidRPr="005153C7">
        <w:rPr>
          <w:rStyle w:val="s1"/>
          <w:rFonts w:ascii="Arial" w:eastAsiaTheme="majorEastAsia" w:hAnsi="Arial" w:cs="Arial"/>
        </w:rPr>
        <w:t xml:space="preserve">Residence on Langley aims to </w:t>
      </w:r>
      <w:r w:rsidRPr="005153C7">
        <w:rPr>
          <w:rFonts w:ascii="Arial" w:hAnsi="Arial" w:cs="Arial"/>
        </w:rPr>
        <w:t>reach 80% occupancy within six months</w:t>
      </w:r>
      <w:r w:rsidRPr="005153C7">
        <w:rPr>
          <w:rStyle w:val="s1"/>
          <w:rFonts w:ascii="Arial" w:eastAsiaTheme="majorEastAsia" w:hAnsi="Arial" w:cs="Arial"/>
        </w:rPr>
        <w:t xml:space="preserve">. Annual </w:t>
      </w:r>
      <w:r w:rsidRPr="005153C7">
        <w:rPr>
          <w:rFonts w:ascii="Arial" w:hAnsi="Arial" w:cs="Arial"/>
        </w:rPr>
        <w:t>revenue growth of 15%</w:t>
      </w:r>
      <w:r w:rsidRPr="005153C7">
        <w:rPr>
          <w:rStyle w:val="s1"/>
          <w:rFonts w:ascii="Arial" w:eastAsiaTheme="majorEastAsia" w:hAnsi="Arial" w:cs="Arial"/>
        </w:rPr>
        <w:t xml:space="preserve"> is expected, supported by </w:t>
      </w:r>
      <w:r w:rsidRPr="005153C7">
        <w:rPr>
          <w:rFonts w:ascii="Arial" w:hAnsi="Arial" w:cs="Arial"/>
        </w:rPr>
        <w:t>corporate partnerships and premium services</w:t>
      </w:r>
      <w:r w:rsidRPr="005153C7">
        <w:rPr>
          <w:rStyle w:val="s1"/>
          <w:rFonts w:ascii="Arial" w:eastAsiaTheme="majorEastAsia" w:hAnsi="Arial" w:cs="Arial"/>
        </w:rPr>
        <w:t>.</w:t>
      </w:r>
      <w:r w:rsidR="005153C7" w:rsidRPr="005153C7">
        <w:rPr>
          <w:rFonts w:ascii="Arial" w:hAnsi="Arial" w:cs="Arial"/>
        </w:rPr>
        <w:t xml:space="preserve"> </w:t>
      </w:r>
      <w:r w:rsidRPr="005153C7">
        <w:rPr>
          <w:rStyle w:val="s1"/>
          <w:rFonts w:ascii="Arial" w:eastAsiaTheme="majorEastAsia" w:hAnsi="Arial" w:cs="Arial"/>
        </w:rPr>
        <w:t xml:space="preserve">The hotel plans to </w:t>
      </w:r>
      <w:r w:rsidRPr="005153C7">
        <w:rPr>
          <w:rFonts w:ascii="Arial" w:hAnsi="Arial" w:cs="Arial"/>
        </w:rPr>
        <w:t>become Perth’s leading eco-friendly luxury hotel</w:t>
      </w:r>
      <w:r w:rsidRPr="005153C7">
        <w:rPr>
          <w:rStyle w:val="s1"/>
          <w:rFonts w:ascii="Arial" w:eastAsiaTheme="majorEastAsia" w:hAnsi="Arial" w:cs="Arial"/>
        </w:rPr>
        <w:t xml:space="preserve">, improving </w:t>
      </w:r>
      <w:r w:rsidRPr="005153C7">
        <w:rPr>
          <w:rFonts w:ascii="Arial" w:hAnsi="Arial" w:cs="Arial"/>
        </w:rPr>
        <w:t>guest experiences with technology and sustainability</w:t>
      </w:r>
      <w:r w:rsidRPr="005153C7">
        <w:rPr>
          <w:rStyle w:val="s1"/>
          <w:rFonts w:ascii="Arial" w:eastAsiaTheme="majorEastAsia" w:hAnsi="Arial" w:cs="Arial"/>
        </w:rPr>
        <w:t xml:space="preserve">. </w:t>
      </w:r>
      <w:r w:rsidRPr="005153C7">
        <w:rPr>
          <w:rFonts w:ascii="Arial" w:hAnsi="Arial" w:cs="Arial"/>
        </w:rPr>
        <w:t>Staff retention</w:t>
      </w:r>
      <w:r w:rsidRPr="005153C7">
        <w:rPr>
          <w:rStyle w:val="s1"/>
          <w:rFonts w:ascii="Arial" w:eastAsiaTheme="majorEastAsia" w:hAnsi="Arial" w:cs="Arial"/>
        </w:rPr>
        <w:t xml:space="preserve"> is a priority, with a goal of </w:t>
      </w:r>
      <w:r w:rsidRPr="005153C7">
        <w:rPr>
          <w:rFonts w:ascii="Arial" w:hAnsi="Arial" w:cs="Arial"/>
        </w:rPr>
        <w:t>keeping 85% of new employees</w:t>
      </w:r>
      <w:r w:rsidRPr="005153C7">
        <w:rPr>
          <w:rStyle w:val="s1"/>
          <w:rFonts w:ascii="Arial" w:eastAsiaTheme="majorEastAsia" w:hAnsi="Arial" w:cs="Arial"/>
        </w:rPr>
        <w:t xml:space="preserve"> through </w:t>
      </w:r>
      <w:r w:rsidRPr="005153C7">
        <w:rPr>
          <w:rFonts w:ascii="Arial" w:hAnsi="Arial" w:cs="Arial"/>
        </w:rPr>
        <w:t>training and career development</w:t>
      </w:r>
      <w:r w:rsidRPr="005153C7">
        <w:rPr>
          <w:rStyle w:val="s1"/>
          <w:rFonts w:ascii="Arial" w:eastAsiaTheme="majorEastAsia" w:hAnsi="Arial" w:cs="Arial"/>
        </w:rPr>
        <w:t>.</w:t>
      </w:r>
      <w:r w:rsidR="005153C7" w:rsidRPr="005153C7">
        <w:rPr>
          <w:rFonts w:ascii="Arial" w:hAnsi="Arial" w:cs="Arial"/>
        </w:rPr>
        <w:t xml:space="preserve"> </w:t>
      </w:r>
      <w:r w:rsidRPr="005153C7">
        <w:rPr>
          <w:rStyle w:val="s1"/>
          <w:rFonts w:ascii="Arial" w:eastAsiaTheme="majorEastAsia" w:hAnsi="Arial" w:cs="Arial"/>
        </w:rPr>
        <w:t xml:space="preserve">While challenges exist, the rebranding offers </w:t>
      </w:r>
      <w:r w:rsidRPr="005153C7">
        <w:rPr>
          <w:rFonts w:ascii="Arial" w:hAnsi="Arial" w:cs="Arial"/>
        </w:rPr>
        <w:t>great opportunities</w:t>
      </w:r>
      <w:r w:rsidRPr="005153C7">
        <w:rPr>
          <w:rStyle w:val="s1"/>
          <w:rFonts w:ascii="Arial" w:eastAsiaTheme="majorEastAsia" w:hAnsi="Arial" w:cs="Arial"/>
        </w:rPr>
        <w:t xml:space="preserve">. Residence on Langley can </w:t>
      </w:r>
      <w:r w:rsidRPr="005153C7">
        <w:rPr>
          <w:rFonts w:ascii="Arial" w:hAnsi="Arial" w:cs="Arial"/>
        </w:rPr>
        <w:t>overcome financial risks and market competition</w:t>
      </w:r>
      <w:r w:rsidRPr="005153C7">
        <w:rPr>
          <w:rStyle w:val="s1"/>
          <w:rFonts w:ascii="Arial" w:eastAsiaTheme="majorEastAsia" w:hAnsi="Arial" w:cs="Arial"/>
        </w:rPr>
        <w:t xml:space="preserve"> and become a </w:t>
      </w:r>
      <w:r w:rsidRPr="005153C7">
        <w:rPr>
          <w:rFonts w:ascii="Arial" w:hAnsi="Arial" w:cs="Arial"/>
        </w:rPr>
        <w:t>leading independent luxury hotel</w:t>
      </w:r>
      <w:r w:rsidRPr="005153C7">
        <w:rPr>
          <w:rStyle w:val="s1"/>
          <w:rFonts w:ascii="Arial" w:eastAsiaTheme="majorEastAsia" w:hAnsi="Arial" w:cs="Arial"/>
        </w:rPr>
        <w:t xml:space="preserve">. With </w:t>
      </w:r>
      <w:r w:rsidRPr="005153C7">
        <w:rPr>
          <w:rFonts w:ascii="Arial" w:hAnsi="Arial" w:cs="Arial"/>
        </w:rPr>
        <w:t>a strong financial plan, a clear brand identity, and sustainability efforts</w:t>
      </w:r>
      <w:r w:rsidRPr="005153C7">
        <w:rPr>
          <w:rStyle w:val="s1"/>
          <w:rFonts w:ascii="Arial" w:eastAsiaTheme="majorEastAsia" w:hAnsi="Arial" w:cs="Arial"/>
        </w:rPr>
        <w:t xml:space="preserve">, the hotel is positioned for </w:t>
      </w:r>
      <w:r w:rsidRPr="005153C7">
        <w:rPr>
          <w:rFonts w:ascii="Arial" w:hAnsi="Arial" w:cs="Arial"/>
        </w:rPr>
        <w:t>long-term success and profitability</w:t>
      </w:r>
      <w:r w:rsidRPr="005153C7">
        <w:rPr>
          <w:rStyle w:val="s1"/>
          <w:rFonts w:ascii="Arial" w:eastAsiaTheme="majorEastAsia" w:hAnsi="Arial" w:cs="Arial"/>
        </w:rPr>
        <w:t xml:space="preserve"> (Western Independent, 2024).</w:t>
      </w:r>
    </w:p>
    <w:p w14:paraId="54FF49A8" w14:textId="11D56914" w:rsidR="00147B13" w:rsidRPr="005153C7" w:rsidRDefault="00147B13" w:rsidP="00000908">
      <w:pPr>
        <w:pStyle w:val="p4"/>
        <w:spacing w:line="276" w:lineRule="auto"/>
        <w:jc w:val="both"/>
        <w:rPr>
          <w:rFonts w:ascii="Arial" w:hAnsi="Arial" w:cs="Arial"/>
        </w:rPr>
      </w:pPr>
      <w:r w:rsidRPr="005153C7">
        <w:rPr>
          <w:rStyle w:val="s1"/>
          <w:rFonts w:ascii="Arial" w:eastAsiaTheme="majorEastAsia" w:hAnsi="Arial" w:cs="Arial"/>
        </w:rPr>
        <w:t xml:space="preserve">Residence on Langley must </w:t>
      </w:r>
      <w:r w:rsidRPr="005153C7">
        <w:rPr>
          <w:rFonts w:ascii="Arial" w:hAnsi="Arial" w:cs="Arial"/>
        </w:rPr>
        <w:t>implement the rebranding strategy, track KPIs, and enhance operations</w:t>
      </w:r>
      <w:r w:rsidRPr="005153C7">
        <w:rPr>
          <w:rStyle w:val="s1"/>
          <w:rFonts w:ascii="Arial" w:eastAsiaTheme="majorEastAsia" w:hAnsi="Arial" w:cs="Arial"/>
        </w:rPr>
        <w:t xml:space="preserve">. Building </w:t>
      </w:r>
      <w:r w:rsidRPr="005153C7">
        <w:rPr>
          <w:rFonts w:ascii="Arial" w:hAnsi="Arial" w:cs="Arial"/>
        </w:rPr>
        <w:t>a loyal customer base, improving service quality, and maintaining financial stability</w:t>
      </w:r>
      <w:r w:rsidRPr="005153C7">
        <w:rPr>
          <w:rStyle w:val="s1"/>
          <w:rFonts w:ascii="Arial" w:eastAsiaTheme="majorEastAsia" w:hAnsi="Arial" w:cs="Arial"/>
        </w:rPr>
        <w:t xml:space="preserve"> will be key to success in </w:t>
      </w:r>
      <w:r w:rsidRPr="005153C7">
        <w:rPr>
          <w:rFonts w:ascii="Arial" w:hAnsi="Arial" w:cs="Arial"/>
        </w:rPr>
        <w:t>Perth’s luxury hotel market</w:t>
      </w:r>
      <w:r w:rsidRPr="005153C7">
        <w:rPr>
          <w:rStyle w:val="s1"/>
          <w:rFonts w:ascii="Arial" w:eastAsiaTheme="majorEastAsia" w:hAnsi="Arial" w:cs="Arial"/>
        </w:rPr>
        <w:t>.</w:t>
      </w:r>
      <w:r w:rsidR="005153C7" w:rsidRPr="005153C7">
        <w:rPr>
          <w:rFonts w:ascii="Arial" w:hAnsi="Arial" w:cs="Arial"/>
        </w:rPr>
        <w:t xml:space="preserve"> </w:t>
      </w:r>
      <w:r w:rsidRPr="005153C7">
        <w:rPr>
          <w:rStyle w:val="s1"/>
          <w:rFonts w:ascii="Arial" w:eastAsiaTheme="majorEastAsia" w:hAnsi="Arial" w:cs="Arial"/>
        </w:rPr>
        <w:t xml:space="preserve">With </w:t>
      </w:r>
      <w:r w:rsidRPr="005153C7">
        <w:rPr>
          <w:rFonts w:ascii="Arial" w:hAnsi="Arial" w:cs="Arial"/>
        </w:rPr>
        <w:t>a strong brand, smart financial planning, and innovative services</w:t>
      </w:r>
      <w:r w:rsidRPr="005153C7">
        <w:rPr>
          <w:rStyle w:val="s1"/>
          <w:rFonts w:ascii="Arial" w:eastAsiaTheme="majorEastAsia" w:hAnsi="Arial" w:cs="Arial"/>
        </w:rPr>
        <w:t xml:space="preserve">, Residence on Langley can </w:t>
      </w:r>
      <w:r w:rsidRPr="005153C7">
        <w:rPr>
          <w:rFonts w:ascii="Arial" w:hAnsi="Arial" w:cs="Arial"/>
        </w:rPr>
        <w:t>overcome its challenges, attract new guests, and establish itself as a top luxury hotel</w:t>
      </w:r>
      <w:r w:rsidRPr="005153C7">
        <w:rPr>
          <w:rStyle w:val="s1"/>
          <w:rFonts w:ascii="Arial" w:eastAsiaTheme="majorEastAsia" w:hAnsi="Arial" w:cs="Arial"/>
        </w:rPr>
        <w:t xml:space="preserve">. If the rebranding is executed well, the hotel is set for </w:t>
      </w:r>
      <w:r w:rsidRPr="005153C7">
        <w:rPr>
          <w:rFonts w:ascii="Arial" w:hAnsi="Arial" w:cs="Arial"/>
        </w:rPr>
        <w:t>long-term success</w:t>
      </w:r>
      <w:r w:rsidRPr="005153C7">
        <w:rPr>
          <w:rStyle w:val="s1"/>
          <w:rFonts w:ascii="Arial" w:eastAsiaTheme="majorEastAsia" w:hAnsi="Arial" w:cs="Arial"/>
        </w:rPr>
        <w:t>.</w:t>
      </w:r>
    </w:p>
    <w:p w14:paraId="6F9C327D" w14:textId="77777777" w:rsidR="00113A31" w:rsidRDefault="00113A31" w:rsidP="00F4798F">
      <w:pPr>
        <w:spacing w:line="360" w:lineRule="auto"/>
        <w:jc w:val="both"/>
        <w:rPr>
          <w:rFonts w:ascii="Arial" w:hAnsi="Arial" w:cs="Arial"/>
        </w:rPr>
      </w:pPr>
    </w:p>
    <w:p w14:paraId="2BB6562E" w14:textId="77777777" w:rsidR="005153C7" w:rsidRDefault="005153C7" w:rsidP="00F4798F">
      <w:pPr>
        <w:spacing w:line="360" w:lineRule="auto"/>
        <w:jc w:val="both"/>
        <w:rPr>
          <w:rFonts w:ascii="Arial" w:hAnsi="Arial" w:cs="Arial"/>
        </w:rPr>
      </w:pPr>
    </w:p>
    <w:p w14:paraId="73F97AA4" w14:textId="77777777" w:rsidR="005153C7" w:rsidRDefault="005153C7" w:rsidP="00F4798F">
      <w:pPr>
        <w:spacing w:line="360" w:lineRule="auto"/>
        <w:jc w:val="both"/>
        <w:rPr>
          <w:rFonts w:ascii="Arial" w:hAnsi="Arial" w:cs="Arial"/>
        </w:rPr>
      </w:pPr>
    </w:p>
    <w:p w14:paraId="4D6294C0" w14:textId="77777777" w:rsidR="005153C7" w:rsidRDefault="005153C7" w:rsidP="00F4798F">
      <w:pPr>
        <w:spacing w:line="360" w:lineRule="auto"/>
        <w:jc w:val="both"/>
        <w:rPr>
          <w:rFonts w:ascii="Arial" w:hAnsi="Arial" w:cs="Arial"/>
        </w:rPr>
      </w:pPr>
    </w:p>
    <w:p w14:paraId="1DD0FAA8" w14:textId="77777777" w:rsidR="005153C7" w:rsidRDefault="005153C7" w:rsidP="00F4798F">
      <w:pPr>
        <w:spacing w:line="360" w:lineRule="auto"/>
        <w:jc w:val="both"/>
        <w:rPr>
          <w:rFonts w:ascii="Arial" w:hAnsi="Arial" w:cs="Arial"/>
        </w:rPr>
      </w:pPr>
    </w:p>
    <w:p w14:paraId="526F2CDE" w14:textId="77777777" w:rsidR="005153C7" w:rsidRDefault="005153C7" w:rsidP="00F4798F">
      <w:pPr>
        <w:spacing w:line="360" w:lineRule="auto"/>
        <w:jc w:val="both"/>
        <w:rPr>
          <w:rFonts w:ascii="Arial" w:hAnsi="Arial" w:cs="Arial"/>
        </w:rPr>
      </w:pPr>
    </w:p>
    <w:p w14:paraId="748CF9E8" w14:textId="77777777" w:rsidR="005153C7" w:rsidRDefault="005153C7" w:rsidP="00F4798F">
      <w:pPr>
        <w:spacing w:line="360" w:lineRule="auto"/>
        <w:jc w:val="both"/>
        <w:rPr>
          <w:rFonts w:ascii="Arial" w:hAnsi="Arial" w:cs="Arial"/>
        </w:rPr>
      </w:pPr>
    </w:p>
    <w:p w14:paraId="6E4FF03A" w14:textId="77777777" w:rsidR="005153C7" w:rsidRDefault="005153C7" w:rsidP="00F4798F">
      <w:pPr>
        <w:spacing w:line="360" w:lineRule="auto"/>
        <w:jc w:val="both"/>
        <w:rPr>
          <w:rFonts w:ascii="Arial" w:hAnsi="Arial" w:cs="Arial"/>
        </w:rPr>
      </w:pPr>
    </w:p>
    <w:p w14:paraId="58147F74" w14:textId="77777777" w:rsidR="005153C7" w:rsidRDefault="005153C7" w:rsidP="00F4798F">
      <w:pPr>
        <w:spacing w:line="360" w:lineRule="auto"/>
        <w:jc w:val="both"/>
        <w:rPr>
          <w:rFonts w:ascii="Arial" w:hAnsi="Arial" w:cs="Arial"/>
        </w:rPr>
      </w:pPr>
    </w:p>
    <w:p w14:paraId="7E546322" w14:textId="77777777" w:rsidR="005153C7" w:rsidRDefault="005153C7" w:rsidP="00F4798F">
      <w:pPr>
        <w:spacing w:line="360" w:lineRule="auto"/>
        <w:jc w:val="both"/>
        <w:rPr>
          <w:rFonts w:ascii="Arial" w:hAnsi="Arial" w:cs="Arial"/>
        </w:rPr>
      </w:pPr>
    </w:p>
    <w:p w14:paraId="7C2D1A47" w14:textId="77777777" w:rsidR="005153C7" w:rsidRDefault="005153C7" w:rsidP="00F4798F">
      <w:pPr>
        <w:spacing w:line="360" w:lineRule="auto"/>
        <w:jc w:val="both"/>
        <w:rPr>
          <w:rFonts w:ascii="Arial" w:hAnsi="Arial" w:cs="Arial"/>
        </w:rPr>
      </w:pPr>
    </w:p>
    <w:p w14:paraId="26EA058F" w14:textId="77777777" w:rsidR="005153C7" w:rsidRDefault="005153C7" w:rsidP="00F4798F">
      <w:pPr>
        <w:spacing w:line="360" w:lineRule="auto"/>
        <w:jc w:val="both"/>
        <w:rPr>
          <w:rFonts w:ascii="Arial" w:hAnsi="Arial" w:cs="Arial"/>
        </w:rPr>
      </w:pPr>
    </w:p>
    <w:p w14:paraId="7041858D" w14:textId="77777777" w:rsidR="009B26B4" w:rsidRDefault="009B26B4" w:rsidP="00F4798F">
      <w:pPr>
        <w:spacing w:line="360" w:lineRule="auto"/>
        <w:jc w:val="both"/>
        <w:rPr>
          <w:rFonts w:ascii="Arial" w:hAnsi="Arial" w:cs="Arial"/>
        </w:rPr>
      </w:pPr>
    </w:p>
    <w:sdt>
      <w:sdtPr>
        <w:rPr>
          <w:rFonts w:asciiTheme="minorHAnsi" w:eastAsiaTheme="minorEastAsia" w:hAnsiTheme="minorHAnsi" w:cstheme="minorBidi"/>
          <w:b w:val="0"/>
          <w:bCs w:val="0"/>
          <w:color w:val="auto"/>
          <w:kern w:val="2"/>
          <w:sz w:val="24"/>
          <w:szCs w:val="24"/>
          <w:lang w:val="en-GB"/>
          <w14:ligatures w14:val="standardContextual"/>
        </w:rPr>
        <w:id w:val="-347789805"/>
        <w:docPartObj>
          <w:docPartGallery w:val="Table of Contents"/>
          <w:docPartUnique/>
        </w:docPartObj>
      </w:sdtPr>
      <w:sdtEndPr>
        <w:rPr>
          <w:noProof/>
        </w:rPr>
      </w:sdtEndPr>
      <w:sdtContent>
        <w:p w14:paraId="7E1F6A5D" w14:textId="711CB6F1" w:rsidR="009B26B4" w:rsidRDefault="009B26B4">
          <w:pPr>
            <w:pStyle w:val="TOCHeading"/>
          </w:pPr>
          <w:r>
            <w:t>Table of Contents</w:t>
          </w:r>
        </w:p>
        <w:p w14:paraId="0966D493" w14:textId="2C910875" w:rsidR="009B26B4" w:rsidRDefault="009B26B4">
          <w:pPr>
            <w:pStyle w:val="TOC2"/>
            <w:tabs>
              <w:tab w:val="right" w:leader="dot" w:pos="9011"/>
            </w:tabs>
            <w:rPr>
              <w:b w:val="0"/>
              <w:bCs w:val="0"/>
              <w:noProof/>
              <w:sz w:val="24"/>
              <w:szCs w:val="24"/>
              <w:lang w:eastAsia="en-GB"/>
            </w:rPr>
          </w:pPr>
          <w:r>
            <w:fldChar w:fldCharType="begin"/>
          </w:r>
          <w:r>
            <w:instrText xml:space="preserve"> TOC \o "1-2" \h \z \u </w:instrText>
          </w:r>
          <w:r>
            <w:fldChar w:fldCharType="separate"/>
          </w:r>
          <w:hyperlink w:anchor="_Toc191859805" w:history="1">
            <w:r w:rsidRPr="00942BC6">
              <w:rPr>
                <w:rStyle w:val="Hyperlink"/>
                <w:rFonts w:ascii="Times New Roman" w:hAnsi="Times New Roman" w:cs="Times New Roman"/>
                <w:noProof/>
                <w:kern w:val="0"/>
                <w:lang w:eastAsia="en-GB"/>
                <w14:ligatures w14:val="none"/>
              </w:rPr>
              <w:t>CONSULTANCY REPORT: HYATT REGENCY PERTH: STRATEGIC REPOSITIONING AND REBRANDING CHALLENGES</w:t>
            </w:r>
            <w:r>
              <w:rPr>
                <w:noProof/>
                <w:webHidden/>
              </w:rPr>
              <w:tab/>
            </w:r>
            <w:r>
              <w:rPr>
                <w:noProof/>
                <w:webHidden/>
              </w:rPr>
              <w:fldChar w:fldCharType="begin"/>
            </w:r>
            <w:r>
              <w:rPr>
                <w:noProof/>
                <w:webHidden/>
              </w:rPr>
              <w:instrText xml:space="preserve"> PAGEREF _Toc191859805 \h </w:instrText>
            </w:r>
            <w:r>
              <w:rPr>
                <w:noProof/>
                <w:webHidden/>
              </w:rPr>
            </w:r>
            <w:r>
              <w:rPr>
                <w:noProof/>
                <w:webHidden/>
              </w:rPr>
              <w:fldChar w:fldCharType="separate"/>
            </w:r>
            <w:r>
              <w:rPr>
                <w:noProof/>
                <w:webHidden/>
              </w:rPr>
              <w:t>0</w:t>
            </w:r>
            <w:r>
              <w:rPr>
                <w:noProof/>
                <w:webHidden/>
              </w:rPr>
              <w:fldChar w:fldCharType="end"/>
            </w:r>
          </w:hyperlink>
        </w:p>
        <w:p w14:paraId="48F5CAA4" w14:textId="764506ED" w:rsidR="009B26B4" w:rsidRDefault="009B26B4">
          <w:pPr>
            <w:pStyle w:val="TOC1"/>
            <w:tabs>
              <w:tab w:val="left" w:pos="480"/>
              <w:tab w:val="right" w:leader="dot" w:pos="9011"/>
            </w:tabs>
            <w:rPr>
              <w:b w:val="0"/>
              <w:bCs w:val="0"/>
              <w:i w:val="0"/>
              <w:iCs w:val="0"/>
              <w:noProof/>
              <w:lang w:eastAsia="en-GB"/>
            </w:rPr>
          </w:pPr>
          <w:hyperlink w:anchor="_Toc191859806" w:history="1">
            <w:r w:rsidRPr="00942BC6">
              <w:rPr>
                <w:rStyle w:val="Hyperlink"/>
                <w:noProof/>
              </w:rPr>
              <w:t>1.</w:t>
            </w:r>
            <w:r>
              <w:rPr>
                <w:b w:val="0"/>
                <w:bCs w:val="0"/>
                <w:i w:val="0"/>
                <w:iCs w:val="0"/>
                <w:noProof/>
                <w:lang w:eastAsia="en-GB"/>
              </w:rPr>
              <w:tab/>
            </w:r>
            <w:r w:rsidRPr="00942BC6">
              <w:rPr>
                <w:rStyle w:val="Hyperlink"/>
                <w:noProof/>
              </w:rPr>
              <w:t>Introduction</w:t>
            </w:r>
            <w:r>
              <w:rPr>
                <w:noProof/>
                <w:webHidden/>
              </w:rPr>
              <w:tab/>
            </w:r>
            <w:r>
              <w:rPr>
                <w:noProof/>
                <w:webHidden/>
              </w:rPr>
              <w:fldChar w:fldCharType="begin"/>
            </w:r>
            <w:r>
              <w:rPr>
                <w:noProof/>
                <w:webHidden/>
              </w:rPr>
              <w:instrText xml:space="preserve"> PAGEREF _Toc191859806 \h </w:instrText>
            </w:r>
            <w:r>
              <w:rPr>
                <w:noProof/>
                <w:webHidden/>
              </w:rPr>
            </w:r>
            <w:r>
              <w:rPr>
                <w:noProof/>
                <w:webHidden/>
              </w:rPr>
              <w:fldChar w:fldCharType="separate"/>
            </w:r>
            <w:r>
              <w:rPr>
                <w:noProof/>
                <w:webHidden/>
              </w:rPr>
              <w:t>6</w:t>
            </w:r>
            <w:r>
              <w:rPr>
                <w:noProof/>
                <w:webHidden/>
              </w:rPr>
              <w:fldChar w:fldCharType="end"/>
            </w:r>
          </w:hyperlink>
        </w:p>
        <w:p w14:paraId="186BDB1C" w14:textId="5B95CFE1" w:rsidR="009B26B4" w:rsidRDefault="009B26B4">
          <w:pPr>
            <w:pStyle w:val="TOC2"/>
            <w:tabs>
              <w:tab w:val="right" w:leader="dot" w:pos="9011"/>
            </w:tabs>
            <w:rPr>
              <w:b w:val="0"/>
              <w:bCs w:val="0"/>
              <w:noProof/>
              <w:sz w:val="24"/>
              <w:szCs w:val="24"/>
              <w:lang w:eastAsia="en-GB"/>
            </w:rPr>
          </w:pPr>
          <w:hyperlink w:anchor="_Toc191859807" w:history="1">
            <w:r w:rsidRPr="00942BC6">
              <w:rPr>
                <w:rStyle w:val="Hyperlink"/>
                <w:noProof/>
              </w:rPr>
              <w:t>1.1 Overview of Hyatt Regency Perth and Its Transition</w:t>
            </w:r>
            <w:r>
              <w:rPr>
                <w:noProof/>
                <w:webHidden/>
              </w:rPr>
              <w:tab/>
            </w:r>
            <w:r>
              <w:rPr>
                <w:noProof/>
                <w:webHidden/>
              </w:rPr>
              <w:fldChar w:fldCharType="begin"/>
            </w:r>
            <w:r>
              <w:rPr>
                <w:noProof/>
                <w:webHidden/>
              </w:rPr>
              <w:instrText xml:space="preserve"> PAGEREF _Toc191859807 \h </w:instrText>
            </w:r>
            <w:r>
              <w:rPr>
                <w:noProof/>
                <w:webHidden/>
              </w:rPr>
            </w:r>
            <w:r>
              <w:rPr>
                <w:noProof/>
                <w:webHidden/>
              </w:rPr>
              <w:fldChar w:fldCharType="separate"/>
            </w:r>
            <w:r>
              <w:rPr>
                <w:noProof/>
                <w:webHidden/>
              </w:rPr>
              <w:t>6</w:t>
            </w:r>
            <w:r>
              <w:rPr>
                <w:noProof/>
                <w:webHidden/>
              </w:rPr>
              <w:fldChar w:fldCharType="end"/>
            </w:r>
          </w:hyperlink>
        </w:p>
        <w:p w14:paraId="7CC1795D" w14:textId="021C5E81" w:rsidR="009B26B4" w:rsidRDefault="009B26B4">
          <w:pPr>
            <w:pStyle w:val="TOC2"/>
            <w:tabs>
              <w:tab w:val="right" w:leader="dot" w:pos="9011"/>
            </w:tabs>
            <w:rPr>
              <w:b w:val="0"/>
              <w:bCs w:val="0"/>
              <w:noProof/>
              <w:sz w:val="24"/>
              <w:szCs w:val="24"/>
              <w:lang w:eastAsia="en-GB"/>
            </w:rPr>
          </w:pPr>
          <w:hyperlink w:anchor="_Toc191859808" w:history="1">
            <w:r w:rsidRPr="00942BC6">
              <w:rPr>
                <w:rStyle w:val="Hyperlink"/>
                <w:noProof/>
              </w:rPr>
              <w:t>1.2 The Need for Rebranding and Market Positioning</w:t>
            </w:r>
            <w:r>
              <w:rPr>
                <w:noProof/>
                <w:webHidden/>
              </w:rPr>
              <w:tab/>
            </w:r>
            <w:r>
              <w:rPr>
                <w:noProof/>
                <w:webHidden/>
              </w:rPr>
              <w:fldChar w:fldCharType="begin"/>
            </w:r>
            <w:r>
              <w:rPr>
                <w:noProof/>
                <w:webHidden/>
              </w:rPr>
              <w:instrText xml:space="preserve"> PAGEREF _Toc191859808 \h </w:instrText>
            </w:r>
            <w:r>
              <w:rPr>
                <w:noProof/>
                <w:webHidden/>
              </w:rPr>
            </w:r>
            <w:r>
              <w:rPr>
                <w:noProof/>
                <w:webHidden/>
              </w:rPr>
              <w:fldChar w:fldCharType="separate"/>
            </w:r>
            <w:r>
              <w:rPr>
                <w:noProof/>
                <w:webHidden/>
              </w:rPr>
              <w:t>7</w:t>
            </w:r>
            <w:r>
              <w:rPr>
                <w:noProof/>
                <w:webHidden/>
              </w:rPr>
              <w:fldChar w:fldCharType="end"/>
            </w:r>
          </w:hyperlink>
        </w:p>
        <w:p w14:paraId="2559EDD5" w14:textId="6FF60F2A" w:rsidR="009B26B4" w:rsidRDefault="009B26B4">
          <w:pPr>
            <w:pStyle w:val="TOC2"/>
            <w:tabs>
              <w:tab w:val="right" w:leader="dot" w:pos="9011"/>
            </w:tabs>
            <w:rPr>
              <w:b w:val="0"/>
              <w:bCs w:val="0"/>
              <w:noProof/>
              <w:sz w:val="24"/>
              <w:szCs w:val="24"/>
              <w:lang w:eastAsia="en-GB"/>
            </w:rPr>
          </w:pPr>
          <w:hyperlink w:anchor="_Toc191859809" w:history="1">
            <w:r w:rsidRPr="00942BC6">
              <w:rPr>
                <w:rStyle w:val="Hyperlink"/>
                <w:noProof/>
              </w:rPr>
              <w:t>1.3 Key Challenges in the Transition</w:t>
            </w:r>
            <w:r>
              <w:rPr>
                <w:noProof/>
                <w:webHidden/>
              </w:rPr>
              <w:tab/>
            </w:r>
            <w:r>
              <w:rPr>
                <w:noProof/>
                <w:webHidden/>
              </w:rPr>
              <w:fldChar w:fldCharType="begin"/>
            </w:r>
            <w:r>
              <w:rPr>
                <w:noProof/>
                <w:webHidden/>
              </w:rPr>
              <w:instrText xml:space="preserve"> PAGEREF _Toc191859809 \h </w:instrText>
            </w:r>
            <w:r>
              <w:rPr>
                <w:noProof/>
                <w:webHidden/>
              </w:rPr>
            </w:r>
            <w:r>
              <w:rPr>
                <w:noProof/>
                <w:webHidden/>
              </w:rPr>
              <w:fldChar w:fldCharType="separate"/>
            </w:r>
            <w:r>
              <w:rPr>
                <w:noProof/>
                <w:webHidden/>
              </w:rPr>
              <w:t>7</w:t>
            </w:r>
            <w:r>
              <w:rPr>
                <w:noProof/>
                <w:webHidden/>
              </w:rPr>
              <w:fldChar w:fldCharType="end"/>
            </w:r>
          </w:hyperlink>
        </w:p>
        <w:p w14:paraId="0605C066" w14:textId="170F2364" w:rsidR="009B26B4" w:rsidRDefault="009B26B4">
          <w:pPr>
            <w:pStyle w:val="TOC2"/>
            <w:tabs>
              <w:tab w:val="right" w:leader="dot" w:pos="9011"/>
            </w:tabs>
            <w:rPr>
              <w:b w:val="0"/>
              <w:bCs w:val="0"/>
              <w:noProof/>
              <w:sz w:val="24"/>
              <w:szCs w:val="24"/>
              <w:lang w:eastAsia="en-GB"/>
            </w:rPr>
          </w:pPr>
          <w:hyperlink w:anchor="_Toc191859810" w:history="1">
            <w:r w:rsidRPr="00942BC6">
              <w:rPr>
                <w:rStyle w:val="Hyperlink"/>
                <w:noProof/>
              </w:rPr>
              <w:t>1.4 Objectives of This Report</w:t>
            </w:r>
            <w:r>
              <w:rPr>
                <w:noProof/>
                <w:webHidden/>
              </w:rPr>
              <w:tab/>
            </w:r>
            <w:r>
              <w:rPr>
                <w:noProof/>
                <w:webHidden/>
              </w:rPr>
              <w:fldChar w:fldCharType="begin"/>
            </w:r>
            <w:r>
              <w:rPr>
                <w:noProof/>
                <w:webHidden/>
              </w:rPr>
              <w:instrText xml:space="preserve"> PAGEREF _Toc191859810 \h </w:instrText>
            </w:r>
            <w:r>
              <w:rPr>
                <w:noProof/>
                <w:webHidden/>
              </w:rPr>
            </w:r>
            <w:r>
              <w:rPr>
                <w:noProof/>
                <w:webHidden/>
              </w:rPr>
              <w:fldChar w:fldCharType="separate"/>
            </w:r>
            <w:r>
              <w:rPr>
                <w:noProof/>
                <w:webHidden/>
              </w:rPr>
              <w:t>9</w:t>
            </w:r>
            <w:r>
              <w:rPr>
                <w:noProof/>
                <w:webHidden/>
              </w:rPr>
              <w:fldChar w:fldCharType="end"/>
            </w:r>
          </w:hyperlink>
        </w:p>
        <w:p w14:paraId="25B2CF7D" w14:textId="538E5397" w:rsidR="009B26B4" w:rsidRDefault="009B26B4">
          <w:pPr>
            <w:pStyle w:val="TOC1"/>
            <w:tabs>
              <w:tab w:val="left" w:pos="480"/>
              <w:tab w:val="right" w:leader="dot" w:pos="9011"/>
            </w:tabs>
            <w:rPr>
              <w:b w:val="0"/>
              <w:bCs w:val="0"/>
              <w:i w:val="0"/>
              <w:iCs w:val="0"/>
              <w:noProof/>
              <w:lang w:eastAsia="en-GB"/>
            </w:rPr>
          </w:pPr>
          <w:hyperlink w:anchor="_Toc191859811" w:history="1">
            <w:r w:rsidRPr="00942BC6">
              <w:rPr>
                <w:rStyle w:val="Hyperlink"/>
                <w:rFonts w:eastAsia="Times New Roman" w:cs="Arial"/>
                <w:noProof/>
              </w:rPr>
              <w:t>2.</w:t>
            </w:r>
            <w:r>
              <w:rPr>
                <w:b w:val="0"/>
                <w:bCs w:val="0"/>
                <w:i w:val="0"/>
                <w:iCs w:val="0"/>
                <w:noProof/>
                <w:lang w:eastAsia="en-GB"/>
              </w:rPr>
              <w:tab/>
            </w:r>
            <w:r w:rsidRPr="00942BC6">
              <w:rPr>
                <w:rStyle w:val="Hyperlink"/>
                <w:rFonts w:cs="Arial"/>
                <w:noProof/>
              </w:rPr>
              <w:t>Analysis</w:t>
            </w:r>
            <w:r>
              <w:rPr>
                <w:noProof/>
                <w:webHidden/>
              </w:rPr>
              <w:tab/>
            </w:r>
            <w:r>
              <w:rPr>
                <w:noProof/>
                <w:webHidden/>
              </w:rPr>
              <w:fldChar w:fldCharType="begin"/>
            </w:r>
            <w:r>
              <w:rPr>
                <w:noProof/>
                <w:webHidden/>
              </w:rPr>
              <w:instrText xml:space="preserve"> PAGEREF _Toc191859811 \h </w:instrText>
            </w:r>
            <w:r>
              <w:rPr>
                <w:noProof/>
                <w:webHidden/>
              </w:rPr>
            </w:r>
            <w:r>
              <w:rPr>
                <w:noProof/>
                <w:webHidden/>
              </w:rPr>
              <w:fldChar w:fldCharType="separate"/>
            </w:r>
            <w:r>
              <w:rPr>
                <w:noProof/>
                <w:webHidden/>
              </w:rPr>
              <w:t>10</w:t>
            </w:r>
            <w:r>
              <w:rPr>
                <w:noProof/>
                <w:webHidden/>
              </w:rPr>
              <w:fldChar w:fldCharType="end"/>
            </w:r>
          </w:hyperlink>
        </w:p>
        <w:p w14:paraId="57CEBE5C" w14:textId="76CF4D53" w:rsidR="009B26B4" w:rsidRDefault="009B26B4">
          <w:pPr>
            <w:pStyle w:val="TOC2"/>
            <w:tabs>
              <w:tab w:val="left" w:pos="960"/>
              <w:tab w:val="right" w:leader="dot" w:pos="9011"/>
            </w:tabs>
            <w:rPr>
              <w:b w:val="0"/>
              <w:bCs w:val="0"/>
              <w:noProof/>
              <w:sz w:val="24"/>
              <w:szCs w:val="24"/>
              <w:lang w:eastAsia="en-GB"/>
            </w:rPr>
          </w:pPr>
          <w:hyperlink w:anchor="_Toc191859812" w:history="1">
            <w:r w:rsidRPr="00942BC6">
              <w:rPr>
                <w:rStyle w:val="Hyperlink"/>
                <w:noProof/>
              </w:rPr>
              <w:t>2.1</w:t>
            </w:r>
            <w:r>
              <w:rPr>
                <w:b w:val="0"/>
                <w:bCs w:val="0"/>
                <w:noProof/>
                <w:sz w:val="24"/>
                <w:szCs w:val="24"/>
                <w:lang w:eastAsia="en-GB"/>
              </w:rPr>
              <w:tab/>
            </w:r>
            <w:r w:rsidRPr="00942BC6">
              <w:rPr>
                <w:rStyle w:val="Hyperlink"/>
                <w:noProof/>
              </w:rPr>
              <w:t>The Competitive Market Landscape in Perth’s Hospitality Industry</w:t>
            </w:r>
            <w:r>
              <w:rPr>
                <w:noProof/>
                <w:webHidden/>
              </w:rPr>
              <w:tab/>
            </w:r>
            <w:r>
              <w:rPr>
                <w:noProof/>
                <w:webHidden/>
              </w:rPr>
              <w:fldChar w:fldCharType="begin"/>
            </w:r>
            <w:r>
              <w:rPr>
                <w:noProof/>
                <w:webHidden/>
              </w:rPr>
              <w:instrText xml:space="preserve"> PAGEREF _Toc191859812 \h </w:instrText>
            </w:r>
            <w:r>
              <w:rPr>
                <w:noProof/>
                <w:webHidden/>
              </w:rPr>
            </w:r>
            <w:r>
              <w:rPr>
                <w:noProof/>
                <w:webHidden/>
              </w:rPr>
              <w:fldChar w:fldCharType="separate"/>
            </w:r>
            <w:r>
              <w:rPr>
                <w:noProof/>
                <w:webHidden/>
              </w:rPr>
              <w:t>10</w:t>
            </w:r>
            <w:r>
              <w:rPr>
                <w:noProof/>
                <w:webHidden/>
              </w:rPr>
              <w:fldChar w:fldCharType="end"/>
            </w:r>
          </w:hyperlink>
        </w:p>
        <w:p w14:paraId="3169A1FE" w14:textId="3F1EAFB5" w:rsidR="009B26B4" w:rsidRDefault="009B26B4">
          <w:pPr>
            <w:pStyle w:val="TOC2"/>
            <w:tabs>
              <w:tab w:val="right" w:leader="dot" w:pos="9011"/>
            </w:tabs>
            <w:rPr>
              <w:b w:val="0"/>
              <w:bCs w:val="0"/>
              <w:noProof/>
              <w:sz w:val="24"/>
              <w:szCs w:val="24"/>
              <w:lang w:eastAsia="en-GB"/>
            </w:rPr>
          </w:pPr>
          <w:hyperlink w:anchor="_Toc191859813" w:history="1">
            <w:r w:rsidRPr="00942BC6">
              <w:rPr>
                <w:rStyle w:val="Hyperlink"/>
                <w:rFonts w:eastAsia="Times New Roman"/>
                <w:noProof/>
                <w:lang w:eastAsia="en-GB"/>
              </w:rPr>
              <w:t>2.2 Financial Risks and Reinvestment Costs</w:t>
            </w:r>
            <w:r>
              <w:rPr>
                <w:noProof/>
                <w:webHidden/>
              </w:rPr>
              <w:tab/>
            </w:r>
            <w:r>
              <w:rPr>
                <w:noProof/>
                <w:webHidden/>
              </w:rPr>
              <w:fldChar w:fldCharType="begin"/>
            </w:r>
            <w:r>
              <w:rPr>
                <w:noProof/>
                <w:webHidden/>
              </w:rPr>
              <w:instrText xml:space="preserve"> PAGEREF _Toc191859813 \h </w:instrText>
            </w:r>
            <w:r>
              <w:rPr>
                <w:noProof/>
                <w:webHidden/>
              </w:rPr>
            </w:r>
            <w:r>
              <w:rPr>
                <w:noProof/>
                <w:webHidden/>
              </w:rPr>
              <w:fldChar w:fldCharType="separate"/>
            </w:r>
            <w:r>
              <w:rPr>
                <w:noProof/>
                <w:webHidden/>
              </w:rPr>
              <w:t>13</w:t>
            </w:r>
            <w:r>
              <w:rPr>
                <w:noProof/>
                <w:webHidden/>
              </w:rPr>
              <w:fldChar w:fldCharType="end"/>
            </w:r>
          </w:hyperlink>
        </w:p>
        <w:p w14:paraId="3C786D8F" w14:textId="2D90C421" w:rsidR="009B26B4" w:rsidRDefault="009B26B4">
          <w:pPr>
            <w:pStyle w:val="TOC2"/>
            <w:tabs>
              <w:tab w:val="right" w:leader="dot" w:pos="9011"/>
            </w:tabs>
            <w:rPr>
              <w:b w:val="0"/>
              <w:bCs w:val="0"/>
              <w:noProof/>
              <w:sz w:val="24"/>
              <w:szCs w:val="24"/>
              <w:lang w:eastAsia="en-GB"/>
            </w:rPr>
          </w:pPr>
          <w:hyperlink w:anchor="_Toc191859814" w:history="1">
            <w:r w:rsidRPr="00942BC6">
              <w:rPr>
                <w:rStyle w:val="Hyperlink"/>
                <w:rFonts w:eastAsia="Times New Roman"/>
                <w:noProof/>
                <w:lang w:eastAsia="en-GB"/>
              </w:rPr>
              <w:t>2.3-Workforce Challenges and Staffing Strategy</w:t>
            </w:r>
            <w:r>
              <w:rPr>
                <w:noProof/>
                <w:webHidden/>
              </w:rPr>
              <w:tab/>
            </w:r>
            <w:r>
              <w:rPr>
                <w:noProof/>
                <w:webHidden/>
              </w:rPr>
              <w:fldChar w:fldCharType="begin"/>
            </w:r>
            <w:r>
              <w:rPr>
                <w:noProof/>
                <w:webHidden/>
              </w:rPr>
              <w:instrText xml:space="preserve"> PAGEREF _Toc191859814 \h </w:instrText>
            </w:r>
            <w:r>
              <w:rPr>
                <w:noProof/>
                <w:webHidden/>
              </w:rPr>
            </w:r>
            <w:r>
              <w:rPr>
                <w:noProof/>
                <w:webHidden/>
              </w:rPr>
              <w:fldChar w:fldCharType="separate"/>
            </w:r>
            <w:r>
              <w:rPr>
                <w:noProof/>
                <w:webHidden/>
              </w:rPr>
              <w:t>14</w:t>
            </w:r>
            <w:r>
              <w:rPr>
                <w:noProof/>
                <w:webHidden/>
              </w:rPr>
              <w:fldChar w:fldCharType="end"/>
            </w:r>
          </w:hyperlink>
        </w:p>
        <w:p w14:paraId="730FCA15" w14:textId="0AB814CE" w:rsidR="009B26B4" w:rsidRDefault="009B26B4">
          <w:pPr>
            <w:pStyle w:val="TOC2"/>
            <w:tabs>
              <w:tab w:val="right" w:leader="dot" w:pos="9011"/>
            </w:tabs>
            <w:rPr>
              <w:b w:val="0"/>
              <w:bCs w:val="0"/>
              <w:noProof/>
              <w:sz w:val="24"/>
              <w:szCs w:val="24"/>
              <w:lang w:eastAsia="en-GB"/>
            </w:rPr>
          </w:pPr>
          <w:hyperlink w:anchor="_Toc191859815" w:history="1">
            <w:r w:rsidRPr="00942BC6">
              <w:rPr>
                <w:rStyle w:val="Hyperlink"/>
                <w:rFonts w:eastAsia="Times New Roman"/>
                <w:noProof/>
                <w:lang w:eastAsia="en-GB"/>
              </w:rPr>
              <w:t>2.4 SWOT Analysis – Business Positioning Post-Rebranding</w:t>
            </w:r>
            <w:r>
              <w:rPr>
                <w:noProof/>
                <w:webHidden/>
              </w:rPr>
              <w:tab/>
            </w:r>
            <w:r>
              <w:rPr>
                <w:noProof/>
                <w:webHidden/>
              </w:rPr>
              <w:fldChar w:fldCharType="begin"/>
            </w:r>
            <w:r>
              <w:rPr>
                <w:noProof/>
                <w:webHidden/>
              </w:rPr>
              <w:instrText xml:space="preserve"> PAGEREF _Toc191859815 \h </w:instrText>
            </w:r>
            <w:r>
              <w:rPr>
                <w:noProof/>
                <w:webHidden/>
              </w:rPr>
            </w:r>
            <w:r>
              <w:rPr>
                <w:noProof/>
                <w:webHidden/>
              </w:rPr>
              <w:fldChar w:fldCharType="separate"/>
            </w:r>
            <w:r>
              <w:rPr>
                <w:noProof/>
                <w:webHidden/>
              </w:rPr>
              <w:t>15</w:t>
            </w:r>
            <w:r>
              <w:rPr>
                <w:noProof/>
                <w:webHidden/>
              </w:rPr>
              <w:fldChar w:fldCharType="end"/>
            </w:r>
          </w:hyperlink>
        </w:p>
        <w:p w14:paraId="3FC87E3E" w14:textId="445CDD0F" w:rsidR="009B26B4" w:rsidRDefault="009B26B4">
          <w:pPr>
            <w:pStyle w:val="TOC1"/>
            <w:tabs>
              <w:tab w:val="right" w:leader="dot" w:pos="9011"/>
            </w:tabs>
            <w:rPr>
              <w:b w:val="0"/>
              <w:bCs w:val="0"/>
              <w:i w:val="0"/>
              <w:iCs w:val="0"/>
              <w:noProof/>
              <w:lang w:eastAsia="en-GB"/>
            </w:rPr>
          </w:pPr>
          <w:hyperlink w:anchor="_Toc191859816" w:history="1">
            <w:r w:rsidRPr="00942BC6">
              <w:rPr>
                <w:rStyle w:val="Hyperlink"/>
                <w:rFonts w:eastAsia="Times New Roman"/>
                <w:noProof/>
                <w:lang w:eastAsia="en-GB"/>
              </w:rPr>
              <w:t>3. Strategic Models &amp; Analysis</w:t>
            </w:r>
            <w:r>
              <w:rPr>
                <w:noProof/>
                <w:webHidden/>
              </w:rPr>
              <w:tab/>
            </w:r>
            <w:r>
              <w:rPr>
                <w:noProof/>
                <w:webHidden/>
              </w:rPr>
              <w:fldChar w:fldCharType="begin"/>
            </w:r>
            <w:r>
              <w:rPr>
                <w:noProof/>
                <w:webHidden/>
              </w:rPr>
              <w:instrText xml:space="preserve"> PAGEREF _Toc191859816 \h </w:instrText>
            </w:r>
            <w:r>
              <w:rPr>
                <w:noProof/>
                <w:webHidden/>
              </w:rPr>
            </w:r>
            <w:r>
              <w:rPr>
                <w:noProof/>
                <w:webHidden/>
              </w:rPr>
              <w:fldChar w:fldCharType="separate"/>
            </w:r>
            <w:r>
              <w:rPr>
                <w:noProof/>
                <w:webHidden/>
              </w:rPr>
              <w:t>16</w:t>
            </w:r>
            <w:r>
              <w:rPr>
                <w:noProof/>
                <w:webHidden/>
              </w:rPr>
              <w:fldChar w:fldCharType="end"/>
            </w:r>
          </w:hyperlink>
        </w:p>
        <w:p w14:paraId="099FD8AF" w14:textId="5D33EECC" w:rsidR="009B26B4" w:rsidRDefault="009B26B4">
          <w:pPr>
            <w:pStyle w:val="TOC2"/>
            <w:tabs>
              <w:tab w:val="right" w:leader="dot" w:pos="9011"/>
            </w:tabs>
            <w:rPr>
              <w:b w:val="0"/>
              <w:bCs w:val="0"/>
              <w:noProof/>
              <w:sz w:val="24"/>
              <w:szCs w:val="24"/>
              <w:lang w:eastAsia="en-GB"/>
            </w:rPr>
          </w:pPr>
          <w:hyperlink w:anchor="_Toc191859817" w:history="1">
            <w:r w:rsidRPr="00942BC6">
              <w:rPr>
                <w:rStyle w:val="Hyperlink"/>
                <w:rFonts w:eastAsia="Times New Roman"/>
                <w:noProof/>
                <w:lang w:eastAsia="en-GB"/>
              </w:rPr>
              <w:t>3.1 STEEPLED Analysis- External Market Factors</w:t>
            </w:r>
            <w:r>
              <w:rPr>
                <w:noProof/>
                <w:webHidden/>
              </w:rPr>
              <w:tab/>
            </w:r>
            <w:r>
              <w:rPr>
                <w:noProof/>
                <w:webHidden/>
              </w:rPr>
              <w:fldChar w:fldCharType="begin"/>
            </w:r>
            <w:r>
              <w:rPr>
                <w:noProof/>
                <w:webHidden/>
              </w:rPr>
              <w:instrText xml:space="preserve"> PAGEREF _Toc191859817 \h </w:instrText>
            </w:r>
            <w:r>
              <w:rPr>
                <w:noProof/>
                <w:webHidden/>
              </w:rPr>
            </w:r>
            <w:r>
              <w:rPr>
                <w:noProof/>
                <w:webHidden/>
              </w:rPr>
              <w:fldChar w:fldCharType="separate"/>
            </w:r>
            <w:r>
              <w:rPr>
                <w:noProof/>
                <w:webHidden/>
              </w:rPr>
              <w:t>17</w:t>
            </w:r>
            <w:r>
              <w:rPr>
                <w:noProof/>
                <w:webHidden/>
              </w:rPr>
              <w:fldChar w:fldCharType="end"/>
            </w:r>
          </w:hyperlink>
        </w:p>
        <w:p w14:paraId="544861FA" w14:textId="53B9B1C3" w:rsidR="009B26B4" w:rsidRDefault="009B26B4">
          <w:pPr>
            <w:pStyle w:val="TOC2"/>
            <w:tabs>
              <w:tab w:val="right" w:leader="dot" w:pos="9011"/>
            </w:tabs>
            <w:rPr>
              <w:b w:val="0"/>
              <w:bCs w:val="0"/>
              <w:noProof/>
              <w:sz w:val="24"/>
              <w:szCs w:val="24"/>
              <w:lang w:eastAsia="en-GB"/>
            </w:rPr>
          </w:pPr>
          <w:hyperlink w:anchor="_Toc191859818" w:history="1">
            <w:r w:rsidRPr="00942BC6">
              <w:rPr>
                <w:rStyle w:val="Hyperlink"/>
                <w:rFonts w:eastAsia="Times New Roman"/>
                <w:noProof/>
                <w:lang w:eastAsia="en-GB"/>
              </w:rPr>
              <w:t>3.2 SOAR Analysis - Strengths &amp; Opportunities</w:t>
            </w:r>
            <w:r>
              <w:rPr>
                <w:noProof/>
                <w:webHidden/>
              </w:rPr>
              <w:tab/>
            </w:r>
            <w:r>
              <w:rPr>
                <w:noProof/>
                <w:webHidden/>
              </w:rPr>
              <w:fldChar w:fldCharType="begin"/>
            </w:r>
            <w:r>
              <w:rPr>
                <w:noProof/>
                <w:webHidden/>
              </w:rPr>
              <w:instrText xml:space="preserve"> PAGEREF _Toc191859818 \h </w:instrText>
            </w:r>
            <w:r>
              <w:rPr>
                <w:noProof/>
                <w:webHidden/>
              </w:rPr>
            </w:r>
            <w:r>
              <w:rPr>
                <w:noProof/>
                <w:webHidden/>
              </w:rPr>
              <w:fldChar w:fldCharType="separate"/>
            </w:r>
            <w:r>
              <w:rPr>
                <w:noProof/>
                <w:webHidden/>
              </w:rPr>
              <w:t>18</w:t>
            </w:r>
            <w:r>
              <w:rPr>
                <w:noProof/>
                <w:webHidden/>
              </w:rPr>
              <w:fldChar w:fldCharType="end"/>
            </w:r>
          </w:hyperlink>
        </w:p>
        <w:p w14:paraId="77E39AB2" w14:textId="34762C37" w:rsidR="009B26B4" w:rsidRDefault="009B26B4">
          <w:pPr>
            <w:pStyle w:val="TOC2"/>
            <w:tabs>
              <w:tab w:val="right" w:leader="dot" w:pos="9011"/>
            </w:tabs>
            <w:rPr>
              <w:b w:val="0"/>
              <w:bCs w:val="0"/>
              <w:noProof/>
              <w:sz w:val="24"/>
              <w:szCs w:val="24"/>
              <w:lang w:eastAsia="en-GB"/>
            </w:rPr>
          </w:pPr>
          <w:hyperlink w:anchor="_Toc191859819" w:history="1">
            <w:r w:rsidRPr="00942BC6">
              <w:rPr>
                <w:rStyle w:val="Hyperlink"/>
                <w:rFonts w:eastAsia="Times New Roman"/>
                <w:noProof/>
                <w:lang w:eastAsia="en-GB"/>
              </w:rPr>
              <w:t>3.3 TOWS Matrix - Converting Weaknesses into Opportunities</w:t>
            </w:r>
            <w:r>
              <w:rPr>
                <w:noProof/>
                <w:webHidden/>
              </w:rPr>
              <w:tab/>
            </w:r>
            <w:r>
              <w:rPr>
                <w:noProof/>
                <w:webHidden/>
              </w:rPr>
              <w:fldChar w:fldCharType="begin"/>
            </w:r>
            <w:r>
              <w:rPr>
                <w:noProof/>
                <w:webHidden/>
              </w:rPr>
              <w:instrText xml:space="preserve"> PAGEREF _Toc191859819 \h </w:instrText>
            </w:r>
            <w:r>
              <w:rPr>
                <w:noProof/>
                <w:webHidden/>
              </w:rPr>
            </w:r>
            <w:r>
              <w:rPr>
                <w:noProof/>
                <w:webHidden/>
              </w:rPr>
              <w:fldChar w:fldCharType="separate"/>
            </w:r>
            <w:r>
              <w:rPr>
                <w:noProof/>
                <w:webHidden/>
              </w:rPr>
              <w:t>19</w:t>
            </w:r>
            <w:r>
              <w:rPr>
                <w:noProof/>
                <w:webHidden/>
              </w:rPr>
              <w:fldChar w:fldCharType="end"/>
            </w:r>
          </w:hyperlink>
        </w:p>
        <w:p w14:paraId="71B28790" w14:textId="440FA59D" w:rsidR="009B26B4" w:rsidRDefault="009B26B4">
          <w:pPr>
            <w:pStyle w:val="TOC2"/>
            <w:tabs>
              <w:tab w:val="right" w:leader="dot" w:pos="9011"/>
            </w:tabs>
            <w:rPr>
              <w:b w:val="0"/>
              <w:bCs w:val="0"/>
              <w:noProof/>
              <w:sz w:val="24"/>
              <w:szCs w:val="24"/>
              <w:lang w:eastAsia="en-GB"/>
            </w:rPr>
          </w:pPr>
          <w:hyperlink w:anchor="_Toc191859820" w:history="1">
            <w:r w:rsidRPr="00942BC6">
              <w:rPr>
                <w:rStyle w:val="Hyperlink"/>
                <w:rFonts w:eastAsia="Times New Roman"/>
                <w:noProof/>
                <w:lang w:eastAsia="en-GB"/>
              </w:rPr>
              <w:t>3.4 Porter’s Five Forces - Competitive Positioning</w:t>
            </w:r>
            <w:r>
              <w:rPr>
                <w:noProof/>
                <w:webHidden/>
              </w:rPr>
              <w:tab/>
            </w:r>
            <w:r>
              <w:rPr>
                <w:noProof/>
                <w:webHidden/>
              </w:rPr>
              <w:fldChar w:fldCharType="begin"/>
            </w:r>
            <w:r>
              <w:rPr>
                <w:noProof/>
                <w:webHidden/>
              </w:rPr>
              <w:instrText xml:space="preserve"> PAGEREF _Toc191859820 \h </w:instrText>
            </w:r>
            <w:r>
              <w:rPr>
                <w:noProof/>
                <w:webHidden/>
              </w:rPr>
            </w:r>
            <w:r>
              <w:rPr>
                <w:noProof/>
                <w:webHidden/>
              </w:rPr>
              <w:fldChar w:fldCharType="separate"/>
            </w:r>
            <w:r>
              <w:rPr>
                <w:noProof/>
                <w:webHidden/>
              </w:rPr>
              <w:t>20</w:t>
            </w:r>
            <w:r>
              <w:rPr>
                <w:noProof/>
                <w:webHidden/>
              </w:rPr>
              <w:fldChar w:fldCharType="end"/>
            </w:r>
          </w:hyperlink>
        </w:p>
        <w:p w14:paraId="6907848A" w14:textId="070C5B00" w:rsidR="009B26B4" w:rsidRDefault="009B26B4">
          <w:pPr>
            <w:pStyle w:val="TOC2"/>
            <w:tabs>
              <w:tab w:val="right" w:leader="dot" w:pos="9011"/>
            </w:tabs>
            <w:rPr>
              <w:b w:val="0"/>
              <w:bCs w:val="0"/>
              <w:noProof/>
              <w:sz w:val="24"/>
              <w:szCs w:val="24"/>
              <w:lang w:eastAsia="en-GB"/>
            </w:rPr>
          </w:pPr>
          <w:hyperlink w:anchor="_Toc191859821" w:history="1">
            <w:r w:rsidRPr="00942BC6">
              <w:rPr>
                <w:rStyle w:val="Hyperlink"/>
                <w:rFonts w:eastAsia="Times New Roman"/>
                <w:noProof/>
                <w:lang w:eastAsia="en-GB"/>
              </w:rPr>
              <w:t>3.5 Balanced Scorecard - Measuring Success</w:t>
            </w:r>
            <w:r>
              <w:rPr>
                <w:noProof/>
                <w:webHidden/>
              </w:rPr>
              <w:tab/>
            </w:r>
            <w:r>
              <w:rPr>
                <w:noProof/>
                <w:webHidden/>
              </w:rPr>
              <w:fldChar w:fldCharType="begin"/>
            </w:r>
            <w:r>
              <w:rPr>
                <w:noProof/>
                <w:webHidden/>
              </w:rPr>
              <w:instrText xml:space="preserve"> PAGEREF _Toc191859821 \h </w:instrText>
            </w:r>
            <w:r>
              <w:rPr>
                <w:noProof/>
                <w:webHidden/>
              </w:rPr>
            </w:r>
            <w:r>
              <w:rPr>
                <w:noProof/>
                <w:webHidden/>
              </w:rPr>
              <w:fldChar w:fldCharType="separate"/>
            </w:r>
            <w:r>
              <w:rPr>
                <w:noProof/>
                <w:webHidden/>
              </w:rPr>
              <w:t>21</w:t>
            </w:r>
            <w:r>
              <w:rPr>
                <w:noProof/>
                <w:webHidden/>
              </w:rPr>
              <w:fldChar w:fldCharType="end"/>
            </w:r>
          </w:hyperlink>
        </w:p>
        <w:p w14:paraId="60748B41" w14:textId="5D1F1FC3" w:rsidR="009B26B4" w:rsidRDefault="009B26B4">
          <w:pPr>
            <w:pStyle w:val="TOC2"/>
            <w:tabs>
              <w:tab w:val="right" w:leader="dot" w:pos="9011"/>
            </w:tabs>
            <w:rPr>
              <w:b w:val="0"/>
              <w:bCs w:val="0"/>
              <w:noProof/>
              <w:sz w:val="24"/>
              <w:szCs w:val="24"/>
              <w:lang w:eastAsia="en-GB"/>
            </w:rPr>
          </w:pPr>
          <w:hyperlink w:anchor="_Toc191859822" w:history="1">
            <w:r w:rsidRPr="00942BC6">
              <w:rPr>
                <w:rStyle w:val="Hyperlink"/>
                <w:noProof/>
              </w:rPr>
              <w:t>3.6 Conclusion - Applying Strategic Models for Success</w:t>
            </w:r>
            <w:r>
              <w:rPr>
                <w:noProof/>
                <w:webHidden/>
              </w:rPr>
              <w:tab/>
            </w:r>
            <w:r>
              <w:rPr>
                <w:noProof/>
                <w:webHidden/>
              </w:rPr>
              <w:fldChar w:fldCharType="begin"/>
            </w:r>
            <w:r>
              <w:rPr>
                <w:noProof/>
                <w:webHidden/>
              </w:rPr>
              <w:instrText xml:space="preserve"> PAGEREF _Toc191859822 \h </w:instrText>
            </w:r>
            <w:r>
              <w:rPr>
                <w:noProof/>
                <w:webHidden/>
              </w:rPr>
            </w:r>
            <w:r>
              <w:rPr>
                <w:noProof/>
                <w:webHidden/>
              </w:rPr>
              <w:fldChar w:fldCharType="separate"/>
            </w:r>
            <w:r>
              <w:rPr>
                <w:noProof/>
                <w:webHidden/>
              </w:rPr>
              <w:t>22</w:t>
            </w:r>
            <w:r>
              <w:rPr>
                <w:noProof/>
                <w:webHidden/>
              </w:rPr>
              <w:fldChar w:fldCharType="end"/>
            </w:r>
          </w:hyperlink>
        </w:p>
        <w:p w14:paraId="720F36BE" w14:textId="792EB702" w:rsidR="009B26B4" w:rsidRDefault="009B26B4">
          <w:pPr>
            <w:pStyle w:val="TOC1"/>
            <w:tabs>
              <w:tab w:val="right" w:leader="dot" w:pos="9011"/>
            </w:tabs>
            <w:rPr>
              <w:b w:val="0"/>
              <w:bCs w:val="0"/>
              <w:i w:val="0"/>
              <w:iCs w:val="0"/>
              <w:noProof/>
              <w:lang w:eastAsia="en-GB"/>
            </w:rPr>
          </w:pPr>
          <w:hyperlink w:anchor="_Toc191859823" w:history="1">
            <w:r w:rsidRPr="00942BC6">
              <w:rPr>
                <w:rStyle w:val="Hyperlink"/>
                <w:noProof/>
              </w:rPr>
              <w:t>4. Recommendations</w:t>
            </w:r>
            <w:r>
              <w:rPr>
                <w:noProof/>
                <w:webHidden/>
              </w:rPr>
              <w:tab/>
            </w:r>
            <w:r>
              <w:rPr>
                <w:noProof/>
                <w:webHidden/>
              </w:rPr>
              <w:fldChar w:fldCharType="begin"/>
            </w:r>
            <w:r>
              <w:rPr>
                <w:noProof/>
                <w:webHidden/>
              </w:rPr>
              <w:instrText xml:space="preserve"> PAGEREF _Toc191859823 \h </w:instrText>
            </w:r>
            <w:r>
              <w:rPr>
                <w:noProof/>
                <w:webHidden/>
              </w:rPr>
            </w:r>
            <w:r>
              <w:rPr>
                <w:noProof/>
                <w:webHidden/>
              </w:rPr>
              <w:fldChar w:fldCharType="separate"/>
            </w:r>
            <w:r>
              <w:rPr>
                <w:noProof/>
                <w:webHidden/>
              </w:rPr>
              <w:t>24</w:t>
            </w:r>
            <w:r>
              <w:rPr>
                <w:noProof/>
                <w:webHidden/>
              </w:rPr>
              <w:fldChar w:fldCharType="end"/>
            </w:r>
          </w:hyperlink>
        </w:p>
        <w:p w14:paraId="4CB41A13" w14:textId="77796022" w:rsidR="009B26B4" w:rsidRDefault="009B26B4">
          <w:pPr>
            <w:pStyle w:val="TOC2"/>
            <w:tabs>
              <w:tab w:val="right" w:leader="dot" w:pos="9011"/>
            </w:tabs>
            <w:rPr>
              <w:b w:val="0"/>
              <w:bCs w:val="0"/>
              <w:noProof/>
              <w:sz w:val="24"/>
              <w:szCs w:val="24"/>
              <w:lang w:eastAsia="en-GB"/>
            </w:rPr>
          </w:pPr>
          <w:hyperlink w:anchor="_Toc191859824" w:history="1">
            <w:r w:rsidRPr="00942BC6">
              <w:rPr>
                <w:rStyle w:val="Hyperlink"/>
                <w:noProof/>
              </w:rPr>
              <w:t>4.1 Branding &amp; Market Positioning Strategy</w:t>
            </w:r>
            <w:r>
              <w:rPr>
                <w:noProof/>
                <w:webHidden/>
              </w:rPr>
              <w:tab/>
            </w:r>
            <w:r>
              <w:rPr>
                <w:noProof/>
                <w:webHidden/>
              </w:rPr>
              <w:fldChar w:fldCharType="begin"/>
            </w:r>
            <w:r>
              <w:rPr>
                <w:noProof/>
                <w:webHidden/>
              </w:rPr>
              <w:instrText xml:space="preserve"> PAGEREF _Toc191859824 \h </w:instrText>
            </w:r>
            <w:r>
              <w:rPr>
                <w:noProof/>
                <w:webHidden/>
              </w:rPr>
            </w:r>
            <w:r>
              <w:rPr>
                <w:noProof/>
                <w:webHidden/>
              </w:rPr>
              <w:fldChar w:fldCharType="separate"/>
            </w:r>
            <w:r>
              <w:rPr>
                <w:noProof/>
                <w:webHidden/>
              </w:rPr>
              <w:t>24</w:t>
            </w:r>
            <w:r>
              <w:rPr>
                <w:noProof/>
                <w:webHidden/>
              </w:rPr>
              <w:fldChar w:fldCharType="end"/>
            </w:r>
          </w:hyperlink>
        </w:p>
        <w:p w14:paraId="345918E7" w14:textId="20196EDE" w:rsidR="009B26B4" w:rsidRDefault="009B26B4">
          <w:pPr>
            <w:pStyle w:val="TOC2"/>
            <w:tabs>
              <w:tab w:val="right" w:leader="dot" w:pos="9011"/>
            </w:tabs>
            <w:rPr>
              <w:b w:val="0"/>
              <w:bCs w:val="0"/>
              <w:noProof/>
              <w:sz w:val="24"/>
              <w:szCs w:val="24"/>
              <w:lang w:eastAsia="en-GB"/>
            </w:rPr>
          </w:pPr>
          <w:hyperlink w:anchor="_Toc191859825" w:history="1">
            <w:r w:rsidRPr="00942BC6">
              <w:rPr>
                <w:rStyle w:val="Hyperlink"/>
                <w:noProof/>
              </w:rPr>
              <w:t>4.2 Digital Marketing &amp; Customer Acquisition Strategy</w:t>
            </w:r>
            <w:r>
              <w:rPr>
                <w:noProof/>
                <w:webHidden/>
              </w:rPr>
              <w:tab/>
            </w:r>
            <w:r>
              <w:rPr>
                <w:noProof/>
                <w:webHidden/>
              </w:rPr>
              <w:fldChar w:fldCharType="begin"/>
            </w:r>
            <w:r>
              <w:rPr>
                <w:noProof/>
                <w:webHidden/>
              </w:rPr>
              <w:instrText xml:space="preserve"> PAGEREF _Toc191859825 \h </w:instrText>
            </w:r>
            <w:r>
              <w:rPr>
                <w:noProof/>
                <w:webHidden/>
              </w:rPr>
            </w:r>
            <w:r>
              <w:rPr>
                <w:noProof/>
                <w:webHidden/>
              </w:rPr>
              <w:fldChar w:fldCharType="separate"/>
            </w:r>
            <w:r>
              <w:rPr>
                <w:noProof/>
                <w:webHidden/>
              </w:rPr>
              <w:t>25</w:t>
            </w:r>
            <w:r>
              <w:rPr>
                <w:noProof/>
                <w:webHidden/>
              </w:rPr>
              <w:fldChar w:fldCharType="end"/>
            </w:r>
          </w:hyperlink>
        </w:p>
        <w:p w14:paraId="591D3321" w14:textId="0EAF5E1C" w:rsidR="009B26B4" w:rsidRDefault="009B26B4">
          <w:pPr>
            <w:pStyle w:val="TOC2"/>
            <w:tabs>
              <w:tab w:val="right" w:leader="dot" w:pos="9011"/>
            </w:tabs>
            <w:rPr>
              <w:b w:val="0"/>
              <w:bCs w:val="0"/>
              <w:noProof/>
              <w:sz w:val="24"/>
              <w:szCs w:val="24"/>
              <w:lang w:eastAsia="en-GB"/>
            </w:rPr>
          </w:pPr>
          <w:hyperlink w:anchor="_Toc191859826" w:history="1">
            <w:r w:rsidRPr="00942BC6">
              <w:rPr>
                <w:rStyle w:val="Hyperlink"/>
                <w:noProof/>
              </w:rPr>
              <w:t>4.3 Operational Excellence &amp; Service Quality Improvements</w:t>
            </w:r>
            <w:r>
              <w:rPr>
                <w:noProof/>
                <w:webHidden/>
              </w:rPr>
              <w:tab/>
            </w:r>
            <w:r>
              <w:rPr>
                <w:noProof/>
                <w:webHidden/>
              </w:rPr>
              <w:fldChar w:fldCharType="begin"/>
            </w:r>
            <w:r>
              <w:rPr>
                <w:noProof/>
                <w:webHidden/>
              </w:rPr>
              <w:instrText xml:space="preserve"> PAGEREF _Toc191859826 \h </w:instrText>
            </w:r>
            <w:r>
              <w:rPr>
                <w:noProof/>
                <w:webHidden/>
              </w:rPr>
            </w:r>
            <w:r>
              <w:rPr>
                <w:noProof/>
                <w:webHidden/>
              </w:rPr>
              <w:fldChar w:fldCharType="separate"/>
            </w:r>
            <w:r>
              <w:rPr>
                <w:noProof/>
                <w:webHidden/>
              </w:rPr>
              <w:t>27</w:t>
            </w:r>
            <w:r>
              <w:rPr>
                <w:noProof/>
                <w:webHidden/>
              </w:rPr>
              <w:fldChar w:fldCharType="end"/>
            </w:r>
          </w:hyperlink>
        </w:p>
        <w:p w14:paraId="503F5154" w14:textId="2C92EDB4" w:rsidR="009B26B4" w:rsidRDefault="009B26B4">
          <w:pPr>
            <w:pStyle w:val="TOC2"/>
            <w:tabs>
              <w:tab w:val="right" w:leader="dot" w:pos="9011"/>
            </w:tabs>
            <w:rPr>
              <w:b w:val="0"/>
              <w:bCs w:val="0"/>
              <w:noProof/>
              <w:sz w:val="24"/>
              <w:szCs w:val="24"/>
              <w:lang w:eastAsia="en-GB"/>
            </w:rPr>
          </w:pPr>
          <w:hyperlink w:anchor="_Toc191859827" w:history="1">
            <w:r w:rsidRPr="00942BC6">
              <w:rPr>
                <w:rStyle w:val="Hyperlink"/>
                <w:noProof/>
              </w:rPr>
              <w:t>4.4 Financial Sustainability &amp; Revenue Growth Strategy</w:t>
            </w:r>
            <w:r>
              <w:rPr>
                <w:noProof/>
                <w:webHidden/>
              </w:rPr>
              <w:tab/>
            </w:r>
            <w:r>
              <w:rPr>
                <w:noProof/>
                <w:webHidden/>
              </w:rPr>
              <w:fldChar w:fldCharType="begin"/>
            </w:r>
            <w:r>
              <w:rPr>
                <w:noProof/>
                <w:webHidden/>
              </w:rPr>
              <w:instrText xml:space="preserve"> PAGEREF _Toc191859827 \h </w:instrText>
            </w:r>
            <w:r>
              <w:rPr>
                <w:noProof/>
                <w:webHidden/>
              </w:rPr>
            </w:r>
            <w:r>
              <w:rPr>
                <w:noProof/>
                <w:webHidden/>
              </w:rPr>
              <w:fldChar w:fldCharType="separate"/>
            </w:r>
            <w:r>
              <w:rPr>
                <w:noProof/>
                <w:webHidden/>
              </w:rPr>
              <w:t>28</w:t>
            </w:r>
            <w:r>
              <w:rPr>
                <w:noProof/>
                <w:webHidden/>
              </w:rPr>
              <w:fldChar w:fldCharType="end"/>
            </w:r>
          </w:hyperlink>
        </w:p>
        <w:p w14:paraId="281FE347" w14:textId="75F41C13" w:rsidR="009B26B4" w:rsidRDefault="009B26B4">
          <w:pPr>
            <w:pStyle w:val="TOC2"/>
            <w:tabs>
              <w:tab w:val="right" w:leader="dot" w:pos="9011"/>
            </w:tabs>
            <w:rPr>
              <w:b w:val="0"/>
              <w:bCs w:val="0"/>
              <w:noProof/>
              <w:sz w:val="24"/>
              <w:szCs w:val="24"/>
              <w:lang w:eastAsia="en-GB"/>
            </w:rPr>
          </w:pPr>
          <w:hyperlink w:anchor="_Toc191859828" w:history="1">
            <w:r w:rsidRPr="00942BC6">
              <w:rPr>
                <w:rStyle w:val="Hyperlink"/>
                <w:rFonts w:eastAsia="Times New Roman"/>
                <w:noProof/>
                <w:lang w:eastAsia="en-GB"/>
              </w:rPr>
              <w:t>4.5 Workforce Retention &amp; HR Strategy</w:t>
            </w:r>
            <w:r>
              <w:rPr>
                <w:noProof/>
                <w:webHidden/>
              </w:rPr>
              <w:tab/>
            </w:r>
            <w:r>
              <w:rPr>
                <w:noProof/>
                <w:webHidden/>
              </w:rPr>
              <w:fldChar w:fldCharType="begin"/>
            </w:r>
            <w:r>
              <w:rPr>
                <w:noProof/>
                <w:webHidden/>
              </w:rPr>
              <w:instrText xml:space="preserve"> PAGEREF _Toc191859828 \h </w:instrText>
            </w:r>
            <w:r>
              <w:rPr>
                <w:noProof/>
                <w:webHidden/>
              </w:rPr>
            </w:r>
            <w:r>
              <w:rPr>
                <w:noProof/>
                <w:webHidden/>
              </w:rPr>
              <w:fldChar w:fldCharType="separate"/>
            </w:r>
            <w:r>
              <w:rPr>
                <w:noProof/>
                <w:webHidden/>
              </w:rPr>
              <w:t>30</w:t>
            </w:r>
            <w:r>
              <w:rPr>
                <w:noProof/>
                <w:webHidden/>
              </w:rPr>
              <w:fldChar w:fldCharType="end"/>
            </w:r>
          </w:hyperlink>
        </w:p>
        <w:p w14:paraId="6A5ED383" w14:textId="0B83365C" w:rsidR="009B26B4" w:rsidRDefault="009B26B4">
          <w:pPr>
            <w:pStyle w:val="TOC2"/>
            <w:tabs>
              <w:tab w:val="right" w:leader="dot" w:pos="9011"/>
            </w:tabs>
            <w:rPr>
              <w:b w:val="0"/>
              <w:bCs w:val="0"/>
              <w:noProof/>
              <w:sz w:val="24"/>
              <w:szCs w:val="24"/>
              <w:lang w:eastAsia="en-GB"/>
            </w:rPr>
          </w:pPr>
          <w:hyperlink w:anchor="_Toc191859829" w:history="1">
            <w:r w:rsidRPr="00942BC6">
              <w:rPr>
                <w:rStyle w:val="Hyperlink"/>
                <w:rFonts w:eastAsia="Times New Roman"/>
                <w:noProof/>
                <w:lang w:eastAsia="en-GB"/>
              </w:rPr>
              <w:t>4.6 Sustainability &amp; Corporate Social Responsibility (CSR) Initiatives</w:t>
            </w:r>
            <w:r>
              <w:rPr>
                <w:noProof/>
                <w:webHidden/>
              </w:rPr>
              <w:tab/>
            </w:r>
            <w:r>
              <w:rPr>
                <w:noProof/>
                <w:webHidden/>
              </w:rPr>
              <w:fldChar w:fldCharType="begin"/>
            </w:r>
            <w:r>
              <w:rPr>
                <w:noProof/>
                <w:webHidden/>
              </w:rPr>
              <w:instrText xml:space="preserve"> PAGEREF _Toc191859829 \h </w:instrText>
            </w:r>
            <w:r>
              <w:rPr>
                <w:noProof/>
                <w:webHidden/>
              </w:rPr>
            </w:r>
            <w:r>
              <w:rPr>
                <w:noProof/>
                <w:webHidden/>
              </w:rPr>
              <w:fldChar w:fldCharType="separate"/>
            </w:r>
            <w:r>
              <w:rPr>
                <w:noProof/>
                <w:webHidden/>
              </w:rPr>
              <w:t>32</w:t>
            </w:r>
            <w:r>
              <w:rPr>
                <w:noProof/>
                <w:webHidden/>
              </w:rPr>
              <w:fldChar w:fldCharType="end"/>
            </w:r>
          </w:hyperlink>
        </w:p>
        <w:p w14:paraId="52E535AF" w14:textId="62610E73" w:rsidR="009B26B4" w:rsidRDefault="009B26B4">
          <w:pPr>
            <w:pStyle w:val="TOC2"/>
            <w:tabs>
              <w:tab w:val="right" w:leader="dot" w:pos="9011"/>
            </w:tabs>
            <w:rPr>
              <w:b w:val="0"/>
              <w:bCs w:val="0"/>
              <w:noProof/>
              <w:sz w:val="24"/>
              <w:szCs w:val="24"/>
              <w:lang w:eastAsia="en-GB"/>
            </w:rPr>
          </w:pPr>
          <w:hyperlink w:anchor="_Toc191859830" w:history="1">
            <w:r w:rsidRPr="00942BC6">
              <w:rPr>
                <w:rStyle w:val="Hyperlink"/>
                <w:rFonts w:eastAsia="Times New Roman"/>
                <w:noProof/>
                <w:lang w:eastAsia="en-GB"/>
              </w:rPr>
              <w:t>4.7 Summary of Key Recommendations</w:t>
            </w:r>
            <w:r>
              <w:rPr>
                <w:noProof/>
                <w:webHidden/>
              </w:rPr>
              <w:tab/>
            </w:r>
            <w:r>
              <w:rPr>
                <w:noProof/>
                <w:webHidden/>
              </w:rPr>
              <w:fldChar w:fldCharType="begin"/>
            </w:r>
            <w:r>
              <w:rPr>
                <w:noProof/>
                <w:webHidden/>
              </w:rPr>
              <w:instrText xml:space="preserve"> PAGEREF _Toc191859830 \h </w:instrText>
            </w:r>
            <w:r>
              <w:rPr>
                <w:noProof/>
                <w:webHidden/>
              </w:rPr>
            </w:r>
            <w:r>
              <w:rPr>
                <w:noProof/>
                <w:webHidden/>
              </w:rPr>
              <w:fldChar w:fldCharType="separate"/>
            </w:r>
            <w:r>
              <w:rPr>
                <w:noProof/>
                <w:webHidden/>
              </w:rPr>
              <w:t>33</w:t>
            </w:r>
            <w:r>
              <w:rPr>
                <w:noProof/>
                <w:webHidden/>
              </w:rPr>
              <w:fldChar w:fldCharType="end"/>
            </w:r>
          </w:hyperlink>
        </w:p>
        <w:p w14:paraId="3E496665" w14:textId="2FEC95E6" w:rsidR="009B26B4" w:rsidRDefault="009B26B4">
          <w:pPr>
            <w:pStyle w:val="TOC1"/>
            <w:tabs>
              <w:tab w:val="right" w:leader="dot" w:pos="9011"/>
            </w:tabs>
            <w:rPr>
              <w:b w:val="0"/>
              <w:bCs w:val="0"/>
              <w:i w:val="0"/>
              <w:iCs w:val="0"/>
              <w:noProof/>
              <w:lang w:eastAsia="en-GB"/>
            </w:rPr>
          </w:pPr>
          <w:hyperlink w:anchor="_Toc191859831" w:history="1">
            <w:r w:rsidRPr="00942BC6">
              <w:rPr>
                <w:rStyle w:val="Hyperlink"/>
                <w:noProof/>
              </w:rPr>
              <w:t>5. Change Management</w:t>
            </w:r>
            <w:r>
              <w:rPr>
                <w:noProof/>
                <w:webHidden/>
              </w:rPr>
              <w:tab/>
            </w:r>
            <w:r>
              <w:rPr>
                <w:noProof/>
                <w:webHidden/>
              </w:rPr>
              <w:fldChar w:fldCharType="begin"/>
            </w:r>
            <w:r>
              <w:rPr>
                <w:noProof/>
                <w:webHidden/>
              </w:rPr>
              <w:instrText xml:space="preserve"> PAGEREF _Toc191859831 \h </w:instrText>
            </w:r>
            <w:r>
              <w:rPr>
                <w:noProof/>
                <w:webHidden/>
              </w:rPr>
            </w:r>
            <w:r>
              <w:rPr>
                <w:noProof/>
                <w:webHidden/>
              </w:rPr>
              <w:fldChar w:fldCharType="separate"/>
            </w:r>
            <w:r>
              <w:rPr>
                <w:noProof/>
                <w:webHidden/>
              </w:rPr>
              <w:t>34</w:t>
            </w:r>
            <w:r>
              <w:rPr>
                <w:noProof/>
                <w:webHidden/>
              </w:rPr>
              <w:fldChar w:fldCharType="end"/>
            </w:r>
          </w:hyperlink>
        </w:p>
        <w:p w14:paraId="20EA1925" w14:textId="2C8065E4" w:rsidR="009B26B4" w:rsidRDefault="009B26B4">
          <w:pPr>
            <w:pStyle w:val="TOC2"/>
            <w:tabs>
              <w:tab w:val="right" w:leader="dot" w:pos="9011"/>
            </w:tabs>
            <w:rPr>
              <w:b w:val="0"/>
              <w:bCs w:val="0"/>
              <w:noProof/>
              <w:sz w:val="24"/>
              <w:szCs w:val="24"/>
              <w:lang w:eastAsia="en-GB"/>
            </w:rPr>
          </w:pPr>
          <w:hyperlink w:anchor="_Toc191859832" w:history="1">
            <w:r w:rsidRPr="00942BC6">
              <w:rPr>
                <w:rStyle w:val="Hyperlink"/>
                <w:noProof/>
              </w:rPr>
              <w:t>5.1 Applying Kotter’s 8-Step Change Model</w:t>
            </w:r>
            <w:r>
              <w:rPr>
                <w:noProof/>
                <w:webHidden/>
              </w:rPr>
              <w:tab/>
            </w:r>
            <w:r>
              <w:rPr>
                <w:noProof/>
                <w:webHidden/>
              </w:rPr>
              <w:fldChar w:fldCharType="begin"/>
            </w:r>
            <w:r>
              <w:rPr>
                <w:noProof/>
                <w:webHidden/>
              </w:rPr>
              <w:instrText xml:space="preserve"> PAGEREF _Toc191859832 \h </w:instrText>
            </w:r>
            <w:r>
              <w:rPr>
                <w:noProof/>
                <w:webHidden/>
              </w:rPr>
            </w:r>
            <w:r>
              <w:rPr>
                <w:noProof/>
                <w:webHidden/>
              </w:rPr>
              <w:fldChar w:fldCharType="separate"/>
            </w:r>
            <w:r>
              <w:rPr>
                <w:noProof/>
                <w:webHidden/>
              </w:rPr>
              <w:t>34</w:t>
            </w:r>
            <w:r>
              <w:rPr>
                <w:noProof/>
                <w:webHidden/>
              </w:rPr>
              <w:fldChar w:fldCharType="end"/>
            </w:r>
          </w:hyperlink>
        </w:p>
        <w:p w14:paraId="4FD35BDC" w14:textId="46E1D591" w:rsidR="009B26B4" w:rsidRDefault="009B26B4">
          <w:pPr>
            <w:pStyle w:val="TOC2"/>
            <w:tabs>
              <w:tab w:val="right" w:leader="dot" w:pos="9011"/>
            </w:tabs>
            <w:rPr>
              <w:b w:val="0"/>
              <w:bCs w:val="0"/>
              <w:noProof/>
              <w:sz w:val="24"/>
              <w:szCs w:val="24"/>
              <w:lang w:eastAsia="en-GB"/>
            </w:rPr>
          </w:pPr>
          <w:hyperlink w:anchor="_Toc191859833" w:history="1">
            <w:r w:rsidRPr="00942BC6">
              <w:rPr>
                <w:rStyle w:val="Hyperlink"/>
                <w:rFonts w:eastAsia="Times New Roman"/>
                <w:noProof/>
                <w:lang w:eastAsia="en-GB"/>
              </w:rPr>
              <w:t>5.2 Stakeholder Engagement Strategy</w:t>
            </w:r>
            <w:r>
              <w:rPr>
                <w:noProof/>
                <w:webHidden/>
              </w:rPr>
              <w:tab/>
            </w:r>
            <w:r>
              <w:rPr>
                <w:noProof/>
                <w:webHidden/>
              </w:rPr>
              <w:fldChar w:fldCharType="begin"/>
            </w:r>
            <w:r>
              <w:rPr>
                <w:noProof/>
                <w:webHidden/>
              </w:rPr>
              <w:instrText xml:space="preserve"> PAGEREF _Toc191859833 \h </w:instrText>
            </w:r>
            <w:r>
              <w:rPr>
                <w:noProof/>
                <w:webHidden/>
              </w:rPr>
            </w:r>
            <w:r>
              <w:rPr>
                <w:noProof/>
                <w:webHidden/>
              </w:rPr>
              <w:fldChar w:fldCharType="separate"/>
            </w:r>
            <w:r>
              <w:rPr>
                <w:noProof/>
                <w:webHidden/>
              </w:rPr>
              <w:t>37</w:t>
            </w:r>
            <w:r>
              <w:rPr>
                <w:noProof/>
                <w:webHidden/>
              </w:rPr>
              <w:fldChar w:fldCharType="end"/>
            </w:r>
          </w:hyperlink>
        </w:p>
        <w:p w14:paraId="7A77E255" w14:textId="756A38A9" w:rsidR="009B26B4" w:rsidRDefault="009B26B4">
          <w:pPr>
            <w:pStyle w:val="TOC2"/>
            <w:tabs>
              <w:tab w:val="right" w:leader="dot" w:pos="9011"/>
            </w:tabs>
            <w:rPr>
              <w:b w:val="0"/>
              <w:bCs w:val="0"/>
              <w:noProof/>
              <w:sz w:val="24"/>
              <w:szCs w:val="24"/>
              <w:lang w:eastAsia="en-GB"/>
            </w:rPr>
          </w:pPr>
          <w:hyperlink w:anchor="_Toc191859834" w:history="1">
            <w:r w:rsidRPr="00942BC6">
              <w:rPr>
                <w:rStyle w:val="Hyperlink"/>
                <w:rFonts w:eastAsia="Times New Roman"/>
                <w:noProof/>
                <w:lang w:eastAsia="en-GB"/>
              </w:rPr>
              <w:t>5.3 Risk Management &amp; Contingency Planning</w:t>
            </w:r>
            <w:r>
              <w:rPr>
                <w:noProof/>
                <w:webHidden/>
              </w:rPr>
              <w:tab/>
            </w:r>
            <w:r>
              <w:rPr>
                <w:noProof/>
                <w:webHidden/>
              </w:rPr>
              <w:fldChar w:fldCharType="begin"/>
            </w:r>
            <w:r>
              <w:rPr>
                <w:noProof/>
                <w:webHidden/>
              </w:rPr>
              <w:instrText xml:space="preserve"> PAGEREF _Toc191859834 \h </w:instrText>
            </w:r>
            <w:r>
              <w:rPr>
                <w:noProof/>
                <w:webHidden/>
              </w:rPr>
            </w:r>
            <w:r>
              <w:rPr>
                <w:noProof/>
                <w:webHidden/>
              </w:rPr>
              <w:fldChar w:fldCharType="separate"/>
            </w:r>
            <w:r>
              <w:rPr>
                <w:noProof/>
                <w:webHidden/>
              </w:rPr>
              <w:t>39</w:t>
            </w:r>
            <w:r>
              <w:rPr>
                <w:noProof/>
                <w:webHidden/>
              </w:rPr>
              <w:fldChar w:fldCharType="end"/>
            </w:r>
          </w:hyperlink>
        </w:p>
        <w:p w14:paraId="6432C7CB" w14:textId="04C5AF87" w:rsidR="009B26B4" w:rsidRDefault="009B26B4">
          <w:pPr>
            <w:pStyle w:val="TOC2"/>
            <w:tabs>
              <w:tab w:val="right" w:leader="dot" w:pos="9011"/>
            </w:tabs>
            <w:rPr>
              <w:b w:val="0"/>
              <w:bCs w:val="0"/>
              <w:noProof/>
              <w:sz w:val="24"/>
              <w:szCs w:val="24"/>
              <w:lang w:eastAsia="en-GB"/>
            </w:rPr>
          </w:pPr>
          <w:hyperlink w:anchor="_Toc191859835" w:history="1">
            <w:r w:rsidRPr="00942BC6">
              <w:rPr>
                <w:rStyle w:val="Hyperlink"/>
                <w:rFonts w:eastAsia="Times New Roman"/>
                <w:noProof/>
                <w:lang w:eastAsia="en-GB"/>
              </w:rPr>
              <w:t>5.4 Performance Measurement &amp; Success Indicators</w:t>
            </w:r>
            <w:r>
              <w:rPr>
                <w:noProof/>
                <w:webHidden/>
              </w:rPr>
              <w:tab/>
            </w:r>
            <w:r>
              <w:rPr>
                <w:noProof/>
                <w:webHidden/>
              </w:rPr>
              <w:fldChar w:fldCharType="begin"/>
            </w:r>
            <w:r>
              <w:rPr>
                <w:noProof/>
                <w:webHidden/>
              </w:rPr>
              <w:instrText xml:space="preserve"> PAGEREF _Toc191859835 \h </w:instrText>
            </w:r>
            <w:r>
              <w:rPr>
                <w:noProof/>
                <w:webHidden/>
              </w:rPr>
            </w:r>
            <w:r>
              <w:rPr>
                <w:noProof/>
                <w:webHidden/>
              </w:rPr>
              <w:fldChar w:fldCharType="separate"/>
            </w:r>
            <w:r>
              <w:rPr>
                <w:noProof/>
                <w:webHidden/>
              </w:rPr>
              <w:t>40</w:t>
            </w:r>
            <w:r>
              <w:rPr>
                <w:noProof/>
                <w:webHidden/>
              </w:rPr>
              <w:fldChar w:fldCharType="end"/>
            </w:r>
          </w:hyperlink>
        </w:p>
        <w:p w14:paraId="0B27ACC3" w14:textId="4E32FF8E" w:rsidR="009B26B4" w:rsidRDefault="009B26B4">
          <w:pPr>
            <w:pStyle w:val="TOC1"/>
            <w:tabs>
              <w:tab w:val="right" w:leader="dot" w:pos="9011"/>
            </w:tabs>
            <w:rPr>
              <w:b w:val="0"/>
              <w:bCs w:val="0"/>
              <w:i w:val="0"/>
              <w:iCs w:val="0"/>
              <w:noProof/>
              <w:lang w:eastAsia="en-GB"/>
            </w:rPr>
          </w:pPr>
          <w:hyperlink w:anchor="_Toc191859836" w:history="1">
            <w:r w:rsidRPr="00942BC6">
              <w:rPr>
                <w:rStyle w:val="Hyperlink"/>
                <w:rFonts w:eastAsia="Times New Roman"/>
                <w:noProof/>
                <w:lang w:eastAsia="en-GB"/>
              </w:rPr>
              <w:t>6. Action Plan</w:t>
            </w:r>
            <w:r>
              <w:rPr>
                <w:noProof/>
                <w:webHidden/>
              </w:rPr>
              <w:tab/>
            </w:r>
            <w:r>
              <w:rPr>
                <w:noProof/>
                <w:webHidden/>
              </w:rPr>
              <w:fldChar w:fldCharType="begin"/>
            </w:r>
            <w:r>
              <w:rPr>
                <w:noProof/>
                <w:webHidden/>
              </w:rPr>
              <w:instrText xml:space="preserve"> PAGEREF _Toc191859836 \h </w:instrText>
            </w:r>
            <w:r>
              <w:rPr>
                <w:noProof/>
                <w:webHidden/>
              </w:rPr>
            </w:r>
            <w:r>
              <w:rPr>
                <w:noProof/>
                <w:webHidden/>
              </w:rPr>
              <w:fldChar w:fldCharType="separate"/>
            </w:r>
            <w:r>
              <w:rPr>
                <w:noProof/>
                <w:webHidden/>
              </w:rPr>
              <w:t>43</w:t>
            </w:r>
            <w:r>
              <w:rPr>
                <w:noProof/>
                <w:webHidden/>
              </w:rPr>
              <w:fldChar w:fldCharType="end"/>
            </w:r>
          </w:hyperlink>
        </w:p>
        <w:p w14:paraId="0C1B6B8A" w14:textId="476C2BA9" w:rsidR="009B26B4" w:rsidRDefault="009B26B4">
          <w:pPr>
            <w:pStyle w:val="TOC2"/>
            <w:tabs>
              <w:tab w:val="right" w:leader="dot" w:pos="9011"/>
            </w:tabs>
            <w:rPr>
              <w:b w:val="0"/>
              <w:bCs w:val="0"/>
              <w:noProof/>
              <w:sz w:val="24"/>
              <w:szCs w:val="24"/>
              <w:lang w:eastAsia="en-GB"/>
            </w:rPr>
          </w:pPr>
          <w:hyperlink w:anchor="_Toc191859837" w:history="1">
            <w:r w:rsidRPr="00942BC6">
              <w:rPr>
                <w:rStyle w:val="Hyperlink"/>
                <w:rFonts w:eastAsia="Times New Roman"/>
                <w:noProof/>
                <w:lang w:eastAsia="en-GB"/>
              </w:rPr>
              <w:t>6.1 Implementation Timeline</w:t>
            </w:r>
            <w:r>
              <w:rPr>
                <w:noProof/>
                <w:webHidden/>
              </w:rPr>
              <w:tab/>
            </w:r>
            <w:r>
              <w:rPr>
                <w:noProof/>
                <w:webHidden/>
              </w:rPr>
              <w:fldChar w:fldCharType="begin"/>
            </w:r>
            <w:r>
              <w:rPr>
                <w:noProof/>
                <w:webHidden/>
              </w:rPr>
              <w:instrText xml:space="preserve"> PAGEREF _Toc191859837 \h </w:instrText>
            </w:r>
            <w:r>
              <w:rPr>
                <w:noProof/>
                <w:webHidden/>
              </w:rPr>
            </w:r>
            <w:r>
              <w:rPr>
                <w:noProof/>
                <w:webHidden/>
              </w:rPr>
              <w:fldChar w:fldCharType="separate"/>
            </w:r>
            <w:r>
              <w:rPr>
                <w:noProof/>
                <w:webHidden/>
              </w:rPr>
              <w:t>43</w:t>
            </w:r>
            <w:r>
              <w:rPr>
                <w:noProof/>
                <w:webHidden/>
              </w:rPr>
              <w:fldChar w:fldCharType="end"/>
            </w:r>
          </w:hyperlink>
        </w:p>
        <w:p w14:paraId="12F9578A" w14:textId="7BEDB3F4" w:rsidR="009B26B4" w:rsidRDefault="009B26B4">
          <w:pPr>
            <w:pStyle w:val="TOC2"/>
            <w:tabs>
              <w:tab w:val="right" w:leader="dot" w:pos="9011"/>
            </w:tabs>
            <w:rPr>
              <w:b w:val="0"/>
              <w:bCs w:val="0"/>
              <w:noProof/>
              <w:sz w:val="24"/>
              <w:szCs w:val="24"/>
              <w:lang w:eastAsia="en-GB"/>
            </w:rPr>
          </w:pPr>
          <w:hyperlink w:anchor="_Toc191859838" w:history="1">
            <w:r w:rsidRPr="00942BC6">
              <w:rPr>
                <w:rStyle w:val="Hyperlink"/>
                <w:rFonts w:eastAsia="Times New Roman"/>
                <w:noProof/>
                <w:lang w:eastAsia="en-GB"/>
              </w:rPr>
              <w:t>6.2 Key Responsibilities &amp; Deliverables</w:t>
            </w:r>
            <w:r>
              <w:rPr>
                <w:noProof/>
                <w:webHidden/>
              </w:rPr>
              <w:tab/>
            </w:r>
            <w:r>
              <w:rPr>
                <w:noProof/>
                <w:webHidden/>
              </w:rPr>
              <w:fldChar w:fldCharType="begin"/>
            </w:r>
            <w:r>
              <w:rPr>
                <w:noProof/>
                <w:webHidden/>
              </w:rPr>
              <w:instrText xml:space="preserve"> PAGEREF _Toc191859838 \h </w:instrText>
            </w:r>
            <w:r>
              <w:rPr>
                <w:noProof/>
                <w:webHidden/>
              </w:rPr>
            </w:r>
            <w:r>
              <w:rPr>
                <w:noProof/>
                <w:webHidden/>
              </w:rPr>
              <w:fldChar w:fldCharType="separate"/>
            </w:r>
            <w:r>
              <w:rPr>
                <w:noProof/>
                <w:webHidden/>
              </w:rPr>
              <w:t>44</w:t>
            </w:r>
            <w:r>
              <w:rPr>
                <w:noProof/>
                <w:webHidden/>
              </w:rPr>
              <w:fldChar w:fldCharType="end"/>
            </w:r>
          </w:hyperlink>
        </w:p>
        <w:p w14:paraId="02A00AC6" w14:textId="5324D842" w:rsidR="009B26B4" w:rsidRDefault="009B26B4">
          <w:pPr>
            <w:pStyle w:val="TOC2"/>
            <w:tabs>
              <w:tab w:val="right" w:leader="dot" w:pos="9011"/>
            </w:tabs>
            <w:rPr>
              <w:b w:val="0"/>
              <w:bCs w:val="0"/>
              <w:noProof/>
              <w:sz w:val="24"/>
              <w:szCs w:val="24"/>
              <w:lang w:eastAsia="en-GB"/>
            </w:rPr>
          </w:pPr>
          <w:hyperlink w:anchor="_Toc191859839" w:history="1">
            <w:r w:rsidRPr="00942BC6">
              <w:rPr>
                <w:rStyle w:val="Hyperlink"/>
                <w:rFonts w:eastAsia="Times New Roman"/>
                <w:noProof/>
                <w:lang w:eastAsia="en-GB"/>
              </w:rPr>
              <w:t>6.3 Budget Allocation for Key Initiatives</w:t>
            </w:r>
            <w:r>
              <w:rPr>
                <w:noProof/>
                <w:webHidden/>
              </w:rPr>
              <w:tab/>
            </w:r>
            <w:r>
              <w:rPr>
                <w:noProof/>
                <w:webHidden/>
              </w:rPr>
              <w:fldChar w:fldCharType="begin"/>
            </w:r>
            <w:r>
              <w:rPr>
                <w:noProof/>
                <w:webHidden/>
              </w:rPr>
              <w:instrText xml:space="preserve"> PAGEREF _Toc191859839 \h </w:instrText>
            </w:r>
            <w:r>
              <w:rPr>
                <w:noProof/>
                <w:webHidden/>
              </w:rPr>
            </w:r>
            <w:r>
              <w:rPr>
                <w:noProof/>
                <w:webHidden/>
              </w:rPr>
              <w:fldChar w:fldCharType="separate"/>
            </w:r>
            <w:r>
              <w:rPr>
                <w:noProof/>
                <w:webHidden/>
              </w:rPr>
              <w:t>44</w:t>
            </w:r>
            <w:r>
              <w:rPr>
                <w:noProof/>
                <w:webHidden/>
              </w:rPr>
              <w:fldChar w:fldCharType="end"/>
            </w:r>
          </w:hyperlink>
        </w:p>
        <w:p w14:paraId="50CA05E7" w14:textId="5F5793EB" w:rsidR="009B26B4" w:rsidRDefault="009B26B4">
          <w:pPr>
            <w:pStyle w:val="TOC2"/>
            <w:tabs>
              <w:tab w:val="right" w:leader="dot" w:pos="9011"/>
            </w:tabs>
            <w:rPr>
              <w:b w:val="0"/>
              <w:bCs w:val="0"/>
              <w:noProof/>
              <w:sz w:val="24"/>
              <w:szCs w:val="24"/>
              <w:lang w:eastAsia="en-GB"/>
            </w:rPr>
          </w:pPr>
          <w:hyperlink w:anchor="_Toc191859840" w:history="1">
            <w:r w:rsidRPr="00942BC6">
              <w:rPr>
                <w:rStyle w:val="Hyperlink"/>
                <w:rFonts w:eastAsia="Times New Roman"/>
                <w:noProof/>
                <w:lang w:eastAsia="en-GB"/>
              </w:rPr>
              <w:t>6.4 Risk Mitigation Strategies</w:t>
            </w:r>
            <w:r>
              <w:rPr>
                <w:noProof/>
                <w:webHidden/>
              </w:rPr>
              <w:tab/>
            </w:r>
            <w:r>
              <w:rPr>
                <w:noProof/>
                <w:webHidden/>
              </w:rPr>
              <w:fldChar w:fldCharType="begin"/>
            </w:r>
            <w:r>
              <w:rPr>
                <w:noProof/>
                <w:webHidden/>
              </w:rPr>
              <w:instrText xml:space="preserve"> PAGEREF _Toc191859840 \h </w:instrText>
            </w:r>
            <w:r>
              <w:rPr>
                <w:noProof/>
                <w:webHidden/>
              </w:rPr>
            </w:r>
            <w:r>
              <w:rPr>
                <w:noProof/>
                <w:webHidden/>
              </w:rPr>
              <w:fldChar w:fldCharType="separate"/>
            </w:r>
            <w:r>
              <w:rPr>
                <w:noProof/>
                <w:webHidden/>
              </w:rPr>
              <w:t>45</w:t>
            </w:r>
            <w:r>
              <w:rPr>
                <w:noProof/>
                <w:webHidden/>
              </w:rPr>
              <w:fldChar w:fldCharType="end"/>
            </w:r>
          </w:hyperlink>
        </w:p>
        <w:p w14:paraId="71513CB1" w14:textId="3FAEE6D0" w:rsidR="009B26B4" w:rsidRDefault="009B26B4">
          <w:pPr>
            <w:pStyle w:val="TOC2"/>
            <w:tabs>
              <w:tab w:val="right" w:leader="dot" w:pos="9011"/>
            </w:tabs>
            <w:rPr>
              <w:b w:val="0"/>
              <w:bCs w:val="0"/>
              <w:noProof/>
              <w:sz w:val="24"/>
              <w:szCs w:val="24"/>
              <w:lang w:eastAsia="en-GB"/>
            </w:rPr>
          </w:pPr>
          <w:hyperlink w:anchor="_Toc191859841" w:history="1">
            <w:r w:rsidRPr="00942BC6">
              <w:rPr>
                <w:rStyle w:val="Hyperlink"/>
                <w:rFonts w:eastAsia="Times New Roman"/>
                <w:noProof/>
                <w:lang w:eastAsia="en-GB"/>
              </w:rPr>
              <w:t>6.5 Measuring Success &amp; KPIs</w:t>
            </w:r>
            <w:r>
              <w:rPr>
                <w:noProof/>
                <w:webHidden/>
              </w:rPr>
              <w:tab/>
            </w:r>
            <w:r>
              <w:rPr>
                <w:noProof/>
                <w:webHidden/>
              </w:rPr>
              <w:fldChar w:fldCharType="begin"/>
            </w:r>
            <w:r>
              <w:rPr>
                <w:noProof/>
                <w:webHidden/>
              </w:rPr>
              <w:instrText xml:space="preserve"> PAGEREF _Toc191859841 \h </w:instrText>
            </w:r>
            <w:r>
              <w:rPr>
                <w:noProof/>
                <w:webHidden/>
              </w:rPr>
            </w:r>
            <w:r>
              <w:rPr>
                <w:noProof/>
                <w:webHidden/>
              </w:rPr>
              <w:fldChar w:fldCharType="separate"/>
            </w:r>
            <w:r>
              <w:rPr>
                <w:noProof/>
                <w:webHidden/>
              </w:rPr>
              <w:t>45</w:t>
            </w:r>
            <w:r>
              <w:rPr>
                <w:noProof/>
                <w:webHidden/>
              </w:rPr>
              <w:fldChar w:fldCharType="end"/>
            </w:r>
          </w:hyperlink>
        </w:p>
        <w:p w14:paraId="549257F9" w14:textId="04DC265C" w:rsidR="009B26B4" w:rsidRDefault="009B26B4">
          <w:pPr>
            <w:pStyle w:val="TOC1"/>
            <w:tabs>
              <w:tab w:val="right" w:leader="dot" w:pos="9011"/>
            </w:tabs>
            <w:rPr>
              <w:b w:val="0"/>
              <w:bCs w:val="0"/>
              <w:i w:val="0"/>
              <w:iCs w:val="0"/>
              <w:noProof/>
              <w:lang w:eastAsia="en-GB"/>
            </w:rPr>
          </w:pPr>
          <w:hyperlink w:anchor="_Toc191859842" w:history="1">
            <w:r w:rsidRPr="00942BC6">
              <w:rPr>
                <w:rStyle w:val="Hyperlink"/>
                <w:noProof/>
              </w:rPr>
              <w:t>7. Conclusion</w:t>
            </w:r>
            <w:r>
              <w:rPr>
                <w:noProof/>
                <w:webHidden/>
              </w:rPr>
              <w:tab/>
            </w:r>
            <w:r>
              <w:rPr>
                <w:noProof/>
                <w:webHidden/>
              </w:rPr>
              <w:fldChar w:fldCharType="begin"/>
            </w:r>
            <w:r>
              <w:rPr>
                <w:noProof/>
                <w:webHidden/>
              </w:rPr>
              <w:instrText xml:space="preserve"> PAGEREF _Toc191859842 \h </w:instrText>
            </w:r>
            <w:r>
              <w:rPr>
                <w:noProof/>
                <w:webHidden/>
              </w:rPr>
            </w:r>
            <w:r>
              <w:rPr>
                <w:noProof/>
                <w:webHidden/>
              </w:rPr>
              <w:fldChar w:fldCharType="separate"/>
            </w:r>
            <w:r>
              <w:rPr>
                <w:noProof/>
                <w:webHidden/>
              </w:rPr>
              <w:t>47</w:t>
            </w:r>
            <w:r>
              <w:rPr>
                <w:noProof/>
                <w:webHidden/>
              </w:rPr>
              <w:fldChar w:fldCharType="end"/>
            </w:r>
          </w:hyperlink>
        </w:p>
        <w:p w14:paraId="0D45C719" w14:textId="416D2976" w:rsidR="009B26B4" w:rsidRDefault="009B26B4">
          <w:pPr>
            <w:pStyle w:val="TOC2"/>
            <w:tabs>
              <w:tab w:val="right" w:leader="dot" w:pos="9011"/>
            </w:tabs>
            <w:rPr>
              <w:b w:val="0"/>
              <w:bCs w:val="0"/>
              <w:noProof/>
              <w:sz w:val="24"/>
              <w:szCs w:val="24"/>
              <w:lang w:eastAsia="en-GB"/>
            </w:rPr>
          </w:pPr>
          <w:hyperlink w:anchor="_Toc191859843" w:history="1">
            <w:r w:rsidRPr="00942BC6">
              <w:rPr>
                <w:rStyle w:val="Hyperlink"/>
                <w:noProof/>
              </w:rPr>
              <w:t>7.1 Summary of Key Findings</w:t>
            </w:r>
            <w:r>
              <w:rPr>
                <w:noProof/>
                <w:webHidden/>
              </w:rPr>
              <w:tab/>
            </w:r>
            <w:r>
              <w:rPr>
                <w:noProof/>
                <w:webHidden/>
              </w:rPr>
              <w:fldChar w:fldCharType="begin"/>
            </w:r>
            <w:r>
              <w:rPr>
                <w:noProof/>
                <w:webHidden/>
              </w:rPr>
              <w:instrText xml:space="preserve"> PAGEREF _Toc191859843 \h </w:instrText>
            </w:r>
            <w:r>
              <w:rPr>
                <w:noProof/>
                <w:webHidden/>
              </w:rPr>
            </w:r>
            <w:r>
              <w:rPr>
                <w:noProof/>
                <w:webHidden/>
              </w:rPr>
              <w:fldChar w:fldCharType="separate"/>
            </w:r>
            <w:r>
              <w:rPr>
                <w:noProof/>
                <w:webHidden/>
              </w:rPr>
              <w:t>47</w:t>
            </w:r>
            <w:r>
              <w:rPr>
                <w:noProof/>
                <w:webHidden/>
              </w:rPr>
              <w:fldChar w:fldCharType="end"/>
            </w:r>
          </w:hyperlink>
        </w:p>
        <w:p w14:paraId="48F3C32D" w14:textId="494E33EF" w:rsidR="009B26B4" w:rsidRDefault="009B26B4">
          <w:pPr>
            <w:pStyle w:val="TOC2"/>
            <w:tabs>
              <w:tab w:val="right" w:leader="dot" w:pos="9011"/>
            </w:tabs>
            <w:rPr>
              <w:b w:val="0"/>
              <w:bCs w:val="0"/>
              <w:noProof/>
              <w:sz w:val="24"/>
              <w:szCs w:val="24"/>
              <w:lang w:eastAsia="en-GB"/>
            </w:rPr>
          </w:pPr>
          <w:hyperlink w:anchor="_Toc191859844" w:history="1">
            <w:r w:rsidRPr="00942BC6">
              <w:rPr>
                <w:rStyle w:val="Hyperlink"/>
                <w:noProof/>
              </w:rPr>
              <w:t>7.2 Final Thoughts &amp; Key Recommendations</w:t>
            </w:r>
            <w:r>
              <w:rPr>
                <w:noProof/>
                <w:webHidden/>
              </w:rPr>
              <w:tab/>
            </w:r>
            <w:r>
              <w:rPr>
                <w:noProof/>
                <w:webHidden/>
              </w:rPr>
              <w:fldChar w:fldCharType="begin"/>
            </w:r>
            <w:r>
              <w:rPr>
                <w:noProof/>
                <w:webHidden/>
              </w:rPr>
              <w:instrText xml:space="preserve"> PAGEREF _Toc191859844 \h </w:instrText>
            </w:r>
            <w:r>
              <w:rPr>
                <w:noProof/>
                <w:webHidden/>
              </w:rPr>
            </w:r>
            <w:r>
              <w:rPr>
                <w:noProof/>
                <w:webHidden/>
              </w:rPr>
              <w:fldChar w:fldCharType="separate"/>
            </w:r>
            <w:r>
              <w:rPr>
                <w:noProof/>
                <w:webHidden/>
              </w:rPr>
              <w:t>48</w:t>
            </w:r>
            <w:r>
              <w:rPr>
                <w:noProof/>
                <w:webHidden/>
              </w:rPr>
              <w:fldChar w:fldCharType="end"/>
            </w:r>
          </w:hyperlink>
        </w:p>
        <w:p w14:paraId="4A937EEC" w14:textId="5119EF12" w:rsidR="009B26B4" w:rsidRDefault="009B26B4">
          <w:pPr>
            <w:pStyle w:val="TOC2"/>
            <w:tabs>
              <w:tab w:val="right" w:leader="dot" w:pos="9011"/>
            </w:tabs>
            <w:rPr>
              <w:b w:val="0"/>
              <w:bCs w:val="0"/>
              <w:noProof/>
              <w:sz w:val="24"/>
              <w:szCs w:val="24"/>
              <w:lang w:eastAsia="en-GB"/>
            </w:rPr>
          </w:pPr>
          <w:hyperlink w:anchor="_Toc191859845" w:history="1">
            <w:r w:rsidRPr="00942BC6">
              <w:rPr>
                <w:rStyle w:val="Hyperlink"/>
                <w:rFonts w:eastAsia="Times New Roman"/>
                <w:noProof/>
                <w:lang w:eastAsia="en-GB"/>
              </w:rPr>
              <w:t>7.2 Final Recommendations for Success</w:t>
            </w:r>
            <w:r>
              <w:rPr>
                <w:noProof/>
                <w:webHidden/>
              </w:rPr>
              <w:tab/>
            </w:r>
            <w:r>
              <w:rPr>
                <w:noProof/>
                <w:webHidden/>
              </w:rPr>
              <w:fldChar w:fldCharType="begin"/>
            </w:r>
            <w:r>
              <w:rPr>
                <w:noProof/>
                <w:webHidden/>
              </w:rPr>
              <w:instrText xml:space="preserve"> PAGEREF _Toc191859845 \h </w:instrText>
            </w:r>
            <w:r>
              <w:rPr>
                <w:noProof/>
                <w:webHidden/>
              </w:rPr>
            </w:r>
            <w:r>
              <w:rPr>
                <w:noProof/>
                <w:webHidden/>
              </w:rPr>
              <w:fldChar w:fldCharType="separate"/>
            </w:r>
            <w:r>
              <w:rPr>
                <w:noProof/>
                <w:webHidden/>
              </w:rPr>
              <w:t>50</w:t>
            </w:r>
            <w:r>
              <w:rPr>
                <w:noProof/>
                <w:webHidden/>
              </w:rPr>
              <w:fldChar w:fldCharType="end"/>
            </w:r>
          </w:hyperlink>
        </w:p>
        <w:p w14:paraId="1778FAF4" w14:textId="36EA58AB" w:rsidR="009B26B4" w:rsidRDefault="009B26B4">
          <w:pPr>
            <w:pStyle w:val="TOC1"/>
            <w:tabs>
              <w:tab w:val="right" w:leader="dot" w:pos="9011"/>
            </w:tabs>
            <w:rPr>
              <w:b w:val="0"/>
              <w:bCs w:val="0"/>
              <w:i w:val="0"/>
              <w:iCs w:val="0"/>
              <w:noProof/>
              <w:lang w:eastAsia="en-GB"/>
            </w:rPr>
          </w:pPr>
          <w:hyperlink w:anchor="_Toc191859846" w:history="1">
            <w:r w:rsidRPr="00942BC6">
              <w:rPr>
                <w:rStyle w:val="Hyperlink"/>
                <w:noProof/>
              </w:rPr>
              <w:t>8. References</w:t>
            </w:r>
            <w:r>
              <w:rPr>
                <w:noProof/>
                <w:webHidden/>
              </w:rPr>
              <w:tab/>
            </w:r>
            <w:r>
              <w:rPr>
                <w:noProof/>
                <w:webHidden/>
              </w:rPr>
              <w:fldChar w:fldCharType="begin"/>
            </w:r>
            <w:r>
              <w:rPr>
                <w:noProof/>
                <w:webHidden/>
              </w:rPr>
              <w:instrText xml:space="preserve"> PAGEREF _Toc191859846 \h </w:instrText>
            </w:r>
            <w:r>
              <w:rPr>
                <w:noProof/>
                <w:webHidden/>
              </w:rPr>
            </w:r>
            <w:r>
              <w:rPr>
                <w:noProof/>
                <w:webHidden/>
              </w:rPr>
              <w:fldChar w:fldCharType="separate"/>
            </w:r>
            <w:r>
              <w:rPr>
                <w:noProof/>
                <w:webHidden/>
              </w:rPr>
              <w:t>52</w:t>
            </w:r>
            <w:r>
              <w:rPr>
                <w:noProof/>
                <w:webHidden/>
              </w:rPr>
              <w:fldChar w:fldCharType="end"/>
            </w:r>
          </w:hyperlink>
        </w:p>
        <w:p w14:paraId="1640785C" w14:textId="1740269A" w:rsidR="009B26B4" w:rsidRDefault="009B26B4">
          <w:r>
            <w:rPr>
              <w:sz w:val="22"/>
              <w:szCs w:val="22"/>
            </w:rPr>
            <w:fldChar w:fldCharType="end"/>
          </w:r>
        </w:p>
      </w:sdtContent>
    </w:sdt>
    <w:p w14:paraId="429EAD47" w14:textId="77777777" w:rsidR="009B26B4" w:rsidRDefault="009B26B4" w:rsidP="00F4798F">
      <w:pPr>
        <w:spacing w:line="360" w:lineRule="auto"/>
        <w:jc w:val="both"/>
        <w:rPr>
          <w:rFonts w:ascii="Arial" w:hAnsi="Arial" w:cs="Arial"/>
        </w:rPr>
      </w:pPr>
    </w:p>
    <w:p w14:paraId="6098EDE4" w14:textId="77777777" w:rsidR="009B26B4" w:rsidRDefault="009B26B4" w:rsidP="00F4798F">
      <w:pPr>
        <w:spacing w:line="360" w:lineRule="auto"/>
        <w:jc w:val="both"/>
        <w:rPr>
          <w:rFonts w:ascii="Arial" w:hAnsi="Arial" w:cs="Arial"/>
        </w:rPr>
      </w:pPr>
    </w:p>
    <w:p w14:paraId="31BFA5B1" w14:textId="77777777" w:rsidR="009B26B4" w:rsidRDefault="009B26B4" w:rsidP="00F4798F">
      <w:pPr>
        <w:spacing w:line="360" w:lineRule="auto"/>
        <w:jc w:val="both"/>
        <w:rPr>
          <w:rFonts w:ascii="Arial" w:hAnsi="Arial" w:cs="Arial"/>
        </w:rPr>
      </w:pPr>
    </w:p>
    <w:p w14:paraId="533EEA0C" w14:textId="77777777" w:rsidR="009B26B4" w:rsidRDefault="009B26B4" w:rsidP="00F4798F">
      <w:pPr>
        <w:spacing w:line="360" w:lineRule="auto"/>
        <w:jc w:val="both"/>
        <w:rPr>
          <w:rFonts w:ascii="Arial" w:hAnsi="Arial" w:cs="Arial"/>
        </w:rPr>
      </w:pPr>
    </w:p>
    <w:p w14:paraId="3FEE8B00" w14:textId="77777777" w:rsidR="009B26B4" w:rsidRDefault="009B26B4" w:rsidP="00F4798F">
      <w:pPr>
        <w:spacing w:line="360" w:lineRule="auto"/>
        <w:jc w:val="both"/>
        <w:rPr>
          <w:rFonts w:ascii="Arial" w:hAnsi="Arial" w:cs="Arial"/>
        </w:rPr>
      </w:pPr>
    </w:p>
    <w:p w14:paraId="0CCF581C" w14:textId="77777777" w:rsidR="009B26B4" w:rsidRDefault="009B26B4" w:rsidP="00F4798F">
      <w:pPr>
        <w:spacing w:line="360" w:lineRule="auto"/>
        <w:jc w:val="both"/>
        <w:rPr>
          <w:rFonts w:ascii="Arial" w:hAnsi="Arial" w:cs="Arial"/>
        </w:rPr>
      </w:pPr>
    </w:p>
    <w:p w14:paraId="5798B272" w14:textId="77777777" w:rsidR="009B26B4" w:rsidRDefault="009B26B4" w:rsidP="00F4798F">
      <w:pPr>
        <w:spacing w:line="360" w:lineRule="auto"/>
        <w:jc w:val="both"/>
        <w:rPr>
          <w:rFonts w:ascii="Arial" w:hAnsi="Arial" w:cs="Arial"/>
        </w:rPr>
      </w:pPr>
    </w:p>
    <w:p w14:paraId="40D74F91" w14:textId="77777777" w:rsidR="009B26B4" w:rsidRDefault="009B26B4" w:rsidP="00F4798F">
      <w:pPr>
        <w:spacing w:line="360" w:lineRule="auto"/>
        <w:jc w:val="both"/>
        <w:rPr>
          <w:rFonts w:ascii="Arial" w:hAnsi="Arial" w:cs="Arial"/>
        </w:rPr>
      </w:pPr>
    </w:p>
    <w:p w14:paraId="262F175D" w14:textId="77777777" w:rsidR="009B26B4" w:rsidRDefault="009B26B4" w:rsidP="00F4798F">
      <w:pPr>
        <w:spacing w:line="360" w:lineRule="auto"/>
        <w:jc w:val="both"/>
        <w:rPr>
          <w:rFonts w:ascii="Arial" w:hAnsi="Arial" w:cs="Arial"/>
        </w:rPr>
      </w:pPr>
    </w:p>
    <w:p w14:paraId="376BF756" w14:textId="77777777" w:rsidR="009B26B4" w:rsidRDefault="009B26B4" w:rsidP="00F4798F">
      <w:pPr>
        <w:spacing w:line="360" w:lineRule="auto"/>
        <w:jc w:val="both"/>
        <w:rPr>
          <w:rFonts w:ascii="Arial" w:hAnsi="Arial" w:cs="Arial"/>
        </w:rPr>
      </w:pPr>
    </w:p>
    <w:p w14:paraId="08DBC159" w14:textId="77777777" w:rsidR="009B26B4" w:rsidRDefault="009B26B4" w:rsidP="00F4798F">
      <w:pPr>
        <w:spacing w:line="360" w:lineRule="auto"/>
        <w:jc w:val="both"/>
        <w:rPr>
          <w:rFonts w:ascii="Arial" w:hAnsi="Arial" w:cs="Arial"/>
        </w:rPr>
      </w:pPr>
    </w:p>
    <w:p w14:paraId="5E25C34C" w14:textId="77777777" w:rsidR="009B26B4" w:rsidRDefault="009B26B4" w:rsidP="00F4798F">
      <w:pPr>
        <w:spacing w:line="360" w:lineRule="auto"/>
        <w:jc w:val="both"/>
        <w:rPr>
          <w:rFonts w:ascii="Arial" w:hAnsi="Arial" w:cs="Arial"/>
        </w:rPr>
      </w:pPr>
    </w:p>
    <w:p w14:paraId="1D5CF44E" w14:textId="77777777" w:rsidR="009B26B4" w:rsidRDefault="009B26B4" w:rsidP="00F4798F">
      <w:pPr>
        <w:spacing w:line="360" w:lineRule="auto"/>
        <w:jc w:val="both"/>
        <w:rPr>
          <w:rFonts w:ascii="Arial" w:hAnsi="Arial" w:cs="Arial"/>
        </w:rPr>
      </w:pPr>
    </w:p>
    <w:p w14:paraId="258CC211" w14:textId="77777777" w:rsidR="009B26B4" w:rsidRDefault="009B26B4" w:rsidP="00F4798F">
      <w:pPr>
        <w:spacing w:line="360" w:lineRule="auto"/>
        <w:jc w:val="both"/>
        <w:rPr>
          <w:rFonts w:ascii="Arial" w:hAnsi="Arial" w:cs="Arial"/>
        </w:rPr>
      </w:pPr>
    </w:p>
    <w:p w14:paraId="5C634F56" w14:textId="77777777" w:rsidR="009B26B4" w:rsidRDefault="009B26B4" w:rsidP="00F4798F">
      <w:pPr>
        <w:spacing w:line="360" w:lineRule="auto"/>
        <w:jc w:val="both"/>
        <w:rPr>
          <w:rFonts w:ascii="Arial" w:hAnsi="Arial" w:cs="Arial"/>
        </w:rPr>
      </w:pPr>
    </w:p>
    <w:p w14:paraId="06BC8CD9" w14:textId="77777777" w:rsidR="009B26B4" w:rsidRDefault="009B26B4" w:rsidP="00F4798F">
      <w:pPr>
        <w:spacing w:line="360" w:lineRule="auto"/>
        <w:jc w:val="both"/>
        <w:rPr>
          <w:rFonts w:ascii="Arial" w:hAnsi="Arial" w:cs="Arial"/>
        </w:rPr>
      </w:pPr>
    </w:p>
    <w:p w14:paraId="272AA8BB" w14:textId="77777777" w:rsidR="009B26B4" w:rsidRDefault="009B26B4" w:rsidP="00F4798F">
      <w:pPr>
        <w:spacing w:line="360" w:lineRule="auto"/>
        <w:jc w:val="both"/>
        <w:rPr>
          <w:rFonts w:ascii="Arial" w:hAnsi="Arial" w:cs="Arial"/>
        </w:rPr>
      </w:pPr>
    </w:p>
    <w:p w14:paraId="3903F08D" w14:textId="77777777" w:rsidR="009B26B4" w:rsidRDefault="009B26B4" w:rsidP="00F4798F">
      <w:pPr>
        <w:spacing w:line="360" w:lineRule="auto"/>
        <w:jc w:val="both"/>
        <w:rPr>
          <w:rFonts w:ascii="Arial" w:hAnsi="Arial" w:cs="Arial"/>
        </w:rPr>
      </w:pPr>
    </w:p>
    <w:p w14:paraId="5915A186" w14:textId="77777777" w:rsidR="009B26B4" w:rsidRDefault="009B26B4" w:rsidP="00F4798F">
      <w:pPr>
        <w:spacing w:line="360" w:lineRule="auto"/>
        <w:jc w:val="both"/>
        <w:rPr>
          <w:rFonts w:ascii="Arial" w:hAnsi="Arial" w:cs="Arial"/>
        </w:rPr>
      </w:pPr>
    </w:p>
    <w:p w14:paraId="2A469C50" w14:textId="77777777" w:rsidR="009B26B4" w:rsidRDefault="009B26B4" w:rsidP="00F4798F">
      <w:pPr>
        <w:spacing w:line="360" w:lineRule="auto"/>
        <w:jc w:val="both"/>
        <w:rPr>
          <w:rFonts w:ascii="Arial" w:hAnsi="Arial" w:cs="Arial"/>
        </w:rPr>
      </w:pPr>
    </w:p>
    <w:p w14:paraId="231DD717" w14:textId="77777777" w:rsidR="009B26B4" w:rsidRDefault="009B26B4" w:rsidP="00F4798F">
      <w:pPr>
        <w:spacing w:line="360" w:lineRule="auto"/>
        <w:jc w:val="both"/>
        <w:rPr>
          <w:rFonts w:ascii="Arial" w:hAnsi="Arial" w:cs="Arial"/>
        </w:rPr>
      </w:pPr>
    </w:p>
    <w:p w14:paraId="516DDF37" w14:textId="77777777" w:rsidR="009B26B4" w:rsidRPr="00000908" w:rsidRDefault="009B26B4" w:rsidP="00F4798F">
      <w:pPr>
        <w:spacing w:line="360" w:lineRule="auto"/>
        <w:jc w:val="both"/>
        <w:rPr>
          <w:rFonts w:ascii="Arial" w:hAnsi="Arial" w:cs="Arial"/>
        </w:rPr>
      </w:pPr>
    </w:p>
    <w:p w14:paraId="501E9FD8" w14:textId="31058512" w:rsidR="00113A31" w:rsidRPr="00000908" w:rsidRDefault="00113A31" w:rsidP="005153C7">
      <w:pPr>
        <w:pStyle w:val="Heading1"/>
        <w:numPr>
          <w:ilvl w:val="0"/>
          <w:numId w:val="13"/>
        </w:numPr>
      </w:pPr>
      <w:bookmarkStart w:id="2" w:name="_Toc191859806"/>
      <w:r w:rsidRPr="005153C7">
        <w:lastRenderedPageBreak/>
        <w:t>Introduction</w:t>
      </w:r>
      <w:bookmarkEnd w:id="2"/>
      <w:r w:rsidRPr="005153C7">
        <w:t xml:space="preserve"> </w:t>
      </w:r>
    </w:p>
    <w:p w14:paraId="41E6F3D1" w14:textId="77777777" w:rsidR="00113A31" w:rsidRPr="00000908" w:rsidRDefault="00113A31" w:rsidP="00F4798F">
      <w:pPr>
        <w:pStyle w:val="p2"/>
        <w:spacing w:line="360" w:lineRule="auto"/>
        <w:jc w:val="both"/>
        <w:rPr>
          <w:rFonts w:ascii="Arial" w:hAnsi="Arial" w:cs="Arial"/>
        </w:rPr>
      </w:pPr>
    </w:p>
    <w:p w14:paraId="0EC515B2" w14:textId="77777777" w:rsidR="00DD0CB1" w:rsidRPr="005153C7" w:rsidRDefault="00DD0CB1" w:rsidP="005153C7">
      <w:pPr>
        <w:pStyle w:val="Heading2"/>
        <w:rPr>
          <w:rFonts w:eastAsia="Times New Roman"/>
          <w:bCs/>
        </w:rPr>
      </w:pPr>
      <w:bookmarkStart w:id="3" w:name="_Toc191859807"/>
      <w:r w:rsidRPr="005153C7">
        <w:rPr>
          <w:bCs/>
        </w:rPr>
        <w:t>1.1 Overview of Hyatt Regency Perth and Its Transition</w:t>
      </w:r>
      <w:bookmarkEnd w:id="3"/>
    </w:p>
    <w:p w14:paraId="39DE0E67" w14:textId="77777777" w:rsidR="00DD0CB1" w:rsidRPr="00000908" w:rsidRDefault="00DD0CB1" w:rsidP="00DD0CB1">
      <w:pPr>
        <w:pStyle w:val="p2"/>
        <w:rPr>
          <w:rFonts w:ascii="Arial" w:hAnsi="Arial" w:cs="Arial"/>
        </w:rPr>
      </w:pPr>
    </w:p>
    <w:p w14:paraId="78863CC9" w14:textId="50E5EF8B" w:rsidR="00DD0CB1" w:rsidRPr="00000908" w:rsidRDefault="00DD0CB1" w:rsidP="005153C7">
      <w:pPr>
        <w:pStyle w:val="p3"/>
        <w:spacing w:line="360" w:lineRule="auto"/>
        <w:jc w:val="both"/>
        <w:rPr>
          <w:rFonts w:ascii="Arial" w:hAnsi="Arial" w:cs="Arial"/>
        </w:rPr>
      </w:pPr>
      <w:r w:rsidRPr="00000908">
        <w:rPr>
          <w:rFonts w:ascii="Arial" w:hAnsi="Arial" w:cs="Arial"/>
        </w:rPr>
        <w:t>Hyatt Regency Perth, a well-established five-star hotel in Western Australia, has played a key role in the hospitality industry since its opening in 1988. Over the years, it has attracted business travelers, luxury tourists, and event organizers, benefiting from its prime location in Perth’s central business district (AccomNews, 2024). Managed by Hyatt Hotels Corporation, the hotel was part of a globally recognised hospitality brand, known for its high service standards, a strong loyalty program (World of Hyatt), and extensive marketing support (Asia Property Awards, 2024). However, in 2024, Tuan Sing Holdings, the hotel’s owner, ended its management agreement with Hyatt, resulting in the closure and rebranding of the property as an independent luxury hotel, Residence on Langley (BRJ, 2024).</w:t>
      </w:r>
    </w:p>
    <w:p w14:paraId="5CBDA179" w14:textId="20238C21" w:rsidR="00DD0CB1" w:rsidRPr="00000908" w:rsidRDefault="00DD0CB1" w:rsidP="005153C7">
      <w:pPr>
        <w:pStyle w:val="p3"/>
        <w:spacing w:line="360" w:lineRule="auto"/>
        <w:jc w:val="both"/>
        <w:rPr>
          <w:rFonts w:ascii="Arial" w:hAnsi="Arial" w:cs="Arial"/>
        </w:rPr>
      </w:pPr>
      <w:r w:rsidRPr="00000908">
        <w:rPr>
          <w:rFonts w:ascii="Arial" w:hAnsi="Arial" w:cs="Arial"/>
        </w:rPr>
        <w:t>The rebranding offers both opportunities and challenges. Residence on Langley will have full operational independence, allowing greater flexibility in branding, pricing, and service strategies. However, it also faces major difficulties, such as the loss of Hyatt’s global brand recognition, customer loyalty, and corporate business relationships (Hospitality Directory, 2024). Additionally, re-establishing itself in Perth’s highly competitive luxury market—dominated by brands like The Ritz-Carlton, Crown Towers, and COMO The Treasury—will require significant investment in marketing, staff training, and operational improvements (PerthNow, 2024a).</w:t>
      </w:r>
    </w:p>
    <w:p w14:paraId="71E895A4" w14:textId="77777777" w:rsidR="00DD0CB1" w:rsidRDefault="00DD0CB1" w:rsidP="005153C7">
      <w:pPr>
        <w:pStyle w:val="p3"/>
        <w:spacing w:line="360" w:lineRule="auto"/>
        <w:jc w:val="both"/>
        <w:rPr>
          <w:rFonts w:ascii="Arial" w:hAnsi="Arial" w:cs="Arial"/>
        </w:rPr>
      </w:pPr>
      <w:r w:rsidRPr="00000908">
        <w:rPr>
          <w:rFonts w:ascii="Arial" w:hAnsi="Arial" w:cs="Arial"/>
        </w:rPr>
        <w:t>This report will examine the challenges Residence on Langley faces during the transition, focusing on strategic models, change management techniques, and stakeholder engagement plans. The goal is to provide practical recommendations to support a smooth repositioning and ensure the long-term success of the hotel.</w:t>
      </w:r>
    </w:p>
    <w:p w14:paraId="1936CFED" w14:textId="77777777" w:rsidR="005153C7" w:rsidRPr="00000908" w:rsidRDefault="005153C7" w:rsidP="005153C7">
      <w:pPr>
        <w:pStyle w:val="p3"/>
        <w:spacing w:line="360" w:lineRule="auto"/>
        <w:jc w:val="both"/>
        <w:rPr>
          <w:rFonts w:ascii="Arial" w:hAnsi="Arial" w:cs="Arial"/>
        </w:rPr>
      </w:pPr>
    </w:p>
    <w:p w14:paraId="3BDFE1E5" w14:textId="77777777" w:rsidR="00DD0CB1" w:rsidRPr="00000908" w:rsidRDefault="00DD0CB1" w:rsidP="005153C7">
      <w:pPr>
        <w:pStyle w:val="Heading2"/>
        <w:rPr>
          <w:rFonts w:eastAsia="Times New Roman"/>
        </w:rPr>
      </w:pPr>
      <w:bookmarkStart w:id="4" w:name="_Toc191859808"/>
      <w:r w:rsidRPr="00000908">
        <w:lastRenderedPageBreak/>
        <w:t>1.2 The Need for Rebranding and Market Positioning</w:t>
      </w:r>
      <w:bookmarkEnd w:id="4"/>
    </w:p>
    <w:p w14:paraId="16E9E69C" w14:textId="77777777" w:rsidR="00DD0CB1" w:rsidRPr="00000908" w:rsidRDefault="00DD0CB1" w:rsidP="005153C7">
      <w:pPr>
        <w:pStyle w:val="p2"/>
        <w:spacing w:line="360" w:lineRule="auto"/>
        <w:jc w:val="both"/>
        <w:rPr>
          <w:rFonts w:ascii="Arial" w:hAnsi="Arial" w:cs="Arial"/>
        </w:rPr>
      </w:pPr>
    </w:p>
    <w:p w14:paraId="1A87C73C" w14:textId="12835168" w:rsidR="00DD0CB1" w:rsidRPr="00000908" w:rsidRDefault="00DD0CB1" w:rsidP="005153C7">
      <w:pPr>
        <w:pStyle w:val="p3"/>
        <w:spacing w:line="360" w:lineRule="auto"/>
        <w:jc w:val="both"/>
        <w:rPr>
          <w:rFonts w:ascii="Arial" w:hAnsi="Arial" w:cs="Arial"/>
        </w:rPr>
      </w:pPr>
      <w:r w:rsidRPr="00000908">
        <w:rPr>
          <w:rFonts w:ascii="Arial" w:hAnsi="Arial" w:cs="Arial"/>
        </w:rPr>
        <w:t>The shift from Hyatt Regency Perth to Residence on Langley is driven by financial, strategic, and operational reasons (The Australian, 2024). Tuan Sing Holdings likely ended its management agreement with Hyatt to gain full control over the hotel’s operations and revenue instead of continuing to pay franchise fees (The Edge Singapore, 2024). Additionally, global hospitality trends show increasing demand for independent luxury hotels, as many travelers now prefer personalised and exclusive experiences over standardised chain-branded stays (The Hotel Conversation, 2024).</w:t>
      </w:r>
    </w:p>
    <w:p w14:paraId="38B5F938" w14:textId="52D6C8FD" w:rsidR="00DD0CB1" w:rsidRPr="00000908" w:rsidRDefault="00DD0CB1" w:rsidP="005153C7">
      <w:pPr>
        <w:pStyle w:val="p3"/>
        <w:spacing w:line="360" w:lineRule="auto"/>
        <w:jc w:val="both"/>
        <w:rPr>
          <w:rFonts w:ascii="Arial" w:hAnsi="Arial" w:cs="Arial"/>
        </w:rPr>
      </w:pPr>
      <w:r w:rsidRPr="00000908">
        <w:rPr>
          <w:rFonts w:ascii="Arial" w:hAnsi="Arial" w:cs="Arial"/>
        </w:rPr>
        <w:t>However, to succeed in Perth’s competitive luxury market, Residence on Langley must stand out. The city’s hospitality industry is expanding rapidly, with rising investments in five-star hotels, boutique accommodations, and serviced apartments (The Nibbler, 2024). Well-established competitors like The Ritz-Carlton and Crown Towers already have strong reputations, exclusive business partnerships, and premium guest services (Travel Weekly, 2024). Without Hyatt’s brand power and marketing resources, Residence on Langley must develop a strong value proposition, appealing to high-end travelers through sustainability, innovation, and customer-focused services (Tuan Sing Holdings Limited, 2024a).</w:t>
      </w:r>
    </w:p>
    <w:p w14:paraId="3826AD30" w14:textId="77777777" w:rsidR="00DD0CB1" w:rsidRPr="00000908" w:rsidRDefault="00DD0CB1" w:rsidP="005153C7">
      <w:pPr>
        <w:pStyle w:val="p3"/>
        <w:spacing w:line="360" w:lineRule="auto"/>
        <w:jc w:val="both"/>
        <w:rPr>
          <w:rFonts w:ascii="Arial" w:hAnsi="Arial" w:cs="Arial"/>
        </w:rPr>
      </w:pPr>
      <w:r w:rsidRPr="00000908">
        <w:rPr>
          <w:rFonts w:ascii="Arial" w:hAnsi="Arial" w:cs="Arial"/>
        </w:rPr>
        <w:t>The rebranding also brings financial challenges, requiring significant investments in renovations, branding, digital marketing, and staff training (WAMN News, 2024). The success of Residence on Langley will depend on how well it executes its repositioning strategy, aligns with market demands, and differentiates itself from competitors (Western Independent, 2024).</w:t>
      </w:r>
    </w:p>
    <w:p w14:paraId="3ECEEE18" w14:textId="77777777" w:rsidR="00DD0CB1" w:rsidRPr="00000908" w:rsidRDefault="00DD0CB1" w:rsidP="005153C7">
      <w:pPr>
        <w:pStyle w:val="Heading2"/>
      </w:pPr>
    </w:p>
    <w:p w14:paraId="2390D886" w14:textId="77777777" w:rsidR="00DD0CB1" w:rsidRPr="00000908" w:rsidRDefault="00DD0CB1" w:rsidP="005153C7">
      <w:pPr>
        <w:pStyle w:val="Heading2"/>
      </w:pPr>
      <w:bookmarkStart w:id="5" w:name="_Toc191859809"/>
      <w:r w:rsidRPr="00000908">
        <w:rPr>
          <w:bCs/>
        </w:rPr>
        <w:t>1.3 Key Challenges in the Transition</w:t>
      </w:r>
      <w:bookmarkEnd w:id="5"/>
    </w:p>
    <w:p w14:paraId="06CF634D" w14:textId="77777777" w:rsidR="00DD0CB1" w:rsidRPr="00000908" w:rsidRDefault="00DD0CB1" w:rsidP="005153C7">
      <w:pPr>
        <w:pStyle w:val="p2"/>
        <w:spacing w:line="360" w:lineRule="auto"/>
        <w:jc w:val="both"/>
        <w:rPr>
          <w:rFonts w:ascii="Arial" w:hAnsi="Arial" w:cs="Arial"/>
        </w:rPr>
      </w:pPr>
    </w:p>
    <w:p w14:paraId="5DC37300" w14:textId="632D5C6E" w:rsidR="00DD0CB1" w:rsidRPr="005153C7" w:rsidRDefault="00DD0CB1" w:rsidP="005153C7">
      <w:pPr>
        <w:pStyle w:val="Heading3"/>
      </w:pPr>
      <w:r w:rsidRPr="005153C7">
        <w:lastRenderedPageBreak/>
        <w:t>1.3.1 Loss of Global Brand Recognition</w:t>
      </w:r>
    </w:p>
    <w:p w14:paraId="1002576B" w14:textId="5E3FDA9A" w:rsidR="00DD0CB1" w:rsidRPr="00000908" w:rsidRDefault="00DD0CB1" w:rsidP="005153C7">
      <w:pPr>
        <w:pStyle w:val="p3"/>
        <w:spacing w:line="360" w:lineRule="auto"/>
        <w:jc w:val="both"/>
        <w:rPr>
          <w:rFonts w:ascii="Arial" w:hAnsi="Arial" w:cs="Arial"/>
        </w:rPr>
      </w:pPr>
      <w:r w:rsidRPr="00000908">
        <w:rPr>
          <w:rFonts w:ascii="Arial" w:hAnsi="Arial" w:cs="Arial"/>
        </w:rPr>
        <w:t>A major challenge for Residence on Langley is the absence of Hyatt’s well-established brand name. Hyatt is a globally recognised hospitality brand that provides instant credibility, consistent service standards, and international marketing support (7NEWS, 2024a). Without Hyatt’s reputation, the hotel must build its own independent identity while assuring past guests that service quality will remain at a high standard (7NEWS, 2024b).</w:t>
      </w:r>
    </w:p>
    <w:p w14:paraId="44E04D28" w14:textId="77777777" w:rsidR="00DD0CB1" w:rsidRPr="00000908" w:rsidRDefault="00DD0CB1" w:rsidP="005153C7">
      <w:pPr>
        <w:pStyle w:val="p3"/>
        <w:spacing w:line="360" w:lineRule="auto"/>
        <w:jc w:val="both"/>
        <w:rPr>
          <w:rFonts w:ascii="Arial" w:hAnsi="Arial" w:cs="Arial"/>
        </w:rPr>
      </w:pPr>
      <w:r w:rsidRPr="00000908">
        <w:rPr>
          <w:rFonts w:ascii="Arial" w:hAnsi="Arial" w:cs="Arial"/>
        </w:rPr>
        <w:t>Additionally, Residence on Langley is no longer part of Hyatt’s World of Hyatt loyalty program, which encouraged repeat stays through exclusive perks and rewards (Tuan Sing Holdings Limited, 2024b). Business travelers who previously relied on Hyatt’s network for corporate stays and event bookings may choose other Hyatt-affiliated hotels in Australia instead (The Straits Times, 2024).</w:t>
      </w:r>
    </w:p>
    <w:p w14:paraId="2814F1DA" w14:textId="6FB745A2" w:rsidR="00074320" w:rsidRPr="005153C7" w:rsidRDefault="00074320" w:rsidP="005153C7">
      <w:pPr>
        <w:pStyle w:val="Heading3"/>
        <w:rPr>
          <w:rFonts w:eastAsia="Times New Roman"/>
        </w:rPr>
      </w:pPr>
      <w:r w:rsidRPr="00000908">
        <w:t>1.3.2 Competitive Market Landscape</w:t>
      </w:r>
    </w:p>
    <w:p w14:paraId="744FF304" w14:textId="66D3773C" w:rsidR="00074320" w:rsidRPr="00000908" w:rsidRDefault="00074320" w:rsidP="005153C7">
      <w:pPr>
        <w:pStyle w:val="p3"/>
        <w:spacing w:line="360" w:lineRule="auto"/>
        <w:jc w:val="both"/>
        <w:rPr>
          <w:rFonts w:ascii="Arial" w:hAnsi="Arial" w:cs="Arial"/>
        </w:rPr>
      </w:pPr>
      <w:r w:rsidRPr="00000908">
        <w:rPr>
          <w:rFonts w:ascii="Arial" w:hAnsi="Arial" w:cs="Arial"/>
        </w:rPr>
        <w:t>Perth’s luxury hotel industry is highly competitive, making it difficult for a newly rebranded hotel to establish itself (The West Australian, 2024). Leading hotels such as The Ritz-Carlton, Crown Towers, and COMO The Treasury already attract high-end guests with tailored experiences, Michelin-star dining, and premium spa services (AccomNews, 2024). Without a distinct competitive edge, Residence on Langley risks being overshadowed by these well-established brands (Asia Property Awards, 2024).</w:t>
      </w:r>
    </w:p>
    <w:p w14:paraId="17643C87" w14:textId="64F74CAA" w:rsidR="00074320" w:rsidRPr="00000908" w:rsidRDefault="00074320" w:rsidP="005153C7">
      <w:pPr>
        <w:pStyle w:val="Heading3"/>
      </w:pPr>
      <w:r w:rsidRPr="00000908">
        <w:t>1.3.3 Financial Risks and Reinvestment Costs</w:t>
      </w:r>
    </w:p>
    <w:p w14:paraId="7B72B5CC" w14:textId="77777777" w:rsidR="00074320" w:rsidRPr="00000908" w:rsidRDefault="00074320" w:rsidP="005153C7">
      <w:pPr>
        <w:pStyle w:val="p3"/>
        <w:spacing w:line="360" w:lineRule="auto"/>
        <w:jc w:val="both"/>
        <w:rPr>
          <w:rFonts w:ascii="Arial" w:hAnsi="Arial" w:cs="Arial"/>
        </w:rPr>
      </w:pPr>
      <w:r w:rsidRPr="00000908">
        <w:rPr>
          <w:rFonts w:ascii="Arial" w:hAnsi="Arial" w:cs="Arial"/>
        </w:rPr>
        <w:t>Rebranding requires a significant financial commitment for property renovations, technology upgrades, and marketing campaigns (BRJ, 2024). Without Hyatt’s financial backing, Tuan Sing Holdings must fund these improvements independently to maintain luxury service standards (Hospitality Directory, 2024). Additionally, a larger marketing budget is necessary to boost Residence on Langley’s brand presence, as it will no longer benefit from Hyatt’s global promotional reach (PerthNow, 2024a).</w:t>
      </w:r>
    </w:p>
    <w:p w14:paraId="7AB53A22" w14:textId="77777777" w:rsidR="00074320" w:rsidRPr="00000908" w:rsidRDefault="00074320" w:rsidP="005153C7">
      <w:pPr>
        <w:pStyle w:val="p2"/>
        <w:spacing w:line="360" w:lineRule="auto"/>
        <w:jc w:val="both"/>
        <w:rPr>
          <w:rFonts w:ascii="Arial" w:hAnsi="Arial" w:cs="Arial"/>
        </w:rPr>
      </w:pPr>
    </w:p>
    <w:p w14:paraId="08FCEB5F" w14:textId="0A00EECD" w:rsidR="00074320" w:rsidRPr="00000908" w:rsidRDefault="00074320" w:rsidP="005153C7">
      <w:pPr>
        <w:pStyle w:val="Heading3"/>
      </w:pPr>
      <w:r w:rsidRPr="00000908">
        <w:lastRenderedPageBreak/>
        <w:t>1.3.4 Workforce Redundancies and Staff Retention</w:t>
      </w:r>
    </w:p>
    <w:p w14:paraId="135A9120" w14:textId="59922538" w:rsidR="00074320" w:rsidRPr="00000908" w:rsidRDefault="00074320" w:rsidP="005153C7">
      <w:pPr>
        <w:pStyle w:val="p3"/>
        <w:spacing w:line="360" w:lineRule="auto"/>
        <w:jc w:val="both"/>
        <w:rPr>
          <w:rFonts w:ascii="Arial" w:hAnsi="Arial" w:cs="Arial"/>
        </w:rPr>
      </w:pPr>
      <w:r w:rsidRPr="00000908">
        <w:rPr>
          <w:rFonts w:ascii="Arial" w:hAnsi="Arial" w:cs="Arial"/>
        </w:rPr>
        <w:t>With Hyatt’s exit, many employees were either laid off or left uncertain about their roles (PerthNow, 2024b). The challenge lies in rebuilding a skilled team, keeping staff morale high, and offering competitive salaries and training to retain talent (The Australian, 2024). Employee retention will be crucial to maintaining service excellence and operational efficiency (The Edge Singapore, 2024).</w:t>
      </w:r>
    </w:p>
    <w:p w14:paraId="47941170" w14:textId="31681F0A" w:rsidR="00074320" w:rsidRPr="005153C7" w:rsidRDefault="00074320" w:rsidP="005153C7">
      <w:pPr>
        <w:pStyle w:val="Heading2"/>
      </w:pPr>
      <w:bookmarkStart w:id="6" w:name="_Toc191859810"/>
      <w:r w:rsidRPr="00000908">
        <w:t>1.4 Objectives of This Report</w:t>
      </w:r>
      <w:bookmarkEnd w:id="6"/>
    </w:p>
    <w:p w14:paraId="166DBFDF" w14:textId="77777777" w:rsidR="00074320" w:rsidRPr="00000908" w:rsidRDefault="00074320" w:rsidP="005153C7">
      <w:pPr>
        <w:pStyle w:val="p3"/>
        <w:spacing w:line="360" w:lineRule="auto"/>
        <w:jc w:val="both"/>
        <w:rPr>
          <w:rFonts w:ascii="Arial" w:hAnsi="Arial" w:cs="Arial"/>
        </w:rPr>
      </w:pPr>
      <w:r w:rsidRPr="00000908">
        <w:rPr>
          <w:rFonts w:ascii="Arial" w:hAnsi="Arial" w:cs="Arial"/>
        </w:rPr>
        <w:t>The aim of this report is to:</w:t>
      </w:r>
    </w:p>
    <w:p w14:paraId="0B667ABF" w14:textId="2051BA3F" w:rsidR="00074320" w:rsidRPr="00000908" w:rsidRDefault="00074320" w:rsidP="005153C7">
      <w:pPr>
        <w:pStyle w:val="p4"/>
        <w:numPr>
          <w:ilvl w:val="0"/>
          <w:numId w:val="14"/>
        </w:numPr>
        <w:spacing w:line="360" w:lineRule="auto"/>
        <w:jc w:val="both"/>
        <w:rPr>
          <w:rFonts w:ascii="Arial" w:hAnsi="Arial" w:cs="Arial"/>
        </w:rPr>
      </w:pPr>
      <w:r w:rsidRPr="00000908">
        <w:rPr>
          <w:rFonts w:ascii="Arial" w:hAnsi="Arial" w:cs="Arial"/>
        </w:rPr>
        <w:t>Assess the key challenges linked to the rebranding of Hyatt Regency Perth into Residence on Langley.</w:t>
      </w:r>
    </w:p>
    <w:p w14:paraId="757FB5B8" w14:textId="460D8C9B" w:rsidR="00074320" w:rsidRPr="00000908" w:rsidRDefault="00074320" w:rsidP="005153C7">
      <w:pPr>
        <w:pStyle w:val="p4"/>
        <w:numPr>
          <w:ilvl w:val="0"/>
          <w:numId w:val="14"/>
        </w:numPr>
        <w:spacing w:line="360" w:lineRule="auto"/>
        <w:jc w:val="both"/>
        <w:rPr>
          <w:rFonts w:ascii="Arial" w:hAnsi="Arial" w:cs="Arial"/>
        </w:rPr>
      </w:pPr>
      <w:r w:rsidRPr="00000908">
        <w:rPr>
          <w:rFonts w:ascii="Arial" w:hAnsi="Arial" w:cs="Arial"/>
        </w:rPr>
        <w:t>Evaluate external and internal factors affecting the transition, using business analysis tools like STEEPLED, SOAR, and Porter’s Five Forces.</w:t>
      </w:r>
    </w:p>
    <w:p w14:paraId="3F6B46DC" w14:textId="10D7EA88" w:rsidR="00074320" w:rsidRPr="00000908" w:rsidRDefault="00074320" w:rsidP="005153C7">
      <w:pPr>
        <w:pStyle w:val="p4"/>
        <w:numPr>
          <w:ilvl w:val="0"/>
          <w:numId w:val="14"/>
        </w:numPr>
        <w:spacing w:line="360" w:lineRule="auto"/>
        <w:jc w:val="both"/>
        <w:rPr>
          <w:rFonts w:ascii="Arial" w:hAnsi="Arial" w:cs="Arial"/>
        </w:rPr>
      </w:pPr>
      <w:r w:rsidRPr="00000908">
        <w:rPr>
          <w:rFonts w:ascii="Arial" w:hAnsi="Arial" w:cs="Arial"/>
        </w:rPr>
        <w:t>Offer strategic recommendations for positioning Residence on Langley as a successful luxury hotel.</w:t>
      </w:r>
    </w:p>
    <w:p w14:paraId="118A38DF" w14:textId="464D1D2D" w:rsidR="00074320" w:rsidRPr="00000908" w:rsidRDefault="00074320" w:rsidP="005153C7">
      <w:pPr>
        <w:pStyle w:val="p4"/>
        <w:numPr>
          <w:ilvl w:val="0"/>
          <w:numId w:val="14"/>
        </w:numPr>
        <w:spacing w:line="360" w:lineRule="auto"/>
        <w:jc w:val="both"/>
        <w:rPr>
          <w:rFonts w:ascii="Arial" w:hAnsi="Arial" w:cs="Arial"/>
        </w:rPr>
      </w:pPr>
      <w:r w:rsidRPr="00000908">
        <w:rPr>
          <w:rFonts w:ascii="Arial" w:hAnsi="Arial" w:cs="Arial"/>
        </w:rPr>
        <w:t>Develop a change management plan to ensure a smooth transition for employees, stakeholders, and customers.</w:t>
      </w:r>
    </w:p>
    <w:p w14:paraId="6CA28609" w14:textId="4DC0943D" w:rsidR="00074320" w:rsidRPr="005153C7" w:rsidRDefault="00074320" w:rsidP="005153C7">
      <w:pPr>
        <w:pStyle w:val="p4"/>
        <w:numPr>
          <w:ilvl w:val="0"/>
          <w:numId w:val="14"/>
        </w:numPr>
        <w:spacing w:line="360" w:lineRule="auto"/>
        <w:jc w:val="both"/>
        <w:rPr>
          <w:rFonts w:ascii="Arial" w:hAnsi="Arial" w:cs="Arial"/>
        </w:rPr>
      </w:pPr>
      <w:r w:rsidRPr="00000908">
        <w:rPr>
          <w:rFonts w:ascii="Arial" w:hAnsi="Arial" w:cs="Arial"/>
        </w:rPr>
        <w:t>Set long-term performance indicators to measure operational success and financial sustainability.</w:t>
      </w:r>
    </w:p>
    <w:p w14:paraId="31FCFFD5" w14:textId="77777777" w:rsidR="00074320" w:rsidRDefault="00074320" w:rsidP="005153C7">
      <w:pPr>
        <w:pStyle w:val="p3"/>
        <w:spacing w:line="360" w:lineRule="auto"/>
        <w:jc w:val="both"/>
        <w:rPr>
          <w:rFonts w:ascii="Arial" w:hAnsi="Arial" w:cs="Arial"/>
        </w:rPr>
      </w:pPr>
      <w:r w:rsidRPr="00000908">
        <w:rPr>
          <w:rFonts w:ascii="Arial" w:hAnsi="Arial" w:cs="Arial"/>
        </w:rPr>
        <w:t>By addressing these objectives, this report will provide a clear strategy for Residence on Langley’s transformation, helping it establish itself as a strong, independent luxury brand in Perth’s competitive hospitality sector.</w:t>
      </w:r>
    </w:p>
    <w:p w14:paraId="5E0AAB15" w14:textId="77777777" w:rsidR="005153C7" w:rsidRDefault="005153C7" w:rsidP="005153C7">
      <w:pPr>
        <w:pStyle w:val="p3"/>
        <w:spacing w:line="360" w:lineRule="auto"/>
        <w:jc w:val="both"/>
        <w:rPr>
          <w:rFonts w:ascii="Arial" w:hAnsi="Arial" w:cs="Arial"/>
        </w:rPr>
      </w:pPr>
    </w:p>
    <w:p w14:paraId="1AEEF8B3" w14:textId="77777777" w:rsidR="005153C7" w:rsidRDefault="005153C7" w:rsidP="005153C7">
      <w:pPr>
        <w:pStyle w:val="p3"/>
        <w:spacing w:line="360" w:lineRule="auto"/>
        <w:jc w:val="both"/>
        <w:rPr>
          <w:rFonts w:ascii="Arial" w:hAnsi="Arial" w:cs="Arial"/>
        </w:rPr>
      </w:pPr>
    </w:p>
    <w:p w14:paraId="73F86B6D" w14:textId="77777777" w:rsidR="005153C7" w:rsidRDefault="005153C7" w:rsidP="005153C7">
      <w:pPr>
        <w:pStyle w:val="p3"/>
        <w:spacing w:line="360" w:lineRule="auto"/>
        <w:jc w:val="both"/>
        <w:rPr>
          <w:rFonts w:ascii="Arial" w:hAnsi="Arial" w:cs="Arial"/>
        </w:rPr>
      </w:pPr>
    </w:p>
    <w:p w14:paraId="168B501B" w14:textId="77777777" w:rsidR="005153C7" w:rsidRDefault="005153C7" w:rsidP="005153C7">
      <w:pPr>
        <w:pStyle w:val="p3"/>
        <w:spacing w:line="360" w:lineRule="auto"/>
        <w:jc w:val="both"/>
        <w:rPr>
          <w:rFonts w:ascii="Arial" w:hAnsi="Arial" w:cs="Arial"/>
        </w:rPr>
      </w:pPr>
    </w:p>
    <w:p w14:paraId="452BDBBA" w14:textId="77777777" w:rsidR="005153C7" w:rsidRPr="005153C7" w:rsidRDefault="005153C7" w:rsidP="005153C7">
      <w:pPr>
        <w:pStyle w:val="p3"/>
        <w:spacing w:line="360" w:lineRule="auto"/>
        <w:jc w:val="both"/>
        <w:rPr>
          <w:rFonts w:ascii="Arial" w:hAnsi="Arial" w:cs="Arial"/>
        </w:rPr>
      </w:pPr>
    </w:p>
    <w:p w14:paraId="77560726" w14:textId="06581F5C" w:rsidR="00074320" w:rsidRPr="005153C7" w:rsidRDefault="00074320" w:rsidP="005153C7">
      <w:pPr>
        <w:pStyle w:val="Heading1"/>
        <w:numPr>
          <w:ilvl w:val="0"/>
          <w:numId w:val="13"/>
        </w:numPr>
        <w:spacing w:line="360" w:lineRule="auto"/>
        <w:jc w:val="both"/>
        <w:rPr>
          <w:rFonts w:eastAsia="Times New Roman" w:cs="Arial"/>
        </w:rPr>
      </w:pPr>
      <w:bookmarkStart w:id="7" w:name="_Toc191859811"/>
      <w:r w:rsidRPr="005153C7">
        <w:rPr>
          <w:rFonts w:cs="Arial"/>
        </w:rPr>
        <w:lastRenderedPageBreak/>
        <w:t>Analysis</w:t>
      </w:r>
      <w:bookmarkEnd w:id="7"/>
      <w:r w:rsidRPr="005153C7">
        <w:rPr>
          <w:rFonts w:cs="Arial"/>
        </w:rPr>
        <w:t xml:space="preserve"> </w:t>
      </w:r>
    </w:p>
    <w:p w14:paraId="3A5D3C7C" w14:textId="77777777" w:rsidR="00074320" w:rsidRPr="005153C7" w:rsidRDefault="00074320" w:rsidP="005153C7">
      <w:pPr>
        <w:pStyle w:val="p3"/>
        <w:spacing w:line="360" w:lineRule="auto"/>
        <w:jc w:val="both"/>
        <w:rPr>
          <w:rFonts w:ascii="Arial" w:hAnsi="Arial" w:cs="Arial"/>
        </w:rPr>
      </w:pPr>
      <w:r w:rsidRPr="005153C7">
        <w:rPr>
          <w:rFonts w:ascii="Arial" w:hAnsi="Arial" w:cs="Arial"/>
        </w:rPr>
        <w:t>This section provides an in-depth assessment of the business environment, competitive landscape, financial risks, and workforce challenges associated with the transition of Hyatt Regency Perth to Residence on Langley. By examining both external and internal factors, this analysis identifies key challenges and opportunities in Perth’s luxury hospitality sector.</w:t>
      </w:r>
    </w:p>
    <w:p w14:paraId="25E6284E" w14:textId="77777777" w:rsidR="00074320" w:rsidRPr="005153C7" w:rsidRDefault="00074320" w:rsidP="005153C7">
      <w:pPr>
        <w:pStyle w:val="p2"/>
        <w:spacing w:line="360" w:lineRule="auto"/>
        <w:jc w:val="both"/>
        <w:rPr>
          <w:rFonts w:ascii="Arial" w:hAnsi="Arial" w:cs="Arial"/>
        </w:rPr>
      </w:pPr>
    </w:p>
    <w:p w14:paraId="1B38CB39" w14:textId="198F0860" w:rsidR="00074320" w:rsidRDefault="00074320" w:rsidP="005153C7">
      <w:pPr>
        <w:pStyle w:val="Heading2"/>
        <w:numPr>
          <w:ilvl w:val="1"/>
          <w:numId w:val="13"/>
        </w:numPr>
      </w:pPr>
      <w:bookmarkStart w:id="8" w:name="_Toc191859812"/>
      <w:r w:rsidRPr="005153C7">
        <w:t>The Competitive Market Landscape in Perth’s Hospitality Industry</w:t>
      </w:r>
      <w:bookmarkEnd w:id="8"/>
    </w:p>
    <w:p w14:paraId="3B53D13E" w14:textId="77777777" w:rsidR="005153C7" w:rsidRPr="005153C7" w:rsidRDefault="005153C7" w:rsidP="005153C7">
      <w:pPr>
        <w:pStyle w:val="ListParagraph"/>
        <w:ind w:left="540"/>
      </w:pPr>
    </w:p>
    <w:p w14:paraId="5D0B1382" w14:textId="25564F99" w:rsidR="00074320" w:rsidRPr="005153C7" w:rsidRDefault="005153C7" w:rsidP="005153C7">
      <w:pPr>
        <w:pStyle w:val="Heading3"/>
      </w:pPr>
      <w:r w:rsidRPr="005153C7">
        <w:t>2</w:t>
      </w:r>
      <w:r w:rsidR="00074320" w:rsidRPr="005153C7">
        <w:t>.1.1 Growth and Trends in Perth’s Luxury Hotel Market</w:t>
      </w:r>
    </w:p>
    <w:p w14:paraId="0CF85C70" w14:textId="77777777" w:rsidR="00074320" w:rsidRPr="005153C7" w:rsidRDefault="00074320" w:rsidP="005153C7">
      <w:pPr>
        <w:pStyle w:val="p3"/>
        <w:spacing w:line="360" w:lineRule="auto"/>
        <w:jc w:val="both"/>
        <w:rPr>
          <w:rFonts w:ascii="Arial" w:hAnsi="Arial" w:cs="Arial"/>
        </w:rPr>
      </w:pPr>
      <w:r w:rsidRPr="005153C7">
        <w:rPr>
          <w:rFonts w:ascii="Arial" w:hAnsi="Arial" w:cs="Arial"/>
        </w:rPr>
        <w:t>Perth’s hospitality industry has grown significantly over the past decade, driven by infrastructure expansion, increased tourism investments, and a rise in business travel (AccomNews, 2024). The Western Australian government has been actively promoting Perth as a global destination, which has led to an increase in high-end hotel developments, luxury accommodations, and premium services (Asia Property Awards, 2024).</w:t>
      </w:r>
    </w:p>
    <w:p w14:paraId="2EFEF1FB" w14:textId="77777777" w:rsidR="00074320" w:rsidRPr="005153C7" w:rsidRDefault="00074320" w:rsidP="005153C7">
      <w:pPr>
        <w:pStyle w:val="p2"/>
        <w:spacing w:line="360" w:lineRule="auto"/>
        <w:jc w:val="both"/>
        <w:rPr>
          <w:rFonts w:ascii="Arial" w:hAnsi="Arial" w:cs="Arial"/>
        </w:rPr>
      </w:pPr>
    </w:p>
    <w:p w14:paraId="0595F3FE" w14:textId="77777777" w:rsidR="00074320" w:rsidRPr="005153C7" w:rsidRDefault="00074320" w:rsidP="005153C7">
      <w:pPr>
        <w:pStyle w:val="p5"/>
        <w:spacing w:line="360" w:lineRule="auto"/>
        <w:jc w:val="both"/>
        <w:rPr>
          <w:rFonts w:ascii="Arial" w:hAnsi="Arial" w:cs="Arial"/>
          <w:b/>
          <w:bCs/>
        </w:rPr>
      </w:pPr>
      <w:r w:rsidRPr="005153C7">
        <w:rPr>
          <w:rFonts w:ascii="Arial" w:hAnsi="Arial" w:cs="Arial"/>
          <w:b/>
          <w:bCs/>
        </w:rPr>
        <w:t>Key Market Trends Influencing the Transition</w:t>
      </w:r>
    </w:p>
    <w:p w14:paraId="64BE0786" w14:textId="77777777" w:rsidR="00074320" w:rsidRPr="005153C7" w:rsidRDefault="00074320" w:rsidP="005153C7">
      <w:pPr>
        <w:pStyle w:val="p6"/>
        <w:spacing w:line="360" w:lineRule="auto"/>
        <w:jc w:val="both"/>
        <w:rPr>
          <w:rFonts w:ascii="Arial" w:hAnsi="Arial" w:cs="Arial"/>
          <w:b/>
          <w:bCs/>
        </w:rPr>
      </w:pPr>
      <w:r w:rsidRPr="005153C7">
        <w:rPr>
          <w:rStyle w:val="s1"/>
          <w:rFonts w:ascii="Arial" w:eastAsiaTheme="majorEastAsia" w:hAnsi="Arial" w:cs="Arial"/>
          <w:b/>
          <w:bCs/>
        </w:rPr>
        <w:t>1.</w:t>
      </w:r>
      <w:r w:rsidRPr="005153C7">
        <w:rPr>
          <w:rStyle w:val="apple-tab-span"/>
          <w:rFonts w:ascii="Arial" w:eastAsiaTheme="majorEastAsia" w:hAnsi="Arial" w:cs="Arial"/>
          <w:b/>
          <w:bCs/>
        </w:rPr>
        <w:t xml:space="preserve"> </w:t>
      </w:r>
      <w:r w:rsidRPr="005153C7">
        <w:rPr>
          <w:rFonts w:ascii="Arial" w:hAnsi="Arial" w:cs="Arial"/>
          <w:b/>
          <w:bCs/>
        </w:rPr>
        <w:t>Rising Demand for Personalised Luxury Experiences</w:t>
      </w:r>
    </w:p>
    <w:p w14:paraId="69339EFB" w14:textId="6E320D95"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Travelers are moving away from standardised hotel chains in favour of boutique and independent luxury hotels that offer unique and exclusive services (BRJ, 2024).</w:t>
      </w:r>
    </w:p>
    <w:p w14:paraId="7C66F452" w14:textId="01A9F5F2"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This shift presents both a challenge and an opportunity—Residence on Langley must provide tailored guest experiences to establish its market position (Hospitality Directory, 2024).</w:t>
      </w:r>
    </w:p>
    <w:p w14:paraId="14B7F8A2" w14:textId="77777777" w:rsidR="00074320" w:rsidRPr="005153C7" w:rsidRDefault="00074320" w:rsidP="005153C7">
      <w:pPr>
        <w:pStyle w:val="p6"/>
        <w:spacing w:line="360" w:lineRule="auto"/>
        <w:jc w:val="both"/>
        <w:rPr>
          <w:rFonts w:ascii="Arial" w:hAnsi="Arial" w:cs="Arial"/>
          <w:b/>
          <w:bCs/>
        </w:rPr>
      </w:pPr>
      <w:r w:rsidRPr="005153C7">
        <w:rPr>
          <w:rStyle w:val="s1"/>
          <w:rFonts w:ascii="Arial" w:eastAsiaTheme="majorEastAsia" w:hAnsi="Arial" w:cs="Arial"/>
          <w:b/>
          <w:bCs/>
        </w:rPr>
        <w:lastRenderedPageBreak/>
        <w:t>2.</w:t>
      </w:r>
      <w:r w:rsidRPr="005153C7">
        <w:rPr>
          <w:rStyle w:val="apple-tab-span"/>
          <w:rFonts w:ascii="Arial" w:eastAsiaTheme="majorEastAsia" w:hAnsi="Arial" w:cs="Arial"/>
          <w:b/>
          <w:bCs/>
        </w:rPr>
        <w:t xml:space="preserve"> </w:t>
      </w:r>
      <w:r w:rsidRPr="005153C7">
        <w:rPr>
          <w:rFonts w:ascii="Arial" w:hAnsi="Arial" w:cs="Arial"/>
          <w:b/>
          <w:bCs/>
        </w:rPr>
        <w:t>Growth of Business Travel and MICE (Meetings, Incentives, Conferences, and Exhibitions)</w:t>
      </w:r>
    </w:p>
    <w:p w14:paraId="70CA28A7" w14:textId="45C278D1"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Perth has emerged as a hub for corporate events, business summits, and trade conferences, creating a consistent demand for luxury hotels throughout the year (PerthNow, 2024a).</w:t>
      </w:r>
    </w:p>
    <w:p w14:paraId="16868BA7" w14:textId="50A1B30E"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Without Hyatt’s extensive corporate network, Residence on Langley must develop new business partnerships to secure corporate bookings (The Australian, 2024).</w:t>
      </w:r>
    </w:p>
    <w:p w14:paraId="42A8383F" w14:textId="77777777" w:rsidR="00074320" w:rsidRPr="005153C7" w:rsidRDefault="00074320" w:rsidP="005153C7">
      <w:pPr>
        <w:pStyle w:val="p6"/>
        <w:spacing w:line="360" w:lineRule="auto"/>
        <w:jc w:val="both"/>
        <w:rPr>
          <w:rFonts w:ascii="Arial" w:hAnsi="Arial" w:cs="Arial"/>
          <w:b/>
          <w:bCs/>
        </w:rPr>
      </w:pPr>
      <w:r w:rsidRPr="005153C7">
        <w:rPr>
          <w:rStyle w:val="s1"/>
          <w:rFonts w:ascii="Arial" w:eastAsiaTheme="majorEastAsia" w:hAnsi="Arial" w:cs="Arial"/>
          <w:b/>
          <w:bCs/>
        </w:rPr>
        <w:t>3.</w:t>
      </w:r>
      <w:r w:rsidRPr="005153C7">
        <w:rPr>
          <w:rStyle w:val="apple-tab-span"/>
          <w:rFonts w:ascii="Arial" w:eastAsiaTheme="majorEastAsia" w:hAnsi="Arial" w:cs="Arial"/>
          <w:b/>
          <w:bCs/>
        </w:rPr>
        <w:t xml:space="preserve"> </w:t>
      </w:r>
      <w:r w:rsidRPr="005153C7">
        <w:rPr>
          <w:rFonts w:ascii="Arial" w:hAnsi="Arial" w:cs="Arial"/>
          <w:b/>
          <w:bCs/>
        </w:rPr>
        <w:t>Sustainability and Eco-Friendly Hospitality Initiatives</w:t>
      </w:r>
    </w:p>
    <w:p w14:paraId="4A8293AA" w14:textId="1ABC1157"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Modern travelers expect hotels to adopt sustainable practices, such as renewable energy use, plastic-free operations, and carbon footprint reduction strategies (The Edge Singapore, 2024).</w:t>
      </w:r>
    </w:p>
    <w:p w14:paraId="0E67C53D" w14:textId="3BF1E3F0"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Implementing strong eco-conscious policies can serve as both a marketing advantage and a point of differentiation in a competitive market (The Hotel Conversation, 2024).</w:t>
      </w:r>
    </w:p>
    <w:p w14:paraId="3E067EE4" w14:textId="77777777" w:rsidR="00074320" w:rsidRPr="005153C7" w:rsidRDefault="00074320" w:rsidP="005153C7">
      <w:pPr>
        <w:pStyle w:val="p6"/>
        <w:spacing w:line="360" w:lineRule="auto"/>
        <w:jc w:val="both"/>
        <w:rPr>
          <w:rFonts w:ascii="Arial" w:hAnsi="Arial" w:cs="Arial"/>
          <w:b/>
          <w:bCs/>
        </w:rPr>
      </w:pPr>
      <w:r w:rsidRPr="005153C7">
        <w:rPr>
          <w:rStyle w:val="s1"/>
          <w:rFonts w:ascii="Arial" w:eastAsiaTheme="majorEastAsia" w:hAnsi="Arial" w:cs="Arial"/>
          <w:b/>
          <w:bCs/>
        </w:rPr>
        <w:t>4.</w:t>
      </w:r>
      <w:r w:rsidRPr="005153C7">
        <w:rPr>
          <w:rStyle w:val="apple-tab-span"/>
          <w:rFonts w:ascii="Arial" w:eastAsiaTheme="majorEastAsia" w:hAnsi="Arial" w:cs="Arial"/>
          <w:b/>
          <w:bCs/>
        </w:rPr>
        <w:t xml:space="preserve"> </w:t>
      </w:r>
      <w:r w:rsidRPr="005153C7">
        <w:rPr>
          <w:rFonts w:ascii="Arial" w:hAnsi="Arial" w:cs="Arial"/>
          <w:b/>
          <w:bCs/>
        </w:rPr>
        <w:t>Technological Advancements in Luxury Hospitality</w:t>
      </w:r>
    </w:p>
    <w:p w14:paraId="1A3EC07B" w14:textId="15AAACE1"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Innovations such as AI-driven personalised recommendations, digital concierge services, and contactless check-ins are revolutionising the guest experience (The Nibbler, 2024).</w:t>
      </w:r>
    </w:p>
    <w:p w14:paraId="43EEAB01" w14:textId="6879393F" w:rsidR="00074320" w:rsidRPr="005153C7" w:rsidRDefault="00074320" w:rsidP="005153C7">
      <w:pPr>
        <w:pStyle w:val="p7"/>
        <w:numPr>
          <w:ilvl w:val="1"/>
          <w:numId w:val="14"/>
        </w:numPr>
        <w:spacing w:line="360" w:lineRule="auto"/>
        <w:jc w:val="both"/>
        <w:rPr>
          <w:rFonts w:ascii="Arial" w:hAnsi="Arial" w:cs="Arial"/>
        </w:rPr>
      </w:pPr>
      <w:r w:rsidRPr="005153C7">
        <w:rPr>
          <w:rFonts w:ascii="Arial" w:hAnsi="Arial" w:cs="Arial"/>
        </w:rPr>
        <w:t>Residence on Langley must invest in smart hospitality technology to enhance convenience, security, and customer satisfaction (Travel Weekly, 2024).</w:t>
      </w:r>
    </w:p>
    <w:p w14:paraId="36232D71" w14:textId="77777777" w:rsidR="00074320" w:rsidRPr="005153C7" w:rsidRDefault="00074320" w:rsidP="005153C7">
      <w:pPr>
        <w:pStyle w:val="p3"/>
        <w:spacing w:line="360" w:lineRule="auto"/>
        <w:jc w:val="both"/>
        <w:rPr>
          <w:rFonts w:ascii="Arial" w:hAnsi="Arial" w:cs="Arial"/>
        </w:rPr>
      </w:pPr>
      <w:r w:rsidRPr="005153C7">
        <w:rPr>
          <w:rFonts w:ascii="Arial" w:hAnsi="Arial" w:cs="Arial"/>
        </w:rPr>
        <w:t>This analysis underscores the importance of strategic market positioning, customer engagement, and operational excellence to ensure a successful transition for Residence on Langley. The following sections will further explore financial risks, workforce management, and the broader business challenges linked to rebranding in Perth’s evolving luxury hotel industry.</w:t>
      </w:r>
    </w:p>
    <w:p w14:paraId="270771E3" w14:textId="77777777" w:rsidR="00074320" w:rsidRPr="005153C7" w:rsidRDefault="00074320" w:rsidP="005153C7">
      <w:pPr>
        <w:spacing w:before="100" w:beforeAutospacing="1" w:after="100" w:afterAutospacing="1" w:line="360" w:lineRule="auto"/>
        <w:jc w:val="both"/>
        <w:rPr>
          <w:rFonts w:ascii="Arial" w:eastAsia="Times New Roman" w:hAnsi="Arial" w:cs="Arial"/>
          <w:b/>
          <w:bCs/>
          <w:kern w:val="0"/>
          <w:lang w:eastAsia="en-GB"/>
          <w14:ligatures w14:val="none"/>
        </w:rPr>
      </w:pPr>
    </w:p>
    <w:p w14:paraId="5B8D3CC5" w14:textId="31C52E7A" w:rsidR="00074320" w:rsidRPr="00074320" w:rsidRDefault="005153C7" w:rsidP="005153C7">
      <w:pPr>
        <w:pStyle w:val="Heading3"/>
        <w:rPr>
          <w:rFonts w:eastAsia="Times New Roman"/>
          <w:lang w:eastAsia="en-GB"/>
        </w:rPr>
      </w:pPr>
      <w:r w:rsidRPr="005153C7">
        <w:rPr>
          <w:rFonts w:eastAsia="Times New Roman"/>
          <w:lang w:eastAsia="en-GB"/>
        </w:rPr>
        <w:lastRenderedPageBreak/>
        <w:t>2</w:t>
      </w:r>
      <w:r w:rsidR="00074320" w:rsidRPr="00074320">
        <w:rPr>
          <w:rFonts w:eastAsia="Times New Roman"/>
          <w:lang w:eastAsia="en-GB"/>
        </w:rPr>
        <w:t>.1.2 Competitor Analysis – Key Market Players in Perth</w:t>
      </w:r>
    </w:p>
    <w:p w14:paraId="546129FB"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2E9468E9"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Hyatt Regency Perth previously benefited from Hyatt’s global reservation system, loyalty programs, and marketing influence. With its rebranding, Residence on Langley now faces direct competition from well-established luxury hotels in Perth, including:</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7"/>
        <w:gridCol w:w="3863"/>
        <w:gridCol w:w="3281"/>
      </w:tblGrid>
      <w:tr w:rsidR="00074320" w:rsidRPr="00074320" w14:paraId="604A8D10" w14:textId="77777777" w:rsidTr="007136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E898D9C"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Competitor</w:t>
            </w:r>
          </w:p>
        </w:tc>
        <w:tc>
          <w:tcPr>
            <w:tcW w:w="0" w:type="auto"/>
            <w:tcBorders>
              <w:top w:val="none" w:sz="0" w:space="0" w:color="auto"/>
              <w:left w:val="none" w:sz="0" w:space="0" w:color="auto"/>
              <w:bottom w:val="none" w:sz="0" w:space="0" w:color="auto"/>
              <w:right w:val="none" w:sz="0" w:space="0" w:color="auto"/>
            </w:tcBorders>
            <w:hideMark/>
          </w:tcPr>
          <w:p w14:paraId="4E0A60C7" w14:textId="77777777" w:rsidR="00074320" w:rsidRPr="00074320" w:rsidRDefault="00074320" w:rsidP="005153C7">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Unique Selling Proposition (USP)</w:t>
            </w:r>
          </w:p>
        </w:tc>
        <w:tc>
          <w:tcPr>
            <w:tcW w:w="0" w:type="auto"/>
            <w:tcBorders>
              <w:top w:val="none" w:sz="0" w:space="0" w:color="auto"/>
              <w:left w:val="none" w:sz="0" w:space="0" w:color="auto"/>
              <w:bottom w:val="none" w:sz="0" w:space="0" w:color="auto"/>
              <w:right w:val="none" w:sz="0" w:space="0" w:color="auto"/>
            </w:tcBorders>
            <w:hideMark/>
          </w:tcPr>
          <w:p w14:paraId="7F2F9A97" w14:textId="77777777" w:rsidR="00074320" w:rsidRPr="00074320" w:rsidRDefault="00074320" w:rsidP="005153C7">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Threat to Residence on Langley</w:t>
            </w:r>
          </w:p>
        </w:tc>
      </w:tr>
      <w:tr w:rsidR="00074320" w:rsidRPr="00074320" w14:paraId="00CA69A2" w14:textId="77777777" w:rsidTr="007136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2828B"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Ritz-Carlton Perth</w:t>
            </w:r>
          </w:p>
        </w:tc>
        <w:tc>
          <w:tcPr>
            <w:tcW w:w="0" w:type="auto"/>
            <w:hideMark/>
          </w:tcPr>
          <w:p w14:paraId="0C26DF46"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Ultra-luxury waterfront experience, world-class spa services, and high-end clientele</w:t>
            </w:r>
          </w:p>
        </w:tc>
        <w:tc>
          <w:tcPr>
            <w:tcW w:w="0" w:type="auto"/>
            <w:hideMark/>
          </w:tcPr>
          <w:p w14:paraId="4A502C90"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Highly competitive with a strong global reputation and premium pricing</w:t>
            </w:r>
          </w:p>
        </w:tc>
      </w:tr>
      <w:tr w:rsidR="00074320" w:rsidRPr="00074320" w14:paraId="09FF720B" w14:textId="77777777" w:rsidTr="00713654">
        <w:tc>
          <w:tcPr>
            <w:cnfStyle w:val="001000000000" w:firstRow="0" w:lastRow="0" w:firstColumn="1" w:lastColumn="0" w:oddVBand="0" w:evenVBand="0" w:oddHBand="0" w:evenHBand="0" w:firstRowFirstColumn="0" w:firstRowLastColumn="0" w:lastRowFirstColumn="0" w:lastRowLastColumn="0"/>
            <w:tcW w:w="0" w:type="auto"/>
            <w:hideMark/>
          </w:tcPr>
          <w:p w14:paraId="70430CBE"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Crown Towers Perth</w:t>
            </w:r>
          </w:p>
        </w:tc>
        <w:tc>
          <w:tcPr>
            <w:tcW w:w="0" w:type="auto"/>
            <w:hideMark/>
          </w:tcPr>
          <w:p w14:paraId="574CCB43"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Integrated resort featuring a casino, fine dining, and entertainment options</w:t>
            </w:r>
          </w:p>
        </w:tc>
        <w:tc>
          <w:tcPr>
            <w:tcW w:w="0" w:type="auto"/>
            <w:hideMark/>
          </w:tcPr>
          <w:p w14:paraId="381EA07B"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Attracts wealthy business travelers and high-spending tourists</w:t>
            </w:r>
          </w:p>
        </w:tc>
      </w:tr>
      <w:tr w:rsidR="00074320" w:rsidRPr="00074320" w14:paraId="3A7165F6" w14:textId="77777777" w:rsidTr="007136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C6BDEE"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COMO The Treasury</w:t>
            </w:r>
          </w:p>
        </w:tc>
        <w:tc>
          <w:tcPr>
            <w:tcW w:w="0" w:type="auto"/>
            <w:hideMark/>
          </w:tcPr>
          <w:p w14:paraId="0E711434"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Boutique luxury hotel with wellness and spa-focused services</w:t>
            </w:r>
          </w:p>
        </w:tc>
        <w:tc>
          <w:tcPr>
            <w:tcW w:w="0" w:type="auto"/>
            <w:hideMark/>
          </w:tcPr>
          <w:p w14:paraId="2320BFF9"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Targets niche luxury travelers who seek exclusivity and privacy</w:t>
            </w:r>
          </w:p>
        </w:tc>
      </w:tr>
    </w:tbl>
    <w:p w14:paraId="0E6AF0DF" w14:textId="77777777" w:rsidR="005153C7" w:rsidRDefault="005153C7" w:rsidP="005153C7">
      <w:pPr>
        <w:spacing w:before="100" w:beforeAutospacing="1" w:after="100" w:afterAutospacing="1" w:line="360" w:lineRule="auto"/>
        <w:jc w:val="both"/>
        <w:rPr>
          <w:rFonts w:ascii="Arial" w:eastAsia="Times New Roman" w:hAnsi="Arial" w:cs="Arial"/>
          <w:b/>
          <w:bCs/>
          <w:kern w:val="0"/>
          <w:lang w:eastAsia="en-GB"/>
          <w14:ligatures w14:val="none"/>
        </w:rPr>
      </w:pPr>
    </w:p>
    <w:p w14:paraId="4F9A70F2" w14:textId="37A75D40"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Competitor Positioning and Challenges for Residence on Langley</w:t>
      </w:r>
    </w:p>
    <w:p w14:paraId="72EBE3A1"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To remain competitive, Residence on Langley must:</w:t>
      </w:r>
    </w:p>
    <w:p w14:paraId="5E889105" w14:textId="3D88C696"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Develop a distinct brand identity that differentiates it from traditional luxury hotel chains.</w:t>
      </w:r>
    </w:p>
    <w:p w14:paraId="38305E7C" w14:textId="7D6BF3D7"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Offer exclusive and high-end personalised services, such as private concierge assistance, curated wellness programs, and unique cultural experiences (Tuan Sing Holdings Limited, 2024a).</w:t>
      </w:r>
    </w:p>
    <w:p w14:paraId="32A58394" w14:textId="379C6337"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Position itself as an independent luxury hotel that integrates sustainability, innovation, and hospitality excellence into its guest experience (WAMN News, 2024).</w:t>
      </w:r>
    </w:p>
    <w:p w14:paraId="12B59804"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5B957D5C" w14:textId="2482CA04" w:rsidR="00074320" w:rsidRPr="00074320" w:rsidRDefault="005153C7" w:rsidP="005153C7">
      <w:pPr>
        <w:pStyle w:val="Heading2"/>
        <w:rPr>
          <w:rFonts w:eastAsia="Times New Roman"/>
          <w:lang w:eastAsia="en-GB"/>
        </w:rPr>
      </w:pPr>
      <w:bookmarkStart w:id="9" w:name="_Toc191859813"/>
      <w:r w:rsidRPr="005153C7">
        <w:rPr>
          <w:rFonts w:eastAsia="Times New Roman"/>
          <w:lang w:eastAsia="en-GB"/>
        </w:rPr>
        <w:lastRenderedPageBreak/>
        <w:t>2</w:t>
      </w:r>
      <w:r w:rsidR="00074320" w:rsidRPr="00074320">
        <w:rPr>
          <w:rFonts w:eastAsia="Times New Roman"/>
          <w:lang w:eastAsia="en-GB"/>
        </w:rPr>
        <w:t>.</w:t>
      </w:r>
      <w:r>
        <w:rPr>
          <w:rFonts w:eastAsia="Times New Roman"/>
          <w:lang w:eastAsia="en-GB"/>
        </w:rPr>
        <w:t>2</w:t>
      </w:r>
      <w:r w:rsidR="00074320" w:rsidRPr="00074320">
        <w:rPr>
          <w:rFonts w:eastAsia="Times New Roman"/>
          <w:lang w:eastAsia="en-GB"/>
        </w:rPr>
        <w:t xml:space="preserve"> Financial Risks and Reinvestment Costs</w:t>
      </w:r>
      <w:bookmarkEnd w:id="9"/>
    </w:p>
    <w:p w14:paraId="10F71D33" w14:textId="77777777" w:rsidR="00074320" w:rsidRPr="00074320" w:rsidRDefault="00074320" w:rsidP="005153C7">
      <w:pPr>
        <w:pStyle w:val="Heading3"/>
        <w:rPr>
          <w:rFonts w:eastAsia="Times New Roman"/>
          <w:lang w:eastAsia="en-GB"/>
        </w:rPr>
      </w:pPr>
    </w:p>
    <w:p w14:paraId="7327DAC8" w14:textId="5864AF07" w:rsidR="00074320" w:rsidRPr="00074320" w:rsidRDefault="005153C7" w:rsidP="005153C7">
      <w:pPr>
        <w:pStyle w:val="Heading3"/>
        <w:rPr>
          <w:rFonts w:eastAsia="Times New Roman"/>
          <w:lang w:eastAsia="en-GB"/>
        </w:rPr>
      </w:pPr>
      <w:r w:rsidRPr="005153C7">
        <w:rPr>
          <w:rFonts w:eastAsia="Times New Roman"/>
          <w:bCs/>
          <w:lang w:eastAsia="en-GB"/>
        </w:rPr>
        <w:t>2</w:t>
      </w:r>
      <w:r w:rsidR="00074320" w:rsidRPr="00074320">
        <w:rPr>
          <w:rFonts w:eastAsia="Times New Roman"/>
          <w:bCs/>
          <w:lang w:eastAsia="en-GB"/>
        </w:rPr>
        <w:t>.</w:t>
      </w:r>
      <w:r>
        <w:rPr>
          <w:rFonts w:eastAsia="Times New Roman"/>
          <w:bCs/>
          <w:lang w:eastAsia="en-GB"/>
        </w:rPr>
        <w:t>2</w:t>
      </w:r>
      <w:r w:rsidR="00074320" w:rsidRPr="00074320">
        <w:rPr>
          <w:rFonts w:eastAsia="Times New Roman"/>
          <w:bCs/>
          <w:lang w:eastAsia="en-GB"/>
        </w:rPr>
        <w:t>.1 Financial Implications of Transitioning from Hyatt to an Independent Brand</w:t>
      </w:r>
    </w:p>
    <w:p w14:paraId="5B011FC5"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552C9ECF"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Rebranding from Hyatt Regency Perth to Residence on Langley presents significant financial risks, particularly in the following areas:</w:t>
      </w:r>
    </w:p>
    <w:p w14:paraId="2BD547AA" w14:textId="77777777" w:rsidR="00074320" w:rsidRPr="00074320" w:rsidRDefault="00074320" w:rsidP="005153C7">
      <w:pPr>
        <w:spacing w:before="100" w:beforeAutospacing="1" w:after="100" w:afterAutospacing="1" w:line="36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1. Loss of Global Booking Channels and Loyalty Program Members</w:t>
      </w:r>
    </w:p>
    <w:p w14:paraId="302AFDC8" w14:textId="3979840E"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Previously, Hyatt’s World of Hyatt loyalty program attracted high-spending repeat guests, ensuring a steady stream of bookings (Western Independent, 2024).</w:t>
      </w:r>
    </w:p>
    <w:p w14:paraId="7C569DE5" w14:textId="1E1419D8"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Without access to Hyatt’s global loyalty network, Residence on Langley must introduce its own membership program to retain past customers and encourage repeat visits (7NEWS, 2024a).</w:t>
      </w:r>
    </w:p>
    <w:p w14:paraId="21F45BE5" w14:textId="77777777" w:rsidR="00074320" w:rsidRPr="00074320" w:rsidRDefault="00074320" w:rsidP="005153C7">
      <w:pPr>
        <w:spacing w:before="100" w:beforeAutospacing="1" w:after="100" w:afterAutospacing="1" w:line="36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2. Increased Marketing and Branding Expenses</w:t>
      </w:r>
    </w:p>
    <w:p w14:paraId="367623DA" w14:textId="0AE4CE19"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Hyatt provided worldwide advertising, public relations, and promotional support that enhanced hotel visibility and bookings (7NEWS, 2024b).</w:t>
      </w:r>
    </w:p>
    <w:p w14:paraId="540D9585" w14:textId="1947DDB1" w:rsidR="00074320" w:rsidRPr="005153C7" w:rsidRDefault="00074320" w:rsidP="005153C7">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kern w:val="0"/>
          <w:lang w:eastAsia="en-GB"/>
          <w14:ligatures w14:val="none"/>
        </w:rPr>
        <w:t>Residence on Langley must establish brand awareness from scratch, requiring substantial investment in digital marketing, public relations, and customer engagement campaigns (Tuan Sing Holdings Limited, 2024b).</w:t>
      </w:r>
    </w:p>
    <w:p w14:paraId="282DE1D0" w14:textId="77777777" w:rsid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These financial challenges highlight the need for Residence on Langley to secure alternative revenue streams, create a strong marketing strategy, and position itself effectively in Perth’s luxury hospitality market. The following sections will explore additional operational and workforce-related challenges tied to this transition.</w:t>
      </w:r>
    </w:p>
    <w:p w14:paraId="184A3D61" w14:textId="77777777" w:rsidR="005153C7" w:rsidRDefault="005153C7" w:rsidP="005153C7">
      <w:pPr>
        <w:spacing w:before="100" w:beforeAutospacing="1" w:after="100" w:afterAutospacing="1" w:line="360" w:lineRule="auto"/>
        <w:jc w:val="both"/>
        <w:rPr>
          <w:rFonts w:ascii="Arial" w:eastAsia="Times New Roman" w:hAnsi="Arial" w:cs="Arial"/>
          <w:kern w:val="0"/>
          <w:lang w:eastAsia="en-GB"/>
          <w14:ligatures w14:val="none"/>
        </w:rPr>
      </w:pPr>
    </w:p>
    <w:p w14:paraId="62CF3495" w14:textId="77777777" w:rsidR="005153C7" w:rsidRPr="00074320" w:rsidRDefault="005153C7" w:rsidP="005153C7">
      <w:pPr>
        <w:spacing w:before="100" w:beforeAutospacing="1" w:after="100" w:afterAutospacing="1" w:line="360" w:lineRule="auto"/>
        <w:jc w:val="both"/>
        <w:rPr>
          <w:rFonts w:ascii="Arial" w:eastAsia="Times New Roman" w:hAnsi="Arial" w:cs="Arial"/>
          <w:kern w:val="0"/>
          <w:lang w:eastAsia="en-GB"/>
          <w14:ligatures w14:val="none"/>
        </w:rPr>
      </w:pPr>
    </w:p>
    <w:p w14:paraId="666F854F" w14:textId="4EE81B1D" w:rsidR="00074320" w:rsidRPr="00074320" w:rsidRDefault="005153C7" w:rsidP="005153C7">
      <w:pPr>
        <w:pStyle w:val="Heading3"/>
        <w:rPr>
          <w:rFonts w:eastAsia="Times New Roman"/>
          <w:lang w:eastAsia="en-GB"/>
        </w:rPr>
      </w:pPr>
      <w:r w:rsidRPr="005153C7">
        <w:rPr>
          <w:rFonts w:eastAsia="Times New Roman"/>
          <w:lang w:eastAsia="en-GB"/>
        </w:rPr>
        <w:lastRenderedPageBreak/>
        <w:t>2</w:t>
      </w:r>
      <w:r w:rsidR="00074320" w:rsidRPr="00074320">
        <w:rPr>
          <w:rFonts w:eastAsia="Times New Roman"/>
          <w:lang w:eastAsia="en-GB"/>
        </w:rPr>
        <w:t>.</w:t>
      </w:r>
      <w:r>
        <w:rPr>
          <w:rFonts w:eastAsia="Times New Roman"/>
          <w:lang w:eastAsia="en-GB"/>
        </w:rPr>
        <w:t>2</w:t>
      </w:r>
      <w:r w:rsidR="00074320" w:rsidRPr="00074320">
        <w:rPr>
          <w:rFonts w:eastAsia="Times New Roman"/>
          <w:lang w:eastAsia="en-GB"/>
        </w:rPr>
        <w:t>.2 Estimated Rebranding Costs</w:t>
      </w:r>
    </w:p>
    <w:p w14:paraId="5F5A27E6"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financial investment required for the transition from Hyatt Regency Perth to Residence on Langley is significant. Estimated costs include:</w:t>
      </w:r>
    </w:p>
    <w:tbl>
      <w:tblPr>
        <w:tblStyle w:val="GridTable4-Accent2"/>
        <w:tblW w:w="86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00"/>
        <w:gridCol w:w="3749"/>
      </w:tblGrid>
      <w:tr w:rsidR="00074320" w:rsidRPr="00074320" w14:paraId="59817B1C" w14:textId="77777777" w:rsidTr="00713654">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0B99A98"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Category</w:t>
            </w:r>
          </w:p>
        </w:tc>
        <w:tc>
          <w:tcPr>
            <w:tcW w:w="0" w:type="auto"/>
            <w:tcBorders>
              <w:top w:val="none" w:sz="0" w:space="0" w:color="auto"/>
              <w:left w:val="none" w:sz="0" w:space="0" w:color="auto"/>
              <w:bottom w:val="none" w:sz="0" w:space="0" w:color="auto"/>
              <w:right w:val="none" w:sz="0" w:space="0" w:color="auto"/>
            </w:tcBorders>
            <w:hideMark/>
          </w:tcPr>
          <w:p w14:paraId="0B6C6C40" w14:textId="77777777" w:rsidR="00074320" w:rsidRPr="00074320" w:rsidRDefault="00074320" w:rsidP="005153C7">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Estimated Budget</w:t>
            </w:r>
          </w:p>
        </w:tc>
      </w:tr>
      <w:tr w:rsidR="00074320" w:rsidRPr="00074320" w14:paraId="0B0F9DCF" w14:textId="77777777" w:rsidTr="00713654">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575CD349"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Branding &amp; Marketing</w:t>
            </w:r>
          </w:p>
        </w:tc>
        <w:tc>
          <w:tcPr>
            <w:tcW w:w="0" w:type="auto"/>
            <w:hideMark/>
          </w:tcPr>
          <w:p w14:paraId="1F2289DD"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AUD 2 million</w:t>
            </w:r>
          </w:p>
        </w:tc>
      </w:tr>
      <w:tr w:rsidR="00074320" w:rsidRPr="00074320" w14:paraId="5801F88B" w14:textId="77777777" w:rsidTr="00713654">
        <w:trPr>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7125BC5A"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Hotel Renovation</w:t>
            </w:r>
          </w:p>
        </w:tc>
        <w:tc>
          <w:tcPr>
            <w:tcW w:w="0" w:type="auto"/>
            <w:hideMark/>
          </w:tcPr>
          <w:p w14:paraId="4FB7C4B3"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AUD 8-10 million</w:t>
            </w:r>
          </w:p>
        </w:tc>
      </w:tr>
      <w:tr w:rsidR="00074320" w:rsidRPr="00074320" w14:paraId="57111002" w14:textId="77777777" w:rsidTr="00713654">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5EA8CD74"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Staff Training &amp; Hiring</w:t>
            </w:r>
          </w:p>
        </w:tc>
        <w:tc>
          <w:tcPr>
            <w:tcW w:w="0" w:type="auto"/>
            <w:hideMark/>
          </w:tcPr>
          <w:p w14:paraId="0CDEB6A2"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AUD 1.5 million</w:t>
            </w:r>
          </w:p>
        </w:tc>
      </w:tr>
      <w:tr w:rsidR="00074320" w:rsidRPr="00074320" w14:paraId="73A98EBB" w14:textId="77777777" w:rsidTr="00713654">
        <w:trPr>
          <w:trHeight w:val="420"/>
        </w:trPr>
        <w:tc>
          <w:tcPr>
            <w:cnfStyle w:val="001000000000" w:firstRow="0" w:lastRow="0" w:firstColumn="1" w:lastColumn="0" w:oddVBand="0" w:evenVBand="0" w:oddHBand="0" w:evenHBand="0" w:firstRowFirstColumn="0" w:firstRowLastColumn="0" w:lastRowFirstColumn="0" w:lastRowLastColumn="0"/>
            <w:tcW w:w="0" w:type="auto"/>
            <w:hideMark/>
          </w:tcPr>
          <w:p w14:paraId="44A00E8B"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Sustainability Upgrades</w:t>
            </w:r>
          </w:p>
        </w:tc>
        <w:tc>
          <w:tcPr>
            <w:tcW w:w="0" w:type="auto"/>
            <w:hideMark/>
          </w:tcPr>
          <w:p w14:paraId="4B5AC0F7"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AUD 3 million</w:t>
            </w:r>
          </w:p>
        </w:tc>
      </w:tr>
    </w:tbl>
    <w:p w14:paraId="4AD59551"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Without effective financial planning, the hotel could face short-term revenue losses while working to establish its new reputation (The Straits Times, 2024).</w:t>
      </w:r>
    </w:p>
    <w:p w14:paraId="7ECE2827"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570D1DD5" w14:textId="72BF396E" w:rsidR="00074320" w:rsidRDefault="005153C7" w:rsidP="005153C7">
      <w:pPr>
        <w:pStyle w:val="Heading2"/>
        <w:rPr>
          <w:rFonts w:eastAsia="Times New Roman"/>
          <w:lang w:eastAsia="en-GB"/>
        </w:rPr>
      </w:pPr>
      <w:bookmarkStart w:id="10" w:name="_Toc191859814"/>
      <w:r>
        <w:rPr>
          <w:rFonts w:eastAsia="Times New Roman"/>
          <w:lang w:eastAsia="en-GB"/>
        </w:rPr>
        <w:t>2.3-</w:t>
      </w:r>
      <w:r w:rsidR="00074320" w:rsidRPr="00074320">
        <w:rPr>
          <w:rFonts w:eastAsia="Times New Roman"/>
          <w:lang w:eastAsia="en-GB"/>
        </w:rPr>
        <w:t>Workforce Challenges and Staffing Strategy</w:t>
      </w:r>
      <w:bookmarkEnd w:id="10"/>
    </w:p>
    <w:p w14:paraId="1A2C55C2" w14:textId="77777777" w:rsidR="005153C7" w:rsidRPr="00074320" w:rsidRDefault="005153C7" w:rsidP="005153C7">
      <w:pPr>
        <w:rPr>
          <w:lang w:eastAsia="en-GB"/>
        </w:rPr>
      </w:pPr>
    </w:p>
    <w:p w14:paraId="4A376CEC" w14:textId="208C93E4" w:rsidR="00074320" w:rsidRPr="00074320" w:rsidRDefault="005153C7" w:rsidP="005153C7">
      <w:pPr>
        <w:pStyle w:val="Heading3"/>
      </w:pPr>
      <w:r w:rsidRPr="005153C7">
        <w:t>2</w:t>
      </w:r>
      <w:r w:rsidR="00074320" w:rsidRPr="005153C7">
        <w:t>.</w:t>
      </w:r>
      <w:r>
        <w:t>3</w:t>
      </w:r>
      <w:r w:rsidR="00074320" w:rsidRPr="005153C7">
        <w:t>.1 Impact on Employees and Workforce Transition</w:t>
      </w:r>
    </w:p>
    <w:p w14:paraId="4B5A699C"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 key challenge in the rebranding process is the disruption to the workforce, as many experienced staff members lost their jobs following Hyatt’s departure (The West Australian, 2024). Employee retention and training are essential to ensuring service consistency and a smooth transition (AccomNews, 2024).</w:t>
      </w:r>
    </w:p>
    <w:p w14:paraId="66925146"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1644CED6"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Key HR Challenges:</w:t>
      </w:r>
    </w:p>
    <w:p w14:paraId="68BFAA80" w14:textId="0A97637E" w:rsidR="00074320" w:rsidRPr="005153C7" w:rsidRDefault="00074320" w:rsidP="005153C7">
      <w:pPr>
        <w:pStyle w:val="ListParagraph"/>
        <w:numPr>
          <w:ilvl w:val="1"/>
          <w:numId w:val="22"/>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t>Workforce Redundancies</w:t>
      </w:r>
      <w:r w:rsidRPr="005153C7">
        <w:rPr>
          <w:rFonts w:ascii="Arial" w:eastAsia="Times New Roman" w:hAnsi="Arial" w:cs="Arial"/>
          <w:kern w:val="0"/>
          <w:lang w:eastAsia="en-GB"/>
          <w14:ligatures w14:val="none"/>
        </w:rPr>
        <w:t xml:space="preserve"> – Many former Hyatt employees lost their jobs, raising concerns about labour shortages in the industry (Asia Property Awards, 2024).</w:t>
      </w:r>
    </w:p>
    <w:p w14:paraId="1BFCEAA3" w14:textId="740A8B0A" w:rsidR="00074320" w:rsidRPr="005153C7" w:rsidRDefault="00074320" w:rsidP="005153C7">
      <w:pPr>
        <w:pStyle w:val="ListParagraph"/>
        <w:numPr>
          <w:ilvl w:val="1"/>
          <w:numId w:val="22"/>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t>Rehiring and Training</w:t>
      </w:r>
      <w:r w:rsidRPr="005153C7">
        <w:rPr>
          <w:rFonts w:ascii="Arial" w:eastAsia="Times New Roman" w:hAnsi="Arial" w:cs="Arial"/>
          <w:kern w:val="0"/>
          <w:lang w:eastAsia="en-GB"/>
          <w14:ligatures w14:val="none"/>
        </w:rPr>
        <w:t xml:space="preserve"> – New employees must be trained according to the hotel’s updated service standards, operational procedures, and brand identity (BRJ, 2024).</w:t>
      </w:r>
    </w:p>
    <w:p w14:paraId="50C2258A" w14:textId="66E01208" w:rsidR="00074320" w:rsidRPr="005153C7" w:rsidRDefault="00074320" w:rsidP="005153C7">
      <w:pPr>
        <w:pStyle w:val="ListParagraph"/>
        <w:numPr>
          <w:ilvl w:val="1"/>
          <w:numId w:val="22"/>
        </w:numPr>
        <w:spacing w:before="100" w:beforeAutospacing="1" w:after="100" w:afterAutospacing="1" w:line="36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lastRenderedPageBreak/>
        <w:t>Maintaining Service Excellence</w:t>
      </w:r>
      <w:r w:rsidRPr="005153C7">
        <w:rPr>
          <w:rFonts w:ascii="Arial" w:eastAsia="Times New Roman" w:hAnsi="Arial" w:cs="Arial"/>
          <w:kern w:val="0"/>
          <w:lang w:eastAsia="en-GB"/>
          <w14:ligatures w14:val="none"/>
        </w:rPr>
        <w:t xml:space="preserve"> – As a luxury hotel, Residence on Langley must uphold high standards of hospitality, requiring ongoing training and quality monitoring (Hospitality Directory, 2024).</w:t>
      </w:r>
    </w:p>
    <w:p w14:paraId="4326ED0F"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47612EB1" w14:textId="49B23B64" w:rsidR="00074320" w:rsidRDefault="005153C7" w:rsidP="005153C7">
      <w:pPr>
        <w:pStyle w:val="Heading3"/>
        <w:rPr>
          <w:rFonts w:eastAsia="Times New Roman"/>
          <w:lang w:eastAsia="en-GB"/>
        </w:rPr>
      </w:pPr>
      <w:r w:rsidRPr="005153C7">
        <w:rPr>
          <w:rFonts w:eastAsia="Times New Roman"/>
          <w:lang w:eastAsia="en-GB"/>
        </w:rPr>
        <w:t>2</w:t>
      </w:r>
      <w:r w:rsidR="00074320" w:rsidRPr="00074320">
        <w:rPr>
          <w:rFonts w:eastAsia="Times New Roman"/>
          <w:lang w:eastAsia="en-GB"/>
        </w:rPr>
        <w:t>.3.2 Workforce Strategy Recommendations</w:t>
      </w:r>
    </w:p>
    <w:p w14:paraId="64B113F3" w14:textId="77777777" w:rsidR="005153C7" w:rsidRPr="005153C7" w:rsidRDefault="005153C7" w:rsidP="005153C7">
      <w:pPr>
        <w:rPr>
          <w:lang w:eastAsia="en-GB"/>
        </w:rPr>
      </w:pPr>
    </w:p>
    <w:p w14:paraId="764918C2" w14:textId="0AD79592" w:rsidR="00074320" w:rsidRPr="005153C7" w:rsidRDefault="00074320" w:rsidP="005153C7">
      <w:pPr>
        <w:pStyle w:val="ListParagraph"/>
        <w:numPr>
          <w:ilvl w:val="0"/>
          <w:numId w:val="23"/>
        </w:numPr>
        <w:spacing w:before="100" w:beforeAutospacing="1" w:after="100" w:afterAutospacing="1" w:line="48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t>Rehiring Former Hyatt Employees</w:t>
      </w:r>
      <w:r w:rsidRPr="005153C7">
        <w:rPr>
          <w:rFonts w:ascii="Arial" w:eastAsia="Times New Roman" w:hAnsi="Arial" w:cs="Arial"/>
          <w:kern w:val="0"/>
          <w:lang w:eastAsia="en-GB"/>
          <w14:ligatures w14:val="none"/>
        </w:rPr>
        <w:t xml:space="preserve"> – Offering competitive salary packages and incentives to retain experienced staff.</w:t>
      </w:r>
    </w:p>
    <w:p w14:paraId="6D47D039" w14:textId="371CD0F7" w:rsidR="00074320" w:rsidRPr="005153C7" w:rsidRDefault="00074320" w:rsidP="005153C7">
      <w:pPr>
        <w:pStyle w:val="ListParagraph"/>
        <w:numPr>
          <w:ilvl w:val="0"/>
          <w:numId w:val="23"/>
        </w:numPr>
        <w:spacing w:before="100" w:beforeAutospacing="1" w:after="100" w:afterAutospacing="1" w:line="48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t>Developing Comprehensive Training Programs</w:t>
      </w:r>
      <w:r w:rsidRPr="005153C7">
        <w:rPr>
          <w:rFonts w:ascii="Arial" w:eastAsia="Times New Roman" w:hAnsi="Arial" w:cs="Arial"/>
          <w:kern w:val="0"/>
          <w:lang w:eastAsia="en-GB"/>
          <w14:ligatures w14:val="none"/>
        </w:rPr>
        <w:t xml:space="preserve"> – Implementing workshops on customer service, brand values, and technology-based operations (PerthNow, 2024a).</w:t>
      </w:r>
    </w:p>
    <w:p w14:paraId="770BFD62" w14:textId="7BF0DC11" w:rsidR="00074320" w:rsidRPr="005153C7" w:rsidRDefault="00074320" w:rsidP="005153C7">
      <w:pPr>
        <w:pStyle w:val="ListParagraph"/>
        <w:numPr>
          <w:ilvl w:val="0"/>
          <w:numId w:val="23"/>
        </w:numPr>
        <w:spacing w:before="100" w:beforeAutospacing="1" w:after="100" w:afterAutospacing="1" w:line="480" w:lineRule="auto"/>
        <w:jc w:val="both"/>
        <w:rPr>
          <w:rFonts w:ascii="Arial" w:eastAsia="Times New Roman" w:hAnsi="Arial" w:cs="Arial"/>
          <w:kern w:val="0"/>
          <w:lang w:eastAsia="en-GB"/>
          <w14:ligatures w14:val="none"/>
        </w:rPr>
      </w:pPr>
      <w:r w:rsidRPr="005153C7">
        <w:rPr>
          <w:rFonts w:ascii="Arial" w:eastAsia="Times New Roman" w:hAnsi="Arial" w:cs="Arial"/>
          <w:b/>
          <w:bCs/>
          <w:kern w:val="0"/>
          <w:lang w:eastAsia="en-GB"/>
          <w14:ligatures w14:val="none"/>
        </w:rPr>
        <w:t>Creating Employee Retention Incentives</w:t>
      </w:r>
      <w:r w:rsidRPr="005153C7">
        <w:rPr>
          <w:rFonts w:ascii="Arial" w:eastAsia="Times New Roman" w:hAnsi="Arial" w:cs="Arial"/>
          <w:kern w:val="0"/>
          <w:lang w:eastAsia="en-GB"/>
          <w14:ligatures w14:val="none"/>
        </w:rPr>
        <w:t xml:space="preserve"> – Introducing performance-based bonuses and career development opportunities (The Australian, 2024).</w:t>
      </w:r>
    </w:p>
    <w:p w14:paraId="2204A159"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p>
    <w:p w14:paraId="26AE99D7" w14:textId="0E1A0CCC" w:rsidR="00074320" w:rsidRDefault="005153C7" w:rsidP="005153C7">
      <w:pPr>
        <w:pStyle w:val="Heading2"/>
        <w:rPr>
          <w:rFonts w:eastAsia="Times New Roman"/>
          <w:lang w:eastAsia="en-GB"/>
        </w:rPr>
      </w:pPr>
      <w:bookmarkStart w:id="11" w:name="_Toc191859815"/>
      <w:r w:rsidRPr="005153C7">
        <w:rPr>
          <w:rFonts w:eastAsia="Times New Roman"/>
          <w:lang w:eastAsia="en-GB"/>
        </w:rPr>
        <w:t>2</w:t>
      </w:r>
      <w:r w:rsidR="00074320" w:rsidRPr="00074320">
        <w:rPr>
          <w:rFonts w:eastAsia="Times New Roman"/>
          <w:lang w:eastAsia="en-GB"/>
        </w:rPr>
        <w:t>.4 SWOT Analysis – Business Positioning Post-Rebranding</w:t>
      </w:r>
      <w:bookmarkEnd w:id="11"/>
    </w:p>
    <w:p w14:paraId="483F9478" w14:textId="77777777" w:rsidR="005153C7" w:rsidRPr="005153C7" w:rsidRDefault="005153C7" w:rsidP="005153C7">
      <w:pPr>
        <w:rPr>
          <w:lang w:eastAsia="en-GB"/>
        </w:rPr>
      </w:pPr>
    </w:p>
    <w:p w14:paraId="5D45316F" w14:textId="77777777" w:rsidR="005153C7" w:rsidRPr="005153C7" w:rsidRDefault="005153C7" w:rsidP="005153C7">
      <w:pPr>
        <w:rPr>
          <w:lang w:eastAsia="en-GB"/>
        </w:rPr>
      </w:pPr>
    </w:p>
    <w:tbl>
      <w:tblPr>
        <w:tblStyle w:val="GridTable4-Accent2"/>
        <w:tblW w:w="0" w:type="auto"/>
        <w:tblLook w:val="04A0" w:firstRow="1" w:lastRow="0" w:firstColumn="1" w:lastColumn="0" w:noHBand="0" w:noVBand="1"/>
      </w:tblPr>
      <w:tblGrid>
        <w:gridCol w:w="4531"/>
        <w:gridCol w:w="4480"/>
      </w:tblGrid>
      <w:tr w:rsidR="00074320" w:rsidRPr="00074320" w14:paraId="073C2926" w14:textId="77777777" w:rsidTr="005153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1350A406"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Strengths</w:t>
            </w:r>
          </w:p>
        </w:tc>
        <w:tc>
          <w:tcPr>
            <w:tcW w:w="4480" w:type="dxa"/>
            <w:hideMark/>
          </w:tcPr>
          <w:p w14:paraId="17B148A2" w14:textId="77777777" w:rsidR="00074320" w:rsidRPr="00074320" w:rsidRDefault="00074320" w:rsidP="005153C7">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Weaknesses</w:t>
            </w:r>
          </w:p>
        </w:tc>
      </w:tr>
      <w:tr w:rsidR="00074320" w:rsidRPr="00074320" w14:paraId="5C8809B1" w14:textId="77777777" w:rsidTr="005153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2A03566C"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Prime location in Perth’s central business district</w:t>
            </w:r>
          </w:p>
        </w:tc>
        <w:tc>
          <w:tcPr>
            <w:tcW w:w="4480" w:type="dxa"/>
            <w:hideMark/>
          </w:tcPr>
          <w:p w14:paraId="5D1728E0"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Loss of Hyatt’s global brand recognition</w:t>
            </w:r>
          </w:p>
        </w:tc>
      </w:tr>
      <w:tr w:rsidR="00074320" w:rsidRPr="00074320" w14:paraId="429AF081" w14:textId="77777777" w:rsidTr="005153C7">
        <w:tc>
          <w:tcPr>
            <w:cnfStyle w:val="001000000000" w:firstRow="0" w:lastRow="0" w:firstColumn="1" w:lastColumn="0" w:oddVBand="0" w:evenVBand="0" w:oddHBand="0" w:evenHBand="0" w:firstRowFirstColumn="0" w:firstRowLastColumn="0" w:lastRowFirstColumn="0" w:lastRowLastColumn="0"/>
            <w:tcW w:w="4531" w:type="dxa"/>
            <w:hideMark/>
          </w:tcPr>
          <w:p w14:paraId="69E8AFDA"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Strong financial support from Tuan Sing Holdings</w:t>
            </w:r>
          </w:p>
        </w:tc>
        <w:tc>
          <w:tcPr>
            <w:tcW w:w="4480" w:type="dxa"/>
            <w:hideMark/>
          </w:tcPr>
          <w:p w14:paraId="1EAF3542"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No access to an established loyalty program</w:t>
            </w:r>
          </w:p>
        </w:tc>
      </w:tr>
    </w:tbl>
    <w:p w14:paraId="4D09624C" w14:textId="77777777" w:rsidR="00074320" w:rsidRPr="00074320" w:rsidRDefault="00074320" w:rsidP="005153C7">
      <w:pPr>
        <w:spacing w:line="360" w:lineRule="auto"/>
        <w:jc w:val="both"/>
        <w:rPr>
          <w:rFonts w:ascii="Arial" w:eastAsia="Times New Roman" w:hAnsi="Arial" w:cs="Arial"/>
          <w:vanish/>
          <w:kern w:val="0"/>
          <w:lang w:eastAsia="en-GB"/>
          <w14:ligatures w14:val="none"/>
        </w:rPr>
      </w:pPr>
    </w:p>
    <w:tbl>
      <w:tblPr>
        <w:tblStyle w:val="GridTable4-Accent2"/>
        <w:tblW w:w="0" w:type="auto"/>
        <w:tblLook w:val="04A0" w:firstRow="1" w:lastRow="0" w:firstColumn="1" w:lastColumn="0" w:noHBand="0" w:noVBand="1"/>
      </w:tblPr>
      <w:tblGrid>
        <w:gridCol w:w="4752"/>
        <w:gridCol w:w="4259"/>
      </w:tblGrid>
      <w:tr w:rsidR="005153C7" w:rsidRPr="00074320" w14:paraId="4603BEEC" w14:textId="77777777" w:rsidTr="005153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CEADA"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Opportunities</w:t>
            </w:r>
          </w:p>
        </w:tc>
        <w:tc>
          <w:tcPr>
            <w:tcW w:w="0" w:type="auto"/>
            <w:hideMark/>
          </w:tcPr>
          <w:p w14:paraId="169AA6F5" w14:textId="77777777" w:rsidR="00074320" w:rsidRPr="00074320" w:rsidRDefault="00074320" w:rsidP="005153C7">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Threats</w:t>
            </w:r>
          </w:p>
        </w:tc>
      </w:tr>
      <w:tr w:rsidR="005153C7" w:rsidRPr="00074320" w14:paraId="0963DF72" w14:textId="77777777" w:rsidTr="005153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C04D3C"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Growth in eco-conscious travel and sustainable hospitality</w:t>
            </w:r>
          </w:p>
        </w:tc>
        <w:tc>
          <w:tcPr>
            <w:tcW w:w="0" w:type="auto"/>
            <w:hideMark/>
          </w:tcPr>
          <w:p w14:paraId="245FC70C" w14:textId="77777777" w:rsidR="00074320" w:rsidRPr="00074320" w:rsidRDefault="00074320" w:rsidP="005153C7">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Strong competition from The Ritz-Carlton and Crown Towers</w:t>
            </w:r>
          </w:p>
        </w:tc>
      </w:tr>
      <w:tr w:rsidR="00074320" w:rsidRPr="00074320" w14:paraId="3CF3898B" w14:textId="77777777" w:rsidTr="005153C7">
        <w:tc>
          <w:tcPr>
            <w:cnfStyle w:val="001000000000" w:firstRow="0" w:lastRow="0" w:firstColumn="1" w:lastColumn="0" w:oddVBand="0" w:evenVBand="0" w:oddHBand="0" w:evenHBand="0" w:firstRowFirstColumn="0" w:firstRowLastColumn="0" w:lastRowFirstColumn="0" w:lastRowLastColumn="0"/>
            <w:tcW w:w="0" w:type="auto"/>
            <w:hideMark/>
          </w:tcPr>
          <w:p w14:paraId="577FC1D9" w14:textId="77777777" w:rsidR="00074320" w:rsidRPr="00074320" w:rsidRDefault="00074320" w:rsidP="005153C7">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Increasing demand for luxury business accommodations</w:t>
            </w:r>
          </w:p>
        </w:tc>
        <w:tc>
          <w:tcPr>
            <w:tcW w:w="0" w:type="auto"/>
            <w:hideMark/>
          </w:tcPr>
          <w:p w14:paraId="5B3C8CD4" w14:textId="77777777" w:rsidR="00074320" w:rsidRPr="00074320" w:rsidRDefault="00074320" w:rsidP="005153C7">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High costs associated with rebranding</w:t>
            </w:r>
          </w:p>
        </w:tc>
      </w:tr>
    </w:tbl>
    <w:p w14:paraId="657B70F6" w14:textId="34475251" w:rsidR="00074320" w:rsidRDefault="002C5080" w:rsidP="002C5080">
      <w:pPr>
        <w:pStyle w:val="Heading1"/>
        <w:rPr>
          <w:rFonts w:eastAsia="Times New Roman"/>
          <w:lang w:eastAsia="en-GB"/>
        </w:rPr>
      </w:pPr>
      <w:bookmarkStart w:id="12" w:name="_Toc191859816"/>
      <w:r>
        <w:rPr>
          <w:rFonts w:eastAsia="Times New Roman"/>
          <w:lang w:eastAsia="en-GB"/>
        </w:rPr>
        <w:lastRenderedPageBreak/>
        <w:t>3</w:t>
      </w:r>
      <w:r w:rsidR="00074320" w:rsidRPr="00074320">
        <w:rPr>
          <w:rFonts w:eastAsia="Times New Roman"/>
          <w:lang w:eastAsia="en-GB"/>
        </w:rPr>
        <w:t>. Strategic Models &amp; Analysis</w:t>
      </w:r>
      <w:bookmarkEnd w:id="12"/>
      <w:r w:rsidR="00074320" w:rsidRPr="00074320">
        <w:rPr>
          <w:rFonts w:eastAsia="Times New Roman"/>
          <w:lang w:eastAsia="en-GB"/>
        </w:rPr>
        <w:t xml:space="preserve"> </w:t>
      </w:r>
    </w:p>
    <w:p w14:paraId="06DE346F" w14:textId="77777777" w:rsidR="002C5080" w:rsidRDefault="002C5080" w:rsidP="002C5080">
      <w:pPr>
        <w:rPr>
          <w:lang w:eastAsia="en-GB"/>
        </w:rPr>
      </w:pPr>
    </w:p>
    <w:p w14:paraId="1545A7D8" w14:textId="77777777" w:rsidR="002C5080" w:rsidRPr="00074320" w:rsidRDefault="002C5080" w:rsidP="002C5080">
      <w:pPr>
        <w:rPr>
          <w:lang w:eastAsia="en-GB"/>
        </w:rPr>
      </w:pPr>
    </w:p>
    <w:p w14:paraId="4BA98A6C"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This section applies business strategy models to evaluate Residence on Langley’s internal and external environment. The analysis uses the following models:</w:t>
      </w:r>
    </w:p>
    <w:p w14:paraId="42303125" w14:textId="376C2A18"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STEEPLED Analysis</w:t>
      </w:r>
      <w:r w:rsidRPr="002C5080">
        <w:rPr>
          <w:rFonts w:ascii="Arial" w:eastAsia="Times New Roman" w:hAnsi="Arial" w:cs="Arial"/>
          <w:kern w:val="0"/>
          <w:lang w:eastAsia="en-GB"/>
          <w14:ligatures w14:val="none"/>
        </w:rPr>
        <w:t xml:space="preserve"> – Examining external factors affecting the hotel’s success.</w:t>
      </w:r>
    </w:p>
    <w:p w14:paraId="4DDA1F19" w14:textId="097FC323"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SOAR Analysis</w:t>
      </w:r>
      <w:r w:rsidRPr="002C5080">
        <w:rPr>
          <w:rFonts w:ascii="Arial" w:eastAsia="Times New Roman" w:hAnsi="Arial" w:cs="Arial"/>
          <w:kern w:val="0"/>
          <w:lang w:eastAsia="en-GB"/>
          <w14:ligatures w14:val="none"/>
        </w:rPr>
        <w:t xml:space="preserve"> – Identifying strengths and opportunities for strategic positioning.</w:t>
      </w:r>
    </w:p>
    <w:p w14:paraId="43E7E6F0" w14:textId="6CDAFA57"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TOWS Matrix</w:t>
      </w:r>
      <w:r w:rsidRPr="002C5080">
        <w:rPr>
          <w:rFonts w:ascii="Arial" w:eastAsia="Times New Roman" w:hAnsi="Arial" w:cs="Arial"/>
          <w:kern w:val="0"/>
          <w:lang w:eastAsia="en-GB"/>
          <w14:ligatures w14:val="none"/>
        </w:rPr>
        <w:t xml:space="preserve"> – Converting weaknesses into opportunities.</w:t>
      </w:r>
    </w:p>
    <w:p w14:paraId="32934B65" w14:textId="6016F062"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Porter’s Five Forces</w:t>
      </w:r>
      <w:r w:rsidRPr="002C5080">
        <w:rPr>
          <w:rFonts w:ascii="Arial" w:eastAsia="Times New Roman" w:hAnsi="Arial" w:cs="Arial"/>
          <w:kern w:val="0"/>
          <w:lang w:eastAsia="en-GB"/>
          <w14:ligatures w14:val="none"/>
        </w:rPr>
        <w:t xml:space="preserve"> – Understanding competitive pressures.</w:t>
      </w:r>
    </w:p>
    <w:p w14:paraId="05DAF505" w14:textId="3270CA52"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Balanced Scorecard</w:t>
      </w:r>
      <w:r w:rsidRPr="002C5080">
        <w:rPr>
          <w:rFonts w:ascii="Arial" w:eastAsia="Times New Roman" w:hAnsi="Arial" w:cs="Arial"/>
          <w:kern w:val="0"/>
          <w:lang w:eastAsia="en-GB"/>
          <w14:ligatures w14:val="none"/>
        </w:rPr>
        <w:t xml:space="preserve"> – Measuring key performance indicators (KPIs).</w:t>
      </w:r>
    </w:p>
    <w:p w14:paraId="3BF6799D"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These strategic tools provide a structured assessment of market trends, operational risks, and growth opportunities to guide Residence on Langley’s rebranding and repositioning.</w:t>
      </w:r>
    </w:p>
    <w:p w14:paraId="79A449BC" w14:textId="77777777" w:rsidR="00074320" w:rsidRDefault="00074320" w:rsidP="002C5080">
      <w:pPr>
        <w:pStyle w:val="Heading2"/>
        <w:rPr>
          <w:rFonts w:eastAsia="Times New Roman"/>
          <w:lang w:eastAsia="en-GB"/>
        </w:rPr>
      </w:pPr>
    </w:p>
    <w:p w14:paraId="41EA358D" w14:textId="77777777" w:rsidR="002C5080" w:rsidRDefault="002C5080" w:rsidP="002C5080">
      <w:pPr>
        <w:rPr>
          <w:lang w:eastAsia="en-GB"/>
        </w:rPr>
      </w:pPr>
    </w:p>
    <w:p w14:paraId="377FDA0B" w14:textId="77777777" w:rsidR="002C5080" w:rsidRDefault="002C5080" w:rsidP="002C5080">
      <w:pPr>
        <w:rPr>
          <w:lang w:eastAsia="en-GB"/>
        </w:rPr>
      </w:pPr>
    </w:p>
    <w:p w14:paraId="3476C6B7" w14:textId="77777777" w:rsidR="002C5080" w:rsidRDefault="002C5080" w:rsidP="002C5080">
      <w:pPr>
        <w:rPr>
          <w:lang w:eastAsia="en-GB"/>
        </w:rPr>
      </w:pPr>
    </w:p>
    <w:p w14:paraId="0E2963FE" w14:textId="77777777" w:rsidR="002C5080" w:rsidRDefault="002C5080" w:rsidP="002C5080">
      <w:pPr>
        <w:rPr>
          <w:lang w:eastAsia="en-GB"/>
        </w:rPr>
      </w:pPr>
    </w:p>
    <w:p w14:paraId="0DAF5A1C" w14:textId="77777777" w:rsidR="002C5080" w:rsidRDefault="002C5080" w:rsidP="002C5080">
      <w:pPr>
        <w:rPr>
          <w:lang w:eastAsia="en-GB"/>
        </w:rPr>
      </w:pPr>
    </w:p>
    <w:p w14:paraId="4B837731" w14:textId="77777777" w:rsidR="002C5080" w:rsidRDefault="002C5080" w:rsidP="002C5080">
      <w:pPr>
        <w:rPr>
          <w:lang w:eastAsia="en-GB"/>
        </w:rPr>
      </w:pPr>
    </w:p>
    <w:p w14:paraId="158F21D4" w14:textId="77777777" w:rsidR="002C5080" w:rsidRDefault="002C5080" w:rsidP="002C5080">
      <w:pPr>
        <w:rPr>
          <w:lang w:eastAsia="en-GB"/>
        </w:rPr>
      </w:pPr>
    </w:p>
    <w:p w14:paraId="4B2B9C13" w14:textId="77777777" w:rsidR="002C5080" w:rsidRDefault="002C5080" w:rsidP="002C5080">
      <w:pPr>
        <w:rPr>
          <w:lang w:eastAsia="en-GB"/>
        </w:rPr>
      </w:pPr>
    </w:p>
    <w:p w14:paraId="61927B19" w14:textId="77777777" w:rsidR="002C5080" w:rsidRDefault="002C5080" w:rsidP="002C5080">
      <w:pPr>
        <w:rPr>
          <w:lang w:eastAsia="en-GB"/>
        </w:rPr>
      </w:pPr>
    </w:p>
    <w:p w14:paraId="6CE0D72C" w14:textId="77777777" w:rsidR="002C5080" w:rsidRDefault="002C5080" w:rsidP="002C5080">
      <w:pPr>
        <w:rPr>
          <w:lang w:eastAsia="en-GB"/>
        </w:rPr>
      </w:pPr>
    </w:p>
    <w:p w14:paraId="3A03D848" w14:textId="77777777" w:rsidR="002C5080" w:rsidRDefault="002C5080" w:rsidP="002C5080">
      <w:pPr>
        <w:rPr>
          <w:lang w:eastAsia="en-GB"/>
        </w:rPr>
      </w:pPr>
    </w:p>
    <w:p w14:paraId="7CA96326" w14:textId="77777777" w:rsidR="002C5080" w:rsidRDefault="002C5080" w:rsidP="002C5080">
      <w:pPr>
        <w:rPr>
          <w:lang w:eastAsia="en-GB"/>
        </w:rPr>
      </w:pPr>
    </w:p>
    <w:p w14:paraId="7FECCAD7" w14:textId="77777777" w:rsidR="002C5080" w:rsidRDefault="002C5080" w:rsidP="002C5080">
      <w:pPr>
        <w:rPr>
          <w:lang w:eastAsia="en-GB"/>
        </w:rPr>
      </w:pPr>
    </w:p>
    <w:p w14:paraId="27758ACC" w14:textId="77777777" w:rsidR="002C5080" w:rsidRDefault="002C5080" w:rsidP="002C5080">
      <w:pPr>
        <w:rPr>
          <w:lang w:eastAsia="en-GB"/>
        </w:rPr>
      </w:pPr>
    </w:p>
    <w:p w14:paraId="21E52D65" w14:textId="77777777" w:rsidR="002C5080" w:rsidRDefault="002C5080" w:rsidP="002C5080">
      <w:pPr>
        <w:rPr>
          <w:lang w:eastAsia="en-GB"/>
        </w:rPr>
      </w:pPr>
    </w:p>
    <w:p w14:paraId="79C9A305" w14:textId="77777777" w:rsidR="002C5080" w:rsidRPr="002C5080" w:rsidRDefault="002C5080" w:rsidP="002C5080">
      <w:pPr>
        <w:rPr>
          <w:lang w:eastAsia="en-GB"/>
        </w:rPr>
      </w:pPr>
    </w:p>
    <w:p w14:paraId="54D35776" w14:textId="761010BF" w:rsidR="00074320" w:rsidRPr="00074320" w:rsidRDefault="002C5080" w:rsidP="002C5080">
      <w:pPr>
        <w:pStyle w:val="Heading2"/>
        <w:rPr>
          <w:rFonts w:eastAsia="Times New Roman"/>
          <w:lang w:eastAsia="en-GB"/>
        </w:rPr>
      </w:pPr>
      <w:bookmarkStart w:id="13" w:name="_Toc191859817"/>
      <w:r>
        <w:rPr>
          <w:rFonts w:eastAsia="Times New Roman"/>
          <w:bCs/>
          <w:lang w:eastAsia="en-GB"/>
        </w:rPr>
        <w:lastRenderedPageBreak/>
        <w:t>3</w:t>
      </w:r>
      <w:r w:rsidR="00074320" w:rsidRPr="00074320">
        <w:rPr>
          <w:rFonts w:eastAsia="Times New Roman"/>
          <w:bCs/>
          <w:lang w:eastAsia="en-GB"/>
        </w:rPr>
        <w:t>.1 STEEPLED Analysis</w:t>
      </w:r>
      <w:r>
        <w:rPr>
          <w:rFonts w:eastAsia="Times New Roman"/>
          <w:bCs/>
          <w:lang w:eastAsia="en-GB"/>
        </w:rPr>
        <w:t>-</w:t>
      </w:r>
      <w:r w:rsidR="00074320" w:rsidRPr="00074320">
        <w:rPr>
          <w:rFonts w:eastAsia="Times New Roman"/>
          <w:bCs/>
          <w:lang w:eastAsia="en-GB"/>
        </w:rPr>
        <w:t xml:space="preserve"> External Market Factors</w:t>
      </w:r>
      <w:bookmarkEnd w:id="13"/>
    </w:p>
    <w:p w14:paraId="4ACF2820"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STEEPLED framework evaluates social, technological, economic, environmental, political, legal, ethical, and demographic influences on Residence on Langley’s transition.</w:t>
      </w:r>
    </w:p>
    <w:tbl>
      <w:tblPr>
        <w:tblStyle w:val="GridTable4-Accent2"/>
        <w:tblW w:w="0" w:type="auto"/>
        <w:tblLook w:val="04A0" w:firstRow="1" w:lastRow="0" w:firstColumn="1" w:lastColumn="0" w:noHBand="0" w:noVBand="1"/>
      </w:tblPr>
      <w:tblGrid>
        <w:gridCol w:w="1883"/>
        <w:gridCol w:w="7128"/>
      </w:tblGrid>
      <w:tr w:rsidR="00074320" w:rsidRPr="00074320" w14:paraId="4CE3D219" w14:textId="77777777" w:rsidTr="002C50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340CD"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Factor</w:t>
            </w:r>
          </w:p>
        </w:tc>
        <w:tc>
          <w:tcPr>
            <w:tcW w:w="0" w:type="auto"/>
            <w:hideMark/>
          </w:tcPr>
          <w:p w14:paraId="17199E8A" w14:textId="77777777" w:rsidR="00074320" w:rsidRPr="00074320" w:rsidRDefault="00074320" w:rsidP="002C508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Impact on Residence on Langley</w:t>
            </w:r>
          </w:p>
        </w:tc>
      </w:tr>
      <w:tr w:rsidR="00074320" w:rsidRPr="00074320" w14:paraId="6DE1DE08"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FFEB3D"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Social</w:t>
            </w:r>
          </w:p>
        </w:tc>
        <w:tc>
          <w:tcPr>
            <w:tcW w:w="0" w:type="auto"/>
            <w:hideMark/>
          </w:tcPr>
          <w:p w14:paraId="26F05B0E"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Rising demand for personalised luxury travel experiences (AccomNews, 2024).</w:t>
            </w:r>
          </w:p>
        </w:tc>
      </w:tr>
      <w:tr w:rsidR="00074320" w:rsidRPr="00074320" w14:paraId="13A83BFA"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0D0FD0B8"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Technological</w:t>
            </w:r>
          </w:p>
        </w:tc>
        <w:tc>
          <w:tcPr>
            <w:tcW w:w="0" w:type="auto"/>
            <w:hideMark/>
          </w:tcPr>
          <w:p w14:paraId="32C6E767"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Increasing need for AI-driven guest services, smart room automation, and digital booking systems (Asia Property Awards, 2024).</w:t>
            </w:r>
          </w:p>
        </w:tc>
      </w:tr>
      <w:tr w:rsidR="00074320" w:rsidRPr="00074320" w14:paraId="1F6415C7"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11AC54"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Economic</w:t>
            </w:r>
          </w:p>
        </w:tc>
        <w:tc>
          <w:tcPr>
            <w:tcW w:w="0" w:type="auto"/>
            <w:hideMark/>
          </w:tcPr>
          <w:p w14:paraId="190CE96F"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Global economic fluctuations may impact business travel and hotel occupancy rates (BRJ, 2024).</w:t>
            </w:r>
          </w:p>
        </w:tc>
      </w:tr>
      <w:tr w:rsidR="00074320" w:rsidRPr="00074320" w14:paraId="0559129B"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5DA42D96"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Environmental</w:t>
            </w:r>
          </w:p>
        </w:tc>
        <w:tc>
          <w:tcPr>
            <w:tcW w:w="0" w:type="auto"/>
            <w:hideMark/>
          </w:tcPr>
          <w:p w14:paraId="7E75B977"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Sustainability practices can boost brand reputation and attract eco-conscious guests (Hospitality Directory, 2024).</w:t>
            </w:r>
          </w:p>
        </w:tc>
      </w:tr>
      <w:tr w:rsidR="00074320" w:rsidRPr="00074320" w14:paraId="360C4DDF"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2B67E6"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Political</w:t>
            </w:r>
          </w:p>
        </w:tc>
        <w:tc>
          <w:tcPr>
            <w:tcW w:w="0" w:type="auto"/>
            <w:hideMark/>
          </w:tcPr>
          <w:p w14:paraId="2D3DC71C"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Australian government policies supporting tourism and hospitality investments provide growth opportunities (PerthNow, 2024a).</w:t>
            </w:r>
          </w:p>
        </w:tc>
      </w:tr>
      <w:tr w:rsidR="00074320" w:rsidRPr="00074320" w14:paraId="51800DEC"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11142F8B"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Legal</w:t>
            </w:r>
          </w:p>
        </w:tc>
        <w:tc>
          <w:tcPr>
            <w:tcW w:w="0" w:type="auto"/>
            <w:hideMark/>
          </w:tcPr>
          <w:p w14:paraId="4E709E91"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Compliance with employment laws, redundancy policies, and sustainability regulations is crucial (The Australian, 2024).</w:t>
            </w:r>
          </w:p>
        </w:tc>
      </w:tr>
      <w:tr w:rsidR="00074320" w:rsidRPr="00074320" w14:paraId="6A6564B1"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A2EA21"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Ethical</w:t>
            </w:r>
          </w:p>
        </w:tc>
        <w:tc>
          <w:tcPr>
            <w:tcW w:w="0" w:type="auto"/>
            <w:hideMark/>
          </w:tcPr>
          <w:p w14:paraId="5CFCD432"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Adopting fair labour policies, diversity hiring, and responsible sourcing improves brand credibility (The Edge Singapore, 2024).</w:t>
            </w:r>
          </w:p>
        </w:tc>
      </w:tr>
      <w:tr w:rsidR="00074320" w:rsidRPr="00074320" w14:paraId="79702723"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4ED4D508"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Demographic</w:t>
            </w:r>
          </w:p>
        </w:tc>
        <w:tc>
          <w:tcPr>
            <w:tcW w:w="0" w:type="auto"/>
            <w:hideMark/>
          </w:tcPr>
          <w:p w14:paraId="55FD81FA"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Growth in high-income travelers, digital nomads, and business executives demanding luxury stays (The Hotel Conversation, 2024).</w:t>
            </w:r>
          </w:p>
        </w:tc>
      </w:tr>
    </w:tbl>
    <w:p w14:paraId="5E9A6951"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Key Takeaways from STEEPLED Analysis:</w:t>
      </w:r>
    </w:p>
    <w:p w14:paraId="64C72F27"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 xml:space="preserve">1. </w:t>
      </w:r>
      <w:r w:rsidRPr="00074320">
        <w:rPr>
          <w:rFonts w:ascii="Arial" w:eastAsia="Times New Roman" w:hAnsi="Arial" w:cs="Arial"/>
          <w:b/>
          <w:bCs/>
          <w:kern w:val="0"/>
          <w:lang w:eastAsia="en-GB"/>
          <w14:ligatures w14:val="none"/>
        </w:rPr>
        <w:t>Sustainability and digital innovation</w:t>
      </w:r>
      <w:r w:rsidRPr="00074320">
        <w:rPr>
          <w:rFonts w:ascii="Arial" w:eastAsia="Times New Roman" w:hAnsi="Arial" w:cs="Arial"/>
          <w:kern w:val="0"/>
          <w:lang w:eastAsia="en-GB"/>
          <w14:ligatures w14:val="none"/>
        </w:rPr>
        <w:t xml:space="preserve"> are critical differentiators in the market.</w:t>
      </w:r>
    </w:p>
    <w:p w14:paraId="4868C621"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 xml:space="preserve">2. </w:t>
      </w:r>
      <w:r w:rsidRPr="00074320">
        <w:rPr>
          <w:rFonts w:ascii="Arial" w:eastAsia="Times New Roman" w:hAnsi="Arial" w:cs="Arial"/>
          <w:b/>
          <w:bCs/>
          <w:kern w:val="0"/>
          <w:lang w:eastAsia="en-GB"/>
          <w14:ligatures w14:val="none"/>
        </w:rPr>
        <w:t>Economic and political stability</w:t>
      </w:r>
      <w:r w:rsidRPr="00074320">
        <w:rPr>
          <w:rFonts w:ascii="Arial" w:eastAsia="Times New Roman" w:hAnsi="Arial" w:cs="Arial"/>
          <w:kern w:val="0"/>
          <w:lang w:eastAsia="en-GB"/>
          <w14:ligatures w14:val="none"/>
        </w:rPr>
        <w:t xml:space="preserve"> provide opportunities for long-term investment.</w:t>
      </w:r>
    </w:p>
    <w:p w14:paraId="7685CD75"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 xml:space="preserve">3. </w:t>
      </w:r>
      <w:r w:rsidRPr="00074320">
        <w:rPr>
          <w:rFonts w:ascii="Arial" w:eastAsia="Times New Roman" w:hAnsi="Arial" w:cs="Arial"/>
          <w:b/>
          <w:bCs/>
          <w:kern w:val="0"/>
          <w:lang w:eastAsia="en-GB"/>
          <w14:ligatures w14:val="none"/>
        </w:rPr>
        <w:t>Demographic trends</w:t>
      </w:r>
      <w:r w:rsidRPr="00074320">
        <w:rPr>
          <w:rFonts w:ascii="Arial" w:eastAsia="Times New Roman" w:hAnsi="Arial" w:cs="Arial"/>
          <w:kern w:val="0"/>
          <w:lang w:eastAsia="en-GB"/>
          <w14:ligatures w14:val="none"/>
        </w:rPr>
        <w:t xml:space="preserve"> favour growth in luxury and business travel sectors.</w:t>
      </w:r>
    </w:p>
    <w:p w14:paraId="0627E9CF"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p>
    <w:p w14:paraId="444157AE" w14:textId="77777777" w:rsid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lastRenderedPageBreak/>
        <w:t>The next sections will further explore internal factors, competitive pressures, and performance measurement strategies to guide Residence on Langley’s successful market positioning.</w:t>
      </w:r>
    </w:p>
    <w:p w14:paraId="37B0EBB7" w14:textId="77777777" w:rsidR="002C5080" w:rsidRPr="00074320" w:rsidRDefault="002C5080" w:rsidP="002C5080">
      <w:pPr>
        <w:spacing w:before="100" w:beforeAutospacing="1" w:after="100" w:afterAutospacing="1" w:line="360" w:lineRule="auto"/>
        <w:jc w:val="both"/>
        <w:rPr>
          <w:rFonts w:ascii="Arial" w:eastAsia="Times New Roman" w:hAnsi="Arial" w:cs="Arial"/>
          <w:kern w:val="0"/>
          <w:lang w:eastAsia="en-GB"/>
          <w14:ligatures w14:val="none"/>
        </w:rPr>
      </w:pPr>
    </w:p>
    <w:p w14:paraId="52520E8E" w14:textId="194FAC4A" w:rsidR="00074320" w:rsidRPr="00074320" w:rsidRDefault="002C5080" w:rsidP="002C5080">
      <w:pPr>
        <w:pStyle w:val="Heading2"/>
        <w:rPr>
          <w:rFonts w:eastAsia="Times New Roman"/>
          <w:lang w:eastAsia="en-GB"/>
        </w:rPr>
      </w:pPr>
      <w:bookmarkStart w:id="14" w:name="_Toc191859818"/>
      <w:r>
        <w:rPr>
          <w:rFonts w:eastAsia="Times New Roman"/>
          <w:lang w:eastAsia="en-GB"/>
        </w:rPr>
        <w:t>3</w:t>
      </w:r>
      <w:r w:rsidR="00074320" w:rsidRPr="00074320">
        <w:rPr>
          <w:rFonts w:eastAsia="Times New Roman"/>
          <w:lang w:eastAsia="en-GB"/>
        </w:rPr>
        <w:t xml:space="preserve">.2 SOAR Analysis </w:t>
      </w:r>
      <w:r>
        <w:rPr>
          <w:rFonts w:eastAsia="Times New Roman"/>
          <w:lang w:eastAsia="en-GB"/>
        </w:rPr>
        <w:t>-</w:t>
      </w:r>
      <w:r w:rsidR="00074320" w:rsidRPr="00074320">
        <w:rPr>
          <w:rFonts w:eastAsia="Times New Roman"/>
          <w:lang w:eastAsia="en-GB"/>
        </w:rPr>
        <w:t xml:space="preserve"> Strengths &amp; Opportunities</w:t>
      </w:r>
      <w:bookmarkEnd w:id="14"/>
    </w:p>
    <w:p w14:paraId="3105304F"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SOAR framework highlights Residence on Langley’s strengths and potential growth areas, focusing on building a competitive edge in the luxury hospitality sector.</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29"/>
        <w:gridCol w:w="4282"/>
      </w:tblGrid>
      <w:tr w:rsidR="00074320" w:rsidRPr="00074320" w14:paraId="7019B577" w14:textId="77777777" w:rsidTr="002C50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F1B0E8F"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Strengths (S)</w:t>
            </w:r>
          </w:p>
        </w:tc>
        <w:tc>
          <w:tcPr>
            <w:tcW w:w="0" w:type="auto"/>
            <w:tcBorders>
              <w:top w:val="none" w:sz="0" w:space="0" w:color="auto"/>
              <w:left w:val="none" w:sz="0" w:space="0" w:color="auto"/>
              <w:bottom w:val="none" w:sz="0" w:space="0" w:color="auto"/>
              <w:right w:val="none" w:sz="0" w:space="0" w:color="auto"/>
            </w:tcBorders>
            <w:hideMark/>
          </w:tcPr>
          <w:p w14:paraId="3C0A3ED8" w14:textId="77777777" w:rsidR="00074320" w:rsidRPr="00074320" w:rsidRDefault="00074320" w:rsidP="002C508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Opportunities (O)</w:t>
            </w:r>
          </w:p>
        </w:tc>
      </w:tr>
      <w:tr w:rsidR="00074320" w:rsidRPr="00074320" w14:paraId="2D4BB338"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537DA2"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Prime location in Perth’s business district (The Nibbler, 2024).</w:t>
            </w:r>
          </w:p>
        </w:tc>
        <w:tc>
          <w:tcPr>
            <w:tcW w:w="0" w:type="auto"/>
            <w:hideMark/>
          </w:tcPr>
          <w:p w14:paraId="0F077CCE"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Expansion in eco-conscious tourism (Travel Weekly, 2024).</w:t>
            </w:r>
          </w:p>
        </w:tc>
      </w:tr>
      <w:tr w:rsidR="00074320" w:rsidRPr="00074320" w14:paraId="20713BBD"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4C2730A7"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Strong financial backing from Tuan Sing Holdings (Tuan Sing Holdings Limited, 2024a).</w:t>
            </w:r>
          </w:p>
        </w:tc>
        <w:tc>
          <w:tcPr>
            <w:tcW w:w="0" w:type="auto"/>
            <w:hideMark/>
          </w:tcPr>
          <w:p w14:paraId="1682512F"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Growth in luxury travel and business accommodations (WAMN News, 2024).</w:t>
            </w:r>
          </w:p>
        </w:tc>
      </w:tr>
      <w:tr w:rsidR="00074320" w:rsidRPr="00074320" w14:paraId="2C03E927"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D75F6"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Ability to establish a new independent luxury identity (Western Independent, 2024).</w:t>
            </w:r>
          </w:p>
        </w:tc>
        <w:tc>
          <w:tcPr>
            <w:tcW w:w="0" w:type="auto"/>
            <w:hideMark/>
          </w:tcPr>
          <w:p w14:paraId="26732FF7"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Rising demand for personalized hospitality services (7NEWS, 2024a).</w:t>
            </w:r>
          </w:p>
        </w:tc>
      </w:tr>
    </w:tbl>
    <w:p w14:paraId="2D144F84"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Strategic Actions Based on SOAR:</w:t>
      </w:r>
    </w:p>
    <w:p w14:paraId="7F3B4654" w14:textId="0C042181"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Utilise prime location and financial resources</w:t>
      </w:r>
      <w:r w:rsidRPr="002C5080">
        <w:rPr>
          <w:rFonts w:ascii="Arial" w:eastAsia="Times New Roman" w:hAnsi="Arial" w:cs="Arial"/>
          <w:kern w:val="0"/>
          <w:lang w:eastAsia="en-GB"/>
          <w14:ligatures w14:val="none"/>
        </w:rPr>
        <w:t xml:space="preserve"> to attract high-end corporate clients.</w:t>
      </w:r>
    </w:p>
    <w:p w14:paraId="2005FA61" w14:textId="2577B550" w:rsidR="00074320" w:rsidRPr="002C508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Implement luxury sustainability programs</w:t>
      </w:r>
      <w:r w:rsidRPr="002C5080">
        <w:rPr>
          <w:rFonts w:ascii="Arial" w:eastAsia="Times New Roman" w:hAnsi="Arial" w:cs="Arial"/>
          <w:kern w:val="0"/>
          <w:lang w:eastAsia="en-GB"/>
          <w14:ligatures w14:val="none"/>
        </w:rPr>
        <w:t xml:space="preserve"> to target eco-conscious travelers.</w:t>
      </w:r>
    </w:p>
    <w:p w14:paraId="20632A71" w14:textId="1679D398" w:rsidR="00074320" w:rsidRDefault="00074320" w:rsidP="002C508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Develop signature guest experiences</w:t>
      </w:r>
      <w:r w:rsidRPr="002C5080">
        <w:rPr>
          <w:rFonts w:ascii="Arial" w:eastAsia="Times New Roman" w:hAnsi="Arial" w:cs="Arial"/>
          <w:kern w:val="0"/>
          <w:lang w:eastAsia="en-GB"/>
          <w14:ligatures w14:val="none"/>
        </w:rPr>
        <w:t xml:space="preserve"> to create a unique competitive advantage in Perth’s luxury hospitality market.</w:t>
      </w:r>
    </w:p>
    <w:p w14:paraId="28BFE75D" w14:textId="77777777" w:rsidR="002C5080" w:rsidRDefault="002C5080" w:rsidP="002C5080">
      <w:pPr>
        <w:spacing w:before="100" w:beforeAutospacing="1" w:after="100" w:afterAutospacing="1" w:line="480" w:lineRule="auto"/>
        <w:jc w:val="both"/>
        <w:rPr>
          <w:rFonts w:ascii="Arial" w:eastAsia="Times New Roman" w:hAnsi="Arial" w:cs="Arial"/>
          <w:kern w:val="0"/>
          <w:lang w:eastAsia="en-GB"/>
          <w14:ligatures w14:val="none"/>
        </w:rPr>
      </w:pPr>
    </w:p>
    <w:p w14:paraId="4BDE1229" w14:textId="77777777" w:rsidR="002C5080" w:rsidRPr="002C5080" w:rsidRDefault="002C5080" w:rsidP="002C5080">
      <w:pPr>
        <w:spacing w:before="100" w:beforeAutospacing="1" w:after="100" w:afterAutospacing="1" w:line="480" w:lineRule="auto"/>
        <w:jc w:val="both"/>
        <w:rPr>
          <w:rFonts w:ascii="Arial" w:eastAsia="Times New Roman" w:hAnsi="Arial" w:cs="Arial"/>
          <w:kern w:val="0"/>
          <w:lang w:eastAsia="en-GB"/>
          <w14:ligatures w14:val="none"/>
        </w:rPr>
      </w:pPr>
    </w:p>
    <w:p w14:paraId="54C6411A" w14:textId="7245E595" w:rsidR="00074320" w:rsidRPr="00074320" w:rsidRDefault="002C5080" w:rsidP="002C5080">
      <w:pPr>
        <w:pStyle w:val="Heading2"/>
        <w:rPr>
          <w:rFonts w:eastAsia="Times New Roman"/>
          <w:lang w:eastAsia="en-GB"/>
        </w:rPr>
      </w:pPr>
      <w:bookmarkStart w:id="15" w:name="_Toc191859819"/>
      <w:r>
        <w:rPr>
          <w:rFonts w:eastAsia="Times New Roman"/>
          <w:lang w:eastAsia="en-GB"/>
        </w:rPr>
        <w:lastRenderedPageBreak/>
        <w:t>3</w:t>
      </w:r>
      <w:r w:rsidR="00074320" w:rsidRPr="00074320">
        <w:rPr>
          <w:rFonts w:eastAsia="Times New Roman"/>
          <w:lang w:eastAsia="en-GB"/>
        </w:rPr>
        <w:t xml:space="preserve">.3 TOWS Matrix </w:t>
      </w:r>
      <w:r>
        <w:rPr>
          <w:rFonts w:eastAsia="Times New Roman"/>
          <w:lang w:eastAsia="en-GB"/>
        </w:rPr>
        <w:t>-</w:t>
      </w:r>
      <w:r w:rsidR="00074320" w:rsidRPr="00074320">
        <w:rPr>
          <w:rFonts w:eastAsia="Times New Roman"/>
          <w:lang w:eastAsia="en-GB"/>
        </w:rPr>
        <w:t xml:space="preserve"> Converting Weaknesses into Opportunities</w:t>
      </w:r>
      <w:bookmarkEnd w:id="15"/>
    </w:p>
    <w:p w14:paraId="54BC6832"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TOWS Matrix builds on the SOAR analysis by turning weaknesses into opportunities and leveraging strengths to address threats.</w:t>
      </w:r>
    </w:p>
    <w:tbl>
      <w:tblPr>
        <w:tblStyle w:val="GridTable4-Accent2"/>
        <w:tblW w:w="0" w:type="auto"/>
        <w:tblLook w:val="04A0" w:firstRow="1" w:lastRow="0" w:firstColumn="1" w:lastColumn="0" w:noHBand="0" w:noVBand="1"/>
      </w:tblPr>
      <w:tblGrid>
        <w:gridCol w:w="4703"/>
        <w:gridCol w:w="4308"/>
      </w:tblGrid>
      <w:tr w:rsidR="00074320" w:rsidRPr="00074320" w14:paraId="2E84E144" w14:textId="77777777" w:rsidTr="002C50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F639A1"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Weaknesses (W)</w:t>
            </w:r>
          </w:p>
        </w:tc>
        <w:tc>
          <w:tcPr>
            <w:tcW w:w="0" w:type="auto"/>
            <w:hideMark/>
          </w:tcPr>
          <w:p w14:paraId="330DABCF" w14:textId="77777777" w:rsidR="00074320" w:rsidRPr="00074320" w:rsidRDefault="00074320" w:rsidP="002C508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Opportunities (O)</w:t>
            </w:r>
          </w:p>
        </w:tc>
      </w:tr>
      <w:tr w:rsidR="00074320" w:rsidRPr="00074320" w14:paraId="0D03B3F0"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C2C8F7"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No existing global brand loyalty (The Straits Times, 2024).</w:t>
            </w:r>
          </w:p>
        </w:tc>
        <w:tc>
          <w:tcPr>
            <w:tcW w:w="0" w:type="auto"/>
            <w:hideMark/>
          </w:tcPr>
          <w:p w14:paraId="5DA48EB6"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Develop a customised loyalty program for repeat guests.</w:t>
            </w:r>
          </w:p>
        </w:tc>
      </w:tr>
      <w:tr w:rsidR="00074320" w:rsidRPr="00074320" w14:paraId="1949BBEA"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621AAD2A"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Loss of Hyatt’s international marketing support (The West Australian, 2024).</w:t>
            </w:r>
          </w:p>
        </w:tc>
        <w:tc>
          <w:tcPr>
            <w:tcW w:w="0" w:type="auto"/>
            <w:hideMark/>
          </w:tcPr>
          <w:p w14:paraId="34722031"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Implement SEO, influencer partnerships, and direct booking incentives.</w:t>
            </w:r>
          </w:p>
        </w:tc>
      </w:tr>
    </w:tbl>
    <w:p w14:paraId="3CBAB7C1" w14:textId="77777777" w:rsidR="00074320" w:rsidRPr="00074320" w:rsidRDefault="00074320" w:rsidP="002C5080">
      <w:pPr>
        <w:spacing w:line="360" w:lineRule="auto"/>
        <w:jc w:val="both"/>
        <w:rPr>
          <w:rFonts w:ascii="Arial" w:eastAsia="Times New Roman" w:hAnsi="Arial" w:cs="Arial"/>
          <w:vanish/>
          <w:kern w:val="0"/>
          <w:lang w:eastAsia="en-GB"/>
          <w14:ligatures w14:val="none"/>
        </w:rPr>
      </w:pPr>
    </w:p>
    <w:tbl>
      <w:tblPr>
        <w:tblStyle w:val="GridTable4-Accent2"/>
        <w:tblW w:w="0" w:type="auto"/>
        <w:tblLook w:val="04A0" w:firstRow="1" w:lastRow="0" w:firstColumn="1" w:lastColumn="0" w:noHBand="0" w:noVBand="1"/>
      </w:tblPr>
      <w:tblGrid>
        <w:gridCol w:w="4656"/>
        <w:gridCol w:w="4355"/>
      </w:tblGrid>
      <w:tr w:rsidR="00074320" w:rsidRPr="00074320" w14:paraId="5D3D7894" w14:textId="77777777" w:rsidTr="002C50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284658"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Threats (T)</w:t>
            </w:r>
          </w:p>
        </w:tc>
        <w:tc>
          <w:tcPr>
            <w:tcW w:w="0" w:type="auto"/>
            <w:hideMark/>
          </w:tcPr>
          <w:p w14:paraId="3E1F9900" w14:textId="77777777" w:rsidR="00074320" w:rsidRPr="00074320" w:rsidRDefault="00074320" w:rsidP="002C508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Strengths (S)</w:t>
            </w:r>
          </w:p>
        </w:tc>
      </w:tr>
      <w:tr w:rsidR="00074320" w:rsidRPr="00074320" w14:paraId="42EE1829" w14:textId="77777777" w:rsidTr="002C50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7AEF8"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Strong competition from The Ritz-Carlton and Crown Towers (AccomNews, 2024).</w:t>
            </w:r>
          </w:p>
        </w:tc>
        <w:tc>
          <w:tcPr>
            <w:tcW w:w="0" w:type="auto"/>
            <w:hideMark/>
          </w:tcPr>
          <w:p w14:paraId="4B101478"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Differentiate through luxury guest experiences.</w:t>
            </w:r>
          </w:p>
        </w:tc>
      </w:tr>
      <w:tr w:rsidR="00074320" w:rsidRPr="00074320" w14:paraId="1B1E1F53" w14:textId="77777777" w:rsidTr="002C5080">
        <w:tc>
          <w:tcPr>
            <w:cnfStyle w:val="001000000000" w:firstRow="0" w:lastRow="0" w:firstColumn="1" w:lastColumn="0" w:oddVBand="0" w:evenVBand="0" w:oddHBand="0" w:evenHBand="0" w:firstRowFirstColumn="0" w:firstRowLastColumn="0" w:lastRowFirstColumn="0" w:lastRowLastColumn="0"/>
            <w:tcW w:w="0" w:type="auto"/>
            <w:hideMark/>
          </w:tcPr>
          <w:p w14:paraId="4321AB32"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High rebranding costs (Asia Property Awards, 2024).</w:t>
            </w:r>
          </w:p>
        </w:tc>
        <w:tc>
          <w:tcPr>
            <w:tcW w:w="0" w:type="auto"/>
            <w:hideMark/>
          </w:tcPr>
          <w:p w14:paraId="7DB16FE2"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Secure corporate partnerships and event-hosting contracts to drive steady revenue.</w:t>
            </w:r>
          </w:p>
        </w:tc>
      </w:tr>
    </w:tbl>
    <w:p w14:paraId="6DA46E1E"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Strategic Actions Based on TOWS:</w:t>
      </w:r>
    </w:p>
    <w:p w14:paraId="5821733A" w14:textId="2AF8F1AB"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Create a direct guest loyalty program</w:t>
      </w:r>
      <w:r w:rsidRPr="002C5080">
        <w:rPr>
          <w:rFonts w:ascii="Arial" w:eastAsia="Times New Roman" w:hAnsi="Arial" w:cs="Arial"/>
          <w:kern w:val="0"/>
          <w:lang w:eastAsia="en-GB"/>
          <w14:ligatures w14:val="none"/>
        </w:rPr>
        <w:t xml:space="preserve"> with exclusive perks to build repeat business.</w:t>
      </w:r>
    </w:p>
    <w:p w14:paraId="164E5B5A" w14:textId="0692E36F"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Enhance premium guest experiences</w:t>
      </w:r>
      <w:r w:rsidRPr="002C5080">
        <w:rPr>
          <w:rFonts w:ascii="Arial" w:eastAsia="Times New Roman" w:hAnsi="Arial" w:cs="Arial"/>
          <w:kern w:val="0"/>
          <w:lang w:eastAsia="en-GB"/>
          <w14:ligatures w14:val="none"/>
        </w:rPr>
        <w:t xml:space="preserve"> to set the hotel apart from competitors.</w:t>
      </w:r>
    </w:p>
    <w:p w14:paraId="57135905" w14:textId="107F549D" w:rsidR="0007432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b/>
          <w:bCs/>
          <w:kern w:val="0"/>
          <w:lang w:eastAsia="en-GB"/>
          <w14:ligatures w14:val="none"/>
        </w:rPr>
        <w:t>Strengthen corporate and B2B partnerships</w:t>
      </w:r>
      <w:r w:rsidRPr="002C5080">
        <w:rPr>
          <w:rFonts w:ascii="Arial" w:eastAsia="Times New Roman" w:hAnsi="Arial" w:cs="Arial"/>
          <w:kern w:val="0"/>
          <w:lang w:eastAsia="en-GB"/>
          <w14:ligatures w14:val="none"/>
        </w:rPr>
        <w:t xml:space="preserve"> to ensure a stable revenue stream.</w:t>
      </w:r>
    </w:p>
    <w:p w14:paraId="63D759EF" w14:textId="77777777" w:rsidR="002C5080" w:rsidRPr="002C5080" w:rsidRDefault="002C5080" w:rsidP="002C5080">
      <w:pPr>
        <w:spacing w:before="100" w:beforeAutospacing="1" w:after="100" w:afterAutospacing="1" w:line="600" w:lineRule="auto"/>
        <w:jc w:val="both"/>
        <w:rPr>
          <w:rFonts w:ascii="Arial" w:eastAsia="Times New Roman" w:hAnsi="Arial" w:cs="Arial"/>
          <w:kern w:val="0"/>
          <w:lang w:eastAsia="en-GB"/>
          <w14:ligatures w14:val="none"/>
        </w:rPr>
      </w:pPr>
    </w:p>
    <w:p w14:paraId="1C4B000B" w14:textId="280B0500" w:rsidR="00074320" w:rsidRPr="00074320" w:rsidRDefault="002C5080" w:rsidP="002C5080">
      <w:pPr>
        <w:pStyle w:val="Heading2"/>
        <w:rPr>
          <w:rFonts w:eastAsia="Times New Roman"/>
          <w:lang w:eastAsia="en-GB"/>
        </w:rPr>
      </w:pPr>
      <w:bookmarkStart w:id="16" w:name="_Toc191859820"/>
      <w:r>
        <w:rPr>
          <w:rFonts w:eastAsia="Times New Roman"/>
          <w:lang w:eastAsia="en-GB"/>
        </w:rPr>
        <w:lastRenderedPageBreak/>
        <w:t>3</w:t>
      </w:r>
      <w:r w:rsidR="00074320" w:rsidRPr="00074320">
        <w:rPr>
          <w:rFonts w:eastAsia="Times New Roman"/>
          <w:lang w:eastAsia="en-GB"/>
        </w:rPr>
        <w:t xml:space="preserve">.4 Porter’s Five Forces </w:t>
      </w:r>
      <w:r>
        <w:rPr>
          <w:rFonts w:eastAsia="Times New Roman"/>
          <w:lang w:eastAsia="en-GB"/>
        </w:rPr>
        <w:t>-</w:t>
      </w:r>
      <w:r w:rsidR="00074320" w:rsidRPr="00074320">
        <w:rPr>
          <w:rFonts w:eastAsia="Times New Roman"/>
          <w:lang w:eastAsia="en-GB"/>
        </w:rPr>
        <w:t xml:space="preserve"> Competitive Positioning</w:t>
      </w:r>
      <w:bookmarkEnd w:id="16"/>
    </w:p>
    <w:p w14:paraId="044D56B4"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p>
    <w:p w14:paraId="2603ED6A"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Michael Porter’s Five Forces framework examines the competitive pressures Residence on Langley faces in the Perth luxury hospitality market.</w:t>
      </w:r>
    </w:p>
    <w:p w14:paraId="7FB7D3EB" w14:textId="77777777" w:rsidR="00074320" w:rsidRPr="00074320" w:rsidRDefault="00074320" w:rsidP="002C5080">
      <w:pPr>
        <w:spacing w:before="100" w:beforeAutospacing="1" w:after="100" w:afterAutospacing="1" w:line="60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1. Threat of New Entrants – Low</w:t>
      </w:r>
    </w:p>
    <w:p w14:paraId="4A49EB76" w14:textId="0E502D9F"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High capital investment limits new competitors from entering (BRJ, 2024).</w:t>
      </w:r>
    </w:p>
    <w:p w14:paraId="10DAE8E9" w14:textId="53A1F247"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Licensing and regulatory requirements create significant entry barriers (Hospitality Directory, 2024).</w:t>
      </w:r>
    </w:p>
    <w:p w14:paraId="3925DA5B" w14:textId="77777777" w:rsidR="00074320" w:rsidRPr="00074320" w:rsidRDefault="00074320" w:rsidP="002C5080">
      <w:pPr>
        <w:spacing w:before="100" w:beforeAutospacing="1" w:after="100" w:afterAutospacing="1" w:line="60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2. Bargaining Power of Suppliers – Medium</w:t>
      </w:r>
    </w:p>
    <w:p w14:paraId="7C36B93C" w14:textId="434BFCE4"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Exclusive supplier contracts for luxury products help ensure service stability.</w:t>
      </w:r>
    </w:p>
    <w:p w14:paraId="5A6D2D61" w14:textId="475A3AE6"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Bulk purchasing allows the hotel to negotiate better deals (PerthNow, 2024a).</w:t>
      </w:r>
    </w:p>
    <w:p w14:paraId="2972C25F" w14:textId="77777777" w:rsidR="00074320" w:rsidRPr="00074320" w:rsidRDefault="00074320" w:rsidP="002C5080">
      <w:pPr>
        <w:spacing w:before="100" w:beforeAutospacing="1" w:after="100" w:afterAutospacing="1" w:line="60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3. Bargaining Power of Customers – High</w:t>
      </w:r>
    </w:p>
    <w:p w14:paraId="32979213" w14:textId="53168BDB"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Luxury travelers expect premium experiences and tailored services (The Australian, 2024).</w:t>
      </w:r>
    </w:p>
    <w:p w14:paraId="7BCBBB64" w14:textId="52237CDA"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Customers have multiple high-end hotel options in Perth, increasing competition (The Edge Singapore, 2024).</w:t>
      </w:r>
    </w:p>
    <w:p w14:paraId="51E0D906" w14:textId="77777777" w:rsidR="00074320" w:rsidRPr="00074320" w:rsidRDefault="00074320" w:rsidP="002C5080">
      <w:pPr>
        <w:spacing w:before="100" w:beforeAutospacing="1" w:after="100" w:afterAutospacing="1" w:line="60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4. Threat of Substitutes – High</w:t>
      </w:r>
    </w:p>
    <w:p w14:paraId="39F29206" w14:textId="0B7FBC6F"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lastRenderedPageBreak/>
        <w:t>Alternative boutique hotels and upscale Airbnb properties offer strong competition (The Hotel Conversation, 2024).</w:t>
      </w:r>
    </w:p>
    <w:p w14:paraId="29D8B7AA" w14:textId="4E30AE80"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Unique service offerings and customer engagement strategies are essential for differentiation (The Nibbler, 2024).</w:t>
      </w:r>
    </w:p>
    <w:p w14:paraId="7A0AB32B" w14:textId="77777777" w:rsidR="00074320" w:rsidRPr="00074320" w:rsidRDefault="00074320" w:rsidP="002C5080">
      <w:pPr>
        <w:spacing w:before="100" w:beforeAutospacing="1" w:after="100" w:afterAutospacing="1" w:line="600" w:lineRule="auto"/>
        <w:jc w:val="both"/>
        <w:rPr>
          <w:rFonts w:ascii="Arial" w:eastAsia="Times New Roman" w:hAnsi="Arial" w:cs="Arial"/>
          <w:b/>
          <w:bCs/>
          <w:kern w:val="0"/>
          <w:lang w:eastAsia="en-GB"/>
          <w14:ligatures w14:val="none"/>
        </w:rPr>
      </w:pPr>
      <w:r w:rsidRPr="00074320">
        <w:rPr>
          <w:rFonts w:ascii="Arial" w:eastAsia="Times New Roman" w:hAnsi="Arial" w:cs="Arial"/>
          <w:b/>
          <w:bCs/>
          <w:kern w:val="0"/>
          <w:lang w:eastAsia="en-GB"/>
          <w14:ligatures w14:val="none"/>
        </w:rPr>
        <w:t>5. Industry Rivalry – High</w:t>
      </w:r>
    </w:p>
    <w:p w14:paraId="07888497" w14:textId="261411FE"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Residence on Langley is competing with globally recognized hotel brands (Travel Weekly, 2024).</w:t>
      </w:r>
    </w:p>
    <w:p w14:paraId="1B535406" w14:textId="77A51E33" w:rsidR="00074320" w:rsidRPr="002C5080" w:rsidRDefault="00074320" w:rsidP="002C5080">
      <w:pPr>
        <w:pStyle w:val="ListParagraph"/>
        <w:numPr>
          <w:ilvl w:val="1"/>
          <w:numId w:val="14"/>
        </w:numPr>
        <w:spacing w:before="100" w:beforeAutospacing="1" w:after="100" w:afterAutospacing="1" w:line="600" w:lineRule="auto"/>
        <w:jc w:val="both"/>
        <w:rPr>
          <w:rFonts w:ascii="Arial" w:eastAsia="Times New Roman" w:hAnsi="Arial" w:cs="Arial"/>
          <w:kern w:val="0"/>
          <w:lang w:eastAsia="en-GB"/>
          <w14:ligatures w14:val="none"/>
        </w:rPr>
      </w:pPr>
      <w:r w:rsidRPr="002C5080">
        <w:rPr>
          <w:rFonts w:ascii="Arial" w:eastAsia="Times New Roman" w:hAnsi="Arial" w:cs="Arial"/>
          <w:kern w:val="0"/>
          <w:lang w:eastAsia="en-GB"/>
          <w14:ligatures w14:val="none"/>
        </w:rPr>
        <w:t>Aggressive marketing and customer loyalty programs are necessary to build a strong market presence (Tuan Sing Holdings Limited, 2024a).</w:t>
      </w:r>
    </w:p>
    <w:p w14:paraId="66CB2260"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p>
    <w:p w14:paraId="58715D2D" w14:textId="53D95461" w:rsidR="005E7A85" w:rsidRPr="002C508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This analysis highlights the need for Residence on Langley to focus on differentiation, customer engagement, and operational excellence to maintain a strong competitive position in the luxury hospitality sector. The next section will explore the Balanced Scorecard approach to measure key performance indicators (KPIs) and track the hotel’s success post-rebranding.</w:t>
      </w:r>
    </w:p>
    <w:p w14:paraId="0B4F909F" w14:textId="77777777" w:rsidR="002C5080" w:rsidRPr="00074320" w:rsidRDefault="002C5080" w:rsidP="002C5080">
      <w:pPr>
        <w:spacing w:before="100" w:beforeAutospacing="1" w:after="100" w:afterAutospacing="1" w:line="360" w:lineRule="auto"/>
        <w:jc w:val="both"/>
        <w:rPr>
          <w:rFonts w:ascii="Arial" w:eastAsia="Times New Roman" w:hAnsi="Arial" w:cs="Arial"/>
          <w:kern w:val="0"/>
          <w:lang w:eastAsia="en-GB"/>
          <w14:ligatures w14:val="none"/>
        </w:rPr>
      </w:pPr>
    </w:p>
    <w:p w14:paraId="56BF914B" w14:textId="265ECC0E" w:rsidR="00074320" w:rsidRPr="00074320" w:rsidRDefault="002C5080" w:rsidP="002C5080">
      <w:pPr>
        <w:pStyle w:val="Heading2"/>
        <w:rPr>
          <w:rFonts w:eastAsia="Times New Roman"/>
          <w:lang w:eastAsia="en-GB"/>
        </w:rPr>
      </w:pPr>
      <w:bookmarkStart w:id="17" w:name="_Toc191859821"/>
      <w:r>
        <w:rPr>
          <w:rFonts w:eastAsia="Times New Roman"/>
          <w:lang w:eastAsia="en-GB"/>
        </w:rPr>
        <w:t>3</w:t>
      </w:r>
      <w:r w:rsidR="00074320" w:rsidRPr="00074320">
        <w:rPr>
          <w:rFonts w:eastAsia="Times New Roman"/>
          <w:lang w:eastAsia="en-GB"/>
        </w:rPr>
        <w:t xml:space="preserve">.5 Balanced Scorecard </w:t>
      </w:r>
      <w:r>
        <w:rPr>
          <w:rFonts w:eastAsia="Times New Roman"/>
          <w:lang w:eastAsia="en-GB"/>
        </w:rPr>
        <w:t>-</w:t>
      </w:r>
      <w:r w:rsidR="00074320" w:rsidRPr="00074320">
        <w:rPr>
          <w:rFonts w:eastAsia="Times New Roman"/>
          <w:lang w:eastAsia="en-GB"/>
        </w:rPr>
        <w:t xml:space="preserve"> Measuring Success</w:t>
      </w:r>
      <w:bookmarkEnd w:id="17"/>
    </w:p>
    <w:p w14:paraId="0E35D76C"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p>
    <w:p w14:paraId="4295F04C" w14:textId="77777777" w:rsid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The Balanced Scorecard (BSC) is a strategic framework that evaluates Residence on Langley’s performance across four key perspectives.</w:t>
      </w:r>
    </w:p>
    <w:p w14:paraId="37061BF4" w14:textId="77777777" w:rsidR="00FA268B" w:rsidRPr="00074320" w:rsidRDefault="00FA268B" w:rsidP="002C5080">
      <w:pPr>
        <w:spacing w:before="100" w:beforeAutospacing="1" w:after="100" w:afterAutospacing="1" w:line="360" w:lineRule="auto"/>
        <w:jc w:val="both"/>
        <w:rPr>
          <w:rFonts w:ascii="Arial" w:eastAsia="Times New Roman" w:hAnsi="Arial" w:cs="Arial"/>
          <w:kern w:val="0"/>
          <w:lang w:eastAsia="en-GB"/>
          <w14:ligatures w14:val="none"/>
        </w:rPr>
      </w:pP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4"/>
        <w:gridCol w:w="7447"/>
      </w:tblGrid>
      <w:tr w:rsidR="00074320" w:rsidRPr="00074320" w14:paraId="27F74BDD" w14:textId="77777777" w:rsidTr="00FA26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D3077F1"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lastRenderedPageBreak/>
              <w:t>Perspective</w:t>
            </w:r>
          </w:p>
        </w:tc>
        <w:tc>
          <w:tcPr>
            <w:tcW w:w="0" w:type="auto"/>
            <w:tcBorders>
              <w:top w:val="none" w:sz="0" w:space="0" w:color="auto"/>
              <w:left w:val="none" w:sz="0" w:space="0" w:color="auto"/>
              <w:bottom w:val="none" w:sz="0" w:space="0" w:color="auto"/>
              <w:right w:val="none" w:sz="0" w:space="0" w:color="auto"/>
            </w:tcBorders>
            <w:hideMark/>
          </w:tcPr>
          <w:p w14:paraId="17761459" w14:textId="77777777" w:rsidR="00074320" w:rsidRPr="00074320" w:rsidRDefault="00074320" w:rsidP="002C508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Key Performance Indicators (KPIs)</w:t>
            </w:r>
          </w:p>
        </w:tc>
      </w:tr>
      <w:tr w:rsidR="00074320" w:rsidRPr="00074320" w14:paraId="52A8535F" w14:textId="77777777" w:rsidTr="00FA2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26133C"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Financial</w:t>
            </w:r>
          </w:p>
        </w:tc>
        <w:tc>
          <w:tcPr>
            <w:tcW w:w="0" w:type="auto"/>
            <w:hideMark/>
          </w:tcPr>
          <w:p w14:paraId="30BCB63F"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Revenue growth, cost savings, profit margins (Tuan Sing Holdings Limited, 2024b).</w:t>
            </w:r>
          </w:p>
        </w:tc>
      </w:tr>
      <w:tr w:rsidR="00074320" w:rsidRPr="00074320" w14:paraId="62A14D71" w14:textId="77777777" w:rsidTr="00FA268B">
        <w:tc>
          <w:tcPr>
            <w:cnfStyle w:val="001000000000" w:firstRow="0" w:lastRow="0" w:firstColumn="1" w:lastColumn="0" w:oddVBand="0" w:evenVBand="0" w:oddHBand="0" w:evenHBand="0" w:firstRowFirstColumn="0" w:firstRowLastColumn="0" w:lastRowFirstColumn="0" w:lastRowLastColumn="0"/>
            <w:tcW w:w="0" w:type="auto"/>
            <w:hideMark/>
          </w:tcPr>
          <w:p w14:paraId="1E933E1A"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Customer</w:t>
            </w:r>
          </w:p>
        </w:tc>
        <w:tc>
          <w:tcPr>
            <w:tcW w:w="0" w:type="auto"/>
            <w:hideMark/>
          </w:tcPr>
          <w:p w14:paraId="11C23614"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Occupancy rates, guest satisfaction scores, repeat bookings (WAMN News, 2024).</w:t>
            </w:r>
          </w:p>
        </w:tc>
      </w:tr>
      <w:tr w:rsidR="00074320" w:rsidRPr="00074320" w14:paraId="2DE47664" w14:textId="77777777" w:rsidTr="00FA2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24E062"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Operational</w:t>
            </w:r>
          </w:p>
        </w:tc>
        <w:tc>
          <w:tcPr>
            <w:tcW w:w="0" w:type="auto"/>
            <w:hideMark/>
          </w:tcPr>
          <w:p w14:paraId="5EC104DD" w14:textId="77777777" w:rsidR="00074320" w:rsidRPr="00074320" w:rsidRDefault="00074320" w:rsidP="002C508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Staff training completion, service quality improvements, sustainability initiatives (Western Independent, 2024).</w:t>
            </w:r>
          </w:p>
        </w:tc>
      </w:tr>
      <w:tr w:rsidR="00074320" w:rsidRPr="00074320" w14:paraId="12534402" w14:textId="77777777" w:rsidTr="00FA268B">
        <w:tc>
          <w:tcPr>
            <w:cnfStyle w:val="001000000000" w:firstRow="0" w:lastRow="0" w:firstColumn="1" w:lastColumn="0" w:oddVBand="0" w:evenVBand="0" w:oddHBand="0" w:evenHBand="0" w:firstRowFirstColumn="0" w:firstRowLastColumn="0" w:lastRowFirstColumn="0" w:lastRowLastColumn="0"/>
            <w:tcW w:w="0" w:type="auto"/>
            <w:hideMark/>
          </w:tcPr>
          <w:p w14:paraId="309EA795" w14:textId="77777777"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Innovation</w:t>
            </w:r>
          </w:p>
        </w:tc>
        <w:tc>
          <w:tcPr>
            <w:tcW w:w="0" w:type="auto"/>
            <w:hideMark/>
          </w:tcPr>
          <w:p w14:paraId="518FBD05" w14:textId="77777777" w:rsidR="00074320" w:rsidRPr="00074320" w:rsidRDefault="00074320" w:rsidP="002C508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74320">
              <w:rPr>
                <w:rFonts w:ascii="Arial" w:eastAsia="Times New Roman" w:hAnsi="Arial" w:cs="Arial"/>
                <w:kern w:val="0"/>
                <w:lang w:eastAsia="en-GB"/>
                <w14:ligatures w14:val="none"/>
              </w:rPr>
              <w:t>Digital transformation progress, adoption of AI-driven hospitality solutions (7NEWS, 2024b).</w:t>
            </w:r>
          </w:p>
        </w:tc>
      </w:tr>
    </w:tbl>
    <w:p w14:paraId="09F7679F" w14:textId="77777777" w:rsidR="00FA268B" w:rsidRDefault="00FA268B" w:rsidP="002C5080">
      <w:pPr>
        <w:spacing w:before="100" w:beforeAutospacing="1" w:after="100" w:afterAutospacing="1" w:line="360" w:lineRule="auto"/>
        <w:jc w:val="both"/>
        <w:rPr>
          <w:rFonts w:ascii="Arial" w:eastAsia="Times New Roman" w:hAnsi="Arial" w:cs="Arial"/>
          <w:b/>
          <w:bCs/>
          <w:kern w:val="0"/>
          <w:lang w:eastAsia="en-GB"/>
          <w14:ligatures w14:val="none"/>
        </w:rPr>
      </w:pPr>
    </w:p>
    <w:p w14:paraId="1F64B661" w14:textId="5B8B4C35" w:rsidR="00074320" w:rsidRPr="00074320" w:rsidRDefault="00074320" w:rsidP="002C5080">
      <w:pPr>
        <w:spacing w:before="100" w:beforeAutospacing="1" w:after="100" w:afterAutospacing="1" w:line="360" w:lineRule="auto"/>
        <w:jc w:val="both"/>
        <w:rPr>
          <w:rFonts w:ascii="Arial" w:eastAsia="Times New Roman" w:hAnsi="Arial" w:cs="Arial"/>
          <w:kern w:val="0"/>
          <w:lang w:eastAsia="en-GB"/>
          <w14:ligatures w14:val="none"/>
        </w:rPr>
      </w:pPr>
      <w:r w:rsidRPr="00074320">
        <w:rPr>
          <w:rFonts w:ascii="Arial" w:eastAsia="Times New Roman" w:hAnsi="Arial" w:cs="Arial"/>
          <w:b/>
          <w:bCs/>
          <w:kern w:val="0"/>
          <w:lang w:eastAsia="en-GB"/>
          <w14:ligatures w14:val="none"/>
        </w:rPr>
        <w:t>Strategic Actions from Balanced Scorecard:</w:t>
      </w:r>
    </w:p>
    <w:p w14:paraId="75B55CCF" w14:textId="2269F06C" w:rsidR="00074320" w:rsidRPr="00FA268B" w:rsidRDefault="00074320" w:rsidP="00FA268B">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FA268B">
        <w:rPr>
          <w:rFonts w:ascii="Arial" w:eastAsia="Times New Roman" w:hAnsi="Arial" w:cs="Arial"/>
          <w:b/>
          <w:bCs/>
          <w:kern w:val="0"/>
          <w:lang w:eastAsia="en-GB"/>
          <w14:ligatures w14:val="none"/>
        </w:rPr>
        <w:t>Track customer satisfaction</w:t>
      </w:r>
      <w:r w:rsidRPr="00FA268B">
        <w:rPr>
          <w:rFonts w:ascii="Arial" w:eastAsia="Times New Roman" w:hAnsi="Arial" w:cs="Arial"/>
          <w:kern w:val="0"/>
          <w:lang w:eastAsia="en-GB"/>
          <w14:ligatures w14:val="none"/>
        </w:rPr>
        <w:t xml:space="preserve"> through regular surveys and feedback loops to improve guest experiences.</w:t>
      </w:r>
    </w:p>
    <w:p w14:paraId="49B66C88" w14:textId="597012D7" w:rsidR="00074320" w:rsidRPr="00FA268B" w:rsidRDefault="00074320" w:rsidP="00FA268B">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FA268B">
        <w:rPr>
          <w:rFonts w:ascii="Arial" w:eastAsia="Times New Roman" w:hAnsi="Arial" w:cs="Arial"/>
          <w:b/>
          <w:bCs/>
          <w:kern w:val="0"/>
          <w:lang w:eastAsia="en-GB"/>
          <w14:ligatures w14:val="none"/>
        </w:rPr>
        <w:t>Increase sustainability investments</w:t>
      </w:r>
      <w:r w:rsidRPr="00FA268B">
        <w:rPr>
          <w:rFonts w:ascii="Arial" w:eastAsia="Times New Roman" w:hAnsi="Arial" w:cs="Arial"/>
          <w:kern w:val="0"/>
          <w:lang w:eastAsia="en-GB"/>
          <w14:ligatures w14:val="none"/>
        </w:rPr>
        <w:t xml:space="preserve"> to enhance brand reputation and attract eco-conscious travelers.</w:t>
      </w:r>
    </w:p>
    <w:p w14:paraId="766E767E" w14:textId="27A13FF5" w:rsidR="00074320" w:rsidRPr="00FA268B" w:rsidRDefault="00074320" w:rsidP="00FA268B">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FA268B">
        <w:rPr>
          <w:rFonts w:ascii="Arial" w:eastAsia="Times New Roman" w:hAnsi="Arial" w:cs="Arial"/>
          <w:b/>
          <w:bCs/>
          <w:kern w:val="0"/>
          <w:lang w:eastAsia="en-GB"/>
          <w14:ligatures w14:val="none"/>
        </w:rPr>
        <w:t>Use predictive analytics</w:t>
      </w:r>
      <w:r w:rsidRPr="00FA268B">
        <w:rPr>
          <w:rFonts w:ascii="Arial" w:eastAsia="Times New Roman" w:hAnsi="Arial" w:cs="Arial"/>
          <w:kern w:val="0"/>
          <w:lang w:eastAsia="en-GB"/>
          <w14:ligatures w14:val="none"/>
        </w:rPr>
        <w:t xml:space="preserve"> to optimize pricing, demand forecasting, and booking strategies.</w:t>
      </w:r>
    </w:p>
    <w:p w14:paraId="60CEA9DD" w14:textId="77777777" w:rsidR="00FB7C2F" w:rsidRPr="002C5080" w:rsidRDefault="00FB7C2F" w:rsidP="002C5080">
      <w:pPr>
        <w:pStyle w:val="p1"/>
        <w:spacing w:line="360" w:lineRule="auto"/>
        <w:jc w:val="both"/>
        <w:rPr>
          <w:rFonts w:ascii="Arial" w:hAnsi="Arial" w:cs="Arial"/>
          <w:b/>
          <w:bCs/>
        </w:rPr>
      </w:pPr>
    </w:p>
    <w:p w14:paraId="4A3845F3" w14:textId="4F5DC63F" w:rsidR="00FB7C2F" w:rsidRPr="00FA268B" w:rsidRDefault="00FA268B" w:rsidP="00FA268B">
      <w:pPr>
        <w:pStyle w:val="Heading2"/>
        <w:rPr>
          <w:rFonts w:eastAsia="Times New Roman"/>
        </w:rPr>
      </w:pPr>
      <w:bookmarkStart w:id="18" w:name="_Toc191859822"/>
      <w:r>
        <w:t>3</w:t>
      </w:r>
      <w:r w:rsidR="00FB7C2F" w:rsidRPr="002C5080">
        <w:t xml:space="preserve">.6 Conclusion </w:t>
      </w:r>
      <w:r>
        <w:t>-</w:t>
      </w:r>
      <w:r w:rsidR="00FB7C2F" w:rsidRPr="002C5080">
        <w:t xml:space="preserve"> Applying Strategic Models for Success</w:t>
      </w:r>
      <w:bookmarkEnd w:id="18"/>
    </w:p>
    <w:p w14:paraId="2B3004E0" w14:textId="77777777" w:rsidR="00FA268B" w:rsidRDefault="00FA268B" w:rsidP="002C5080">
      <w:pPr>
        <w:pStyle w:val="p3"/>
        <w:spacing w:line="360" w:lineRule="auto"/>
        <w:jc w:val="both"/>
        <w:rPr>
          <w:rStyle w:val="s1"/>
          <w:rFonts w:ascii="Arial" w:eastAsiaTheme="majorEastAsia" w:hAnsi="Arial" w:cs="Arial"/>
        </w:rPr>
      </w:pPr>
    </w:p>
    <w:p w14:paraId="6BE056FD" w14:textId="006B307E" w:rsidR="00FB7C2F" w:rsidRPr="002C5080" w:rsidRDefault="00FB7C2F" w:rsidP="002C5080">
      <w:pPr>
        <w:pStyle w:val="p3"/>
        <w:spacing w:line="360" w:lineRule="auto"/>
        <w:jc w:val="both"/>
        <w:rPr>
          <w:rFonts w:ascii="Arial" w:hAnsi="Arial" w:cs="Arial"/>
        </w:rPr>
      </w:pPr>
      <w:r w:rsidRPr="002C5080">
        <w:rPr>
          <w:rStyle w:val="s1"/>
          <w:rFonts w:ascii="Arial" w:eastAsiaTheme="majorEastAsia" w:hAnsi="Arial" w:cs="Arial"/>
        </w:rPr>
        <w:t xml:space="preserve">By </w:t>
      </w:r>
      <w:r w:rsidRPr="00607D0B">
        <w:rPr>
          <w:rStyle w:val="s1"/>
          <w:rFonts w:ascii="Arial" w:eastAsiaTheme="majorEastAsia" w:hAnsi="Arial" w:cs="Arial"/>
        </w:rPr>
        <w:t xml:space="preserve">applying a combination of </w:t>
      </w:r>
      <w:r w:rsidRPr="00607D0B">
        <w:rPr>
          <w:rFonts w:ascii="Arial" w:hAnsi="Arial" w:cs="Arial"/>
        </w:rPr>
        <w:t>STEEPLED, SOAR, TOWS, Porter’s Five Forces, and the Balanced Scorecard</w:t>
      </w:r>
      <w:r w:rsidRPr="00607D0B">
        <w:rPr>
          <w:rStyle w:val="s1"/>
          <w:rFonts w:ascii="Arial" w:eastAsiaTheme="majorEastAsia" w:hAnsi="Arial" w:cs="Arial"/>
        </w:rPr>
        <w:t>, Residence on Langley can:</w:t>
      </w:r>
    </w:p>
    <w:p w14:paraId="18760E57" w14:textId="5D0F2631" w:rsidR="00FB7C2F" w:rsidRPr="002C5080" w:rsidRDefault="00FB7C2F" w:rsidP="00FA268B">
      <w:pPr>
        <w:pStyle w:val="p4"/>
        <w:numPr>
          <w:ilvl w:val="0"/>
          <w:numId w:val="39"/>
        </w:numPr>
        <w:spacing w:line="480" w:lineRule="auto"/>
        <w:jc w:val="both"/>
        <w:rPr>
          <w:rFonts w:ascii="Arial" w:hAnsi="Arial" w:cs="Arial"/>
        </w:rPr>
      </w:pPr>
      <w:r w:rsidRPr="002C5080">
        <w:rPr>
          <w:rStyle w:val="s2"/>
          <w:rFonts w:ascii="Arial" w:eastAsiaTheme="majorEastAsia" w:hAnsi="Arial" w:cs="Arial"/>
          <w:b/>
          <w:bCs/>
        </w:rPr>
        <w:t>Differentiate itself</w:t>
      </w:r>
      <w:r w:rsidRPr="002C5080">
        <w:rPr>
          <w:rFonts w:ascii="Arial" w:hAnsi="Arial" w:cs="Arial"/>
        </w:rPr>
        <w:t xml:space="preserve"> by focusing on sustainability, personalised luxury, and exclusive guest experiences.</w:t>
      </w:r>
    </w:p>
    <w:p w14:paraId="0410DEC6" w14:textId="29391898" w:rsidR="00FB7C2F" w:rsidRPr="002C5080" w:rsidRDefault="00FB7C2F" w:rsidP="00FA268B">
      <w:pPr>
        <w:pStyle w:val="p4"/>
        <w:numPr>
          <w:ilvl w:val="0"/>
          <w:numId w:val="39"/>
        </w:numPr>
        <w:spacing w:line="480" w:lineRule="auto"/>
        <w:jc w:val="both"/>
        <w:rPr>
          <w:rFonts w:ascii="Arial" w:hAnsi="Arial" w:cs="Arial"/>
        </w:rPr>
      </w:pPr>
      <w:r w:rsidRPr="002C5080">
        <w:rPr>
          <w:rStyle w:val="s2"/>
          <w:rFonts w:ascii="Arial" w:eastAsiaTheme="majorEastAsia" w:hAnsi="Arial" w:cs="Arial"/>
          <w:b/>
          <w:bCs/>
        </w:rPr>
        <w:lastRenderedPageBreak/>
        <w:t>Develop a strong financial strategy</w:t>
      </w:r>
      <w:r w:rsidRPr="002C5080">
        <w:rPr>
          <w:rFonts w:ascii="Arial" w:hAnsi="Arial" w:cs="Arial"/>
        </w:rPr>
        <w:t xml:space="preserve"> that ensures long-term profitability and reduces the risks of rebranding.</w:t>
      </w:r>
    </w:p>
    <w:p w14:paraId="163F0A21" w14:textId="0E713D30" w:rsidR="00FB7C2F" w:rsidRPr="002C5080" w:rsidRDefault="00FB7C2F" w:rsidP="00FA268B">
      <w:pPr>
        <w:pStyle w:val="p4"/>
        <w:numPr>
          <w:ilvl w:val="0"/>
          <w:numId w:val="39"/>
        </w:numPr>
        <w:spacing w:line="480" w:lineRule="auto"/>
        <w:jc w:val="both"/>
        <w:rPr>
          <w:rFonts w:ascii="Arial" w:hAnsi="Arial" w:cs="Arial"/>
        </w:rPr>
      </w:pPr>
      <w:r w:rsidRPr="002C5080">
        <w:rPr>
          <w:rStyle w:val="s2"/>
          <w:rFonts w:ascii="Arial" w:eastAsiaTheme="majorEastAsia" w:hAnsi="Arial" w:cs="Arial"/>
          <w:b/>
          <w:bCs/>
        </w:rPr>
        <w:t>Strengthen workforce capabilities</w:t>
      </w:r>
      <w:r w:rsidRPr="002C5080">
        <w:rPr>
          <w:rFonts w:ascii="Arial" w:hAnsi="Arial" w:cs="Arial"/>
        </w:rPr>
        <w:t xml:space="preserve"> through training programs and performance incentives to maintain service excellence.</w:t>
      </w:r>
    </w:p>
    <w:p w14:paraId="0839A2A5" w14:textId="148937B0" w:rsidR="00FB7C2F" w:rsidRPr="00FA268B" w:rsidRDefault="00FB7C2F" w:rsidP="00FA268B">
      <w:pPr>
        <w:pStyle w:val="p5"/>
        <w:numPr>
          <w:ilvl w:val="0"/>
          <w:numId w:val="39"/>
        </w:numPr>
        <w:spacing w:line="480" w:lineRule="auto"/>
        <w:jc w:val="both"/>
        <w:rPr>
          <w:rFonts w:ascii="Arial" w:hAnsi="Arial" w:cs="Arial"/>
        </w:rPr>
      </w:pPr>
      <w:r w:rsidRPr="002C5080">
        <w:rPr>
          <w:rFonts w:ascii="Arial" w:hAnsi="Arial" w:cs="Arial"/>
          <w:b/>
          <w:bCs/>
        </w:rPr>
        <w:t>Build strong corporate partnerships and loyalty programs</w:t>
      </w:r>
      <w:r w:rsidRPr="002C5080">
        <w:rPr>
          <w:rStyle w:val="s1"/>
          <w:rFonts w:ascii="Arial" w:eastAsiaTheme="majorEastAsia" w:hAnsi="Arial" w:cs="Arial"/>
        </w:rPr>
        <w:t xml:space="preserve"> to retain customers and drive repeat business.</w:t>
      </w:r>
    </w:p>
    <w:p w14:paraId="4C0A083A" w14:textId="77777777" w:rsidR="00FB7C2F" w:rsidRPr="00074320" w:rsidRDefault="00FB7C2F" w:rsidP="00074320">
      <w:pPr>
        <w:spacing w:before="100" w:beforeAutospacing="1" w:after="100" w:afterAutospacing="1"/>
        <w:rPr>
          <w:rFonts w:ascii="Arial" w:eastAsia="Times New Roman" w:hAnsi="Arial" w:cs="Arial"/>
          <w:kern w:val="0"/>
          <w:lang w:eastAsia="en-GB"/>
          <w14:ligatures w14:val="none"/>
        </w:rPr>
      </w:pPr>
    </w:p>
    <w:p w14:paraId="3BBFA6F2" w14:textId="77777777" w:rsidR="00FA268B" w:rsidRDefault="00FA268B" w:rsidP="00FB7C2F">
      <w:pPr>
        <w:pStyle w:val="p1"/>
        <w:rPr>
          <w:rFonts w:ascii="Arial" w:hAnsi="Arial" w:cs="Arial"/>
          <w:b/>
          <w:bCs/>
        </w:rPr>
      </w:pPr>
    </w:p>
    <w:p w14:paraId="0917089D" w14:textId="77777777" w:rsidR="00FA268B" w:rsidRDefault="00FA268B" w:rsidP="00FB7C2F">
      <w:pPr>
        <w:pStyle w:val="p1"/>
        <w:rPr>
          <w:rFonts w:ascii="Arial" w:hAnsi="Arial" w:cs="Arial"/>
          <w:b/>
          <w:bCs/>
        </w:rPr>
      </w:pPr>
    </w:p>
    <w:p w14:paraId="7535FE00" w14:textId="77777777" w:rsidR="00FA268B" w:rsidRDefault="00FA268B" w:rsidP="00FB7C2F">
      <w:pPr>
        <w:pStyle w:val="p1"/>
        <w:rPr>
          <w:rFonts w:ascii="Arial" w:hAnsi="Arial" w:cs="Arial"/>
          <w:b/>
          <w:bCs/>
        </w:rPr>
      </w:pPr>
    </w:p>
    <w:p w14:paraId="3EC43829" w14:textId="77777777" w:rsidR="00FA268B" w:rsidRDefault="00FA268B" w:rsidP="00FB7C2F">
      <w:pPr>
        <w:pStyle w:val="p1"/>
        <w:rPr>
          <w:rFonts w:ascii="Arial" w:hAnsi="Arial" w:cs="Arial"/>
          <w:b/>
          <w:bCs/>
        </w:rPr>
      </w:pPr>
    </w:p>
    <w:p w14:paraId="30115D22" w14:textId="77777777" w:rsidR="00FA268B" w:rsidRDefault="00FA268B" w:rsidP="00FB7C2F">
      <w:pPr>
        <w:pStyle w:val="p1"/>
        <w:rPr>
          <w:rFonts w:ascii="Arial" w:hAnsi="Arial" w:cs="Arial"/>
          <w:b/>
          <w:bCs/>
        </w:rPr>
      </w:pPr>
    </w:p>
    <w:p w14:paraId="0C8DFB73" w14:textId="77777777" w:rsidR="00FA268B" w:rsidRDefault="00FA268B" w:rsidP="00FB7C2F">
      <w:pPr>
        <w:pStyle w:val="p1"/>
        <w:rPr>
          <w:rFonts w:ascii="Arial" w:hAnsi="Arial" w:cs="Arial"/>
          <w:b/>
          <w:bCs/>
        </w:rPr>
      </w:pPr>
    </w:p>
    <w:p w14:paraId="5BDCF6E4" w14:textId="77777777" w:rsidR="00FA268B" w:rsidRDefault="00FA268B" w:rsidP="00FB7C2F">
      <w:pPr>
        <w:pStyle w:val="p1"/>
        <w:rPr>
          <w:rFonts w:ascii="Arial" w:hAnsi="Arial" w:cs="Arial"/>
          <w:b/>
          <w:bCs/>
        </w:rPr>
      </w:pPr>
    </w:p>
    <w:p w14:paraId="404C5E88" w14:textId="77777777" w:rsidR="00FA268B" w:rsidRDefault="00FA268B" w:rsidP="00FB7C2F">
      <w:pPr>
        <w:pStyle w:val="p1"/>
        <w:rPr>
          <w:rFonts w:ascii="Arial" w:hAnsi="Arial" w:cs="Arial"/>
          <w:b/>
          <w:bCs/>
        </w:rPr>
      </w:pPr>
    </w:p>
    <w:p w14:paraId="0CAC0D79" w14:textId="77777777" w:rsidR="00467865" w:rsidRDefault="00467865" w:rsidP="00FB7C2F">
      <w:pPr>
        <w:pStyle w:val="p1"/>
        <w:rPr>
          <w:rFonts w:ascii="Arial" w:hAnsi="Arial" w:cs="Arial"/>
          <w:b/>
          <w:bCs/>
        </w:rPr>
      </w:pPr>
    </w:p>
    <w:p w14:paraId="32B856D9" w14:textId="77777777" w:rsidR="00467865" w:rsidRDefault="00467865" w:rsidP="00FB7C2F">
      <w:pPr>
        <w:pStyle w:val="p1"/>
        <w:rPr>
          <w:rFonts w:ascii="Arial" w:hAnsi="Arial" w:cs="Arial"/>
          <w:b/>
          <w:bCs/>
        </w:rPr>
      </w:pPr>
    </w:p>
    <w:p w14:paraId="47FAE4BF" w14:textId="77777777" w:rsidR="00467865" w:rsidRDefault="00467865" w:rsidP="00FB7C2F">
      <w:pPr>
        <w:pStyle w:val="p1"/>
        <w:rPr>
          <w:rFonts w:ascii="Arial" w:hAnsi="Arial" w:cs="Arial"/>
          <w:b/>
          <w:bCs/>
        </w:rPr>
      </w:pPr>
    </w:p>
    <w:p w14:paraId="7BC3B7DC" w14:textId="77777777" w:rsidR="00467865" w:rsidRDefault="00467865" w:rsidP="00FB7C2F">
      <w:pPr>
        <w:pStyle w:val="p1"/>
        <w:rPr>
          <w:rFonts w:ascii="Arial" w:hAnsi="Arial" w:cs="Arial"/>
          <w:b/>
          <w:bCs/>
        </w:rPr>
      </w:pPr>
    </w:p>
    <w:p w14:paraId="000173E5" w14:textId="77777777" w:rsidR="00467865" w:rsidRDefault="00467865" w:rsidP="00FB7C2F">
      <w:pPr>
        <w:pStyle w:val="p1"/>
        <w:rPr>
          <w:rFonts w:ascii="Arial" w:hAnsi="Arial" w:cs="Arial"/>
          <w:b/>
          <w:bCs/>
        </w:rPr>
      </w:pPr>
    </w:p>
    <w:p w14:paraId="56364CC9" w14:textId="77777777" w:rsidR="00467865" w:rsidRDefault="00467865" w:rsidP="00FB7C2F">
      <w:pPr>
        <w:pStyle w:val="p1"/>
        <w:rPr>
          <w:rFonts w:ascii="Arial" w:hAnsi="Arial" w:cs="Arial"/>
          <w:b/>
          <w:bCs/>
        </w:rPr>
      </w:pPr>
    </w:p>
    <w:p w14:paraId="55744C4D" w14:textId="77777777" w:rsidR="00467865" w:rsidRDefault="00467865" w:rsidP="00FB7C2F">
      <w:pPr>
        <w:pStyle w:val="p1"/>
        <w:rPr>
          <w:rFonts w:ascii="Arial" w:hAnsi="Arial" w:cs="Arial"/>
          <w:b/>
          <w:bCs/>
        </w:rPr>
      </w:pPr>
    </w:p>
    <w:p w14:paraId="46353A85" w14:textId="77777777" w:rsidR="00FA268B" w:rsidRDefault="00FA268B" w:rsidP="00FB7C2F">
      <w:pPr>
        <w:pStyle w:val="p1"/>
        <w:rPr>
          <w:rFonts w:ascii="Arial" w:hAnsi="Arial" w:cs="Arial"/>
          <w:b/>
          <w:bCs/>
        </w:rPr>
      </w:pPr>
    </w:p>
    <w:p w14:paraId="546BA65E" w14:textId="4853E663" w:rsidR="00FB7C2F" w:rsidRPr="00000908" w:rsidRDefault="00FA268B" w:rsidP="00FA268B">
      <w:pPr>
        <w:pStyle w:val="Heading1"/>
        <w:rPr>
          <w:rFonts w:eastAsia="Times New Roman"/>
        </w:rPr>
      </w:pPr>
      <w:bookmarkStart w:id="19" w:name="_Toc191859823"/>
      <w:r>
        <w:lastRenderedPageBreak/>
        <w:t>4</w:t>
      </w:r>
      <w:r w:rsidR="00FB7C2F" w:rsidRPr="00000908">
        <w:t>. Recommendations</w:t>
      </w:r>
      <w:bookmarkEnd w:id="19"/>
      <w:r w:rsidR="00FB7C2F" w:rsidRPr="00000908">
        <w:t xml:space="preserve"> </w:t>
      </w:r>
    </w:p>
    <w:p w14:paraId="40DA33F3" w14:textId="77777777" w:rsidR="00FB7C2F" w:rsidRPr="00000908" w:rsidRDefault="00FB7C2F" w:rsidP="00FB7C2F">
      <w:pPr>
        <w:pStyle w:val="p2"/>
        <w:rPr>
          <w:rFonts w:ascii="Arial" w:hAnsi="Arial" w:cs="Arial"/>
        </w:rPr>
      </w:pPr>
    </w:p>
    <w:p w14:paraId="0E07B5EA" w14:textId="77777777" w:rsidR="00FB7C2F" w:rsidRPr="00FA268B" w:rsidRDefault="00FB7C2F" w:rsidP="00FA268B">
      <w:pPr>
        <w:pStyle w:val="p3"/>
        <w:spacing w:line="360" w:lineRule="auto"/>
        <w:jc w:val="both"/>
        <w:rPr>
          <w:rFonts w:ascii="Arial" w:hAnsi="Arial" w:cs="Arial"/>
        </w:rPr>
      </w:pPr>
      <w:r w:rsidRPr="00FA268B">
        <w:rPr>
          <w:rFonts w:ascii="Arial" w:hAnsi="Arial" w:cs="Arial"/>
        </w:rPr>
        <w:t xml:space="preserve">Based on the strategic models and business analysis, this section provides actionable recommendations </w:t>
      </w:r>
      <w:r w:rsidRPr="00607D0B">
        <w:rPr>
          <w:rFonts w:ascii="Arial" w:hAnsi="Arial" w:cs="Arial"/>
        </w:rPr>
        <w:t xml:space="preserve">to support the successful rebranding and repositioning of Residence on Langley. These recommendations focus on </w:t>
      </w:r>
      <w:r w:rsidRPr="00607D0B">
        <w:rPr>
          <w:rStyle w:val="s1"/>
          <w:rFonts w:ascii="Arial" w:eastAsiaTheme="majorEastAsia" w:hAnsi="Arial" w:cs="Arial"/>
        </w:rPr>
        <w:t>branding, marketing, operational efficiency, financial sustainability, workforce retention, and sustainability initiatives</w:t>
      </w:r>
      <w:r w:rsidRPr="00607D0B">
        <w:rPr>
          <w:rFonts w:ascii="Arial" w:hAnsi="Arial" w:cs="Arial"/>
        </w:rPr>
        <w:t>. The goal is to help the hotel stand out from competitors, improve customer retention, and drive long-term profitability.</w:t>
      </w:r>
    </w:p>
    <w:p w14:paraId="58DA942B" w14:textId="648E7D42" w:rsidR="00FB7C2F" w:rsidRPr="00FA268B" w:rsidRDefault="00FA268B" w:rsidP="00FA268B">
      <w:pPr>
        <w:pStyle w:val="Heading2"/>
      </w:pPr>
      <w:bookmarkStart w:id="20" w:name="_Toc191859824"/>
      <w:r>
        <w:t>4</w:t>
      </w:r>
      <w:r w:rsidR="00FB7C2F" w:rsidRPr="00FA268B">
        <w:t>.1 Branding &amp; Market Positioning Strategy</w:t>
      </w:r>
      <w:bookmarkEnd w:id="20"/>
    </w:p>
    <w:p w14:paraId="54731E5F" w14:textId="77777777" w:rsidR="00FB7C2F" w:rsidRPr="00FA268B" w:rsidRDefault="00FB7C2F" w:rsidP="00FA268B">
      <w:pPr>
        <w:pStyle w:val="p2"/>
        <w:spacing w:line="360" w:lineRule="auto"/>
        <w:jc w:val="both"/>
        <w:rPr>
          <w:rFonts w:ascii="Arial" w:hAnsi="Arial" w:cs="Arial"/>
        </w:rPr>
      </w:pPr>
    </w:p>
    <w:p w14:paraId="5F60F9CD" w14:textId="3C3E4ABE" w:rsidR="00FB7C2F" w:rsidRDefault="00FA268B" w:rsidP="00FA268B">
      <w:pPr>
        <w:pStyle w:val="Heading3"/>
      </w:pPr>
      <w:r>
        <w:t>4</w:t>
      </w:r>
      <w:r w:rsidR="00FB7C2F" w:rsidRPr="00FA268B">
        <w:t>.1.1 Establishing a Strong Independent Luxury Identity</w:t>
      </w:r>
    </w:p>
    <w:p w14:paraId="3B8B1864" w14:textId="77777777" w:rsidR="00FA268B" w:rsidRPr="00FA268B" w:rsidRDefault="00FA268B" w:rsidP="00FA268B"/>
    <w:p w14:paraId="265C1EC4" w14:textId="5DA2012A" w:rsidR="00FB7C2F" w:rsidRPr="00FA268B" w:rsidRDefault="00FB7C2F" w:rsidP="00FA268B">
      <w:pPr>
        <w:pStyle w:val="p4"/>
        <w:numPr>
          <w:ilvl w:val="0"/>
          <w:numId w:val="41"/>
        </w:numPr>
        <w:spacing w:line="480" w:lineRule="auto"/>
        <w:jc w:val="both"/>
        <w:rPr>
          <w:rFonts w:ascii="Arial" w:hAnsi="Arial" w:cs="Arial"/>
        </w:rPr>
      </w:pPr>
      <w:r w:rsidRPr="00FA268B">
        <w:rPr>
          <w:rFonts w:ascii="Arial" w:hAnsi="Arial" w:cs="Arial"/>
        </w:rPr>
        <w:t xml:space="preserve">Develop a </w:t>
      </w:r>
      <w:r w:rsidRPr="00FA268B">
        <w:rPr>
          <w:rStyle w:val="s1"/>
          <w:rFonts w:ascii="Arial" w:eastAsiaTheme="majorEastAsia" w:hAnsi="Arial" w:cs="Arial"/>
          <w:b/>
          <w:bCs/>
        </w:rPr>
        <w:t>distinct brand identity</w:t>
      </w:r>
      <w:r w:rsidRPr="00FA268B">
        <w:rPr>
          <w:rFonts w:ascii="Arial" w:hAnsi="Arial" w:cs="Arial"/>
        </w:rPr>
        <w:t xml:space="preserve"> that sets Residence on Langley apart from large global hotel chains (AccomNews, 2024).</w:t>
      </w:r>
    </w:p>
    <w:p w14:paraId="37151142" w14:textId="2B139F2C" w:rsidR="00FB7C2F" w:rsidRPr="00FA268B" w:rsidRDefault="00FB7C2F" w:rsidP="00FA268B">
      <w:pPr>
        <w:pStyle w:val="p4"/>
        <w:numPr>
          <w:ilvl w:val="0"/>
          <w:numId w:val="41"/>
        </w:numPr>
        <w:spacing w:line="480" w:lineRule="auto"/>
        <w:jc w:val="both"/>
        <w:rPr>
          <w:rFonts w:ascii="Arial" w:hAnsi="Arial" w:cs="Arial"/>
        </w:rPr>
      </w:pPr>
      <w:r w:rsidRPr="00FA268B">
        <w:rPr>
          <w:rFonts w:ascii="Arial" w:hAnsi="Arial" w:cs="Arial"/>
        </w:rPr>
        <w:t xml:space="preserve">Emphasise the hotel’s </w:t>
      </w:r>
      <w:r w:rsidRPr="00FA268B">
        <w:rPr>
          <w:rStyle w:val="s1"/>
          <w:rFonts w:ascii="Arial" w:eastAsiaTheme="majorEastAsia" w:hAnsi="Arial" w:cs="Arial"/>
          <w:b/>
          <w:bCs/>
        </w:rPr>
        <w:t>independent luxury positioning</w:t>
      </w:r>
      <w:r w:rsidRPr="00FA268B">
        <w:rPr>
          <w:rFonts w:ascii="Arial" w:hAnsi="Arial" w:cs="Arial"/>
        </w:rPr>
        <w:t xml:space="preserve"> and ability to provide personalised guest experiences (Asia Property Awards, 2024).</w:t>
      </w:r>
    </w:p>
    <w:p w14:paraId="3E43D277" w14:textId="2ACE1894" w:rsidR="00FB7C2F" w:rsidRPr="00FA268B" w:rsidRDefault="00FB7C2F" w:rsidP="00FA268B">
      <w:pPr>
        <w:pStyle w:val="p4"/>
        <w:numPr>
          <w:ilvl w:val="0"/>
          <w:numId w:val="41"/>
        </w:numPr>
        <w:spacing w:line="480" w:lineRule="auto"/>
        <w:jc w:val="both"/>
        <w:rPr>
          <w:rFonts w:ascii="Arial" w:hAnsi="Arial" w:cs="Arial"/>
        </w:rPr>
      </w:pPr>
      <w:r w:rsidRPr="00FA268B">
        <w:rPr>
          <w:rFonts w:ascii="Arial" w:hAnsi="Arial" w:cs="Arial"/>
        </w:rPr>
        <w:t xml:space="preserve">Introduce the tagline: </w:t>
      </w:r>
      <w:r w:rsidRPr="00FA268B">
        <w:rPr>
          <w:rStyle w:val="s1"/>
          <w:rFonts w:ascii="Arial" w:eastAsiaTheme="majorEastAsia" w:hAnsi="Arial" w:cs="Arial"/>
          <w:b/>
          <w:bCs/>
        </w:rPr>
        <w:t>“Luxury, Redefined – Your Exclusive Perth Escape”</w:t>
      </w:r>
      <w:r w:rsidRPr="00FA268B">
        <w:rPr>
          <w:rFonts w:ascii="Arial" w:hAnsi="Arial" w:cs="Arial"/>
        </w:rPr>
        <w:t xml:space="preserve"> to reinforce the hotel’s uniqueness and exclusivity.</w:t>
      </w:r>
    </w:p>
    <w:p w14:paraId="4AEDEFA1" w14:textId="77777777" w:rsidR="00FB7C2F" w:rsidRPr="00FA268B" w:rsidRDefault="00FB7C2F" w:rsidP="00FA268B">
      <w:pPr>
        <w:pStyle w:val="p2"/>
        <w:spacing w:line="360" w:lineRule="auto"/>
        <w:jc w:val="both"/>
        <w:rPr>
          <w:rFonts w:ascii="Arial" w:hAnsi="Arial" w:cs="Arial"/>
        </w:rPr>
      </w:pPr>
    </w:p>
    <w:p w14:paraId="250EC982" w14:textId="471196C6" w:rsidR="00FB7C2F" w:rsidRPr="00FA268B" w:rsidRDefault="00FA268B" w:rsidP="00FA268B">
      <w:pPr>
        <w:pStyle w:val="Heading3"/>
      </w:pPr>
      <w:r>
        <w:t>4</w:t>
      </w:r>
      <w:r w:rsidR="00FB7C2F" w:rsidRPr="00FA268B">
        <w:t>.1.2 Creating a Signature Luxury Experience</w:t>
      </w:r>
    </w:p>
    <w:p w14:paraId="435547C9" w14:textId="77777777" w:rsidR="00FB7C2F" w:rsidRPr="00FA268B" w:rsidRDefault="00FB7C2F" w:rsidP="00FA268B">
      <w:pPr>
        <w:pStyle w:val="p2"/>
        <w:spacing w:line="360" w:lineRule="auto"/>
        <w:jc w:val="both"/>
        <w:rPr>
          <w:rFonts w:ascii="Arial" w:hAnsi="Arial" w:cs="Arial"/>
        </w:rPr>
      </w:pPr>
    </w:p>
    <w:p w14:paraId="39AFAF67" w14:textId="77777777" w:rsidR="00FB7C2F" w:rsidRPr="00FA268B" w:rsidRDefault="00FB7C2F" w:rsidP="00FA268B">
      <w:pPr>
        <w:pStyle w:val="p5"/>
        <w:spacing w:line="360" w:lineRule="auto"/>
        <w:jc w:val="both"/>
        <w:rPr>
          <w:rFonts w:ascii="Arial" w:hAnsi="Arial" w:cs="Arial"/>
        </w:rPr>
      </w:pPr>
      <w:r w:rsidRPr="00FA268B">
        <w:rPr>
          <w:rFonts w:ascii="Arial" w:hAnsi="Arial" w:cs="Arial"/>
        </w:rPr>
        <w:t>To differentiate Residence on Langley from competitors, the hotel should introduce exclusive, high-end guest experiences:</w:t>
      </w:r>
    </w:p>
    <w:p w14:paraId="23E8E3E7" w14:textId="1931BF0E" w:rsidR="00FB7C2F" w:rsidRPr="00607D0B" w:rsidRDefault="00FB7C2F" w:rsidP="00FA268B">
      <w:pPr>
        <w:pStyle w:val="p6"/>
        <w:numPr>
          <w:ilvl w:val="0"/>
          <w:numId w:val="43"/>
        </w:numPr>
        <w:spacing w:line="480" w:lineRule="auto"/>
        <w:jc w:val="both"/>
        <w:rPr>
          <w:rFonts w:ascii="Arial" w:hAnsi="Arial" w:cs="Arial"/>
        </w:rPr>
      </w:pPr>
      <w:r w:rsidRPr="00607D0B">
        <w:rPr>
          <w:rFonts w:ascii="Arial" w:hAnsi="Arial" w:cs="Arial"/>
        </w:rPr>
        <w:t>Private concierge and butler services</w:t>
      </w:r>
      <w:r w:rsidRPr="00607D0B">
        <w:rPr>
          <w:rStyle w:val="s2"/>
          <w:rFonts w:ascii="Arial" w:hAnsi="Arial" w:cs="Arial"/>
        </w:rPr>
        <w:t xml:space="preserve"> for premium guests.</w:t>
      </w:r>
    </w:p>
    <w:p w14:paraId="387BD475" w14:textId="247B4DC3" w:rsidR="00FB7C2F" w:rsidRPr="00607D0B" w:rsidRDefault="00FB7C2F" w:rsidP="00FA268B">
      <w:pPr>
        <w:pStyle w:val="p4"/>
        <w:numPr>
          <w:ilvl w:val="0"/>
          <w:numId w:val="43"/>
        </w:numPr>
        <w:spacing w:line="480" w:lineRule="auto"/>
        <w:jc w:val="both"/>
        <w:rPr>
          <w:rFonts w:ascii="Arial" w:hAnsi="Arial" w:cs="Arial"/>
        </w:rPr>
      </w:pPr>
      <w:r w:rsidRPr="00607D0B">
        <w:rPr>
          <w:rStyle w:val="s1"/>
          <w:rFonts w:ascii="Arial" w:eastAsiaTheme="majorEastAsia" w:hAnsi="Arial" w:cs="Arial"/>
        </w:rPr>
        <w:lastRenderedPageBreak/>
        <w:t>Luxury spa and wellness retreats</w:t>
      </w:r>
      <w:r w:rsidRPr="00607D0B">
        <w:rPr>
          <w:rFonts w:ascii="Arial" w:hAnsi="Arial" w:cs="Arial"/>
        </w:rPr>
        <w:t xml:space="preserve"> with customised treatments (BRJ, 2024).</w:t>
      </w:r>
    </w:p>
    <w:p w14:paraId="0192678C" w14:textId="2962E4DE" w:rsidR="00FB7C2F" w:rsidRPr="00607D0B" w:rsidRDefault="00FB7C2F" w:rsidP="00FA268B">
      <w:pPr>
        <w:pStyle w:val="p4"/>
        <w:numPr>
          <w:ilvl w:val="0"/>
          <w:numId w:val="43"/>
        </w:numPr>
        <w:spacing w:line="480" w:lineRule="auto"/>
        <w:jc w:val="both"/>
        <w:rPr>
          <w:rFonts w:ascii="Arial" w:hAnsi="Arial" w:cs="Arial"/>
        </w:rPr>
      </w:pPr>
      <w:r w:rsidRPr="00607D0B">
        <w:rPr>
          <w:rStyle w:val="s1"/>
          <w:rFonts w:ascii="Arial" w:eastAsiaTheme="majorEastAsia" w:hAnsi="Arial" w:cs="Arial"/>
        </w:rPr>
        <w:t>Fine dining collaborations with local celebrity chefs</w:t>
      </w:r>
      <w:r w:rsidRPr="00607D0B">
        <w:rPr>
          <w:rFonts w:ascii="Arial" w:hAnsi="Arial" w:cs="Arial"/>
        </w:rPr>
        <w:t xml:space="preserve"> to offer a world-class culinary experience (Hospitality Directory, 2024).</w:t>
      </w:r>
    </w:p>
    <w:p w14:paraId="689B0D92" w14:textId="51F2E6DF" w:rsidR="00FB7C2F" w:rsidRPr="00607D0B" w:rsidRDefault="00FB7C2F" w:rsidP="00FA268B">
      <w:pPr>
        <w:pStyle w:val="p4"/>
        <w:numPr>
          <w:ilvl w:val="0"/>
          <w:numId w:val="43"/>
        </w:numPr>
        <w:spacing w:line="480" w:lineRule="auto"/>
        <w:jc w:val="both"/>
        <w:rPr>
          <w:rFonts w:ascii="Arial" w:hAnsi="Arial" w:cs="Arial"/>
        </w:rPr>
      </w:pPr>
      <w:r w:rsidRPr="00607D0B">
        <w:rPr>
          <w:rFonts w:ascii="Arial" w:hAnsi="Arial" w:cs="Arial"/>
        </w:rPr>
        <w:t xml:space="preserve">Position Residence on Langley as </w:t>
      </w:r>
      <w:r w:rsidRPr="00607D0B">
        <w:rPr>
          <w:rStyle w:val="s1"/>
          <w:rFonts w:ascii="Arial" w:eastAsiaTheme="majorEastAsia" w:hAnsi="Arial" w:cs="Arial"/>
        </w:rPr>
        <w:t>Perth’s first ultra-personalised luxury hotel</w:t>
      </w:r>
      <w:r w:rsidRPr="00607D0B">
        <w:rPr>
          <w:rFonts w:ascii="Arial" w:hAnsi="Arial" w:cs="Arial"/>
        </w:rPr>
        <w:t>, offering tailored services and experiences (PerthNow, 2024a).</w:t>
      </w:r>
    </w:p>
    <w:p w14:paraId="75702132" w14:textId="77777777" w:rsidR="00FA268B" w:rsidRDefault="00FA268B" w:rsidP="00FA268B">
      <w:pPr>
        <w:pStyle w:val="Heading2"/>
      </w:pPr>
    </w:p>
    <w:p w14:paraId="1F647E39" w14:textId="361597DF" w:rsidR="00FB7C2F" w:rsidRPr="00FA268B" w:rsidRDefault="00FA268B" w:rsidP="00FA268B">
      <w:pPr>
        <w:pStyle w:val="Heading2"/>
      </w:pPr>
      <w:bookmarkStart w:id="21" w:name="_Toc191859825"/>
      <w:r>
        <w:t>4</w:t>
      </w:r>
      <w:r w:rsidR="00FB7C2F" w:rsidRPr="00FA268B">
        <w:t>.2 Digital Marketing &amp; Customer Acquisition Strategy</w:t>
      </w:r>
      <w:bookmarkEnd w:id="21"/>
    </w:p>
    <w:p w14:paraId="6D4B0A06" w14:textId="77777777" w:rsidR="00FB7C2F" w:rsidRPr="00FA268B" w:rsidRDefault="00FB7C2F" w:rsidP="00FA268B">
      <w:pPr>
        <w:pStyle w:val="p2"/>
        <w:spacing w:line="360" w:lineRule="auto"/>
        <w:jc w:val="both"/>
        <w:rPr>
          <w:rFonts w:ascii="Arial" w:hAnsi="Arial" w:cs="Arial"/>
        </w:rPr>
      </w:pPr>
    </w:p>
    <w:p w14:paraId="72CC86A8" w14:textId="18FAF313" w:rsidR="00FB7C2F" w:rsidRPr="00FA268B" w:rsidRDefault="00FA268B" w:rsidP="00FA268B">
      <w:pPr>
        <w:pStyle w:val="p3"/>
        <w:spacing w:line="360" w:lineRule="auto"/>
        <w:jc w:val="both"/>
        <w:rPr>
          <w:rFonts w:ascii="Arial" w:hAnsi="Arial" w:cs="Arial"/>
        </w:rPr>
      </w:pPr>
      <w:r>
        <w:rPr>
          <w:rFonts w:ascii="Arial" w:hAnsi="Arial" w:cs="Arial"/>
          <w:b/>
          <w:bCs/>
        </w:rPr>
        <w:t>4</w:t>
      </w:r>
      <w:r w:rsidR="00FB7C2F" w:rsidRPr="00FA268B">
        <w:rPr>
          <w:rFonts w:ascii="Arial" w:hAnsi="Arial" w:cs="Arial"/>
          <w:b/>
          <w:bCs/>
        </w:rPr>
        <w:t>.2.1 Leveraging Digital &amp; Social Media Marketing</w:t>
      </w:r>
    </w:p>
    <w:p w14:paraId="2B56CC40" w14:textId="77777777" w:rsidR="00FB7C2F" w:rsidRPr="00FA268B" w:rsidRDefault="00FB7C2F" w:rsidP="00FA268B">
      <w:pPr>
        <w:pStyle w:val="p2"/>
        <w:spacing w:line="360" w:lineRule="auto"/>
        <w:jc w:val="both"/>
        <w:rPr>
          <w:rFonts w:ascii="Arial" w:hAnsi="Arial" w:cs="Arial"/>
        </w:rPr>
      </w:pPr>
    </w:p>
    <w:p w14:paraId="3BE67869" w14:textId="77777777" w:rsidR="00FB7C2F" w:rsidRPr="00FA268B" w:rsidRDefault="00FB7C2F" w:rsidP="00FA268B">
      <w:pPr>
        <w:pStyle w:val="p4"/>
        <w:spacing w:line="360" w:lineRule="auto"/>
        <w:jc w:val="both"/>
        <w:rPr>
          <w:rFonts w:ascii="Arial" w:hAnsi="Arial" w:cs="Arial"/>
        </w:rPr>
      </w:pPr>
      <w:r w:rsidRPr="00FA268B">
        <w:rPr>
          <w:rFonts w:ascii="Arial" w:hAnsi="Arial" w:cs="Arial"/>
        </w:rPr>
        <w:t>A strong digital presence is crucial for Residence on Langley to attract high-end travelers. Recommended strategies include:</w:t>
      </w:r>
    </w:p>
    <w:p w14:paraId="13A620B9" w14:textId="67598407" w:rsidR="00FB7C2F" w:rsidRPr="00FA268B" w:rsidRDefault="00FB7C2F" w:rsidP="00FA268B">
      <w:pPr>
        <w:pStyle w:val="p5"/>
        <w:numPr>
          <w:ilvl w:val="0"/>
          <w:numId w:val="45"/>
        </w:numPr>
        <w:spacing w:line="480" w:lineRule="auto"/>
        <w:jc w:val="both"/>
        <w:rPr>
          <w:rFonts w:ascii="Arial" w:hAnsi="Arial" w:cs="Arial"/>
        </w:rPr>
      </w:pPr>
      <w:r w:rsidRPr="00FA268B">
        <w:rPr>
          <w:rStyle w:val="s1"/>
          <w:rFonts w:ascii="Arial" w:eastAsiaTheme="majorEastAsia" w:hAnsi="Arial" w:cs="Arial"/>
          <w:b/>
          <w:bCs/>
        </w:rPr>
        <w:t>Influencer marketing campaigns</w:t>
      </w:r>
      <w:r w:rsidRPr="00FA268B">
        <w:rPr>
          <w:rFonts w:ascii="Arial" w:hAnsi="Arial" w:cs="Arial"/>
        </w:rPr>
        <w:t xml:space="preserve"> targeting luxury travelers to enhance brand credibility and reach (The Australian, 2024).</w:t>
      </w:r>
    </w:p>
    <w:p w14:paraId="6742251B" w14:textId="702AE7F1" w:rsidR="00FB7C2F" w:rsidRPr="00FA268B" w:rsidRDefault="00FB7C2F" w:rsidP="00FA268B">
      <w:pPr>
        <w:pStyle w:val="p5"/>
        <w:numPr>
          <w:ilvl w:val="0"/>
          <w:numId w:val="45"/>
        </w:numPr>
        <w:spacing w:line="480" w:lineRule="auto"/>
        <w:jc w:val="both"/>
        <w:rPr>
          <w:rFonts w:ascii="Arial" w:hAnsi="Arial" w:cs="Arial"/>
        </w:rPr>
      </w:pPr>
      <w:r w:rsidRPr="00FA268B">
        <w:rPr>
          <w:rStyle w:val="s1"/>
          <w:rFonts w:ascii="Arial" w:eastAsiaTheme="majorEastAsia" w:hAnsi="Arial" w:cs="Arial"/>
          <w:b/>
          <w:bCs/>
        </w:rPr>
        <w:t>SEO-optimized website and blog content</w:t>
      </w:r>
      <w:r w:rsidRPr="00FA268B">
        <w:rPr>
          <w:rFonts w:ascii="Arial" w:hAnsi="Arial" w:cs="Arial"/>
        </w:rPr>
        <w:t xml:space="preserve"> featuring hotel experiences, sustainability initiatives, and guest testimonials to improve online visibility (The Edge Singapore, 2024).</w:t>
      </w:r>
    </w:p>
    <w:p w14:paraId="7B498DA1" w14:textId="65330667" w:rsidR="00FB7C2F" w:rsidRPr="00FA268B" w:rsidRDefault="00FB7C2F" w:rsidP="00FA268B">
      <w:pPr>
        <w:pStyle w:val="p5"/>
        <w:numPr>
          <w:ilvl w:val="0"/>
          <w:numId w:val="45"/>
        </w:numPr>
        <w:spacing w:line="480" w:lineRule="auto"/>
        <w:jc w:val="both"/>
        <w:rPr>
          <w:rFonts w:ascii="Arial" w:hAnsi="Arial" w:cs="Arial"/>
        </w:rPr>
      </w:pPr>
      <w:r w:rsidRPr="00FA268B">
        <w:rPr>
          <w:rStyle w:val="s1"/>
          <w:rFonts w:ascii="Arial" w:eastAsiaTheme="majorEastAsia" w:hAnsi="Arial" w:cs="Arial"/>
          <w:b/>
          <w:bCs/>
        </w:rPr>
        <w:t>Targeted social media advertising</w:t>
      </w:r>
      <w:r w:rsidRPr="00FA268B">
        <w:rPr>
          <w:rFonts w:ascii="Arial" w:hAnsi="Arial" w:cs="Arial"/>
        </w:rPr>
        <w:t xml:space="preserve"> on platforms like Instagram, LinkedIn, and WeChat to reach international business and leisure travelers (The Hotel Conversation, 2024).</w:t>
      </w:r>
    </w:p>
    <w:p w14:paraId="4FCB5532" w14:textId="77777777" w:rsidR="00FB7C2F" w:rsidRPr="00FA268B" w:rsidRDefault="00FB7C2F" w:rsidP="00FA268B">
      <w:pPr>
        <w:pStyle w:val="p4"/>
        <w:spacing w:line="360" w:lineRule="auto"/>
        <w:jc w:val="both"/>
        <w:rPr>
          <w:rFonts w:ascii="Arial" w:hAnsi="Arial" w:cs="Arial"/>
        </w:rPr>
      </w:pPr>
      <w:r w:rsidRPr="00FA268B">
        <w:rPr>
          <w:rFonts w:ascii="Arial" w:hAnsi="Arial" w:cs="Arial"/>
        </w:rPr>
        <w:t xml:space="preserve">These </w:t>
      </w:r>
      <w:r w:rsidRPr="00607D0B">
        <w:rPr>
          <w:rFonts w:ascii="Arial" w:hAnsi="Arial" w:cs="Arial"/>
        </w:rPr>
        <w:t xml:space="preserve">digital strategies will enhance customer engagement, increase direct bookings, and establish Residence on Langley as a premier luxury hotel in Perth. The next section will focus on </w:t>
      </w:r>
      <w:r w:rsidRPr="00607D0B">
        <w:rPr>
          <w:rStyle w:val="s1"/>
          <w:rFonts w:ascii="Arial" w:eastAsiaTheme="majorEastAsia" w:hAnsi="Arial" w:cs="Arial"/>
        </w:rPr>
        <w:t>operational efficiency and financial sustainability strategies</w:t>
      </w:r>
      <w:r w:rsidRPr="00607D0B">
        <w:rPr>
          <w:rFonts w:ascii="Arial" w:hAnsi="Arial" w:cs="Arial"/>
        </w:rPr>
        <w:t xml:space="preserve"> to ensure long-term success.</w:t>
      </w:r>
    </w:p>
    <w:p w14:paraId="437EB9D8" w14:textId="44FBC02B" w:rsidR="00FB7C2F" w:rsidRDefault="00FA268B" w:rsidP="00FA268B">
      <w:pPr>
        <w:pStyle w:val="p1"/>
        <w:spacing w:line="360" w:lineRule="auto"/>
        <w:jc w:val="both"/>
        <w:rPr>
          <w:rFonts w:ascii="Arial" w:hAnsi="Arial" w:cs="Arial"/>
          <w:b/>
          <w:bCs/>
        </w:rPr>
      </w:pPr>
      <w:r>
        <w:rPr>
          <w:rFonts w:ascii="Arial" w:hAnsi="Arial" w:cs="Arial"/>
          <w:b/>
          <w:bCs/>
        </w:rPr>
        <w:lastRenderedPageBreak/>
        <w:t>4</w:t>
      </w:r>
      <w:r w:rsidR="00FB7C2F" w:rsidRPr="00FA268B">
        <w:rPr>
          <w:rFonts w:ascii="Arial" w:hAnsi="Arial" w:cs="Arial"/>
          <w:b/>
          <w:bCs/>
        </w:rPr>
        <w:t>.2.2 Developing a New Loyalty Program</w:t>
      </w:r>
    </w:p>
    <w:p w14:paraId="16A388E9" w14:textId="77777777" w:rsidR="00FA268B" w:rsidRPr="00FA268B" w:rsidRDefault="00FA268B" w:rsidP="00FA268B">
      <w:pPr>
        <w:pStyle w:val="p1"/>
        <w:spacing w:line="360" w:lineRule="auto"/>
        <w:jc w:val="both"/>
        <w:rPr>
          <w:rFonts w:ascii="Arial" w:hAnsi="Arial" w:cs="Arial"/>
        </w:rPr>
      </w:pPr>
    </w:p>
    <w:p w14:paraId="6FAC7C11" w14:textId="77777777" w:rsidR="00FB7C2F" w:rsidRPr="00607D0B" w:rsidRDefault="00FB7C2F" w:rsidP="00FA268B">
      <w:pPr>
        <w:pStyle w:val="p3"/>
        <w:spacing w:line="360" w:lineRule="auto"/>
        <w:jc w:val="both"/>
        <w:rPr>
          <w:rFonts w:ascii="Arial" w:hAnsi="Arial" w:cs="Arial"/>
        </w:rPr>
      </w:pPr>
      <w:r w:rsidRPr="00607D0B">
        <w:rPr>
          <w:rFonts w:ascii="Arial" w:hAnsi="Arial" w:cs="Arial"/>
        </w:rPr>
        <w:t xml:space="preserve">To replace Hyatt’s </w:t>
      </w:r>
      <w:r w:rsidRPr="00607D0B">
        <w:rPr>
          <w:rStyle w:val="s1"/>
          <w:rFonts w:ascii="Arial" w:eastAsiaTheme="majorEastAsia" w:hAnsi="Arial" w:cs="Arial"/>
        </w:rPr>
        <w:t>World of Hyatt</w:t>
      </w:r>
      <w:r w:rsidRPr="00607D0B">
        <w:rPr>
          <w:rFonts w:ascii="Arial" w:hAnsi="Arial" w:cs="Arial"/>
        </w:rPr>
        <w:t xml:space="preserve"> membership and encourage repeat bookings, Residence on Langley should introduce a customised loyalty program:</w:t>
      </w:r>
    </w:p>
    <w:p w14:paraId="472087E5" w14:textId="7E5A098E" w:rsidR="00FB7C2F" w:rsidRPr="00607D0B" w:rsidRDefault="00FB7C2F" w:rsidP="00FA268B">
      <w:pPr>
        <w:pStyle w:val="p4"/>
        <w:numPr>
          <w:ilvl w:val="0"/>
          <w:numId w:val="47"/>
        </w:numPr>
        <w:spacing w:line="480" w:lineRule="auto"/>
        <w:jc w:val="both"/>
        <w:rPr>
          <w:rFonts w:ascii="Arial" w:hAnsi="Arial" w:cs="Arial"/>
        </w:rPr>
      </w:pPr>
      <w:r w:rsidRPr="00607D0B">
        <w:rPr>
          <w:rStyle w:val="s1"/>
          <w:rFonts w:ascii="Arial" w:eastAsiaTheme="majorEastAsia" w:hAnsi="Arial" w:cs="Arial"/>
        </w:rPr>
        <w:t>“Langley Elite Rewards”</w:t>
      </w:r>
      <w:r w:rsidRPr="00607D0B">
        <w:rPr>
          <w:rFonts w:ascii="Arial" w:hAnsi="Arial" w:cs="Arial"/>
        </w:rPr>
        <w:t xml:space="preserve"> – a points-based system rewarding guests for hotel stays, dining, and spa services.</w:t>
      </w:r>
    </w:p>
    <w:p w14:paraId="0FCAADF6" w14:textId="40F914B1" w:rsidR="00FB7C2F" w:rsidRPr="00607D0B" w:rsidRDefault="00FB7C2F" w:rsidP="00FA268B">
      <w:pPr>
        <w:pStyle w:val="p4"/>
        <w:numPr>
          <w:ilvl w:val="0"/>
          <w:numId w:val="47"/>
        </w:numPr>
        <w:spacing w:line="480" w:lineRule="auto"/>
        <w:jc w:val="both"/>
        <w:rPr>
          <w:rFonts w:ascii="Arial" w:hAnsi="Arial" w:cs="Arial"/>
        </w:rPr>
      </w:pPr>
      <w:r w:rsidRPr="00607D0B">
        <w:rPr>
          <w:rFonts w:ascii="Arial" w:hAnsi="Arial" w:cs="Arial"/>
        </w:rPr>
        <w:t xml:space="preserve">Exclusive </w:t>
      </w:r>
      <w:r w:rsidRPr="00607D0B">
        <w:rPr>
          <w:rStyle w:val="s1"/>
          <w:rFonts w:ascii="Arial" w:eastAsiaTheme="majorEastAsia" w:hAnsi="Arial" w:cs="Arial"/>
        </w:rPr>
        <w:t>VIP benefits</w:t>
      </w:r>
      <w:r w:rsidRPr="00607D0B">
        <w:rPr>
          <w:rFonts w:ascii="Arial" w:hAnsi="Arial" w:cs="Arial"/>
        </w:rPr>
        <w:t>, including priority check-in, complimentary room upgrades, and personalised concierge services (The Nibbler, 2024).</w:t>
      </w:r>
    </w:p>
    <w:p w14:paraId="6D807AC6" w14:textId="77777777" w:rsidR="00FB7C2F" w:rsidRDefault="00FB7C2F" w:rsidP="00FA268B">
      <w:pPr>
        <w:pStyle w:val="p3"/>
        <w:spacing w:line="360" w:lineRule="auto"/>
        <w:jc w:val="both"/>
        <w:rPr>
          <w:rFonts w:ascii="Arial" w:hAnsi="Arial" w:cs="Arial"/>
        </w:rPr>
      </w:pPr>
      <w:r w:rsidRPr="00607D0B">
        <w:rPr>
          <w:rFonts w:ascii="Arial" w:hAnsi="Arial" w:cs="Arial"/>
        </w:rPr>
        <w:t xml:space="preserve">This program will </w:t>
      </w:r>
      <w:r w:rsidRPr="00607D0B">
        <w:rPr>
          <w:rStyle w:val="s1"/>
          <w:rFonts w:ascii="Arial" w:eastAsiaTheme="majorEastAsia" w:hAnsi="Arial" w:cs="Arial"/>
        </w:rPr>
        <w:t>enhance customer</w:t>
      </w:r>
      <w:r w:rsidRPr="00FA268B">
        <w:rPr>
          <w:rStyle w:val="s1"/>
          <w:rFonts w:ascii="Arial" w:eastAsiaTheme="majorEastAsia" w:hAnsi="Arial" w:cs="Arial"/>
          <w:b/>
          <w:bCs/>
        </w:rPr>
        <w:t xml:space="preserve"> retention</w:t>
      </w:r>
      <w:r w:rsidRPr="00FA268B">
        <w:rPr>
          <w:rFonts w:ascii="Arial" w:hAnsi="Arial" w:cs="Arial"/>
        </w:rPr>
        <w:t xml:space="preserve"> and attract high-value guests seeking premium hospitality experiences.</w:t>
      </w:r>
    </w:p>
    <w:p w14:paraId="48014ABD" w14:textId="77777777" w:rsidR="00FA268B" w:rsidRPr="00FA268B" w:rsidRDefault="00FA268B" w:rsidP="00FA268B">
      <w:pPr>
        <w:pStyle w:val="p3"/>
        <w:spacing w:line="360" w:lineRule="auto"/>
        <w:jc w:val="both"/>
        <w:rPr>
          <w:rFonts w:ascii="Arial" w:hAnsi="Arial" w:cs="Arial"/>
        </w:rPr>
      </w:pPr>
    </w:p>
    <w:p w14:paraId="74F2F7E9" w14:textId="1C2C7484" w:rsidR="00FB7C2F" w:rsidRPr="00FA268B" w:rsidRDefault="00FA268B" w:rsidP="00FA268B">
      <w:pPr>
        <w:pStyle w:val="Heading3"/>
      </w:pPr>
      <w:r>
        <w:t>4</w:t>
      </w:r>
      <w:r w:rsidR="00FB7C2F" w:rsidRPr="00FA268B">
        <w:t>.2.3 Forming Strategic Partnerships</w:t>
      </w:r>
    </w:p>
    <w:p w14:paraId="281D9AC2" w14:textId="77777777" w:rsidR="00FB7C2F" w:rsidRPr="00FA268B" w:rsidRDefault="00FB7C2F" w:rsidP="00FA268B">
      <w:pPr>
        <w:pStyle w:val="p2"/>
        <w:spacing w:line="360" w:lineRule="auto"/>
        <w:jc w:val="both"/>
        <w:rPr>
          <w:rFonts w:ascii="Arial" w:hAnsi="Arial" w:cs="Arial"/>
        </w:rPr>
      </w:pPr>
    </w:p>
    <w:p w14:paraId="12C6DAB9" w14:textId="77777777" w:rsidR="00FB7C2F" w:rsidRPr="00607D0B" w:rsidRDefault="00FB7C2F" w:rsidP="00FA268B">
      <w:pPr>
        <w:pStyle w:val="p3"/>
        <w:spacing w:line="360" w:lineRule="auto"/>
        <w:jc w:val="both"/>
        <w:rPr>
          <w:rFonts w:ascii="Arial" w:hAnsi="Arial" w:cs="Arial"/>
        </w:rPr>
      </w:pPr>
      <w:r w:rsidRPr="00FA268B">
        <w:rPr>
          <w:rFonts w:ascii="Arial" w:hAnsi="Arial" w:cs="Arial"/>
        </w:rPr>
        <w:t xml:space="preserve">To strengthen its market position and increase corporate bookings, Residence on </w:t>
      </w:r>
      <w:r w:rsidRPr="00607D0B">
        <w:rPr>
          <w:rFonts w:ascii="Arial" w:hAnsi="Arial" w:cs="Arial"/>
        </w:rPr>
        <w:t>Langley should:</w:t>
      </w:r>
    </w:p>
    <w:p w14:paraId="71C1A14D" w14:textId="300789E5" w:rsidR="00FB7C2F" w:rsidRPr="00607D0B" w:rsidRDefault="00FB7C2F" w:rsidP="00FA268B">
      <w:pPr>
        <w:pStyle w:val="p4"/>
        <w:numPr>
          <w:ilvl w:val="0"/>
          <w:numId w:val="49"/>
        </w:numPr>
        <w:spacing w:line="480" w:lineRule="auto"/>
        <w:jc w:val="both"/>
        <w:rPr>
          <w:rFonts w:ascii="Arial" w:hAnsi="Arial" w:cs="Arial"/>
        </w:rPr>
      </w:pPr>
      <w:r w:rsidRPr="00607D0B">
        <w:rPr>
          <w:rStyle w:val="s1"/>
          <w:rFonts w:ascii="Arial" w:eastAsiaTheme="majorEastAsia" w:hAnsi="Arial" w:cs="Arial"/>
        </w:rPr>
        <w:t xml:space="preserve">Build </w:t>
      </w:r>
      <w:r w:rsidRPr="00607D0B">
        <w:rPr>
          <w:rFonts w:ascii="Arial" w:hAnsi="Arial" w:cs="Arial"/>
        </w:rPr>
        <w:t>alliances with corporate travel agencies and MICE (Meetings, Incentives, Conferences, and Exhibitions) organizers</w:t>
      </w:r>
      <w:r w:rsidRPr="00607D0B">
        <w:rPr>
          <w:rStyle w:val="s1"/>
          <w:rFonts w:ascii="Arial" w:eastAsiaTheme="majorEastAsia" w:hAnsi="Arial" w:cs="Arial"/>
        </w:rPr>
        <w:t xml:space="preserve"> to secure bulk bookings and event hosting deals (Travel Weekly, 2024).</w:t>
      </w:r>
    </w:p>
    <w:p w14:paraId="2C560CB9" w14:textId="2C41DE20" w:rsidR="00FB7C2F" w:rsidRPr="00607D0B" w:rsidRDefault="00FB7C2F" w:rsidP="00FA268B">
      <w:pPr>
        <w:pStyle w:val="p5"/>
        <w:numPr>
          <w:ilvl w:val="0"/>
          <w:numId w:val="49"/>
        </w:numPr>
        <w:spacing w:line="480" w:lineRule="auto"/>
        <w:jc w:val="both"/>
        <w:rPr>
          <w:rFonts w:ascii="Arial" w:hAnsi="Arial" w:cs="Arial"/>
        </w:rPr>
      </w:pPr>
      <w:r w:rsidRPr="00607D0B">
        <w:rPr>
          <w:rFonts w:ascii="Arial" w:hAnsi="Arial" w:cs="Arial"/>
        </w:rPr>
        <w:t xml:space="preserve">Collaborate with </w:t>
      </w:r>
      <w:r w:rsidRPr="00607D0B">
        <w:rPr>
          <w:rStyle w:val="s2"/>
          <w:rFonts w:ascii="Arial" w:eastAsiaTheme="majorEastAsia" w:hAnsi="Arial" w:cs="Arial"/>
        </w:rPr>
        <w:t>luxury car rental services, airlines, and high-end fashion brands</w:t>
      </w:r>
      <w:r w:rsidRPr="00607D0B">
        <w:rPr>
          <w:rFonts w:ascii="Arial" w:hAnsi="Arial" w:cs="Arial"/>
        </w:rPr>
        <w:t xml:space="preserve"> to create exclusive travel and shopping experiences for guests (Tuan Sing Holdings Limited, 2024a).</w:t>
      </w:r>
    </w:p>
    <w:p w14:paraId="7C32D185" w14:textId="77777777" w:rsidR="00FB7C2F" w:rsidRPr="00607D0B" w:rsidRDefault="00FB7C2F" w:rsidP="00FA268B">
      <w:pPr>
        <w:pStyle w:val="p2"/>
        <w:spacing w:line="360" w:lineRule="auto"/>
        <w:jc w:val="both"/>
        <w:rPr>
          <w:rFonts w:ascii="Arial" w:hAnsi="Arial" w:cs="Arial"/>
        </w:rPr>
      </w:pPr>
    </w:p>
    <w:p w14:paraId="449CE3FC" w14:textId="77777777" w:rsidR="00FB7C2F" w:rsidRPr="00607D0B" w:rsidRDefault="00FB7C2F" w:rsidP="00FA268B">
      <w:pPr>
        <w:pStyle w:val="p3"/>
        <w:spacing w:line="360" w:lineRule="auto"/>
        <w:jc w:val="both"/>
        <w:rPr>
          <w:rFonts w:ascii="Arial" w:hAnsi="Arial" w:cs="Arial"/>
        </w:rPr>
      </w:pPr>
      <w:r w:rsidRPr="00607D0B">
        <w:rPr>
          <w:rFonts w:ascii="Arial" w:hAnsi="Arial" w:cs="Arial"/>
        </w:rPr>
        <w:lastRenderedPageBreak/>
        <w:t xml:space="preserve">These partnerships will </w:t>
      </w:r>
      <w:r w:rsidRPr="00607D0B">
        <w:rPr>
          <w:rStyle w:val="s2"/>
          <w:rFonts w:ascii="Arial" w:eastAsiaTheme="majorEastAsia" w:hAnsi="Arial" w:cs="Arial"/>
        </w:rPr>
        <w:t>broaden the hotel’s reach</w:t>
      </w:r>
      <w:r w:rsidRPr="00607D0B">
        <w:rPr>
          <w:rFonts w:ascii="Arial" w:hAnsi="Arial" w:cs="Arial"/>
        </w:rPr>
        <w:t xml:space="preserve"> among business travelers and luxury tourists while enhancing its overall brand value.</w:t>
      </w:r>
    </w:p>
    <w:p w14:paraId="26E8BD1F" w14:textId="77777777" w:rsidR="00FA268B" w:rsidRDefault="00FA268B" w:rsidP="00FA268B">
      <w:pPr>
        <w:pStyle w:val="p1"/>
        <w:spacing w:line="360" w:lineRule="auto"/>
        <w:jc w:val="both"/>
        <w:rPr>
          <w:rFonts w:ascii="Arial" w:hAnsi="Arial" w:cs="Arial"/>
          <w:b/>
          <w:bCs/>
        </w:rPr>
      </w:pPr>
    </w:p>
    <w:p w14:paraId="51E32060" w14:textId="6B380E60" w:rsidR="00FB7C2F" w:rsidRPr="00FA268B" w:rsidRDefault="00FA268B" w:rsidP="00FA268B">
      <w:pPr>
        <w:pStyle w:val="Heading2"/>
      </w:pPr>
      <w:bookmarkStart w:id="22" w:name="_Toc191859826"/>
      <w:r>
        <w:t>4</w:t>
      </w:r>
      <w:r w:rsidR="00FB7C2F" w:rsidRPr="00FA268B">
        <w:t>.3 Operational Excellence &amp; Service Quality Improvements</w:t>
      </w:r>
      <w:bookmarkEnd w:id="22"/>
    </w:p>
    <w:p w14:paraId="115DD6F3" w14:textId="77777777" w:rsidR="00FB7C2F" w:rsidRPr="00FA268B" w:rsidRDefault="00FB7C2F" w:rsidP="00FA268B">
      <w:pPr>
        <w:pStyle w:val="Heading3"/>
      </w:pPr>
    </w:p>
    <w:p w14:paraId="580BD41C" w14:textId="061F5C43" w:rsidR="00FB7C2F" w:rsidRPr="00FA268B" w:rsidRDefault="00FA268B" w:rsidP="00FA268B">
      <w:pPr>
        <w:pStyle w:val="Heading3"/>
      </w:pPr>
      <w:r>
        <w:rPr>
          <w:bCs/>
        </w:rPr>
        <w:t>4</w:t>
      </w:r>
      <w:r w:rsidR="00FB7C2F" w:rsidRPr="00FA268B">
        <w:rPr>
          <w:bCs/>
        </w:rPr>
        <w:t>.3.1 Implementing Total Quality Management (TQM) Practices</w:t>
      </w:r>
    </w:p>
    <w:p w14:paraId="58D519FA" w14:textId="762E5777" w:rsidR="00FB7C2F" w:rsidRPr="00607D0B" w:rsidRDefault="00FB7C2F" w:rsidP="00FA268B">
      <w:pPr>
        <w:pStyle w:val="p4"/>
        <w:numPr>
          <w:ilvl w:val="0"/>
          <w:numId w:val="51"/>
        </w:numPr>
        <w:spacing w:line="480" w:lineRule="auto"/>
        <w:jc w:val="both"/>
        <w:rPr>
          <w:rFonts w:ascii="Arial" w:hAnsi="Arial" w:cs="Arial"/>
        </w:rPr>
      </w:pPr>
      <w:r w:rsidRPr="00607D0B">
        <w:rPr>
          <w:rFonts w:ascii="Arial" w:hAnsi="Arial" w:cs="Arial"/>
        </w:rPr>
        <w:t xml:space="preserve">Introduce a </w:t>
      </w:r>
      <w:r w:rsidRPr="00607D0B">
        <w:rPr>
          <w:rStyle w:val="s1"/>
          <w:rFonts w:ascii="Arial" w:eastAsiaTheme="majorEastAsia" w:hAnsi="Arial" w:cs="Arial"/>
        </w:rPr>
        <w:t>continuous quality improvement program</w:t>
      </w:r>
      <w:r w:rsidRPr="00607D0B">
        <w:rPr>
          <w:rFonts w:ascii="Arial" w:hAnsi="Arial" w:cs="Arial"/>
        </w:rPr>
        <w:t xml:space="preserve"> using Six Sigma methodologies to streamline operations (WAMN News, 2024).</w:t>
      </w:r>
    </w:p>
    <w:p w14:paraId="02526391" w14:textId="6ADE7946" w:rsidR="00FB7C2F" w:rsidRPr="00607D0B" w:rsidRDefault="00FB7C2F" w:rsidP="00FA268B">
      <w:pPr>
        <w:pStyle w:val="p4"/>
        <w:numPr>
          <w:ilvl w:val="0"/>
          <w:numId w:val="51"/>
        </w:numPr>
        <w:spacing w:line="480" w:lineRule="auto"/>
        <w:jc w:val="both"/>
        <w:rPr>
          <w:rFonts w:ascii="Arial" w:hAnsi="Arial" w:cs="Arial"/>
        </w:rPr>
      </w:pPr>
      <w:r w:rsidRPr="00607D0B">
        <w:rPr>
          <w:rFonts w:ascii="Arial" w:hAnsi="Arial" w:cs="Arial"/>
        </w:rPr>
        <w:t xml:space="preserve">Conduct </w:t>
      </w:r>
      <w:r w:rsidRPr="00607D0B">
        <w:rPr>
          <w:rStyle w:val="s1"/>
          <w:rFonts w:ascii="Arial" w:eastAsiaTheme="majorEastAsia" w:hAnsi="Arial" w:cs="Arial"/>
        </w:rPr>
        <w:t>regular service audits</w:t>
      </w:r>
      <w:r w:rsidRPr="00607D0B">
        <w:rPr>
          <w:rFonts w:ascii="Arial" w:hAnsi="Arial" w:cs="Arial"/>
        </w:rPr>
        <w:t xml:space="preserve"> to ensure compliance with international luxury hospitality standards (Western Independent, 2024).</w:t>
      </w:r>
    </w:p>
    <w:p w14:paraId="2DC259B0" w14:textId="77777777" w:rsidR="00FB7C2F" w:rsidRPr="00FA268B" w:rsidRDefault="00FB7C2F" w:rsidP="00FA268B">
      <w:pPr>
        <w:pStyle w:val="p2"/>
        <w:spacing w:line="360" w:lineRule="auto"/>
        <w:jc w:val="both"/>
        <w:rPr>
          <w:rFonts w:ascii="Arial" w:hAnsi="Arial" w:cs="Arial"/>
        </w:rPr>
      </w:pPr>
    </w:p>
    <w:p w14:paraId="13F78EA2" w14:textId="77777777" w:rsidR="00FB7C2F" w:rsidRPr="00FA268B" w:rsidRDefault="00FB7C2F" w:rsidP="00FA268B">
      <w:pPr>
        <w:pStyle w:val="p5"/>
        <w:spacing w:line="360" w:lineRule="auto"/>
        <w:jc w:val="both"/>
        <w:rPr>
          <w:rFonts w:ascii="Arial" w:hAnsi="Arial" w:cs="Arial"/>
        </w:rPr>
      </w:pPr>
      <w:r w:rsidRPr="00FA268B">
        <w:rPr>
          <w:rStyle w:val="s2"/>
          <w:rFonts w:ascii="Arial" w:eastAsiaTheme="majorEastAsia" w:hAnsi="Arial" w:cs="Arial"/>
        </w:rPr>
        <w:t xml:space="preserve">A </w:t>
      </w:r>
      <w:r w:rsidRPr="00467865">
        <w:rPr>
          <w:rStyle w:val="s2"/>
          <w:rFonts w:ascii="Arial" w:eastAsiaTheme="majorEastAsia" w:hAnsi="Arial" w:cs="Arial"/>
        </w:rPr>
        <w:t xml:space="preserve">strong focus on </w:t>
      </w:r>
      <w:r w:rsidRPr="00467865">
        <w:rPr>
          <w:rFonts w:ascii="Arial" w:hAnsi="Arial" w:cs="Arial"/>
        </w:rPr>
        <w:t>TQM will improve service consistency, operational efficiency, and guest satisfaction.</w:t>
      </w:r>
    </w:p>
    <w:p w14:paraId="1B27913B" w14:textId="77777777" w:rsidR="00FB7C2F" w:rsidRPr="00FA268B" w:rsidRDefault="00FB7C2F" w:rsidP="00FA268B">
      <w:pPr>
        <w:pStyle w:val="p2"/>
        <w:spacing w:line="360" w:lineRule="auto"/>
        <w:jc w:val="both"/>
        <w:rPr>
          <w:rFonts w:ascii="Arial" w:hAnsi="Arial" w:cs="Arial"/>
        </w:rPr>
      </w:pPr>
    </w:p>
    <w:p w14:paraId="57FB36A2" w14:textId="69FFC001" w:rsidR="00FB7C2F" w:rsidRPr="00FA268B" w:rsidRDefault="00FA268B" w:rsidP="00FA268B">
      <w:pPr>
        <w:pStyle w:val="Heading3"/>
      </w:pPr>
      <w:r>
        <w:t>4</w:t>
      </w:r>
      <w:r w:rsidR="00FB7C2F" w:rsidRPr="00FA268B">
        <w:t>.3.2 Upskilling Staff for Superior Customer Service</w:t>
      </w:r>
    </w:p>
    <w:p w14:paraId="5B6BD983" w14:textId="77777777" w:rsidR="00FB7C2F" w:rsidRPr="00FA268B" w:rsidRDefault="00FB7C2F" w:rsidP="00FA268B">
      <w:pPr>
        <w:pStyle w:val="p2"/>
        <w:spacing w:line="360" w:lineRule="auto"/>
        <w:jc w:val="both"/>
        <w:rPr>
          <w:rFonts w:ascii="Arial" w:hAnsi="Arial" w:cs="Arial"/>
        </w:rPr>
      </w:pPr>
    </w:p>
    <w:p w14:paraId="53846FAC" w14:textId="77777777" w:rsidR="00FB7C2F" w:rsidRPr="00FA268B" w:rsidRDefault="00FB7C2F" w:rsidP="00FA268B">
      <w:pPr>
        <w:pStyle w:val="p6"/>
        <w:spacing w:line="360" w:lineRule="auto"/>
        <w:jc w:val="both"/>
        <w:rPr>
          <w:rFonts w:ascii="Arial" w:hAnsi="Arial" w:cs="Arial"/>
        </w:rPr>
      </w:pPr>
      <w:r w:rsidRPr="00FA268B">
        <w:rPr>
          <w:rFonts w:ascii="Arial" w:hAnsi="Arial" w:cs="Arial"/>
        </w:rPr>
        <w:t>To maintain high service standards, the hotel should develop an intensive employee training program covering:</w:t>
      </w:r>
    </w:p>
    <w:p w14:paraId="1ABD07B5" w14:textId="3644A588" w:rsidR="00FB7C2F" w:rsidRPr="00FA268B" w:rsidRDefault="00FB7C2F" w:rsidP="00FA268B">
      <w:pPr>
        <w:pStyle w:val="p4"/>
        <w:numPr>
          <w:ilvl w:val="0"/>
          <w:numId w:val="53"/>
        </w:numPr>
        <w:spacing w:line="480" w:lineRule="auto"/>
        <w:jc w:val="both"/>
        <w:rPr>
          <w:rFonts w:ascii="Arial" w:hAnsi="Arial" w:cs="Arial"/>
        </w:rPr>
      </w:pPr>
      <w:r w:rsidRPr="00FA268B">
        <w:rPr>
          <w:rStyle w:val="s1"/>
          <w:rFonts w:ascii="Arial" w:eastAsiaTheme="majorEastAsia" w:hAnsi="Arial" w:cs="Arial"/>
          <w:b/>
          <w:bCs/>
        </w:rPr>
        <w:t>Personalised guest service</w:t>
      </w:r>
      <w:r w:rsidRPr="00FA268B">
        <w:rPr>
          <w:rFonts w:ascii="Arial" w:hAnsi="Arial" w:cs="Arial"/>
        </w:rPr>
        <w:t xml:space="preserve"> and cultural sensitivity training to cater to international clientele (7NEWS, 2024a).</w:t>
      </w:r>
    </w:p>
    <w:p w14:paraId="60DD65A5" w14:textId="028F323E" w:rsidR="00FB7C2F" w:rsidRPr="00FA268B" w:rsidRDefault="00FB7C2F" w:rsidP="00FA268B">
      <w:pPr>
        <w:pStyle w:val="p4"/>
        <w:numPr>
          <w:ilvl w:val="0"/>
          <w:numId w:val="53"/>
        </w:numPr>
        <w:spacing w:line="480" w:lineRule="auto"/>
        <w:jc w:val="both"/>
        <w:rPr>
          <w:rFonts w:ascii="Arial" w:hAnsi="Arial" w:cs="Arial"/>
        </w:rPr>
      </w:pPr>
      <w:r w:rsidRPr="00FA268B">
        <w:rPr>
          <w:rStyle w:val="s1"/>
          <w:rFonts w:ascii="Arial" w:eastAsiaTheme="majorEastAsia" w:hAnsi="Arial" w:cs="Arial"/>
          <w:b/>
          <w:bCs/>
        </w:rPr>
        <w:t>Technology integration training</w:t>
      </w:r>
      <w:r w:rsidRPr="00FA268B">
        <w:rPr>
          <w:rFonts w:ascii="Arial" w:hAnsi="Arial" w:cs="Arial"/>
        </w:rPr>
        <w:t xml:space="preserve"> for digital concierge and AI-based guest services (7NEWS, 2024b).</w:t>
      </w:r>
    </w:p>
    <w:p w14:paraId="6C750B5F" w14:textId="5DEDAAD0" w:rsidR="00FB7C2F" w:rsidRPr="00FA268B" w:rsidRDefault="00FB7C2F" w:rsidP="00FA268B">
      <w:pPr>
        <w:pStyle w:val="p4"/>
        <w:numPr>
          <w:ilvl w:val="0"/>
          <w:numId w:val="53"/>
        </w:numPr>
        <w:spacing w:line="480" w:lineRule="auto"/>
        <w:jc w:val="both"/>
        <w:rPr>
          <w:rFonts w:ascii="Arial" w:hAnsi="Arial" w:cs="Arial"/>
        </w:rPr>
      </w:pPr>
      <w:r w:rsidRPr="00FA268B">
        <w:rPr>
          <w:rStyle w:val="s1"/>
          <w:rFonts w:ascii="Arial" w:eastAsiaTheme="majorEastAsia" w:hAnsi="Arial" w:cs="Arial"/>
          <w:b/>
          <w:bCs/>
        </w:rPr>
        <w:lastRenderedPageBreak/>
        <w:t>Sustainability practices</w:t>
      </w:r>
      <w:r w:rsidRPr="00FA268B">
        <w:rPr>
          <w:rFonts w:ascii="Arial" w:hAnsi="Arial" w:cs="Arial"/>
        </w:rPr>
        <w:t xml:space="preserve"> to align with eco-conscious hospitality trends (Tuan Sing Holdings Limited, 2024b).</w:t>
      </w:r>
    </w:p>
    <w:p w14:paraId="61422ED3" w14:textId="77777777" w:rsidR="00FB7C2F" w:rsidRPr="00607D0B" w:rsidRDefault="00FB7C2F" w:rsidP="00FA268B">
      <w:pPr>
        <w:pStyle w:val="p5"/>
        <w:spacing w:line="360" w:lineRule="auto"/>
        <w:jc w:val="both"/>
        <w:rPr>
          <w:rFonts w:ascii="Arial" w:hAnsi="Arial" w:cs="Arial"/>
        </w:rPr>
      </w:pPr>
      <w:r w:rsidRPr="00607D0B">
        <w:rPr>
          <w:rStyle w:val="s2"/>
          <w:rFonts w:ascii="Arial" w:eastAsiaTheme="majorEastAsia" w:hAnsi="Arial" w:cs="Arial"/>
        </w:rPr>
        <w:t xml:space="preserve">By investing in </w:t>
      </w:r>
      <w:r w:rsidRPr="00607D0B">
        <w:rPr>
          <w:rFonts w:ascii="Arial" w:hAnsi="Arial" w:cs="Arial"/>
        </w:rPr>
        <w:t>workforce development, Residence on Langley can ensure superior guest interactions and long-term employee retention.</w:t>
      </w:r>
    </w:p>
    <w:p w14:paraId="430B4379" w14:textId="77777777" w:rsidR="00FB7C2F" w:rsidRPr="00FA268B" w:rsidRDefault="00FB7C2F" w:rsidP="00FA268B">
      <w:pPr>
        <w:pStyle w:val="p2"/>
        <w:spacing w:line="360" w:lineRule="auto"/>
        <w:jc w:val="both"/>
        <w:rPr>
          <w:rFonts w:ascii="Arial" w:hAnsi="Arial" w:cs="Arial"/>
        </w:rPr>
      </w:pPr>
    </w:p>
    <w:p w14:paraId="2228453C" w14:textId="77777777" w:rsidR="00FB7C2F" w:rsidRPr="00FA268B" w:rsidRDefault="00FB7C2F" w:rsidP="00FA268B">
      <w:pPr>
        <w:pStyle w:val="Heading3"/>
      </w:pPr>
      <w:r w:rsidRPr="00FA268B">
        <w:t>5.3.3 Technology Integration for a Seamless Guest Experience</w:t>
      </w:r>
    </w:p>
    <w:p w14:paraId="7DF4E530" w14:textId="3FFD8122" w:rsidR="00FB7C2F" w:rsidRPr="00607D0B" w:rsidRDefault="00FB7C2F" w:rsidP="00FA268B">
      <w:pPr>
        <w:pStyle w:val="p7"/>
        <w:numPr>
          <w:ilvl w:val="0"/>
          <w:numId w:val="55"/>
        </w:numPr>
        <w:spacing w:line="480" w:lineRule="auto"/>
        <w:jc w:val="both"/>
        <w:rPr>
          <w:rFonts w:ascii="Arial" w:hAnsi="Arial" w:cs="Arial"/>
        </w:rPr>
      </w:pPr>
      <w:r w:rsidRPr="00607D0B">
        <w:rPr>
          <w:rStyle w:val="s2"/>
          <w:rFonts w:ascii="Arial" w:eastAsiaTheme="majorEastAsia" w:hAnsi="Arial" w:cs="Arial"/>
        </w:rPr>
        <w:t xml:space="preserve">Implement </w:t>
      </w:r>
      <w:r w:rsidRPr="00607D0B">
        <w:rPr>
          <w:rFonts w:ascii="Arial" w:hAnsi="Arial" w:cs="Arial"/>
        </w:rPr>
        <w:t>AI-driven hospitality solutions</w:t>
      </w:r>
      <w:r w:rsidRPr="00607D0B">
        <w:rPr>
          <w:rStyle w:val="s2"/>
          <w:rFonts w:ascii="Arial" w:eastAsiaTheme="majorEastAsia" w:hAnsi="Arial" w:cs="Arial"/>
        </w:rPr>
        <w:t>, including:</w:t>
      </w:r>
    </w:p>
    <w:p w14:paraId="37094CD6" w14:textId="7B4FC17A" w:rsidR="00FB7C2F" w:rsidRPr="00607D0B" w:rsidRDefault="00FB7C2F" w:rsidP="00FA268B">
      <w:pPr>
        <w:pStyle w:val="p8"/>
        <w:numPr>
          <w:ilvl w:val="0"/>
          <w:numId w:val="55"/>
        </w:numPr>
        <w:spacing w:line="480" w:lineRule="auto"/>
        <w:jc w:val="both"/>
        <w:rPr>
          <w:rFonts w:ascii="Arial" w:hAnsi="Arial" w:cs="Arial"/>
        </w:rPr>
      </w:pPr>
      <w:r w:rsidRPr="00607D0B">
        <w:rPr>
          <w:rFonts w:ascii="Arial" w:hAnsi="Arial" w:cs="Arial"/>
        </w:rPr>
        <w:t xml:space="preserve">Smart room controls for </w:t>
      </w:r>
      <w:r w:rsidRPr="00607D0B">
        <w:rPr>
          <w:rStyle w:val="s1"/>
          <w:rFonts w:ascii="Arial" w:eastAsiaTheme="majorEastAsia" w:hAnsi="Arial" w:cs="Arial"/>
        </w:rPr>
        <w:t>lighting, temperature, and entertainment</w:t>
      </w:r>
      <w:r w:rsidRPr="00607D0B">
        <w:rPr>
          <w:rFonts w:ascii="Arial" w:hAnsi="Arial" w:cs="Arial"/>
        </w:rPr>
        <w:t xml:space="preserve"> (The Straits Times, 2024).</w:t>
      </w:r>
    </w:p>
    <w:p w14:paraId="7AD584E1" w14:textId="3DBE5424" w:rsidR="00FB7C2F" w:rsidRPr="00607D0B" w:rsidRDefault="00FB7C2F" w:rsidP="00FA268B">
      <w:pPr>
        <w:pStyle w:val="p8"/>
        <w:numPr>
          <w:ilvl w:val="0"/>
          <w:numId w:val="55"/>
        </w:numPr>
        <w:spacing w:line="480" w:lineRule="auto"/>
        <w:jc w:val="both"/>
        <w:rPr>
          <w:rFonts w:ascii="Arial" w:hAnsi="Arial" w:cs="Arial"/>
        </w:rPr>
      </w:pPr>
      <w:r w:rsidRPr="00607D0B">
        <w:rPr>
          <w:rFonts w:ascii="Arial" w:hAnsi="Arial" w:cs="Arial"/>
        </w:rPr>
        <w:t xml:space="preserve">AI-powered </w:t>
      </w:r>
      <w:r w:rsidRPr="00607D0B">
        <w:rPr>
          <w:rStyle w:val="s1"/>
          <w:rFonts w:ascii="Arial" w:eastAsiaTheme="majorEastAsia" w:hAnsi="Arial" w:cs="Arial"/>
        </w:rPr>
        <w:t>chatbots for 24/7 customer service support</w:t>
      </w:r>
      <w:r w:rsidRPr="00607D0B">
        <w:rPr>
          <w:rFonts w:ascii="Arial" w:hAnsi="Arial" w:cs="Arial"/>
        </w:rPr>
        <w:t xml:space="preserve"> (The West Australian, 2024).</w:t>
      </w:r>
    </w:p>
    <w:p w14:paraId="7BD91DCB" w14:textId="69B6B336" w:rsidR="00FB7C2F" w:rsidRPr="00607D0B" w:rsidRDefault="00FB7C2F" w:rsidP="00FA268B">
      <w:pPr>
        <w:pStyle w:val="p8"/>
        <w:numPr>
          <w:ilvl w:val="0"/>
          <w:numId w:val="55"/>
        </w:numPr>
        <w:spacing w:line="480" w:lineRule="auto"/>
        <w:jc w:val="both"/>
        <w:rPr>
          <w:rFonts w:ascii="Arial" w:hAnsi="Arial" w:cs="Arial"/>
        </w:rPr>
      </w:pPr>
      <w:r w:rsidRPr="00607D0B">
        <w:rPr>
          <w:rStyle w:val="s1"/>
          <w:rFonts w:ascii="Arial" w:eastAsiaTheme="majorEastAsia" w:hAnsi="Arial" w:cs="Arial"/>
        </w:rPr>
        <w:t>Facial recognition check-in and digital keycards</w:t>
      </w:r>
      <w:r w:rsidRPr="00607D0B">
        <w:rPr>
          <w:rFonts w:ascii="Arial" w:hAnsi="Arial" w:cs="Arial"/>
        </w:rPr>
        <w:t xml:space="preserve"> to streamline guest arrival (AccomNews, 2024).</w:t>
      </w:r>
    </w:p>
    <w:p w14:paraId="53590249" w14:textId="77777777" w:rsidR="00FB7C2F" w:rsidRPr="00607D0B" w:rsidRDefault="00FB7C2F" w:rsidP="00FA268B">
      <w:pPr>
        <w:pStyle w:val="p5"/>
        <w:spacing w:line="360" w:lineRule="auto"/>
        <w:jc w:val="both"/>
        <w:rPr>
          <w:rFonts w:ascii="Arial" w:hAnsi="Arial" w:cs="Arial"/>
        </w:rPr>
      </w:pPr>
      <w:r w:rsidRPr="00607D0B">
        <w:rPr>
          <w:rStyle w:val="s2"/>
          <w:rFonts w:ascii="Arial" w:eastAsiaTheme="majorEastAsia" w:hAnsi="Arial" w:cs="Arial"/>
        </w:rPr>
        <w:t xml:space="preserve">Technology-driven enhancements will </w:t>
      </w:r>
      <w:r w:rsidRPr="00607D0B">
        <w:rPr>
          <w:rFonts w:ascii="Arial" w:hAnsi="Arial" w:cs="Arial"/>
        </w:rPr>
        <w:t>modernise the guest experience, improve efficiency, and cater to tech-savvy luxury travelers.</w:t>
      </w:r>
    </w:p>
    <w:p w14:paraId="7DF9A816" w14:textId="77777777" w:rsidR="00FA268B" w:rsidRPr="00FA268B" w:rsidRDefault="00FA268B" w:rsidP="00FA268B">
      <w:pPr>
        <w:pStyle w:val="p5"/>
        <w:spacing w:line="360" w:lineRule="auto"/>
        <w:jc w:val="both"/>
        <w:rPr>
          <w:rFonts w:ascii="Arial" w:hAnsi="Arial" w:cs="Arial"/>
        </w:rPr>
      </w:pPr>
    </w:p>
    <w:p w14:paraId="18B98902" w14:textId="6B15EDC6" w:rsidR="00FB7C2F" w:rsidRPr="00FA268B" w:rsidRDefault="00FA268B" w:rsidP="00915764">
      <w:pPr>
        <w:pStyle w:val="Heading2"/>
      </w:pPr>
      <w:bookmarkStart w:id="23" w:name="_Toc191859827"/>
      <w:r>
        <w:t>4</w:t>
      </w:r>
      <w:r w:rsidR="00FB7C2F" w:rsidRPr="00FA268B">
        <w:t>.4 Financial Sustainability &amp; Revenue Growth Strategy</w:t>
      </w:r>
      <w:bookmarkEnd w:id="23"/>
    </w:p>
    <w:p w14:paraId="20C9C714" w14:textId="77777777" w:rsidR="00FB7C2F" w:rsidRPr="00FA268B" w:rsidRDefault="00FB7C2F" w:rsidP="00FA268B">
      <w:pPr>
        <w:pStyle w:val="p2"/>
        <w:spacing w:line="360" w:lineRule="auto"/>
        <w:jc w:val="both"/>
        <w:rPr>
          <w:rFonts w:ascii="Arial" w:hAnsi="Arial" w:cs="Arial"/>
        </w:rPr>
      </w:pPr>
    </w:p>
    <w:p w14:paraId="77E70A54" w14:textId="1CBF4F0C" w:rsidR="00FB7C2F" w:rsidRPr="00FA268B" w:rsidRDefault="00915764" w:rsidP="00915764">
      <w:pPr>
        <w:pStyle w:val="Heading3"/>
      </w:pPr>
      <w:r>
        <w:t>4</w:t>
      </w:r>
      <w:r w:rsidR="00FB7C2F" w:rsidRPr="00FA268B">
        <w:t>.4.1 Implementing a Dynamic Pricing Model</w:t>
      </w:r>
    </w:p>
    <w:p w14:paraId="75841DF7" w14:textId="00977C82" w:rsidR="00FB7C2F" w:rsidRPr="00607D0B" w:rsidRDefault="00FB7C2F" w:rsidP="00915764">
      <w:pPr>
        <w:pStyle w:val="p4"/>
        <w:numPr>
          <w:ilvl w:val="0"/>
          <w:numId w:val="57"/>
        </w:numPr>
        <w:spacing w:line="480" w:lineRule="auto"/>
        <w:jc w:val="both"/>
        <w:rPr>
          <w:rFonts w:ascii="Arial" w:hAnsi="Arial" w:cs="Arial"/>
        </w:rPr>
      </w:pPr>
      <w:r w:rsidRPr="00607D0B">
        <w:rPr>
          <w:rStyle w:val="s1"/>
          <w:rFonts w:ascii="Arial" w:eastAsiaTheme="majorEastAsia" w:hAnsi="Arial" w:cs="Arial"/>
        </w:rPr>
        <w:t xml:space="preserve">Utilise </w:t>
      </w:r>
      <w:r w:rsidRPr="00607D0B">
        <w:rPr>
          <w:rFonts w:ascii="Arial" w:hAnsi="Arial" w:cs="Arial"/>
        </w:rPr>
        <w:t>AI-powered revenue management systems</w:t>
      </w:r>
      <w:r w:rsidRPr="00607D0B">
        <w:rPr>
          <w:rStyle w:val="s1"/>
          <w:rFonts w:ascii="Arial" w:eastAsiaTheme="majorEastAsia" w:hAnsi="Arial" w:cs="Arial"/>
        </w:rPr>
        <w:t xml:space="preserve"> to:</w:t>
      </w:r>
    </w:p>
    <w:p w14:paraId="687E8AAF" w14:textId="4E903695" w:rsidR="00FB7C2F" w:rsidRPr="00607D0B" w:rsidRDefault="00FB7C2F" w:rsidP="00915764">
      <w:pPr>
        <w:pStyle w:val="p5"/>
        <w:numPr>
          <w:ilvl w:val="0"/>
          <w:numId w:val="57"/>
        </w:numPr>
        <w:spacing w:line="480" w:lineRule="auto"/>
        <w:jc w:val="both"/>
        <w:rPr>
          <w:rFonts w:ascii="Arial" w:hAnsi="Arial" w:cs="Arial"/>
        </w:rPr>
      </w:pPr>
      <w:r w:rsidRPr="00607D0B">
        <w:rPr>
          <w:rFonts w:ascii="Arial" w:hAnsi="Arial" w:cs="Arial"/>
        </w:rPr>
        <w:t>Adjust room rates based on demand patterns and competitor pricing (Asia Property Awards, 2024).</w:t>
      </w:r>
    </w:p>
    <w:p w14:paraId="34511EAE" w14:textId="02CE0585" w:rsidR="00FB7C2F" w:rsidRPr="00607D0B" w:rsidRDefault="00FB7C2F" w:rsidP="00915764">
      <w:pPr>
        <w:pStyle w:val="p6"/>
        <w:numPr>
          <w:ilvl w:val="0"/>
          <w:numId w:val="57"/>
        </w:numPr>
        <w:spacing w:line="480" w:lineRule="auto"/>
        <w:jc w:val="both"/>
        <w:rPr>
          <w:rFonts w:ascii="Arial" w:hAnsi="Arial" w:cs="Arial"/>
        </w:rPr>
      </w:pPr>
      <w:r w:rsidRPr="00607D0B">
        <w:rPr>
          <w:rStyle w:val="s1"/>
          <w:rFonts w:ascii="Arial" w:eastAsiaTheme="majorEastAsia" w:hAnsi="Arial" w:cs="Arial"/>
        </w:rPr>
        <w:lastRenderedPageBreak/>
        <w:t xml:space="preserve">Offer </w:t>
      </w:r>
      <w:r w:rsidRPr="00607D0B">
        <w:rPr>
          <w:rFonts w:ascii="Arial" w:hAnsi="Arial" w:cs="Arial"/>
        </w:rPr>
        <w:t>exclusive early booking discounts and last-minute luxury deals</w:t>
      </w:r>
      <w:r w:rsidRPr="00607D0B">
        <w:rPr>
          <w:rStyle w:val="s1"/>
          <w:rFonts w:ascii="Arial" w:eastAsiaTheme="majorEastAsia" w:hAnsi="Arial" w:cs="Arial"/>
        </w:rPr>
        <w:t xml:space="preserve"> to optimise occupancy (BRJ, 2024).</w:t>
      </w:r>
    </w:p>
    <w:p w14:paraId="2712B814" w14:textId="77777777" w:rsidR="00FB7C2F" w:rsidRPr="00607D0B" w:rsidRDefault="00FB7C2F" w:rsidP="00FA268B">
      <w:pPr>
        <w:pStyle w:val="p7"/>
        <w:spacing w:line="360" w:lineRule="auto"/>
        <w:jc w:val="both"/>
        <w:rPr>
          <w:rFonts w:ascii="Arial" w:hAnsi="Arial" w:cs="Arial"/>
        </w:rPr>
      </w:pPr>
      <w:r w:rsidRPr="00607D0B">
        <w:rPr>
          <w:rStyle w:val="s1"/>
          <w:rFonts w:ascii="Arial" w:eastAsiaTheme="majorEastAsia" w:hAnsi="Arial" w:cs="Arial"/>
        </w:rPr>
        <w:t xml:space="preserve">A flexible pricing strategy will </w:t>
      </w:r>
      <w:r w:rsidRPr="00607D0B">
        <w:rPr>
          <w:rFonts w:ascii="Arial" w:hAnsi="Arial" w:cs="Arial"/>
        </w:rPr>
        <w:t>maximise revenue and attract both early planners and spontaneous high-end travelers.</w:t>
      </w:r>
    </w:p>
    <w:p w14:paraId="142C99F4" w14:textId="77777777" w:rsidR="00FB7C2F" w:rsidRPr="00FA268B" w:rsidRDefault="00FB7C2F" w:rsidP="00FA268B">
      <w:pPr>
        <w:pStyle w:val="p2"/>
        <w:spacing w:line="360" w:lineRule="auto"/>
        <w:jc w:val="both"/>
        <w:rPr>
          <w:rFonts w:ascii="Arial" w:hAnsi="Arial" w:cs="Arial"/>
        </w:rPr>
      </w:pPr>
    </w:p>
    <w:p w14:paraId="0E1AF272" w14:textId="234C9E29" w:rsidR="00FB7C2F" w:rsidRPr="00FA268B" w:rsidRDefault="00915764" w:rsidP="00915764">
      <w:pPr>
        <w:pStyle w:val="Heading3"/>
      </w:pPr>
      <w:r>
        <w:t>4</w:t>
      </w:r>
      <w:r w:rsidR="00FB7C2F" w:rsidRPr="00FA268B">
        <w:t>.4.2 Increasing Non-Room Revenue Streams</w:t>
      </w:r>
    </w:p>
    <w:p w14:paraId="3AD3B9DC" w14:textId="77777777" w:rsidR="00FB7C2F" w:rsidRPr="00FA268B" w:rsidRDefault="00FB7C2F" w:rsidP="00FA268B">
      <w:pPr>
        <w:pStyle w:val="p2"/>
        <w:spacing w:line="360" w:lineRule="auto"/>
        <w:jc w:val="both"/>
        <w:rPr>
          <w:rFonts w:ascii="Arial" w:hAnsi="Arial" w:cs="Arial"/>
        </w:rPr>
      </w:pPr>
    </w:p>
    <w:p w14:paraId="678DFA78" w14:textId="77777777" w:rsidR="00FB7C2F" w:rsidRPr="00FA268B" w:rsidRDefault="00FB7C2F" w:rsidP="00FA268B">
      <w:pPr>
        <w:pStyle w:val="p8"/>
        <w:spacing w:line="360" w:lineRule="auto"/>
        <w:jc w:val="both"/>
        <w:rPr>
          <w:rFonts w:ascii="Arial" w:hAnsi="Arial" w:cs="Arial"/>
        </w:rPr>
      </w:pPr>
      <w:r w:rsidRPr="00FA268B">
        <w:rPr>
          <w:rFonts w:ascii="Arial" w:hAnsi="Arial" w:cs="Arial"/>
        </w:rPr>
        <w:t>To reduce dependence on room bookings, the hotel should diversify its revenue sources:</w:t>
      </w:r>
    </w:p>
    <w:p w14:paraId="4CCECDB8" w14:textId="7EE8F55D" w:rsidR="00FB7C2F" w:rsidRPr="00FA268B" w:rsidRDefault="00FB7C2F" w:rsidP="00915764">
      <w:pPr>
        <w:pStyle w:val="p9"/>
        <w:numPr>
          <w:ilvl w:val="0"/>
          <w:numId w:val="59"/>
        </w:numPr>
        <w:spacing w:line="480" w:lineRule="auto"/>
        <w:jc w:val="both"/>
        <w:rPr>
          <w:rFonts w:ascii="Arial" w:hAnsi="Arial" w:cs="Arial"/>
        </w:rPr>
      </w:pPr>
      <w:r w:rsidRPr="00FA268B">
        <w:rPr>
          <w:rStyle w:val="s2"/>
          <w:rFonts w:ascii="Arial" w:eastAsiaTheme="majorEastAsia" w:hAnsi="Arial" w:cs="Arial"/>
          <w:b/>
          <w:bCs/>
        </w:rPr>
        <w:t>Luxury spa and wellness retreats</w:t>
      </w:r>
      <w:r w:rsidRPr="00FA268B">
        <w:rPr>
          <w:rFonts w:ascii="Arial" w:hAnsi="Arial" w:cs="Arial"/>
        </w:rPr>
        <w:t xml:space="preserve"> with premium membership plans (Hospitality Directory, 2024).</w:t>
      </w:r>
    </w:p>
    <w:p w14:paraId="34B6FCE9" w14:textId="4A19F316" w:rsidR="00FB7C2F" w:rsidRPr="00FA268B" w:rsidRDefault="00FB7C2F" w:rsidP="00915764">
      <w:pPr>
        <w:pStyle w:val="p9"/>
        <w:numPr>
          <w:ilvl w:val="0"/>
          <w:numId w:val="59"/>
        </w:numPr>
        <w:spacing w:line="480" w:lineRule="auto"/>
        <w:jc w:val="both"/>
        <w:rPr>
          <w:rFonts w:ascii="Arial" w:hAnsi="Arial" w:cs="Arial"/>
        </w:rPr>
      </w:pPr>
      <w:r w:rsidRPr="00FA268B">
        <w:rPr>
          <w:rStyle w:val="s2"/>
          <w:rFonts w:ascii="Arial" w:eastAsiaTheme="majorEastAsia" w:hAnsi="Arial" w:cs="Arial"/>
          <w:b/>
          <w:bCs/>
        </w:rPr>
        <w:t>Private event hosting</w:t>
      </w:r>
      <w:r w:rsidRPr="00FA268B">
        <w:rPr>
          <w:rFonts w:ascii="Arial" w:hAnsi="Arial" w:cs="Arial"/>
        </w:rPr>
        <w:t xml:space="preserve"> for corporate conferences, VIP gatherings, and weddings (PerthNow, 2024a).</w:t>
      </w:r>
    </w:p>
    <w:p w14:paraId="12D65063" w14:textId="5CD28D00" w:rsidR="00FB7C2F" w:rsidRPr="00915764" w:rsidRDefault="00FB7C2F" w:rsidP="00915764">
      <w:pPr>
        <w:pStyle w:val="p9"/>
        <w:numPr>
          <w:ilvl w:val="0"/>
          <w:numId w:val="59"/>
        </w:numPr>
        <w:spacing w:line="480" w:lineRule="auto"/>
        <w:jc w:val="both"/>
        <w:rPr>
          <w:rFonts w:ascii="Arial" w:hAnsi="Arial" w:cs="Arial"/>
        </w:rPr>
      </w:pPr>
      <w:r w:rsidRPr="00FA268B">
        <w:rPr>
          <w:rStyle w:val="s2"/>
          <w:rFonts w:ascii="Arial" w:eastAsiaTheme="majorEastAsia" w:hAnsi="Arial" w:cs="Arial"/>
          <w:b/>
          <w:bCs/>
        </w:rPr>
        <w:t>Exclusive dining experiences</w:t>
      </w:r>
      <w:r w:rsidRPr="00FA268B">
        <w:rPr>
          <w:rFonts w:ascii="Arial" w:hAnsi="Arial" w:cs="Arial"/>
        </w:rPr>
        <w:t xml:space="preserve"> with Michelin-star chefs to attract fine dining enthusiasts (The Australian, 2024).</w:t>
      </w:r>
    </w:p>
    <w:p w14:paraId="42D68EF3" w14:textId="77777777" w:rsidR="00FB7C2F" w:rsidRPr="00FA268B" w:rsidRDefault="00FB7C2F" w:rsidP="00FA268B">
      <w:pPr>
        <w:pStyle w:val="p8"/>
        <w:spacing w:line="360" w:lineRule="auto"/>
        <w:jc w:val="both"/>
        <w:rPr>
          <w:rFonts w:ascii="Arial" w:hAnsi="Arial" w:cs="Arial"/>
        </w:rPr>
      </w:pPr>
      <w:r w:rsidRPr="00FA268B">
        <w:rPr>
          <w:rFonts w:ascii="Arial" w:hAnsi="Arial" w:cs="Arial"/>
        </w:rPr>
        <w:t xml:space="preserve">Developing </w:t>
      </w:r>
      <w:r w:rsidRPr="00FA268B">
        <w:rPr>
          <w:rStyle w:val="s2"/>
          <w:rFonts w:ascii="Arial" w:eastAsiaTheme="majorEastAsia" w:hAnsi="Arial" w:cs="Arial"/>
          <w:b/>
          <w:bCs/>
        </w:rPr>
        <w:t>high-margin non-room revenue streams</w:t>
      </w:r>
      <w:r w:rsidRPr="00FA268B">
        <w:rPr>
          <w:rFonts w:ascii="Arial" w:hAnsi="Arial" w:cs="Arial"/>
        </w:rPr>
        <w:t xml:space="preserve"> will ensure long-term financial stability while elevating the hotel’s luxury appeal.</w:t>
      </w:r>
    </w:p>
    <w:p w14:paraId="603AB3F6" w14:textId="77777777" w:rsidR="00915764" w:rsidRDefault="00915764"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51C7A3AE" w14:textId="77777777" w:rsidR="00915764" w:rsidRDefault="00915764"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75C19507" w14:textId="77777777" w:rsidR="00915764" w:rsidRDefault="00915764"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112A3D34" w14:textId="77777777" w:rsidR="00915764" w:rsidRDefault="00915764"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2AE91680" w14:textId="77777777" w:rsidR="00915764" w:rsidRDefault="00915764"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04BB4490" w14:textId="6BDC3A1D" w:rsidR="00FB7C2F" w:rsidRPr="00FB7C2F" w:rsidRDefault="00915764" w:rsidP="00915764">
      <w:pPr>
        <w:pStyle w:val="Heading3"/>
        <w:rPr>
          <w:rFonts w:eastAsia="Times New Roman"/>
          <w:lang w:eastAsia="en-GB"/>
        </w:rPr>
      </w:pPr>
      <w:r>
        <w:rPr>
          <w:rFonts w:eastAsia="Times New Roman"/>
          <w:lang w:eastAsia="en-GB"/>
        </w:rPr>
        <w:lastRenderedPageBreak/>
        <w:t>4</w:t>
      </w:r>
      <w:r w:rsidR="00FB7C2F" w:rsidRPr="00FB7C2F">
        <w:rPr>
          <w:rFonts w:eastAsia="Times New Roman"/>
          <w:lang w:eastAsia="en-GB"/>
        </w:rPr>
        <w:t>.4.3 Long-Term Financial Planning &amp; Budget Allocation</w:t>
      </w:r>
    </w:p>
    <w:p w14:paraId="1F41E9F5"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3EB924D6"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ensure financial sustainability, Residence on Langley should strategically allocate its budget for rebranding and operational improvements:</w:t>
      </w:r>
    </w:p>
    <w:tbl>
      <w:tblPr>
        <w:tblStyle w:val="GridTable4-Accent2"/>
        <w:tblW w:w="87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58"/>
        <w:gridCol w:w="3311"/>
      </w:tblGrid>
      <w:tr w:rsidR="00FB7C2F" w:rsidRPr="00FB7C2F" w14:paraId="5638EACA" w14:textId="77777777" w:rsidTr="00915764">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FC6EE7F" w14:textId="77777777" w:rsidR="00FB7C2F" w:rsidRPr="00FB7C2F" w:rsidRDefault="00FB7C2F" w:rsidP="00FA268B">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Category</w:t>
            </w:r>
          </w:p>
        </w:tc>
        <w:tc>
          <w:tcPr>
            <w:tcW w:w="0" w:type="auto"/>
            <w:tcBorders>
              <w:top w:val="none" w:sz="0" w:space="0" w:color="auto"/>
              <w:left w:val="none" w:sz="0" w:space="0" w:color="auto"/>
              <w:bottom w:val="none" w:sz="0" w:space="0" w:color="auto"/>
              <w:right w:val="none" w:sz="0" w:space="0" w:color="auto"/>
            </w:tcBorders>
            <w:hideMark/>
          </w:tcPr>
          <w:p w14:paraId="6DB86649" w14:textId="77777777" w:rsidR="00FB7C2F" w:rsidRPr="00FB7C2F" w:rsidRDefault="00FB7C2F" w:rsidP="00FA268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Budget Allocation (AUD)</w:t>
            </w:r>
          </w:p>
        </w:tc>
      </w:tr>
      <w:tr w:rsidR="00FB7C2F" w:rsidRPr="00FB7C2F" w14:paraId="2BC0D12B" w14:textId="77777777" w:rsidTr="00915764">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6094335A" w14:textId="77777777" w:rsidR="00FB7C2F" w:rsidRPr="00FB7C2F" w:rsidRDefault="00FB7C2F" w:rsidP="00FA268B">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Marketing &amp; Branding</w:t>
            </w:r>
          </w:p>
        </w:tc>
        <w:tc>
          <w:tcPr>
            <w:tcW w:w="0" w:type="auto"/>
            <w:hideMark/>
          </w:tcPr>
          <w:p w14:paraId="3082FA15" w14:textId="77777777" w:rsidR="00FB7C2F" w:rsidRPr="00FB7C2F" w:rsidRDefault="00FB7C2F" w:rsidP="00FA268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2 million</w:t>
            </w:r>
          </w:p>
        </w:tc>
      </w:tr>
      <w:tr w:rsidR="00FB7C2F" w:rsidRPr="00FB7C2F" w14:paraId="0D4DD223" w14:textId="77777777" w:rsidTr="00915764">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1F253AC9" w14:textId="77777777" w:rsidR="00FB7C2F" w:rsidRPr="00FB7C2F" w:rsidRDefault="00FB7C2F" w:rsidP="00FA268B">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Renovations &amp; Sustainability Upgrades</w:t>
            </w:r>
          </w:p>
        </w:tc>
        <w:tc>
          <w:tcPr>
            <w:tcW w:w="0" w:type="auto"/>
            <w:hideMark/>
          </w:tcPr>
          <w:p w14:paraId="724CF487" w14:textId="77777777" w:rsidR="00FB7C2F" w:rsidRPr="00FB7C2F" w:rsidRDefault="00FB7C2F" w:rsidP="00FA268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8-10 million</w:t>
            </w:r>
          </w:p>
        </w:tc>
      </w:tr>
      <w:tr w:rsidR="00FB7C2F" w:rsidRPr="00FB7C2F" w14:paraId="22DDFC59" w14:textId="77777777" w:rsidTr="00915764">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7D833C30" w14:textId="77777777" w:rsidR="00FB7C2F" w:rsidRPr="00FB7C2F" w:rsidRDefault="00FB7C2F" w:rsidP="00FA268B">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Employee Training &amp; Retention Programs</w:t>
            </w:r>
          </w:p>
        </w:tc>
        <w:tc>
          <w:tcPr>
            <w:tcW w:w="0" w:type="auto"/>
            <w:hideMark/>
          </w:tcPr>
          <w:p w14:paraId="2EA8F579" w14:textId="77777777" w:rsidR="00FB7C2F" w:rsidRPr="00FB7C2F" w:rsidRDefault="00FB7C2F" w:rsidP="00FA268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1.5 million</w:t>
            </w:r>
          </w:p>
        </w:tc>
      </w:tr>
      <w:tr w:rsidR="00FB7C2F" w:rsidRPr="00FB7C2F" w14:paraId="4A5CAA5E" w14:textId="77777777" w:rsidTr="00915764">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3926B08F" w14:textId="77777777" w:rsidR="00FB7C2F" w:rsidRPr="00FB7C2F" w:rsidRDefault="00FB7C2F" w:rsidP="00FA268B">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FB7C2F">
              <w:rPr>
                <w:rFonts w:ascii="Arial" w:eastAsia="Times New Roman" w:hAnsi="Arial" w:cs="Arial"/>
                <w:b w:val="0"/>
                <w:bCs w:val="0"/>
                <w:kern w:val="0"/>
                <w:lang w:eastAsia="en-GB"/>
                <w14:ligatures w14:val="none"/>
              </w:rPr>
              <w:t>Technology Integration</w:t>
            </w:r>
          </w:p>
        </w:tc>
        <w:tc>
          <w:tcPr>
            <w:tcW w:w="0" w:type="auto"/>
            <w:hideMark/>
          </w:tcPr>
          <w:p w14:paraId="1C5029B4" w14:textId="77777777" w:rsidR="00FB7C2F" w:rsidRPr="00FB7C2F" w:rsidRDefault="00FB7C2F" w:rsidP="00FA268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3 million</w:t>
            </w:r>
          </w:p>
        </w:tc>
      </w:tr>
    </w:tbl>
    <w:p w14:paraId="6000B907" w14:textId="0D49183E" w:rsidR="00FB7C2F" w:rsidRPr="00607D0B"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Secure investment partnerships and explore government grants for tourism development to offset rebranding costs and enhance financial resilience (The Edge Singapore, 2024).</w:t>
      </w:r>
    </w:p>
    <w:p w14:paraId="05695230" w14:textId="77777777" w:rsidR="00915764" w:rsidRPr="00FB7C2F" w:rsidRDefault="00915764" w:rsidP="00FA268B">
      <w:pPr>
        <w:spacing w:before="100" w:beforeAutospacing="1" w:after="100" w:afterAutospacing="1" w:line="360" w:lineRule="auto"/>
        <w:jc w:val="both"/>
        <w:rPr>
          <w:rFonts w:ascii="Arial" w:eastAsia="Times New Roman" w:hAnsi="Arial" w:cs="Arial"/>
          <w:kern w:val="0"/>
          <w:lang w:eastAsia="en-GB"/>
          <w14:ligatures w14:val="none"/>
        </w:rPr>
      </w:pPr>
    </w:p>
    <w:p w14:paraId="16C73C6E" w14:textId="6EB65D0F" w:rsidR="00FB7C2F" w:rsidRPr="00FB7C2F" w:rsidRDefault="00915764" w:rsidP="00915764">
      <w:pPr>
        <w:pStyle w:val="Heading2"/>
        <w:rPr>
          <w:rFonts w:eastAsia="Times New Roman"/>
          <w:lang w:eastAsia="en-GB"/>
        </w:rPr>
      </w:pPr>
      <w:bookmarkStart w:id="24" w:name="_Toc191859828"/>
      <w:r>
        <w:rPr>
          <w:rFonts w:eastAsia="Times New Roman"/>
          <w:lang w:eastAsia="en-GB"/>
        </w:rPr>
        <w:t>4</w:t>
      </w:r>
      <w:r w:rsidR="00FB7C2F" w:rsidRPr="00FB7C2F">
        <w:rPr>
          <w:rFonts w:eastAsia="Times New Roman"/>
          <w:lang w:eastAsia="en-GB"/>
        </w:rPr>
        <w:t>.5 Workforce Retention &amp; HR Strategy</w:t>
      </w:r>
      <w:bookmarkEnd w:id="24"/>
    </w:p>
    <w:p w14:paraId="7465F73D"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06CAD09B" w14:textId="0EDA5680" w:rsidR="00FB7C2F" w:rsidRPr="00FB7C2F" w:rsidRDefault="00915764" w:rsidP="00915764">
      <w:pPr>
        <w:pStyle w:val="Heading3"/>
        <w:rPr>
          <w:rFonts w:eastAsia="Times New Roman"/>
          <w:lang w:eastAsia="en-GB"/>
        </w:rPr>
      </w:pPr>
      <w:r>
        <w:rPr>
          <w:rFonts w:eastAsia="Times New Roman"/>
          <w:lang w:eastAsia="en-GB"/>
        </w:rPr>
        <w:t>4</w:t>
      </w:r>
      <w:r w:rsidR="00FB7C2F" w:rsidRPr="00FB7C2F">
        <w:rPr>
          <w:rFonts w:eastAsia="Times New Roman"/>
          <w:lang w:eastAsia="en-GB"/>
        </w:rPr>
        <w:t>.5.1 Staff Retention &amp; Employee Engagement</w:t>
      </w:r>
    </w:p>
    <w:p w14:paraId="2DB17DF0"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0D391970"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retain top talent and maintain high service quality, the hotel should introduce:</w:t>
      </w:r>
    </w:p>
    <w:p w14:paraId="62918878" w14:textId="66BD14E1" w:rsidR="00FB7C2F" w:rsidRPr="00607D0B" w:rsidRDefault="00FB7C2F" w:rsidP="00915764">
      <w:pPr>
        <w:pStyle w:val="ListParagraph"/>
        <w:numPr>
          <w:ilvl w:val="0"/>
          <w:numId w:val="61"/>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Performance-based incentives and career growth opportunities to motivate employees (The Hotel Conversation, 2024).</w:t>
      </w:r>
    </w:p>
    <w:p w14:paraId="042D58EF" w14:textId="5A3FD867" w:rsidR="00FB7C2F" w:rsidRPr="00607D0B" w:rsidRDefault="00FB7C2F" w:rsidP="00915764">
      <w:pPr>
        <w:pStyle w:val="ListParagraph"/>
        <w:numPr>
          <w:ilvl w:val="0"/>
          <w:numId w:val="61"/>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Flexible work arrangements and well-being initiatives to enhance work-life balance (The Nibbler, 2024).</w:t>
      </w:r>
    </w:p>
    <w:p w14:paraId="5AB98D88" w14:textId="58B2D0E8" w:rsidR="00FB7C2F" w:rsidRPr="00607D0B" w:rsidRDefault="00FB7C2F" w:rsidP="00915764">
      <w:pPr>
        <w:pStyle w:val="ListParagraph"/>
        <w:numPr>
          <w:ilvl w:val="0"/>
          <w:numId w:val="61"/>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Diversity and inclusion programs to attract a global workforce and build an inclusive hospitality culture (Travel Weekly, 2024).</w:t>
      </w:r>
    </w:p>
    <w:p w14:paraId="1B7789E7"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53F2212F" w14:textId="6D99081C" w:rsidR="00FB7C2F" w:rsidRPr="00FB7C2F" w:rsidRDefault="00915764" w:rsidP="00915764">
      <w:pPr>
        <w:pStyle w:val="Heading3"/>
        <w:rPr>
          <w:rFonts w:eastAsia="Times New Roman"/>
          <w:lang w:eastAsia="en-GB"/>
        </w:rPr>
      </w:pPr>
      <w:r>
        <w:rPr>
          <w:rFonts w:eastAsia="Times New Roman"/>
          <w:lang w:eastAsia="en-GB"/>
        </w:rPr>
        <w:t>4</w:t>
      </w:r>
      <w:r w:rsidR="00FB7C2F" w:rsidRPr="00FB7C2F">
        <w:rPr>
          <w:rFonts w:eastAsia="Times New Roman"/>
          <w:lang w:eastAsia="en-GB"/>
        </w:rPr>
        <w:t>.5.2 Recruitment of High-Performing Hospitality Staff</w:t>
      </w:r>
    </w:p>
    <w:p w14:paraId="0AEFDFBE"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2F67436E"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strengthen the workforce, Residence on Langley should conduct global recruitment campaigns targeting experienced professionals in:</w:t>
      </w:r>
    </w:p>
    <w:p w14:paraId="2792B0C6" w14:textId="1DADD96A" w:rsidR="00FB7C2F" w:rsidRPr="00607D0B" w:rsidRDefault="00FB7C2F" w:rsidP="00915764">
      <w:pPr>
        <w:pStyle w:val="ListParagraph"/>
        <w:numPr>
          <w:ilvl w:val="0"/>
          <w:numId w:val="65"/>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Luxury hospitality management, ensuring expertise in high-end service delivery (Tuan Sing Holdings Limited, 2024a).</w:t>
      </w:r>
    </w:p>
    <w:p w14:paraId="41945F4A" w14:textId="6A52959E" w:rsidR="00FB7C2F" w:rsidRPr="00607D0B" w:rsidRDefault="00FB7C2F" w:rsidP="00915764">
      <w:pPr>
        <w:pStyle w:val="ListParagraph"/>
        <w:numPr>
          <w:ilvl w:val="0"/>
          <w:numId w:val="65"/>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Gourmet dining, wellness, and personalised guest services to elevate the hotel’s exclusive offerings (WAMN News, 2024).</w:t>
      </w:r>
    </w:p>
    <w:p w14:paraId="74187F08"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6ACE5E59" w14:textId="7C8275E1" w:rsidR="00FB7C2F" w:rsidRPr="00FB7C2F" w:rsidRDefault="00915764" w:rsidP="00FA268B">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4</w:t>
      </w:r>
      <w:r w:rsidR="00FB7C2F" w:rsidRPr="00FB7C2F">
        <w:rPr>
          <w:rFonts w:ascii="Arial" w:eastAsia="Times New Roman" w:hAnsi="Arial" w:cs="Arial"/>
          <w:b/>
          <w:bCs/>
          <w:kern w:val="0"/>
          <w:lang w:eastAsia="en-GB"/>
          <w14:ligatures w14:val="none"/>
        </w:rPr>
        <w:t>.5.3 Employee Upskilling for Long-Term Success</w:t>
      </w:r>
    </w:p>
    <w:p w14:paraId="0A0673B2"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349134C7"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maintain service excellence and adaptability:</w:t>
      </w:r>
    </w:p>
    <w:p w14:paraId="41A28A36" w14:textId="628AAB3F" w:rsidR="00FB7C2F" w:rsidRPr="00915764" w:rsidRDefault="00FB7C2F" w:rsidP="00915764">
      <w:pPr>
        <w:pStyle w:val="ListParagraph"/>
        <w:numPr>
          <w:ilvl w:val="0"/>
          <w:numId w:val="63"/>
        </w:numPr>
        <w:spacing w:before="100" w:beforeAutospacing="1" w:after="100" w:afterAutospacing="1" w:line="480" w:lineRule="auto"/>
        <w:jc w:val="both"/>
        <w:rPr>
          <w:rFonts w:ascii="Arial" w:eastAsia="Times New Roman" w:hAnsi="Arial" w:cs="Arial"/>
          <w:kern w:val="0"/>
          <w:lang w:eastAsia="en-GB"/>
          <w14:ligatures w14:val="none"/>
        </w:rPr>
      </w:pPr>
      <w:r w:rsidRPr="00915764">
        <w:rPr>
          <w:rFonts w:ascii="Arial" w:eastAsia="Times New Roman" w:hAnsi="Arial" w:cs="Arial"/>
          <w:b/>
          <w:bCs/>
          <w:kern w:val="0"/>
          <w:lang w:eastAsia="en-GB"/>
          <w14:ligatures w14:val="none"/>
        </w:rPr>
        <w:t>Offer cross-functional training programs</w:t>
      </w:r>
      <w:r w:rsidRPr="00915764">
        <w:rPr>
          <w:rFonts w:ascii="Arial" w:eastAsia="Times New Roman" w:hAnsi="Arial" w:cs="Arial"/>
          <w:kern w:val="0"/>
          <w:lang w:eastAsia="en-GB"/>
          <w14:ligatures w14:val="none"/>
        </w:rPr>
        <w:t xml:space="preserve"> to enhance employee flexibility across different service areas (Western Independent, 2024).</w:t>
      </w:r>
    </w:p>
    <w:p w14:paraId="139D243E" w14:textId="6AAAE5D3" w:rsidR="00FB7C2F" w:rsidRPr="00915764" w:rsidRDefault="00FB7C2F" w:rsidP="00915764">
      <w:pPr>
        <w:pStyle w:val="ListParagraph"/>
        <w:numPr>
          <w:ilvl w:val="0"/>
          <w:numId w:val="63"/>
        </w:numPr>
        <w:spacing w:before="100" w:beforeAutospacing="1" w:after="100" w:afterAutospacing="1" w:line="480" w:lineRule="auto"/>
        <w:jc w:val="both"/>
        <w:rPr>
          <w:rFonts w:ascii="Arial" w:eastAsia="Times New Roman" w:hAnsi="Arial" w:cs="Arial"/>
          <w:kern w:val="0"/>
          <w:lang w:eastAsia="en-GB"/>
          <w14:ligatures w14:val="none"/>
        </w:rPr>
      </w:pPr>
      <w:r w:rsidRPr="00915764">
        <w:rPr>
          <w:rFonts w:ascii="Arial" w:eastAsia="Times New Roman" w:hAnsi="Arial" w:cs="Arial"/>
          <w:b/>
          <w:bCs/>
          <w:kern w:val="0"/>
          <w:lang w:eastAsia="en-GB"/>
          <w14:ligatures w14:val="none"/>
        </w:rPr>
        <w:t>Implement internal promotion programs</w:t>
      </w:r>
      <w:r w:rsidRPr="00915764">
        <w:rPr>
          <w:rFonts w:ascii="Arial" w:eastAsia="Times New Roman" w:hAnsi="Arial" w:cs="Arial"/>
          <w:kern w:val="0"/>
          <w:lang w:eastAsia="en-GB"/>
          <w14:ligatures w14:val="none"/>
        </w:rPr>
        <w:t xml:space="preserve"> to retain experienced staff and encourage long-term career development (7NEWS, 2024a).</w:t>
      </w:r>
    </w:p>
    <w:p w14:paraId="0E842436"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57A7324E" w14:textId="33F13306"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Investing in talent development and employee engagement will ensure Residence on Langley provides a world-class hospitality experience while maintaining a motivated and skilled workforce.</w:t>
      </w:r>
    </w:p>
    <w:p w14:paraId="59B45BE9" w14:textId="77777777" w:rsidR="00FB7C2F" w:rsidRPr="00FA268B" w:rsidRDefault="00FB7C2F" w:rsidP="00FA268B">
      <w:pPr>
        <w:spacing w:before="100" w:beforeAutospacing="1" w:after="100" w:afterAutospacing="1" w:line="360" w:lineRule="auto"/>
        <w:jc w:val="both"/>
        <w:rPr>
          <w:rFonts w:ascii="Arial" w:eastAsia="Times New Roman" w:hAnsi="Arial" w:cs="Arial"/>
          <w:b/>
          <w:bCs/>
          <w:kern w:val="0"/>
          <w:lang w:eastAsia="en-GB"/>
          <w14:ligatures w14:val="none"/>
        </w:rPr>
      </w:pPr>
    </w:p>
    <w:p w14:paraId="1CA56782" w14:textId="6C4829C7" w:rsidR="00FB7C2F" w:rsidRPr="00FB7C2F" w:rsidRDefault="00915764" w:rsidP="00915764">
      <w:pPr>
        <w:pStyle w:val="Heading2"/>
        <w:rPr>
          <w:rFonts w:eastAsia="Times New Roman"/>
          <w:lang w:eastAsia="en-GB"/>
        </w:rPr>
      </w:pPr>
      <w:bookmarkStart w:id="25" w:name="_Toc191859829"/>
      <w:r>
        <w:rPr>
          <w:rFonts w:eastAsia="Times New Roman"/>
          <w:lang w:eastAsia="en-GB"/>
        </w:rPr>
        <w:lastRenderedPageBreak/>
        <w:t>4</w:t>
      </w:r>
      <w:r w:rsidR="00FB7C2F" w:rsidRPr="00FB7C2F">
        <w:rPr>
          <w:rFonts w:eastAsia="Times New Roman"/>
          <w:lang w:eastAsia="en-GB"/>
        </w:rPr>
        <w:t>.6 Sustainability &amp; Corporate Social Responsibility (CSR) Initiatives</w:t>
      </w:r>
      <w:bookmarkEnd w:id="25"/>
    </w:p>
    <w:p w14:paraId="1080A2B2"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1E94C215" w14:textId="3711E835" w:rsidR="00FB7C2F" w:rsidRPr="00FB7C2F" w:rsidRDefault="00915764" w:rsidP="00915764">
      <w:pPr>
        <w:pStyle w:val="Heading3"/>
        <w:rPr>
          <w:rFonts w:eastAsia="Times New Roman"/>
          <w:lang w:eastAsia="en-GB"/>
        </w:rPr>
      </w:pPr>
      <w:r>
        <w:rPr>
          <w:rFonts w:eastAsia="Times New Roman"/>
          <w:lang w:eastAsia="en-GB"/>
        </w:rPr>
        <w:t>4</w:t>
      </w:r>
      <w:r w:rsidR="00FB7C2F" w:rsidRPr="00FB7C2F">
        <w:rPr>
          <w:rFonts w:eastAsia="Times New Roman"/>
          <w:lang w:eastAsia="en-GB"/>
        </w:rPr>
        <w:t>.6.1 Eco-Friendly Hotel Operations</w:t>
      </w:r>
    </w:p>
    <w:p w14:paraId="4BE67473"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align with sustainability trends, Residence on Langley should implement zero-waste strategies, including:</w:t>
      </w:r>
    </w:p>
    <w:p w14:paraId="630E2AEE" w14:textId="0DE51DF3" w:rsidR="00FB7C2F" w:rsidRPr="00607D0B" w:rsidRDefault="00FB7C2F" w:rsidP="00915764">
      <w:pPr>
        <w:pStyle w:val="ListParagraph"/>
        <w:numPr>
          <w:ilvl w:val="0"/>
          <w:numId w:val="67"/>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Plastic-free hotel amenities and biodegradable packaging to reduce single-use plastics (7NEWS, 2024b).</w:t>
      </w:r>
    </w:p>
    <w:p w14:paraId="3191CD6B" w14:textId="3388C99F" w:rsidR="00FB7C2F" w:rsidRPr="00607D0B" w:rsidRDefault="00FB7C2F" w:rsidP="00915764">
      <w:pPr>
        <w:pStyle w:val="ListParagraph"/>
        <w:numPr>
          <w:ilvl w:val="0"/>
          <w:numId w:val="67"/>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Rainwater harvesting and water recycling systems to optimise water usage and promote sustainability (Tuan Sing Holdings Limited, 2024b).</w:t>
      </w:r>
    </w:p>
    <w:p w14:paraId="41825D5C"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77BB065D" w14:textId="02CC7C30" w:rsidR="00FB7C2F" w:rsidRPr="00FB7C2F" w:rsidRDefault="00915764" w:rsidP="00915764">
      <w:pPr>
        <w:pStyle w:val="Heading3"/>
        <w:rPr>
          <w:rFonts w:eastAsia="Times New Roman"/>
          <w:lang w:eastAsia="en-GB"/>
        </w:rPr>
      </w:pPr>
      <w:r>
        <w:rPr>
          <w:rFonts w:eastAsia="Times New Roman"/>
          <w:lang w:eastAsia="en-GB"/>
        </w:rPr>
        <w:t>4</w:t>
      </w:r>
      <w:r w:rsidR="00FB7C2F" w:rsidRPr="00FB7C2F">
        <w:rPr>
          <w:rFonts w:eastAsia="Times New Roman"/>
          <w:lang w:eastAsia="en-GB"/>
        </w:rPr>
        <w:t>.6.2 Carbon-Neutral &amp; Renewable Energy Initiatives</w:t>
      </w:r>
    </w:p>
    <w:p w14:paraId="5CF01A9D"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lower its environmental footprint, the hotel should:</w:t>
      </w:r>
    </w:p>
    <w:p w14:paraId="0239EA68" w14:textId="1DF55F47" w:rsidR="00FB7C2F" w:rsidRPr="00607D0B" w:rsidRDefault="00FB7C2F" w:rsidP="00915764">
      <w:pPr>
        <w:pStyle w:val="ListParagraph"/>
        <w:numPr>
          <w:ilvl w:val="0"/>
          <w:numId w:val="69"/>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Install solar panels and green roofs to minimise energy consumption and promote sustainable operations (The Straits Times, 2024).</w:t>
      </w:r>
    </w:p>
    <w:p w14:paraId="02E24471" w14:textId="4D88C0B1" w:rsidR="00FB7C2F" w:rsidRPr="00915764" w:rsidRDefault="00FB7C2F" w:rsidP="00915764">
      <w:pPr>
        <w:pStyle w:val="ListParagraph"/>
        <w:numPr>
          <w:ilvl w:val="0"/>
          <w:numId w:val="69"/>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Partner with local farms and ethical suppliers to source organic, locally produced ingredients for its restaurants</w:t>
      </w:r>
      <w:r w:rsidRPr="00915764">
        <w:rPr>
          <w:rFonts w:ascii="Arial" w:eastAsia="Times New Roman" w:hAnsi="Arial" w:cs="Arial"/>
          <w:kern w:val="0"/>
          <w:lang w:eastAsia="en-GB"/>
          <w14:ligatures w14:val="none"/>
        </w:rPr>
        <w:t>, reinforcing sustainable dining practices (The West Australian, 2024).</w:t>
      </w:r>
    </w:p>
    <w:p w14:paraId="3D68606B"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261C0BBB" w14:textId="45E44F7C" w:rsidR="00FB7C2F" w:rsidRPr="00FB7C2F" w:rsidRDefault="00915764" w:rsidP="00FA268B">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4</w:t>
      </w:r>
      <w:r w:rsidR="00FB7C2F" w:rsidRPr="00FB7C2F">
        <w:rPr>
          <w:rFonts w:ascii="Arial" w:eastAsia="Times New Roman" w:hAnsi="Arial" w:cs="Arial"/>
          <w:b/>
          <w:bCs/>
          <w:kern w:val="0"/>
          <w:lang w:eastAsia="en-GB"/>
          <w14:ligatures w14:val="none"/>
        </w:rPr>
        <w:t>.6.3 Community Engagement &amp; Local Partnerships</w:t>
      </w:r>
    </w:p>
    <w:p w14:paraId="1CFACAD8"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strengthen corporate social responsibility (CSR), Residence on Langley should:</w:t>
      </w:r>
    </w:p>
    <w:p w14:paraId="5C448600" w14:textId="7FAC6624" w:rsidR="00FB7C2F" w:rsidRPr="00607D0B" w:rsidRDefault="00FB7C2F" w:rsidP="00915764">
      <w:pPr>
        <w:pStyle w:val="ListParagraph"/>
        <w:numPr>
          <w:ilvl w:val="0"/>
          <w:numId w:val="71"/>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Support local tourism initiatives by incorporating indigenous culture and heritage into guest experiences (AccomNews, 2024).</w:t>
      </w:r>
    </w:p>
    <w:p w14:paraId="5D04EF88" w14:textId="3AA5A286" w:rsidR="00FB7C2F" w:rsidRPr="00607D0B" w:rsidRDefault="00FB7C2F" w:rsidP="00915764">
      <w:pPr>
        <w:pStyle w:val="ListParagraph"/>
        <w:numPr>
          <w:ilvl w:val="0"/>
          <w:numId w:val="71"/>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lastRenderedPageBreak/>
        <w:t>Collaborate with local businesses and artists to create an authentic, immersive experience for visitors (Asia Property Awards, 2024).</w:t>
      </w:r>
    </w:p>
    <w:p w14:paraId="21661032" w14:textId="77777777" w:rsid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Sustainability and CSR initiatives will enhance the hotel’s reputation, appeal to eco-conscious travelers, and contribute positively to the local community.</w:t>
      </w:r>
    </w:p>
    <w:p w14:paraId="09094AE9" w14:textId="77777777" w:rsidR="00915764" w:rsidRPr="00FB7C2F" w:rsidRDefault="00915764" w:rsidP="00FA268B">
      <w:pPr>
        <w:spacing w:before="100" w:beforeAutospacing="1" w:after="100" w:afterAutospacing="1" w:line="360" w:lineRule="auto"/>
        <w:jc w:val="both"/>
        <w:rPr>
          <w:rFonts w:ascii="Arial" w:eastAsia="Times New Roman" w:hAnsi="Arial" w:cs="Arial"/>
          <w:kern w:val="0"/>
          <w:lang w:eastAsia="en-GB"/>
          <w14:ligatures w14:val="none"/>
        </w:rPr>
      </w:pPr>
    </w:p>
    <w:p w14:paraId="63881532" w14:textId="743F7846" w:rsidR="00FB7C2F" w:rsidRDefault="00915764" w:rsidP="00915764">
      <w:pPr>
        <w:pStyle w:val="Heading2"/>
        <w:rPr>
          <w:rFonts w:eastAsia="Times New Roman"/>
          <w:lang w:eastAsia="en-GB"/>
        </w:rPr>
      </w:pPr>
      <w:bookmarkStart w:id="26" w:name="_Toc191859830"/>
      <w:r>
        <w:rPr>
          <w:rFonts w:eastAsia="Times New Roman"/>
          <w:lang w:eastAsia="en-GB"/>
        </w:rPr>
        <w:t>4</w:t>
      </w:r>
      <w:r w:rsidR="00FB7C2F" w:rsidRPr="00FB7C2F">
        <w:rPr>
          <w:rFonts w:eastAsia="Times New Roman"/>
          <w:lang w:eastAsia="en-GB"/>
        </w:rPr>
        <w:t>.7 Summary of Key Recommendations</w:t>
      </w:r>
      <w:bookmarkEnd w:id="26"/>
    </w:p>
    <w:p w14:paraId="4EBEE594" w14:textId="77777777" w:rsidR="00915764" w:rsidRPr="00915764" w:rsidRDefault="00915764" w:rsidP="00915764">
      <w:pPr>
        <w:rPr>
          <w:lang w:eastAsia="en-GB"/>
        </w:rPr>
      </w:pP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6"/>
        <w:gridCol w:w="6285"/>
      </w:tblGrid>
      <w:tr w:rsidR="00FB7C2F" w:rsidRPr="00FB7C2F" w14:paraId="701728B9" w14:textId="77777777" w:rsidTr="009157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6A2007E"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Focus Area</w:t>
            </w:r>
          </w:p>
        </w:tc>
        <w:tc>
          <w:tcPr>
            <w:tcW w:w="0" w:type="auto"/>
            <w:tcBorders>
              <w:top w:val="none" w:sz="0" w:space="0" w:color="auto"/>
              <w:left w:val="none" w:sz="0" w:space="0" w:color="auto"/>
              <w:bottom w:val="none" w:sz="0" w:space="0" w:color="auto"/>
              <w:right w:val="none" w:sz="0" w:space="0" w:color="auto"/>
            </w:tcBorders>
            <w:hideMark/>
          </w:tcPr>
          <w:p w14:paraId="3FF9E01A" w14:textId="77777777" w:rsidR="00FB7C2F" w:rsidRPr="00FB7C2F" w:rsidRDefault="00FB7C2F" w:rsidP="00FA268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Strategic Actions</w:t>
            </w:r>
          </w:p>
        </w:tc>
      </w:tr>
      <w:tr w:rsidR="00FB7C2F" w:rsidRPr="00FB7C2F" w14:paraId="6BCC5992" w14:textId="77777777" w:rsidTr="009157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8234E5"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Branding &amp; Market Positioning</w:t>
            </w:r>
          </w:p>
        </w:tc>
        <w:tc>
          <w:tcPr>
            <w:tcW w:w="0" w:type="auto"/>
            <w:hideMark/>
          </w:tcPr>
          <w:p w14:paraId="75342069" w14:textId="77777777" w:rsidR="00FB7C2F" w:rsidRPr="00FB7C2F" w:rsidRDefault="00FB7C2F" w:rsidP="00FA268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Establish an independent luxury identity and develop a signature guest experience.</w:t>
            </w:r>
          </w:p>
        </w:tc>
      </w:tr>
      <w:tr w:rsidR="00FB7C2F" w:rsidRPr="00FB7C2F" w14:paraId="68A6D9B4" w14:textId="77777777" w:rsidTr="00915764">
        <w:tc>
          <w:tcPr>
            <w:cnfStyle w:val="001000000000" w:firstRow="0" w:lastRow="0" w:firstColumn="1" w:lastColumn="0" w:oddVBand="0" w:evenVBand="0" w:oddHBand="0" w:evenHBand="0" w:firstRowFirstColumn="0" w:firstRowLastColumn="0" w:lastRowFirstColumn="0" w:lastRowLastColumn="0"/>
            <w:tcW w:w="0" w:type="auto"/>
            <w:hideMark/>
          </w:tcPr>
          <w:p w14:paraId="199538CB"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Digital Marketing</w:t>
            </w:r>
          </w:p>
        </w:tc>
        <w:tc>
          <w:tcPr>
            <w:tcW w:w="0" w:type="auto"/>
            <w:hideMark/>
          </w:tcPr>
          <w:p w14:paraId="0CB075E0" w14:textId="77777777" w:rsidR="00FB7C2F" w:rsidRPr="00FB7C2F" w:rsidRDefault="00FB7C2F" w:rsidP="00FA268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Leverage SEO, social media campaigns, and influencer marketing to attract high-end travelers.</w:t>
            </w:r>
          </w:p>
        </w:tc>
      </w:tr>
      <w:tr w:rsidR="00FB7C2F" w:rsidRPr="00FB7C2F" w14:paraId="60AE6E97" w14:textId="77777777" w:rsidTr="009157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FACB98"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Operational Efficiency</w:t>
            </w:r>
          </w:p>
        </w:tc>
        <w:tc>
          <w:tcPr>
            <w:tcW w:w="0" w:type="auto"/>
            <w:hideMark/>
          </w:tcPr>
          <w:p w14:paraId="27617411" w14:textId="77777777" w:rsidR="00FB7C2F" w:rsidRPr="00FB7C2F" w:rsidRDefault="00FB7C2F" w:rsidP="00FA268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Implement Total Quality Management (TQM) and AI-powered services to enhance service quality.</w:t>
            </w:r>
          </w:p>
        </w:tc>
      </w:tr>
      <w:tr w:rsidR="00FB7C2F" w:rsidRPr="00FB7C2F" w14:paraId="4F9A6377" w14:textId="77777777" w:rsidTr="00915764">
        <w:tc>
          <w:tcPr>
            <w:cnfStyle w:val="001000000000" w:firstRow="0" w:lastRow="0" w:firstColumn="1" w:lastColumn="0" w:oddVBand="0" w:evenVBand="0" w:oddHBand="0" w:evenHBand="0" w:firstRowFirstColumn="0" w:firstRowLastColumn="0" w:lastRowFirstColumn="0" w:lastRowLastColumn="0"/>
            <w:tcW w:w="0" w:type="auto"/>
            <w:hideMark/>
          </w:tcPr>
          <w:p w14:paraId="1ED57C76"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Financial Strategy</w:t>
            </w:r>
          </w:p>
        </w:tc>
        <w:tc>
          <w:tcPr>
            <w:tcW w:w="0" w:type="auto"/>
            <w:hideMark/>
          </w:tcPr>
          <w:p w14:paraId="7F147A07" w14:textId="77777777" w:rsidR="00FB7C2F" w:rsidRPr="00FB7C2F" w:rsidRDefault="00FB7C2F" w:rsidP="00FA268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Use dynamic pricing models and develop alternative revenue streams to ensure financial sustainability.</w:t>
            </w:r>
          </w:p>
        </w:tc>
      </w:tr>
      <w:tr w:rsidR="00FB7C2F" w:rsidRPr="00FB7C2F" w14:paraId="596B0A1B" w14:textId="77777777" w:rsidTr="009157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E6AEE9"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HR &amp; Workforce Management</w:t>
            </w:r>
          </w:p>
        </w:tc>
        <w:tc>
          <w:tcPr>
            <w:tcW w:w="0" w:type="auto"/>
            <w:hideMark/>
          </w:tcPr>
          <w:p w14:paraId="5CD102F3" w14:textId="77777777" w:rsidR="00FB7C2F" w:rsidRPr="00FB7C2F" w:rsidRDefault="00FB7C2F" w:rsidP="00FA268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Retain employees through performance incentives, training, and career progression opportunities.</w:t>
            </w:r>
          </w:p>
        </w:tc>
      </w:tr>
      <w:tr w:rsidR="00FB7C2F" w:rsidRPr="00FB7C2F" w14:paraId="1637C2B5" w14:textId="77777777" w:rsidTr="00915764">
        <w:tc>
          <w:tcPr>
            <w:cnfStyle w:val="001000000000" w:firstRow="0" w:lastRow="0" w:firstColumn="1" w:lastColumn="0" w:oddVBand="0" w:evenVBand="0" w:oddHBand="0" w:evenHBand="0" w:firstRowFirstColumn="0" w:firstRowLastColumn="0" w:lastRowFirstColumn="0" w:lastRowLastColumn="0"/>
            <w:tcW w:w="0" w:type="auto"/>
            <w:hideMark/>
          </w:tcPr>
          <w:p w14:paraId="7A6F81E0"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Sustainability &amp; CSR</w:t>
            </w:r>
          </w:p>
        </w:tc>
        <w:tc>
          <w:tcPr>
            <w:tcW w:w="0" w:type="auto"/>
            <w:hideMark/>
          </w:tcPr>
          <w:p w14:paraId="22D666F0" w14:textId="77777777" w:rsidR="00FB7C2F" w:rsidRPr="00FB7C2F" w:rsidRDefault="00FB7C2F" w:rsidP="00FA268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Implement zero-waste policies, renewable energy solutions, and ethical sourcing practices.</w:t>
            </w:r>
          </w:p>
        </w:tc>
      </w:tr>
    </w:tbl>
    <w:p w14:paraId="74355219"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By implementing these strategic recommendations, Residence on Langley can successfully reposition itself as a leading independent luxury hotel in Perth, offering exceptional guest experiences, financial stability, and sustainable hospitality practices.</w:t>
      </w:r>
    </w:p>
    <w:p w14:paraId="3C9B79B3" w14:textId="77777777" w:rsidR="00FB7C2F" w:rsidRPr="00FB7C2F" w:rsidRDefault="00FB7C2F" w:rsidP="00FA268B">
      <w:pPr>
        <w:spacing w:before="100" w:beforeAutospacing="1" w:after="100" w:afterAutospacing="1" w:line="360" w:lineRule="auto"/>
        <w:jc w:val="both"/>
        <w:rPr>
          <w:rFonts w:ascii="Arial" w:eastAsia="Times New Roman" w:hAnsi="Arial" w:cs="Arial"/>
          <w:kern w:val="0"/>
          <w:lang w:eastAsia="en-GB"/>
          <w14:ligatures w14:val="none"/>
        </w:rPr>
      </w:pPr>
    </w:p>
    <w:p w14:paraId="4F727E97" w14:textId="77777777" w:rsidR="00915764" w:rsidRDefault="00915764" w:rsidP="00FB7C2F">
      <w:pPr>
        <w:pStyle w:val="p1"/>
        <w:rPr>
          <w:rFonts w:ascii="Arial" w:hAnsi="Arial" w:cs="Arial"/>
          <w:b/>
          <w:bCs/>
        </w:rPr>
      </w:pPr>
    </w:p>
    <w:p w14:paraId="27D7BE65" w14:textId="77777777" w:rsidR="00915764" w:rsidRDefault="00915764" w:rsidP="00FB7C2F">
      <w:pPr>
        <w:pStyle w:val="p1"/>
        <w:rPr>
          <w:rFonts w:ascii="Arial" w:hAnsi="Arial" w:cs="Arial"/>
          <w:b/>
          <w:bCs/>
        </w:rPr>
      </w:pPr>
    </w:p>
    <w:p w14:paraId="02BB821D" w14:textId="77777777" w:rsidR="00607D0B" w:rsidRDefault="00607D0B" w:rsidP="00FB7C2F">
      <w:pPr>
        <w:pStyle w:val="p1"/>
        <w:rPr>
          <w:rFonts w:ascii="Arial" w:hAnsi="Arial" w:cs="Arial"/>
          <w:b/>
          <w:bCs/>
        </w:rPr>
      </w:pPr>
    </w:p>
    <w:p w14:paraId="6A3ED107" w14:textId="77777777" w:rsidR="00915764" w:rsidRDefault="00915764" w:rsidP="00FB7C2F">
      <w:pPr>
        <w:pStyle w:val="p1"/>
        <w:rPr>
          <w:rFonts w:ascii="Arial" w:hAnsi="Arial" w:cs="Arial"/>
          <w:b/>
          <w:bCs/>
        </w:rPr>
      </w:pPr>
    </w:p>
    <w:p w14:paraId="3F4BEAD7" w14:textId="5CE3A921" w:rsidR="00FB7C2F" w:rsidRPr="00607D0B" w:rsidRDefault="00607D0B" w:rsidP="00607D0B">
      <w:pPr>
        <w:pStyle w:val="Heading1"/>
        <w:rPr>
          <w:rFonts w:eastAsia="Times New Roman"/>
        </w:rPr>
      </w:pPr>
      <w:bookmarkStart w:id="27" w:name="_Toc191859831"/>
      <w:r>
        <w:lastRenderedPageBreak/>
        <w:t>5</w:t>
      </w:r>
      <w:r w:rsidR="00FB7C2F" w:rsidRPr="00607D0B">
        <w:t>. Change Management</w:t>
      </w:r>
      <w:bookmarkEnd w:id="27"/>
      <w:r w:rsidR="00FB7C2F" w:rsidRPr="00607D0B">
        <w:t xml:space="preserve"> </w:t>
      </w:r>
    </w:p>
    <w:p w14:paraId="5E7D1AB0" w14:textId="77777777" w:rsidR="00FB7C2F" w:rsidRPr="00607D0B" w:rsidRDefault="00FB7C2F" w:rsidP="00607D0B">
      <w:pPr>
        <w:pStyle w:val="p2"/>
        <w:spacing w:line="360" w:lineRule="auto"/>
        <w:jc w:val="both"/>
        <w:rPr>
          <w:rFonts w:ascii="Arial" w:hAnsi="Arial" w:cs="Arial"/>
        </w:rPr>
      </w:pPr>
    </w:p>
    <w:p w14:paraId="0075B0F3" w14:textId="77777777" w:rsidR="00FB7C2F" w:rsidRPr="00607D0B" w:rsidRDefault="00FB7C2F" w:rsidP="00607D0B">
      <w:pPr>
        <w:pStyle w:val="p3"/>
        <w:spacing w:line="360" w:lineRule="auto"/>
        <w:jc w:val="both"/>
        <w:rPr>
          <w:rFonts w:ascii="Arial" w:hAnsi="Arial" w:cs="Arial"/>
        </w:rPr>
      </w:pPr>
      <w:r w:rsidRPr="00607D0B">
        <w:rPr>
          <w:rFonts w:ascii="Arial" w:hAnsi="Arial" w:cs="Arial"/>
        </w:rPr>
        <w:t xml:space="preserve">The transition from </w:t>
      </w:r>
      <w:r w:rsidRPr="00607D0B">
        <w:rPr>
          <w:rStyle w:val="s1"/>
          <w:rFonts w:ascii="Arial" w:eastAsiaTheme="majorEastAsia" w:hAnsi="Arial" w:cs="Arial"/>
        </w:rPr>
        <w:t>Hyatt Regency Perth to Residence on Langley</w:t>
      </w:r>
      <w:r w:rsidRPr="00607D0B">
        <w:rPr>
          <w:rFonts w:ascii="Arial" w:hAnsi="Arial" w:cs="Arial"/>
        </w:rPr>
        <w:t xml:space="preserve"> is a significant organisational change requiring a structured approach to ensure smooth implementation while minimising </w:t>
      </w:r>
      <w:r w:rsidRPr="00607D0B">
        <w:rPr>
          <w:rStyle w:val="s1"/>
          <w:rFonts w:ascii="Arial" w:eastAsiaTheme="majorEastAsia" w:hAnsi="Arial" w:cs="Arial"/>
        </w:rPr>
        <w:t>operational disruptions and staff resistance</w:t>
      </w:r>
      <w:r w:rsidRPr="00607D0B">
        <w:rPr>
          <w:rFonts w:ascii="Arial" w:hAnsi="Arial" w:cs="Arial"/>
        </w:rPr>
        <w:t xml:space="preserve">. This section presents a </w:t>
      </w:r>
      <w:r w:rsidRPr="00607D0B">
        <w:rPr>
          <w:rStyle w:val="s1"/>
          <w:rFonts w:ascii="Arial" w:eastAsiaTheme="majorEastAsia" w:hAnsi="Arial" w:cs="Arial"/>
        </w:rPr>
        <w:t>change management strategy</w:t>
      </w:r>
      <w:r w:rsidRPr="00607D0B">
        <w:rPr>
          <w:rFonts w:ascii="Arial" w:hAnsi="Arial" w:cs="Arial"/>
        </w:rPr>
        <w:t xml:space="preserve"> based on </w:t>
      </w:r>
      <w:r w:rsidRPr="00607D0B">
        <w:rPr>
          <w:rStyle w:val="s1"/>
          <w:rFonts w:ascii="Arial" w:eastAsiaTheme="majorEastAsia" w:hAnsi="Arial" w:cs="Arial"/>
        </w:rPr>
        <w:t>Kotter’s 8-Step Model</w:t>
      </w:r>
      <w:r w:rsidRPr="00607D0B">
        <w:rPr>
          <w:rFonts w:ascii="Arial" w:hAnsi="Arial" w:cs="Arial"/>
        </w:rPr>
        <w:t>, stakeholder engagement strategies, risk management, and performance measurement to ensure a successful rebranding process.</w:t>
      </w:r>
    </w:p>
    <w:p w14:paraId="3E121A0B" w14:textId="3460FAB0" w:rsidR="00FB7C2F" w:rsidRPr="00607D0B" w:rsidRDefault="00607D0B" w:rsidP="00607D0B">
      <w:pPr>
        <w:pStyle w:val="Heading2"/>
      </w:pPr>
      <w:bookmarkStart w:id="28" w:name="_Toc191859832"/>
      <w:r>
        <w:t>5</w:t>
      </w:r>
      <w:r w:rsidR="00FB7C2F" w:rsidRPr="00607D0B">
        <w:t>.1 Applying Kotter’s 8-Step Change Model</w:t>
      </w:r>
      <w:bookmarkEnd w:id="28"/>
    </w:p>
    <w:p w14:paraId="577DE193" w14:textId="77777777" w:rsidR="00FB7C2F" w:rsidRPr="00607D0B" w:rsidRDefault="00FB7C2F" w:rsidP="00607D0B">
      <w:pPr>
        <w:pStyle w:val="p2"/>
        <w:spacing w:line="360" w:lineRule="auto"/>
        <w:jc w:val="both"/>
        <w:rPr>
          <w:rFonts w:ascii="Arial" w:hAnsi="Arial" w:cs="Arial"/>
        </w:rPr>
      </w:pPr>
    </w:p>
    <w:p w14:paraId="1343B7F2" w14:textId="77777777" w:rsidR="00FB7C2F" w:rsidRPr="00607D0B" w:rsidRDefault="00FB7C2F" w:rsidP="00607D0B">
      <w:pPr>
        <w:pStyle w:val="p3"/>
        <w:spacing w:line="360" w:lineRule="auto"/>
        <w:jc w:val="both"/>
        <w:rPr>
          <w:rFonts w:ascii="Arial" w:hAnsi="Arial" w:cs="Arial"/>
        </w:rPr>
      </w:pPr>
      <w:r w:rsidRPr="00607D0B">
        <w:rPr>
          <w:rFonts w:ascii="Arial" w:hAnsi="Arial" w:cs="Arial"/>
        </w:rPr>
        <w:t xml:space="preserve">John Kotter’s </w:t>
      </w:r>
      <w:r w:rsidRPr="00607D0B">
        <w:rPr>
          <w:rStyle w:val="s1"/>
          <w:rFonts w:ascii="Arial" w:eastAsiaTheme="majorEastAsia" w:hAnsi="Arial" w:cs="Arial"/>
        </w:rPr>
        <w:t>8-Step Change Model</w:t>
      </w:r>
      <w:r w:rsidRPr="00607D0B">
        <w:rPr>
          <w:rFonts w:ascii="Arial" w:hAnsi="Arial" w:cs="Arial"/>
        </w:rPr>
        <w:t xml:space="preserve"> is a widely used framework for managing business transformations. It provides a structured approach to implementing change effectively (Managing Change, 2024).</w:t>
      </w:r>
    </w:p>
    <w:p w14:paraId="27F475D7" w14:textId="77777777" w:rsidR="00FB7C2F" w:rsidRPr="00607D0B" w:rsidRDefault="00FB7C2F" w:rsidP="00607D0B">
      <w:pPr>
        <w:pStyle w:val="p2"/>
        <w:spacing w:line="360" w:lineRule="auto"/>
        <w:jc w:val="both"/>
        <w:rPr>
          <w:rFonts w:ascii="Arial" w:hAnsi="Arial" w:cs="Arial"/>
        </w:rPr>
      </w:pPr>
    </w:p>
    <w:p w14:paraId="6859720D"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1: Create a Sense of Urgency</w:t>
      </w:r>
    </w:p>
    <w:p w14:paraId="4A79385C" w14:textId="7A765B67"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Clearly </w:t>
      </w:r>
      <w:r w:rsidRPr="00607D0B">
        <w:rPr>
          <w:rStyle w:val="s1"/>
          <w:rFonts w:ascii="Arial" w:eastAsiaTheme="majorEastAsia" w:hAnsi="Arial" w:cs="Arial"/>
        </w:rPr>
        <w:t>communicate the need for the transition</w:t>
      </w:r>
      <w:r w:rsidRPr="00607D0B">
        <w:rPr>
          <w:rFonts w:ascii="Arial" w:hAnsi="Arial" w:cs="Arial"/>
        </w:rPr>
        <w:t>, emphasising the opportunities of repositioning as an independent luxury hotel (WAMN News, 2024).</w:t>
      </w:r>
    </w:p>
    <w:p w14:paraId="277400E2" w14:textId="299D7927" w:rsidR="00FB7C2F" w:rsidRPr="00607D0B" w:rsidRDefault="00FB7C2F" w:rsidP="00607D0B">
      <w:pPr>
        <w:pStyle w:val="p6"/>
        <w:numPr>
          <w:ilvl w:val="0"/>
          <w:numId w:val="73"/>
        </w:numPr>
        <w:spacing w:line="480" w:lineRule="auto"/>
        <w:jc w:val="both"/>
        <w:rPr>
          <w:rFonts w:ascii="Arial" w:hAnsi="Arial" w:cs="Arial"/>
        </w:rPr>
      </w:pPr>
      <w:r w:rsidRPr="00607D0B">
        <w:rPr>
          <w:rStyle w:val="s2"/>
          <w:rFonts w:ascii="Arial" w:hAnsi="Arial" w:cs="Arial"/>
        </w:rPr>
        <w:t xml:space="preserve">Use </w:t>
      </w:r>
      <w:r w:rsidRPr="00607D0B">
        <w:rPr>
          <w:rFonts w:ascii="Arial" w:hAnsi="Arial" w:cs="Arial"/>
        </w:rPr>
        <w:t>internal meetings, emails, and workshops</w:t>
      </w:r>
      <w:r w:rsidRPr="00607D0B">
        <w:rPr>
          <w:rStyle w:val="s2"/>
          <w:rFonts w:ascii="Arial" w:hAnsi="Arial" w:cs="Arial"/>
        </w:rPr>
        <w:t xml:space="preserve"> to educate employees on the </w:t>
      </w:r>
      <w:r w:rsidRPr="00607D0B">
        <w:rPr>
          <w:rFonts w:ascii="Arial" w:hAnsi="Arial" w:cs="Arial"/>
        </w:rPr>
        <w:t>benefits and challenges of rebranding</w:t>
      </w:r>
      <w:r w:rsidRPr="00607D0B">
        <w:rPr>
          <w:rStyle w:val="s2"/>
          <w:rFonts w:ascii="Arial" w:hAnsi="Arial" w:cs="Arial"/>
        </w:rPr>
        <w:t xml:space="preserve"> (Western Independent, 2024).</w:t>
      </w:r>
    </w:p>
    <w:p w14:paraId="2852A150" w14:textId="193D94E1" w:rsidR="00FB7C2F" w:rsidRPr="00607D0B" w:rsidRDefault="00FB7C2F" w:rsidP="00607D0B">
      <w:pPr>
        <w:pStyle w:val="p6"/>
        <w:numPr>
          <w:ilvl w:val="0"/>
          <w:numId w:val="73"/>
        </w:numPr>
        <w:spacing w:line="480" w:lineRule="auto"/>
        <w:jc w:val="both"/>
        <w:rPr>
          <w:rFonts w:ascii="Arial" w:hAnsi="Arial" w:cs="Arial"/>
        </w:rPr>
      </w:pPr>
      <w:r w:rsidRPr="00607D0B">
        <w:rPr>
          <w:rStyle w:val="s2"/>
          <w:rFonts w:ascii="Arial" w:hAnsi="Arial" w:cs="Arial"/>
        </w:rPr>
        <w:t xml:space="preserve">Share </w:t>
      </w:r>
      <w:r w:rsidRPr="00607D0B">
        <w:rPr>
          <w:rFonts w:ascii="Arial" w:hAnsi="Arial" w:cs="Arial"/>
        </w:rPr>
        <w:t>market research insights</w:t>
      </w:r>
      <w:r w:rsidRPr="00607D0B">
        <w:rPr>
          <w:rStyle w:val="s2"/>
          <w:rFonts w:ascii="Arial" w:hAnsi="Arial" w:cs="Arial"/>
        </w:rPr>
        <w:t xml:space="preserve"> on </w:t>
      </w:r>
      <w:r w:rsidRPr="00607D0B">
        <w:rPr>
          <w:rFonts w:ascii="Arial" w:hAnsi="Arial" w:cs="Arial"/>
        </w:rPr>
        <w:t>Perth’s growing demand for independent luxury hotels</w:t>
      </w:r>
      <w:r w:rsidRPr="00607D0B">
        <w:rPr>
          <w:rStyle w:val="s2"/>
          <w:rFonts w:ascii="Arial" w:hAnsi="Arial" w:cs="Arial"/>
        </w:rPr>
        <w:t>, reinforcing the necessity of change (7NEWS, 2024a).</w:t>
      </w:r>
    </w:p>
    <w:p w14:paraId="05035148" w14:textId="77777777" w:rsidR="00FB7C2F" w:rsidRPr="00607D0B" w:rsidRDefault="00FB7C2F" w:rsidP="00607D0B">
      <w:pPr>
        <w:pStyle w:val="p2"/>
        <w:spacing w:line="360" w:lineRule="auto"/>
        <w:jc w:val="both"/>
        <w:rPr>
          <w:rFonts w:ascii="Arial" w:hAnsi="Arial" w:cs="Arial"/>
        </w:rPr>
      </w:pPr>
    </w:p>
    <w:p w14:paraId="6B51FB1D"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2: Build a Guiding Coalition</w:t>
      </w:r>
    </w:p>
    <w:p w14:paraId="431B7E12" w14:textId="1208E6F8" w:rsidR="00FB7C2F" w:rsidRPr="00607D0B" w:rsidRDefault="00FB7C2F" w:rsidP="00607D0B">
      <w:pPr>
        <w:pStyle w:val="p5"/>
        <w:numPr>
          <w:ilvl w:val="0"/>
          <w:numId w:val="75"/>
        </w:numPr>
        <w:spacing w:line="480" w:lineRule="auto"/>
        <w:jc w:val="both"/>
        <w:rPr>
          <w:rFonts w:ascii="Arial" w:hAnsi="Arial" w:cs="Arial"/>
        </w:rPr>
      </w:pPr>
      <w:r w:rsidRPr="00607D0B">
        <w:rPr>
          <w:rFonts w:ascii="Arial" w:hAnsi="Arial" w:cs="Arial"/>
        </w:rPr>
        <w:t xml:space="preserve">Form a </w:t>
      </w:r>
      <w:r w:rsidRPr="00607D0B">
        <w:rPr>
          <w:rStyle w:val="s1"/>
          <w:rFonts w:ascii="Arial" w:eastAsiaTheme="majorEastAsia" w:hAnsi="Arial" w:cs="Arial"/>
        </w:rPr>
        <w:t>cross-functional leadership team</w:t>
      </w:r>
      <w:r w:rsidRPr="00607D0B">
        <w:rPr>
          <w:rFonts w:ascii="Arial" w:hAnsi="Arial" w:cs="Arial"/>
        </w:rPr>
        <w:t xml:space="preserve"> to oversee the transition, including:</w:t>
      </w:r>
    </w:p>
    <w:p w14:paraId="10C06005" w14:textId="7A9165C2" w:rsidR="00FB7C2F" w:rsidRPr="00607D0B" w:rsidRDefault="00FB7C2F" w:rsidP="00607D0B">
      <w:pPr>
        <w:pStyle w:val="p7"/>
        <w:numPr>
          <w:ilvl w:val="0"/>
          <w:numId w:val="75"/>
        </w:numPr>
        <w:spacing w:line="480" w:lineRule="auto"/>
        <w:jc w:val="both"/>
        <w:rPr>
          <w:rFonts w:ascii="Arial" w:hAnsi="Arial" w:cs="Arial"/>
        </w:rPr>
      </w:pPr>
      <w:r w:rsidRPr="00607D0B">
        <w:rPr>
          <w:rStyle w:val="s1"/>
          <w:rFonts w:ascii="Arial" w:eastAsiaTheme="majorEastAsia" w:hAnsi="Arial" w:cs="Arial"/>
        </w:rPr>
        <w:lastRenderedPageBreak/>
        <w:t>Senior management</w:t>
      </w:r>
      <w:r w:rsidRPr="00607D0B">
        <w:rPr>
          <w:rFonts w:ascii="Arial" w:hAnsi="Arial" w:cs="Arial"/>
        </w:rPr>
        <w:t xml:space="preserve"> from Tuan Sing Holdings.</w:t>
      </w:r>
    </w:p>
    <w:p w14:paraId="3F304D60" w14:textId="36F9CBBC" w:rsidR="00FB7C2F" w:rsidRPr="00607D0B" w:rsidRDefault="00FB7C2F" w:rsidP="00607D0B">
      <w:pPr>
        <w:pStyle w:val="p7"/>
        <w:numPr>
          <w:ilvl w:val="0"/>
          <w:numId w:val="75"/>
        </w:numPr>
        <w:spacing w:line="480" w:lineRule="auto"/>
        <w:jc w:val="both"/>
        <w:rPr>
          <w:rFonts w:ascii="Arial" w:hAnsi="Arial" w:cs="Arial"/>
        </w:rPr>
      </w:pPr>
      <w:r w:rsidRPr="00607D0B">
        <w:rPr>
          <w:rStyle w:val="s1"/>
          <w:rFonts w:ascii="Arial" w:eastAsiaTheme="majorEastAsia" w:hAnsi="Arial" w:cs="Arial"/>
        </w:rPr>
        <w:t>HR specialists</w:t>
      </w:r>
      <w:r w:rsidRPr="00607D0B">
        <w:rPr>
          <w:rFonts w:ascii="Arial" w:hAnsi="Arial" w:cs="Arial"/>
        </w:rPr>
        <w:t xml:space="preserve"> to support staff transition and training (7NEWS, 2024b).</w:t>
      </w:r>
    </w:p>
    <w:p w14:paraId="3B152023" w14:textId="2809BDF2" w:rsidR="00FB7C2F" w:rsidRPr="00607D0B" w:rsidRDefault="00FB7C2F" w:rsidP="00607D0B">
      <w:pPr>
        <w:pStyle w:val="p7"/>
        <w:numPr>
          <w:ilvl w:val="0"/>
          <w:numId w:val="75"/>
        </w:numPr>
        <w:spacing w:line="480" w:lineRule="auto"/>
        <w:jc w:val="both"/>
        <w:rPr>
          <w:rFonts w:ascii="Arial" w:hAnsi="Arial" w:cs="Arial"/>
        </w:rPr>
      </w:pPr>
      <w:r w:rsidRPr="00607D0B">
        <w:rPr>
          <w:rStyle w:val="s1"/>
          <w:rFonts w:ascii="Arial" w:eastAsiaTheme="majorEastAsia" w:hAnsi="Arial" w:cs="Arial"/>
        </w:rPr>
        <w:t>Marketing executives</w:t>
      </w:r>
      <w:r w:rsidRPr="00607D0B">
        <w:rPr>
          <w:rFonts w:ascii="Arial" w:hAnsi="Arial" w:cs="Arial"/>
        </w:rPr>
        <w:t xml:space="preserve"> to develop and execute branding strategies (Tuan Sing Holdings Limited, 2024a).</w:t>
      </w:r>
    </w:p>
    <w:p w14:paraId="347EA466" w14:textId="77777777" w:rsidR="00FB7C2F" w:rsidRPr="00607D0B" w:rsidRDefault="00FB7C2F" w:rsidP="00607D0B">
      <w:pPr>
        <w:pStyle w:val="p2"/>
        <w:spacing w:line="360" w:lineRule="auto"/>
        <w:jc w:val="both"/>
        <w:rPr>
          <w:rFonts w:ascii="Arial" w:hAnsi="Arial" w:cs="Arial"/>
        </w:rPr>
      </w:pPr>
    </w:p>
    <w:p w14:paraId="7975B40B"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3: Develop a Vision for Change</w:t>
      </w:r>
    </w:p>
    <w:p w14:paraId="338905C7" w14:textId="40CACE48"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Define a clear </w:t>
      </w:r>
      <w:r w:rsidRPr="00607D0B">
        <w:rPr>
          <w:rStyle w:val="s1"/>
          <w:rFonts w:ascii="Arial" w:eastAsiaTheme="majorEastAsia" w:hAnsi="Arial" w:cs="Arial"/>
        </w:rPr>
        <w:t>vision and objectives</w:t>
      </w:r>
      <w:r w:rsidRPr="00607D0B">
        <w:rPr>
          <w:rFonts w:ascii="Arial" w:hAnsi="Arial" w:cs="Arial"/>
        </w:rPr>
        <w:t xml:space="preserve"> for Residence on Langley:</w:t>
      </w:r>
    </w:p>
    <w:p w14:paraId="2AAF7FD5" w14:textId="3F586FA8" w:rsidR="00FB7C2F" w:rsidRPr="00607D0B" w:rsidRDefault="00FB7C2F" w:rsidP="00607D0B">
      <w:pPr>
        <w:pStyle w:val="p8"/>
        <w:numPr>
          <w:ilvl w:val="0"/>
          <w:numId w:val="73"/>
        </w:numPr>
        <w:spacing w:line="480" w:lineRule="auto"/>
        <w:jc w:val="both"/>
        <w:rPr>
          <w:rFonts w:ascii="Arial" w:hAnsi="Arial" w:cs="Arial"/>
        </w:rPr>
      </w:pPr>
      <w:r w:rsidRPr="00607D0B">
        <w:rPr>
          <w:rFonts w:ascii="Arial" w:hAnsi="Arial" w:cs="Arial"/>
        </w:rPr>
        <w:t>“To become Perth’s leading independent luxury hotel, offering personalised hospitality and sustainable travel experiences.”</w:t>
      </w:r>
    </w:p>
    <w:p w14:paraId="29C7CE5F" w14:textId="3EC04F28"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Align the vision with </w:t>
      </w:r>
      <w:r w:rsidRPr="00607D0B">
        <w:rPr>
          <w:rStyle w:val="s1"/>
          <w:rFonts w:ascii="Arial" w:eastAsiaTheme="majorEastAsia" w:hAnsi="Arial" w:cs="Arial"/>
        </w:rPr>
        <w:t>company values</w:t>
      </w:r>
      <w:r w:rsidRPr="00607D0B">
        <w:rPr>
          <w:rFonts w:ascii="Arial" w:hAnsi="Arial" w:cs="Arial"/>
        </w:rPr>
        <w:t xml:space="preserve">, emphasising </w:t>
      </w:r>
      <w:r w:rsidRPr="00607D0B">
        <w:rPr>
          <w:rStyle w:val="s1"/>
          <w:rFonts w:ascii="Arial" w:eastAsiaTheme="majorEastAsia" w:hAnsi="Arial" w:cs="Arial"/>
        </w:rPr>
        <w:t>innovation, customer-centricity, and sustainability</w:t>
      </w:r>
      <w:r w:rsidRPr="00607D0B">
        <w:rPr>
          <w:rFonts w:ascii="Arial" w:hAnsi="Arial" w:cs="Arial"/>
        </w:rPr>
        <w:t xml:space="preserve"> (The Straits Times, 2024).</w:t>
      </w:r>
    </w:p>
    <w:p w14:paraId="7144CAA1" w14:textId="77777777" w:rsidR="00FB7C2F" w:rsidRPr="00607D0B" w:rsidRDefault="00FB7C2F" w:rsidP="00607D0B">
      <w:pPr>
        <w:pStyle w:val="p2"/>
        <w:spacing w:line="360" w:lineRule="auto"/>
        <w:jc w:val="both"/>
        <w:rPr>
          <w:rFonts w:ascii="Arial" w:hAnsi="Arial" w:cs="Arial"/>
        </w:rPr>
      </w:pPr>
    </w:p>
    <w:p w14:paraId="771E8490"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4: Communicate the Vision</w:t>
      </w:r>
    </w:p>
    <w:p w14:paraId="68D06EBD" w14:textId="0687B8B2"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Conduct </w:t>
      </w:r>
      <w:r w:rsidRPr="00607D0B">
        <w:rPr>
          <w:rStyle w:val="s1"/>
          <w:rFonts w:ascii="Arial" w:eastAsiaTheme="majorEastAsia" w:hAnsi="Arial" w:cs="Arial"/>
        </w:rPr>
        <w:t>regular team meetings, video conferences, and Q&amp;A sessions</w:t>
      </w:r>
      <w:r w:rsidRPr="00607D0B">
        <w:rPr>
          <w:rFonts w:ascii="Arial" w:hAnsi="Arial" w:cs="Arial"/>
        </w:rPr>
        <w:t xml:space="preserve"> to ensure staff alignment (The West Australian, 2024).</w:t>
      </w:r>
    </w:p>
    <w:p w14:paraId="1F352E31" w14:textId="1FC5378B" w:rsidR="00FB7C2F" w:rsidRPr="00607D0B" w:rsidRDefault="00FB7C2F" w:rsidP="00607D0B">
      <w:pPr>
        <w:pStyle w:val="p6"/>
        <w:numPr>
          <w:ilvl w:val="0"/>
          <w:numId w:val="73"/>
        </w:numPr>
        <w:spacing w:line="480" w:lineRule="auto"/>
        <w:jc w:val="both"/>
        <w:rPr>
          <w:rFonts w:ascii="Arial" w:hAnsi="Arial" w:cs="Arial"/>
        </w:rPr>
      </w:pPr>
      <w:r w:rsidRPr="00607D0B">
        <w:rPr>
          <w:rStyle w:val="s2"/>
          <w:rFonts w:ascii="Arial" w:hAnsi="Arial" w:cs="Arial"/>
        </w:rPr>
        <w:t xml:space="preserve">Launch an </w:t>
      </w:r>
      <w:r w:rsidRPr="00607D0B">
        <w:rPr>
          <w:rFonts w:ascii="Arial" w:hAnsi="Arial" w:cs="Arial"/>
        </w:rPr>
        <w:t>internal newsletter and digital communication platform</w:t>
      </w:r>
      <w:r w:rsidRPr="00607D0B">
        <w:rPr>
          <w:rStyle w:val="s2"/>
          <w:rFonts w:ascii="Arial" w:hAnsi="Arial" w:cs="Arial"/>
        </w:rPr>
        <w:t xml:space="preserve"> to provide updates (AccomNews, 2024).</w:t>
      </w:r>
    </w:p>
    <w:p w14:paraId="5639C5FF" w14:textId="6BF08FC8"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Use </w:t>
      </w:r>
      <w:r w:rsidRPr="00607D0B">
        <w:rPr>
          <w:rStyle w:val="s1"/>
          <w:rFonts w:ascii="Arial" w:eastAsiaTheme="majorEastAsia" w:hAnsi="Arial" w:cs="Arial"/>
        </w:rPr>
        <w:t>case studies of successful hotel rebrandings</w:t>
      </w:r>
      <w:r w:rsidRPr="00607D0B">
        <w:rPr>
          <w:rFonts w:ascii="Arial" w:hAnsi="Arial" w:cs="Arial"/>
        </w:rPr>
        <w:t xml:space="preserve"> to highlight potential benefits and reassure employees (Asia Property Awards, 2024).</w:t>
      </w:r>
    </w:p>
    <w:p w14:paraId="016DAA52" w14:textId="77777777" w:rsidR="00FB7C2F" w:rsidRPr="00607D0B" w:rsidRDefault="00FB7C2F" w:rsidP="00607D0B">
      <w:pPr>
        <w:pStyle w:val="p2"/>
        <w:spacing w:line="360" w:lineRule="auto"/>
        <w:jc w:val="both"/>
        <w:rPr>
          <w:rFonts w:ascii="Arial" w:hAnsi="Arial" w:cs="Arial"/>
        </w:rPr>
      </w:pPr>
    </w:p>
    <w:p w14:paraId="672BC7BB"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5: Empower Employees for Broad-Based Action</w:t>
      </w:r>
    </w:p>
    <w:p w14:paraId="159A36C4" w14:textId="3AEAC225" w:rsidR="00FB7C2F" w:rsidRPr="00607D0B" w:rsidRDefault="00FB7C2F" w:rsidP="00607D0B">
      <w:pPr>
        <w:pStyle w:val="p6"/>
        <w:numPr>
          <w:ilvl w:val="0"/>
          <w:numId w:val="73"/>
        </w:numPr>
        <w:spacing w:line="480" w:lineRule="auto"/>
        <w:jc w:val="both"/>
        <w:rPr>
          <w:rFonts w:ascii="Arial" w:hAnsi="Arial" w:cs="Arial"/>
        </w:rPr>
      </w:pPr>
      <w:r w:rsidRPr="00607D0B">
        <w:rPr>
          <w:rFonts w:ascii="Arial" w:hAnsi="Arial" w:cs="Arial"/>
        </w:rPr>
        <w:t>Offer training programs</w:t>
      </w:r>
      <w:r w:rsidRPr="00607D0B">
        <w:rPr>
          <w:rStyle w:val="s2"/>
          <w:rFonts w:ascii="Arial" w:hAnsi="Arial" w:cs="Arial"/>
        </w:rPr>
        <w:t xml:space="preserve"> on:</w:t>
      </w:r>
    </w:p>
    <w:p w14:paraId="5833B65F" w14:textId="5B26CAE6" w:rsidR="00FB7C2F" w:rsidRPr="00607D0B" w:rsidRDefault="00FB7C2F" w:rsidP="00607D0B">
      <w:pPr>
        <w:pStyle w:val="p8"/>
        <w:numPr>
          <w:ilvl w:val="0"/>
          <w:numId w:val="73"/>
        </w:numPr>
        <w:spacing w:line="480" w:lineRule="auto"/>
        <w:jc w:val="both"/>
        <w:rPr>
          <w:rFonts w:ascii="Arial" w:hAnsi="Arial" w:cs="Arial"/>
        </w:rPr>
      </w:pPr>
      <w:r w:rsidRPr="00607D0B">
        <w:rPr>
          <w:rStyle w:val="s2"/>
          <w:rFonts w:ascii="Arial" w:hAnsi="Arial" w:cs="Arial"/>
        </w:rPr>
        <w:lastRenderedPageBreak/>
        <w:t xml:space="preserve">New </w:t>
      </w:r>
      <w:r w:rsidRPr="00607D0B">
        <w:rPr>
          <w:rFonts w:ascii="Arial" w:hAnsi="Arial" w:cs="Arial"/>
        </w:rPr>
        <w:t>service standards and operational procedures</w:t>
      </w:r>
      <w:r w:rsidRPr="00607D0B">
        <w:rPr>
          <w:rStyle w:val="s2"/>
          <w:rFonts w:ascii="Arial" w:hAnsi="Arial" w:cs="Arial"/>
        </w:rPr>
        <w:t>.</w:t>
      </w:r>
    </w:p>
    <w:p w14:paraId="52E84B0E" w14:textId="7A42C200" w:rsidR="00FB7C2F" w:rsidRPr="00607D0B" w:rsidRDefault="00FB7C2F" w:rsidP="00607D0B">
      <w:pPr>
        <w:pStyle w:val="p7"/>
        <w:numPr>
          <w:ilvl w:val="0"/>
          <w:numId w:val="73"/>
        </w:numPr>
        <w:spacing w:line="480" w:lineRule="auto"/>
        <w:jc w:val="both"/>
        <w:rPr>
          <w:rFonts w:ascii="Arial" w:hAnsi="Arial" w:cs="Arial"/>
        </w:rPr>
      </w:pPr>
      <w:r w:rsidRPr="00607D0B">
        <w:rPr>
          <w:rStyle w:val="s1"/>
          <w:rFonts w:ascii="Arial" w:eastAsiaTheme="majorEastAsia" w:hAnsi="Arial" w:cs="Arial"/>
        </w:rPr>
        <w:t>Technology integration</w:t>
      </w:r>
      <w:r w:rsidRPr="00607D0B">
        <w:rPr>
          <w:rFonts w:ascii="Arial" w:hAnsi="Arial" w:cs="Arial"/>
        </w:rPr>
        <w:t xml:space="preserve"> and digital service enhancements.</w:t>
      </w:r>
    </w:p>
    <w:p w14:paraId="34942B2F" w14:textId="6E198224" w:rsidR="00FB7C2F" w:rsidRPr="00607D0B" w:rsidRDefault="00FB7C2F" w:rsidP="00607D0B">
      <w:pPr>
        <w:pStyle w:val="p7"/>
        <w:numPr>
          <w:ilvl w:val="0"/>
          <w:numId w:val="73"/>
        </w:numPr>
        <w:spacing w:line="480" w:lineRule="auto"/>
        <w:jc w:val="both"/>
        <w:rPr>
          <w:rFonts w:ascii="Arial" w:hAnsi="Arial" w:cs="Arial"/>
        </w:rPr>
      </w:pPr>
      <w:r w:rsidRPr="00607D0B">
        <w:rPr>
          <w:rStyle w:val="s1"/>
          <w:rFonts w:ascii="Arial" w:eastAsiaTheme="majorEastAsia" w:hAnsi="Arial" w:cs="Arial"/>
        </w:rPr>
        <w:t>Sustainability initiatives</w:t>
      </w:r>
      <w:r w:rsidRPr="00607D0B">
        <w:rPr>
          <w:rFonts w:ascii="Arial" w:hAnsi="Arial" w:cs="Arial"/>
        </w:rPr>
        <w:t xml:space="preserve"> aligned with the brand’s vision (BRJ, 2024).</w:t>
      </w:r>
    </w:p>
    <w:p w14:paraId="33496E69" w14:textId="63A2A0ED"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Address barriers such as </w:t>
      </w:r>
      <w:r w:rsidRPr="00607D0B">
        <w:rPr>
          <w:rStyle w:val="s1"/>
          <w:rFonts w:ascii="Arial" w:eastAsiaTheme="majorEastAsia" w:hAnsi="Arial" w:cs="Arial"/>
        </w:rPr>
        <w:t>skill gaps and job security concerns</w:t>
      </w:r>
      <w:r w:rsidRPr="00607D0B">
        <w:rPr>
          <w:rFonts w:ascii="Arial" w:hAnsi="Arial" w:cs="Arial"/>
        </w:rPr>
        <w:t xml:space="preserve"> through employee retention incentives (Hospitality Directory, 2024).</w:t>
      </w:r>
    </w:p>
    <w:p w14:paraId="231D7ECC" w14:textId="71049C0E"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Establish an </w:t>
      </w:r>
      <w:r w:rsidRPr="00607D0B">
        <w:rPr>
          <w:rStyle w:val="s1"/>
          <w:rFonts w:ascii="Arial" w:eastAsiaTheme="majorEastAsia" w:hAnsi="Arial" w:cs="Arial"/>
        </w:rPr>
        <w:t>open-door policy</w:t>
      </w:r>
      <w:r w:rsidRPr="00607D0B">
        <w:rPr>
          <w:rFonts w:ascii="Arial" w:hAnsi="Arial" w:cs="Arial"/>
        </w:rPr>
        <w:t xml:space="preserve"> for staff to voice concerns and contribute to the change process (PerthNow, 2024a).</w:t>
      </w:r>
    </w:p>
    <w:p w14:paraId="3D962AFB" w14:textId="77777777" w:rsidR="00FB7C2F" w:rsidRPr="00607D0B" w:rsidRDefault="00FB7C2F" w:rsidP="00607D0B">
      <w:pPr>
        <w:pStyle w:val="p2"/>
        <w:spacing w:line="360" w:lineRule="auto"/>
        <w:jc w:val="both"/>
        <w:rPr>
          <w:rFonts w:ascii="Arial" w:hAnsi="Arial" w:cs="Arial"/>
        </w:rPr>
      </w:pPr>
    </w:p>
    <w:p w14:paraId="44FBB4FA"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6: Generate Short-Term Wins</w:t>
      </w:r>
    </w:p>
    <w:p w14:paraId="075AB3D7" w14:textId="6652CE29"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Set measurable </w:t>
      </w:r>
      <w:r w:rsidRPr="00607D0B">
        <w:rPr>
          <w:rStyle w:val="s1"/>
          <w:rFonts w:ascii="Arial" w:eastAsiaTheme="majorEastAsia" w:hAnsi="Arial" w:cs="Arial"/>
        </w:rPr>
        <w:t>milestones</w:t>
      </w:r>
      <w:r w:rsidRPr="00607D0B">
        <w:rPr>
          <w:rFonts w:ascii="Arial" w:hAnsi="Arial" w:cs="Arial"/>
        </w:rPr>
        <w:t xml:space="preserve"> to track progress, including:</w:t>
      </w:r>
    </w:p>
    <w:p w14:paraId="3DB1EA7D" w14:textId="11BBED77" w:rsidR="00FB7C2F" w:rsidRPr="00607D0B" w:rsidRDefault="00FB7C2F" w:rsidP="00607D0B">
      <w:pPr>
        <w:pStyle w:val="p8"/>
        <w:numPr>
          <w:ilvl w:val="0"/>
          <w:numId w:val="73"/>
        </w:numPr>
        <w:spacing w:line="480" w:lineRule="auto"/>
        <w:jc w:val="both"/>
        <w:rPr>
          <w:rFonts w:ascii="Arial" w:hAnsi="Arial" w:cs="Arial"/>
        </w:rPr>
      </w:pPr>
      <w:r w:rsidRPr="00607D0B">
        <w:rPr>
          <w:rFonts w:ascii="Arial" w:hAnsi="Arial" w:cs="Arial"/>
        </w:rPr>
        <w:t>Successful completion of staff training programs</w:t>
      </w:r>
      <w:r w:rsidRPr="00607D0B">
        <w:rPr>
          <w:rStyle w:val="s2"/>
          <w:rFonts w:ascii="Arial" w:hAnsi="Arial" w:cs="Arial"/>
        </w:rPr>
        <w:t>.</w:t>
      </w:r>
    </w:p>
    <w:p w14:paraId="6D7D9DC4" w14:textId="7191974A" w:rsidR="00FB7C2F" w:rsidRPr="00607D0B" w:rsidRDefault="00FB7C2F" w:rsidP="00607D0B">
      <w:pPr>
        <w:pStyle w:val="p8"/>
        <w:numPr>
          <w:ilvl w:val="0"/>
          <w:numId w:val="73"/>
        </w:numPr>
        <w:spacing w:line="480" w:lineRule="auto"/>
        <w:jc w:val="both"/>
        <w:rPr>
          <w:rFonts w:ascii="Arial" w:hAnsi="Arial" w:cs="Arial"/>
        </w:rPr>
      </w:pPr>
      <w:r w:rsidRPr="00607D0B">
        <w:rPr>
          <w:rFonts w:ascii="Arial" w:hAnsi="Arial" w:cs="Arial"/>
        </w:rPr>
        <w:t>Launch of Residence on Langley’s new branding campaign and website</w:t>
      </w:r>
      <w:r w:rsidRPr="00607D0B">
        <w:rPr>
          <w:rStyle w:val="s2"/>
          <w:rFonts w:ascii="Arial" w:hAnsi="Arial" w:cs="Arial"/>
        </w:rPr>
        <w:t xml:space="preserve"> (The Australian, 2024).</w:t>
      </w:r>
    </w:p>
    <w:p w14:paraId="071A58AD" w14:textId="7965E066" w:rsidR="00FB7C2F" w:rsidRPr="00607D0B" w:rsidRDefault="00FB7C2F" w:rsidP="00607D0B">
      <w:pPr>
        <w:pStyle w:val="p8"/>
        <w:numPr>
          <w:ilvl w:val="0"/>
          <w:numId w:val="73"/>
        </w:numPr>
        <w:spacing w:line="480" w:lineRule="auto"/>
        <w:jc w:val="both"/>
        <w:rPr>
          <w:rFonts w:ascii="Arial" w:hAnsi="Arial" w:cs="Arial"/>
        </w:rPr>
      </w:pPr>
      <w:r w:rsidRPr="00607D0B">
        <w:rPr>
          <w:rFonts w:ascii="Arial" w:hAnsi="Arial" w:cs="Arial"/>
        </w:rPr>
        <w:t>Positive customer feedback and reviews within the first three months post-reopening</w:t>
      </w:r>
      <w:r w:rsidRPr="00607D0B">
        <w:rPr>
          <w:rStyle w:val="s2"/>
          <w:rFonts w:ascii="Arial" w:hAnsi="Arial" w:cs="Arial"/>
        </w:rPr>
        <w:t xml:space="preserve"> (The Edge Singapore, 2024).</w:t>
      </w:r>
    </w:p>
    <w:p w14:paraId="18C88AB0" w14:textId="77777777" w:rsidR="00FB7C2F" w:rsidRPr="00607D0B" w:rsidRDefault="00FB7C2F" w:rsidP="00607D0B">
      <w:pPr>
        <w:pStyle w:val="p2"/>
        <w:spacing w:line="360" w:lineRule="auto"/>
        <w:jc w:val="both"/>
        <w:rPr>
          <w:rFonts w:ascii="Arial" w:hAnsi="Arial" w:cs="Arial"/>
        </w:rPr>
      </w:pPr>
    </w:p>
    <w:p w14:paraId="607D515C"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t>Step 7: Sustain Acceleration</w:t>
      </w:r>
    </w:p>
    <w:p w14:paraId="42A724F1" w14:textId="6042B9CC"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Conduct </w:t>
      </w:r>
      <w:r w:rsidRPr="00607D0B">
        <w:rPr>
          <w:rStyle w:val="s1"/>
          <w:rFonts w:ascii="Arial" w:eastAsiaTheme="majorEastAsia" w:hAnsi="Arial" w:cs="Arial"/>
        </w:rPr>
        <w:t>quarterly performance reviews</w:t>
      </w:r>
      <w:r w:rsidRPr="00607D0B">
        <w:rPr>
          <w:rFonts w:ascii="Arial" w:hAnsi="Arial" w:cs="Arial"/>
        </w:rPr>
        <w:t xml:space="preserve"> and </w:t>
      </w:r>
      <w:r w:rsidRPr="00607D0B">
        <w:rPr>
          <w:rStyle w:val="s1"/>
          <w:rFonts w:ascii="Arial" w:eastAsiaTheme="majorEastAsia" w:hAnsi="Arial" w:cs="Arial"/>
        </w:rPr>
        <w:t>employee feedback sessions</w:t>
      </w:r>
      <w:r w:rsidRPr="00607D0B">
        <w:rPr>
          <w:rFonts w:ascii="Arial" w:hAnsi="Arial" w:cs="Arial"/>
        </w:rPr>
        <w:t xml:space="preserve"> to refine processes and resolve challenges (The Hotel Conversation, 2024).</w:t>
      </w:r>
    </w:p>
    <w:p w14:paraId="21410852" w14:textId="7ADE9E8C"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Recognise and </w:t>
      </w:r>
      <w:r w:rsidRPr="00607D0B">
        <w:rPr>
          <w:rStyle w:val="s1"/>
          <w:rFonts w:ascii="Arial" w:eastAsiaTheme="majorEastAsia" w:hAnsi="Arial" w:cs="Arial"/>
        </w:rPr>
        <w:t>reward high-performing employees</w:t>
      </w:r>
      <w:r w:rsidRPr="00607D0B">
        <w:rPr>
          <w:rFonts w:ascii="Arial" w:hAnsi="Arial" w:cs="Arial"/>
        </w:rPr>
        <w:t xml:space="preserve"> to maintain motivation and service excellence (The Nibbler, 2024).</w:t>
      </w:r>
    </w:p>
    <w:p w14:paraId="56E8F24D" w14:textId="77777777" w:rsidR="00FB7C2F" w:rsidRPr="00607D0B" w:rsidRDefault="00FB7C2F" w:rsidP="00607D0B">
      <w:pPr>
        <w:pStyle w:val="p2"/>
        <w:spacing w:line="360" w:lineRule="auto"/>
        <w:jc w:val="both"/>
        <w:rPr>
          <w:rFonts w:ascii="Arial" w:hAnsi="Arial" w:cs="Arial"/>
        </w:rPr>
      </w:pPr>
    </w:p>
    <w:p w14:paraId="41A45CDF" w14:textId="77777777" w:rsidR="00FB7C2F" w:rsidRPr="00607D0B" w:rsidRDefault="00FB7C2F" w:rsidP="00607D0B">
      <w:pPr>
        <w:pStyle w:val="p4"/>
        <w:spacing w:line="360" w:lineRule="auto"/>
        <w:jc w:val="both"/>
        <w:rPr>
          <w:rFonts w:ascii="Arial" w:hAnsi="Arial" w:cs="Arial"/>
        </w:rPr>
      </w:pPr>
      <w:r w:rsidRPr="00607D0B">
        <w:rPr>
          <w:rFonts w:ascii="Arial" w:hAnsi="Arial" w:cs="Arial"/>
          <w:b/>
          <w:bCs/>
        </w:rPr>
        <w:lastRenderedPageBreak/>
        <w:t>Step 8: Embed Change into Corporate Culture</w:t>
      </w:r>
    </w:p>
    <w:p w14:paraId="598BBC3D" w14:textId="0518F65D"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Integrate the </w:t>
      </w:r>
      <w:r w:rsidRPr="00607D0B">
        <w:rPr>
          <w:rStyle w:val="s1"/>
          <w:rFonts w:ascii="Arial" w:eastAsiaTheme="majorEastAsia" w:hAnsi="Arial" w:cs="Arial"/>
        </w:rPr>
        <w:t>new brand identity, service standards, and sustainability values</w:t>
      </w:r>
      <w:r w:rsidRPr="00607D0B">
        <w:rPr>
          <w:rFonts w:ascii="Arial" w:hAnsi="Arial" w:cs="Arial"/>
        </w:rPr>
        <w:t xml:space="preserve"> into employee performance evaluations and company policies (Travel Weekly, 2024).</w:t>
      </w:r>
    </w:p>
    <w:p w14:paraId="60C15935" w14:textId="29AFF43A" w:rsidR="00FB7C2F" w:rsidRPr="00607D0B" w:rsidRDefault="00FB7C2F" w:rsidP="00607D0B">
      <w:pPr>
        <w:pStyle w:val="p5"/>
        <w:numPr>
          <w:ilvl w:val="0"/>
          <w:numId w:val="73"/>
        </w:numPr>
        <w:spacing w:line="480" w:lineRule="auto"/>
        <w:jc w:val="both"/>
        <w:rPr>
          <w:rFonts w:ascii="Arial" w:hAnsi="Arial" w:cs="Arial"/>
        </w:rPr>
      </w:pPr>
      <w:r w:rsidRPr="00607D0B">
        <w:rPr>
          <w:rFonts w:ascii="Arial" w:hAnsi="Arial" w:cs="Arial"/>
        </w:rPr>
        <w:t xml:space="preserve">Ensure </w:t>
      </w:r>
      <w:r w:rsidRPr="00607D0B">
        <w:rPr>
          <w:rStyle w:val="s1"/>
          <w:rFonts w:ascii="Arial" w:eastAsiaTheme="majorEastAsia" w:hAnsi="Arial" w:cs="Arial"/>
        </w:rPr>
        <w:t>continuous training and innovation programs</w:t>
      </w:r>
      <w:r w:rsidRPr="00607D0B">
        <w:rPr>
          <w:rFonts w:ascii="Arial" w:hAnsi="Arial" w:cs="Arial"/>
        </w:rPr>
        <w:t xml:space="preserve"> to maintain excellence in customer service (Tuan Sing Holdings Limited, 2024b).</w:t>
      </w:r>
    </w:p>
    <w:p w14:paraId="7488396A" w14:textId="77777777" w:rsidR="00FB7C2F" w:rsidRPr="00607D0B" w:rsidRDefault="00FB7C2F" w:rsidP="00607D0B">
      <w:pPr>
        <w:pStyle w:val="p1"/>
        <w:spacing w:line="360" w:lineRule="auto"/>
        <w:jc w:val="both"/>
        <w:rPr>
          <w:rFonts w:ascii="Arial" w:hAnsi="Arial" w:cs="Arial"/>
        </w:rPr>
      </w:pPr>
      <w:r w:rsidRPr="00607D0B">
        <w:rPr>
          <w:rStyle w:val="s1"/>
          <w:rFonts w:ascii="Arial" w:eastAsiaTheme="majorEastAsia" w:hAnsi="Arial" w:cs="Arial"/>
        </w:rPr>
        <w:t xml:space="preserve">By applying </w:t>
      </w:r>
      <w:r w:rsidRPr="00607D0B">
        <w:rPr>
          <w:rFonts w:ascii="Arial" w:hAnsi="Arial" w:cs="Arial"/>
        </w:rPr>
        <w:t>Kotter’s 8-Step Model</w:t>
      </w:r>
      <w:r w:rsidRPr="00607D0B">
        <w:rPr>
          <w:rStyle w:val="s1"/>
          <w:rFonts w:ascii="Arial" w:eastAsiaTheme="majorEastAsia" w:hAnsi="Arial" w:cs="Arial"/>
        </w:rPr>
        <w:t xml:space="preserve">, Residence on Langley can </w:t>
      </w:r>
      <w:r w:rsidRPr="00607D0B">
        <w:rPr>
          <w:rFonts w:ascii="Arial" w:hAnsi="Arial" w:cs="Arial"/>
        </w:rPr>
        <w:t>navigate the complexities of rebranding, mitigate staff resistance, and create a culture that embraces innovation and luxury hospitality</w:t>
      </w:r>
      <w:r w:rsidRPr="00607D0B">
        <w:rPr>
          <w:rStyle w:val="s1"/>
          <w:rFonts w:ascii="Arial" w:eastAsiaTheme="majorEastAsia" w:hAnsi="Arial" w:cs="Arial"/>
        </w:rPr>
        <w:t>.</w:t>
      </w:r>
    </w:p>
    <w:p w14:paraId="290F9EAE" w14:textId="77777777" w:rsidR="00FB7C2F" w:rsidRPr="00607D0B" w:rsidRDefault="00FB7C2F" w:rsidP="00607D0B">
      <w:pPr>
        <w:pStyle w:val="p2"/>
        <w:spacing w:line="360" w:lineRule="auto"/>
        <w:jc w:val="both"/>
        <w:rPr>
          <w:rFonts w:ascii="Arial" w:hAnsi="Arial" w:cs="Arial"/>
        </w:rPr>
      </w:pPr>
    </w:p>
    <w:p w14:paraId="483B4E34" w14:textId="77777777" w:rsidR="00FB7C2F" w:rsidRPr="00607D0B" w:rsidRDefault="00FB7C2F" w:rsidP="00607D0B">
      <w:pPr>
        <w:spacing w:before="100" w:beforeAutospacing="1" w:after="100" w:afterAutospacing="1" w:line="360" w:lineRule="auto"/>
        <w:jc w:val="both"/>
        <w:rPr>
          <w:rFonts w:ascii="Arial" w:eastAsia="Times New Roman" w:hAnsi="Arial" w:cs="Arial"/>
          <w:b/>
          <w:bCs/>
          <w:kern w:val="0"/>
          <w:lang w:eastAsia="en-GB"/>
          <w14:ligatures w14:val="none"/>
        </w:rPr>
      </w:pPr>
    </w:p>
    <w:p w14:paraId="4BA0EA7D" w14:textId="62EDFDED" w:rsidR="00FB7C2F" w:rsidRPr="00FB7C2F" w:rsidRDefault="00607D0B" w:rsidP="00607D0B">
      <w:pPr>
        <w:pStyle w:val="Heading2"/>
        <w:rPr>
          <w:rFonts w:eastAsia="Times New Roman"/>
          <w:lang w:eastAsia="en-GB"/>
        </w:rPr>
      </w:pPr>
      <w:bookmarkStart w:id="29" w:name="_Toc191859833"/>
      <w:r>
        <w:rPr>
          <w:rFonts w:eastAsia="Times New Roman"/>
          <w:lang w:eastAsia="en-GB"/>
        </w:rPr>
        <w:t>5</w:t>
      </w:r>
      <w:r w:rsidR="00FB7C2F" w:rsidRPr="00FB7C2F">
        <w:rPr>
          <w:rFonts w:eastAsia="Times New Roman"/>
          <w:lang w:eastAsia="en-GB"/>
        </w:rPr>
        <w:t>.2 Stakeholder Engagement Strategy</w:t>
      </w:r>
      <w:bookmarkEnd w:id="29"/>
    </w:p>
    <w:p w14:paraId="77508F01"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688B1225"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Stakeholders play a critical role in the successful transition of Residence on Langley. A proactive engagement strategy ensures that employees, customers, investors, and the local community are aligned with the rebranding process (Managing Change, 2024).</w:t>
      </w:r>
    </w:p>
    <w:p w14:paraId="3A440E27"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5FDFB98B" w14:textId="4E298BDE" w:rsidR="00FB7C2F" w:rsidRPr="00FB7C2F" w:rsidRDefault="00607D0B" w:rsidP="00607D0B">
      <w:pPr>
        <w:pStyle w:val="Heading3"/>
        <w:rPr>
          <w:rFonts w:eastAsia="Times New Roman"/>
          <w:lang w:eastAsia="en-GB"/>
        </w:rPr>
      </w:pPr>
      <w:r>
        <w:rPr>
          <w:rFonts w:eastAsia="Times New Roman"/>
          <w:lang w:eastAsia="en-GB"/>
        </w:rPr>
        <w:t>5</w:t>
      </w:r>
      <w:r w:rsidR="00FB7C2F" w:rsidRPr="00FB7C2F">
        <w:rPr>
          <w:rFonts w:eastAsia="Times New Roman"/>
          <w:lang w:eastAsia="en-GB"/>
        </w:rPr>
        <w:t>.2.1 Employee Engagement</w:t>
      </w:r>
    </w:p>
    <w:p w14:paraId="24DDFF5C"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739A3B8B"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ensure staff support and motivation, the hotel should:</w:t>
      </w:r>
    </w:p>
    <w:p w14:paraId="7EEB3C80" w14:textId="551FCFF3" w:rsidR="00FB7C2F" w:rsidRPr="00607D0B" w:rsidRDefault="00FB7C2F" w:rsidP="00607D0B">
      <w:pPr>
        <w:pStyle w:val="ListParagraph"/>
        <w:numPr>
          <w:ilvl w:val="0"/>
          <w:numId w:val="83"/>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Conduct one-on-one meetings with key staff members to address concerns and provide reassurance (WAMN News, 2024).</w:t>
      </w:r>
    </w:p>
    <w:p w14:paraId="217D0831" w14:textId="6C0C8CDE" w:rsidR="00FB7C2F" w:rsidRPr="00607D0B" w:rsidRDefault="00FB7C2F" w:rsidP="00607D0B">
      <w:pPr>
        <w:pStyle w:val="ListParagraph"/>
        <w:numPr>
          <w:ilvl w:val="0"/>
          <w:numId w:val="83"/>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lastRenderedPageBreak/>
        <w:t>Provide a structured career transition plan for employees moving into new roles within the hotel (Western Independent, 2024).</w:t>
      </w:r>
    </w:p>
    <w:p w14:paraId="54B005DC" w14:textId="737BA995" w:rsidR="00FB7C2F" w:rsidRPr="00607D0B" w:rsidRDefault="00FB7C2F" w:rsidP="00607D0B">
      <w:pPr>
        <w:pStyle w:val="ListParagraph"/>
        <w:numPr>
          <w:ilvl w:val="0"/>
          <w:numId w:val="83"/>
        </w:numPr>
        <w:spacing w:before="100" w:beforeAutospacing="1" w:after="100" w:afterAutospacing="1" w:line="480" w:lineRule="auto"/>
        <w:jc w:val="both"/>
        <w:rPr>
          <w:rFonts w:ascii="Arial" w:eastAsia="Times New Roman" w:hAnsi="Arial" w:cs="Arial"/>
          <w:kern w:val="0"/>
          <w:lang w:eastAsia="en-GB"/>
          <w14:ligatures w14:val="none"/>
        </w:rPr>
      </w:pPr>
      <w:r w:rsidRPr="00607D0B">
        <w:rPr>
          <w:rFonts w:ascii="Arial" w:eastAsia="Times New Roman" w:hAnsi="Arial" w:cs="Arial"/>
          <w:kern w:val="0"/>
          <w:lang w:eastAsia="en-GB"/>
          <w14:ligatures w14:val="none"/>
        </w:rPr>
        <w:t>Recognise and reward staff contributions to the transition process through incentives and career development programs (7NEWS, 2024a).</w:t>
      </w:r>
    </w:p>
    <w:p w14:paraId="7FDD9C63"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73C58F80" w14:textId="53D83519" w:rsidR="00FB7C2F" w:rsidRPr="00FB7C2F" w:rsidRDefault="00E26268" w:rsidP="00E26268">
      <w:pPr>
        <w:pStyle w:val="Heading3"/>
        <w:rPr>
          <w:rFonts w:eastAsia="Times New Roman"/>
          <w:lang w:eastAsia="en-GB"/>
        </w:rPr>
      </w:pPr>
      <w:r>
        <w:rPr>
          <w:rFonts w:eastAsia="Times New Roman"/>
          <w:lang w:eastAsia="en-GB"/>
        </w:rPr>
        <w:t>5</w:t>
      </w:r>
      <w:r w:rsidR="00FB7C2F" w:rsidRPr="00FB7C2F">
        <w:rPr>
          <w:rFonts w:eastAsia="Times New Roman"/>
          <w:lang w:eastAsia="en-GB"/>
        </w:rPr>
        <w:t>.2.2 Customer Engagement</w:t>
      </w:r>
    </w:p>
    <w:p w14:paraId="7D1F2658"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2F0F001F"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retain existing customers and attract new high-end travelers, Residence on Langley should:</w:t>
      </w:r>
    </w:p>
    <w:p w14:paraId="6D846C5E" w14:textId="1C88FC7D" w:rsidR="00FB7C2F" w:rsidRPr="00E26268" w:rsidRDefault="00FB7C2F" w:rsidP="00E26268">
      <w:pPr>
        <w:pStyle w:val="ListParagraph"/>
        <w:numPr>
          <w:ilvl w:val="0"/>
          <w:numId w:val="85"/>
        </w:numPr>
        <w:spacing w:before="100" w:beforeAutospacing="1" w:after="100" w:afterAutospacing="1" w:line="480" w:lineRule="auto"/>
        <w:jc w:val="both"/>
        <w:rPr>
          <w:rFonts w:ascii="Arial" w:eastAsia="Times New Roman" w:hAnsi="Arial" w:cs="Arial"/>
          <w:kern w:val="0"/>
          <w:lang w:eastAsia="en-GB"/>
          <w14:ligatures w14:val="none"/>
        </w:rPr>
      </w:pPr>
      <w:r w:rsidRPr="00E26268">
        <w:rPr>
          <w:rFonts w:ascii="Arial" w:eastAsia="Times New Roman" w:hAnsi="Arial" w:cs="Arial"/>
          <w:kern w:val="0"/>
          <w:lang w:eastAsia="en-GB"/>
          <w14:ligatures w14:val="none"/>
        </w:rPr>
        <w:t>Develop a brand storytelling campaign to connect emotionally with customers and build brand loyalty (7NEWS, 2024b).</w:t>
      </w:r>
    </w:p>
    <w:p w14:paraId="0C3E3A74" w14:textId="473CE8E2" w:rsidR="00FB7C2F" w:rsidRPr="00E26268" w:rsidRDefault="00FB7C2F" w:rsidP="00E26268">
      <w:pPr>
        <w:pStyle w:val="ListParagraph"/>
        <w:numPr>
          <w:ilvl w:val="0"/>
          <w:numId w:val="85"/>
        </w:numPr>
        <w:spacing w:before="100" w:beforeAutospacing="1" w:after="100" w:afterAutospacing="1" w:line="480" w:lineRule="auto"/>
        <w:jc w:val="both"/>
        <w:rPr>
          <w:rFonts w:ascii="Arial" w:eastAsia="Times New Roman" w:hAnsi="Arial" w:cs="Arial"/>
          <w:kern w:val="0"/>
          <w:lang w:eastAsia="en-GB"/>
          <w14:ligatures w14:val="none"/>
        </w:rPr>
      </w:pPr>
      <w:r w:rsidRPr="00E26268">
        <w:rPr>
          <w:rFonts w:ascii="Arial" w:eastAsia="Times New Roman" w:hAnsi="Arial" w:cs="Arial"/>
          <w:kern w:val="0"/>
          <w:lang w:eastAsia="en-GB"/>
          <w14:ligatures w14:val="none"/>
        </w:rPr>
        <w:t>Offer exclusive pre-opening promotions and loyalty incentives to encourage bookings from former Hyatt guests and new clients (Tuan Sing Holdings Limited, 2024a).</w:t>
      </w:r>
    </w:p>
    <w:p w14:paraId="4A55219F" w14:textId="22BA9DAE" w:rsidR="00FB7C2F" w:rsidRPr="00E26268" w:rsidRDefault="00FB7C2F" w:rsidP="00E26268">
      <w:pPr>
        <w:pStyle w:val="ListParagraph"/>
        <w:numPr>
          <w:ilvl w:val="0"/>
          <w:numId w:val="85"/>
        </w:numPr>
        <w:spacing w:before="100" w:beforeAutospacing="1" w:after="100" w:afterAutospacing="1" w:line="480" w:lineRule="auto"/>
        <w:jc w:val="both"/>
        <w:rPr>
          <w:rFonts w:ascii="Arial" w:eastAsia="Times New Roman" w:hAnsi="Arial" w:cs="Arial"/>
          <w:kern w:val="0"/>
          <w:lang w:eastAsia="en-GB"/>
          <w14:ligatures w14:val="none"/>
        </w:rPr>
      </w:pPr>
      <w:r w:rsidRPr="00E26268">
        <w:rPr>
          <w:rFonts w:ascii="Arial" w:eastAsia="Times New Roman" w:hAnsi="Arial" w:cs="Arial"/>
          <w:kern w:val="0"/>
          <w:lang w:eastAsia="en-GB"/>
          <w14:ligatures w14:val="none"/>
        </w:rPr>
        <w:t>Use guest surveys and social media engagement to adjust service offerings based on real-time feedback (The Straits Times, 2024).</w:t>
      </w:r>
    </w:p>
    <w:p w14:paraId="3EF7B46B"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3FD136AD" w14:textId="6CAF4D54" w:rsidR="00FB7C2F" w:rsidRPr="00FB7C2F" w:rsidRDefault="00E26268" w:rsidP="00E26268">
      <w:pPr>
        <w:pStyle w:val="Heading3"/>
        <w:rPr>
          <w:rFonts w:eastAsia="Times New Roman"/>
          <w:lang w:eastAsia="en-GB"/>
        </w:rPr>
      </w:pPr>
      <w:r>
        <w:rPr>
          <w:rFonts w:eastAsia="Times New Roman"/>
          <w:lang w:eastAsia="en-GB"/>
        </w:rPr>
        <w:t>5</w:t>
      </w:r>
      <w:r w:rsidR="00FB7C2F" w:rsidRPr="00FB7C2F">
        <w:rPr>
          <w:rFonts w:eastAsia="Times New Roman"/>
          <w:lang w:eastAsia="en-GB"/>
        </w:rPr>
        <w:t>.2.3 Investor &amp; Corporate Engagement</w:t>
      </w:r>
    </w:p>
    <w:p w14:paraId="582B6177"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1346EB2C"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Securing investor confidence and corporate partnerships is essential for long-term financial stability:</w:t>
      </w:r>
    </w:p>
    <w:p w14:paraId="22B8C1C4" w14:textId="7CC05CCD" w:rsidR="00FB7C2F" w:rsidRPr="009C5680" w:rsidRDefault="00FB7C2F" w:rsidP="009C5680">
      <w:pPr>
        <w:pStyle w:val="ListParagraph"/>
        <w:numPr>
          <w:ilvl w:val="0"/>
          <w:numId w:val="87"/>
        </w:numPr>
        <w:spacing w:before="100" w:beforeAutospacing="1" w:after="100" w:afterAutospacing="1" w:line="480" w:lineRule="auto"/>
        <w:jc w:val="both"/>
        <w:rPr>
          <w:rFonts w:ascii="Arial" w:eastAsia="Times New Roman" w:hAnsi="Arial" w:cs="Arial"/>
          <w:kern w:val="0"/>
          <w:lang w:eastAsia="en-GB"/>
          <w14:ligatures w14:val="none"/>
        </w:rPr>
      </w:pPr>
      <w:r w:rsidRPr="009C5680">
        <w:rPr>
          <w:rFonts w:ascii="Arial" w:eastAsia="Times New Roman" w:hAnsi="Arial" w:cs="Arial"/>
          <w:kern w:val="0"/>
          <w:lang w:eastAsia="en-GB"/>
          <w14:ligatures w14:val="none"/>
        </w:rPr>
        <w:t>Present detailed financial projections and growth plans to reassure investors and stakeholders (The West Australian, 2024).</w:t>
      </w:r>
    </w:p>
    <w:p w14:paraId="24EE3A52" w14:textId="69CA39CF" w:rsidR="00FB7C2F" w:rsidRPr="009C5680" w:rsidRDefault="00FB7C2F" w:rsidP="009C5680">
      <w:pPr>
        <w:pStyle w:val="ListParagraph"/>
        <w:numPr>
          <w:ilvl w:val="0"/>
          <w:numId w:val="87"/>
        </w:numPr>
        <w:spacing w:before="100" w:beforeAutospacing="1" w:after="100" w:afterAutospacing="1" w:line="480" w:lineRule="auto"/>
        <w:jc w:val="both"/>
        <w:rPr>
          <w:rFonts w:ascii="Arial" w:eastAsia="Times New Roman" w:hAnsi="Arial" w:cs="Arial"/>
          <w:kern w:val="0"/>
          <w:lang w:eastAsia="en-GB"/>
          <w14:ligatures w14:val="none"/>
        </w:rPr>
      </w:pPr>
      <w:r w:rsidRPr="009C5680">
        <w:rPr>
          <w:rFonts w:ascii="Arial" w:eastAsia="Times New Roman" w:hAnsi="Arial" w:cs="Arial"/>
          <w:kern w:val="0"/>
          <w:lang w:eastAsia="en-GB"/>
          <w14:ligatures w14:val="none"/>
        </w:rPr>
        <w:lastRenderedPageBreak/>
        <w:t>Form strategic partnerships with business travel agencies and event organisers to ensure steady bookings (AccomNews, 2024).</w:t>
      </w:r>
    </w:p>
    <w:p w14:paraId="62402584" w14:textId="123B2AB2" w:rsidR="00FB7C2F" w:rsidRPr="009C5680" w:rsidRDefault="00FB7C2F" w:rsidP="009C5680">
      <w:pPr>
        <w:pStyle w:val="ListParagraph"/>
        <w:numPr>
          <w:ilvl w:val="0"/>
          <w:numId w:val="87"/>
        </w:numPr>
        <w:spacing w:before="100" w:beforeAutospacing="1" w:after="100" w:afterAutospacing="1" w:line="480" w:lineRule="auto"/>
        <w:jc w:val="both"/>
        <w:rPr>
          <w:rFonts w:ascii="Arial" w:eastAsia="Times New Roman" w:hAnsi="Arial" w:cs="Arial"/>
          <w:kern w:val="0"/>
          <w:lang w:eastAsia="en-GB"/>
          <w14:ligatures w14:val="none"/>
        </w:rPr>
      </w:pPr>
      <w:r w:rsidRPr="009C5680">
        <w:rPr>
          <w:rFonts w:ascii="Arial" w:eastAsia="Times New Roman" w:hAnsi="Arial" w:cs="Arial"/>
          <w:kern w:val="0"/>
          <w:lang w:eastAsia="en-GB"/>
          <w14:ligatures w14:val="none"/>
        </w:rPr>
        <w:t>Leverage sustainability initiatives as a unique selling point to attract ethical investors and eco-conscious corporate clients (Asia Property Awards, 2024).</w:t>
      </w:r>
    </w:p>
    <w:p w14:paraId="78A4F5FE" w14:textId="77777777" w:rsidR="009C5680" w:rsidRPr="00FB7C2F" w:rsidRDefault="009C5680" w:rsidP="009C5680">
      <w:pPr>
        <w:pStyle w:val="Heading2"/>
        <w:rPr>
          <w:rFonts w:eastAsia="Times New Roman"/>
          <w:lang w:eastAsia="en-GB"/>
        </w:rPr>
      </w:pPr>
    </w:p>
    <w:p w14:paraId="51EC2EF7" w14:textId="4BEB4781" w:rsidR="00FB7C2F" w:rsidRPr="00FB7C2F" w:rsidRDefault="00EC1B99" w:rsidP="009C5680">
      <w:pPr>
        <w:pStyle w:val="Heading2"/>
        <w:rPr>
          <w:rFonts w:eastAsia="Times New Roman"/>
          <w:lang w:eastAsia="en-GB"/>
        </w:rPr>
      </w:pPr>
      <w:bookmarkStart w:id="30" w:name="_Toc191859834"/>
      <w:r>
        <w:rPr>
          <w:rFonts w:eastAsia="Times New Roman"/>
          <w:bCs/>
          <w:lang w:eastAsia="en-GB"/>
        </w:rPr>
        <w:t>5</w:t>
      </w:r>
      <w:r w:rsidR="00FB7C2F" w:rsidRPr="00FB7C2F">
        <w:rPr>
          <w:rFonts w:eastAsia="Times New Roman"/>
          <w:bCs/>
          <w:lang w:eastAsia="en-GB"/>
        </w:rPr>
        <w:t>.3 Risk Management &amp; Contingency Planning</w:t>
      </w:r>
      <w:bookmarkEnd w:id="30"/>
    </w:p>
    <w:p w14:paraId="6CD296CA"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65EFB426"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minimise risks associated with rebranding, Residence on Langley must prepare for financial, operational, and reputational challenges (BRJ, 2024).</w:t>
      </w:r>
    </w:p>
    <w:p w14:paraId="37DEFDE2"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00BE860C" w14:textId="029919AC" w:rsidR="00FB7C2F" w:rsidRDefault="00EC1B99" w:rsidP="009C5680">
      <w:pPr>
        <w:pStyle w:val="Heading3"/>
        <w:rPr>
          <w:rFonts w:eastAsia="Times New Roman"/>
          <w:lang w:eastAsia="en-GB"/>
        </w:rPr>
      </w:pPr>
      <w:r>
        <w:rPr>
          <w:rFonts w:eastAsia="Times New Roman"/>
          <w:lang w:eastAsia="en-GB"/>
        </w:rPr>
        <w:t>5</w:t>
      </w:r>
      <w:r w:rsidR="00FB7C2F" w:rsidRPr="00FB7C2F">
        <w:rPr>
          <w:rFonts w:eastAsia="Times New Roman"/>
          <w:lang w:eastAsia="en-GB"/>
        </w:rPr>
        <w:t>.3.1 Identifying Key Risks</w:t>
      </w:r>
    </w:p>
    <w:p w14:paraId="6448A088" w14:textId="77777777" w:rsidR="00EC1B99" w:rsidRDefault="00EC1B99" w:rsidP="00EC1B99">
      <w:pPr>
        <w:rPr>
          <w:lang w:eastAsia="en-GB"/>
        </w:rPr>
      </w:pPr>
    </w:p>
    <w:p w14:paraId="22691688" w14:textId="77777777" w:rsidR="00EC1B99" w:rsidRPr="00EC1B99" w:rsidRDefault="00EC1B99" w:rsidP="00EC1B99">
      <w:pPr>
        <w:rPr>
          <w:lang w:eastAsia="en-GB"/>
        </w:rPr>
      </w:pP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4"/>
        <w:gridCol w:w="3274"/>
        <w:gridCol w:w="3933"/>
      </w:tblGrid>
      <w:tr w:rsidR="00FB7C2F" w:rsidRPr="00FB7C2F" w14:paraId="5381E12B" w14:textId="77777777" w:rsidTr="009C56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8291DA7"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Risk Category</w:t>
            </w:r>
          </w:p>
        </w:tc>
        <w:tc>
          <w:tcPr>
            <w:tcW w:w="0" w:type="auto"/>
            <w:tcBorders>
              <w:top w:val="none" w:sz="0" w:space="0" w:color="auto"/>
              <w:left w:val="none" w:sz="0" w:space="0" w:color="auto"/>
              <w:bottom w:val="none" w:sz="0" w:space="0" w:color="auto"/>
              <w:right w:val="none" w:sz="0" w:space="0" w:color="auto"/>
            </w:tcBorders>
            <w:hideMark/>
          </w:tcPr>
          <w:p w14:paraId="4C635859" w14:textId="77777777" w:rsidR="00FB7C2F" w:rsidRPr="00FB7C2F" w:rsidRDefault="00FB7C2F" w:rsidP="00607D0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Potential Issue</w:t>
            </w:r>
          </w:p>
        </w:tc>
        <w:tc>
          <w:tcPr>
            <w:tcW w:w="0" w:type="auto"/>
            <w:tcBorders>
              <w:top w:val="none" w:sz="0" w:space="0" w:color="auto"/>
              <w:left w:val="none" w:sz="0" w:space="0" w:color="auto"/>
              <w:bottom w:val="none" w:sz="0" w:space="0" w:color="auto"/>
              <w:right w:val="none" w:sz="0" w:space="0" w:color="auto"/>
            </w:tcBorders>
            <w:hideMark/>
          </w:tcPr>
          <w:p w14:paraId="1A413B05" w14:textId="77777777" w:rsidR="00FB7C2F" w:rsidRPr="00FB7C2F" w:rsidRDefault="00FB7C2F" w:rsidP="00607D0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Mitigation Strategy</w:t>
            </w:r>
          </w:p>
        </w:tc>
      </w:tr>
      <w:tr w:rsidR="00FB7C2F" w:rsidRPr="00FB7C2F" w14:paraId="22DD9C65" w14:textId="77777777" w:rsidTr="009C56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A80ADC"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Financial Risk</w:t>
            </w:r>
          </w:p>
        </w:tc>
        <w:tc>
          <w:tcPr>
            <w:tcW w:w="0" w:type="auto"/>
            <w:hideMark/>
          </w:tcPr>
          <w:p w14:paraId="21B56467"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High costs of rebranding and renovations (Hospitality Directory, 2024).</w:t>
            </w:r>
          </w:p>
        </w:tc>
        <w:tc>
          <w:tcPr>
            <w:tcW w:w="0" w:type="auto"/>
            <w:hideMark/>
          </w:tcPr>
          <w:p w14:paraId="46D98C06"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 xml:space="preserve">Secure </w:t>
            </w:r>
            <w:r w:rsidRPr="00FB7C2F">
              <w:rPr>
                <w:rFonts w:ascii="Arial" w:eastAsia="Times New Roman" w:hAnsi="Arial" w:cs="Arial"/>
                <w:b/>
                <w:bCs/>
                <w:kern w:val="0"/>
                <w:lang w:eastAsia="en-GB"/>
                <w14:ligatures w14:val="none"/>
              </w:rPr>
              <w:t>long-term investment and government tourism grants</w:t>
            </w:r>
            <w:r w:rsidRPr="00FB7C2F">
              <w:rPr>
                <w:rFonts w:ascii="Arial" w:eastAsia="Times New Roman" w:hAnsi="Arial" w:cs="Arial"/>
                <w:kern w:val="0"/>
                <w:lang w:eastAsia="en-GB"/>
                <w14:ligatures w14:val="none"/>
              </w:rPr>
              <w:t xml:space="preserve"> (PerthNow, 2024a).</w:t>
            </w:r>
          </w:p>
        </w:tc>
      </w:tr>
      <w:tr w:rsidR="00FB7C2F" w:rsidRPr="00FB7C2F" w14:paraId="5D4AE6B3" w14:textId="77777777" w:rsidTr="009C5680">
        <w:tc>
          <w:tcPr>
            <w:cnfStyle w:val="001000000000" w:firstRow="0" w:lastRow="0" w:firstColumn="1" w:lastColumn="0" w:oddVBand="0" w:evenVBand="0" w:oddHBand="0" w:evenHBand="0" w:firstRowFirstColumn="0" w:firstRowLastColumn="0" w:lastRowFirstColumn="0" w:lastRowLastColumn="0"/>
            <w:tcW w:w="0" w:type="auto"/>
            <w:hideMark/>
          </w:tcPr>
          <w:p w14:paraId="2AC59CD8"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Operational Risk</w:t>
            </w:r>
          </w:p>
        </w:tc>
        <w:tc>
          <w:tcPr>
            <w:tcW w:w="0" w:type="auto"/>
            <w:hideMark/>
          </w:tcPr>
          <w:p w14:paraId="7A1ECF40" w14:textId="77777777" w:rsidR="00FB7C2F" w:rsidRPr="00FB7C2F" w:rsidRDefault="00FB7C2F" w:rsidP="00607D0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Loss of experienced staff affecting service quality (The Australian, 2024).</w:t>
            </w:r>
          </w:p>
        </w:tc>
        <w:tc>
          <w:tcPr>
            <w:tcW w:w="0" w:type="auto"/>
            <w:hideMark/>
          </w:tcPr>
          <w:p w14:paraId="0B01C0B7" w14:textId="77777777" w:rsidR="00FB7C2F" w:rsidRPr="00FB7C2F" w:rsidRDefault="00FB7C2F" w:rsidP="00607D0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 xml:space="preserve">Retain key employees and </w:t>
            </w:r>
            <w:r w:rsidRPr="00FB7C2F">
              <w:rPr>
                <w:rFonts w:ascii="Arial" w:eastAsia="Times New Roman" w:hAnsi="Arial" w:cs="Arial"/>
                <w:b/>
                <w:bCs/>
                <w:kern w:val="0"/>
                <w:lang w:eastAsia="en-GB"/>
                <w14:ligatures w14:val="none"/>
              </w:rPr>
              <w:t>provide extensive training programs</w:t>
            </w:r>
            <w:r w:rsidRPr="00FB7C2F">
              <w:rPr>
                <w:rFonts w:ascii="Arial" w:eastAsia="Times New Roman" w:hAnsi="Arial" w:cs="Arial"/>
                <w:kern w:val="0"/>
                <w:lang w:eastAsia="en-GB"/>
                <w14:ligatures w14:val="none"/>
              </w:rPr>
              <w:t xml:space="preserve"> (The Edge Singapore, 2024).</w:t>
            </w:r>
          </w:p>
        </w:tc>
      </w:tr>
      <w:tr w:rsidR="00FB7C2F" w:rsidRPr="00FB7C2F" w14:paraId="303C6FEE" w14:textId="77777777" w:rsidTr="009C56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81400A"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Reputational Risk</w:t>
            </w:r>
          </w:p>
        </w:tc>
        <w:tc>
          <w:tcPr>
            <w:tcW w:w="0" w:type="auto"/>
            <w:hideMark/>
          </w:tcPr>
          <w:p w14:paraId="02827F67"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Negative press due to loss of Hyatt branding (The Hotel Conversation, 2024).</w:t>
            </w:r>
          </w:p>
        </w:tc>
        <w:tc>
          <w:tcPr>
            <w:tcW w:w="0" w:type="auto"/>
            <w:hideMark/>
          </w:tcPr>
          <w:p w14:paraId="635E35A2"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 xml:space="preserve">Implement a </w:t>
            </w:r>
            <w:r w:rsidRPr="00FB7C2F">
              <w:rPr>
                <w:rFonts w:ascii="Arial" w:eastAsia="Times New Roman" w:hAnsi="Arial" w:cs="Arial"/>
                <w:b/>
                <w:bCs/>
                <w:kern w:val="0"/>
                <w:lang w:eastAsia="en-GB"/>
                <w14:ligatures w14:val="none"/>
              </w:rPr>
              <w:t>PR campaign highlighting Residence on Langley’s unique strengths</w:t>
            </w:r>
            <w:r w:rsidRPr="00FB7C2F">
              <w:rPr>
                <w:rFonts w:ascii="Arial" w:eastAsia="Times New Roman" w:hAnsi="Arial" w:cs="Arial"/>
                <w:kern w:val="0"/>
                <w:lang w:eastAsia="en-GB"/>
                <w14:ligatures w14:val="none"/>
              </w:rPr>
              <w:t xml:space="preserve"> (The Nibbler, 2024).</w:t>
            </w:r>
          </w:p>
        </w:tc>
      </w:tr>
    </w:tbl>
    <w:p w14:paraId="6601B635" w14:textId="77777777" w:rsidR="00EC1B99" w:rsidRDefault="00EC1B99" w:rsidP="00607D0B">
      <w:pPr>
        <w:spacing w:before="100" w:beforeAutospacing="1" w:after="100" w:afterAutospacing="1" w:line="360" w:lineRule="auto"/>
        <w:jc w:val="both"/>
        <w:rPr>
          <w:rFonts w:ascii="Arial" w:eastAsia="Times New Roman" w:hAnsi="Arial" w:cs="Arial"/>
          <w:b/>
          <w:bCs/>
          <w:kern w:val="0"/>
          <w:lang w:eastAsia="en-GB"/>
          <w14:ligatures w14:val="none"/>
        </w:rPr>
      </w:pPr>
    </w:p>
    <w:p w14:paraId="2F0851C7" w14:textId="77777777" w:rsidR="00EC1B99" w:rsidRDefault="00EC1B99" w:rsidP="00607D0B">
      <w:pPr>
        <w:spacing w:before="100" w:beforeAutospacing="1" w:after="100" w:afterAutospacing="1" w:line="360" w:lineRule="auto"/>
        <w:jc w:val="both"/>
        <w:rPr>
          <w:rFonts w:ascii="Arial" w:eastAsia="Times New Roman" w:hAnsi="Arial" w:cs="Arial"/>
          <w:b/>
          <w:bCs/>
          <w:kern w:val="0"/>
          <w:lang w:eastAsia="en-GB"/>
          <w14:ligatures w14:val="none"/>
        </w:rPr>
      </w:pPr>
    </w:p>
    <w:p w14:paraId="199ED368" w14:textId="6846B3F8" w:rsidR="00FB7C2F" w:rsidRPr="00FB7C2F" w:rsidRDefault="00EC1B99" w:rsidP="00EC1B99">
      <w:pPr>
        <w:pStyle w:val="Heading3"/>
        <w:rPr>
          <w:rFonts w:eastAsia="Times New Roman"/>
          <w:lang w:eastAsia="en-GB"/>
        </w:rPr>
      </w:pPr>
      <w:r>
        <w:rPr>
          <w:rFonts w:eastAsia="Times New Roman"/>
          <w:lang w:eastAsia="en-GB"/>
        </w:rPr>
        <w:lastRenderedPageBreak/>
        <w:t>5</w:t>
      </w:r>
      <w:r w:rsidR="00FB7C2F" w:rsidRPr="00FB7C2F">
        <w:rPr>
          <w:rFonts w:eastAsia="Times New Roman"/>
          <w:lang w:eastAsia="en-GB"/>
        </w:rPr>
        <w:t>.3.2 Creating a Contingency Plan</w:t>
      </w:r>
    </w:p>
    <w:p w14:paraId="7D20FD5E"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p>
    <w:p w14:paraId="75A4EF03"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mitigate unexpected disruptions, Residence on Langley should:</w:t>
      </w:r>
    </w:p>
    <w:p w14:paraId="53724DA2" w14:textId="1B9123EF" w:rsidR="00FB7C2F" w:rsidRPr="00EC1B99" w:rsidRDefault="00FB7C2F" w:rsidP="00EC1B99">
      <w:pPr>
        <w:pStyle w:val="ListParagraph"/>
        <w:numPr>
          <w:ilvl w:val="0"/>
          <w:numId w:val="89"/>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Establish a financial backup plan with access to emergency funding (Travel Weekly, 2024).</w:t>
      </w:r>
    </w:p>
    <w:p w14:paraId="63193051" w14:textId="1F90CB45" w:rsidR="00FB7C2F" w:rsidRPr="00EC1B99" w:rsidRDefault="00FB7C2F" w:rsidP="00EC1B99">
      <w:pPr>
        <w:pStyle w:val="ListParagraph"/>
        <w:numPr>
          <w:ilvl w:val="0"/>
          <w:numId w:val="89"/>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Develop a customer service recovery program to resolve guest complaints efficiently and maintain reputation (Tuan Sing Holdings Limited, 2024b).</w:t>
      </w:r>
    </w:p>
    <w:p w14:paraId="63A150D3" w14:textId="2600D609" w:rsidR="00FB7C2F" w:rsidRPr="00EC1B99" w:rsidRDefault="00FB7C2F" w:rsidP="00EC1B99">
      <w:pPr>
        <w:pStyle w:val="ListParagraph"/>
        <w:numPr>
          <w:ilvl w:val="0"/>
          <w:numId w:val="89"/>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Implement a crisis communication plan to manage potential backlash and media scrutiny (WAMN News, 2024).</w:t>
      </w:r>
    </w:p>
    <w:p w14:paraId="3EA6A14B" w14:textId="77777777" w:rsid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By proactively addressing potential risks, the hotel can ensure a smooth transition and mitigate negative impacts on business performance.</w:t>
      </w:r>
    </w:p>
    <w:p w14:paraId="26E50E34" w14:textId="77777777" w:rsidR="00EC1B99" w:rsidRPr="00FB7C2F" w:rsidRDefault="00EC1B99" w:rsidP="00607D0B">
      <w:pPr>
        <w:spacing w:before="100" w:beforeAutospacing="1" w:after="100" w:afterAutospacing="1" w:line="360" w:lineRule="auto"/>
        <w:jc w:val="both"/>
        <w:rPr>
          <w:rFonts w:ascii="Arial" w:eastAsia="Times New Roman" w:hAnsi="Arial" w:cs="Arial"/>
          <w:kern w:val="0"/>
          <w:lang w:eastAsia="en-GB"/>
          <w14:ligatures w14:val="none"/>
        </w:rPr>
      </w:pPr>
    </w:p>
    <w:p w14:paraId="5A67A79D" w14:textId="3849AC1D" w:rsidR="00FB7C2F" w:rsidRPr="00F55125" w:rsidRDefault="00EC1B99" w:rsidP="00F55125">
      <w:pPr>
        <w:pStyle w:val="Heading2"/>
        <w:rPr>
          <w:rFonts w:eastAsia="Times New Roman"/>
          <w:lang w:eastAsia="en-GB"/>
        </w:rPr>
      </w:pPr>
      <w:bookmarkStart w:id="31" w:name="_Toc191859835"/>
      <w:r>
        <w:rPr>
          <w:rFonts w:eastAsia="Times New Roman"/>
          <w:lang w:eastAsia="en-GB"/>
        </w:rPr>
        <w:t>5</w:t>
      </w:r>
      <w:r w:rsidR="00FB7C2F" w:rsidRPr="00FB7C2F">
        <w:rPr>
          <w:rFonts w:eastAsia="Times New Roman"/>
          <w:lang w:eastAsia="en-GB"/>
        </w:rPr>
        <w:t>.4 Performance Measurement &amp; Success Indicators</w:t>
      </w:r>
      <w:bookmarkEnd w:id="31"/>
    </w:p>
    <w:p w14:paraId="5596092D"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To ensure a successful transformation, Residence on Langley must establish key performance indicators (KPIs) to track progress and measure the impact of rebranding (Western Independent, 2024).</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2"/>
        <w:gridCol w:w="6609"/>
      </w:tblGrid>
      <w:tr w:rsidR="00FB7C2F" w:rsidRPr="00FB7C2F" w14:paraId="0E472FC1" w14:textId="77777777" w:rsidTr="00EC1B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7EAE6B3"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Success Metric</w:t>
            </w:r>
          </w:p>
        </w:tc>
        <w:tc>
          <w:tcPr>
            <w:tcW w:w="0" w:type="auto"/>
            <w:tcBorders>
              <w:top w:val="none" w:sz="0" w:space="0" w:color="auto"/>
              <w:left w:val="none" w:sz="0" w:space="0" w:color="auto"/>
              <w:bottom w:val="none" w:sz="0" w:space="0" w:color="auto"/>
              <w:right w:val="none" w:sz="0" w:space="0" w:color="auto"/>
            </w:tcBorders>
            <w:hideMark/>
          </w:tcPr>
          <w:p w14:paraId="09A15BB0" w14:textId="77777777" w:rsidR="00FB7C2F" w:rsidRPr="00FB7C2F" w:rsidRDefault="00FB7C2F" w:rsidP="00607D0B">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KPI Example</w:t>
            </w:r>
          </w:p>
        </w:tc>
      </w:tr>
      <w:tr w:rsidR="00FB7C2F" w:rsidRPr="00FB7C2F" w14:paraId="50E17BC3" w14:textId="77777777" w:rsidTr="00EC1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FB729"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Financial Performance</w:t>
            </w:r>
          </w:p>
        </w:tc>
        <w:tc>
          <w:tcPr>
            <w:tcW w:w="0" w:type="auto"/>
            <w:hideMark/>
          </w:tcPr>
          <w:p w14:paraId="7C2274A3"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Revenue growth, return on investment, and cost savings from sustainability initiatives.</w:t>
            </w:r>
          </w:p>
        </w:tc>
      </w:tr>
      <w:tr w:rsidR="00FB7C2F" w:rsidRPr="00FB7C2F" w14:paraId="4A3B2017" w14:textId="77777777" w:rsidTr="00EC1B99">
        <w:tc>
          <w:tcPr>
            <w:cnfStyle w:val="001000000000" w:firstRow="0" w:lastRow="0" w:firstColumn="1" w:lastColumn="0" w:oddVBand="0" w:evenVBand="0" w:oddHBand="0" w:evenHBand="0" w:firstRowFirstColumn="0" w:firstRowLastColumn="0" w:lastRowFirstColumn="0" w:lastRowLastColumn="0"/>
            <w:tcW w:w="0" w:type="auto"/>
            <w:hideMark/>
          </w:tcPr>
          <w:p w14:paraId="7555CCEA"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Customer Satisfaction</w:t>
            </w:r>
          </w:p>
        </w:tc>
        <w:tc>
          <w:tcPr>
            <w:tcW w:w="0" w:type="auto"/>
            <w:hideMark/>
          </w:tcPr>
          <w:p w14:paraId="77A32E7B" w14:textId="77777777" w:rsidR="00FB7C2F" w:rsidRPr="00FB7C2F" w:rsidRDefault="00FB7C2F" w:rsidP="00607D0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Occupancy rates, guest feedback scores, and repeat bookings.</w:t>
            </w:r>
          </w:p>
        </w:tc>
      </w:tr>
      <w:tr w:rsidR="00FB7C2F" w:rsidRPr="00FB7C2F" w14:paraId="2471A8F3" w14:textId="77777777" w:rsidTr="00EC1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4AF27D"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Operational Efficiency</w:t>
            </w:r>
          </w:p>
        </w:tc>
        <w:tc>
          <w:tcPr>
            <w:tcW w:w="0" w:type="auto"/>
            <w:hideMark/>
          </w:tcPr>
          <w:p w14:paraId="2B4580F9" w14:textId="77777777" w:rsidR="00FB7C2F" w:rsidRPr="00FB7C2F" w:rsidRDefault="00FB7C2F" w:rsidP="00607D0B">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Service delivery time, staff performance ratings, and training completion rates.</w:t>
            </w:r>
          </w:p>
        </w:tc>
      </w:tr>
      <w:tr w:rsidR="00FB7C2F" w:rsidRPr="00FB7C2F" w14:paraId="0AB74B70" w14:textId="77777777" w:rsidTr="00EC1B99">
        <w:tc>
          <w:tcPr>
            <w:cnfStyle w:val="001000000000" w:firstRow="0" w:lastRow="0" w:firstColumn="1" w:lastColumn="0" w:oddVBand="0" w:evenVBand="0" w:oddHBand="0" w:evenHBand="0" w:firstRowFirstColumn="0" w:firstRowLastColumn="0" w:lastRowFirstColumn="0" w:lastRowLastColumn="0"/>
            <w:tcW w:w="0" w:type="auto"/>
            <w:hideMark/>
          </w:tcPr>
          <w:p w14:paraId="376B399C" w14:textId="777777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Brand Recognition</w:t>
            </w:r>
          </w:p>
        </w:tc>
        <w:tc>
          <w:tcPr>
            <w:tcW w:w="0" w:type="auto"/>
            <w:hideMark/>
          </w:tcPr>
          <w:p w14:paraId="278DEC84" w14:textId="77777777" w:rsidR="00FB7C2F" w:rsidRPr="00FB7C2F" w:rsidRDefault="00FB7C2F" w:rsidP="00607D0B">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Social media engagement, PR coverage, and digital brand mentions.</w:t>
            </w:r>
          </w:p>
        </w:tc>
      </w:tr>
    </w:tbl>
    <w:p w14:paraId="10E5B2D0" w14:textId="77777777" w:rsidR="00EC1B99" w:rsidRDefault="00EC1B99" w:rsidP="00607D0B">
      <w:pPr>
        <w:spacing w:before="100" w:beforeAutospacing="1" w:after="100" w:afterAutospacing="1" w:line="360" w:lineRule="auto"/>
        <w:jc w:val="both"/>
        <w:rPr>
          <w:rFonts w:ascii="Arial" w:eastAsia="Times New Roman" w:hAnsi="Arial" w:cs="Arial"/>
          <w:kern w:val="0"/>
          <w:lang w:eastAsia="en-GB"/>
          <w14:ligatures w14:val="none"/>
        </w:rPr>
      </w:pPr>
    </w:p>
    <w:p w14:paraId="34D5C61B" w14:textId="373F4277" w:rsidR="00FB7C2F" w:rsidRPr="00FB7C2F" w:rsidRDefault="00FB7C2F" w:rsidP="00607D0B">
      <w:pPr>
        <w:spacing w:before="100" w:beforeAutospacing="1" w:after="100" w:afterAutospacing="1" w:line="360" w:lineRule="auto"/>
        <w:jc w:val="both"/>
        <w:rPr>
          <w:rFonts w:ascii="Arial" w:eastAsia="Times New Roman" w:hAnsi="Arial" w:cs="Arial"/>
          <w:kern w:val="0"/>
          <w:lang w:eastAsia="en-GB"/>
          <w14:ligatures w14:val="none"/>
        </w:rPr>
      </w:pPr>
      <w:r w:rsidRPr="00FB7C2F">
        <w:rPr>
          <w:rFonts w:ascii="Arial" w:eastAsia="Times New Roman" w:hAnsi="Arial" w:cs="Arial"/>
          <w:kern w:val="0"/>
          <w:lang w:eastAsia="en-GB"/>
          <w14:ligatures w14:val="none"/>
        </w:rPr>
        <w:t>By regularly monitoring these KPIs, Residence on Langley can adjust its strategies, ensuring continuous improvement and long-term success.</w:t>
      </w:r>
    </w:p>
    <w:p w14:paraId="26285BCB" w14:textId="77777777" w:rsidR="00EC1B99" w:rsidRDefault="00EC1B99" w:rsidP="00607D0B">
      <w:pPr>
        <w:spacing w:before="100" w:beforeAutospacing="1" w:after="100" w:afterAutospacing="1" w:line="360" w:lineRule="auto"/>
        <w:jc w:val="both"/>
        <w:rPr>
          <w:rFonts w:ascii="Arial" w:eastAsia="Times New Roman" w:hAnsi="Arial" w:cs="Arial"/>
          <w:kern w:val="0"/>
          <w:lang w:eastAsia="en-GB"/>
          <w14:ligatures w14:val="none"/>
        </w:rPr>
      </w:pPr>
    </w:p>
    <w:p w14:paraId="02C9EEE7" w14:textId="0BC6F25E" w:rsidR="00593C5A" w:rsidRPr="00593C5A" w:rsidRDefault="00EC1B99" w:rsidP="00EC1B99">
      <w:pPr>
        <w:pStyle w:val="Heading3"/>
        <w:rPr>
          <w:rFonts w:eastAsia="Times New Roman"/>
          <w:lang w:eastAsia="en-GB"/>
        </w:rPr>
      </w:pPr>
      <w:r>
        <w:rPr>
          <w:rFonts w:eastAsia="Times New Roman"/>
          <w:lang w:eastAsia="en-GB"/>
        </w:rPr>
        <w:t>5</w:t>
      </w:r>
      <w:r w:rsidR="00593C5A" w:rsidRPr="00593C5A">
        <w:rPr>
          <w:rFonts w:eastAsia="Times New Roman"/>
          <w:lang w:eastAsia="en-GB"/>
        </w:rPr>
        <w:t>.4.1 Financial Metrics</w:t>
      </w:r>
    </w:p>
    <w:p w14:paraId="17DEB8DC"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p>
    <w:p w14:paraId="56669874"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To assess the financial impact of rebranding, key metrics include:</w:t>
      </w:r>
    </w:p>
    <w:p w14:paraId="38F38464" w14:textId="0F3D7AC7" w:rsidR="00593C5A" w:rsidRPr="00EC1B99" w:rsidRDefault="00593C5A" w:rsidP="00EC1B99">
      <w:pPr>
        <w:pStyle w:val="ListParagraph"/>
        <w:numPr>
          <w:ilvl w:val="0"/>
          <w:numId w:val="91"/>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Revenue growth (%) post-rebranding compared to Hyatt’s previous performance.</w:t>
      </w:r>
    </w:p>
    <w:p w14:paraId="712AB988" w14:textId="566B211A" w:rsidR="00593C5A" w:rsidRPr="00EC1B99" w:rsidRDefault="00593C5A" w:rsidP="00EC1B99">
      <w:pPr>
        <w:pStyle w:val="ListParagraph"/>
        <w:numPr>
          <w:ilvl w:val="0"/>
          <w:numId w:val="91"/>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Return on Investment (ROI) on marketing campaigns and brand awareness efforts.</w:t>
      </w:r>
    </w:p>
    <w:p w14:paraId="0F1C8202" w14:textId="582180CC" w:rsidR="00593C5A" w:rsidRPr="00EC1B99" w:rsidRDefault="00593C5A" w:rsidP="00EC1B99">
      <w:pPr>
        <w:pStyle w:val="ListParagraph"/>
        <w:numPr>
          <w:ilvl w:val="0"/>
          <w:numId w:val="91"/>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Occupancy rates vs. previous Hyatt performance, measuring guest demand and booking trends (7NEWS, 2024a).</w:t>
      </w:r>
    </w:p>
    <w:p w14:paraId="53B433E8"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p>
    <w:p w14:paraId="5EFFE4E2" w14:textId="42C20D42" w:rsidR="00593C5A" w:rsidRPr="00593C5A" w:rsidRDefault="00EC1B99" w:rsidP="00EC1B99">
      <w:pPr>
        <w:pStyle w:val="Heading3"/>
        <w:rPr>
          <w:rFonts w:eastAsia="Times New Roman"/>
          <w:lang w:eastAsia="en-GB"/>
        </w:rPr>
      </w:pPr>
      <w:r>
        <w:rPr>
          <w:rFonts w:eastAsia="Times New Roman"/>
          <w:lang w:eastAsia="en-GB"/>
        </w:rPr>
        <w:t>5</w:t>
      </w:r>
      <w:r w:rsidR="00593C5A" w:rsidRPr="00593C5A">
        <w:rPr>
          <w:rFonts w:eastAsia="Times New Roman"/>
          <w:lang w:eastAsia="en-GB"/>
        </w:rPr>
        <w:t>.4.2 Customer Experience Metrics</w:t>
      </w:r>
    </w:p>
    <w:p w14:paraId="19FCAD96"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Evaluating </w:t>
      </w:r>
      <w:r w:rsidRPr="00593C5A">
        <w:rPr>
          <w:rFonts w:ascii="Arial" w:eastAsia="Times New Roman" w:hAnsi="Arial" w:cs="Arial"/>
          <w:b/>
          <w:bCs/>
          <w:kern w:val="0"/>
          <w:lang w:eastAsia="en-GB"/>
          <w14:ligatures w14:val="none"/>
        </w:rPr>
        <w:t>guest satisfaction and brand perception</w:t>
      </w:r>
      <w:r w:rsidRPr="00593C5A">
        <w:rPr>
          <w:rFonts w:ascii="Arial" w:eastAsia="Times New Roman" w:hAnsi="Arial" w:cs="Arial"/>
          <w:kern w:val="0"/>
          <w:lang w:eastAsia="en-GB"/>
          <w14:ligatures w14:val="none"/>
        </w:rPr>
        <w:t xml:space="preserve"> requires:</w:t>
      </w:r>
    </w:p>
    <w:p w14:paraId="0D9C1429" w14:textId="1995F183" w:rsidR="00593C5A" w:rsidRPr="00EC1B99" w:rsidRDefault="00593C5A" w:rsidP="00EC1B99">
      <w:pPr>
        <w:pStyle w:val="ListParagraph"/>
        <w:numPr>
          <w:ilvl w:val="0"/>
          <w:numId w:val="95"/>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Net Promoter Score (NPS) to measure customer loyalty and satisfaction (7NEWS, 2024b).</w:t>
      </w:r>
    </w:p>
    <w:p w14:paraId="37BE1301" w14:textId="296F2F44" w:rsidR="00593C5A" w:rsidRPr="00EC1B99" w:rsidRDefault="00593C5A" w:rsidP="00EC1B99">
      <w:pPr>
        <w:pStyle w:val="ListParagraph"/>
        <w:numPr>
          <w:ilvl w:val="0"/>
          <w:numId w:val="95"/>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Guest retention rate (%), tracking repeat bookings from former Hyatt guests and new customers (Tuan Sing Holdings Limited, 2024a).</w:t>
      </w:r>
    </w:p>
    <w:p w14:paraId="11EBEA5A" w14:textId="319CA958" w:rsidR="00593C5A" w:rsidRPr="00EC1B99" w:rsidRDefault="00593C5A" w:rsidP="00EC1B99">
      <w:pPr>
        <w:pStyle w:val="ListParagraph"/>
        <w:numPr>
          <w:ilvl w:val="0"/>
          <w:numId w:val="95"/>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Social media sentiment analysis to assess public perception of Residence on Langley’s rebranding (The Straits Times, 2024).</w:t>
      </w:r>
    </w:p>
    <w:p w14:paraId="228A4222"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p>
    <w:p w14:paraId="2D17D81C" w14:textId="2CDC4AAB" w:rsidR="00593C5A" w:rsidRPr="00593C5A" w:rsidRDefault="00EC1B99" w:rsidP="00EC1B99">
      <w:pPr>
        <w:pStyle w:val="Heading3"/>
        <w:rPr>
          <w:rFonts w:eastAsia="Times New Roman"/>
          <w:lang w:eastAsia="en-GB"/>
        </w:rPr>
      </w:pPr>
      <w:r>
        <w:rPr>
          <w:rFonts w:eastAsia="Times New Roman"/>
          <w:lang w:eastAsia="en-GB"/>
        </w:rPr>
        <w:lastRenderedPageBreak/>
        <w:t>5</w:t>
      </w:r>
      <w:r w:rsidR="00593C5A" w:rsidRPr="00593C5A">
        <w:rPr>
          <w:rFonts w:eastAsia="Times New Roman"/>
          <w:lang w:eastAsia="en-GB"/>
        </w:rPr>
        <w:t>.4.3 Employee Performance Metrics</w:t>
      </w:r>
    </w:p>
    <w:p w14:paraId="06CA8823"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p>
    <w:p w14:paraId="22D551A7" w14:textId="77777777" w:rsidR="00593C5A" w:rsidRPr="00593C5A" w:rsidRDefault="00593C5A" w:rsidP="00607D0B">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To measure workforce transition success, KPIs include:</w:t>
      </w:r>
    </w:p>
    <w:p w14:paraId="6CAA2A37" w14:textId="3AAF2BDC" w:rsidR="00593C5A" w:rsidRPr="00EC1B99" w:rsidRDefault="00593C5A" w:rsidP="00EC1B99">
      <w:pPr>
        <w:pStyle w:val="ListParagraph"/>
        <w:numPr>
          <w:ilvl w:val="0"/>
          <w:numId w:val="93"/>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Staff engagement survey scores, reflecting employee morale and adaptation to the new brand.</w:t>
      </w:r>
    </w:p>
    <w:p w14:paraId="572262CF" w14:textId="19208DF6" w:rsidR="00593C5A" w:rsidRPr="00EC1B99" w:rsidRDefault="00593C5A" w:rsidP="00EC1B99">
      <w:pPr>
        <w:pStyle w:val="ListParagraph"/>
        <w:numPr>
          <w:ilvl w:val="0"/>
          <w:numId w:val="93"/>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Employee retention rates post-transition, ensuring minimal loss of skilled workers (The West Australian, 2024).</w:t>
      </w:r>
    </w:p>
    <w:p w14:paraId="5D358F84" w14:textId="472679A9" w:rsidR="00593C5A" w:rsidRPr="00EC1B99" w:rsidRDefault="00593C5A" w:rsidP="00EC1B99">
      <w:pPr>
        <w:pStyle w:val="ListParagraph"/>
        <w:numPr>
          <w:ilvl w:val="0"/>
          <w:numId w:val="93"/>
        </w:numPr>
        <w:spacing w:before="100" w:beforeAutospacing="1" w:after="100" w:afterAutospacing="1" w:line="480" w:lineRule="auto"/>
        <w:jc w:val="both"/>
        <w:rPr>
          <w:rFonts w:ascii="Arial" w:eastAsia="Times New Roman" w:hAnsi="Arial" w:cs="Arial"/>
          <w:kern w:val="0"/>
          <w:lang w:eastAsia="en-GB"/>
          <w14:ligatures w14:val="none"/>
        </w:rPr>
      </w:pPr>
      <w:r w:rsidRPr="00EC1B99">
        <w:rPr>
          <w:rFonts w:ascii="Arial" w:eastAsia="Times New Roman" w:hAnsi="Arial" w:cs="Arial"/>
          <w:kern w:val="0"/>
          <w:lang w:eastAsia="en-GB"/>
          <w14:ligatures w14:val="none"/>
        </w:rPr>
        <w:t>Training program completion rates, ensuring staff are fully prepared for the new brand’s service standards (AccomNews, 2024).</w:t>
      </w:r>
    </w:p>
    <w:p w14:paraId="44E4C3C0" w14:textId="77777777" w:rsidR="00697234" w:rsidRDefault="00697234" w:rsidP="00F4798F">
      <w:pPr>
        <w:spacing w:before="100" w:beforeAutospacing="1" w:after="100" w:afterAutospacing="1" w:line="360" w:lineRule="auto"/>
        <w:jc w:val="both"/>
        <w:rPr>
          <w:rFonts w:ascii="Arial" w:eastAsia="Times New Roman" w:hAnsi="Arial" w:cs="Arial"/>
          <w:kern w:val="0"/>
          <w:lang w:eastAsia="en-GB"/>
          <w14:ligatures w14:val="none"/>
        </w:rPr>
      </w:pPr>
    </w:p>
    <w:p w14:paraId="39A725ED"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6D79F1BD"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642508C2"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2398EA9D"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4B37BFE4"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2FA04584"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7EB33E6F" w14:textId="77777777" w:rsidR="00467865"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6777EC19" w14:textId="77777777" w:rsidR="00F55125" w:rsidRDefault="00F55125" w:rsidP="00F4798F">
      <w:pPr>
        <w:spacing w:before="100" w:beforeAutospacing="1" w:after="100" w:afterAutospacing="1" w:line="360" w:lineRule="auto"/>
        <w:jc w:val="both"/>
        <w:rPr>
          <w:rFonts w:ascii="Arial" w:eastAsia="Times New Roman" w:hAnsi="Arial" w:cs="Arial"/>
          <w:kern w:val="0"/>
          <w:lang w:eastAsia="en-GB"/>
          <w14:ligatures w14:val="none"/>
        </w:rPr>
      </w:pPr>
    </w:p>
    <w:p w14:paraId="42C3E10B" w14:textId="77777777" w:rsidR="00F55125" w:rsidRDefault="00F55125" w:rsidP="00F4798F">
      <w:pPr>
        <w:spacing w:before="100" w:beforeAutospacing="1" w:after="100" w:afterAutospacing="1" w:line="360" w:lineRule="auto"/>
        <w:jc w:val="both"/>
        <w:rPr>
          <w:rFonts w:ascii="Arial" w:eastAsia="Times New Roman" w:hAnsi="Arial" w:cs="Arial"/>
          <w:kern w:val="0"/>
          <w:lang w:eastAsia="en-GB"/>
          <w14:ligatures w14:val="none"/>
        </w:rPr>
      </w:pPr>
    </w:p>
    <w:p w14:paraId="6D138D8C" w14:textId="77777777" w:rsidR="00467865" w:rsidRPr="00000908" w:rsidRDefault="00467865" w:rsidP="00F4798F">
      <w:pPr>
        <w:spacing w:before="100" w:beforeAutospacing="1" w:after="100" w:afterAutospacing="1" w:line="360" w:lineRule="auto"/>
        <w:jc w:val="both"/>
        <w:rPr>
          <w:rFonts w:ascii="Arial" w:eastAsia="Times New Roman" w:hAnsi="Arial" w:cs="Arial"/>
          <w:kern w:val="0"/>
          <w:lang w:eastAsia="en-GB"/>
          <w14:ligatures w14:val="none"/>
        </w:rPr>
      </w:pPr>
    </w:p>
    <w:p w14:paraId="72F2346A" w14:textId="2E13C508" w:rsidR="00593C5A" w:rsidRPr="00593C5A" w:rsidRDefault="00EC1B99" w:rsidP="00A77390">
      <w:pPr>
        <w:pStyle w:val="Heading1"/>
        <w:rPr>
          <w:rFonts w:eastAsia="Times New Roman"/>
          <w:lang w:eastAsia="en-GB"/>
        </w:rPr>
      </w:pPr>
      <w:bookmarkStart w:id="32" w:name="_Toc191859836"/>
      <w:r>
        <w:rPr>
          <w:rFonts w:eastAsia="Times New Roman"/>
          <w:lang w:eastAsia="en-GB"/>
        </w:rPr>
        <w:lastRenderedPageBreak/>
        <w:t>6</w:t>
      </w:r>
      <w:r w:rsidR="00593C5A" w:rsidRPr="00593C5A">
        <w:rPr>
          <w:rFonts w:eastAsia="Times New Roman"/>
          <w:lang w:eastAsia="en-GB"/>
        </w:rPr>
        <w:t>. Action Plan</w:t>
      </w:r>
      <w:bookmarkEnd w:id="32"/>
      <w:r w:rsidR="00593C5A" w:rsidRPr="00593C5A">
        <w:rPr>
          <w:rFonts w:eastAsia="Times New Roman"/>
          <w:lang w:eastAsia="en-GB"/>
        </w:rPr>
        <w:t xml:space="preserve"> </w:t>
      </w:r>
    </w:p>
    <w:p w14:paraId="50D1AD29"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This section provides a structured action plan to guide the successful implementation of the rebranding strategy for Residence on Langley. It outlines specific tasks, timelines, responsibilities, and expected outcomes to ensure all strategic recommendations are executed effectively.</w:t>
      </w:r>
    </w:p>
    <w:p w14:paraId="163CE30F" w14:textId="1C9AC1DC" w:rsidR="00593C5A" w:rsidRPr="00593C5A" w:rsidRDefault="00A77390" w:rsidP="00A77390">
      <w:pPr>
        <w:pStyle w:val="Heading2"/>
        <w:rPr>
          <w:rFonts w:eastAsia="Times New Roman"/>
          <w:lang w:eastAsia="en-GB"/>
        </w:rPr>
      </w:pPr>
      <w:bookmarkStart w:id="33" w:name="_Toc191859837"/>
      <w:r>
        <w:rPr>
          <w:rFonts w:eastAsia="Times New Roman"/>
          <w:lang w:eastAsia="en-GB"/>
        </w:rPr>
        <w:t>6</w:t>
      </w:r>
      <w:r w:rsidR="00593C5A" w:rsidRPr="00593C5A">
        <w:rPr>
          <w:rFonts w:eastAsia="Times New Roman"/>
          <w:lang w:eastAsia="en-GB"/>
        </w:rPr>
        <w:t>.1 Implementation Timeline</w:t>
      </w:r>
      <w:bookmarkEnd w:id="33"/>
    </w:p>
    <w:p w14:paraId="38DF7803"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The transition from Hyatt Regency Perth to Residence on Langley will take place over 12 months, divided into key phases:</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98"/>
        <w:gridCol w:w="3215"/>
        <w:gridCol w:w="1258"/>
        <w:gridCol w:w="2140"/>
      </w:tblGrid>
      <w:tr w:rsidR="00593C5A" w:rsidRPr="00593C5A" w14:paraId="5B709DB7"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00BE274"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w:t>
            </w:r>
          </w:p>
        </w:tc>
        <w:tc>
          <w:tcPr>
            <w:tcW w:w="0" w:type="auto"/>
            <w:tcBorders>
              <w:top w:val="none" w:sz="0" w:space="0" w:color="auto"/>
              <w:left w:val="none" w:sz="0" w:space="0" w:color="auto"/>
              <w:bottom w:val="none" w:sz="0" w:space="0" w:color="auto"/>
              <w:right w:val="none" w:sz="0" w:space="0" w:color="auto"/>
            </w:tcBorders>
            <w:hideMark/>
          </w:tcPr>
          <w:p w14:paraId="12FB7467"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Key Actions</w:t>
            </w:r>
          </w:p>
        </w:tc>
        <w:tc>
          <w:tcPr>
            <w:tcW w:w="0" w:type="auto"/>
            <w:tcBorders>
              <w:top w:val="none" w:sz="0" w:space="0" w:color="auto"/>
              <w:left w:val="none" w:sz="0" w:space="0" w:color="auto"/>
              <w:bottom w:val="none" w:sz="0" w:space="0" w:color="auto"/>
              <w:right w:val="none" w:sz="0" w:space="0" w:color="auto"/>
            </w:tcBorders>
            <w:hideMark/>
          </w:tcPr>
          <w:p w14:paraId="53AD5B6C"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Timeline</w:t>
            </w:r>
          </w:p>
        </w:tc>
        <w:tc>
          <w:tcPr>
            <w:tcW w:w="0" w:type="auto"/>
            <w:tcBorders>
              <w:top w:val="none" w:sz="0" w:space="0" w:color="auto"/>
              <w:left w:val="none" w:sz="0" w:space="0" w:color="auto"/>
              <w:bottom w:val="none" w:sz="0" w:space="0" w:color="auto"/>
              <w:right w:val="none" w:sz="0" w:space="0" w:color="auto"/>
            </w:tcBorders>
            <w:hideMark/>
          </w:tcPr>
          <w:p w14:paraId="3C992D6E"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Responsible Parties</w:t>
            </w:r>
          </w:p>
        </w:tc>
      </w:tr>
      <w:tr w:rsidR="00593C5A" w:rsidRPr="00593C5A" w14:paraId="264EBE20"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5F5DA2"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1: Planning &amp; Pre-Launch</w:t>
            </w:r>
          </w:p>
        </w:tc>
        <w:tc>
          <w:tcPr>
            <w:tcW w:w="0" w:type="auto"/>
            <w:hideMark/>
          </w:tcPr>
          <w:p w14:paraId="0797D5C3"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Finalise branding, strategy, and financial planning.</w:t>
            </w:r>
          </w:p>
        </w:tc>
        <w:tc>
          <w:tcPr>
            <w:tcW w:w="0" w:type="auto"/>
            <w:hideMark/>
          </w:tcPr>
          <w:p w14:paraId="66F05F5F"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1-2</w:t>
            </w:r>
          </w:p>
        </w:tc>
        <w:tc>
          <w:tcPr>
            <w:tcW w:w="0" w:type="auto"/>
            <w:hideMark/>
          </w:tcPr>
          <w:p w14:paraId="2E87AEEE"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Executive Leadership, Finance Team</w:t>
            </w:r>
          </w:p>
        </w:tc>
      </w:tr>
      <w:tr w:rsidR="00593C5A" w:rsidRPr="00593C5A" w14:paraId="3EC459FC"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5E0870D"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2: Workforce Transition &amp; Training</w:t>
            </w:r>
          </w:p>
        </w:tc>
        <w:tc>
          <w:tcPr>
            <w:tcW w:w="0" w:type="auto"/>
            <w:hideMark/>
          </w:tcPr>
          <w:p w14:paraId="01A9C4C2"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Hire and train employees in new service standards.</w:t>
            </w:r>
          </w:p>
        </w:tc>
        <w:tc>
          <w:tcPr>
            <w:tcW w:w="0" w:type="auto"/>
            <w:hideMark/>
          </w:tcPr>
          <w:p w14:paraId="68EE0171"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3-5</w:t>
            </w:r>
          </w:p>
        </w:tc>
        <w:tc>
          <w:tcPr>
            <w:tcW w:w="0" w:type="auto"/>
            <w:hideMark/>
          </w:tcPr>
          <w:p w14:paraId="0DBA4A62"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HR Department, Training Specialists</w:t>
            </w:r>
          </w:p>
        </w:tc>
      </w:tr>
      <w:tr w:rsidR="00593C5A" w:rsidRPr="00593C5A" w14:paraId="0AD5836C"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CDDDC"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3: Marketing &amp; Customer Engagement</w:t>
            </w:r>
          </w:p>
        </w:tc>
        <w:tc>
          <w:tcPr>
            <w:tcW w:w="0" w:type="auto"/>
            <w:hideMark/>
          </w:tcPr>
          <w:p w14:paraId="2197F513"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Launch website, social media, and influencer campaigns.</w:t>
            </w:r>
          </w:p>
        </w:tc>
        <w:tc>
          <w:tcPr>
            <w:tcW w:w="0" w:type="auto"/>
            <w:hideMark/>
          </w:tcPr>
          <w:p w14:paraId="5DA19D90"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4-6</w:t>
            </w:r>
          </w:p>
        </w:tc>
        <w:tc>
          <w:tcPr>
            <w:tcW w:w="0" w:type="auto"/>
            <w:hideMark/>
          </w:tcPr>
          <w:p w14:paraId="1C2677FA"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Marketing Team, PR Agency</w:t>
            </w:r>
          </w:p>
        </w:tc>
      </w:tr>
      <w:tr w:rsidR="00593C5A" w:rsidRPr="00593C5A" w14:paraId="718B9CD3"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C1F724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4: Hotel Renovations &amp; Service Upgrades</w:t>
            </w:r>
          </w:p>
        </w:tc>
        <w:tc>
          <w:tcPr>
            <w:tcW w:w="0" w:type="auto"/>
            <w:hideMark/>
          </w:tcPr>
          <w:p w14:paraId="1D707998"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Implement sustainability initiatives, smart technology, and operational enhancements.</w:t>
            </w:r>
          </w:p>
        </w:tc>
        <w:tc>
          <w:tcPr>
            <w:tcW w:w="0" w:type="auto"/>
            <w:hideMark/>
          </w:tcPr>
          <w:p w14:paraId="7EF58798"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5-8</w:t>
            </w:r>
          </w:p>
        </w:tc>
        <w:tc>
          <w:tcPr>
            <w:tcW w:w="0" w:type="auto"/>
            <w:hideMark/>
          </w:tcPr>
          <w:p w14:paraId="2C5FC815"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Operations Team, Facility Managers</w:t>
            </w:r>
          </w:p>
        </w:tc>
      </w:tr>
      <w:tr w:rsidR="00593C5A" w:rsidRPr="00593C5A" w14:paraId="2D790276"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0C4AA2"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5: Soft Opening &amp; Testing</w:t>
            </w:r>
          </w:p>
        </w:tc>
        <w:tc>
          <w:tcPr>
            <w:tcW w:w="0" w:type="auto"/>
            <w:hideMark/>
          </w:tcPr>
          <w:p w14:paraId="3697E59F"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Conduct trial runs, collect customer feedback, and refine services.</w:t>
            </w:r>
          </w:p>
        </w:tc>
        <w:tc>
          <w:tcPr>
            <w:tcW w:w="0" w:type="auto"/>
            <w:hideMark/>
          </w:tcPr>
          <w:p w14:paraId="7C50C426"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9-10</w:t>
            </w:r>
          </w:p>
        </w:tc>
        <w:tc>
          <w:tcPr>
            <w:tcW w:w="0" w:type="auto"/>
            <w:hideMark/>
          </w:tcPr>
          <w:p w14:paraId="4181D945"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Hotel Management, Guest Services</w:t>
            </w:r>
          </w:p>
        </w:tc>
      </w:tr>
      <w:tr w:rsidR="00593C5A" w:rsidRPr="00593C5A" w14:paraId="400CDE18"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16602CE8"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Phase 6: Grand Launch</w:t>
            </w:r>
          </w:p>
        </w:tc>
        <w:tc>
          <w:tcPr>
            <w:tcW w:w="0" w:type="auto"/>
            <w:hideMark/>
          </w:tcPr>
          <w:p w14:paraId="02A77110"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Official opening with media coverage, VIP events, and guest promotions.</w:t>
            </w:r>
          </w:p>
        </w:tc>
        <w:tc>
          <w:tcPr>
            <w:tcW w:w="0" w:type="auto"/>
            <w:hideMark/>
          </w:tcPr>
          <w:p w14:paraId="6CA92FCD"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Month 11-12</w:t>
            </w:r>
          </w:p>
        </w:tc>
        <w:tc>
          <w:tcPr>
            <w:tcW w:w="0" w:type="auto"/>
            <w:hideMark/>
          </w:tcPr>
          <w:p w14:paraId="319BC622"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Marketing Team, Hospitality Staff</w:t>
            </w:r>
          </w:p>
        </w:tc>
      </w:tr>
    </w:tbl>
    <w:p w14:paraId="48B10D18" w14:textId="165C3ED2" w:rsidR="00593C5A" w:rsidRPr="00593C5A" w:rsidRDefault="00A77390" w:rsidP="00A77390">
      <w:pPr>
        <w:pStyle w:val="Heading2"/>
        <w:rPr>
          <w:rFonts w:eastAsia="Times New Roman"/>
          <w:lang w:eastAsia="en-GB"/>
        </w:rPr>
      </w:pPr>
      <w:bookmarkStart w:id="34" w:name="_Toc191859838"/>
      <w:r>
        <w:rPr>
          <w:rFonts w:eastAsia="Times New Roman"/>
          <w:lang w:eastAsia="en-GB"/>
        </w:rPr>
        <w:lastRenderedPageBreak/>
        <w:t>6</w:t>
      </w:r>
      <w:r w:rsidR="00593C5A" w:rsidRPr="00593C5A">
        <w:rPr>
          <w:rFonts w:eastAsia="Times New Roman"/>
          <w:lang w:eastAsia="en-GB"/>
        </w:rPr>
        <w:t>.2 Key Responsibilities &amp; Deliverables</w:t>
      </w:r>
      <w:bookmarkEnd w:id="34"/>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3805"/>
        <w:gridCol w:w="3246"/>
      </w:tblGrid>
      <w:tr w:rsidR="00593C5A" w:rsidRPr="00593C5A" w14:paraId="050A2CFE"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B502B68"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Department</w:t>
            </w:r>
          </w:p>
        </w:tc>
        <w:tc>
          <w:tcPr>
            <w:tcW w:w="0" w:type="auto"/>
            <w:tcBorders>
              <w:top w:val="none" w:sz="0" w:space="0" w:color="auto"/>
              <w:left w:val="none" w:sz="0" w:space="0" w:color="auto"/>
              <w:bottom w:val="none" w:sz="0" w:space="0" w:color="auto"/>
              <w:right w:val="none" w:sz="0" w:space="0" w:color="auto"/>
            </w:tcBorders>
            <w:hideMark/>
          </w:tcPr>
          <w:p w14:paraId="5D9E1EE1"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Responsibility</w:t>
            </w:r>
          </w:p>
        </w:tc>
        <w:tc>
          <w:tcPr>
            <w:tcW w:w="0" w:type="auto"/>
            <w:tcBorders>
              <w:top w:val="none" w:sz="0" w:space="0" w:color="auto"/>
              <w:left w:val="none" w:sz="0" w:space="0" w:color="auto"/>
              <w:bottom w:val="none" w:sz="0" w:space="0" w:color="auto"/>
              <w:right w:val="none" w:sz="0" w:space="0" w:color="auto"/>
            </w:tcBorders>
            <w:hideMark/>
          </w:tcPr>
          <w:p w14:paraId="16137F5F"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Expected Outcome</w:t>
            </w:r>
          </w:p>
        </w:tc>
      </w:tr>
      <w:tr w:rsidR="00593C5A" w:rsidRPr="00593C5A" w14:paraId="5D55874A"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6CB8B4"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Executive Leadership</w:t>
            </w:r>
          </w:p>
        </w:tc>
        <w:tc>
          <w:tcPr>
            <w:tcW w:w="0" w:type="auto"/>
            <w:hideMark/>
          </w:tcPr>
          <w:p w14:paraId="4FF6C694"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Oversee rebranding strategy and ensure financial stability.</w:t>
            </w:r>
          </w:p>
        </w:tc>
        <w:tc>
          <w:tcPr>
            <w:tcW w:w="0" w:type="auto"/>
            <w:hideMark/>
          </w:tcPr>
          <w:p w14:paraId="492CF8E7"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Smooth transition without financial loss.</w:t>
            </w:r>
          </w:p>
        </w:tc>
      </w:tr>
      <w:tr w:rsidR="00593C5A" w:rsidRPr="00593C5A" w14:paraId="5C46A962"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53405C3"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HR &amp; Training</w:t>
            </w:r>
          </w:p>
        </w:tc>
        <w:tc>
          <w:tcPr>
            <w:tcW w:w="0" w:type="auto"/>
            <w:hideMark/>
          </w:tcPr>
          <w:p w14:paraId="27CDE88D"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Hire, train, and retain staff under the new brand identity.</w:t>
            </w:r>
          </w:p>
        </w:tc>
        <w:tc>
          <w:tcPr>
            <w:tcW w:w="0" w:type="auto"/>
            <w:hideMark/>
          </w:tcPr>
          <w:p w14:paraId="215F337B"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Highly skilled workforce providing luxury service.</w:t>
            </w:r>
          </w:p>
        </w:tc>
      </w:tr>
      <w:tr w:rsidR="00593C5A" w:rsidRPr="00593C5A" w14:paraId="09966E48"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DCFB2E"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Marketing &amp; PR</w:t>
            </w:r>
          </w:p>
        </w:tc>
        <w:tc>
          <w:tcPr>
            <w:tcW w:w="0" w:type="auto"/>
            <w:hideMark/>
          </w:tcPr>
          <w:p w14:paraId="419CE0BD"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Develop digital campaigns, loyalty programs, and strategic partnerships.</w:t>
            </w:r>
          </w:p>
        </w:tc>
        <w:tc>
          <w:tcPr>
            <w:tcW w:w="0" w:type="auto"/>
            <w:hideMark/>
          </w:tcPr>
          <w:p w14:paraId="3A668203"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High brand visibility and customer engagement.</w:t>
            </w:r>
          </w:p>
        </w:tc>
      </w:tr>
      <w:tr w:rsidR="00593C5A" w:rsidRPr="00593C5A" w14:paraId="248D709B"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6B1174AE"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Operations &amp; Facilities</w:t>
            </w:r>
          </w:p>
        </w:tc>
        <w:tc>
          <w:tcPr>
            <w:tcW w:w="0" w:type="auto"/>
            <w:hideMark/>
          </w:tcPr>
          <w:p w14:paraId="17B61DB7"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Upgrade infrastructure, implement sustainability programs.</w:t>
            </w:r>
          </w:p>
        </w:tc>
        <w:tc>
          <w:tcPr>
            <w:tcW w:w="0" w:type="auto"/>
            <w:hideMark/>
          </w:tcPr>
          <w:p w14:paraId="409EBB8A"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Enhanced guest experience and eco-friendly hotel practices.</w:t>
            </w:r>
          </w:p>
        </w:tc>
      </w:tr>
    </w:tbl>
    <w:p w14:paraId="18D6BA09" w14:textId="77777777" w:rsidR="00A77390" w:rsidRDefault="00A77390"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7D22A2AB" w14:textId="00ABADA9" w:rsidR="00593C5A" w:rsidRPr="00593C5A" w:rsidRDefault="00A77390" w:rsidP="00A77390">
      <w:pPr>
        <w:pStyle w:val="Heading2"/>
        <w:rPr>
          <w:rFonts w:eastAsia="Times New Roman"/>
          <w:lang w:eastAsia="en-GB"/>
        </w:rPr>
      </w:pPr>
      <w:bookmarkStart w:id="35" w:name="_Toc191859839"/>
      <w:r>
        <w:rPr>
          <w:rFonts w:eastAsia="Times New Roman"/>
          <w:lang w:eastAsia="en-GB"/>
        </w:rPr>
        <w:t>6</w:t>
      </w:r>
      <w:r w:rsidR="00593C5A" w:rsidRPr="00593C5A">
        <w:rPr>
          <w:rFonts w:eastAsia="Times New Roman"/>
          <w:lang w:eastAsia="en-GB"/>
        </w:rPr>
        <w:t>.3 Budget Allocation for Key Initiatives</w:t>
      </w:r>
      <w:bookmarkEnd w:id="35"/>
    </w:p>
    <w:p w14:paraId="34C7753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To ensure long-term revenue growth, financial resources must be allocated strategically:</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97"/>
        <w:gridCol w:w="3016"/>
      </w:tblGrid>
      <w:tr w:rsidR="00593C5A" w:rsidRPr="00593C5A" w14:paraId="7A0D9352"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2E91CB1"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Investment Area</w:t>
            </w:r>
          </w:p>
        </w:tc>
        <w:tc>
          <w:tcPr>
            <w:tcW w:w="0" w:type="auto"/>
            <w:tcBorders>
              <w:top w:val="none" w:sz="0" w:space="0" w:color="auto"/>
              <w:left w:val="none" w:sz="0" w:space="0" w:color="auto"/>
              <w:bottom w:val="none" w:sz="0" w:space="0" w:color="auto"/>
              <w:right w:val="none" w:sz="0" w:space="0" w:color="auto"/>
            </w:tcBorders>
            <w:hideMark/>
          </w:tcPr>
          <w:p w14:paraId="23FE9E59"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Budget Allocation (AUD)</w:t>
            </w:r>
          </w:p>
        </w:tc>
      </w:tr>
      <w:tr w:rsidR="00593C5A" w:rsidRPr="00593C5A" w14:paraId="2EB3A2D5"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9AC91"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Branding &amp; Marketing Campaigns</w:t>
            </w:r>
          </w:p>
        </w:tc>
        <w:tc>
          <w:tcPr>
            <w:tcW w:w="0" w:type="auto"/>
            <w:hideMark/>
          </w:tcPr>
          <w:p w14:paraId="3ABE3993"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2 million</w:t>
            </w:r>
          </w:p>
        </w:tc>
      </w:tr>
      <w:tr w:rsidR="00593C5A" w:rsidRPr="00593C5A" w14:paraId="743E3CDF"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C7A8478"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Renovations &amp; Infrastructure Upgrades</w:t>
            </w:r>
          </w:p>
        </w:tc>
        <w:tc>
          <w:tcPr>
            <w:tcW w:w="0" w:type="auto"/>
            <w:hideMark/>
          </w:tcPr>
          <w:p w14:paraId="4338C72F"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8-10 million</w:t>
            </w:r>
          </w:p>
        </w:tc>
      </w:tr>
      <w:tr w:rsidR="00593C5A" w:rsidRPr="00593C5A" w14:paraId="61460E1E"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23F4F"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Employee Training &amp; Development</w:t>
            </w:r>
          </w:p>
        </w:tc>
        <w:tc>
          <w:tcPr>
            <w:tcW w:w="0" w:type="auto"/>
            <w:hideMark/>
          </w:tcPr>
          <w:p w14:paraId="5B337CC2"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1.5 million</w:t>
            </w:r>
          </w:p>
        </w:tc>
      </w:tr>
      <w:tr w:rsidR="00593C5A" w:rsidRPr="00593C5A" w14:paraId="1D0C8831"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57988776"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Sustainability &amp; Smart Technology</w:t>
            </w:r>
          </w:p>
        </w:tc>
        <w:tc>
          <w:tcPr>
            <w:tcW w:w="0" w:type="auto"/>
            <w:hideMark/>
          </w:tcPr>
          <w:p w14:paraId="1191AFA8"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3 million</w:t>
            </w:r>
          </w:p>
        </w:tc>
      </w:tr>
    </w:tbl>
    <w:p w14:paraId="04D17035"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b/>
          <w:bCs/>
          <w:kern w:val="0"/>
          <w:lang w:eastAsia="en-GB"/>
          <w14:ligatures w14:val="none"/>
        </w:rPr>
        <w:t>Funding Sources:</w:t>
      </w:r>
    </w:p>
    <w:p w14:paraId="71CA61C4" w14:textId="41939D69" w:rsidR="00593C5A" w:rsidRPr="00A77390" w:rsidRDefault="00593C5A" w:rsidP="00A77390">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Tuan Sing Holdings’ capital investments.</w:t>
      </w:r>
    </w:p>
    <w:p w14:paraId="7C158519" w14:textId="39086CB0" w:rsidR="00593C5A" w:rsidRPr="00A77390" w:rsidRDefault="00593C5A" w:rsidP="00A77390">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Potential government tourism development grants.</w:t>
      </w:r>
    </w:p>
    <w:p w14:paraId="60A01BAC" w14:textId="5B31A194" w:rsidR="00593C5A" w:rsidRDefault="00593C5A" w:rsidP="00A77390">
      <w:pPr>
        <w:pStyle w:val="ListParagraph"/>
        <w:numPr>
          <w:ilvl w:val="1"/>
          <w:numId w:val="14"/>
        </w:numPr>
        <w:spacing w:before="100" w:beforeAutospacing="1" w:after="100" w:afterAutospacing="1" w:line="36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Investor partnerships and sponsorships.</w:t>
      </w:r>
    </w:p>
    <w:p w14:paraId="6BBF6AC5" w14:textId="77777777" w:rsidR="00A77390" w:rsidRDefault="00A77390" w:rsidP="00A77390">
      <w:pPr>
        <w:spacing w:before="100" w:beforeAutospacing="1" w:after="100" w:afterAutospacing="1" w:line="360" w:lineRule="auto"/>
        <w:jc w:val="both"/>
        <w:rPr>
          <w:rFonts w:ascii="Arial" w:eastAsia="Times New Roman" w:hAnsi="Arial" w:cs="Arial"/>
          <w:kern w:val="0"/>
          <w:lang w:eastAsia="en-GB"/>
          <w14:ligatures w14:val="none"/>
        </w:rPr>
      </w:pPr>
    </w:p>
    <w:p w14:paraId="3E1B7B8F" w14:textId="77777777" w:rsidR="00A77390" w:rsidRPr="00A77390" w:rsidRDefault="00A77390" w:rsidP="00A77390">
      <w:pPr>
        <w:spacing w:before="100" w:beforeAutospacing="1" w:after="100" w:afterAutospacing="1" w:line="360" w:lineRule="auto"/>
        <w:jc w:val="both"/>
        <w:rPr>
          <w:rFonts w:ascii="Arial" w:eastAsia="Times New Roman" w:hAnsi="Arial" w:cs="Arial"/>
          <w:kern w:val="0"/>
          <w:lang w:eastAsia="en-GB"/>
          <w14:ligatures w14:val="none"/>
        </w:rPr>
      </w:pPr>
    </w:p>
    <w:p w14:paraId="79527E9B" w14:textId="604EEC42" w:rsidR="00593C5A" w:rsidRDefault="00A77390" w:rsidP="00A77390">
      <w:pPr>
        <w:pStyle w:val="Heading2"/>
        <w:rPr>
          <w:rFonts w:eastAsia="Times New Roman"/>
          <w:lang w:eastAsia="en-GB"/>
        </w:rPr>
      </w:pPr>
      <w:bookmarkStart w:id="36" w:name="_Toc191859840"/>
      <w:r>
        <w:rPr>
          <w:rFonts w:eastAsia="Times New Roman"/>
          <w:lang w:eastAsia="en-GB"/>
        </w:rPr>
        <w:lastRenderedPageBreak/>
        <w:t>6</w:t>
      </w:r>
      <w:r w:rsidR="00593C5A" w:rsidRPr="00593C5A">
        <w:rPr>
          <w:rFonts w:eastAsia="Times New Roman"/>
          <w:lang w:eastAsia="en-GB"/>
        </w:rPr>
        <w:t>.4 Risk Mitigation Strategies</w:t>
      </w:r>
      <w:bookmarkEnd w:id="36"/>
    </w:p>
    <w:p w14:paraId="10E9D452" w14:textId="77777777" w:rsidR="00A77390" w:rsidRPr="00A77390" w:rsidRDefault="00A77390" w:rsidP="00A77390">
      <w:pPr>
        <w:rPr>
          <w:lang w:eastAsia="en-GB"/>
        </w:rPr>
      </w:pP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02"/>
        <w:gridCol w:w="5709"/>
      </w:tblGrid>
      <w:tr w:rsidR="00593C5A" w:rsidRPr="00593C5A" w14:paraId="61FB29A9"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CCFFA70"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Risk</w:t>
            </w:r>
          </w:p>
        </w:tc>
        <w:tc>
          <w:tcPr>
            <w:tcW w:w="0" w:type="auto"/>
            <w:tcBorders>
              <w:top w:val="none" w:sz="0" w:space="0" w:color="auto"/>
              <w:left w:val="none" w:sz="0" w:space="0" w:color="auto"/>
              <w:bottom w:val="none" w:sz="0" w:space="0" w:color="auto"/>
              <w:right w:val="none" w:sz="0" w:space="0" w:color="auto"/>
            </w:tcBorders>
            <w:hideMark/>
          </w:tcPr>
          <w:p w14:paraId="01C79DBE"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Mitigation Plan</w:t>
            </w:r>
          </w:p>
        </w:tc>
      </w:tr>
      <w:tr w:rsidR="00593C5A" w:rsidRPr="00593C5A" w14:paraId="14BA3F5D"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7A159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High rebranding costs impacting cash flow.</w:t>
            </w:r>
          </w:p>
        </w:tc>
        <w:tc>
          <w:tcPr>
            <w:tcW w:w="0" w:type="auto"/>
            <w:hideMark/>
          </w:tcPr>
          <w:p w14:paraId="159BCAA8"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Secure </w:t>
            </w:r>
            <w:r w:rsidRPr="00593C5A">
              <w:rPr>
                <w:rFonts w:ascii="Arial" w:eastAsia="Times New Roman" w:hAnsi="Arial" w:cs="Arial"/>
                <w:b/>
                <w:bCs/>
                <w:kern w:val="0"/>
                <w:lang w:eastAsia="en-GB"/>
                <w14:ligatures w14:val="none"/>
              </w:rPr>
              <w:t>alternative revenue streams</w:t>
            </w:r>
            <w:r w:rsidRPr="00593C5A">
              <w:rPr>
                <w:rFonts w:ascii="Arial" w:eastAsia="Times New Roman" w:hAnsi="Arial" w:cs="Arial"/>
                <w:kern w:val="0"/>
                <w:lang w:eastAsia="en-GB"/>
                <w14:ligatures w14:val="none"/>
              </w:rPr>
              <w:t xml:space="preserve"> through </w:t>
            </w:r>
            <w:r w:rsidRPr="00593C5A">
              <w:rPr>
                <w:rFonts w:ascii="Arial" w:eastAsia="Times New Roman" w:hAnsi="Arial" w:cs="Arial"/>
                <w:b/>
                <w:bCs/>
                <w:kern w:val="0"/>
                <w:lang w:eastAsia="en-GB"/>
                <w14:ligatures w14:val="none"/>
              </w:rPr>
              <w:t>corporate partnerships and early bookings.</w:t>
            </w:r>
          </w:p>
        </w:tc>
      </w:tr>
      <w:tr w:rsidR="00593C5A" w:rsidRPr="00593C5A" w14:paraId="2066EFA0"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481D8C54"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Employee resistance to change.</w:t>
            </w:r>
          </w:p>
        </w:tc>
        <w:tc>
          <w:tcPr>
            <w:tcW w:w="0" w:type="auto"/>
            <w:hideMark/>
          </w:tcPr>
          <w:p w14:paraId="309D5F8A"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Implement </w:t>
            </w:r>
            <w:r w:rsidRPr="00593C5A">
              <w:rPr>
                <w:rFonts w:ascii="Arial" w:eastAsia="Times New Roman" w:hAnsi="Arial" w:cs="Arial"/>
                <w:b/>
                <w:bCs/>
                <w:kern w:val="0"/>
                <w:lang w:eastAsia="en-GB"/>
                <w14:ligatures w14:val="none"/>
              </w:rPr>
              <w:t>incentives, training programs, and clear communication.</w:t>
            </w:r>
          </w:p>
        </w:tc>
      </w:tr>
      <w:tr w:rsidR="00593C5A" w:rsidRPr="00593C5A" w14:paraId="7C2FA073"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039356"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Loss of customer base after leaving Hyatt.</w:t>
            </w:r>
          </w:p>
        </w:tc>
        <w:tc>
          <w:tcPr>
            <w:tcW w:w="0" w:type="auto"/>
            <w:hideMark/>
          </w:tcPr>
          <w:p w14:paraId="2C38054A"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Introduce </w:t>
            </w:r>
            <w:r w:rsidRPr="00593C5A">
              <w:rPr>
                <w:rFonts w:ascii="Arial" w:eastAsia="Times New Roman" w:hAnsi="Arial" w:cs="Arial"/>
                <w:b/>
                <w:bCs/>
                <w:kern w:val="0"/>
                <w:lang w:eastAsia="en-GB"/>
                <w14:ligatures w14:val="none"/>
              </w:rPr>
              <w:t>Langley Elite Rewards</w:t>
            </w:r>
            <w:r w:rsidRPr="00593C5A">
              <w:rPr>
                <w:rFonts w:ascii="Arial" w:eastAsia="Times New Roman" w:hAnsi="Arial" w:cs="Arial"/>
                <w:kern w:val="0"/>
                <w:lang w:eastAsia="en-GB"/>
                <w14:ligatures w14:val="none"/>
              </w:rPr>
              <w:t xml:space="preserve"> loyalty program with exclusive benefits.</w:t>
            </w:r>
          </w:p>
        </w:tc>
      </w:tr>
      <w:tr w:rsidR="00593C5A" w:rsidRPr="00593C5A" w14:paraId="31947230"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4A2B614D"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Delays in renovation affecting launch timeline.</w:t>
            </w:r>
          </w:p>
        </w:tc>
        <w:tc>
          <w:tcPr>
            <w:tcW w:w="0" w:type="auto"/>
            <w:hideMark/>
          </w:tcPr>
          <w:p w14:paraId="7D4094AB"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Establish </w:t>
            </w:r>
            <w:r w:rsidRPr="00593C5A">
              <w:rPr>
                <w:rFonts w:ascii="Arial" w:eastAsia="Times New Roman" w:hAnsi="Arial" w:cs="Arial"/>
                <w:b/>
                <w:bCs/>
                <w:kern w:val="0"/>
                <w:lang w:eastAsia="en-GB"/>
                <w14:ligatures w14:val="none"/>
              </w:rPr>
              <w:t>contingency timelines</w:t>
            </w:r>
            <w:r w:rsidRPr="00593C5A">
              <w:rPr>
                <w:rFonts w:ascii="Arial" w:eastAsia="Times New Roman" w:hAnsi="Arial" w:cs="Arial"/>
                <w:kern w:val="0"/>
                <w:lang w:eastAsia="en-GB"/>
                <w14:ligatures w14:val="none"/>
              </w:rPr>
              <w:t xml:space="preserve"> and </w:t>
            </w:r>
            <w:r w:rsidRPr="00593C5A">
              <w:rPr>
                <w:rFonts w:ascii="Arial" w:eastAsia="Times New Roman" w:hAnsi="Arial" w:cs="Arial"/>
                <w:b/>
                <w:bCs/>
                <w:kern w:val="0"/>
                <w:lang w:eastAsia="en-GB"/>
                <w14:ligatures w14:val="none"/>
              </w:rPr>
              <w:t>backup service operations.</w:t>
            </w:r>
          </w:p>
        </w:tc>
      </w:tr>
    </w:tbl>
    <w:p w14:paraId="26ED5DE7"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This structured action plan ensures a smooth transition and successful repositioning of Residence on Langley, setting the foundation for long-term profitability and brand excellence.</w:t>
      </w:r>
    </w:p>
    <w:p w14:paraId="581DCE3C" w14:textId="5F100C36" w:rsidR="00593C5A" w:rsidRPr="00593C5A" w:rsidRDefault="00A77390" w:rsidP="00A77390">
      <w:pPr>
        <w:pStyle w:val="Heading2"/>
        <w:rPr>
          <w:rFonts w:eastAsia="Times New Roman"/>
          <w:lang w:eastAsia="en-GB"/>
        </w:rPr>
      </w:pPr>
      <w:bookmarkStart w:id="37" w:name="_Toc191859841"/>
      <w:r>
        <w:rPr>
          <w:rFonts w:eastAsia="Times New Roman"/>
          <w:lang w:eastAsia="en-GB"/>
        </w:rPr>
        <w:t>6</w:t>
      </w:r>
      <w:r w:rsidR="00593C5A" w:rsidRPr="00593C5A">
        <w:rPr>
          <w:rFonts w:eastAsia="Times New Roman"/>
          <w:lang w:eastAsia="en-GB"/>
        </w:rPr>
        <w:t>.5 Measuring Success &amp; KPIs</w:t>
      </w:r>
      <w:bookmarkEnd w:id="37"/>
    </w:p>
    <w:p w14:paraId="0A7DCA43"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To track the effectiveness of the rebranding transition, the following Key Performance Indicators (KPIs) will be monitored:</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6"/>
        <w:gridCol w:w="3786"/>
        <w:gridCol w:w="2779"/>
      </w:tblGrid>
      <w:tr w:rsidR="00593C5A" w:rsidRPr="00593C5A" w14:paraId="73AD04BA"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6C5267D"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Performance Metric</w:t>
            </w:r>
          </w:p>
        </w:tc>
        <w:tc>
          <w:tcPr>
            <w:tcW w:w="0" w:type="auto"/>
            <w:tcBorders>
              <w:top w:val="none" w:sz="0" w:space="0" w:color="auto"/>
              <w:left w:val="none" w:sz="0" w:space="0" w:color="auto"/>
              <w:bottom w:val="none" w:sz="0" w:space="0" w:color="auto"/>
              <w:right w:val="none" w:sz="0" w:space="0" w:color="auto"/>
            </w:tcBorders>
            <w:hideMark/>
          </w:tcPr>
          <w:p w14:paraId="24623B17"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Measurement Criteria</w:t>
            </w:r>
          </w:p>
        </w:tc>
        <w:tc>
          <w:tcPr>
            <w:tcW w:w="0" w:type="auto"/>
            <w:tcBorders>
              <w:top w:val="none" w:sz="0" w:space="0" w:color="auto"/>
              <w:left w:val="none" w:sz="0" w:space="0" w:color="auto"/>
              <w:bottom w:val="none" w:sz="0" w:space="0" w:color="auto"/>
              <w:right w:val="none" w:sz="0" w:space="0" w:color="auto"/>
            </w:tcBorders>
            <w:hideMark/>
          </w:tcPr>
          <w:p w14:paraId="6781A53D" w14:textId="77777777" w:rsidR="00593C5A" w:rsidRPr="00593C5A" w:rsidRDefault="00593C5A" w:rsidP="00EC1B99">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Target Goal</w:t>
            </w:r>
          </w:p>
        </w:tc>
      </w:tr>
      <w:tr w:rsidR="00593C5A" w:rsidRPr="00593C5A" w14:paraId="06E066B6"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9B3F2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Customer Retention Rate</w:t>
            </w:r>
          </w:p>
        </w:tc>
        <w:tc>
          <w:tcPr>
            <w:tcW w:w="0" w:type="auto"/>
            <w:hideMark/>
          </w:tcPr>
          <w:p w14:paraId="11D3282B"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Repeat bookings &amp; membership enrollments.</w:t>
            </w:r>
          </w:p>
        </w:tc>
        <w:tc>
          <w:tcPr>
            <w:tcW w:w="0" w:type="auto"/>
            <w:hideMark/>
          </w:tcPr>
          <w:p w14:paraId="6CB8C166"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75% retention post-launch.</w:t>
            </w:r>
          </w:p>
        </w:tc>
      </w:tr>
      <w:tr w:rsidR="00593C5A" w:rsidRPr="00593C5A" w14:paraId="4AFDB4FF"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69D102F2"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Occupancy Rates</w:t>
            </w:r>
          </w:p>
        </w:tc>
        <w:tc>
          <w:tcPr>
            <w:tcW w:w="0" w:type="auto"/>
            <w:hideMark/>
          </w:tcPr>
          <w:p w14:paraId="126AEBE9"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Room booking statistics.</w:t>
            </w:r>
          </w:p>
        </w:tc>
        <w:tc>
          <w:tcPr>
            <w:tcW w:w="0" w:type="auto"/>
            <w:hideMark/>
          </w:tcPr>
          <w:p w14:paraId="2AE91600"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80% occupancy within first 6 months.</w:t>
            </w:r>
          </w:p>
        </w:tc>
      </w:tr>
      <w:tr w:rsidR="00593C5A" w:rsidRPr="00593C5A" w14:paraId="7FA1EAA4"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1580E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Revenue Growth</w:t>
            </w:r>
          </w:p>
        </w:tc>
        <w:tc>
          <w:tcPr>
            <w:tcW w:w="0" w:type="auto"/>
            <w:hideMark/>
          </w:tcPr>
          <w:p w14:paraId="0DFF6887"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Increase in monthly earnings vs. Hyatt performance.</w:t>
            </w:r>
          </w:p>
        </w:tc>
        <w:tc>
          <w:tcPr>
            <w:tcW w:w="0" w:type="auto"/>
            <w:hideMark/>
          </w:tcPr>
          <w:p w14:paraId="1A59BC85"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15% revenue growth year-over-year.</w:t>
            </w:r>
          </w:p>
        </w:tc>
      </w:tr>
      <w:tr w:rsidR="00593C5A" w:rsidRPr="00593C5A" w14:paraId="0AB0DFF0"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01B39BD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Guest Satisfaction Scores</w:t>
            </w:r>
          </w:p>
        </w:tc>
        <w:tc>
          <w:tcPr>
            <w:tcW w:w="0" w:type="auto"/>
            <w:hideMark/>
          </w:tcPr>
          <w:p w14:paraId="626EC0DA"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Online reviews, Net Promoter Score (NPS).</w:t>
            </w:r>
          </w:p>
        </w:tc>
        <w:tc>
          <w:tcPr>
            <w:tcW w:w="0" w:type="auto"/>
            <w:hideMark/>
          </w:tcPr>
          <w:p w14:paraId="4DE9500D" w14:textId="77777777" w:rsidR="00593C5A" w:rsidRPr="00593C5A" w:rsidRDefault="00593C5A" w:rsidP="00EC1B99">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90%+ positive feedback.</w:t>
            </w:r>
          </w:p>
        </w:tc>
      </w:tr>
      <w:tr w:rsidR="00593C5A" w:rsidRPr="00593C5A" w14:paraId="07BC2BDE"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8BAC2A"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Employee Engagement</w:t>
            </w:r>
          </w:p>
        </w:tc>
        <w:tc>
          <w:tcPr>
            <w:tcW w:w="0" w:type="auto"/>
            <w:hideMark/>
          </w:tcPr>
          <w:p w14:paraId="0F58A705"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Staff satisfaction surveys, turnover rates.</w:t>
            </w:r>
          </w:p>
        </w:tc>
        <w:tc>
          <w:tcPr>
            <w:tcW w:w="0" w:type="auto"/>
            <w:hideMark/>
          </w:tcPr>
          <w:p w14:paraId="570C2389" w14:textId="77777777" w:rsidR="00593C5A" w:rsidRPr="00593C5A" w:rsidRDefault="00593C5A" w:rsidP="00EC1B99">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85%+ staff retention rate.</w:t>
            </w:r>
          </w:p>
        </w:tc>
      </w:tr>
    </w:tbl>
    <w:p w14:paraId="58EBA91B"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lastRenderedPageBreak/>
        <w:t>These metrics will provide quantifiable insights into the success of Residence on Langley’s transition, allowing for continuous performance improvements based on data-driven analysis.</w:t>
      </w:r>
    </w:p>
    <w:p w14:paraId="58441AC2" w14:textId="77777777" w:rsidR="00593C5A" w:rsidRPr="00593C5A" w:rsidRDefault="00593C5A" w:rsidP="00EC1B99">
      <w:pPr>
        <w:spacing w:before="100" w:beforeAutospacing="1" w:after="100" w:afterAutospacing="1" w:line="360" w:lineRule="auto"/>
        <w:jc w:val="both"/>
        <w:rPr>
          <w:rFonts w:ascii="Arial" w:eastAsia="Times New Roman" w:hAnsi="Arial" w:cs="Arial"/>
          <w:kern w:val="0"/>
          <w:lang w:eastAsia="en-GB"/>
          <w14:ligatures w14:val="none"/>
        </w:rPr>
      </w:pPr>
    </w:p>
    <w:p w14:paraId="5D6AED56" w14:textId="77777777" w:rsidR="00A77390" w:rsidRDefault="00A77390"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433F737C"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0EC9181E"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7A959D32"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5340374B"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543B136F"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403E4394"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0F2FF2C2"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108E4B6A"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35D8CD10" w14:textId="77777777" w:rsidR="00467865" w:rsidRDefault="00467865" w:rsidP="00EC1B99">
      <w:pPr>
        <w:spacing w:before="100" w:beforeAutospacing="1" w:after="100" w:afterAutospacing="1" w:line="360" w:lineRule="auto"/>
        <w:jc w:val="both"/>
        <w:rPr>
          <w:rFonts w:ascii="Arial" w:eastAsia="Times New Roman" w:hAnsi="Arial" w:cs="Arial"/>
          <w:b/>
          <w:bCs/>
          <w:kern w:val="0"/>
          <w:lang w:eastAsia="en-GB"/>
          <w14:ligatures w14:val="none"/>
        </w:rPr>
      </w:pPr>
    </w:p>
    <w:p w14:paraId="7BFAB794" w14:textId="77777777" w:rsidR="00467865" w:rsidRDefault="00467865" w:rsidP="00EC1B99">
      <w:pPr>
        <w:spacing w:before="100" w:beforeAutospacing="1" w:after="100" w:afterAutospacing="1" w:line="360" w:lineRule="auto"/>
        <w:jc w:val="both"/>
        <w:rPr>
          <w:rFonts w:ascii="Arial" w:eastAsia="Times New Roman" w:hAnsi="Arial" w:cs="Arial"/>
          <w:kern w:val="0"/>
          <w:lang w:eastAsia="en-GB"/>
          <w14:ligatures w14:val="none"/>
        </w:rPr>
      </w:pPr>
    </w:p>
    <w:p w14:paraId="675E1C02" w14:textId="77777777" w:rsidR="00A77390" w:rsidRDefault="00A77390" w:rsidP="00EC1B99">
      <w:pPr>
        <w:spacing w:before="100" w:beforeAutospacing="1" w:after="100" w:afterAutospacing="1" w:line="360" w:lineRule="auto"/>
        <w:jc w:val="both"/>
        <w:rPr>
          <w:rFonts w:ascii="Arial" w:eastAsia="Times New Roman" w:hAnsi="Arial" w:cs="Arial"/>
          <w:kern w:val="0"/>
          <w:lang w:eastAsia="en-GB"/>
          <w14:ligatures w14:val="none"/>
        </w:rPr>
      </w:pPr>
    </w:p>
    <w:p w14:paraId="6C6A9BD5" w14:textId="77777777" w:rsidR="00A77390" w:rsidRDefault="00A77390" w:rsidP="00EC1B99">
      <w:pPr>
        <w:spacing w:before="100" w:beforeAutospacing="1" w:after="100" w:afterAutospacing="1" w:line="360" w:lineRule="auto"/>
        <w:jc w:val="both"/>
        <w:rPr>
          <w:rFonts w:ascii="Arial" w:eastAsia="Times New Roman" w:hAnsi="Arial" w:cs="Arial"/>
          <w:kern w:val="0"/>
          <w:lang w:eastAsia="en-GB"/>
          <w14:ligatures w14:val="none"/>
        </w:rPr>
      </w:pPr>
    </w:p>
    <w:p w14:paraId="1E485A00" w14:textId="77777777" w:rsidR="00A77390" w:rsidRDefault="00A77390" w:rsidP="00EC1B99">
      <w:pPr>
        <w:spacing w:before="100" w:beforeAutospacing="1" w:after="100" w:afterAutospacing="1" w:line="360" w:lineRule="auto"/>
        <w:jc w:val="both"/>
        <w:rPr>
          <w:rFonts w:ascii="Arial" w:eastAsia="Times New Roman" w:hAnsi="Arial" w:cs="Arial"/>
          <w:kern w:val="0"/>
          <w:lang w:eastAsia="en-GB"/>
          <w14:ligatures w14:val="none"/>
        </w:rPr>
      </w:pPr>
    </w:p>
    <w:p w14:paraId="2D3D7511" w14:textId="77777777" w:rsidR="00A77390" w:rsidRDefault="00A77390" w:rsidP="00EC1B99">
      <w:pPr>
        <w:spacing w:before="100" w:beforeAutospacing="1" w:after="100" w:afterAutospacing="1" w:line="360" w:lineRule="auto"/>
        <w:jc w:val="both"/>
        <w:rPr>
          <w:rFonts w:ascii="Arial" w:eastAsia="Times New Roman" w:hAnsi="Arial" w:cs="Arial"/>
          <w:kern w:val="0"/>
          <w:lang w:eastAsia="en-GB"/>
          <w14:ligatures w14:val="none"/>
        </w:rPr>
      </w:pPr>
    </w:p>
    <w:p w14:paraId="63C82B89" w14:textId="77777777" w:rsidR="00A77390" w:rsidRPr="00593C5A" w:rsidRDefault="00A77390" w:rsidP="00EC1B99">
      <w:pPr>
        <w:spacing w:before="100" w:beforeAutospacing="1" w:after="100" w:afterAutospacing="1" w:line="360" w:lineRule="auto"/>
        <w:jc w:val="both"/>
        <w:rPr>
          <w:rFonts w:ascii="Arial" w:eastAsia="Times New Roman" w:hAnsi="Arial" w:cs="Arial"/>
          <w:kern w:val="0"/>
          <w:lang w:eastAsia="en-GB"/>
          <w14:ligatures w14:val="none"/>
        </w:rPr>
      </w:pPr>
    </w:p>
    <w:p w14:paraId="5F3395BF" w14:textId="520622A5" w:rsidR="00593C5A" w:rsidRPr="00000908" w:rsidRDefault="00A77390" w:rsidP="00A77390">
      <w:pPr>
        <w:pStyle w:val="Heading1"/>
        <w:rPr>
          <w:rFonts w:eastAsia="Times New Roman"/>
        </w:rPr>
      </w:pPr>
      <w:bookmarkStart w:id="38" w:name="_Toc191859842"/>
      <w:r>
        <w:lastRenderedPageBreak/>
        <w:t>7</w:t>
      </w:r>
      <w:r w:rsidR="00593C5A" w:rsidRPr="00000908">
        <w:t>. Conclusion</w:t>
      </w:r>
      <w:bookmarkEnd w:id="38"/>
      <w:r w:rsidR="00593C5A" w:rsidRPr="00000908">
        <w:t xml:space="preserve"> </w:t>
      </w:r>
    </w:p>
    <w:p w14:paraId="5904967A" w14:textId="77777777" w:rsidR="00593C5A" w:rsidRPr="00A77390" w:rsidRDefault="00593C5A" w:rsidP="00A77390">
      <w:pPr>
        <w:pStyle w:val="p2"/>
        <w:spacing w:line="360" w:lineRule="auto"/>
        <w:jc w:val="both"/>
        <w:rPr>
          <w:rFonts w:ascii="Arial" w:hAnsi="Arial" w:cs="Arial"/>
        </w:rPr>
      </w:pPr>
    </w:p>
    <w:p w14:paraId="49D3C7E1" w14:textId="27D227A0" w:rsidR="00593C5A" w:rsidRPr="00A77390" w:rsidRDefault="00593C5A" w:rsidP="00A77390">
      <w:pPr>
        <w:pStyle w:val="p3"/>
        <w:spacing w:line="360" w:lineRule="auto"/>
        <w:jc w:val="both"/>
        <w:rPr>
          <w:rFonts w:ascii="Arial" w:hAnsi="Arial" w:cs="Arial"/>
        </w:rPr>
      </w:pPr>
      <w:r w:rsidRPr="00A77390">
        <w:rPr>
          <w:rStyle w:val="s1"/>
          <w:rFonts w:ascii="Arial" w:eastAsiaTheme="majorEastAsia" w:hAnsi="Arial" w:cs="Arial"/>
        </w:rPr>
        <w:t xml:space="preserve">The change from </w:t>
      </w:r>
      <w:r w:rsidRPr="00A77390">
        <w:rPr>
          <w:rFonts w:ascii="Arial" w:hAnsi="Arial" w:cs="Arial"/>
        </w:rPr>
        <w:t>Hyatt Regency Perth to Residence on Langley</w:t>
      </w:r>
      <w:r w:rsidRPr="00A77390">
        <w:rPr>
          <w:rStyle w:val="s1"/>
          <w:rFonts w:ascii="Arial" w:eastAsiaTheme="majorEastAsia" w:hAnsi="Arial" w:cs="Arial"/>
        </w:rPr>
        <w:t xml:space="preserve"> is a </w:t>
      </w:r>
      <w:r w:rsidRPr="00A77390">
        <w:rPr>
          <w:rFonts w:ascii="Arial" w:hAnsi="Arial" w:cs="Arial"/>
        </w:rPr>
        <w:t>big transformation</w:t>
      </w:r>
      <w:r w:rsidRPr="00A77390">
        <w:rPr>
          <w:rStyle w:val="s1"/>
          <w:rFonts w:ascii="Arial" w:eastAsiaTheme="majorEastAsia" w:hAnsi="Arial" w:cs="Arial"/>
        </w:rPr>
        <w:t xml:space="preserve">, needing </w:t>
      </w:r>
      <w:r w:rsidRPr="00A77390">
        <w:rPr>
          <w:rFonts w:ascii="Arial" w:hAnsi="Arial" w:cs="Arial"/>
        </w:rPr>
        <w:t>careful planning, financial investment, and smooth execution</w:t>
      </w:r>
      <w:r w:rsidRPr="00A77390">
        <w:rPr>
          <w:rStyle w:val="s1"/>
          <w:rFonts w:ascii="Arial" w:eastAsiaTheme="majorEastAsia" w:hAnsi="Arial" w:cs="Arial"/>
        </w:rPr>
        <w:t xml:space="preserve">. This report has </w:t>
      </w:r>
      <w:r w:rsidRPr="00A77390">
        <w:rPr>
          <w:rFonts w:ascii="Arial" w:hAnsi="Arial" w:cs="Arial"/>
        </w:rPr>
        <w:t>looked at the challenges, risks, and opportunities</w:t>
      </w:r>
      <w:r w:rsidRPr="00A77390">
        <w:rPr>
          <w:rStyle w:val="s1"/>
          <w:rFonts w:ascii="Arial" w:eastAsiaTheme="majorEastAsia" w:hAnsi="Arial" w:cs="Arial"/>
        </w:rPr>
        <w:t xml:space="preserve"> of this change and used </w:t>
      </w:r>
      <w:r w:rsidRPr="00A77390">
        <w:rPr>
          <w:rFonts w:ascii="Arial" w:hAnsi="Arial" w:cs="Arial"/>
        </w:rPr>
        <w:t>business strategy models</w:t>
      </w:r>
      <w:r w:rsidRPr="00A77390">
        <w:rPr>
          <w:rStyle w:val="s1"/>
          <w:rFonts w:ascii="Arial" w:eastAsiaTheme="majorEastAsia" w:hAnsi="Arial" w:cs="Arial"/>
        </w:rPr>
        <w:t xml:space="preserve"> to create a </w:t>
      </w:r>
      <w:r w:rsidRPr="00A77390">
        <w:rPr>
          <w:rFonts w:ascii="Arial" w:hAnsi="Arial" w:cs="Arial"/>
        </w:rPr>
        <w:t>clear rebranding plan</w:t>
      </w:r>
      <w:r w:rsidRPr="00A77390">
        <w:rPr>
          <w:rStyle w:val="s1"/>
          <w:rFonts w:ascii="Arial" w:eastAsiaTheme="majorEastAsia" w:hAnsi="Arial" w:cs="Arial"/>
        </w:rPr>
        <w:t>.</w:t>
      </w:r>
    </w:p>
    <w:p w14:paraId="5CA7E498" w14:textId="77777777" w:rsidR="00593C5A" w:rsidRPr="00A77390" w:rsidRDefault="00593C5A" w:rsidP="00A77390">
      <w:pPr>
        <w:pStyle w:val="p3"/>
        <w:spacing w:line="360" w:lineRule="auto"/>
        <w:jc w:val="both"/>
        <w:rPr>
          <w:rFonts w:ascii="Arial" w:hAnsi="Arial" w:cs="Arial"/>
        </w:rPr>
      </w:pPr>
      <w:r w:rsidRPr="00A77390">
        <w:rPr>
          <w:rStyle w:val="s1"/>
          <w:rFonts w:ascii="Arial" w:eastAsiaTheme="majorEastAsia" w:hAnsi="Arial" w:cs="Arial"/>
        </w:rPr>
        <w:t xml:space="preserve">By focusing on </w:t>
      </w:r>
      <w:r w:rsidRPr="00A77390">
        <w:rPr>
          <w:rFonts w:ascii="Arial" w:hAnsi="Arial" w:cs="Arial"/>
        </w:rPr>
        <w:t>strong market positioning, financial stability, branding, digital marketing, and employee support</w:t>
      </w:r>
      <w:r w:rsidRPr="00A77390">
        <w:rPr>
          <w:rStyle w:val="s1"/>
          <w:rFonts w:ascii="Arial" w:eastAsiaTheme="majorEastAsia" w:hAnsi="Arial" w:cs="Arial"/>
        </w:rPr>
        <w:t xml:space="preserve">, Residence on Langley can become </w:t>
      </w:r>
      <w:r w:rsidRPr="00A77390">
        <w:rPr>
          <w:rFonts w:ascii="Arial" w:hAnsi="Arial" w:cs="Arial"/>
        </w:rPr>
        <w:t>a top independent luxury hotel in Perth</w:t>
      </w:r>
      <w:r w:rsidRPr="00A77390">
        <w:rPr>
          <w:rStyle w:val="s1"/>
          <w:rFonts w:ascii="Arial" w:eastAsiaTheme="majorEastAsia" w:hAnsi="Arial" w:cs="Arial"/>
        </w:rPr>
        <w:t>.</w:t>
      </w:r>
    </w:p>
    <w:p w14:paraId="2FF97D9A" w14:textId="76215839" w:rsidR="00593C5A" w:rsidRPr="00A77390" w:rsidRDefault="00A77390" w:rsidP="00A77390">
      <w:pPr>
        <w:pStyle w:val="Heading2"/>
      </w:pPr>
      <w:bookmarkStart w:id="39" w:name="_Toc191859843"/>
      <w:r>
        <w:t>7</w:t>
      </w:r>
      <w:r w:rsidR="00593C5A" w:rsidRPr="00A77390">
        <w:t>.1 Summary of Key Findings</w:t>
      </w:r>
      <w:bookmarkEnd w:id="39"/>
    </w:p>
    <w:p w14:paraId="11544362" w14:textId="77777777" w:rsidR="00593C5A" w:rsidRPr="00A77390" w:rsidRDefault="00593C5A" w:rsidP="00A77390">
      <w:pPr>
        <w:pStyle w:val="p2"/>
        <w:spacing w:line="360" w:lineRule="auto"/>
        <w:jc w:val="both"/>
        <w:rPr>
          <w:rFonts w:ascii="Arial" w:hAnsi="Arial" w:cs="Arial"/>
        </w:rPr>
      </w:pPr>
    </w:p>
    <w:p w14:paraId="68A9B02F" w14:textId="77777777" w:rsidR="00593C5A" w:rsidRPr="00A77390" w:rsidRDefault="00593C5A" w:rsidP="00A77390">
      <w:pPr>
        <w:pStyle w:val="p3"/>
        <w:spacing w:line="360" w:lineRule="auto"/>
        <w:jc w:val="both"/>
        <w:rPr>
          <w:rFonts w:ascii="Arial" w:hAnsi="Arial" w:cs="Arial"/>
        </w:rPr>
      </w:pPr>
      <w:r w:rsidRPr="00A77390">
        <w:rPr>
          <w:rFonts w:ascii="Arial" w:hAnsi="Arial" w:cs="Arial"/>
          <w:b/>
          <w:bCs/>
        </w:rPr>
        <w:t>Market Position &amp; Competition</w:t>
      </w:r>
    </w:p>
    <w:p w14:paraId="50D8F402" w14:textId="495658EF"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Perth has </w:t>
      </w:r>
      <w:r w:rsidRPr="00A77390">
        <w:rPr>
          <w:rFonts w:ascii="Arial" w:hAnsi="Arial" w:cs="Arial"/>
        </w:rPr>
        <w:t>many luxury hotels</w:t>
      </w:r>
      <w:r w:rsidRPr="00A77390">
        <w:rPr>
          <w:rStyle w:val="s1"/>
          <w:rFonts w:ascii="Arial" w:eastAsiaTheme="majorEastAsia" w:hAnsi="Arial" w:cs="Arial"/>
        </w:rPr>
        <w:t xml:space="preserve">, including </w:t>
      </w:r>
      <w:r w:rsidRPr="00A77390">
        <w:rPr>
          <w:rFonts w:ascii="Arial" w:hAnsi="Arial" w:cs="Arial"/>
        </w:rPr>
        <w:t>The Ritz-Carlton, Crown Towers, and COMO The Treasury</w:t>
      </w:r>
      <w:r w:rsidRPr="00A77390">
        <w:rPr>
          <w:rStyle w:val="s1"/>
          <w:rFonts w:ascii="Arial" w:eastAsiaTheme="majorEastAsia" w:hAnsi="Arial" w:cs="Arial"/>
        </w:rPr>
        <w:t>, making competition tough (AccomNews, 2024).</w:t>
      </w:r>
    </w:p>
    <w:p w14:paraId="2E15D103" w14:textId="109EA417"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Residence on Langley must </w:t>
      </w:r>
      <w:r w:rsidRPr="00A77390">
        <w:rPr>
          <w:rFonts w:ascii="Arial" w:hAnsi="Arial" w:cs="Arial"/>
        </w:rPr>
        <w:t>stand out</w:t>
      </w:r>
      <w:r w:rsidRPr="00A77390">
        <w:rPr>
          <w:rStyle w:val="s1"/>
          <w:rFonts w:ascii="Arial" w:eastAsiaTheme="majorEastAsia" w:hAnsi="Arial" w:cs="Arial"/>
        </w:rPr>
        <w:t xml:space="preserve"> as a </w:t>
      </w:r>
      <w:r w:rsidRPr="00A77390">
        <w:rPr>
          <w:rFonts w:ascii="Arial" w:hAnsi="Arial" w:cs="Arial"/>
        </w:rPr>
        <w:t>high-end independent hotel</w:t>
      </w:r>
      <w:r w:rsidRPr="00A77390">
        <w:rPr>
          <w:rStyle w:val="s1"/>
          <w:rFonts w:ascii="Arial" w:eastAsiaTheme="majorEastAsia" w:hAnsi="Arial" w:cs="Arial"/>
        </w:rPr>
        <w:t xml:space="preserve">, offering </w:t>
      </w:r>
      <w:r w:rsidRPr="00A77390">
        <w:rPr>
          <w:rFonts w:ascii="Arial" w:hAnsi="Arial" w:cs="Arial"/>
        </w:rPr>
        <w:t>personalised service and eco-friendly practices</w:t>
      </w:r>
      <w:r w:rsidRPr="00A77390">
        <w:rPr>
          <w:rStyle w:val="s1"/>
          <w:rFonts w:ascii="Arial" w:eastAsiaTheme="majorEastAsia" w:hAnsi="Arial" w:cs="Arial"/>
        </w:rPr>
        <w:t xml:space="preserve"> (Asia Property Awards, 2024).</w:t>
      </w:r>
    </w:p>
    <w:p w14:paraId="1600233A" w14:textId="3109C2F9"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Attracting </w:t>
      </w:r>
      <w:r w:rsidRPr="00A77390">
        <w:rPr>
          <w:rFonts w:ascii="Arial" w:hAnsi="Arial" w:cs="Arial"/>
        </w:rPr>
        <w:t>wealthy travelers, business executives, and eco-conscious guests</w:t>
      </w:r>
      <w:r w:rsidRPr="00A77390">
        <w:rPr>
          <w:rStyle w:val="s1"/>
          <w:rFonts w:ascii="Arial" w:eastAsiaTheme="majorEastAsia" w:hAnsi="Arial" w:cs="Arial"/>
        </w:rPr>
        <w:t xml:space="preserve"> is key to success (BRJ, 2024).</w:t>
      </w:r>
    </w:p>
    <w:p w14:paraId="1E543852" w14:textId="77777777" w:rsidR="00593C5A" w:rsidRPr="00A77390" w:rsidRDefault="00593C5A" w:rsidP="00A77390">
      <w:pPr>
        <w:pStyle w:val="p2"/>
        <w:spacing w:line="360" w:lineRule="auto"/>
        <w:jc w:val="both"/>
        <w:rPr>
          <w:rFonts w:ascii="Arial" w:hAnsi="Arial" w:cs="Arial"/>
        </w:rPr>
      </w:pPr>
    </w:p>
    <w:p w14:paraId="200169DF" w14:textId="77777777" w:rsidR="00593C5A" w:rsidRPr="00A77390" w:rsidRDefault="00593C5A" w:rsidP="00A77390">
      <w:pPr>
        <w:pStyle w:val="p3"/>
        <w:spacing w:line="360" w:lineRule="auto"/>
        <w:jc w:val="both"/>
        <w:rPr>
          <w:rFonts w:ascii="Arial" w:hAnsi="Arial" w:cs="Arial"/>
        </w:rPr>
      </w:pPr>
      <w:r w:rsidRPr="00A77390">
        <w:rPr>
          <w:rFonts w:ascii="Arial" w:hAnsi="Arial" w:cs="Arial"/>
          <w:b/>
          <w:bCs/>
        </w:rPr>
        <w:t>Financial Stability &amp; Revenue Growth</w:t>
      </w:r>
    </w:p>
    <w:p w14:paraId="71475FCF" w14:textId="4B1C10FF" w:rsidR="00593C5A" w:rsidRPr="00A77390" w:rsidRDefault="00593C5A" w:rsidP="00A77390">
      <w:pPr>
        <w:pStyle w:val="p5"/>
        <w:numPr>
          <w:ilvl w:val="1"/>
          <w:numId w:val="14"/>
        </w:numPr>
        <w:spacing w:line="360" w:lineRule="auto"/>
        <w:jc w:val="both"/>
        <w:rPr>
          <w:rFonts w:ascii="Arial" w:hAnsi="Arial" w:cs="Arial"/>
        </w:rPr>
      </w:pPr>
      <w:r w:rsidRPr="00A77390">
        <w:rPr>
          <w:rFonts w:ascii="Arial" w:hAnsi="Arial" w:cs="Arial"/>
        </w:rPr>
        <w:t xml:space="preserve">The rebranding will cost over </w:t>
      </w:r>
      <w:r w:rsidRPr="00A77390">
        <w:rPr>
          <w:rStyle w:val="s2"/>
          <w:rFonts w:ascii="Arial" w:eastAsiaTheme="majorEastAsia" w:hAnsi="Arial" w:cs="Arial"/>
          <w:b/>
          <w:bCs/>
        </w:rPr>
        <w:t>AUD 12 million</w:t>
      </w:r>
      <w:r w:rsidRPr="00A77390">
        <w:rPr>
          <w:rFonts w:ascii="Arial" w:hAnsi="Arial" w:cs="Arial"/>
        </w:rPr>
        <w:t xml:space="preserve">, covering </w:t>
      </w:r>
      <w:r w:rsidRPr="00A77390">
        <w:rPr>
          <w:rStyle w:val="s2"/>
          <w:rFonts w:ascii="Arial" w:eastAsiaTheme="majorEastAsia" w:hAnsi="Arial" w:cs="Arial"/>
          <w:b/>
          <w:bCs/>
        </w:rPr>
        <w:t>renovations, branding, and staff training</w:t>
      </w:r>
      <w:r w:rsidRPr="00A77390">
        <w:rPr>
          <w:rFonts w:ascii="Arial" w:hAnsi="Arial" w:cs="Arial"/>
        </w:rPr>
        <w:t xml:space="preserve"> (Hospitality Directory, 2024).</w:t>
      </w:r>
    </w:p>
    <w:p w14:paraId="5A337332" w14:textId="0EC4E114" w:rsidR="00593C5A" w:rsidRPr="00A77390" w:rsidRDefault="00593C5A" w:rsidP="00A77390">
      <w:pPr>
        <w:pStyle w:val="p5"/>
        <w:numPr>
          <w:ilvl w:val="1"/>
          <w:numId w:val="14"/>
        </w:numPr>
        <w:spacing w:line="360" w:lineRule="auto"/>
        <w:jc w:val="both"/>
        <w:rPr>
          <w:rFonts w:ascii="Arial" w:hAnsi="Arial" w:cs="Arial"/>
        </w:rPr>
      </w:pPr>
      <w:r w:rsidRPr="00A77390">
        <w:rPr>
          <w:rStyle w:val="s2"/>
          <w:rFonts w:ascii="Arial" w:eastAsiaTheme="majorEastAsia" w:hAnsi="Arial" w:cs="Arial"/>
          <w:b/>
          <w:bCs/>
        </w:rPr>
        <w:t>Smart pricing, corporate deals, and new income sources</w:t>
      </w:r>
      <w:r w:rsidRPr="00A77390">
        <w:rPr>
          <w:rFonts w:ascii="Arial" w:hAnsi="Arial" w:cs="Arial"/>
        </w:rPr>
        <w:t xml:space="preserve"> will help keep the hotel financially strong (PerthNow, 2024a).</w:t>
      </w:r>
    </w:p>
    <w:p w14:paraId="02D72DB1" w14:textId="31FB78F5"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Long-term success depends on </w:t>
      </w:r>
      <w:r w:rsidRPr="00A77390">
        <w:rPr>
          <w:rFonts w:ascii="Arial" w:hAnsi="Arial" w:cs="Arial"/>
          <w:b/>
          <w:bCs/>
        </w:rPr>
        <w:t>controlling costs, effective marketing, and customer loyalty programs</w:t>
      </w:r>
      <w:r w:rsidRPr="00A77390">
        <w:rPr>
          <w:rStyle w:val="s1"/>
          <w:rFonts w:ascii="Arial" w:eastAsiaTheme="majorEastAsia" w:hAnsi="Arial" w:cs="Arial"/>
        </w:rPr>
        <w:t xml:space="preserve"> (The Australian, 2024).</w:t>
      </w:r>
    </w:p>
    <w:p w14:paraId="1400A1B1" w14:textId="77777777" w:rsidR="00593C5A" w:rsidRPr="00A77390" w:rsidRDefault="00593C5A" w:rsidP="00A77390">
      <w:pPr>
        <w:pStyle w:val="p2"/>
        <w:spacing w:line="360" w:lineRule="auto"/>
        <w:jc w:val="both"/>
        <w:rPr>
          <w:rFonts w:ascii="Arial" w:hAnsi="Arial" w:cs="Arial"/>
        </w:rPr>
      </w:pPr>
    </w:p>
    <w:p w14:paraId="7747B43A" w14:textId="77777777" w:rsidR="00593C5A" w:rsidRPr="00A77390" w:rsidRDefault="00593C5A" w:rsidP="00A77390">
      <w:pPr>
        <w:pStyle w:val="p3"/>
        <w:spacing w:line="360" w:lineRule="auto"/>
        <w:jc w:val="both"/>
        <w:rPr>
          <w:rFonts w:ascii="Arial" w:hAnsi="Arial" w:cs="Arial"/>
        </w:rPr>
      </w:pPr>
      <w:r w:rsidRPr="00A77390">
        <w:rPr>
          <w:rFonts w:ascii="Arial" w:hAnsi="Arial" w:cs="Arial"/>
          <w:b/>
          <w:bCs/>
        </w:rPr>
        <w:t>Branding &amp; Digital Marketing</w:t>
      </w:r>
    </w:p>
    <w:p w14:paraId="14DA1D5E" w14:textId="453E33E3" w:rsidR="00593C5A" w:rsidRPr="00A77390" w:rsidRDefault="00593C5A" w:rsidP="00A77390">
      <w:pPr>
        <w:pStyle w:val="p5"/>
        <w:numPr>
          <w:ilvl w:val="1"/>
          <w:numId w:val="14"/>
        </w:numPr>
        <w:spacing w:line="360" w:lineRule="auto"/>
        <w:jc w:val="both"/>
        <w:rPr>
          <w:rFonts w:ascii="Arial" w:hAnsi="Arial" w:cs="Arial"/>
        </w:rPr>
      </w:pPr>
      <w:r w:rsidRPr="00A77390">
        <w:rPr>
          <w:rFonts w:ascii="Arial" w:hAnsi="Arial" w:cs="Arial"/>
        </w:rPr>
        <w:t xml:space="preserve">Residence on Langley needs a </w:t>
      </w:r>
      <w:r w:rsidRPr="00A77390">
        <w:rPr>
          <w:rStyle w:val="s2"/>
          <w:rFonts w:ascii="Arial" w:eastAsiaTheme="majorEastAsia" w:hAnsi="Arial" w:cs="Arial"/>
          <w:b/>
          <w:bCs/>
        </w:rPr>
        <w:t>strong independent brand</w:t>
      </w:r>
      <w:r w:rsidRPr="00A77390">
        <w:rPr>
          <w:rFonts w:ascii="Arial" w:hAnsi="Arial" w:cs="Arial"/>
        </w:rPr>
        <w:t xml:space="preserve"> to replace Hyatt’s reputation (The Edge Singapore, 2024).</w:t>
      </w:r>
    </w:p>
    <w:p w14:paraId="0EA56236" w14:textId="7E59557E"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A </w:t>
      </w:r>
      <w:r w:rsidRPr="00A77390">
        <w:rPr>
          <w:rFonts w:ascii="Arial" w:hAnsi="Arial" w:cs="Arial"/>
          <w:b/>
          <w:bCs/>
        </w:rPr>
        <w:t>powerful digital marketing plan</w:t>
      </w:r>
      <w:r w:rsidRPr="00A77390">
        <w:rPr>
          <w:rStyle w:val="s1"/>
          <w:rFonts w:ascii="Arial" w:eastAsiaTheme="majorEastAsia" w:hAnsi="Arial" w:cs="Arial"/>
        </w:rPr>
        <w:t xml:space="preserve">—including </w:t>
      </w:r>
      <w:r w:rsidRPr="00A77390">
        <w:rPr>
          <w:rFonts w:ascii="Arial" w:hAnsi="Arial" w:cs="Arial"/>
          <w:b/>
          <w:bCs/>
        </w:rPr>
        <w:t>SEO, social media ads, and influencer partnerships</w:t>
      </w:r>
      <w:r w:rsidRPr="00A77390">
        <w:rPr>
          <w:rStyle w:val="s1"/>
          <w:rFonts w:ascii="Arial" w:eastAsiaTheme="majorEastAsia" w:hAnsi="Arial" w:cs="Arial"/>
        </w:rPr>
        <w:t>—will attract new customers (The Hotel Conversation, 2024).</w:t>
      </w:r>
    </w:p>
    <w:p w14:paraId="79B57AE5" w14:textId="4431C54C"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The </w:t>
      </w:r>
      <w:r w:rsidRPr="00A77390">
        <w:rPr>
          <w:rFonts w:ascii="Arial" w:hAnsi="Arial" w:cs="Arial"/>
          <w:b/>
          <w:bCs/>
        </w:rPr>
        <w:t>Langley Elite Rewards</w:t>
      </w:r>
      <w:r w:rsidRPr="00A77390">
        <w:rPr>
          <w:rStyle w:val="s1"/>
          <w:rFonts w:ascii="Arial" w:eastAsiaTheme="majorEastAsia" w:hAnsi="Arial" w:cs="Arial"/>
        </w:rPr>
        <w:t xml:space="preserve"> loyalty program will help </w:t>
      </w:r>
      <w:r w:rsidRPr="00A77390">
        <w:rPr>
          <w:rFonts w:ascii="Arial" w:hAnsi="Arial" w:cs="Arial"/>
          <w:b/>
          <w:bCs/>
        </w:rPr>
        <w:t>keep previous Hyatt guests and bring in new ones</w:t>
      </w:r>
      <w:r w:rsidRPr="00A77390">
        <w:rPr>
          <w:rStyle w:val="s1"/>
          <w:rFonts w:ascii="Arial" w:eastAsiaTheme="majorEastAsia" w:hAnsi="Arial" w:cs="Arial"/>
        </w:rPr>
        <w:t xml:space="preserve"> (The Nibbler, 2024).</w:t>
      </w:r>
    </w:p>
    <w:p w14:paraId="423895C2" w14:textId="77777777" w:rsidR="00593C5A" w:rsidRPr="00A77390" w:rsidRDefault="00593C5A" w:rsidP="00A77390">
      <w:pPr>
        <w:pStyle w:val="p2"/>
        <w:spacing w:line="360" w:lineRule="auto"/>
        <w:jc w:val="both"/>
        <w:rPr>
          <w:rFonts w:ascii="Arial" w:hAnsi="Arial" w:cs="Arial"/>
        </w:rPr>
      </w:pPr>
    </w:p>
    <w:p w14:paraId="0FD602FB" w14:textId="77777777" w:rsidR="00593C5A" w:rsidRPr="00A77390" w:rsidRDefault="00593C5A" w:rsidP="00A77390">
      <w:pPr>
        <w:pStyle w:val="p3"/>
        <w:spacing w:line="360" w:lineRule="auto"/>
        <w:jc w:val="both"/>
        <w:rPr>
          <w:rFonts w:ascii="Arial" w:hAnsi="Arial" w:cs="Arial"/>
        </w:rPr>
      </w:pPr>
      <w:r w:rsidRPr="00A77390">
        <w:rPr>
          <w:rFonts w:ascii="Arial" w:hAnsi="Arial" w:cs="Arial"/>
          <w:b/>
          <w:bCs/>
        </w:rPr>
        <w:t>Operations &amp; Workforce</w:t>
      </w:r>
    </w:p>
    <w:p w14:paraId="203CFFF2" w14:textId="1A27F772"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Keeping </w:t>
      </w:r>
      <w:r w:rsidRPr="00A77390">
        <w:rPr>
          <w:rFonts w:ascii="Arial" w:hAnsi="Arial" w:cs="Arial"/>
          <w:b/>
          <w:bCs/>
        </w:rPr>
        <w:t>experienced staff and training new employees</w:t>
      </w:r>
      <w:r w:rsidRPr="00A77390">
        <w:rPr>
          <w:rStyle w:val="s1"/>
          <w:rFonts w:ascii="Arial" w:eastAsiaTheme="majorEastAsia" w:hAnsi="Arial" w:cs="Arial"/>
        </w:rPr>
        <w:t xml:space="preserve"> is important to maintain </w:t>
      </w:r>
      <w:r w:rsidRPr="00A77390">
        <w:rPr>
          <w:rFonts w:ascii="Arial" w:hAnsi="Arial" w:cs="Arial"/>
          <w:b/>
          <w:bCs/>
        </w:rPr>
        <w:t>high service quality</w:t>
      </w:r>
      <w:r w:rsidRPr="00A77390">
        <w:rPr>
          <w:rStyle w:val="s1"/>
          <w:rFonts w:ascii="Arial" w:eastAsiaTheme="majorEastAsia" w:hAnsi="Arial" w:cs="Arial"/>
        </w:rPr>
        <w:t xml:space="preserve"> (Travel Weekly, 2024).</w:t>
      </w:r>
    </w:p>
    <w:p w14:paraId="5F33B98F" w14:textId="0A4C9BA5" w:rsidR="00593C5A" w:rsidRPr="00A77390" w:rsidRDefault="00593C5A" w:rsidP="00A77390">
      <w:pPr>
        <w:pStyle w:val="p4"/>
        <w:numPr>
          <w:ilvl w:val="1"/>
          <w:numId w:val="14"/>
        </w:numPr>
        <w:spacing w:line="360" w:lineRule="auto"/>
        <w:jc w:val="both"/>
        <w:rPr>
          <w:rFonts w:ascii="Arial" w:hAnsi="Arial" w:cs="Arial"/>
        </w:rPr>
      </w:pPr>
      <w:r w:rsidRPr="00A77390">
        <w:rPr>
          <w:rFonts w:ascii="Arial" w:hAnsi="Arial" w:cs="Arial"/>
          <w:b/>
          <w:bCs/>
        </w:rPr>
        <w:t>Using Total Quality Management (TQM)</w:t>
      </w:r>
      <w:r w:rsidRPr="00A77390">
        <w:rPr>
          <w:rStyle w:val="s1"/>
          <w:rFonts w:ascii="Arial" w:eastAsiaTheme="majorEastAsia" w:hAnsi="Arial" w:cs="Arial"/>
        </w:rPr>
        <w:t xml:space="preserve"> and </w:t>
      </w:r>
      <w:r w:rsidRPr="00A77390">
        <w:rPr>
          <w:rFonts w:ascii="Arial" w:hAnsi="Arial" w:cs="Arial"/>
          <w:b/>
          <w:bCs/>
        </w:rPr>
        <w:t>smart hotel technology</w:t>
      </w:r>
      <w:r w:rsidRPr="00A77390">
        <w:rPr>
          <w:rStyle w:val="s1"/>
          <w:rFonts w:ascii="Arial" w:eastAsiaTheme="majorEastAsia" w:hAnsi="Arial" w:cs="Arial"/>
        </w:rPr>
        <w:t xml:space="preserve"> will improve </w:t>
      </w:r>
      <w:r w:rsidRPr="00A77390">
        <w:rPr>
          <w:rFonts w:ascii="Arial" w:hAnsi="Arial" w:cs="Arial"/>
          <w:b/>
          <w:bCs/>
        </w:rPr>
        <w:t>service and efficiency</w:t>
      </w:r>
      <w:r w:rsidRPr="00A77390">
        <w:rPr>
          <w:rStyle w:val="s1"/>
          <w:rFonts w:ascii="Arial" w:eastAsiaTheme="majorEastAsia" w:hAnsi="Arial" w:cs="Arial"/>
        </w:rPr>
        <w:t xml:space="preserve"> (Tuan Sing Holdings Limited, 2024a).</w:t>
      </w:r>
    </w:p>
    <w:p w14:paraId="5E628A33" w14:textId="37FBCA81" w:rsidR="00593C5A" w:rsidRPr="00A77390" w:rsidRDefault="00593C5A" w:rsidP="00A77390">
      <w:pPr>
        <w:pStyle w:val="p4"/>
        <w:numPr>
          <w:ilvl w:val="1"/>
          <w:numId w:val="14"/>
        </w:numPr>
        <w:spacing w:line="360" w:lineRule="auto"/>
        <w:jc w:val="both"/>
        <w:rPr>
          <w:rFonts w:ascii="Arial" w:hAnsi="Arial" w:cs="Arial"/>
        </w:rPr>
      </w:pPr>
      <w:r w:rsidRPr="00A77390">
        <w:rPr>
          <w:rStyle w:val="s1"/>
          <w:rFonts w:ascii="Arial" w:eastAsiaTheme="majorEastAsia" w:hAnsi="Arial" w:cs="Arial"/>
        </w:rPr>
        <w:t xml:space="preserve">Offering </w:t>
      </w:r>
      <w:r w:rsidRPr="00A77390">
        <w:rPr>
          <w:rFonts w:ascii="Arial" w:hAnsi="Arial" w:cs="Arial"/>
          <w:b/>
          <w:bCs/>
        </w:rPr>
        <w:t>staff rewards and career growth</w:t>
      </w:r>
      <w:r w:rsidRPr="00A77390">
        <w:rPr>
          <w:rStyle w:val="s1"/>
          <w:rFonts w:ascii="Arial" w:eastAsiaTheme="majorEastAsia" w:hAnsi="Arial" w:cs="Arial"/>
        </w:rPr>
        <w:t xml:space="preserve"> will help </w:t>
      </w:r>
      <w:r w:rsidRPr="00A77390">
        <w:rPr>
          <w:rFonts w:ascii="Arial" w:hAnsi="Arial" w:cs="Arial"/>
          <w:b/>
          <w:bCs/>
        </w:rPr>
        <w:t>keep employees motivated</w:t>
      </w:r>
      <w:r w:rsidRPr="00A77390">
        <w:rPr>
          <w:rStyle w:val="s1"/>
          <w:rFonts w:ascii="Arial" w:eastAsiaTheme="majorEastAsia" w:hAnsi="Arial" w:cs="Arial"/>
        </w:rPr>
        <w:t xml:space="preserve"> (WAMN News, 2024).</w:t>
      </w:r>
    </w:p>
    <w:p w14:paraId="719B9252" w14:textId="77777777" w:rsidR="00A77390" w:rsidRDefault="00A77390" w:rsidP="00A77390">
      <w:pPr>
        <w:pStyle w:val="Heading2"/>
      </w:pPr>
    </w:p>
    <w:p w14:paraId="055CABE9" w14:textId="2CD24F5B" w:rsidR="00593C5A" w:rsidRPr="00A77390" w:rsidRDefault="00A77390" w:rsidP="00A77390">
      <w:pPr>
        <w:pStyle w:val="Heading2"/>
      </w:pPr>
      <w:bookmarkStart w:id="40" w:name="_Toc191859844"/>
      <w:r>
        <w:t>7</w:t>
      </w:r>
      <w:r w:rsidR="00593C5A" w:rsidRPr="00A77390">
        <w:t>.2 Final Thoughts &amp; Key Recommendations</w:t>
      </w:r>
      <w:bookmarkEnd w:id="40"/>
    </w:p>
    <w:p w14:paraId="4F3BB3E7" w14:textId="77777777" w:rsidR="00593C5A" w:rsidRPr="00A77390" w:rsidRDefault="00593C5A" w:rsidP="00A77390">
      <w:pPr>
        <w:pStyle w:val="p2"/>
        <w:spacing w:line="360" w:lineRule="auto"/>
        <w:jc w:val="both"/>
        <w:rPr>
          <w:rFonts w:ascii="Arial" w:hAnsi="Arial" w:cs="Arial"/>
        </w:rPr>
      </w:pPr>
    </w:p>
    <w:p w14:paraId="5FA80CA9" w14:textId="6A15FE5E" w:rsidR="00593C5A" w:rsidRPr="00A77390" w:rsidRDefault="00593C5A" w:rsidP="00A77390">
      <w:pPr>
        <w:pStyle w:val="p3"/>
        <w:spacing w:line="360" w:lineRule="auto"/>
        <w:jc w:val="both"/>
        <w:rPr>
          <w:rFonts w:ascii="Arial" w:hAnsi="Arial" w:cs="Arial"/>
        </w:rPr>
      </w:pPr>
      <w:r w:rsidRPr="00A77390">
        <w:rPr>
          <w:rStyle w:val="s1"/>
          <w:rFonts w:ascii="Arial" w:eastAsiaTheme="majorEastAsia" w:hAnsi="Arial" w:cs="Arial"/>
        </w:rPr>
        <w:t xml:space="preserve">For </w:t>
      </w:r>
      <w:r w:rsidRPr="00A77390">
        <w:rPr>
          <w:rFonts w:ascii="Arial" w:hAnsi="Arial" w:cs="Arial"/>
        </w:rPr>
        <w:t>Residence on Langley to succeed</w:t>
      </w:r>
      <w:r w:rsidRPr="00A77390">
        <w:rPr>
          <w:rStyle w:val="s1"/>
          <w:rFonts w:ascii="Arial" w:eastAsiaTheme="majorEastAsia" w:hAnsi="Arial" w:cs="Arial"/>
        </w:rPr>
        <w:t xml:space="preserve">, it must focus on </w:t>
      </w:r>
      <w:r w:rsidRPr="00A77390">
        <w:rPr>
          <w:rFonts w:ascii="Arial" w:hAnsi="Arial" w:cs="Arial"/>
        </w:rPr>
        <w:t>strong branding, stable finances, digital marketing, excellent service, and sustainability</w:t>
      </w:r>
      <w:r w:rsidRPr="00A77390">
        <w:rPr>
          <w:rStyle w:val="s1"/>
          <w:rFonts w:ascii="Arial" w:eastAsiaTheme="majorEastAsia" w:hAnsi="Arial" w:cs="Arial"/>
        </w:rPr>
        <w:t>.</w:t>
      </w:r>
    </w:p>
    <w:p w14:paraId="4CFA9C44" w14:textId="77777777" w:rsidR="00593C5A" w:rsidRPr="00A77390" w:rsidRDefault="00593C5A" w:rsidP="00A77390">
      <w:pPr>
        <w:pStyle w:val="p4"/>
        <w:spacing w:line="360" w:lineRule="auto"/>
        <w:jc w:val="both"/>
        <w:rPr>
          <w:rFonts w:ascii="Arial" w:hAnsi="Arial" w:cs="Arial"/>
        </w:rPr>
      </w:pPr>
      <w:r w:rsidRPr="00A77390">
        <w:rPr>
          <w:rFonts w:ascii="Arial" w:hAnsi="Arial" w:cs="Arial"/>
          <w:b/>
          <w:bCs/>
        </w:rPr>
        <w:t>Main Priorities:</w:t>
      </w:r>
    </w:p>
    <w:p w14:paraId="4549B39F" w14:textId="05A8B00C" w:rsidR="00593C5A" w:rsidRPr="00A77390" w:rsidRDefault="00593C5A" w:rsidP="00A77390">
      <w:pPr>
        <w:pStyle w:val="p5"/>
        <w:numPr>
          <w:ilvl w:val="0"/>
          <w:numId w:val="103"/>
        </w:numPr>
        <w:spacing w:line="480" w:lineRule="auto"/>
        <w:jc w:val="both"/>
        <w:rPr>
          <w:rFonts w:ascii="Arial" w:hAnsi="Arial" w:cs="Arial"/>
        </w:rPr>
      </w:pPr>
      <w:r w:rsidRPr="00A77390">
        <w:rPr>
          <w:rFonts w:ascii="Arial" w:hAnsi="Arial" w:cs="Arial"/>
        </w:rPr>
        <w:t>Create a Unique Luxury Identity</w:t>
      </w:r>
      <w:r w:rsidRPr="00A77390">
        <w:rPr>
          <w:rStyle w:val="s1"/>
          <w:rFonts w:ascii="Arial" w:eastAsiaTheme="majorEastAsia" w:hAnsi="Arial" w:cs="Arial"/>
        </w:rPr>
        <w:t xml:space="preserve"> – Market the hotel as </w:t>
      </w:r>
      <w:r w:rsidRPr="00A77390">
        <w:rPr>
          <w:rFonts w:ascii="Arial" w:hAnsi="Arial" w:cs="Arial"/>
        </w:rPr>
        <w:t>Perth’s best independent luxury hotel</w:t>
      </w:r>
      <w:r w:rsidRPr="00A77390">
        <w:rPr>
          <w:rStyle w:val="s1"/>
          <w:rFonts w:ascii="Arial" w:eastAsiaTheme="majorEastAsia" w:hAnsi="Arial" w:cs="Arial"/>
        </w:rPr>
        <w:t xml:space="preserve">, offering </w:t>
      </w:r>
      <w:r w:rsidRPr="00A77390">
        <w:rPr>
          <w:rFonts w:ascii="Arial" w:hAnsi="Arial" w:cs="Arial"/>
        </w:rPr>
        <w:t>special guest experiences and eco-friendly services</w:t>
      </w:r>
      <w:r w:rsidRPr="00A77390">
        <w:rPr>
          <w:rStyle w:val="s1"/>
          <w:rFonts w:ascii="Arial" w:eastAsiaTheme="majorEastAsia" w:hAnsi="Arial" w:cs="Arial"/>
        </w:rPr>
        <w:t>.</w:t>
      </w:r>
    </w:p>
    <w:p w14:paraId="377CA936" w14:textId="528C3B76" w:rsidR="00593C5A" w:rsidRPr="00A77390" w:rsidRDefault="00593C5A" w:rsidP="00A77390">
      <w:pPr>
        <w:pStyle w:val="p5"/>
        <w:numPr>
          <w:ilvl w:val="0"/>
          <w:numId w:val="103"/>
        </w:numPr>
        <w:spacing w:line="480" w:lineRule="auto"/>
        <w:jc w:val="both"/>
        <w:rPr>
          <w:rFonts w:ascii="Arial" w:hAnsi="Arial" w:cs="Arial"/>
        </w:rPr>
      </w:pPr>
      <w:r w:rsidRPr="00A77390">
        <w:rPr>
          <w:rFonts w:ascii="Arial" w:hAnsi="Arial" w:cs="Arial"/>
        </w:rPr>
        <w:lastRenderedPageBreak/>
        <w:t>Increase Revenue &amp; Stay Profitable</w:t>
      </w:r>
      <w:r w:rsidRPr="00A77390">
        <w:rPr>
          <w:rStyle w:val="s1"/>
          <w:rFonts w:ascii="Arial" w:eastAsiaTheme="majorEastAsia" w:hAnsi="Arial" w:cs="Arial"/>
        </w:rPr>
        <w:t xml:space="preserve"> – Use </w:t>
      </w:r>
      <w:r w:rsidRPr="00A77390">
        <w:rPr>
          <w:rFonts w:ascii="Arial" w:hAnsi="Arial" w:cs="Arial"/>
        </w:rPr>
        <w:t>flexible pricing, premium services, and extra income sources</w:t>
      </w:r>
      <w:r w:rsidRPr="00A77390">
        <w:rPr>
          <w:rStyle w:val="s1"/>
          <w:rFonts w:ascii="Arial" w:eastAsiaTheme="majorEastAsia" w:hAnsi="Arial" w:cs="Arial"/>
        </w:rPr>
        <w:t xml:space="preserve"> to ensure </w:t>
      </w:r>
      <w:r w:rsidRPr="00A77390">
        <w:rPr>
          <w:rFonts w:ascii="Arial" w:hAnsi="Arial" w:cs="Arial"/>
        </w:rPr>
        <w:t>long-term financial success</w:t>
      </w:r>
      <w:r w:rsidRPr="00A77390">
        <w:rPr>
          <w:rStyle w:val="s1"/>
          <w:rFonts w:ascii="Arial" w:eastAsiaTheme="majorEastAsia" w:hAnsi="Arial" w:cs="Arial"/>
        </w:rPr>
        <w:t>.</w:t>
      </w:r>
    </w:p>
    <w:p w14:paraId="44745D46" w14:textId="68D20E55" w:rsidR="00593C5A" w:rsidRPr="00A77390" w:rsidRDefault="00593C5A" w:rsidP="00A77390">
      <w:pPr>
        <w:pStyle w:val="p5"/>
        <w:numPr>
          <w:ilvl w:val="0"/>
          <w:numId w:val="103"/>
        </w:numPr>
        <w:spacing w:line="480" w:lineRule="auto"/>
        <w:jc w:val="both"/>
        <w:rPr>
          <w:rFonts w:ascii="Arial" w:hAnsi="Arial" w:cs="Arial"/>
        </w:rPr>
      </w:pPr>
      <w:r w:rsidRPr="00A77390">
        <w:rPr>
          <w:rFonts w:ascii="Arial" w:hAnsi="Arial" w:cs="Arial"/>
        </w:rPr>
        <w:t>Use Smart Marketing Strategies</w:t>
      </w:r>
      <w:r w:rsidRPr="00A77390">
        <w:rPr>
          <w:rStyle w:val="s1"/>
          <w:rFonts w:ascii="Arial" w:eastAsiaTheme="majorEastAsia" w:hAnsi="Arial" w:cs="Arial"/>
        </w:rPr>
        <w:t xml:space="preserve"> – Invest in </w:t>
      </w:r>
      <w:r w:rsidRPr="00A77390">
        <w:rPr>
          <w:rFonts w:ascii="Arial" w:hAnsi="Arial" w:cs="Arial"/>
        </w:rPr>
        <w:t>SEO, social media, influencer campaigns, and PR</w:t>
      </w:r>
      <w:r w:rsidRPr="00A77390">
        <w:rPr>
          <w:rStyle w:val="s1"/>
          <w:rFonts w:ascii="Arial" w:eastAsiaTheme="majorEastAsia" w:hAnsi="Arial" w:cs="Arial"/>
        </w:rPr>
        <w:t xml:space="preserve"> to build </w:t>
      </w:r>
      <w:r w:rsidRPr="00A77390">
        <w:rPr>
          <w:rFonts w:ascii="Arial" w:hAnsi="Arial" w:cs="Arial"/>
        </w:rPr>
        <w:t>brand awareness</w:t>
      </w:r>
      <w:r w:rsidRPr="00A77390">
        <w:rPr>
          <w:rStyle w:val="s1"/>
          <w:rFonts w:ascii="Arial" w:eastAsiaTheme="majorEastAsia" w:hAnsi="Arial" w:cs="Arial"/>
        </w:rPr>
        <w:t>.</w:t>
      </w:r>
    </w:p>
    <w:p w14:paraId="3F2B2C68" w14:textId="5D7CC55E" w:rsidR="00593C5A" w:rsidRPr="00A77390" w:rsidRDefault="00593C5A" w:rsidP="00A77390">
      <w:pPr>
        <w:pStyle w:val="p5"/>
        <w:numPr>
          <w:ilvl w:val="0"/>
          <w:numId w:val="103"/>
        </w:numPr>
        <w:spacing w:line="480" w:lineRule="auto"/>
        <w:jc w:val="both"/>
        <w:rPr>
          <w:rFonts w:ascii="Arial" w:hAnsi="Arial" w:cs="Arial"/>
        </w:rPr>
      </w:pPr>
      <w:r w:rsidRPr="00A77390">
        <w:rPr>
          <w:rFonts w:ascii="Arial" w:hAnsi="Arial" w:cs="Arial"/>
        </w:rPr>
        <w:t>Train &amp; Support Staff</w:t>
      </w:r>
      <w:r w:rsidRPr="00A77390">
        <w:rPr>
          <w:rStyle w:val="s1"/>
          <w:rFonts w:ascii="Arial" w:eastAsiaTheme="majorEastAsia" w:hAnsi="Arial" w:cs="Arial"/>
        </w:rPr>
        <w:t xml:space="preserve"> – Offer </w:t>
      </w:r>
      <w:r w:rsidRPr="00A77390">
        <w:rPr>
          <w:rFonts w:ascii="Arial" w:hAnsi="Arial" w:cs="Arial"/>
        </w:rPr>
        <w:t>good training, career growth, and incentives</w:t>
      </w:r>
      <w:r w:rsidRPr="00A77390">
        <w:rPr>
          <w:rStyle w:val="s1"/>
          <w:rFonts w:ascii="Arial" w:eastAsiaTheme="majorEastAsia" w:hAnsi="Arial" w:cs="Arial"/>
        </w:rPr>
        <w:t xml:space="preserve"> to keep </w:t>
      </w:r>
      <w:r w:rsidRPr="00A77390">
        <w:rPr>
          <w:rFonts w:ascii="Arial" w:hAnsi="Arial" w:cs="Arial"/>
        </w:rPr>
        <w:t>employees motivated</w:t>
      </w:r>
      <w:r w:rsidRPr="00A77390">
        <w:rPr>
          <w:rStyle w:val="s1"/>
          <w:rFonts w:ascii="Arial" w:eastAsiaTheme="majorEastAsia" w:hAnsi="Arial" w:cs="Arial"/>
        </w:rPr>
        <w:t xml:space="preserve"> and </w:t>
      </w:r>
      <w:r w:rsidRPr="00A77390">
        <w:rPr>
          <w:rFonts w:ascii="Arial" w:hAnsi="Arial" w:cs="Arial"/>
        </w:rPr>
        <w:t>service quality high</w:t>
      </w:r>
      <w:r w:rsidRPr="00A77390">
        <w:rPr>
          <w:rStyle w:val="s1"/>
          <w:rFonts w:ascii="Arial" w:eastAsiaTheme="majorEastAsia" w:hAnsi="Arial" w:cs="Arial"/>
        </w:rPr>
        <w:t>.</w:t>
      </w:r>
    </w:p>
    <w:p w14:paraId="765373C9" w14:textId="16AC95F8" w:rsidR="00593C5A" w:rsidRPr="00A77390" w:rsidRDefault="00593C5A" w:rsidP="00A77390">
      <w:pPr>
        <w:pStyle w:val="p5"/>
        <w:numPr>
          <w:ilvl w:val="0"/>
          <w:numId w:val="103"/>
        </w:numPr>
        <w:spacing w:line="480" w:lineRule="auto"/>
        <w:jc w:val="both"/>
        <w:rPr>
          <w:rFonts w:ascii="Arial" w:hAnsi="Arial" w:cs="Arial"/>
        </w:rPr>
      </w:pPr>
      <w:r w:rsidRPr="00A77390">
        <w:rPr>
          <w:rFonts w:ascii="Arial" w:hAnsi="Arial" w:cs="Arial"/>
        </w:rPr>
        <w:t>Go Green &amp; Be Responsible</w:t>
      </w:r>
      <w:r w:rsidRPr="00A77390">
        <w:rPr>
          <w:rStyle w:val="s1"/>
          <w:rFonts w:ascii="Arial" w:eastAsiaTheme="majorEastAsia" w:hAnsi="Arial" w:cs="Arial"/>
        </w:rPr>
        <w:t xml:space="preserve"> – Follow </w:t>
      </w:r>
      <w:r w:rsidRPr="00A77390">
        <w:rPr>
          <w:rFonts w:ascii="Arial" w:hAnsi="Arial" w:cs="Arial"/>
        </w:rPr>
        <w:t>eco-friendly hotel practices, reduce waste, and partner with ethical suppliers</w:t>
      </w:r>
      <w:r w:rsidRPr="00A77390">
        <w:rPr>
          <w:rStyle w:val="s1"/>
          <w:rFonts w:ascii="Arial" w:eastAsiaTheme="majorEastAsia" w:hAnsi="Arial" w:cs="Arial"/>
        </w:rPr>
        <w:t xml:space="preserve"> to </w:t>
      </w:r>
      <w:r w:rsidRPr="00A77390">
        <w:rPr>
          <w:rFonts w:ascii="Arial" w:hAnsi="Arial" w:cs="Arial"/>
        </w:rPr>
        <w:t>meet modern traveler expectations</w:t>
      </w:r>
      <w:r w:rsidRPr="00A77390">
        <w:rPr>
          <w:rStyle w:val="s1"/>
          <w:rFonts w:ascii="Arial" w:eastAsiaTheme="majorEastAsia" w:hAnsi="Arial" w:cs="Arial"/>
        </w:rPr>
        <w:t>.</w:t>
      </w:r>
    </w:p>
    <w:p w14:paraId="7A8DD655" w14:textId="77777777" w:rsidR="00593C5A" w:rsidRPr="00A77390" w:rsidRDefault="00593C5A" w:rsidP="00A77390">
      <w:pPr>
        <w:pStyle w:val="p2"/>
        <w:spacing w:line="360" w:lineRule="auto"/>
        <w:jc w:val="both"/>
        <w:rPr>
          <w:rFonts w:ascii="Arial" w:hAnsi="Arial" w:cs="Arial"/>
        </w:rPr>
      </w:pPr>
    </w:p>
    <w:p w14:paraId="2E6485DF" w14:textId="77777777" w:rsidR="00593C5A" w:rsidRDefault="00593C5A" w:rsidP="00A77390">
      <w:pPr>
        <w:pStyle w:val="p3"/>
        <w:spacing w:line="360" w:lineRule="auto"/>
        <w:jc w:val="both"/>
        <w:rPr>
          <w:rStyle w:val="s1"/>
          <w:rFonts w:ascii="Arial" w:eastAsiaTheme="majorEastAsia" w:hAnsi="Arial" w:cs="Arial"/>
        </w:rPr>
      </w:pPr>
      <w:r w:rsidRPr="00A77390">
        <w:rPr>
          <w:rStyle w:val="s1"/>
          <w:rFonts w:ascii="Arial" w:eastAsiaTheme="majorEastAsia" w:hAnsi="Arial" w:cs="Arial"/>
        </w:rPr>
        <w:t xml:space="preserve">By following these steps, </w:t>
      </w:r>
      <w:r w:rsidRPr="00A77390">
        <w:rPr>
          <w:rFonts w:ascii="Arial" w:hAnsi="Arial" w:cs="Arial"/>
        </w:rPr>
        <w:t>Residence on Langley can successfully change from Hyatt Regency Perth</w:t>
      </w:r>
      <w:r w:rsidRPr="00A77390">
        <w:rPr>
          <w:rStyle w:val="s1"/>
          <w:rFonts w:ascii="Arial" w:eastAsiaTheme="majorEastAsia" w:hAnsi="Arial" w:cs="Arial"/>
        </w:rPr>
        <w:t xml:space="preserve">, becoming </w:t>
      </w:r>
      <w:r w:rsidRPr="00A77390">
        <w:rPr>
          <w:rFonts w:ascii="Arial" w:hAnsi="Arial" w:cs="Arial"/>
        </w:rPr>
        <w:t>a leading independent luxury hotel in Western Australia</w:t>
      </w:r>
      <w:r w:rsidRPr="00A77390">
        <w:rPr>
          <w:rStyle w:val="s1"/>
          <w:rFonts w:ascii="Arial" w:eastAsiaTheme="majorEastAsia" w:hAnsi="Arial" w:cs="Arial"/>
        </w:rPr>
        <w:t xml:space="preserve">. This transition is </w:t>
      </w:r>
      <w:r w:rsidRPr="00A77390">
        <w:rPr>
          <w:rFonts w:ascii="Arial" w:hAnsi="Arial" w:cs="Arial"/>
        </w:rPr>
        <w:t>challenging</w:t>
      </w:r>
      <w:r w:rsidRPr="00A77390">
        <w:rPr>
          <w:rStyle w:val="s1"/>
          <w:rFonts w:ascii="Arial" w:eastAsiaTheme="majorEastAsia" w:hAnsi="Arial" w:cs="Arial"/>
        </w:rPr>
        <w:t xml:space="preserve">, but it also brings </w:t>
      </w:r>
      <w:r w:rsidRPr="00A77390">
        <w:rPr>
          <w:rFonts w:ascii="Arial" w:hAnsi="Arial" w:cs="Arial"/>
        </w:rPr>
        <w:t>huge opportunities for long-term success</w:t>
      </w:r>
      <w:r w:rsidRPr="00A77390">
        <w:rPr>
          <w:rStyle w:val="s1"/>
          <w:rFonts w:ascii="Arial" w:eastAsiaTheme="majorEastAsia" w:hAnsi="Arial" w:cs="Arial"/>
        </w:rPr>
        <w:t>.</w:t>
      </w:r>
    </w:p>
    <w:p w14:paraId="3ABCF382" w14:textId="77777777" w:rsidR="00A77390" w:rsidRPr="00A77390" w:rsidRDefault="00A77390" w:rsidP="00A77390">
      <w:pPr>
        <w:pStyle w:val="p3"/>
        <w:spacing w:line="360" w:lineRule="auto"/>
        <w:jc w:val="both"/>
        <w:rPr>
          <w:rFonts w:ascii="Arial" w:hAnsi="Arial" w:cs="Arial"/>
        </w:rPr>
      </w:pPr>
    </w:p>
    <w:p w14:paraId="7E0BCF81"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b/>
          <w:bCs/>
          <w:kern w:val="0"/>
          <w:lang w:eastAsia="en-GB"/>
          <w14:ligatures w14:val="none"/>
        </w:rPr>
        <w:t>Sustainability &amp; Corporate Social Responsibility (CSR)</w:t>
      </w:r>
    </w:p>
    <w:p w14:paraId="262478DB" w14:textId="42C73BA2"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Sustainability is a key factor in the modern luxury hotel market, giving brands a competitive edge (Western Independent, 2024).</w:t>
      </w:r>
    </w:p>
    <w:p w14:paraId="603D4019" w14:textId="654BD838"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Residence on Langley should adopt zero-waste policies, carbon-neutral operations, and eco-friendly infrastructure to attract environmentally conscious travelers (7NEWS, 2024a).</w:t>
      </w:r>
    </w:p>
    <w:p w14:paraId="28D0F76B" w14:textId="5F8B87A6"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Partnering with local businesses and ethical suppliers will strengthen the hotel’s reputation and support community engagement (7NEWS, 2024b).</w:t>
      </w:r>
    </w:p>
    <w:p w14:paraId="73B092C5"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b/>
          <w:bCs/>
          <w:kern w:val="0"/>
          <w:lang w:eastAsia="en-GB"/>
          <w14:ligatures w14:val="none"/>
        </w:rPr>
        <w:t>Change Management &amp; Risk Mitigation</w:t>
      </w:r>
    </w:p>
    <w:p w14:paraId="57FB73AB" w14:textId="0C0008C2"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lastRenderedPageBreak/>
        <w:t>Kotter’s 8-Step Change Model has been applied to ensure a smooth transition, focusing on clear communication, staff engagement, and stakeholder alignment (Tuan Sing Holdings Limited, 2024b).</w:t>
      </w:r>
    </w:p>
    <w:p w14:paraId="64915ABC" w14:textId="3B57E5CE"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Risk management strategies include financial backup plans, workforce retention programs, and contingency measures to handle unexpected challenges (The Straits Times, 2024).</w:t>
      </w:r>
    </w:p>
    <w:p w14:paraId="3752C28D" w14:textId="25340F4A" w:rsidR="00593C5A" w:rsidRPr="00A77390" w:rsidRDefault="00593C5A" w:rsidP="00A77390">
      <w:pPr>
        <w:pStyle w:val="ListParagraph"/>
        <w:numPr>
          <w:ilvl w:val="1"/>
          <w:numId w:val="14"/>
        </w:numPr>
        <w:spacing w:before="100" w:beforeAutospacing="1" w:after="100" w:afterAutospacing="1" w:line="480" w:lineRule="auto"/>
        <w:jc w:val="both"/>
        <w:rPr>
          <w:rFonts w:ascii="Arial" w:eastAsia="Times New Roman" w:hAnsi="Arial" w:cs="Arial"/>
          <w:kern w:val="0"/>
          <w:lang w:eastAsia="en-GB"/>
          <w14:ligatures w14:val="none"/>
        </w:rPr>
      </w:pPr>
      <w:r w:rsidRPr="00A77390">
        <w:rPr>
          <w:rFonts w:ascii="Arial" w:eastAsia="Times New Roman" w:hAnsi="Arial" w:cs="Arial"/>
          <w:kern w:val="0"/>
          <w:lang w:eastAsia="en-GB"/>
          <w14:ligatures w14:val="none"/>
        </w:rPr>
        <w:t>Ongoing KPI tracking will measure the success of the transition and ensure that key milestones are achieved (The West Australian, 2024).</w:t>
      </w:r>
    </w:p>
    <w:p w14:paraId="49117628" w14:textId="70F7164E" w:rsidR="00593C5A" w:rsidRPr="00593C5A" w:rsidRDefault="00A77390" w:rsidP="00A77390">
      <w:pPr>
        <w:pStyle w:val="Heading2"/>
        <w:rPr>
          <w:rFonts w:eastAsia="Times New Roman"/>
          <w:lang w:eastAsia="en-GB"/>
        </w:rPr>
      </w:pPr>
      <w:bookmarkStart w:id="41" w:name="_Toc191859845"/>
      <w:r>
        <w:rPr>
          <w:rFonts w:eastAsia="Times New Roman"/>
          <w:lang w:eastAsia="en-GB"/>
        </w:rPr>
        <w:t>7</w:t>
      </w:r>
      <w:r w:rsidR="00593C5A" w:rsidRPr="00593C5A">
        <w:rPr>
          <w:rFonts w:eastAsia="Times New Roman"/>
          <w:lang w:eastAsia="en-GB"/>
        </w:rPr>
        <w:t>.2 Final Recommendations for Success</w:t>
      </w:r>
      <w:bookmarkEnd w:id="41"/>
    </w:p>
    <w:p w14:paraId="3DEEB878"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For Residence on Langley to succeed as a leading independent luxury hotel, the following strategic recommendations should be prioritised:</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7"/>
        <w:gridCol w:w="6794"/>
      </w:tblGrid>
      <w:tr w:rsidR="00593C5A" w:rsidRPr="00593C5A" w14:paraId="2AF6C922" w14:textId="77777777" w:rsidTr="00A773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A27A891"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Focus Area</w:t>
            </w:r>
          </w:p>
        </w:tc>
        <w:tc>
          <w:tcPr>
            <w:tcW w:w="0" w:type="auto"/>
            <w:tcBorders>
              <w:top w:val="none" w:sz="0" w:space="0" w:color="auto"/>
              <w:left w:val="none" w:sz="0" w:space="0" w:color="auto"/>
              <w:bottom w:val="none" w:sz="0" w:space="0" w:color="auto"/>
              <w:right w:val="none" w:sz="0" w:space="0" w:color="auto"/>
            </w:tcBorders>
            <w:hideMark/>
          </w:tcPr>
          <w:p w14:paraId="2E7A7567" w14:textId="77777777" w:rsidR="00593C5A" w:rsidRPr="00593C5A" w:rsidRDefault="00593C5A" w:rsidP="00A7739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Final Recommendation</w:t>
            </w:r>
          </w:p>
        </w:tc>
      </w:tr>
      <w:tr w:rsidR="00593C5A" w:rsidRPr="00593C5A" w14:paraId="15F00BDA"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8EF996"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Brand Positioning</w:t>
            </w:r>
          </w:p>
        </w:tc>
        <w:tc>
          <w:tcPr>
            <w:tcW w:w="0" w:type="auto"/>
            <w:hideMark/>
          </w:tcPr>
          <w:p w14:paraId="0009E057" w14:textId="77777777" w:rsidR="00593C5A" w:rsidRPr="00593C5A" w:rsidRDefault="00593C5A" w:rsidP="00A7739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Stand out as an </w:t>
            </w:r>
            <w:r w:rsidRPr="00593C5A">
              <w:rPr>
                <w:rFonts w:ascii="Arial" w:eastAsia="Times New Roman" w:hAnsi="Arial" w:cs="Arial"/>
                <w:b/>
                <w:bCs/>
                <w:kern w:val="0"/>
                <w:lang w:eastAsia="en-GB"/>
                <w14:ligatures w14:val="none"/>
              </w:rPr>
              <w:t>independent luxury hotel</w:t>
            </w:r>
            <w:r w:rsidRPr="00593C5A">
              <w:rPr>
                <w:rFonts w:ascii="Arial" w:eastAsia="Times New Roman" w:hAnsi="Arial" w:cs="Arial"/>
                <w:kern w:val="0"/>
                <w:lang w:eastAsia="en-GB"/>
                <w14:ligatures w14:val="none"/>
              </w:rPr>
              <w:t xml:space="preserve">, offering </w:t>
            </w:r>
            <w:r w:rsidRPr="00593C5A">
              <w:rPr>
                <w:rFonts w:ascii="Arial" w:eastAsia="Times New Roman" w:hAnsi="Arial" w:cs="Arial"/>
                <w:b/>
                <w:bCs/>
                <w:kern w:val="0"/>
                <w:lang w:eastAsia="en-GB"/>
                <w14:ligatures w14:val="none"/>
              </w:rPr>
              <w:t>personalised service and sustainability</w:t>
            </w:r>
            <w:r w:rsidRPr="00593C5A">
              <w:rPr>
                <w:rFonts w:ascii="Arial" w:eastAsia="Times New Roman" w:hAnsi="Arial" w:cs="Arial"/>
                <w:kern w:val="0"/>
                <w:lang w:eastAsia="en-GB"/>
                <w14:ligatures w14:val="none"/>
              </w:rPr>
              <w:t>.</w:t>
            </w:r>
          </w:p>
        </w:tc>
      </w:tr>
      <w:tr w:rsidR="00593C5A" w:rsidRPr="00593C5A" w14:paraId="5A6106D2"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5035E0C"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Financial Stability</w:t>
            </w:r>
          </w:p>
        </w:tc>
        <w:tc>
          <w:tcPr>
            <w:tcW w:w="0" w:type="auto"/>
            <w:hideMark/>
          </w:tcPr>
          <w:p w14:paraId="5D3BCE2A" w14:textId="77777777" w:rsidR="00593C5A" w:rsidRPr="00593C5A" w:rsidRDefault="00593C5A" w:rsidP="00A7739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Control costs and </w:t>
            </w:r>
            <w:r w:rsidRPr="00593C5A">
              <w:rPr>
                <w:rFonts w:ascii="Arial" w:eastAsia="Times New Roman" w:hAnsi="Arial" w:cs="Arial"/>
                <w:b/>
                <w:bCs/>
                <w:kern w:val="0"/>
                <w:lang w:eastAsia="en-GB"/>
                <w14:ligatures w14:val="none"/>
              </w:rPr>
              <w:t>secure partnerships</w:t>
            </w:r>
            <w:r w:rsidRPr="00593C5A">
              <w:rPr>
                <w:rFonts w:ascii="Arial" w:eastAsia="Times New Roman" w:hAnsi="Arial" w:cs="Arial"/>
                <w:kern w:val="0"/>
                <w:lang w:eastAsia="en-GB"/>
                <w14:ligatures w14:val="none"/>
              </w:rPr>
              <w:t xml:space="preserve"> to </w:t>
            </w:r>
            <w:r w:rsidRPr="00593C5A">
              <w:rPr>
                <w:rFonts w:ascii="Arial" w:eastAsia="Times New Roman" w:hAnsi="Arial" w:cs="Arial"/>
                <w:b/>
                <w:bCs/>
                <w:kern w:val="0"/>
                <w:lang w:eastAsia="en-GB"/>
                <w14:ligatures w14:val="none"/>
              </w:rPr>
              <w:t>increase revenue and ensure long-term growth</w:t>
            </w:r>
            <w:r w:rsidRPr="00593C5A">
              <w:rPr>
                <w:rFonts w:ascii="Arial" w:eastAsia="Times New Roman" w:hAnsi="Arial" w:cs="Arial"/>
                <w:kern w:val="0"/>
                <w:lang w:eastAsia="en-GB"/>
                <w14:ligatures w14:val="none"/>
              </w:rPr>
              <w:t>.</w:t>
            </w:r>
          </w:p>
        </w:tc>
      </w:tr>
      <w:tr w:rsidR="00593C5A" w:rsidRPr="00593C5A" w14:paraId="7B22E7C3"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F9B8D"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Customer Engagement</w:t>
            </w:r>
          </w:p>
        </w:tc>
        <w:tc>
          <w:tcPr>
            <w:tcW w:w="0" w:type="auto"/>
            <w:hideMark/>
          </w:tcPr>
          <w:p w14:paraId="240F5454" w14:textId="77777777" w:rsidR="00593C5A" w:rsidRPr="00593C5A" w:rsidRDefault="00593C5A" w:rsidP="00A7739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Use </w:t>
            </w:r>
            <w:r w:rsidRPr="00593C5A">
              <w:rPr>
                <w:rFonts w:ascii="Arial" w:eastAsia="Times New Roman" w:hAnsi="Arial" w:cs="Arial"/>
                <w:b/>
                <w:bCs/>
                <w:kern w:val="0"/>
                <w:lang w:eastAsia="en-GB"/>
                <w14:ligatures w14:val="none"/>
              </w:rPr>
              <w:t>digital marketing, influencer campaigns, and a loyalty program</w:t>
            </w:r>
            <w:r w:rsidRPr="00593C5A">
              <w:rPr>
                <w:rFonts w:ascii="Arial" w:eastAsia="Times New Roman" w:hAnsi="Arial" w:cs="Arial"/>
                <w:kern w:val="0"/>
                <w:lang w:eastAsia="en-GB"/>
                <w14:ligatures w14:val="none"/>
              </w:rPr>
              <w:t xml:space="preserve"> to attract and retain guests.</w:t>
            </w:r>
          </w:p>
        </w:tc>
      </w:tr>
      <w:tr w:rsidR="00593C5A" w:rsidRPr="00593C5A" w14:paraId="0DAF7751"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05222E76"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Operational Excellence</w:t>
            </w:r>
          </w:p>
        </w:tc>
        <w:tc>
          <w:tcPr>
            <w:tcW w:w="0" w:type="auto"/>
            <w:hideMark/>
          </w:tcPr>
          <w:p w14:paraId="0B5D19B2" w14:textId="77777777" w:rsidR="00593C5A" w:rsidRPr="00593C5A" w:rsidRDefault="00593C5A" w:rsidP="00A7739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b/>
                <w:bCs/>
                <w:kern w:val="0"/>
                <w:lang w:eastAsia="en-GB"/>
                <w14:ligatures w14:val="none"/>
              </w:rPr>
              <w:t>Train staff in luxury service</w:t>
            </w:r>
            <w:r w:rsidRPr="00593C5A">
              <w:rPr>
                <w:rFonts w:ascii="Arial" w:eastAsia="Times New Roman" w:hAnsi="Arial" w:cs="Arial"/>
                <w:kern w:val="0"/>
                <w:lang w:eastAsia="en-GB"/>
                <w14:ligatures w14:val="none"/>
              </w:rPr>
              <w:t xml:space="preserve">, implement </w:t>
            </w:r>
            <w:r w:rsidRPr="00593C5A">
              <w:rPr>
                <w:rFonts w:ascii="Arial" w:eastAsia="Times New Roman" w:hAnsi="Arial" w:cs="Arial"/>
                <w:b/>
                <w:bCs/>
                <w:kern w:val="0"/>
                <w:lang w:eastAsia="en-GB"/>
                <w14:ligatures w14:val="none"/>
              </w:rPr>
              <w:t>AI-driven hospitality solutions</w:t>
            </w:r>
            <w:r w:rsidRPr="00593C5A">
              <w:rPr>
                <w:rFonts w:ascii="Arial" w:eastAsia="Times New Roman" w:hAnsi="Arial" w:cs="Arial"/>
                <w:kern w:val="0"/>
                <w:lang w:eastAsia="en-GB"/>
                <w14:ligatures w14:val="none"/>
              </w:rPr>
              <w:t xml:space="preserve">, and ensure </w:t>
            </w:r>
            <w:r w:rsidRPr="00593C5A">
              <w:rPr>
                <w:rFonts w:ascii="Arial" w:eastAsia="Times New Roman" w:hAnsi="Arial" w:cs="Arial"/>
                <w:b/>
                <w:bCs/>
                <w:kern w:val="0"/>
                <w:lang w:eastAsia="en-GB"/>
                <w14:ligatures w14:val="none"/>
              </w:rPr>
              <w:t>high-quality service standards</w:t>
            </w:r>
            <w:r w:rsidRPr="00593C5A">
              <w:rPr>
                <w:rFonts w:ascii="Arial" w:eastAsia="Times New Roman" w:hAnsi="Arial" w:cs="Arial"/>
                <w:kern w:val="0"/>
                <w:lang w:eastAsia="en-GB"/>
                <w14:ligatures w14:val="none"/>
              </w:rPr>
              <w:t>.</w:t>
            </w:r>
          </w:p>
        </w:tc>
      </w:tr>
      <w:tr w:rsidR="00593C5A" w:rsidRPr="00593C5A" w14:paraId="4A6FBB2F" w14:textId="77777777" w:rsidTr="00A773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811400"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Sustainability Initiatives</w:t>
            </w:r>
          </w:p>
        </w:tc>
        <w:tc>
          <w:tcPr>
            <w:tcW w:w="0" w:type="auto"/>
            <w:hideMark/>
          </w:tcPr>
          <w:p w14:paraId="35E918F8" w14:textId="77777777" w:rsidR="00593C5A" w:rsidRPr="00593C5A" w:rsidRDefault="00593C5A" w:rsidP="00A7739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Use </w:t>
            </w:r>
            <w:r w:rsidRPr="00593C5A">
              <w:rPr>
                <w:rFonts w:ascii="Arial" w:eastAsia="Times New Roman" w:hAnsi="Arial" w:cs="Arial"/>
                <w:b/>
                <w:bCs/>
                <w:kern w:val="0"/>
                <w:lang w:eastAsia="en-GB"/>
                <w14:ligatures w14:val="none"/>
              </w:rPr>
              <w:t>green energy, eco-friendly guest experiences, and ethical sourcing</w:t>
            </w:r>
            <w:r w:rsidRPr="00593C5A">
              <w:rPr>
                <w:rFonts w:ascii="Arial" w:eastAsia="Times New Roman" w:hAnsi="Arial" w:cs="Arial"/>
                <w:kern w:val="0"/>
                <w:lang w:eastAsia="en-GB"/>
                <w14:ligatures w14:val="none"/>
              </w:rPr>
              <w:t xml:space="preserve"> to align with industry trends.</w:t>
            </w:r>
          </w:p>
        </w:tc>
      </w:tr>
      <w:tr w:rsidR="00593C5A" w:rsidRPr="00593C5A" w14:paraId="0E307D3E" w14:textId="77777777" w:rsidTr="00A77390">
        <w:tc>
          <w:tcPr>
            <w:cnfStyle w:val="001000000000" w:firstRow="0" w:lastRow="0" w:firstColumn="1" w:lastColumn="0" w:oddVBand="0" w:evenVBand="0" w:oddHBand="0" w:evenHBand="0" w:firstRowFirstColumn="0" w:firstRowLastColumn="0" w:lastRowFirstColumn="0" w:lastRowLastColumn="0"/>
            <w:tcW w:w="0" w:type="auto"/>
            <w:hideMark/>
          </w:tcPr>
          <w:p w14:paraId="3B6CD2CA" w14:textId="77777777" w:rsidR="00593C5A" w:rsidRP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Change Management</w:t>
            </w:r>
          </w:p>
        </w:tc>
        <w:tc>
          <w:tcPr>
            <w:tcW w:w="0" w:type="auto"/>
            <w:hideMark/>
          </w:tcPr>
          <w:p w14:paraId="58DF6B9E" w14:textId="77777777" w:rsidR="00593C5A" w:rsidRPr="00593C5A" w:rsidRDefault="00593C5A" w:rsidP="00A7739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t xml:space="preserve">Maintain </w:t>
            </w:r>
            <w:r w:rsidRPr="00593C5A">
              <w:rPr>
                <w:rFonts w:ascii="Arial" w:eastAsia="Times New Roman" w:hAnsi="Arial" w:cs="Arial"/>
                <w:b/>
                <w:bCs/>
                <w:kern w:val="0"/>
                <w:lang w:eastAsia="en-GB"/>
                <w14:ligatures w14:val="none"/>
              </w:rPr>
              <w:t>clear communication with stakeholders</w:t>
            </w:r>
            <w:r w:rsidRPr="00593C5A">
              <w:rPr>
                <w:rFonts w:ascii="Arial" w:eastAsia="Times New Roman" w:hAnsi="Arial" w:cs="Arial"/>
                <w:kern w:val="0"/>
                <w:lang w:eastAsia="en-GB"/>
                <w14:ligatures w14:val="none"/>
              </w:rPr>
              <w:t xml:space="preserve">, ensure </w:t>
            </w:r>
            <w:r w:rsidRPr="00593C5A">
              <w:rPr>
                <w:rFonts w:ascii="Arial" w:eastAsia="Times New Roman" w:hAnsi="Arial" w:cs="Arial"/>
                <w:b/>
                <w:bCs/>
                <w:kern w:val="0"/>
                <w:lang w:eastAsia="en-GB"/>
                <w14:ligatures w14:val="none"/>
              </w:rPr>
              <w:t>strong leadership involvement</w:t>
            </w:r>
            <w:r w:rsidRPr="00593C5A">
              <w:rPr>
                <w:rFonts w:ascii="Arial" w:eastAsia="Times New Roman" w:hAnsi="Arial" w:cs="Arial"/>
                <w:kern w:val="0"/>
                <w:lang w:eastAsia="en-GB"/>
                <w14:ligatures w14:val="none"/>
              </w:rPr>
              <w:t xml:space="preserve">, and </w:t>
            </w:r>
            <w:r w:rsidRPr="00593C5A">
              <w:rPr>
                <w:rFonts w:ascii="Arial" w:eastAsia="Times New Roman" w:hAnsi="Arial" w:cs="Arial"/>
                <w:b/>
                <w:bCs/>
                <w:kern w:val="0"/>
                <w:lang w:eastAsia="en-GB"/>
                <w14:ligatures w14:val="none"/>
              </w:rPr>
              <w:t>track performance continuously</w:t>
            </w:r>
            <w:r w:rsidRPr="00593C5A">
              <w:rPr>
                <w:rFonts w:ascii="Arial" w:eastAsia="Times New Roman" w:hAnsi="Arial" w:cs="Arial"/>
                <w:kern w:val="0"/>
                <w:lang w:eastAsia="en-GB"/>
                <w14:ligatures w14:val="none"/>
              </w:rPr>
              <w:t>.</w:t>
            </w:r>
          </w:p>
        </w:tc>
      </w:tr>
    </w:tbl>
    <w:p w14:paraId="75417C20" w14:textId="77777777" w:rsidR="00593C5A" w:rsidRDefault="00593C5A" w:rsidP="00A77390">
      <w:pPr>
        <w:spacing w:before="100" w:beforeAutospacing="1" w:after="100" w:afterAutospacing="1" w:line="360" w:lineRule="auto"/>
        <w:jc w:val="both"/>
        <w:rPr>
          <w:rFonts w:ascii="Arial" w:eastAsia="Times New Roman" w:hAnsi="Arial" w:cs="Arial"/>
          <w:kern w:val="0"/>
          <w:lang w:eastAsia="en-GB"/>
          <w14:ligatures w14:val="none"/>
        </w:rPr>
      </w:pPr>
      <w:r w:rsidRPr="00593C5A">
        <w:rPr>
          <w:rFonts w:ascii="Arial" w:eastAsia="Times New Roman" w:hAnsi="Arial" w:cs="Arial"/>
          <w:kern w:val="0"/>
          <w:lang w:eastAsia="en-GB"/>
          <w14:ligatures w14:val="none"/>
        </w:rPr>
        <w:lastRenderedPageBreak/>
        <w:t>By following these recommendations, Residence on Langley can establish itself as a premium, sustainable, and customer-focused luxury hotel, ensuring long-term success and profitability.</w:t>
      </w:r>
    </w:p>
    <w:p w14:paraId="3A3A7D71" w14:textId="77777777" w:rsidR="00A77390" w:rsidRPr="00593C5A" w:rsidRDefault="00A77390" w:rsidP="00A77390">
      <w:pPr>
        <w:spacing w:before="100" w:beforeAutospacing="1" w:after="100" w:afterAutospacing="1" w:line="360" w:lineRule="auto"/>
        <w:jc w:val="both"/>
        <w:rPr>
          <w:rFonts w:ascii="Arial" w:eastAsia="Times New Roman" w:hAnsi="Arial" w:cs="Arial"/>
          <w:kern w:val="0"/>
          <w:lang w:eastAsia="en-GB"/>
          <w14:ligatures w14:val="none"/>
        </w:rPr>
      </w:pPr>
    </w:p>
    <w:p w14:paraId="18BC4E81" w14:textId="7D74AE28" w:rsidR="00593C5A" w:rsidRPr="00A77390" w:rsidRDefault="00A77390" w:rsidP="00A77390">
      <w:pPr>
        <w:pStyle w:val="p1"/>
        <w:spacing w:line="360" w:lineRule="auto"/>
        <w:jc w:val="both"/>
        <w:rPr>
          <w:rFonts w:ascii="Arial" w:hAnsi="Arial" w:cs="Arial"/>
        </w:rPr>
      </w:pPr>
      <w:r>
        <w:rPr>
          <w:rFonts w:ascii="Arial" w:hAnsi="Arial" w:cs="Arial"/>
          <w:b/>
          <w:bCs/>
        </w:rPr>
        <w:t>7</w:t>
      </w:r>
      <w:r w:rsidR="00593C5A" w:rsidRPr="00A77390">
        <w:rPr>
          <w:rFonts w:ascii="Arial" w:hAnsi="Arial" w:cs="Arial"/>
          <w:b/>
          <w:bCs/>
        </w:rPr>
        <w:t>.3 Final Thoughts &amp; Future Outlook</w:t>
      </w:r>
    </w:p>
    <w:p w14:paraId="0B1C7AD1" w14:textId="77777777" w:rsidR="00593C5A" w:rsidRPr="00A77390" w:rsidRDefault="00593C5A" w:rsidP="00A77390">
      <w:pPr>
        <w:pStyle w:val="p2"/>
        <w:spacing w:line="360" w:lineRule="auto"/>
        <w:jc w:val="both"/>
        <w:rPr>
          <w:rFonts w:ascii="Arial" w:hAnsi="Arial" w:cs="Arial"/>
        </w:rPr>
      </w:pPr>
    </w:p>
    <w:p w14:paraId="472F08A2" w14:textId="70EB3AA8" w:rsidR="00593C5A" w:rsidRPr="00A77390" w:rsidRDefault="00593C5A" w:rsidP="00A77390">
      <w:pPr>
        <w:pStyle w:val="p3"/>
        <w:spacing w:line="360" w:lineRule="auto"/>
        <w:jc w:val="both"/>
        <w:rPr>
          <w:rFonts w:ascii="Arial" w:hAnsi="Arial" w:cs="Arial"/>
        </w:rPr>
      </w:pPr>
      <w:r w:rsidRPr="00A77390">
        <w:rPr>
          <w:rStyle w:val="s1"/>
          <w:rFonts w:ascii="Arial" w:eastAsiaTheme="majorEastAsia" w:hAnsi="Arial" w:cs="Arial"/>
        </w:rPr>
        <w:t xml:space="preserve">The </w:t>
      </w:r>
      <w:r w:rsidRPr="00A77390">
        <w:rPr>
          <w:rFonts w:ascii="Arial" w:hAnsi="Arial" w:cs="Arial"/>
        </w:rPr>
        <w:t>change from Hyatt Regency Perth to Residence on Langley</w:t>
      </w:r>
      <w:r w:rsidRPr="00A77390">
        <w:rPr>
          <w:rStyle w:val="s1"/>
          <w:rFonts w:ascii="Arial" w:eastAsiaTheme="majorEastAsia" w:hAnsi="Arial" w:cs="Arial"/>
        </w:rPr>
        <w:t xml:space="preserve"> brings both </w:t>
      </w:r>
      <w:r w:rsidRPr="00A77390">
        <w:rPr>
          <w:rFonts w:ascii="Arial" w:hAnsi="Arial" w:cs="Arial"/>
        </w:rPr>
        <w:t>challenges and opportunities</w:t>
      </w:r>
      <w:r w:rsidRPr="00A77390">
        <w:rPr>
          <w:rStyle w:val="s1"/>
          <w:rFonts w:ascii="Arial" w:eastAsiaTheme="majorEastAsia" w:hAnsi="Arial" w:cs="Arial"/>
        </w:rPr>
        <w:t xml:space="preserve">. Losing </w:t>
      </w:r>
      <w:r w:rsidRPr="00A77390">
        <w:rPr>
          <w:rFonts w:ascii="Arial" w:hAnsi="Arial" w:cs="Arial"/>
        </w:rPr>
        <w:t>Hyatt’s well-known brand</w:t>
      </w:r>
      <w:r w:rsidRPr="00A77390">
        <w:rPr>
          <w:rStyle w:val="s1"/>
          <w:rFonts w:ascii="Arial" w:eastAsiaTheme="majorEastAsia" w:hAnsi="Arial" w:cs="Arial"/>
        </w:rPr>
        <w:t xml:space="preserve"> is a risk, but becoming </w:t>
      </w:r>
      <w:r w:rsidRPr="00A77390">
        <w:rPr>
          <w:rFonts w:ascii="Arial" w:hAnsi="Arial" w:cs="Arial"/>
        </w:rPr>
        <w:t>an independent luxury hotel</w:t>
      </w:r>
      <w:r w:rsidRPr="00A77390">
        <w:rPr>
          <w:rStyle w:val="s1"/>
          <w:rFonts w:ascii="Arial" w:eastAsiaTheme="majorEastAsia" w:hAnsi="Arial" w:cs="Arial"/>
        </w:rPr>
        <w:t xml:space="preserve"> gives more freedom to grow and stand out (AccomNews, 2024).</w:t>
      </w:r>
    </w:p>
    <w:p w14:paraId="119204F2" w14:textId="0B3628C2" w:rsidR="00593C5A" w:rsidRPr="00A77390" w:rsidRDefault="00593C5A" w:rsidP="00A77390">
      <w:pPr>
        <w:pStyle w:val="p3"/>
        <w:spacing w:line="360" w:lineRule="auto"/>
        <w:jc w:val="both"/>
        <w:rPr>
          <w:rFonts w:ascii="Arial" w:hAnsi="Arial" w:cs="Arial"/>
        </w:rPr>
      </w:pPr>
      <w:r w:rsidRPr="00A77390">
        <w:rPr>
          <w:rStyle w:val="s1"/>
          <w:rFonts w:ascii="Arial" w:eastAsiaTheme="majorEastAsia" w:hAnsi="Arial" w:cs="Arial"/>
        </w:rPr>
        <w:t xml:space="preserve">If Residence on Langley </w:t>
      </w:r>
      <w:r w:rsidRPr="00A77390">
        <w:rPr>
          <w:rFonts w:ascii="Arial" w:hAnsi="Arial" w:cs="Arial"/>
        </w:rPr>
        <w:t>follows the right strategies</w:t>
      </w:r>
      <w:r w:rsidRPr="00A77390">
        <w:rPr>
          <w:rStyle w:val="s1"/>
          <w:rFonts w:ascii="Arial" w:eastAsiaTheme="majorEastAsia" w:hAnsi="Arial" w:cs="Arial"/>
        </w:rPr>
        <w:t xml:space="preserve"> for </w:t>
      </w:r>
      <w:r w:rsidRPr="00A77390">
        <w:rPr>
          <w:rFonts w:ascii="Arial" w:hAnsi="Arial" w:cs="Arial"/>
        </w:rPr>
        <w:t>branding, operations, and finance</w:t>
      </w:r>
      <w:r w:rsidRPr="00A77390">
        <w:rPr>
          <w:rStyle w:val="s1"/>
          <w:rFonts w:ascii="Arial" w:eastAsiaTheme="majorEastAsia" w:hAnsi="Arial" w:cs="Arial"/>
        </w:rPr>
        <w:t xml:space="preserve">, it can </w:t>
      </w:r>
      <w:r w:rsidRPr="00A77390">
        <w:rPr>
          <w:rFonts w:ascii="Arial" w:hAnsi="Arial" w:cs="Arial"/>
        </w:rPr>
        <w:t>become a top luxury hotel in Perth</w:t>
      </w:r>
      <w:r w:rsidRPr="00A77390">
        <w:rPr>
          <w:rStyle w:val="s1"/>
          <w:rFonts w:ascii="Arial" w:eastAsiaTheme="majorEastAsia" w:hAnsi="Arial" w:cs="Arial"/>
        </w:rPr>
        <w:t xml:space="preserve">. The </w:t>
      </w:r>
      <w:r w:rsidRPr="00A77390">
        <w:rPr>
          <w:rFonts w:ascii="Arial" w:hAnsi="Arial" w:cs="Arial"/>
        </w:rPr>
        <w:t>next 12 months</w:t>
      </w:r>
      <w:r w:rsidRPr="00A77390">
        <w:rPr>
          <w:rStyle w:val="s1"/>
          <w:rFonts w:ascii="Arial" w:eastAsiaTheme="majorEastAsia" w:hAnsi="Arial" w:cs="Arial"/>
        </w:rPr>
        <w:t xml:space="preserve"> will be very important, needing </w:t>
      </w:r>
      <w:r w:rsidRPr="00A77390">
        <w:rPr>
          <w:rFonts w:ascii="Arial" w:hAnsi="Arial" w:cs="Arial"/>
        </w:rPr>
        <w:t>strong leadership, smart marketing, and great service improvements</w:t>
      </w:r>
      <w:r w:rsidRPr="00A77390">
        <w:rPr>
          <w:rStyle w:val="s1"/>
          <w:rFonts w:ascii="Arial" w:eastAsiaTheme="majorEastAsia" w:hAnsi="Arial" w:cs="Arial"/>
        </w:rPr>
        <w:t xml:space="preserve"> to succeed (Asia Property Awards, 2024).</w:t>
      </w:r>
    </w:p>
    <w:p w14:paraId="29D48012" w14:textId="77777777" w:rsidR="00593C5A" w:rsidRDefault="00593C5A" w:rsidP="00A77390">
      <w:pPr>
        <w:pStyle w:val="p3"/>
        <w:spacing w:line="360" w:lineRule="auto"/>
        <w:jc w:val="both"/>
        <w:rPr>
          <w:rStyle w:val="s1"/>
          <w:rFonts w:ascii="Arial" w:eastAsiaTheme="majorEastAsia" w:hAnsi="Arial" w:cs="Arial"/>
        </w:rPr>
      </w:pPr>
      <w:r w:rsidRPr="00A77390">
        <w:rPr>
          <w:rStyle w:val="s1"/>
          <w:rFonts w:ascii="Arial" w:eastAsiaTheme="majorEastAsia" w:hAnsi="Arial" w:cs="Arial"/>
        </w:rPr>
        <w:t xml:space="preserve">By following the </w:t>
      </w:r>
      <w:r w:rsidRPr="00A77390">
        <w:rPr>
          <w:rFonts w:ascii="Arial" w:hAnsi="Arial" w:cs="Arial"/>
        </w:rPr>
        <w:t>action plan and change management steps</w:t>
      </w:r>
      <w:r w:rsidRPr="00A77390">
        <w:rPr>
          <w:rStyle w:val="s1"/>
          <w:rFonts w:ascii="Arial" w:eastAsiaTheme="majorEastAsia" w:hAnsi="Arial" w:cs="Arial"/>
        </w:rPr>
        <w:t xml:space="preserve"> in this report, Residence on Langley can </w:t>
      </w:r>
      <w:r w:rsidRPr="00A77390">
        <w:rPr>
          <w:rFonts w:ascii="Arial" w:hAnsi="Arial" w:cs="Arial"/>
        </w:rPr>
        <w:t>make a smooth transition, stay financially strong, and build a great reputation as a high-end hotel</w:t>
      </w:r>
      <w:r w:rsidRPr="00A77390">
        <w:rPr>
          <w:rStyle w:val="s1"/>
          <w:rFonts w:ascii="Arial" w:eastAsiaTheme="majorEastAsia" w:hAnsi="Arial" w:cs="Arial"/>
        </w:rPr>
        <w:t xml:space="preserve">. With a focus on </w:t>
      </w:r>
      <w:r w:rsidRPr="00A77390">
        <w:rPr>
          <w:rFonts w:ascii="Arial" w:hAnsi="Arial" w:cs="Arial"/>
        </w:rPr>
        <w:t>personalised service, eco-friendly practices, and top-quality experiences</w:t>
      </w:r>
      <w:r w:rsidRPr="00A77390">
        <w:rPr>
          <w:rStyle w:val="s1"/>
          <w:rFonts w:ascii="Arial" w:eastAsiaTheme="majorEastAsia" w:hAnsi="Arial" w:cs="Arial"/>
        </w:rPr>
        <w:t xml:space="preserve">, the hotel can </w:t>
      </w:r>
      <w:r w:rsidRPr="00A77390">
        <w:rPr>
          <w:rFonts w:ascii="Arial" w:hAnsi="Arial" w:cs="Arial"/>
        </w:rPr>
        <w:t>attract loyal guests and achieve long-term success</w:t>
      </w:r>
      <w:r w:rsidRPr="00A77390">
        <w:rPr>
          <w:rStyle w:val="s1"/>
          <w:rFonts w:ascii="Arial" w:eastAsiaTheme="majorEastAsia" w:hAnsi="Arial" w:cs="Arial"/>
        </w:rPr>
        <w:t>.</w:t>
      </w:r>
    </w:p>
    <w:p w14:paraId="4F5E47A8" w14:textId="77777777" w:rsidR="00A77390" w:rsidRDefault="00A77390" w:rsidP="00A77390">
      <w:pPr>
        <w:pStyle w:val="p3"/>
        <w:spacing w:line="360" w:lineRule="auto"/>
        <w:jc w:val="both"/>
        <w:rPr>
          <w:rStyle w:val="s1"/>
          <w:rFonts w:ascii="Arial" w:eastAsiaTheme="majorEastAsia" w:hAnsi="Arial" w:cs="Arial"/>
        </w:rPr>
      </w:pPr>
    </w:p>
    <w:p w14:paraId="7F5F002F" w14:textId="77777777" w:rsidR="00A77390" w:rsidRDefault="00A77390" w:rsidP="00A77390">
      <w:pPr>
        <w:pStyle w:val="p3"/>
        <w:spacing w:line="360" w:lineRule="auto"/>
        <w:jc w:val="both"/>
        <w:rPr>
          <w:rStyle w:val="s1"/>
          <w:rFonts w:ascii="Arial" w:eastAsiaTheme="majorEastAsia" w:hAnsi="Arial" w:cs="Arial"/>
        </w:rPr>
      </w:pPr>
    </w:p>
    <w:p w14:paraId="0DC109C1" w14:textId="77777777" w:rsidR="00A77390" w:rsidRDefault="00A77390" w:rsidP="00A77390">
      <w:pPr>
        <w:pStyle w:val="p3"/>
        <w:spacing w:line="360" w:lineRule="auto"/>
        <w:jc w:val="both"/>
        <w:rPr>
          <w:rStyle w:val="s1"/>
          <w:rFonts w:ascii="Arial" w:eastAsiaTheme="majorEastAsia" w:hAnsi="Arial" w:cs="Arial"/>
        </w:rPr>
      </w:pPr>
    </w:p>
    <w:p w14:paraId="2CDAD47F" w14:textId="77777777" w:rsidR="00A77390" w:rsidRDefault="00A77390" w:rsidP="00A77390">
      <w:pPr>
        <w:pStyle w:val="p3"/>
        <w:spacing w:line="360" w:lineRule="auto"/>
        <w:jc w:val="both"/>
        <w:rPr>
          <w:rStyle w:val="s1"/>
          <w:rFonts w:ascii="Arial" w:eastAsiaTheme="majorEastAsia" w:hAnsi="Arial" w:cs="Arial"/>
        </w:rPr>
      </w:pPr>
    </w:p>
    <w:p w14:paraId="2125D4A7" w14:textId="77777777" w:rsidR="00A77390" w:rsidRPr="00A77390" w:rsidRDefault="00A77390" w:rsidP="00A77390">
      <w:pPr>
        <w:pStyle w:val="p3"/>
        <w:spacing w:line="360" w:lineRule="auto"/>
        <w:jc w:val="both"/>
        <w:rPr>
          <w:rFonts w:ascii="Arial" w:hAnsi="Arial" w:cs="Arial"/>
        </w:rPr>
      </w:pPr>
    </w:p>
    <w:p w14:paraId="3335F8AA" w14:textId="77777777" w:rsidR="00FC6070" w:rsidRPr="00000908" w:rsidRDefault="00FC6070" w:rsidP="00FC6070">
      <w:pPr>
        <w:spacing w:before="100" w:beforeAutospacing="1" w:after="100" w:afterAutospacing="1"/>
        <w:rPr>
          <w:rFonts w:ascii="Arial" w:eastAsia="Times New Roman" w:hAnsi="Arial" w:cs="Arial"/>
          <w:kern w:val="0"/>
          <w:lang w:eastAsia="en-GB"/>
          <w14:ligatures w14:val="none"/>
        </w:rPr>
      </w:pPr>
    </w:p>
    <w:p w14:paraId="1B2AC998" w14:textId="663A6C61" w:rsidR="00A43FEA" w:rsidRDefault="00A43FEA" w:rsidP="00A43FEA">
      <w:pPr>
        <w:pStyle w:val="Heading1"/>
      </w:pPr>
      <w:bookmarkStart w:id="42" w:name="_Toc191859846"/>
      <w:r>
        <w:lastRenderedPageBreak/>
        <w:t>8</w:t>
      </w:r>
      <w:r w:rsidR="00FA2EAF" w:rsidRPr="00000908">
        <w:t>. References</w:t>
      </w:r>
      <w:bookmarkEnd w:id="42"/>
      <w:r w:rsidR="00FA2EAF" w:rsidRPr="00000908">
        <w:t xml:space="preserve"> </w:t>
      </w:r>
    </w:p>
    <w:p w14:paraId="5119A015" w14:textId="77777777" w:rsidR="00A43FEA" w:rsidRPr="00A43FEA" w:rsidRDefault="00A43FEA" w:rsidP="00A43FEA"/>
    <w:p w14:paraId="219BADDE"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7NEWS (2024) ‘Hyatt Regency Perth to close after 36 years’, </w:t>
      </w:r>
      <w:r w:rsidRPr="00182BA4">
        <w:rPr>
          <w:rFonts w:ascii="Arial" w:hAnsi="Arial" w:cs="Arial"/>
          <w:i/>
          <w:iCs/>
        </w:rPr>
        <w:t>7NEWS</w:t>
      </w:r>
      <w:r w:rsidRPr="00182BA4">
        <w:rPr>
          <w:rFonts w:ascii="Arial" w:hAnsi="Arial" w:cs="Arial"/>
        </w:rPr>
        <w:t xml:space="preserve">. Available at: </w:t>
      </w:r>
      <w:hyperlink r:id="rId8" w:history="1">
        <w:r w:rsidRPr="00182BA4">
          <w:rPr>
            <w:rStyle w:val="Hyperlink"/>
            <w:rFonts w:ascii="Arial" w:hAnsi="Arial" w:cs="Arial"/>
          </w:rPr>
          <w:t>https://7news.com.au/news/hyatt-regency-perth-to-close-after-36-years-c-15203977</w:t>
        </w:r>
      </w:hyperlink>
      <w:r w:rsidRPr="00182BA4">
        <w:rPr>
          <w:rFonts w:ascii="Arial" w:hAnsi="Arial" w:cs="Arial"/>
        </w:rPr>
        <w:t xml:space="preserve">. </w:t>
      </w:r>
    </w:p>
    <w:p w14:paraId="33E17AC7"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AccomNews (2024) ‘End of an Era: Iconic Perth hotel to cease operations in August 2024’, </w:t>
      </w:r>
      <w:r w:rsidRPr="00182BA4">
        <w:rPr>
          <w:rFonts w:ascii="Arial" w:hAnsi="Arial" w:cs="Arial"/>
          <w:i/>
          <w:iCs/>
        </w:rPr>
        <w:t>AccomNews</w:t>
      </w:r>
      <w:r w:rsidRPr="00182BA4">
        <w:rPr>
          <w:rFonts w:ascii="Arial" w:hAnsi="Arial" w:cs="Arial"/>
        </w:rPr>
        <w:t xml:space="preserve">. Available at: </w:t>
      </w:r>
      <w:hyperlink r:id="rId9" w:history="1">
        <w:r w:rsidRPr="00182BA4">
          <w:rPr>
            <w:rStyle w:val="Hyperlink"/>
            <w:rFonts w:ascii="Arial" w:hAnsi="Arial" w:cs="Arial"/>
          </w:rPr>
          <w:t>https://www.accomnews.com.au/2024/07/end-of-an-era-hyatt-regency-perth-to-cease-operations-in-august-2024/</w:t>
        </w:r>
      </w:hyperlink>
      <w:r w:rsidRPr="00182BA4">
        <w:rPr>
          <w:rFonts w:ascii="Arial" w:hAnsi="Arial" w:cs="Arial"/>
        </w:rPr>
        <w:t xml:space="preserve">. </w:t>
      </w:r>
    </w:p>
    <w:p w14:paraId="08C4E990" w14:textId="691FF378" w:rsidR="00A43FEA" w:rsidRPr="00182BA4" w:rsidRDefault="00A43FEA" w:rsidP="00182BA4">
      <w:pPr>
        <w:pStyle w:val="p2"/>
        <w:jc w:val="both"/>
        <w:rPr>
          <w:rFonts w:ascii="Arial" w:hAnsi="Arial" w:cs="Arial"/>
        </w:rPr>
      </w:pPr>
      <w:r w:rsidRPr="00182BA4">
        <w:rPr>
          <w:rFonts w:ascii="Arial" w:hAnsi="Arial" w:cs="Arial"/>
        </w:rPr>
        <w:t xml:space="preserve">Arthur D. Little (2024) ‘The rise of luxury hospitality.’ Available at: </w:t>
      </w:r>
      <w:hyperlink r:id="rId10" w:history="1">
        <w:r w:rsidRPr="00182BA4">
          <w:rPr>
            <w:rStyle w:val="Hyperlink"/>
            <w:rFonts w:ascii="Arial" w:eastAsiaTheme="majorEastAsia" w:hAnsi="Arial" w:cs="Arial"/>
          </w:rPr>
          <w:t>https://www.adlittle.com/en/insights/viewpoints/rise-luxury-hospitality</w:t>
        </w:r>
      </w:hyperlink>
      <w:r w:rsidRPr="00182BA4">
        <w:rPr>
          <w:rFonts w:ascii="Arial" w:hAnsi="Arial" w:cs="Arial"/>
        </w:rPr>
        <w:t xml:space="preserve"> </w:t>
      </w:r>
    </w:p>
    <w:p w14:paraId="0540DE1B"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Asia Property Awards (2024) ‘News roundup: Tuan Sing Holdings Limited to rebrand Hyatt Regency Perth, and more news’, </w:t>
      </w:r>
      <w:r w:rsidRPr="00182BA4">
        <w:rPr>
          <w:rFonts w:ascii="Arial" w:hAnsi="Arial" w:cs="Arial"/>
          <w:i/>
          <w:iCs/>
        </w:rPr>
        <w:t>Asia Property Awards</w:t>
      </w:r>
      <w:r w:rsidRPr="00182BA4">
        <w:rPr>
          <w:rFonts w:ascii="Arial" w:hAnsi="Arial" w:cs="Arial"/>
        </w:rPr>
        <w:t xml:space="preserve">. Available at: </w:t>
      </w:r>
      <w:hyperlink r:id="rId11" w:history="1">
        <w:r w:rsidRPr="00182BA4">
          <w:rPr>
            <w:rStyle w:val="Hyperlink"/>
            <w:rFonts w:ascii="Arial" w:hAnsi="Arial" w:cs="Arial"/>
          </w:rPr>
          <w:t>https://www.asiapropertyawards.com/en/news-roundup-tuan-sing-holdings-limited-to-rebrand-hyatt-regency-perth-and-more-news/</w:t>
        </w:r>
      </w:hyperlink>
      <w:r w:rsidRPr="00182BA4">
        <w:rPr>
          <w:rFonts w:ascii="Arial" w:hAnsi="Arial" w:cs="Arial"/>
        </w:rPr>
        <w:t xml:space="preserve">. </w:t>
      </w:r>
    </w:p>
    <w:p w14:paraId="136C86E9" w14:textId="77777777" w:rsidR="00A43FEA" w:rsidRPr="00182BA4" w:rsidRDefault="00A43FEA" w:rsidP="00182BA4">
      <w:pPr>
        <w:spacing w:line="360" w:lineRule="auto"/>
        <w:jc w:val="both"/>
        <w:rPr>
          <w:rFonts w:ascii="Arial" w:hAnsi="Arial" w:cs="Arial"/>
        </w:rPr>
      </w:pPr>
      <w:r w:rsidRPr="00182BA4">
        <w:rPr>
          <w:rFonts w:ascii="Arial" w:hAnsi="Arial" w:cs="Arial"/>
          <w:color w:val="222222"/>
          <w:shd w:val="clear" w:color="auto" w:fill="FFFFFF"/>
        </w:rPr>
        <w:t>Borisova, K. and Razumeiko, A., 2018. Hotel Rebranding: Marketing Plan for Piter Inn Petrozavodsk.</w:t>
      </w:r>
    </w:p>
    <w:p w14:paraId="458043CE" w14:textId="77777777" w:rsidR="00A43FEA" w:rsidRPr="00182BA4" w:rsidRDefault="00A43FEA" w:rsidP="00182BA4">
      <w:pPr>
        <w:pStyle w:val="p2"/>
        <w:jc w:val="both"/>
        <w:rPr>
          <w:rFonts w:ascii="Arial" w:hAnsi="Arial" w:cs="Arial"/>
        </w:rPr>
      </w:pPr>
      <w:r w:rsidRPr="00182BA4">
        <w:rPr>
          <w:rFonts w:ascii="Arial" w:hAnsi="Arial" w:cs="Arial"/>
        </w:rPr>
        <w:t xml:space="preserve">Bridges, W. (2009) </w:t>
      </w:r>
      <w:r w:rsidRPr="00182BA4">
        <w:rPr>
          <w:rFonts w:ascii="Arial" w:hAnsi="Arial" w:cs="Arial"/>
          <w:i/>
          <w:iCs/>
        </w:rPr>
        <w:t>Managing Transitions: Making the Most of Change</w:t>
      </w:r>
      <w:r w:rsidRPr="00182BA4">
        <w:rPr>
          <w:rFonts w:ascii="Arial" w:hAnsi="Arial" w:cs="Arial"/>
        </w:rPr>
        <w:t>. London: Nicholas Brealey Publishing.</w:t>
      </w:r>
    </w:p>
    <w:p w14:paraId="355C4A5A"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BRJ (2024) ‘Tuan Sing to Reposition and Rebrand Hyatt Regency in Perth’, </w:t>
      </w:r>
      <w:r w:rsidRPr="00182BA4">
        <w:rPr>
          <w:rFonts w:ascii="Arial" w:hAnsi="Arial" w:cs="Arial"/>
          <w:i/>
          <w:iCs/>
        </w:rPr>
        <w:t>BRJ Singapore</w:t>
      </w:r>
      <w:r w:rsidRPr="00182BA4">
        <w:rPr>
          <w:rFonts w:ascii="Arial" w:hAnsi="Arial" w:cs="Arial"/>
        </w:rPr>
        <w:t xml:space="preserve">. Available at: </w:t>
      </w:r>
      <w:hyperlink r:id="rId12" w:history="1">
        <w:r w:rsidRPr="00182BA4">
          <w:rPr>
            <w:rStyle w:val="Hyperlink"/>
            <w:rFonts w:ascii="Arial" w:hAnsi="Arial" w:cs="Arial"/>
          </w:rPr>
          <w:t>https://brj.com.sg/tuan-sing-to-reposition-and-rebrand-hyatt-regency-in-perth/</w:t>
        </w:r>
      </w:hyperlink>
      <w:r w:rsidRPr="00182BA4">
        <w:rPr>
          <w:rFonts w:ascii="Arial" w:hAnsi="Arial" w:cs="Arial"/>
        </w:rPr>
        <w:t xml:space="preserve">. </w:t>
      </w:r>
    </w:p>
    <w:p w14:paraId="309D29B3" w14:textId="09CC2A13" w:rsidR="00A43FEA" w:rsidRPr="00182BA4" w:rsidRDefault="00A43FEA" w:rsidP="00182BA4">
      <w:pPr>
        <w:pStyle w:val="p2"/>
        <w:jc w:val="both"/>
        <w:rPr>
          <w:rFonts w:ascii="Arial" w:hAnsi="Arial" w:cs="Arial"/>
        </w:rPr>
      </w:pPr>
      <w:r w:rsidRPr="00182BA4">
        <w:rPr>
          <w:rFonts w:ascii="Arial" w:hAnsi="Arial" w:cs="Arial"/>
        </w:rPr>
        <w:t xml:space="preserve">Business Insider (2025) ‘Luxury hotel brands are launching cruise yachts with helipads, cigar lounges, and Michelin-starred chefs. Take a look at 5 coming offerings.’ Available at: </w:t>
      </w:r>
      <w:hyperlink r:id="rId13" w:history="1">
        <w:r w:rsidRPr="00182BA4">
          <w:rPr>
            <w:rStyle w:val="Hyperlink"/>
            <w:rFonts w:ascii="Arial" w:eastAsiaTheme="majorEastAsia" w:hAnsi="Arial" w:cs="Arial"/>
          </w:rPr>
          <w:t>https://www.businessinsider.com/hotel-chain-four-seasons-aman-luxury-cruise-ship-yachts-2025-2</w:t>
        </w:r>
      </w:hyperlink>
      <w:r w:rsidRPr="00182BA4">
        <w:rPr>
          <w:rFonts w:ascii="Arial" w:hAnsi="Arial" w:cs="Arial"/>
        </w:rPr>
        <w:t xml:space="preserve"> </w:t>
      </w:r>
    </w:p>
    <w:p w14:paraId="18558B0D" w14:textId="77777777" w:rsidR="00A43FEA" w:rsidRPr="00182BA4" w:rsidRDefault="00A43FEA" w:rsidP="00182BA4">
      <w:pPr>
        <w:pStyle w:val="p2"/>
        <w:jc w:val="both"/>
        <w:rPr>
          <w:rFonts w:ascii="Arial" w:hAnsi="Arial" w:cs="Arial"/>
        </w:rPr>
      </w:pPr>
      <w:r w:rsidRPr="00182BA4">
        <w:rPr>
          <w:rFonts w:ascii="Arial" w:hAnsi="Arial" w:cs="Arial"/>
        </w:rPr>
        <w:t xml:space="preserve">Cameron, E. and Green, M. (2019) </w:t>
      </w:r>
      <w:r w:rsidRPr="00182BA4">
        <w:rPr>
          <w:rFonts w:ascii="Arial" w:hAnsi="Arial" w:cs="Arial"/>
          <w:i/>
          <w:iCs/>
        </w:rPr>
        <w:t>Making Sense of Change Management: A Complete Guide to the Models, Tools &amp; Techniques of Organizational Change</w:t>
      </w:r>
      <w:r w:rsidRPr="00182BA4">
        <w:rPr>
          <w:rFonts w:ascii="Arial" w:hAnsi="Arial" w:cs="Arial"/>
        </w:rPr>
        <w:t>. 5th edn. London: Kogan Page.</w:t>
      </w:r>
    </w:p>
    <w:p w14:paraId="24C42F17" w14:textId="77777777" w:rsidR="00A43FEA" w:rsidRPr="00182BA4" w:rsidRDefault="00A43FEA" w:rsidP="00182BA4">
      <w:pPr>
        <w:pStyle w:val="p3"/>
        <w:jc w:val="both"/>
        <w:rPr>
          <w:rFonts w:ascii="Arial" w:hAnsi="Arial" w:cs="Arial"/>
        </w:rPr>
      </w:pPr>
      <w:r w:rsidRPr="00182BA4">
        <w:rPr>
          <w:rFonts w:ascii="Arial" w:hAnsi="Arial" w:cs="Arial"/>
          <w:color w:val="222222"/>
          <w:shd w:val="clear" w:color="auto" w:fill="FFFFFF"/>
        </w:rPr>
        <w:t>Cosciug, E., 2015. Rebranding as successful market strategy in the hotel service industry. In</w:t>
      </w:r>
      <w:r w:rsidRPr="00182BA4">
        <w:rPr>
          <w:rStyle w:val="apple-converted-space"/>
          <w:rFonts w:ascii="Arial" w:eastAsiaTheme="majorEastAsia" w:hAnsi="Arial" w:cs="Arial"/>
          <w:color w:val="222222"/>
          <w:shd w:val="clear" w:color="auto" w:fill="FFFFFF"/>
        </w:rPr>
        <w:t> </w:t>
      </w:r>
      <w:r w:rsidRPr="00182BA4">
        <w:rPr>
          <w:rFonts w:ascii="Arial" w:hAnsi="Arial" w:cs="Arial"/>
          <w:i/>
          <w:iCs/>
          <w:color w:val="222222"/>
        </w:rPr>
        <w:t>Tezele celei de-a</w:t>
      </w:r>
      <w:r w:rsidRPr="00182BA4">
        <w:rPr>
          <w:rStyle w:val="apple-converted-space"/>
          <w:rFonts w:ascii="Arial" w:eastAsiaTheme="majorEastAsia" w:hAnsi="Arial" w:cs="Arial"/>
          <w:color w:val="222222"/>
          <w:shd w:val="clear" w:color="auto" w:fill="FFFFFF"/>
        </w:rPr>
        <w:t> </w:t>
      </w:r>
      <w:r w:rsidRPr="00182BA4">
        <w:rPr>
          <w:rFonts w:ascii="Arial" w:hAnsi="Arial" w:cs="Arial"/>
          <w:color w:val="222222"/>
          <w:shd w:val="clear" w:color="auto" w:fill="FFFFFF"/>
        </w:rPr>
        <w:t>(pp. 17-17).</w:t>
      </w:r>
    </w:p>
    <w:p w14:paraId="154F5622" w14:textId="7876C875" w:rsidR="00A43FEA" w:rsidRPr="00182BA4" w:rsidRDefault="00A43FEA" w:rsidP="00182BA4">
      <w:pPr>
        <w:pStyle w:val="p2"/>
        <w:jc w:val="both"/>
        <w:rPr>
          <w:rFonts w:ascii="Arial" w:hAnsi="Arial" w:cs="Arial"/>
        </w:rPr>
      </w:pPr>
      <w:r w:rsidRPr="00182BA4">
        <w:rPr>
          <w:rFonts w:ascii="Arial" w:hAnsi="Arial" w:cs="Arial"/>
        </w:rPr>
        <w:t xml:space="preserve">Coyle Hospitality (2024) ‘Making a Hotel Company’s Rebranding and Standards Development Process Easy.’ Available at: </w:t>
      </w:r>
      <w:hyperlink r:id="rId14" w:history="1">
        <w:r w:rsidRPr="00182BA4">
          <w:rPr>
            <w:rStyle w:val="Hyperlink"/>
            <w:rFonts w:ascii="Arial" w:eastAsiaTheme="majorEastAsia" w:hAnsi="Arial" w:cs="Arial"/>
          </w:rPr>
          <w:t>https://coylehospitality.com/cases/hotels-</w:t>
        </w:r>
        <w:r w:rsidRPr="00182BA4">
          <w:rPr>
            <w:rStyle w:val="Hyperlink"/>
            <w:rFonts w:ascii="Arial" w:eastAsiaTheme="majorEastAsia" w:hAnsi="Arial" w:cs="Arial"/>
          </w:rPr>
          <w:lastRenderedPageBreak/>
          <w:t>and-resorts/making-a-hotel-companys-rebranding-and-standards-development-process-easy/</w:t>
        </w:r>
      </w:hyperlink>
      <w:r w:rsidRPr="00182BA4">
        <w:rPr>
          <w:rFonts w:ascii="Arial" w:hAnsi="Arial" w:cs="Arial"/>
        </w:rPr>
        <w:t xml:space="preserve"> </w:t>
      </w:r>
    </w:p>
    <w:p w14:paraId="1FA8027D" w14:textId="7DDBFCBF" w:rsidR="00A43FEA" w:rsidRPr="00182BA4" w:rsidRDefault="00A43FEA" w:rsidP="00182BA4">
      <w:pPr>
        <w:pStyle w:val="p1"/>
        <w:jc w:val="both"/>
        <w:rPr>
          <w:rFonts w:ascii="Arial" w:hAnsi="Arial" w:cs="Arial"/>
        </w:rPr>
      </w:pPr>
      <w:r w:rsidRPr="00182BA4">
        <w:rPr>
          <w:rStyle w:val="s1"/>
          <w:rFonts w:ascii="Arial" w:eastAsiaTheme="majorEastAsia" w:hAnsi="Arial" w:cs="Arial"/>
        </w:rPr>
        <w:t>EHL Hospitality Insights</w:t>
      </w:r>
      <w:r w:rsidRPr="00182BA4">
        <w:rPr>
          <w:rFonts w:ascii="Arial" w:hAnsi="Arial" w:cs="Arial"/>
        </w:rPr>
        <w:t xml:space="preserve"> (2024) ‘Hotel branding tips: How to create a strong brand identity’, </w:t>
      </w:r>
      <w:r w:rsidRPr="00182BA4">
        <w:rPr>
          <w:rFonts w:ascii="Arial" w:hAnsi="Arial" w:cs="Arial"/>
          <w:i/>
          <w:iCs/>
        </w:rPr>
        <w:t>EHL Hospitality Insights</w:t>
      </w:r>
      <w:r w:rsidRPr="00182BA4">
        <w:rPr>
          <w:rFonts w:ascii="Arial" w:hAnsi="Arial" w:cs="Arial"/>
        </w:rPr>
        <w:t xml:space="preserve">. Available at: </w:t>
      </w:r>
      <w:hyperlink r:id="rId15" w:history="1">
        <w:r w:rsidRPr="00182BA4">
          <w:rPr>
            <w:rStyle w:val="Hyperlink"/>
            <w:rFonts w:ascii="Arial" w:eastAsiaTheme="majorEastAsia" w:hAnsi="Arial" w:cs="Arial"/>
          </w:rPr>
          <w:t>https://hospitalityinsights.ehl.edu/hotel-branding-tips</w:t>
        </w:r>
      </w:hyperlink>
      <w:r w:rsidRPr="00182BA4">
        <w:rPr>
          <w:rFonts w:ascii="Arial" w:hAnsi="Arial" w:cs="Arial"/>
        </w:rPr>
        <w:t xml:space="preserve"> </w:t>
      </w:r>
    </w:p>
    <w:p w14:paraId="0B74285D" w14:textId="7FF51B20" w:rsidR="00A43FEA" w:rsidRPr="00182BA4" w:rsidRDefault="00A43FEA" w:rsidP="00182BA4">
      <w:pPr>
        <w:pStyle w:val="p2"/>
        <w:jc w:val="both"/>
        <w:rPr>
          <w:rFonts w:ascii="Arial" w:hAnsi="Arial" w:cs="Arial"/>
        </w:rPr>
      </w:pPr>
      <w:r w:rsidRPr="00182BA4">
        <w:rPr>
          <w:rFonts w:ascii="Arial" w:hAnsi="Arial" w:cs="Arial"/>
        </w:rPr>
        <w:t xml:space="preserve">Epos Now (2025) ‘Top Latest Trends in the Hospitality Industry for 2024.’ Available at: </w:t>
      </w:r>
      <w:hyperlink r:id="rId16" w:history="1">
        <w:r w:rsidRPr="00182BA4">
          <w:rPr>
            <w:rStyle w:val="Hyperlink"/>
            <w:rFonts w:ascii="Arial" w:eastAsiaTheme="majorEastAsia" w:hAnsi="Arial" w:cs="Arial"/>
          </w:rPr>
          <w:t>https://www.eposnow.com/us/resources/latest-trends-in-the-hospitality-industry/</w:t>
        </w:r>
      </w:hyperlink>
      <w:r w:rsidRPr="00182BA4">
        <w:rPr>
          <w:rFonts w:ascii="Arial" w:hAnsi="Arial" w:cs="Arial"/>
        </w:rPr>
        <w:t xml:space="preserve"> </w:t>
      </w:r>
    </w:p>
    <w:p w14:paraId="023D3F0C" w14:textId="77777777" w:rsidR="00A43FEA" w:rsidRPr="00182BA4" w:rsidRDefault="00A43FEA" w:rsidP="00182BA4">
      <w:pPr>
        <w:spacing w:line="360" w:lineRule="auto"/>
        <w:jc w:val="both"/>
        <w:rPr>
          <w:rFonts w:ascii="Arial" w:hAnsi="Arial" w:cs="Arial"/>
        </w:rPr>
      </w:pPr>
      <w:r w:rsidRPr="00182BA4">
        <w:rPr>
          <w:rFonts w:ascii="Arial" w:hAnsi="Arial" w:cs="Arial"/>
          <w:color w:val="222222"/>
          <w:shd w:val="clear" w:color="auto" w:fill="FFFFFF"/>
        </w:rPr>
        <w:t>Ernawati, N.M., Vodă, M., Jendra, I.W., Tantri, G.A.D. and Avram, E.L., 2022. Hotel Recovery Post Pandemic: Is Rebranding Required?</w:t>
      </w:r>
      <w:r w:rsidRPr="00182BA4">
        <w:rPr>
          <w:rStyle w:val="apple-converted-space"/>
          <w:rFonts w:ascii="Arial" w:hAnsi="Arial" w:cs="Arial"/>
          <w:color w:val="222222"/>
          <w:shd w:val="clear" w:color="auto" w:fill="FFFFFF"/>
        </w:rPr>
        <w:t> </w:t>
      </w:r>
      <w:r w:rsidRPr="00182BA4">
        <w:rPr>
          <w:rFonts w:ascii="Arial" w:hAnsi="Arial" w:cs="Arial"/>
          <w:i/>
          <w:iCs/>
          <w:color w:val="222222"/>
        </w:rPr>
        <w:t>Journal of Environmental Management &amp; Tourism</w:t>
      </w:r>
      <w:r w:rsidRPr="00182BA4">
        <w:rPr>
          <w:rFonts w:ascii="Arial" w:hAnsi="Arial" w:cs="Arial"/>
          <w:color w:val="222222"/>
          <w:shd w:val="clear" w:color="auto" w:fill="FFFFFF"/>
        </w:rPr>
        <w:t>,</w:t>
      </w:r>
      <w:r w:rsidRPr="00182BA4">
        <w:rPr>
          <w:rStyle w:val="apple-converted-space"/>
          <w:rFonts w:ascii="Arial" w:hAnsi="Arial" w:cs="Arial"/>
          <w:color w:val="222222"/>
          <w:shd w:val="clear" w:color="auto" w:fill="FFFFFF"/>
        </w:rPr>
        <w:t> </w:t>
      </w:r>
      <w:r w:rsidRPr="00182BA4">
        <w:rPr>
          <w:rFonts w:ascii="Arial" w:hAnsi="Arial" w:cs="Arial"/>
          <w:i/>
          <w:iCs/>
          <w:color w:val="222222"/>
        </w:rPr>
        <w:t>13</w:t>
      </w:r>
      <w:r w:rsidRPr="00182BA4">
        <w:rPr>
          <w:rFonts w:ascii="Arial" w:hAnsi="Arial" w:cs="Arial"/>
          <w:color w:val="222222"/>
          <w:shd w:val="clear" w:color="auto" w:fill="FFFFFF"/>
        </w:rPr>
        <w:t>(8), pp.2263-2270.</w:t>
      </w:r>
    </w:p>
    <w:p w14:paraId="02A858E0" w14:textId="791E86BE" w:rsidR="00A43FEA" w:rsidRPr="00182BA4" w:rsidRDefault="00A43FEA" w:rsidP="00182BA4">
      <w:pPr>
        <w:pStyle w:val="p2"/>
        <w:jc w:val="both"/>
        <w:rPr>
          <w:rFonts w:ascii="Arial" w:hAnsi="Arial" w:cs="Arial"/>
        </w:rPr>
      </w:pPr>
      <w:r w:rsidRPr="00182BA4">
        <w:rPr>
          <w:rFonts w:ascii="Arial" w:hAnsi="Arial" w:cs="Arial"/>
        </w:rPr>
        <w:t xml:space="preserve">FINE (2024) ‘Hotel Rebranding for Glendale Express - Agency Case Studies.’ Available at: </w:t>
      </w:r>
      <w:hyperlink r:id="rId17" w:history="1">
        <w:r w:rsidRPr="00182BA4">
          <w:rPr>
            <w:rStyle w:val="Hyperlink"/>
            <w:rFonts w:ascii="Arial" w:eastAsiaTheme="majorEastAsia" w:hAnsi="Arial" w:cs="Arial"/>
          </w:rPr>
          <w:t>https://www.wearefine.com/work/hotel-rebranding-for-glendale-express/</w:t>
        </w:r>
      </w:hyperlink>
      <w:r w:rsidRPr="00182BA4">
        <w:rPr>
          <w:rFonts w:ascii="Arial" w:hAnsi="Arial" w:cs="Arial"/>
        </w:rPr>
        <w:t xml:space="preserve"> </w:t>
      </w:r>
    </w:p>
    <w:p w14:paraId="0F662E9F" w14:textId="23242B6C" w:rsidR="00A43FEA" w:rsidRPr="00182BA4" w:rsidRDefault="00A43FEA" w:rsidP="00182BA4">
      <w:pPr>
        <w:pStyle w:val="p2"/>
        <w:jc w:val="both"/>
        <w:rPr>
          <w:rFonts w:ascii="Arial" w:hAnsi="Arial" w:cs="Arial"/>
        </w:rPr>
      </w:pPr>
      <w:r w:rsidRPr="00182BA4">
        <w:rPr>
          <w:rFonts w:ascii="Arial" w:hAnsi="Arial" w:cs="Arial"/>
        </w:rPr>
        <w:t xml:space="preserve">Fisher Design and Advertising (2024) ‘Hotel Rebrand Design &amp; Renovations: Hotel Vervana Case Study.’ Available at: </w:t>
      </w:r>
      <w:hyperlink r:id="rId18" w:history="1">
        <w:r w:rsidRPr="00182BA4">
          <w:rPr>
            <w:rStyle w:val="Hyperlink"/>
            <w:rFonts w:ascii="Arial" w:eastAsiaTheme="majorEastAsia" w:hAnsi="Arial" w:cs="Arial"/>
          </w:rPr>
          <w:t>https://www.fisherdesignandadvertising.com/project/hotel-rebrand-hotel-vervana/</w:t>
        </w:r>
      </w:hyperlink>
      <w:r w:rsidRPr="00182BA4">
        <w:rPr>
          <w:rFonts w:ascii="Arial" w:hAnsi="Arial" w:cs="Arial"/>
        </w:rPr>
        <w:t xml:space="preserve"> </w:t>
      </w:r>
    </w:p>
    <w:p w14:paraId="5E173870" w14:textId="3DA2A693" w:rsidR="00A43FEA" w:rsidRPr="00182BA4" w:rsidRDefault="00A43FEA" w:rsidP="00182BA4">
      <w:pPr>
        <w:pStyle w:val="p2"/>
        <w:jc w:val="both"/>
        <w:rPr>
          <w:rFonts w:ascii="Arial" w:hAnsi="Arial" w:cs="Arial"/>
        </w:rPr>
      </w:pPr>
      <w:r w:rsidRPr="00182BA4">
        <w:rPr>
          <w:rFonts w:ascii="Arial" w:hAnsi="Arial" w:cs="Arial"/>
        </w:rPr>
        <w:t xml:space="preserve">Forbes (2024) ‘Elevated Experiences: 2024 Global Trends in Luxury Travel and Hospitality.’ Available at: </w:t>
      </w:r>
      <w:hyperlink r:id="rId19" w:history="1">
        <w:r w:rsidRPr="00182BA4">
          <w:rPr>
            <w:rStyle w:val="Hyperlink"/>
            <w:rFonts w:ascii="Arial" w:eastAsiaTheme="majorEastAsia" w:hAnsi="Arial" w:cs="Arial"/>
          </w:rPr>
          <w:t>https://www.forbes.com/sites/forbes-global-properties/2024/03/14/elevated-experiences-2024-global-trends-in-luxury-travel-and-hospitality/</w:t>
        </w:r>
      </w:hyperlink>
      <w:r w:rsidRPr="00182BA4">
        <w:rPr>
          <w:rFonts w:ascii="Arial" w:hAnsi="Arial" w:cs="Arial"/>
        </w:rPr>
        <w:t xml:space="preserve"> </w:t>
      </w:r>
    </w:p>
    <w:p w14:paraId="3BDCF91F" w14:textId="23DD352A" w:rsidR="00A43FEA" w:rsidRPr="00182BA4" w:rsidRDefault="00A43FEA" w:rsidP="00182BA4">
      <w:pPr>
        <w:pStyle w:val="p2"/>
        <w:jc w:val="both"/>
        <w:rPr>
          <w:rFonts w:ascii="Arial" w:hAnsi="Arial" w:cs="Arial"/>
        </w:rPr>
      </w:pPr>
      <w:r w:rsidRPr="00182BA4">
        <w:rPr>
          <w:rFonts w:ascii="Arial" w:hAnsi="Arial" w:cs="Arial"/>
        </w:rPr>
        <w:t xml:space="preserve">Glion (2024) ‘Hotel industry trends and developments for 2024.’ Available at: </w:t>
      </w:r>
      <w:hyperlink r:id="rId20" w:history="1">
        <w:r w:rsidRPr="00182BA4">
          <w:rPr>
            <w:rStyle w:val="Hyperlink"/>
            <w:rFonts w:ascii="Arial" w:eastAsiaTheme="majorEastAsia" w:hAnsi="Arial" w:cs="Arial"/>
          </w:rPr>
          <w:t>https://www.glion.edu/magazine/hotel-industry-trends-and-developments-for-2024/</w:t>
        </w:r>
      </w:hyperlink>
      <w:r w:rsidRPr="00182BA4">
        <w:rPr>
          <w:rFonts w:ascii="Arial" w:hAnsi="Arial" w:cs="Arial"/>
        </w:rPr>
        <w:t xml:space="preserve"> </w:t>
      </w:r>
    </w:p>
    <w:p w14:paraId="274DF91F" w14:textId="77777777" w:rsidR="00A43FEA" w:rsidRPr="00182BA4" w:rsidRDefault="00A43FEA" w:rsidP="00182BA4">
      <w:pPr>
        <w:pStyle w:val="p2"/>
        <w:jc w:val="both"/>
        <w:rPr>
          <w:rFonts w:ascii="Arial" w:hAnsi="Arial" w:cs="Arial"/>
        </w:rPr>
      </w:pPr>
      <w:r w:rsidRPr="00182BA4">
        <w:rPr>
          <w:rFonts w:ascii="Arial" w:hAnsi="Arial" w:cs="Arial"/>
        </w:rPr>
        <w:t xml:space="preserve">Gössling, S., Hall, C.M. and Scott, D. (2021) </w:t>
      </w:r>
      <w:r w:rsidRPr="00182BA4">
        <w:rPr>
          <w:rFonts w:ascii="Arial" w:hAnsi="Arial" w:cs="Arial"/>
          <w:i/>
          <w:iCs/>
        </w:rPr>
        <w:t>Sustainable Tourism: A Global Perspective</w:t>
      </w:r>
      <w:r w:rsidRPr="00182BA4">
        <w:rPr>
          <w:rFonts w:ascii="Arial" w:hAnsi="Arial" w:cs="Arial"/>
        </w:rPr>
        <w:t>. London: Routledge.</w:t>
      </w:r>
    </w:p>
    <w:p w14:paraId="755AF273" w14:textId="77777777" w:rsidR="00A43FEA" w:rsidRPr="00182BA4" w:rsidRDefault="00A43FEA" w:rsidP="00182BA4">
      <w:pPr>
        <w:pStyle w:val="p2"/>
        <w:jc w:val="both"/>
        <w:rPr>
          <w:rFonts w:ascii="Arial" w:hAnsi="Arial" w:cs="Arial"/>
        </w:rPr>
      </w:pPr>
      <w:r w:rsidRPr="00182BA4">
        <w:rPr>
          <w:rFonts w:ascii="Arial" w:hAnsi="Arial" w:cs="Arial"/>
        </w:rPr>
        <w:t xml:space="preserve">Hayes, J. (2018) </w:t>
      </w:r>
      <w:r w:rsidRPr="00182BA4">
        <w:rPr>
          <w:rFonts w:ascii="Arial" w:hAnsi="Arial" w:cs="Arial"/>
          <w:i/>
          <w:iCs/>
        </w:rPr>
        <w:t>The Theory and Practice of Change Management</w:t>
      </w:r>
      <w:r w:rsidRPr="00182BA4">
        <w:rPr>
          <w:rFonts w:ascii="Arial" w:hAnsi="Arial" w:cs="Arial"/>
        </w:rPr>
        <w:t>. 5th edn. London: Palgrave Macmillan.</w:t>
      </w:r>
    </w:p>
    <w:p w14:paraId="47CE4DB1"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Hospitality Directory (2024) ‘Hyatt Regency Perth to close its doors after management agreement is terminated’, </w:t>
      </w:r>
      <w:r w:rsidRPr="00182BA4">
        <w:rPr>
          <w:rFonts w:ascii="Arial" w:hAnsi="Arial" w:cs="Arial"/>
          <w:i/>
          <w:iCs/>
        </w:rPr>
        <w:t>Hospitality Directory</w:t>
      </w:r>
      <w:r w:rsidRPr="00182BA4">
        <w:rPr>
          <w:rFonts w:ascii="Arial" w:hAnsi="Arial" w:cs="Arial"/>
        </w:rPr>
        <w:t xml:space="preserve">. Available at: </w:t>
      </w:r>
      <w:hyperlink r:id="rId21" w:history="1">
        <w:r w:rsidRPr="00182BA4">
          <w:rPr>
            <w:rStyle w:val="Hyperlink"/>
            <w:rFonts w:ascii="Arial" w:hAnsi="Arial" w:cs="Arial"/>
          </w:rPr>
          <w:t>https://www.hospitalitydirectory.com.au/industry-news/21577-hyatt-regency-perth-to-close-its-doors-after-management-agreement-is-terminated/</w:t>
        </w:r>
      </w:hyperlink>
      <w:r w:rsidRPr="00182BA4">
        <w:rPr>
          <w:rFonts w:ascii="Arial" w:hAnsi="Arial" w:cs="Arial"/>
        </w:rPr>
        <w:t xml:space="preserve">. </w:t>
      </w:r>
    </w:p>
    <w:p w14:paraId="50876BA5" w14:textId="784D44FA" w:rsidR="00A43FEA" w:rsidRPr="00182BA4" w:rsidRDefault="00A43FEA" w:rsidP="00182BA4">
      <w:pPr>
        <w:pStyle w:val="p2"/>
        <w:jc w:val="both"/>
        <w:rPr>
          <w:rFonts w:ascii="Arial" w:hAnsi="Arial" w:cs="Arial"/>
        </w:rPr>
      </w:pPr>
      <w:r w:rsidRPr="00182BA4">
        <w:rPr>
          <w:rFonts w:ascii="Arial" w:hAnsi="Arial" w:cs="Arial"/>
        </w:rPr>
        <w:t xml:space="preserve">Hotel Dive (2024) ‘Top hospitality trends from 2024’s Lodging Conference.’ Available at: </w:t>
      </w:r>
      <w:hyperlink r:id="rId22" w:history="1">
        <w:r w:rsidRPr="00182BA4">
          <w:rPr>
            <w:rStyle w:val="Hyperlink"/>
            <w:rFonts w:ascii="Arial" w:eastAsiaTheme="majorEastAsia" w:hAnsi="Arial" w:cs="Arial"/>
          </w:rPr>
          <w:t>https://www.hoteldive.com/news/top-hospitality-industry-trends-lodging-conference/729715/</w:t>
        </w:r>
      </w:hyperlink>
      <w:r w:rsidRPr="00182BA4">
        <w:rPr>
          <w:rFonts w:ascii="Arial" w:hAnsi="Arial" w:cs="Arial"/>
        </w:rPr>
        <w:t xml:space="preserve"> </w:t>
      </w:r>
    </w:p>
    <w:p w14:paraId="76398BCE" w14:textId="7B7C395F" w:rsidR="00A43FEA" w:rsidRPr="00182BA4" w:rsidRDefault="00A43FEA" w:rsidP="00182BA4">
      <w:pPr>
        <w:spacing w:line="360" w:lineRule="auto"/>
        <w:jc w:val="both"/>
        <w:rPr>
          <w:rFonts w:ascii="Arial" w:hAnsi="Arial" w:cs="Arial"/>
        </w:rPr>
      </w:pPr>
      <w:r w:rsidRPr="00182BA4">
        <w:rPr>
          <w:rStyle w:val="s1"/>
          <w:rFonts w:ascii="Arial" w:eastAsiaTheme="majorEastAsia" w:hAnsi="Arial" w:cs="Arial"/>
        </w:rPr>
        <w:t>hotelkit</w:t>
      </w:r>
      <w:r w:rsidRPr="00182BA4">
        <w:rPr>
          <w:rFonts w:ascii="Arial" w:hAnsi="Arial" w:cs="Arial"/>
        </w:rPr>
        <w:t xml:space="preserve"> (2024) ‘Rebranding: How hotelkit rebranded itself successfully’, </w:t>
      </w:r>
      <w:r w:rsidRPr="00182BA4">
        <w:rPr>
          <w:rFonts w:ascii="Arial" w:hAnsi="Arial" w:cs="Arial"/>
          <w:i/>
          <w:iCs/>
        </w:rPr>
        <w:t>hotelkit Blog</w:t>
      </w:r>
      <w:r w:rsidRPr="00182BA4">
        <w:rPr>
          <w:rFonts w:ascii="Arial" w:hAnsi="Arial" w:cs="Arial"/>
        </w:rPr>
        <w:t xml:space="preserve">. Available at: </w:t>
      </w:r>
      <w:hyperlink r:id="rId23" w:history="1">
        <w:r w:rsidRPr="00182BA4">
          <w:rPr>
            <w:rStyle w:val="Hyperlink"/>
            <w:rFonts w:ascii="Arial" w:eastAsiaTheme="majorEastAsia" w:hAnsi="Arial" w:cs="Arial"/>
          </w:rPr>
          <w:t>https://hotelkit.net/blog/rebranding-hotelkit/</w:t>
        </w:r>
      </w:hyperlink>
      <w:r w:rsidRPr="00182BA4">
        <w:rPr>
          <w:rFonts w:ascii="Arial" w:hAnsi="Arial" w:cs="Arial"/>
        </w:rPr>
        <w:t xml:space="preserve"> </w:t>
      </w:r>
    </w:p>
    <w:p w14:paraId="18B54923" w14:textId="67B1F9CE" w:rsidR="00A43FEA" w:rsidRPr="00182BA4" w:rsidRDefault="00A43FEA" w:rsidP="00182BA4">
      <w:pPr>
        <w:pStyle w:val="p1"/>
        <w:jc w:val="both"/>
        <w:rPr>
          <w:rFonts w:ascii="Arial" w:hAnsi="Arial" w:cs="Arial"/>
        </w:rPr>
      </w:pPr>
      <w:r w:rsidRPr="00182BA4">
        <w:rPr>
          <w:rStyle w:val="s1"/>
          <w:rFonts w:ascii="Arial" w:eastAsiaTheme="majorEastAsia" w:hAnsi="Arial" w:cs="Arial"/>
        </w:rPr>
        <w:lastRenderedPageBreak/>
        <w:t>Ivanova, M. and Ivanov, S.</w:t>
      </w:r>
      <w:r w:rsidRPr="00182BA4">
        <w:rPr>
          <w:rFonts w:ascii="Arial" w:hAnsi="Arial" w:cs="Arial"/>
        </w:rPr>
        <w:t xml:space="preserve"> (2013) ‘Hotel rebranding and rescaling’, </w:t>
      </w:r>
      <w:r w:rsidRPr="00182BA4">
        <w:rPr>
          <w:rFonts w:ascii="Arial" w:hAnsi="Arial" w:cs="Arial"/>
          <w:i/>
          <w:iCs/>
        </w:rPr>
        <w:t>ResearchGate</w:t>
      </w:r>
      <w:r w:rsidRPr="00182BA4">
        <w:rPr>
          <w:rFonts w:ascii="Arial" w:hAnsi="Arial" w:cs="Arial"/>
        </w:rPr>
        <w:t xml:space="preserve">. Available at: </w:t>
      </w:r>
      <w:hyperlink r:id="rId24" w:history="1">
        <w:r w:rsidRPr="00182BA4">
          <w:rPr>
            <w:rStyle w:val="Hyperlink"/>
            <w:rFonts w:ascii="Arial" w:eastAsiaTheme="majorEastAsia" w:hAnsi="Arial" w:cs="Arial"/>
          </w:rPr>
          <w:t>https://www.researchgate.net/publication/258130431_Hotel_Rebranding_and_Rescaling</w:t>
        </w:r>
      </w:hyperlink>
      <w:r w:rsidRPr="00182BA4">
        <w:rPr>
          <w:rFonts w:ascii="Arial" w:hAnsi="Arial" w:cs="Arial"/>
        </w:rPr>
        <w:t xml:space="preserve"> </w:t>
      </w:r>
    </w:p>
    <w:p w14:paraId="7DC37B62" w14:textId="77777777" w:rsidR="00A43FEA" w:rsidRPr="00182BA4" w:rsidRDefault="00A43FEA" w:rsidP="00182BA4">
      <w:pPr>
        <w:pStyle w:val="p3"/>
        <w:jc w:val="both"/>
        <w:rPr>
          <w:rFonts w:ascii="Arial" w:hAnsi="Arial" w:cs="Arial"/>
          <w:color w:val="222222"/>
          <w:shd w:val="clear" w:color="auto" w:fill="FFFFFF"/>
        </w:rPr>
      </w:pPr>
      <w:r w:rsidRPr="00182BA4">
        <w:rPr>
          <w:rFonts w:ascii="Arial" w:hAnsi="Arial" w:cs="Arial"/>
          <w:color w:val="222222"/>
          <w:shd w:val="clear" w:color="auto" w:fill="FFFFFF"/>
        </w:rPr>
        <w:t>Joukanen, K., 2020. The Process of Rebranding a Hospitality Industry SME in a Local Setting: Case Restaurant Cindy.</w:t>
      </w:r>
    </w:p>
    <w:p w14:paraId="65427939" w14:textId="77777777" w:rsidR="00A43FEA" w:rsidRPr="00182BA4" w:rsidRDefault="00A43FEA" w:rsidP="00182BA4">
      <w:pPr>
        <w:pStyle w:val="p2"/>
        <w:jc w:val="both"/>
        <w:rPr>
          <w:rFonts w:ascii="Arial" w:hAnsi="Arial" w:cs="Arial"/>
        </w:rPr>
      </w:pPr>
      <w:r w:rsidRPr="00182BA4">
        <w:rPr>
          <w:rFonts w:ascii="Arial" w:hAnsi="Arial" w:cs="Arial"/>
        </w:rPr>
        <w:t xml:space="preserve">Kaplan, R.S. and Norton, D.P. (2004) </w:t>
      </w:r>
      <w:r w:rsidRPr="00182BA4">
        <w:rPr>
          <w:rFonts w:ascii="Arial" w:hAnsi="Arial" w:cs="Arial"/>
          <w:i/>
          <w:iCs/>
        </w:rPr>
        <w:t>The Balanced Scorecard: Translating Strategy into Action</w:t>
      </w:r>
      <w:r w:rsidRPr="00182BA4">
        <w:rPr>
          <w:rFonts w:ascii="Arial" w:hAnsi="Arial" w:cs="Arial"/>
        </w:rPr>
        <w:t>. Harvard Business School Press.</w:t>
      </w:r>
    </w:p>
    <w:p w14:paraId="423162EA" w14:textId="77777777" w:rsidR="00A43FEA" w:rsidRPr="00182BA4" w:rsidRDefault="00A43FEA" w:rsidP="00182BA4">
      <w:pPr>
        <w:pStyle w:val="p2"/>
        <w:jc w:val="both"/>
        <w:rPr>
          <w:rFonts w:ascii="Arial" w:hAnsi="Arial" w:cs="Arial"/>
        </w:rPr>
      </w:pPr>
      <w:r w:rsidRPr="00182BA4">
        <w:rPr>
          <w:rFonts w:ascii="Arial" w:hAnsi="Arial" w:cs="Arial"/>
        </w:rPr>
        <w:t xml:space="preserve">Kotter, J. (1996) </w:t>
      </w:r>
      <w:r w:rsidRPr="00182BA4">
        <w:rPr>
          <w:rFonts w:ascii="Arial" w:hAnsi="Arial" w:cs="Arial"/>
          <w:i/>
          <w:iCs/>
        </w:rPr>
        <w:t>Leading Change</w:t>
      </w:r>
      <w:r w:rsidRPr="00182BA4">
        <w:rPr>
          <w:rFonts w:ascii="Arial" w:hAnsi="Arial" w:cs="Arial"/>
        </w:rPr>
        <w:t>. Boston: Harvard Business Review Press.</w:t>
      </w:r>
    </w:p>
    <w:p w14:paraId="7BAC715D" w14:textId="31C93D43" w:rsidR="00A43FEA" w:rsidRPr="00182BA4" w:rsidRDefault="00A43FEA" w:rsidP="00182BA4">
      <w:pPr>
        <w:pStyle w:val="p1"/>
        <w:jc w:val="both"/>
        <w:rPr>
          <w:rFonts w:ascii="Arial" w:hAnsi="Arial" w:cs="Arial"/>
        </w:rPr>
      </w:pPr>
      <w:r w:rsidRPr="00182BA4">
        <w:rPr>
          <w:rStyle w:val="s1"/>
          <w:rFonts w:ascii="Arial" w:eastAsiaTheme="majorEastAsia" w:hAnsi="Arial" w:cs="Arial"/>
        </w:rPr>
        <w:t>Lampaert, G.</w:t>
      </w:r>
      <w:r w:rsidRPr="00182BA4">
        <w:rPr>
          <w:rFonts w:ascii="Arial" w:hAnsi="Arial" w:cs="Arial"/>
        </w:rPr>
        <w:t xml:space="preserve"> (2024) ‘The power of rebranding in the hotel industry’, </w:t>
      </w:r>
      <w:r w:rsidRPr="00182BA4">
        <w:rPr>
          <w:rFonts w:ascii="Arial" w:hAnsi="Arial" w:cs="Arial"/>
          <w:i/>
          <w:iCs/>
        </w:rPr>
        <w:t>LinkedIn Pulse</w:t>
      </w:r>
      <w:r w:rsidRPr="00182BA4">
        <w:rPr>
          <w:rFonts w:ascii="Arial" w:hAnsi="Arial" w:cs="Arial"/>
        </w:rPr>
        <w:t xml:space="preserve">. Available at: </w:t>
      </w:r>
      <w:hyperlink r:id="rId25" w:history="1">
        <w:r w:rsidRPr="00182BA4">
          <w:rPr>
            <w:rStyle w:val="Hyperlink"/>
            <w:rFonts w:ascii="Arial" w:eastAsiaTheme="majorEastAsia" w:hAnsi="Arial" w:cs="Arial"/>
          </w:rPr>
          <w:t>https://www.linkedin.com/pulse/power-rebranding-hotel-industry-gerald-lampaert-srcne/</w:t>
        </w:r>
      </w:hyperlink>
      <w:r w:rsidRPr="00182BA4">
        <w:rPr>
          <w:rFonts w:ascii="Arial" w:hAnsi="Arial" w:cs="Arial"/>
        </w:rPr>
        <w:t xml:space="preserve"> </w:t>
      </w:r>
    </w:p>
    <w:p w14:paraId="2185EC21" w14:textId="103FFC9F" w:rsidR="00A43FEA" w:rsidRPr="00182BA4" w:rsidRDefault="00A43FEA" w:rsidP="00182BA4">
      <w:pPr>
        <w:pStyle w:val="p1"/>
        <w:jc w:val="both"/>
        <w:rPr>
          <w:rFonts w:ascii="Arial" w:hAnsi="Arial" w:cs="Arial"/>
        </w:rPr>
      </w:pPr>
      <w:r w:rsidRPr="00182BA4">
        <w:rPr>
          <w:rStyle w:val="s1"/>
          <w:rFonts w:ascii="Arial" w:eastAsiaTheme="majorEastAsia" w:hAnsi="Arial" w:cs="Arial"/>
        </w:rPr>
        <w:t>Little Hotelier</w:t>
      </w:r>
      <w:r w:rsidRPr="00182BA4">
        <w:rPr>
          <w:rFonts w:ascii="Arial" w:hAnsi="Arial" w:cs="Arial"/>
        </w:rPr>
        <w:t xml:space="preserve"> (2024) ‘Hotel branding and differentiation: How to stand out in a competitive market’, </w:t>
      </w:r>
      <w:r w:rsidRPr="00182BA4">
        <w:rPr>
          <w:rFonts w:ascii="Arial" w:hAnsi="Arial" w:cs="Arial"/>
          <w:i/>
          <w:iCs/>
        </w:rPr>
        <w:t>Little Hotelier Blog</w:t>
      </w:r>
      <w:r w:rsidRPr="00182BA4">
        <w:rPr>
          <w:rFonts w:ascii="Arial" w:hAnsi="Arial" w:cs="Arial"/>
        </w:rPr>
        <w:t xml:space="preserve">. Available at: </w:t>
      </w:r>
      <w:hyperlink r:id="rId26" w:history="1">
        <w:r w:rsidRPr="00182BA4">
          <w:rPr>
            <w:rStyle w:val="Hyperlink"/>
            <w:rFonts w:ascii="Arial" w:eastAsiaTheme="majorEastAsia" w:hAnsi="Arial" w:cs="Arial"/>
          </w:rPr>
          <w:t>https://www.littlehotelier.com/blog/running-your-property/hotel-branding-differentiation/</w:t>
        </w:r>
      </w:hyperlink>
      <w:r w:rsidRPr="00182BA4">
        <w:rPr>
          <w:rFonts w:ascii="Arial" w:hAnsi="Arial" w:cs="Arial"/>
        </w:rPr>
        <w:t xml:space="preserve"> </w:t>
      </w:r>
    </w:p>
    <w:p w14:paraId="29C084AF" w14:textId="77777777" w:rsidR="00A43FEA" w:rsidRDefault="00A43FEA" w:rsidP="00182BA4">
      <w:pPr>
        <w:spacing w:line="360" w:lineRule="auto"/>
        <w:jc w:val="both"/>
        <w:rPr>
          <w:rFonts w:ascii="Arial" w:hAnsi="Arial" w:cs="Arial"/>
          <w:color w:val="222222"/>
          <w:shd w:val="clear" w:color="auto" w:fill="FFFFFF"/>
        </w:rPr>
      </w:pPr>
      <w:r w:rsidRPr="00182BA4">
        <w:rPr>
          <w:rFonts w:ascii="Arial" w:hAnsi="Arial" w:cs="Arial"/>
          <w:color w:val="222222"/>
          <w:shd w:val="clear" w:color="auto" w:fill="FFFFFF"/>
        </w:rPr>
        <w:t>Liu, M., 2024. Adopting Effective Strategies of Agile Project Management in Hotel Rebranding Projects.</w:t>
      </w:r>
    </w:p>
    <w:p w14:paraId="7DD2BDB4" w14:textId="77777777" w:rsidR="00182BA4" w:rsidRPr="00182BA4" w:rsidRDefault="00182BA4" w:rsidP="00182BA4">
      <w:pPr>
        <w:spacing w:line="360" w:lineRule="auto"/>
        <w:jc w:val="both"/>
        <w:rPr>
          <w:rFonts w:ascii="Arial" w:hAnsi="Arial" w:cs="Arial"/>
          <w:color w:val="222222"/>
          <w:shd w:val="clear" w:color="auto" w:fill="FFFFFF"/>
        </w:rPr>
      </w:pPr>
    </w:p>
    <w:p w14:paraId="59AEE71E" w14:textId="77777777" w:rsidR="00A43FEA" w:rsidRPr="00182BA4" w:rsidRDefault="00A43FEA" w:rsidP="00182BA4">
      <w:pPr>
        <w:spacing w:line="360" w:lineRule="auto"/>
        <w:jc w:val="both"/>
        <w:rPr>
          <w:rFonts w:ascii="Arial" w:hAnsi="Arial" w:cs="Arial"/>
          <w:color w:val="222222"/>
          <w:shd w:val="clear" w:color="auto" w:fill="FFFFFF"/>
        </w:rPr>
      </w:pPr>
      <w:r w:rsidRPr="00182BA4">
        <w:rPr>
          <w:rFonts w:ascii="Arial" w:hAnsi="Arial" w:cs="Arial"/>
          <w:color w:val="222222"/>
          <w:shd w:val="clear" w:color="auto" w:fill="FFFFFF"/>
        </w:rPr>
        <w:t>Liying, C.H.E.N., Xun, H.E. and Yingkang, G.U., 2013. Rebranding Strategies of International Hotel Groups Following Mergers and Acquisitions: Accor and Hilton Case Studies.</w:t>
      </w:r>
      <w:r w:rsidRPr="00182BA4">
        <w:rPr>
          <w:rStyle w:val="apple-converted-space"/>
          <w:rFonts w:ascii="Arial" w:hAnsi="Arial" w:cs="Arial"/>
          <w:color w:val="222222"/>
          <w:shd w:val="clear" w:color="auto" w:fill="FFFFFF"/>
        </w:rPr>
        <w:t> </w:t>
      </w:r>
      <w:r w:rsidRPr="00182BA4">
        <w:rPr>
          <w:rFonts w:ascii="Arial" w:hAnsi="Arial" w:cs="Arial"/>
          <w:i/>
          <w:iCs/>
          <w:color w:val="222222"/>
        </w:rPr>
        <w:t>Tourism Tribune/Lvyou Xuekan</w:t>
      </w:r>
      <w:r w:rsidRPr="00182BA4">
        <w:rPr>
          <w:rFonts w:ascii="Arial" w:hAnsi="Arial" w:cs="Arial"/>
          <w:color w:val="222222"/>
          <w:shd w:val="clear" w:color="auto" w:fill="FFFFFF"/>
        </w:rPr>
        <w:t>,</w:t>
      </w:r>
      <w:r w:rsidRPr="00182BA4">
        <w:rPr>
          <w:rStyle w:val="apple-converted-space"/>
          <w:rFonts w:ascii="Arial" w:hAnsi="Arial" w:cs="Arial"/>
          <w:color w:val="222222"/>
          <w:shd w:val="clear" w:color="auto" w:fill="FFFFFF"/>
        </w:rPr>
        <w:t> </w:t>
      </w:r>
      <w:r w:rsidRPr="00182BA4">
        <w:rPr>
          <w:rFonts w:ascii="Arial" w:hAnsi="Arial" w:cs="Arial"/>
          <w:i/>
          <w:iCs/>
          <w:color w:val="222222"/>
        </w:rPr>
        <w:t>28</w:t>
      </w:r>
      <w:r w:rsidRPr="00182BA4">
        <w:rPr>
          <w:rFonts w:ascii="Arial" w:hAnsi="Arial" w:cs="Arial"/>
          <w:color w:val="222222"/>
          <w:shd w:val="clear" w:color="auto" w:fill="FFFFFF"/>
        </w:rPr>
        <w:t>(10).</w:t>
      </w:r>
    </w:p>
    <w:p w14:paraId="25E556EC" w14:textId="475C17EA" w:rsidR="00A43FEA" w:rsidRPr="00182BA4" w:rsidRDefault="00A43FEA" w:rsidP="00182BA4">
      <w:pPr>
        <w:pStyle w:val="p2"/>
        <w:jc w:val="both"/>
        <w:rPr>
          <w:rFonts w:ascii="Arial" w:hAnsi="Arial" w:cs="Arial"/>
        </w:rPr>
      </w:pPr>
      <w:r w:rsidRPr="00182BA4">
        <w:rPr>
          <w:rFonts w:ascii="Arial" w:hAnsi="Arial" w:cs="Arial"/>
        </w:rPr>
        <w:t xml:space="preserve">McKinsey &amp; Company (2024) ‘Exploring luxury travel trends in 2024.’ Available at: </w:t>
      </w:r>
      <w:hyperlink r:id="rId27" w:history="1">
        <w:r w:rsidRPr="00182BA4">
          <w:rPr>
            <w:rStyle w:val="Hyperlink"/>
            <w:rFonts w:ascii="Arial" w:eastAsiaTheme="majorEastAsia" w:hAnsi="Arial" w:cs="Arial"/>
          </w:rPr>
          <w:t>https://www.mckinsey.com/industries/travel/our-insights/updating-perceptions-about-todays-luxury-traveler</w:t>
        </w:r>
      </w:hyperlink>
      <w:r w:rsidRPr="00182BA4">
        <w:rPr>
          <w:rFonts w:ascii="Arial" w:hAnsi="Arial" w:cs="Arial"/>
        </w:rPr>
        <w:t xml:space="preserve"> </w:t>
      </w:r>
    </w:p>
    <w:p w14:paraId="6A445A39" w14:textId="330E57D5" w:rsidR="00A43FEA" w:rsidRPr="00182BA4" w:rsidRDefault="00A43FEA" w:rsidP="00182BA4">
      <w:pPr>
        <w:pStyle w:val="p2"/>
        <w:jc w:val="both"/>
        <w:rPr>
          <w:rFonts w:ascii="Arial" w:hAnsi="Arial" w:cs="Arial"/>
        </w:rPr>
      </w:pPr>
      <w:r w:rsidRPr="00182BA4">
        <w:rPr>
          <w:rFonts w:ascii="Arial" w:hAnsi="Arial" w:cs="Arial"/>
        </w:rPr>
        <w:t xml:space="preserve">Motiva Branding (2024) ‘Case Study – Familux Resorts Rebranding.’ Available at: </w:t>
      </w:r>
      <w:hyperlink r:id="rId28" w:history="1">
        <w:r w:rsidRPr="00182BA4">
          <w:rPr>
            <w:rStyle w:val="Hyperlink"/>
            <w:rFonts w:ascii="Arial" w:eastAsiaTheme="majorEastAsia" w:hAnsi="Arial" w:cs="Arial"/>
          </w:rPr>
          <w:t>https://www.motivabranding.io/case-studies/familux-resorts</w:t>
        </w:r>
      </w:hyperlink>
      <w:r w:rsidRPr="00182BA4">
        <w:rPr>
          <w:rFonts w:ascii="Arial" w:hAnsi="Arial" w:cs="Arial"/>
        </w:rPr>
        <w:t xml:space="preserve"> </w:t>
      </w:r>
    </w:p>
    <w:p w14:paraId="5B462947" w14:textId="77777777" w:rsidR="00A43FEA" w:rsidRPr="00182BA4" w:rsidRDefault="00A43FEA" w:rsidP="00182BA4">
      <w:pPr>
        <w:pStyle w:val="p3"/>
        <w:jc w:val="both"/>
        <w:rPr>
          <w:rFonts w:ascii="Arial" w:hAnsi="Arial" w:cs="Arial"/>
          <w:color w:val="222222"/>
          <w:shd w:val="clear" w:color="auto" w:fill="FFFFFF"/>
        </w:rPr>
      </w:pPr>
      <w:r w:rsidRPr="00182BA4">
        <w:rPr>
          <w:rFonts w:ascii="Arial" w:hAnsi="Arial" w:cs="Arial"/>
          <w:color w:val="222222"/>
          <w:shd w:val="clear" w:color="auto" w:fill="FFFFFF"/>
        </w:rPr>
        <w:t>Mulindwa, D. and Ulu, V., 2016. Hotel affiliation evaluation: remaining, leaving, or rebranding? In</w:t>
      </w:r>
      <w:r w:rsidRPr="00182BA4">
        <w:rPr>
          <w:rStyle w:val="apple-converted-space"/>
          <w:rFonts w:ascii="Arial" w:eastAsiaTheme="majorEastAsia" w:hAnsi="Arial" w:cs="Arial"/>
          <w:color w:val="222222"/>
          <w:shd w:val="clear" w:color="auto" w:fill="FFFFFF"/>
        </w:rPr>
        <w:t> </w:t>
      </w:r>
      <w:r w:rsidRPr="00182BA4">
        <w:rPr>
          <w:rFonts w:ascii="Arial" w:hAnsi="Arial" w:cs="Arial"/>
          <w:i/>
          <w:iCs/>
          <w:color w:val="222222"/>
        </w:rPr>
        <w:t>The Routledge Handbook of Hotel Chain Management</w:t>
      </w:r>
      <w:r w:rsidRPr="00182BA4">
        <w:rPr>
          <w:rStyle w:val="apple-converted-space"/>
          <w:rFonts w:ascii="Arial" w:eastAsiaTheme="majorEastAsia" w:hAnsi="Arial" w:cs="Arial"/>
          <w:color w:val="222222"/>
          <w:shd w:val="clear" w:color="auto" w:fill="FFFFFF"/>
        </w:rPr>
        <w:t> </w:t>
      </w:r>
      <w:r w:rsidRPr="00182BA4">
        <w:rPr>
          <w:rFonts w:ascii="Arial" w:hAnsi="Arial" w:cs="Arial"/>
          <w:color w:val="222222"/>
          <w:shd w:val="clear" w:color="auto" w:fill="FFFFFF"/>
        </w:rPr>
        <w:t>(pp. 427-434). Routledge.</w:t>
      </w:r>
    </w:p>
    <w:p w14:paraId="7DB90575" w14:textId="01CB2BF8" w:rsidR="00A43FEA" w:rsidRPr="00182BA4" w:rsidRDefault="00A43FEA" w:rsidP="00182BA4">
      <w:pPr>
        <w:pStyle w:val="p1"/>
        <w:jc w:val="both"/>
        <w:rPr>
          <w:rFonts w:ascii="Arial" w:hAnsi="Arial" w:cs="Arial"/>
        </w:rPr>
      </w:pPr>
      <w:r w:rsidRPr="00182BA4">
        <w:rPr>
          <w:rStyle w:val="s1"/>
          <w:rFonts w:ascii="Arial" w:eastAsiaTheme="majorEastAsia" w:hAnsi="Arial" w:cs="Arial"/>
        </w:rPr>
        <w:t>NH Hotels</w:t>
      </w:r>
      <w:r w:rsidRPr="00182BA4">
        <w:rPr>
          <w:rFonts w:ascii="Arial" w:hAnsi="Arial" w:cs="Arial"/>
        </w:rPr>
        <w:t xml:space="preserve"> (2024) ‘Hotel branding strategies and success case studies’, </w:t>
      </w:r>
      <w:r w:rsidRPr="00182BA4">
        <w:rPr>
          <w:rFonts w:ascii="Arial" w:hAnsi="Arial" w:cs="Arial"/>
          <w:i/>
          <w:iCs/>
        </w:rPr>
        <w:t>NH Hotels Pro Blog</w:t>
      </w:r>
      <w:r w:rsidRPr="00182BA4">
        <w:rPr>
          <w:rFonts w:ascii="Arial" w:hAnsi="Arial" w:cs="Arial"/>
        </w:rPr>
        <w:t xml:space="preserve">. Available at: </w:t>
      </w:r>
      <w:hyperlink r:id="rId29" w:history="1">
        <w:r w:rsidRPr="00182BA4">
          <w:rPr>
            <w:rStyle w:val="Hyperlink"/>
            <w:rFonts w:ascii="Arial" w:eastAsiaTheme="majorEastAsia" w:hAnsi="Arial" w:cs="Arial"/>
          </w:rPr>
          <w:t>https://www.nh-hotels.com/en/nhpro/blog/event-ideas/hotel-branding</w:t>
        </w:r>
      </w:hyperlink>
      <w:r w:rsidRPr="00182BA4">
        <w:rPr>
          <w:rFonts w:ascii="Arial" w:hAnsi="Arial" w:cs="Arial"/>
        </w:rPr>
        <w:t xml:space="preserve"> </w:t>
      </w:r>
    </w:p>
    <w:p w14:paraId="3E135F07" w14:textId="484C4877" w:rsidR="00A43FEA" w:rsidRPr="00182BA4" w:rsidRDefault="00A43FEA" w:rsidP="00182BA4">
      <w:pPr>
        <w:pStyle w:val="p2"/>
        <w:jc w:val="both"/>
        <w:rPr>
          <w:rFonts w:ascii="Arial" w:hAnsi="Arial" w:cs="Arial"/>
        </w:rPr>
      </w:pPr>
      <w:r w:rsidRPr="00182BA4">
        <w:rPr>
          <w:rFonts w:ascii="Arial" w:hAnsi="Arial" w:cs="Arial"/>
        </w:rPr>
        <w:t xml:space="preserve">Oaky (2024) ‘30 Hotel trends shaping the industry in 2025 and beyond.’ Available at: </w:t>
      </w:r>
      <w:hyperlink r:id="rId30" w:history="1">
        <w:r w:rsidRPr="00182BA4">
          <w:rPr>
            <w:rStyle w:val="Hyperlink"/>
            <w:rFonts w:ascii="Arial" w:eastAsiaTheme="majorEastAsia" w:hAnsi="Arial" w:cs="Arial"/>
          </w:rPr>
          <w:t>https://oaky.com/en/blog/hotel-trends</w:t>
        </w:r>
      </w:hyperlink>
      <w:r w:rsidRPr="00182BA4">
        <w:rPr>
          <w:rFonts w:ascii="Arial" w:hAnsi="Arial" w:cs="Arial"/>
        </w:rPr>
        <w:t xml:space="preserve"> </w:t>
      </w:r>
    </w:p>
    <w:p w14:paraId="08315D3F" w14:textId="77777777" w:rsidR="00A43FEA" w:rsidRPr="00182BA4" w:rsidRDefault="00A43FEA" w:rsidP="00182BA4">
      <w:pPr>
        <w:pStyle w:val="p3"/>
        <w:jc w:val="both"/>
        <w:rPr>
          <w:rFonts w:ascii="Arial" w:hAnsi="Arial" w:cs="Arial"/>
          <w:color w:val="222222"/>
          <w:shd w:val="clear" w:color="auto" w:fill="FFFFFF"/>
        </w:rPr>
      </w:pPr>
      <w:r w:rsidRPr="00182BA4">
        <w:rPr>
          <w:rFonts w:ascii="Arial" w:hAnsi="Arial" w:cs="Arial"/>
          <w:color w:val="222222"/>
          <w:shd w:val="clear" w:color="auto" w:fill="FFFFFF"/>
        </w:rPr>
        <w:lastRenderedPageBreak/>
        <w:t>Ooi, G.L., 2008. Rebranding: A case study of a business hotel in Singapore.</w:t>
      </w:r>
    </w:p>
    <w:p w14:paraId="68D2FB39"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PerthNow (2024) ‘Former Hyatt Regency hotel to reopen as new luxury accommodation venue called Residence on Langley’, </w:t>
      </w:r>
      <w:r w:rsidRPr="00182BA4">
        <w:rPr>
          <w:rFonts w:ascii="Arial" w:hAnsi="Arial" w:cs="Arial"/>
          <w:i/>
          <w:iCs/>
        </w:rPr>
        <w:t>PerthNow</w:t>
      </w:r>
      <w:r w:rsidRPr="00182BA4">
        <w:rPr>
          <w:rFonts w:ascii="Arial" w:hAnsi="Arial" w:cs="Arial"/>
        </w:rPr>
        <w:t xml:space="preserve">. Available at: </w:t>
      </w:r>
      <w:hyperlink r:id="rId31" w:history="1">
        <w:r w:rsidRPr="00182BA4">
          <w:rPr>
            <w:rStyle w:val="Hyperlink"/>
            <w:rFonts w:ascii="Arial" w:hAnsi="Arial" w:cs="Arial"/>
          </w:rPr>
          <w:t>https://www.perthnow.com.au/news/perth/former-hyatt-regency-hotel-to-reopen-as-new-luxury-accommodation-venue-called-residence-on-langley-c-15610981</w:t>
        </w:r>
      </w:hyperlink>
      <w:r w:rsidRPr="00182BA4">
        <w:rPr>
          <w:rFonts w:ascii="Arial" w:hAnsi="Arial" w:cs="Arial"/>
        </w:rPr>
        <w:t xml:space="preserve">. </w:t>
      </w:r>
    </w:p>
    <w:p w14:paraId="00FCA289" w14:textId="6E8EE38A"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PerthNow (2024b) ‘Iconic Perth hotel announces shock closure after 36 years’, </w:t>
      </w:r>
      <w:r w:rsidRPr="00182BA4">
        <w:rPr>
          <w:rFonts w:ascii="Arial" w:hAnsi="Arial" w:cs="Arial"/>
          <w:i/>
          <w:iCs/>
        </w:rPr>
        <w:t>PerthNow</w:t>
      </w:r>
      <w:r w:rsidRPr="00182BA4">
        <w:rPr>
          <w:rFonts w:ascii="Arial" w:hAnsi="Arial" w:cs="Arial"/>
        </w:rPr>
        <w:t xml:space="preserve">. Available at: </w:t>
      </w:r>
      <w:hyperlink r:id="rId32" w:history="1">
        <w:r w:rsidRPr="00182BA4">
          <w:rPr>
            <w:rStyle w:val="Hyperlink"/>
            <w:rFonts w:ascii="Arial" w:hAnsi="Arial" w:cs="Arial"/>
          </w:rPr>
          <w:t>https://www.perthnow.com.au/stories/iconic-perth-hotel-announces-shock-closure-after-36-years/</w:t>
        </w:r>
      </w:hyperlink>
      <w:r w:rsidRPr="00182BA4">
        <w:rPr>
          <w:rFonts w:ascii="Arial" w:hAnsi="Arial" w:cs="Arial"/>
        </w:rPr>
        <w:t xml:space="preserve">. </w:t>
      </w:r>
    </w:p>
    <w:p w14:paraId="0D897BEF" w14:textId="77777777" w:rsidR="00A43FEA" w:rsidRPr="00182BA4" w:rsidRDefault="00A43FEA" w:rsidP="00182BA4">
      <w:pPr>
        <w:pStyle w:val="p2"/>
        <w:jc w:val="both"/>
        <w:rPr>
          <w:rFonts w:ascii="Arial" w:hAnsi="Arial" w:cs="Arial"/>
        </w:rPr>
      </w:pPr>
      <w:r w:rsidRPr="00182BA4">
        <w:rPr>
          <w:rFonts w:ascii="Arial" w:hAnsi="Arial" w:cs="Arial"/>
        </w:rPr>
        <w:t xml:space="preserve">Pizam, A. (2022) </w:t>
      </w:r>
      <w:r w:rsidRPr="00182BA4">
        <w:rPr>
          <w:rFonts w:ascii="Arial" w:hAnsi="Arial" w:cs="Arial"/>
          <w:i/>
          <w:iCs/>
        </w:rPr>
        <w:t>Hospitality in the Digital Age: The Impact of AI, Smart Hotels, and Sustainability Trends</w:t>
      </w:r>
      <w:r w:rsidRPr="00182BA4">
        <w:rPr>
          <w:rFonts w:ascii="Arial" w:hAnsi="Arial" w:cs="Arial"/>
        </w:rPr>
        <w:t>. New York: Springer.</w:t>
      </w:r>
    </w:p>
    <w:p w14:paraId="6E643159" w14:textId="77777777" w:rsidR="00A43FEA" w:rsidRPr="00182BA4" w:rsidRDefault="00A43FEA" w:rsidP="00182BA4">
      <w:pPr>
        <w:pStyle w:val="p2"/>
        <w:jc w:val="both"/>
        <w:rPr>
          <w:rFonts w:ascii="Arial" w:hAnsi="Arial" w:cs="Arial"/>
        </w:rPr>
      </w:pPr>
      <w:r w:rsidRPr="00182BA4">
        <w:rPr>
          <w:rFonts w:ascii="Arial" w:hAnsi="Arial" w:cs="Arial"/>
        </w:rPr>
        <w:t xml:space="preserve">Porter, M. (2008) </w:t>
      </w:r>
      <w:r w:rsidRPr="00182BA4">
        <w:rPr>
          <w:rFonts w:ascii="Arial" w:hAnsi="Arial" w:cs="Arial"/>
          <w:i/>
          <w:iCs/>
        </w:rPr>
        <w:t>Competitive Strategy: Techniques for Analyzing Industries and Competitors</w:t>
      </w:r>
      <w:r w:rsidRPr="00182BA4">
        <w:rPr>
          <w:rFonts w:ascii="Arial" w:hAnsi="Arial" w:cs="Arial"/>
        </w:rPr>
        <w:t>. New York: Free Press.</w:t>
      </w:r>
    </w:p>
    <w:p w14:paraId="14C62603" w14:textId="3184DF03" w:rsidR="00A43FEA" w:rsidRPr="00182BA4" w:rsidRDefault="00A43FEA" w:rsidP="00182BA4">
      <w:pPr>
        <w:pStyle w:val="p2"/>
        <w:jc w:val="both"/>
        <w:rPr>
          <w:rFonts w:ascii="Arial" w:hAnsi="Arial" w:cs="Arial"/>
        </w:rPr>
      </w:pPr>
      <w:r w:rsidRPr="00182BA4">
        <w:rPr>
          <w:rFonts w:ascii="Arial" w:hAnsi="Arial" w:cs="Arial"/>
        </w:rPr>
        <w:t xml:space="preserve">QV Brands (2024) ‘Case Studies of Successful Hotel Rebranding Campaigns.’ Available at: </w:t>
      </w:r>
      <w:hyperlink r:id="rId33" w:history="1">
        <w:r w:rsidRPr="00182BA4">
          <w:rPr>
            <w:rStyle w:val="Hyperlink"/>
            <w:rFonts w:ascii="Arial" w:eastAsiaTheme="majorEastAsia" w:hAnsi="Arial" w:cs="Arial"/>
          </w:rPr>
          <w:t>https://www.qvbrands.com/post/case-studies-of-successful-hotel-rebranding-campaigns</w:t>
        </w:r>
      </w:hyperlink>
      <w:r w:rsidRPr="00182BA4">
        <w:rPr>
          <w:rFonts w:ascii="Arial" w:hAnsi="Arial" w:cs="Arial"/>
        </w:rPr>
        <w:t xml:space="preserve"> </w:t>
      </w:r>
    </w:p>
    <w:p w14:paraId="2C904BF8" w14:textId="77777777" w:rsidR="00A43FEA" w:rsidRPr="00182BA4" w:rsidRDefault="00A43FEA" w:rsidP="00182BA4">
      <w:pPr>
        <w:pStyle w:val="p3"/>
        <w:jc w:val="both"/>
        <w:rPr>
          <w:rFonts w:ascii="Arial" w:hAnsi="Arial" w:cs="Arial"/>
          <w:color w:val="222222"/>
          <w:shd w:val="clear" w:color="auto" w:fill="FFFFFF"/>
        </w:rPr>
      </w:pPr>
      <w:r w:rsidRPr="00182BA4">
        <w:rPr>
          <w:rFonts w:ascii="Arial" w:hAnsi="Arial" w:cs="Arial"/>
          <w:color w:val="222222"/>
          <w:shd w:val="clear" w:color="auto" w:fill="FFFFFF"/>
        </w:rPr>
        <w:t>Ribeiro, M.D.O.C.C., 2018.</w:t>
      </w:r>
      <w:r w:rsidRPr="00182BA4">
        <w:rPr>
          <w:rStyle w:val="apple-converted-space"/>
          <w:rFonts w:ascii="Arial" w:eastAsiaTheme="majorEastAsia" w:hAnsi="Arial" w:cs="Arial"/>
          <w:color w:val="222222"/>
          <w:shd w:val="clear" w:color="auto" w:fill="FFFFFF"/>
        </w:rPr>
        <w:t> </w:t>
      </w:r>
      <w:r w:rsidRPr="00182BA4">
        <w:rPr>
          <w:rFonts w:ascii="Arial" w:hAnsi="Arial" w:cs="Arial"/>
          <w:i/>
          <w:iCs/>
          <w:color w:val="222222"/>
        </w:rPr>
        <w:t>The rebranding process implementation of an independent hotel into a hotel chain</w:t>
      </w:r>
      <w:r w:rsidRPr="00182BA4">
        <w:rPr>
          <w:rFonts w:ascii="Arial" w:hAnsi="Arial" w:cs="Arial"/>
          <w:color w:val="222222"/>
          <w:shd w:val="clear" w:color="auto" w:fill="FFFFFF"/>
        </w:rPr>
        <w:t xml:space="preserve"> (Doctoral dissertation).</w:t>
      </w:r>
    </w:p>
    <w:p w14:paraId="36BF33B9" w14:textId="6A627227" w:rsidR="00A43FEA" w:rsidRPr="00182BA4" w:rsidRDefault="00A43FEA" w:rsidP="00182BA4">
      <w:pPr>
        <w:pStyle w:val="p1"/>
        <w:jc w:val="both"/>
        <w:rPr>
          <w:rFonts w:ascii="Arial" w:hAnsi="Arial" w:cs="Arial"/>
        </w:rPr>
      </w:pPr>
      <w:r w:rsidRPr="00182BA4">
        <w:rPr>
          <w:rStyle w:val="s1"/>
          <w:rFonts w:ascii="Arial" w:eastAsiaTheme="majorEastAsia" w:hAnsi="Arial" w:cs="Arial"/>
        </w:rPr>
        <w:t>RoomRaccoon</w:t>
      </w:r>
      <w:r w:rsidRPr="00182BA4">
        <w:rPr>
          <w:rFonts w:ascii="Arial" w:hAnsi="Arial" w:cs="Arial"/>
        </w:rPr>
        <w:t xml:space="preserve"> (2024) ‘Hotel branding: How to create a strong brand identity for your hotel’, </w:t>
      </w:r>
      <w:r w:rsidRPr="00182BA4">
        <w:rPr>
          <w:rFonts w:ascii="Arial" w:hAnsi="Arial" w:cs="Arial"/>
          <w:i/>
          <w:iCs/>
        </w:rPr>
        <w:t>RoomRaccoon Blog</w:t>
      </w:r>
      <w:r w:rsidRPr="00182BA4">
        <w:rPr>
          <w:rFonts w:ascii="Arial" w:hAnsi="Arial" w:cs="Arial"/>
        </w:rPr>
        <w:t xml:space="preserve">. Available at: </w:t>
      </w:r>
      <w:hyperlink r:id="rId34" w:history="1">
        <w:r w:rsidRPr="00182BA4">
          <w:rPr>
            <w:rStyle w:val="Hyperlink"/>
            <w:rFonts w:ascii="Arial" w:eastAsiaTheme="majorEastAsia" w:hAnsi="Arial" w:cs="Arial"/>
          </w:rPr>
          <w:t>https://roomraccoon.com/blog/hotel-branding/</w:t>
        </w:r>
      </w:hyperlink>
      <w:r w:rsidRPr="00182BA4">
        <w:rPr>
          <w:rFonts w:ascii="Arial" w:hAnsi="Arial" w:cs="Arial"/>
        </w:rPr>
        <w:t xml:space="preserve"> </w:t>
      </w:r>
    </w:p>
    <w:p w14:paraId="603016BF" w14:textId="77777777" w:rsidR="00A43FEA" w:rsidRPr="00182BA4" w:rsidRDefault="00A43FEA" w:rsidP="00182BA4">
      <w:pPr>
        <w:pStyle w:val="p2"/>
        <w:jc w:val="both"/>
        <w:rPr>
          <w:rFonts w:ascii="Arial" w:hAnsi="Arial" w:cs="Arial"/>
        </w:rPr>
      </w:pPr>
      <w:r w:rsidRPr="00182BA4">
        <w:rPr>
          <w:rFonts w:ascii="Arial" w:hAnsi="Arial" w:cs="Arial"/>
        </w:rPr>
        <w:t>Six Sigma Approach (2020) ‘Improving Service Quality in Luxury Hospitality: Case Study of Hotel Rebranding’, Journal of Service Management, 31(4), pp. 233-248.</w:t>
      </w:r>
    </w:p>
    <w:p w14:paraId="2FE595B9" w14:textId="77777777" w:rsidR="00A43FEA" w:rsidRPr="00182BA4" w:rsidRDefault="00A43FEA" w:rsidP="00182BA4">
      <w:pPr>
        <w:spacing w:line="360" w:lineRule="auto"/>
        <w:jc w:val="both"/>
        <w:rPr>
          <w:rFonts w:ascii="Arial" w:hAnsi="Arial" w:cs="Arial"/>
        </w:rPr>
      </w:pPr>
      <w:r w:rsidRPr="00182BA4">
        <w:rPr>
          <w:rFonts w:ascii="Arial" w:hAnsi="Arial" w:cs="Arial"/>
          <w:color w:val="222222"/>
          <w:shd w:val="clear" w:color="auto" w:fill="FFFFFF"/>
        </w:rPr>
        <w:t>Taneja, N.K., 2020. Rebranding for the new era. In</w:t>
      </w:r>
      <w:r w:rsidRPr="00182BA4">
        <w:rPr>
          <w:rStyle w:val="apple-converted-space"/>
          <w:rFonts w:ascii="Arial" w:hAnsi="Arial" w:cs="Arial"/>
          <w:color w:val="222222"/>
          <w:shd w:val="clear" w:color="auto" w:fill="FFFFFF"/>
        </w:rPr>
        <w:t> </w:t>
      </w:r>
      <w:r w:rsidRPr="00182BA4">
        <w:rPr>
          <w:rFonts w:ascii="Arial" w:hAnsi="Arial" w:cs="Arial"/>
          <w:i/>
          <w:iCs/>
          <w:color w:val="222222"/>
        </w:rPr>
        <w:t>Transforming Airlines</w:t>
      </w:r>
      <w:r w:rsidRPr="00182BA4">
        <w:rPr>
          <w:rStyle w:val="apple-converted-space"/>
          <w:rFonts w:ascii="Arial" w:hAnsi="Arial" w:cs="Arial"/>
          <w:color w:val="222222"/>
          <w:shd w:val="clear" w:color="auto" w:fill="FFFFFF"/>
        </w:rPr>
        <w:t> </w:t>
      </w:r>
      <w:r w:rsidRPr="00182BA4">
        <w:rPr>
          <w:rFonts w:ascii="Arial" w:hAnsi="Arial" w:cs="Arial"/>
          <w:color w:val="222222"/>
          <w:shd w:val="clear" w:color="auto" w:fill="FFFFFF"/>
        </w:rPr>
        <w:t>(pp. 109-120). Routledge.</w:t>
      </w:r>
    </w:p>
    <w:p w14:paraId="423D54EA"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Australian (2024) ‘Cashed-up owners close major Perth hotel for “rebranding”’, </w:t>
      </w:r>
      <w:r w:rsidRPr="00182BA4">
        <w:rPr>
          <w:rFonts w:ascii="Arial" w:hAnsi="Arial" w:cs="Arial"/>
          <w:i/>
          <w:iCs/>
        </w:rPr>
        <w:t>The Australian</w:t>
      </w:r>
      <w:r w:rsidRPr="00182BA4">
        <w:rPr>
          <w:rFonts w:ascii="Arial" w:hAnsi="Arial" w:cs="Arial"/>
        </w:rPr>
        <w:t xml:space="preserve">. Available at: </w:t>
      </w:r>
      <w:hyperlink r:id="rId35" w:history="1">
        <w:r w:rsidRPr="00182BA4">
          <w:rPr>
            <w:rStyle w:val="Hyperlink"/>
            <w:rFonts w:ascii="Arial" w:hAnsi="Arial" w:cs="Arial"/>
          </w:rPr>
          <w:t>https://www.theaustralian.com.au/business/property/perth-hyatt-regency-shuts-doors-as-owners-plan-for-rebranding/news-story/403cd040f1b09b8316605f61715e842e</w:t>
        </w:r>
      </w:hyperlink>
      <w:r w:rsidRPr="00182BA4">
        <w:rPr>
          <w:rFonts w:ascii="Arial" w:hAnsi="Arial" w:cs="Arial"/>
        </w:rPr>
        <w:t xml:space="preserve">. </w:t>
      </w:r>
    </w:p>
    <w:p w14:paraId="45EF6242" w14:textId="516C5180" w:rsidR="00A43FEA" w:rsidRPr="00182BA4" w:rsidRDefault="00A43FEA" w:rsidP="00182BA4">
      <w:pPr>
        <w:pStyle w:val="p2"/>
        <w:jc w:val="both"/>
        <w:rPr>
          <w:rFonts w:ascii="Arial" w:hAnsi="Arial" w:cs="Arial"/>
        </w:rPr>
      </w:pPr>
      <w:r w:rsidRPr="00182BA4">
        <w:rPr>
          <w:rFonts w:ascii="Arial" w:hAnsi="Arial" w:cs="Arial"/>
        </w:rPr>
        <w:t xml:space="preserve">The Australian (2025) ‘Waldorf Astoria Sydney to set room rate records.’ Available at: </w:t>
      </w:r>
      <w:hyperlink r:id="rId36" w:history="1">
        <w:r w:rsidRPr="00182BA4">
          <w:rPr>
            <w:rStyle w:val="Hyperlink"/>
            <w:rFonts w:ascii="Arial" w:eastAsiaTheme="majorEastAsia" w:hAnsi="Arial" w:cs="Arial"/>
          </w:rPr>
          <w:t>https://www.theaustralian.com.au/business/waldorf-astoria-to-set-showcase-nations-best-produce-artworks/news-story/04e823f58d6f43542476c80be0a20f63</w:t>
        </w:r>
      </w:hyperlink>
      <w:r w:rsidRPr="00182BA4">
        <w:rPr>
          <w:rFonts w:ascii="Arial" w:hAnsi="Arial" w:cs="Arial"/>
        </w:rPr>
        <w:t xml:space="preserve"> </w:t>
      </w:r>
    </w:p>
    <w:p w14:paraId="0B99623C" w14:textId="431FC351" w:rsidR="00A43FEA" w:rsidRPr="00182BA4" w:rsidRDefault="00A43FEA" w:rsidP="00182BA4">
      <w:pPr>
        <w:pStyle w:val="p2"/>
        <w:jc w:val="both"/>
        <w:rPr>
          <w:rFonts w:ascii="Arial" w:hAnsi="Arial" w:cs="Arial"/>
        </w:rPr>
      </w:pPr>
      <w:r w:rsidRPr="00182BA4">
        <w:rPr>
          <w:rFonts w:ascii="Arial" w:hAnsi="Arial" w:cs="Arial"/>
        </w:rPr>
        <w:lastRenderedPageBreak/>
        <w:t xml:space="preserve">The Change Curve (2024) ‘Understanding Employee Reactions to Change’, HR Insights. Available at: </w:t>
      </w:r>
      <w:hyperlink r:id="rId37" w:history="1">
        <w:r w:rsidR="00182BA4" w:rsidRPr="00182BA4">
          <w:rPr>
            <w:rStyle w:val="Hyperlink"/>
            <w:rFonts w:ascii="Arial" w:hAnsi="Arial" w:cs="Arial"/>
          </w:rPr>
          <w:t>https://culturepartners.com/insights/understanding-the-change-curve/</w:t>
        </w:r>
      </w:hyperlink>
      <w:r w:rsidR="00182BA4" w:rsidRPr="00182BA4">
        <w:rPr>
          <w:rFonts w:ascii="Arial" w:hAnsi="Arial" w:cs="Arial"/>
        </w:rPr>
        <w:t xml:space="preserve">   </w:t>
      </w:r>
    </w:p>
    <w:p w14:paraId="213A4BC7"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Edge Singapore (2024) ‘Tuan Sing terminates hotel management agreements for Hyatt Regency Perth Hotel’, </w:t>
      </w:r>
      <w:r w:rsidRPr="00182BA4">
        <w:rPr>
          <w:rFonts w:ascii="Arial" w:hAnsi="Arial" w:cs="Arial"/>
          <w:i/>
          <w:iCs/>
        </w:rPr>
        <w:t>The Edge Singapore</w:t>
      </w:r>
      <w:r w:rsidRPr="00182BA4">
        <w:rPr>
          <w:rFonts w:ascii="Arial" w:hAnsi="Arial" w:cs="Arial"/>
        </w:rPr>
        <w:t xml:space="preserve">. Available at: </w:t>
      </w:r>
      <w:hyperlink r:id="rId38" w:history="1">
        <w:r w:rsidRPr="00182BA4">
          <w:rPr>
            <w:rStyle w:val="Hyperlink"/>
            <w:rFonts w:ascii="Arial" w:hAnsi="Arial" w:cs="Arial"/>
          </w:rPr>
          <w:t>https://www.theedgesingapore.com/news/company-news/tuan-sing-terminates-hotel-management-agreements-hyatt-regency-perth-hotel</w:t>
        </w:r>
      </w:hyperlink>
      <w:r w:rsidRPr="00182BA4">
        <w:rPr>
          <w:rFonts w:ascii="Arial" w:hAnsi="Arial" w:cs="Arial"/>
        </w:rPr>
        <w:t xml:space="preserve">. </w:t>
      </w:r>
    </w:p>
    <w:p w14:paraId="5ECF079E"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Hotel Conversation (2024) ‘Tuan Sing Holdings announces reposition and rebranding of Hyatt Regency Perth’, </w:t>
      </w:r>
      <w:r w:rsidRPr="00182BA4">
        <w:rPr>
          <w:rFonts w:ascii="Arial" w:hAnsi="Arial" w:cs="Arial"/>
          <w:i/>
          <w:iCs/>
        </w:rPr>
        <w:t>The Hotel Conversation</w:t>
      </w:r>
      <w:r w:rsidRPr="00182BA4">
        <w:rPr>
          <w:rFonts w:ascii="Arial" w:hAnsi="Arial" w:cs="Arial"/>
        </w:rPr>
        <w:t xml:space="preserve">. Available at: </w:t>
      </w:r>
      <w:hyperlink r:id="rId39" w:history="1">
        <w:r w:rsidRPr="00182BA4">
          <w:rPr>
            <w:rStyle w:val="Hyperlink"/>
            <w:rFonts w:ascii="Arial" w:hAnsi="Arial" w:cs="Arial"/>
          </w:rPr>
          <w:t>https://www.thehotelconversation.com.au/news/2024/07/01/tuan-sing-holdings-announces-reposition-and-rebranding-hyatt-regency-perth</w:t>
        </w:r>
      </w:hyperlink>
      <w:r w:rsidRPr="00182BA4">
        <w:rPr>
          <w:rFonts w:ascii="Arial" w:hAnsi="Arial" w:cs="Arial"/>
        </w:rPr>
        <w:t xml:space="preserve">. </w:t>
      </w:r>
    </w:p>
    <w:p w14:paraId="64FFC120"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Nibbler (2024) ‘Hyatt Regency Perth to cease operation as a hotel but future is unknown’, </w:t>
      </w:r>
      <w:r w:rsidRPr="00182BA4">
        <w:rPr>
          <w:rFonts w:ascii="Arial" w:hAnsi="Arial" w:cs="Arial"/>
          <w:i/>
          <w:iCs/>
        </w:rPr>
        <w:t>The Nibbler</w:t>
      </w:r>
      <w:r w:rsidRPr="00182BA4">
        <w:rPr>
          <w:rFonts w:ascii="Arial" w:hAnsi="Arial" w:cs="Arial"/>
        </w:rPr>
        <w:t xml:space="preserve">. Available at: </w:t>
      </w:r>
      <w:hyperlink r:id="rId40" w:history="1">
        <w:r w:rsidRPr="00182BA4">
          <w:rPr>
            <w:rStyle w:val="Hyperlink"/>
            <w:rFonts w:ascii="Arial" w:hAnsi="Arial" w:cs="Arial"/>
          </w:rPr>
          <w:t>https://thenibbler.com.au/article/hyatt-regency-perth-to-cease-operation-as-a-hotel-but-future-is-unknown/</w:t>
        </w:r>
      </w:hyperlink>
      <w:r w:rsidRPr="00182BA4">
        <w:rPr>
          <w:rFonts w:ascii="Arial" w:hAnsi="Arial" w:cs="Arial"/>
        </w:rPr>
        <w:t xml:space="preserve">. </w:t>
      </w:r>
    </w:p>
    <w:p w14:paraId="42A0C4DD"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Straits Times (2024) ‘Tuan Sing terminates management agreements for Hyatt Regency Perth’, </w:t>
      </w:r>
      <w:r w:rsidRPr="00182BA4">
        <w:rPr>
          <w:rFonts w:ascii="Arial" w:hAnsi="Arial" w:cs="Arial"/>
          <w:i/>
          <w:iCs/>
        </w:rPr>
        <w:t>The Straits Times</w:t>
      </w:r>
      <w:r w:rsidRPr="00182BA4">
        <w:rPr>
          <w:rFonts w:ascii="Arial" w:hAnsi="Arial" w:cs="Arial"/>
        </w:rPr>
        <w:t xml:space="preserve">. Available at: </w:t>
      </w:r>
      <w:hyperlink r:id="rId41" w:history="1">
        <w:r w:rsidRPr="00182BA4">
          <w:rPr>
            <w:rStyle w:val="Hyperlink"/>
            <w:rFonts w:ascii="Arial" w:hAnsi="Arial" w:cs="Arial"/>
          </w:rPr>
          <w:t>https://www.straitstimes.com/business/tuan-sing-terminates-management-agreements-for-hyatt-regency-perth</w:t>
        </w:r>
      </w:hyperlink>
      <w:r w:rsidRPr="00182BA4">
        <w:rPr>
          <w:rFonts w:ascii="Arial" w:hAnsi="Arial" w:cs="Arial"/>
        </w:rPr>
        <w:t xml:space="preserve">. </w:t>
      </w:r>
    </w:p>
    <w:p w14:paraId="2CAD1CC4"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The West Australian (2024) ‘Hyatt Regency Perth to close its doors after 36 years’, </w:t>
      </w:r>
      <w:r w:rsidRPr="00182BA4">
        <w:rPr>
          <w:rFonts w:ascii="Arial" w:hAnsi="Arial" w:cs="Arial"/>
          <w:i/>
          <w:iCs/>
        </w:rPr>
        <w:t>The West Australian</w:t>
      </w:r>
      <w:r w:rsidRPr="00182BA4">
        <w:rPr>
          <w:rFonts w:ascii="Arial" w:hAnsi="Arial" w:cs="Arial"/>
        </w:rPr>
        <w:t xml:space="preserve">. Available at: </w:t>
      </w:r>
      <w:hyperlink r:id="rId42" w:history="1">
        <w:r w:rsidRPr="00182BA4">
          <w:rPr>
            <w:rStyle w:val="Hyperlink"/>
            <w:rFonts w:ascii="Arial" w:hAnsi="Arial" w:cs="Arial"/>
          </w:rPr>
          <w:t>https://thewest.com.au/business/commercial-property/hyatt-regency-perth-to-close-its-doors-after-36-years-c-15202697</w:t>
        </w:r>
      </w:hyperlink>
      <w:r w:rsidRPr="00182BA4">
        <w:rPr>
          <w:rFonts w:ascii="Arial" w:hAnsi="Arial" w:cs="Arial"/>
        </w:rPr>
        <w:t xml:space="preserve">. </w:t>
      </w:r>
    </w:p>
    <w:p w14:paraId="00DD066B"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Travel Weekly (2024) ‘Hyatt Regency Perth to cease operation as a hotel but future is unknown’, </w:t>
      </w:r>
      <w:r w:rsidRPr="00182BA4">
        <w:rPr>
          <w:rFonts w:ascii="Arial" w:hAnsi="Arial" w:cs="Arial"/>
          <w:i/>
          <w:iCs/>
        </w:rPr>
        <w:t>Travel Weekly</w:t>
      </w:r>
      <w:r w:rsidRPr="00182BA4">
        <w:rPr>
          <w:rFonts w:ascii="Arial" w:hAnsi="Arial" w:cs="Arial"/>
        </w:rPr>
        <w:t xml:space="preserve">. Available at: </w:t>
      </w:r>
      <w:hyperlink r:id="rId43" w:history="1">
        <w:r w:rsidRPr="00182BA4">
          <w:rPr>
            <w:rStyle w:val="Hyperlink"/>
            <w:rFonts w:ascii="Arial" w:hAnsi="Arial" w:cs="Arial"/>
          </w:rPr>
          <w:t>https://travelweekly.com.au/article/hyatt-regency-perth-to-cease-operation-as-a-hotel-but-future-is-unknown/</w:t>
        </w:r>
      </w:hyperlink>
      <w:r w:rsidRPr="00182BA4">
        <w:rPr>
          <w:rFonts w:ascii="Arial" w:hAnsi="Arial" w:cs="Arial"/>
        </w:rPr>
        <w:t xml:space="preserve">. </w:t>
      </w:r>
    </w:p>
    <w:p w14:paraId="0BA9BE2F" w14:textId="77777777" w:rsidR="00A43FEA" w:rsidRPr="00182BA4" w:rsidRDefault="00A43FEA" w:rsidP="00182BA4">
      <w:pPr>
        <w:pStyle w:val="p4"/>
        <w:jc w:val="both"/>
        <w:rPr>
          <w:rFonts w:ascii="Arial" w:hAnsi="Arial" w:cs="Arial"/>
        </w:rPr>
      </w:pPr>
      <w:r w:rsidRPr="00182BA4">
        <w:rPr>
          <w:rFonts w:ascii="Arial" w:hAnsi="Arial" w:cs="Arial"/>
          <w:color w:val="222222"/>
          <w:shd w:val="clear" w:color="auto" w:fill="FFFFFF"/>
        </w:rPr>
        <w:t>Tsai, Y.L., Dev, C.S. and Chintagunta, P., 2015. What's in a brand name? Assessing the impact of rebranding in the hospitality industry.</w:t>
      </w:r>
      <w:r w:rsidRPr="00182BA4">
        <w:rPr>
          <w:rStyle w:val="apple-converted-space"/>
          <w:rFonts w:ascii="Arial" w:eastAsiaTheme="majorEastAsia" w:hAnsi="Arial" w:cs="Arial"/>
          <w:color w:val="222222"/>
          <w:shd w:val="clear" w:color="auto" w:fill="FFFFFF"/>
        </w:rPr>
        <w:t> </w:t>
      </w:r>
      <w:r w:rsidRPr="00182BA4">
        <w:rPr>
          <w:rFonts w:ascii="Arial" w:hAnsi="Arial" w:cs="Arial"/>
          <w:i/>
          <w:iCs/>
          <w:color w:val="222222"/>
        </w:rPr>
        <w:t>Journal of Marketing Research</w:t>
      </w:r>
      <w:r w:rsidRPr="00182BA4">
        <w:rPr>
          <w:rFonts w:ascii="Arial" w:hAnsi="Arial" w:cs="Arial"/>
          <w:color w:val="222222"/>
          <w:shd w:val="clear" w:color="auto" w:fill="FFFFFF"/>
        </w:rPr>
        <w:t>,</w:t>
      </w:r>
      <w:r w:rsidRPr="00182BA4">
        <w:rPr>
          <w:rStyle w:val="apple-converted-space"/>
          <w:rFonts w:ascii="Arial" w:eastAsiaTheme="majorEastAsia" w:hAnsi="Arial" w:cs="Arial"/>
          <w:color w:val="222222"/>
          <w:shd w:val="clear" w:color="auto" w:fill="FFFFFF"/>
        </w:rPr>
        <w:t> </w:t>
      </w:r>
      <w:r w:rsidRPr="00182BA4">
        <w:rPr>
          <w:rFonts w:ascii="Arial" w:hAnsi="Arial" w:cs="Arial"/>
          <w:i/>
          <w:iCs/>
          <w:color w:val="222222"/>
        </w:rPr>
        <w:t>52</w:t>
      </w:r>
      <w:r w:rsidRPr="00182BA4">
        <w:rPr>
          <w:rFonts w:ascii="Arial" w:hAnsi="Arial" w:cs="Arial"/>
          <w:color w:val="222222"/>
          <w:shd w:val="clear" w:color="auto" w:fill="FFFFFF"/>
        </w:rPr>
        <w:t>(6), pp.865-878.</w:t>
      </w:r>
    </w:p>
    <w:p w14:paraId="09F1C647"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Tuan Sing Holdings Limited (2024) ‘Announcement on Reposition and Rebranding of Hyatt Regency Perth’, </w:t>
      </w:r>
      <w:r w:rsidRPr="00182BA4">
        <w:rPr>
          <w:rFonts w:ascii="Arial" w:hAnsi="Arial" w:cs="Arial"/>
          <w:i/>
          <w:iCs/>
        </w:rPr>
        <w:t>Tuan Sing Holdings Limited</w:t>
      </w:r>
      <w:r w:rsidRPr="00182BA4">
        <w:rPr>
          <w:rFonts w:ascii="Arial" w:hAnsi="Arial" w:cs="Arial"/>
        </w:rPr>
        <w:t xml:space="preserve">. Available at: </w:t>
      </w:r>
      <w:hyperlink r:id="rId44" w:history="1">
        <w:r w:rsidRPr="00182BA4">
          <w:rPr>
            <w:rStyle w:val="Hyperlink"/>
            <w:rFonts w:ascii="Arial" w:hAnsi="Arial" w:cs="Arial"/>
          </w:rPr>
          <w:t>https://www.tuansing.com/wp-</w:t>
        </w:r>
        <w:r w:rsidRPr="00182BA4">
          <w:rPr>
            <w:rStyle w:val="Hyperlink"/>
            <w:rFonts w:ascii="Arial" w:hAnsi="Arial" w:cs="Arial"/>
          </w:rPr>
          <w:lastRenderedPageBreak/>
          <w:t>content/uploads/2024/07/THS%20x%20Hyatt%20Regency%20Perth%20Partnership%20Announcement%20-%20FINAL%20%28V2%29.pdf</w:t>
        </w:r>
      </w:hyperlink>
      <w:r w:rsidRPr="00182BA4">
        <w:rPr>
          <w:rFonts w:ascii="Arial" w:hAnsi="Arial" w:cs="Arial"/>
        </w:rPr>
        <w:t xml:space="preserve">. </w:t>
      </w:r>
    </w:p>
    <w:p w14:paraId="1B5043EC" w14:textId="6C7CAA34" w:rsidR="00A43FEA" w:rsidRPr="00182BA4" w:rsidRDefault="00A43FEA" w:rsidP="00182BA4">
      <w:pPr>
        <w:pStyle w:val="p1"/>
        <w:spacing w:line="360" w:lineRule="auto"/>
        <w:jc w:val="both"/>
        <w:rPr>
          <w:rFonts w:ascii="Arial" w:hAnsi="Arial" w:cs="Arial"/>
        </w:rPr>
      </w:pPr>
      <w:r w:rsidRPr="00182BA4">
        <w:rPr>
          <w:rFonts w:ascii="Arial" w:hAnsi="Arial" w:cs="Arial"/>
        </w:rPr>
        <w:t>Tuan Sing Holdings Limited (2024</w:t>
      </w:r>
      <w:r w:rsidR="00182BA4" w:rsidRPr="00182BA4">
        <w:rPr>
          <w:rFonts w:ascii="Arial" w:hAnsi="Arial" w:cs="Arial"/>
        </w:rPr>
        <w:t>b</w:t>
      </w:r>
      <w:r w:rsidRPr="00182BA4">
        <w:rPr>
          <w:rFonts w:ascii="Arial" w:hAnsi="Arial" w:cs="Arial"/>
        </w:rPr>
        <w:t xml:space="preserve">) ‘Investor Relations News’, </w:t>
      </w:r>
      <w:r w:rsidRPr="00182BA4">
        <w:rPr>
          <w:rFonts w:ascii="Arial" w:hAnsi="Arial" w:cs="Arial"/>
          <w:i/>
          <w:iCs/>
        </w:rPr>
        <w:t>Tuan Sing Holdings Limited</w:t>
      </w:r>
      <w:r w:rsidRPr="00182BA4">
        <w:rPr>
          <w:rFonts w:ascii="Arial" w:hAnsi="Arial" w:cs="Arial"/>
        </w:rPr>
        <w:t xml:space="preserve">. Available at: </w:t>
      </w:r>
      <w:hyperlink r:id="rId45" w:history="1">
        <w:r w:rsidRPr="00182BA4">
          <w:rPr>
            <w:rStyle w:val="Hyperlink"/>
            <w:rFonts w:ascii="Arial" w:hAnsi="Arial" w:cs="Arial"/>
          </w:rPr>
          <w:t>https://investor.tuansing.com/news.html/id/2500857</w:t>
        </w:r>
      </w:hyperlink>
      <w:r w:rsidRPr="00182BA4">
        <w:rPr>
          <w:rFonts w:ascii="Arial" w:hAnsi="Arial" w:cs="Arial"/>
        </w:rPr>
        <w:t xml:space="preserve">. </w:t>
      </w:r>
    </w:p>
    <w:p w14:paraId="51866F04" w14:textId="437F8C6B" w:rsidR="00A43FEA" w:rsidRPr="00182BA4" w:rsidRDefault="00A43FEA" w:rsidP="00182BA4">
      <w:pPr>
        <w:pStyle w:val="p2"/>
        <w:jc w:val="both"/>
        <w:rPr>
          <w:rFonts w:ascii="Arial" w:hAnsi="Arial" w:cs="Arial"/>
        </w:rPr>
      </w:pPr>
      <w:r w:rsidRPr="00182BA4">
        <w:rPr>
          <w:rFonts w:ascii="Arial" w:hAnsi="Arial" w:cs="Arial"/>
        </w:rPr>
        <w:t xml:space="preserve">Valor Hospitality (2024) ‘Creating Opportunity Through Rebranding and Renovation.’ Available at: </w:t>
      </w:r>
      <w:hyperlink r:id="rId46" w:history="1">
        <w:r w:rsidRPr="00182BA4">
          <w:rPr>
            <w:rStyle w:val="Hyperlink"/>
            <w:rFonts w:ascii="Arial" w:eastAsiaTheme="majorEastAsia" w:hAnsi="Arial" w:cs="Arial"/>
          </w:rPr>
          <w:t>https://www.valorhospitality.com/case-studies/rebranding-renovation</w:t>
        </w:r>
      </w:hyperlink>
      <w:r w:rsidRPr="00182BA4">
        <w:rPr>
          <w:rFonts w:ascii="Arial" w:hAnsi="Arial" w:cs="Arial"/>
        </w:rPr>
        <w:t xml:space="preserve"> </w:t>
      </w:r>
    </w:p>
    <w:p w14:paraId="048F5A43" w14:textId="77777777" w:rsidR="00A43FEA" w:rsidRPr="00182BA4" w:rsidRDefault="00A43FEA" w:rsidP="00182BA4">
      <w:pPr>
        <w:pStyle w:val="p2"/>
        <w:jc w:val="both"/>
        <w:rPr>
          <w:rFonts w:ascii="Arial" w:hAnsi="Arial" w:cs="Arial"/>
        </w:rPr>
      </w:pPr>
      <w:r w:rsidRPr="00182BA4">
        <w:rPr>
          <w:rFonts w:ascii="Arial" w:hAnsi="Arial" w:cs="Arial"/>
        </w:rPr>
        <w:t xml:space="preserve">Vrontis, D., Weber, Y. and Tsoukatos, E. (2020) </w:t>
      </w:r>
      <w:r w:rsidRPr="00182BA4">
        <w:rPr>
          <w:rFonts w:ascii="Arial" w:hAnsi="Arial" w:cs="Arial"/>
          <w:i/>
          <w:iCs/>
        </w:rPr>
        <w:t>Stakeholder Engagement in the Hospitality Industry: An Analysis of Communication in SMEs and Large Hotels</w:t>
      </w:r>
      <w:r w:rsidRPr="00182BA4">
        <w:rPr>
          <w:rFonts w:ascii="Arial" w:hAnsi="Arial" w:cs="Arial"/>
        </w:rPr>
        <w:t>. Journal of Business Strategy, 41(5), pp. 45-60.</w:t>
      </w:r>
    </w:p>
    <w:p w14:paraId="63A1A968"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WAMN News (2024) ‘Perth’s Hyatt Regency Hotel to Shut After 36 Years of Service’, </w:t>
      </w:r>
      <w:r w:rsidRPr="00182BA4">
        <w:rPr>
          <w:rFonts w:ascii="Arial" w:hAnsi="Arial" w:cs="Arial"/>
          <w:i/>
          <w:iCs/>
        </w:rPr>
        <w:t>WAMN News</w:t>
      </w:r>
      <w:r w:rsidRPr="00182BA4">
        <w:rPr>
          <w:rFonts w:ascii="Arial" w:hAnsi="Arial" w:cs="Arial"/>
        </w:rPr>
        <w:t xml:space="preserve">. Available at: </w:t>
      </w:r>
      <w:hyperlink r:id="rId47" w:history="1">
        <w:r w:rsidRPr="00182BA4">
          <w:rPr>
            <w:rStyle w:val="Hyperlink"/>
            <w:rFonts w:ascii="Arial" w:hAnsi="Arial" w:cs="Arial"/>
          </w:rPr>
          <w:t>https://wamnnews.com.au/news/perths-hyatt-regency-hotel-to-shut-after-36-years-of-service/</w:t>
        </w:r>
      </w:hyperlink>
      <w:r w:rsidRPr="00182BA4">
        <w:rPr>
          <w:rFonts w:ascii="Arial" w:hAnsi="Arial" w:cs="Arial"/>
        </w:rPr>
        <w:t xml:space="preserve">. </w:t>
      </w:r>
    </w:p>
    <w:p w14:paraId="4BECD5D2" w14:textId="77777777" w:rsidR="00A43FEA" w:rsidRPr="00182BA4" w:rsidRDefault="00A43FEA" w:rsidP="00182BA4">
      <w:pPr>
        <w:pStyle w:val="p1"/>
        <w:spacing w:line="360" w:lineRule="auto"/>
        <w:jc w:val="both"/>
        <w:rPr>
          <w:rFonts w:ascii="Arial" w:hAnsi="Arial" w:cs="Arial"/>
        </w:rPr>
      </w:pPr>
      <w:r w:rsidRPr="00182BA4">
        <w:rPr>
          <w:rFonts w:ascii="Arial" w:hAnsi="Arial" w:cs="Arial"/>
        </w:rPr>
        <w:t xml:space="preserve">Western Independent (2024) ‘Hotel rebranded, staff redundant’, </w:t>
      </w:r>
      <w:r w:rsidRPr="00182BA4">
        <w:rPr>
          <w:rFonts w:ascii="Arial" w:hAnsi="Arial" w:cs="Arial"/>
          <w:i/>
          <w:iCs/>
        </w:rPr>
        <w:t>Western Independent</w:t>
      </w:r>
      <w:r w:rsidRPr="00182BA4">
        <w:rPr>
          <w:rFonts w:ascii="Arial" w:hAnsi="Arial" w:cs="Arial"/>
        </w:rPr>
        <w:t xml:space="preserve">. Available at: </w:t>
      </w:r>
      <w:hyperlink r:id="rId48" w:history="1">
        <w:r w:rsidRPr="00182BA4">
          <w:rPr>
            <w:rStyle w:val="Hyperlink"/>
            <w:rFonts w:ascii="Arial" w:hAnsi="Arial" w:cs="Arial"/>
          </w:rPr>
          <w:t>https://westernindependent.com.au/2024/09/20/hotel-rebranded-staff-redundant/</w:t>
        </w:r>
      </w:hyperlink>
      <w:r w:rsidRPr="00182BA4">
        <w:rPr>
          <w:rFonts w:ascii="Arial" w:hAnsi="Arial" w:cs="Arial"/>
        </w:rPr>
        <w:t xml:space="preserve">. </w:t>
      </w:r>
    </w:p>
    <w:sectPr w:rsidR="00A43FEA" w:rsidRPr="00182BA4" w:rsidSect="00000908">
      <w:pgSz w:w="11901" w:h="16817"/>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D7064"/>
    <w:multiLevelType w:val="hybridMultilevel"/>
    <w:tmpl w:val="DCA66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00239"/>
    <w:multiLevelType w:val="hybridMultilevel"/>
    <w:tmpl w:val="BCF82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8C3981"/>
    <w:multiLevelType w:val="hybridMultilevel"/>
    <w:tmpl w:val="55E465F2"/>
    <w:lvl w:ilvl="0" w:tplc="0809000F">
      <w:start w:val="1"/>
      <w:numFmt w:val="decimal"/>
      <w:lvlText w:val="%1."/>
      <w:lvlJc w:val="left"/>
      <w:pPr>
        <w:ind w:left="360" w:hanging="360"/>
      </w:pPr>
      <w:rPr>
        <w:rFonts w:hint="default"/>
      </w:rPr>
    </w:lvl>
    <w:lvl w:ilvl="1" w:tplc="6890E9DA">
      <w:start w:val="5"/>
      <w:numFmt w:val="bullet"/>
      <w:lvlText w:val="•"/>
      <w:lvlJc w:val="left"/>
      <w:pPr>
        <w:ind w:left="1080" w:hanging="360"/>
      </w:pPr>
      <w:rPr>
        <w:rFonts w:ascii="Arial" w:eastAsia="Times New Roman" w:hAnsi="Arial" w:cs="Aria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8BD63FB"/>
    <w:multiLevelType w:val="hybridMultilevel"/>
    <w:tmpl w:val="D7DA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E0125"/>
    <w:multiLevelType w:val="hybridMultilevel"/>
    <w:tmpl w:val="30F69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7833CF"/>
    <w:multiLevelType w:val="hybridMultilevel"/>
    <w:tmpl w:val="B23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231792"/>
    <w:multiLevelType w:val="hybridMultilevel"/>
    <w:tmpl w:val="61FA1C3E"/>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0D67572D"/>
    <w:multiLevelType w:val="multilevel"/>
    <w:tmpl w:val="3B0C918A"/>
    <w:lvl w:ilvl="0">
      <w:start w:val="1"/>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0F72489A"/>
    <w:multiLevelType w:val="hybridMultilevel"/>
    <w:tmpl w:val="F99E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7C2FEC"/>
    <w:multiLevelType w:val="hybridMultilevel"/>
    <w:tmpl w:val="D6B696CE"/>
    <w:lvl w:ilvl="0" w:tplc="401E320E">
      <w:start w:val="2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A945BF"/>
    <w:multiLevelType w:val="hybridMultilevel"/>
    <w:tmpl w:val="C66A8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224825"/>
    <w:multiLevelType w:val="hybridMultilevel"/>
    <w:tmpl w:val="D6C6F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941A3E"/>
    <w:multiLevelType w:val="hybridMultilevel"/>
    <w:tmpl w:val="E0BAF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B5C47"/>
    <w:multiLevelType w:val="hybridMultilevel"/>
    <w:tmpl w:val="F98E8242"/>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16671383"/>
    <w:multiLevelType w:val="hybridMultilevel"/>
    <w:tmpl w:val="44CCD178"/>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5" w15:restartNumberingAfterBreak="0">
    <w:nsid w:val="16E75FFF"/>
    <w:multiLevelType w:val="multilevel"/>
    <w:tmpl w:val="0F2A0E6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18454678"/>
    <w:multiLevelType w:val="hybridMultilevel"/>
    <w:tmpl w:val="66264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8C60C6E"/>
    <w:multiLevelType w:val="hybridMultilevel"/>
    <w:tmpl w:val="3970E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8F93BF4"/>
    <w:multiLevelType w:val="hybridMultilevel"/>
    <w:tmpl w:val="7B36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94E6AA3"/>
    <w:multiLevelType w:val="hybridMultilevel"/>
    <w:tmpl w:val="98602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9DE19C9"/>
    <w:multiLevelType w:val="hybridMultilevel"/>
    <w:tmpl w:val="EA706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ACD73E1"/>
    <w:multiLevelType w:val="hybridMultilevel"/>
    <w:tmpl w:val="3A26339E"/>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2" w15:restartNumberingAfterBreak="0">
    <w:nsid w:val="1B094D9E"/>
    <w:multiLevelType w:val="hybridMultilevel"/>
    <w:tmpl w:val="B8121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CD00A2A"/>
    <w:multiLevelType w:val="hybridMultilevel"/>
    <w:tmpl w:val="3E2E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D310F20"/>
    <w:multiLevelType w:val="hybridMultilevel"/>
    <w:tmpl w:val="D634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E125801"/>
    <w:multiLevelType w:val="hybridMultilevel"/>
    <w:tmpl w:val="F1642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FEE1731"/>
    <w:multiLevelType w:val="hybridMultilevel"/>
    <w:tmpl w:val="53A07E32"/>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7" w15:restartNumberingAfterBreak="0">
    <w:nsid w:val="218F363D"/>
    <w:multiLevelType w:val="hybridMultilevel"/>
    <w:tmpl w:val="F7A65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23D2AB6"/>
    <w:multiLevelType w:val="hybridMultilevel"/>
    <w:tmpl w:val="8E60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2721F84"/>
    <w:multiLevelType w:val="hybridMultilevel"/>
    <w:tmpl w:val="738C5A5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0" w15:restartNumberingAfterBreak="0">
    <w:nsid w:val="2599073C"/>
    <w:multiLevelType w:val="hybridMultilevel"/>
    <w:tmpl w:val="F4D0701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1" w15:restartNumberingAfterBreak="0">
    <w:nsid w:val="274F2E6D"/>
    <w:multiLevelType w:val="hybridMultilevel"/>
    <w:tmpl w:val="6E925956"/>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2AD143A7"/>
    <w:multiLevelType w:val="hybridMultilevel"/>
    <w:tmpl w:val="7FBAA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BFE5C69"/>
    <w:multiLevelType w:val="hybridMultilevel"/>
    <w:tmpl w:val="FC40D02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4" w15:restartNumberingAfterBreak="0">
    <w:nsid w:val="2D2C2C86"/>
    <w:multiLevelType w:val="hybridMultilevel"/>
    <w:tmpl w:val="9F76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EF405E2"/>
    <w:multiLevelType w:val="hybridMultilevel"/>
    <w:tmpl w:val="DD4A15AA"/>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2F2D7EA8"/>
    <w:multiLevelType w:val="hybridMultilevel"/>
    <w:tmpl w:val="6DD4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006134F"/>
    <w:multiLevelType w:val="hybridMultilevel"/>
    <w:tmpl w:val="BDF60922"/>
    <w:lvl w:ilvl="0" w:tplc="401E320E">
      <w:start w:val="2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1A70674"/>
    <w:multiLevelType w:val="hybridMultilevel"/>
    <w:tmpl w:val="6C962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3DB10F9"/>
    <w:multiLevelType w:val="hybridMultilevel"/>
    <w:tmpl w:val="CD26B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4025DD8"/>
    <w:multiLevelType w:val="hybridMultilevel"/>
    <w:tmpl w:val="C92E608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1" w15:restartNumberingAfterBreak="0">
    <w:nsid w:val="37DA648C"/>
    <w:multiLevelType w:val="hybridMultilevel"/>
    <w:tmpl w:val="AA82C6FE"/>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2" w15:restartNumberingAfterBreak="0">
    <w:nsid w:val="39B469E8"/>
    <w:multiLevelType w:val="hybridMultilevel"/>
    <w:tmpl w:val="56462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A92360E"/>
    <w:multiLevelType w:val="hybridMultilevel"/>
    <w:tmpl w:val="D6540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A9B02D4"/>
    <w:multiLevelType w:val="hybridMultilevel"/>
    <w:tmpl w:val="77F8D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B223A24"/>
    <w:multiLevelType w:val="hybridMultilevel"/>
    <w:tmpl w:val="B51EE8C6"/>
    <w:lvl w:ilvl="0" w:tplc="E4A41CC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3B2B17A3"/>
    <w:multiLevelType w:val="hybridMultilevel"/>
    <w:tmpl w:val="4D6EC484"/>
    <w:lvl w:ilvl="0" w:tplc="80BAC93A">
      <w:start w:val="1"/>
      <w:numFmt w:val="decimal"/>
      <w:lvlText w:val="%1."/>
      <w:lvlJc w:val="left"/>
      <w:pPr>
        <w:ind w:left="380" w:hanging="380"/>
      </w:pPr>
      <w:rPr>
        <w:rFonts w:eastAsiaTheme="maj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3E230D2F"/>
    <w:multiLevelType w:val="hybridMultilevel"/>
    <w:tmpl w:val="CC66F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41047176"/>
    <w:multiLevelType w:val="hybridMultilevel"/>
    <w:tmpl w:val="FF9E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150664D"/>
    <w:multiLevelType w:val="multilevel"/>
    <w:tmpl w:val="D6E24C4A"/>
    <w:lvl w:ilvl="0">
      <w:start w:val="2"/>
      <w:numFmt w:val="decimal"/>
      <w:lvlText w:val="%1"/>
      <w:lvlJc w:val="left"/>
      <w:pPr>
        <w:ind w:left="440" w:hanging="44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0" w15:restartNumberingAfterBreak="0">
    <w:nsid w:val="41A800B5"/>
    <w:multiLevelType w:val="hybridMultilevel"/>
    <w:tmpl w:val="A1FA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30314D2"/>
    <w:multiLevelType w:val="hybridMultilevel"/>
    <w:tmpl w:val="74568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35B3EAF"/>
    <w:multiLevelType w:val="hybridMultilevel"/>
    <w:tmpl w:val="1702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4390365"/>
    <w:multiLevelType w:val="hybridMultilevel"/>
    <w:tmpl w:val="F040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6641AB9"/>
    <w:multiLevelType w:val="hybridMultilevel"/>
    <w:tmpl w:val="F3801D30"/>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5" w15:restartNumberingAfterBreak="0">
    <w:nsid w:val="470139CF"/>
    <w:multiLevelType w:val="hybridMultilevel"/>
    <w:tmpl w:val="D996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1B0828"/>
    <w:multiLevelType w:val="hybridMultilevel"/>
    <w:tmpl w:val="3BF82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F44C16"/>
    <w:multiLevelType w:val="hybridMultilevel"/>
    <w:tmpl w:val="6360D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A196F70"/>
    <w:multiLevelType w:val="hybridMultilevel"/>
    <w:tmpl w:val="E3F61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A35238E"/>
    <w:multiLevelType w:val="hybridMultilevel"/>
    <w:tmpl w:val="4F9432D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0" w15:restartNumberingAfterBreak="0">
    <w:nsid w:val="4B3B5208"/>
    <w:multiLevelType w:val="hybridMultilevel"/>
    <w:tmpl w:val="8C3E8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D5334F9"/>
    <w:multiLevelType w:val="hybridMultilevel"/>
    <w:tmpl w:val="B31CC8BA"/>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2" w15:restartNumberingAfterBreak="0">
    <w:nsid w:val="4E4E3BC2"/>
    <w:multiLevelType w:val="hybridMultilevel"/>
    <w:tmpl w:val="A3267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E636A4E"/>
    <w:multiLevelType w:val="hybridMultilevel"/>
    <w:tmpl w:val="F8CC68C4"/>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4" w15:restartNumberingAfterBreak="0">
    <w:nsid w:val="4E777242"/>
    <w:multiLevelType w:val="hybridMultilevel"/>
    <w:tmpl w:val="8AF09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551A7E95"/>
    <w:multiLevelType w:val="multilevel"/>
    <w:tmpl w:val="C722DDB4"/>
    <w:lvl w:ilvl="0">
      <w:start w:val="2"/>
      <w:numFmt w:val="decimal"/>
      <w:lvlText w:val="%1"/>
      <w:lvlJc w:val="left"/>
      <w:pPr>
        <w:ind w:left="440" w:hanging="440"/>
      </w:pPr>
      <w:rPr>
        <w:rFonts w:hint="default"/>
      </w:rPr>
    </w:lvl>
    <w:lvl w:ilvl="1">
      <w:start w:val="4"/>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600" w:hanging="1440"/>
      </w:pPr>
      <w:rPr>
        <w:rFonts w:hint="default"/>
      </w:rPr>
    </w:lvl>
    <w:lvl w:ilvl="5">
      <w:start w:val="1"/>
      <w:numFmt w:val="decimal"/>
      <w:lvlText w:val="%1.%2.%3.%4.%5.%6"/>
      <w:lvlJc w:val="left"/>
      <w:pPr>
        <w:ind w:left="4500" w:hanging="180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940" w:hanging="2160"/>
      </w:pPr>
      <w:rPr>
        <w:rFonts w:hint="default"/>
      </w:rPr>
    </w:lvl>
    <w:lvl w:ilvl="8">
      <w:start w:val="1"/>
      <w:numFmt w:val="decimal"/>
      <w:lvlText w:val="%1.%2.%3.%4.%5.%6.%7.%8.%9"/>
      <w:lvlJc w:val="left"/>
      <w:pPr>
        <w:ind w:left="6840" w:hanging="2520"/>
      </w:pPr>
      <w:rPr>
        <w:rFonts w:hint="default"/>
      </w:rPr>
    </w:lvl>
  </w:abstractNum>
  <w:abstractNum w:abstractNumId="66" w15:restartNumberingAfterBreak="0">
    <w:nsid w:val="561A6126"/>
    <w:multiLevelType w:val="hybridMultilevel"/>
    <w:tmpl w:val="5A5A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6844169"/>
    <w:multiLevelType w:val="hybridMultilevel"/>
    <w:tmpl w:val="4D04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7A92A13"/>
    <w:multiLevelType w:val="hybridMultilevel"/>
    <w:tmpl w:val="C4046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82B40DF"/>
    <w:multiLevelType w:val="hybridMultilevel"/>
    <w:tmpl w:val="F8FA4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89D4878"/>
    <w:multiLevelType w:val="hybridMultilevel"/>
    <w:tmpl w:val="E1C62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9276CC0"/>
    <w:multiLevelType w:val="hybridMultilevel"/>
    <w:tmpl w:val="AF18A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A954AC9"/>
    <w:multiLevelType w:val="hybridMultilevel"/>
    <w:tmpl w:val="6EBCA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B575228"/>
    <w:multiLevelType w:val="hybridMultilevel"/>
    <w:tmpl w:val="50261BDE"/>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4" w15:restartNumberingAfterBreak="0">
    <w:nsid w:val="5CC36584"/>
    <w:multiLevelType w:val="hybridMultilevel"/>
    <w:tmpl w:val="68C4C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CD94776"/>
    <w:multiLevelType w:val="hybridMultilevel"/>
    <w:tmpl w:val="6F06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CFD1263"/>
    <w:multiLevelType w:val="hybridMultilevel"/>
    <w:tmpl w:val="1238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5E372AAD"/>
    <w:multiLevelType w:val="hybridMultilevel"/>
    <w:tmpl w:val="C13EE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0962070"/>
    <w:multiLevelType w:val="hybridMultilevel"/>
    <w:tmpl w:val="1EE0F4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9" w15:restartNumberingAfterBreak="0">
    <w:nsid w:val="6183196A"/>
    <w:multiLevelType w:val="hybridMultilevel"/>
    <w:tmpl w:val="43FA4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49337D3"/>
    <w:multiLevelType w:val="hybridMultilevel"/>
    <w:tmpl w:val="BF3A8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641082C"/>
    <w:multiLevelType w:val="hybridMultilevel"/>
    <w:tmpl w:val="2F74F1C0"/>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2" w15:restartNumberingAfterBreak="0">
    <w:nsid w:val="667D05FA"/>
    <w:multiLevelType w:val="hybridMultilevel"/>
    <w:tmpl w:val="EAE4C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67D1DA2"/>
    <w:multiLevelType w:val="multilevel"/>
    <w:tmpl w:val="0F2A0E6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4" w15:restartNumberingAfterBreak="0">
    <w:nsid w:val="67114E39"/>
    <w:multiLevelType w:val="hybridMultilevel"/>
    <w:tmpl w:val="42B8E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AF754F0"/>
    <w:multiLevelType w:val="hybridMultilevel"/>
    <w:tmpl w:val="F4782E20"/>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6" w15:restartNumberingAfterBreak="0">
    <w:nsid w:val="6BAA308A"/>
    <w:multiLevelType w:val="hybridMultilevel"/>
    <w:tmpl w:val="CE981818"/>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7" w15:restartNumberingAfterBreak="0">
    <w:nsid w:val="6BE56E99"/>
    <w:multiLevelType w:val="hybridMultilevel"/>
    <w:tmpl w:val="88F6C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E6C63DA"/>
    <w:multiLevelType w:val="hybridMultilevel"/>
    <w:tmpl w:val="131431BC"/>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9" w15:restartNumberingAfterBreak="0">
    <w:nsid w:val="6E8C47F6"/>
    <w:multiLevelType w:val="hybridMultilevel"/>
    <w:tmpl w:val="EF485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EA33938"/>
    <w:multiLevelType w:val="hybridMultilevel"/>
    <w:tmpl w:val="9CE2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EFC0468"/>
    <w:multiLevelType w:val="hybridMultilevel"/>
    <w:tmpl w:val="8558E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71756613"/>
    <w:multiLevelType w:val="hybridMultilevel"/>
    <w:tmpl w:val="730C0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1C97FA0"/>
    <w:multiLevelType w:val="hybridMultilevel"/>
    <w:tmpl w:val="AB7E838A"/>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4" w15:restartNumberingAfterBreak="0">
    <w:nsid w:val="73671315"/>
    <w:multiLevelType w:val="hybridMultilevel"/>
    <w:tmpl w:val="7A545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737B7DC6"/>
    <w:multiLevelType w:val="hybridMultilevel"/>
    <w:tmpl w:val="F7B47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394372E"/>
    <w:multiLevelType w:val="hybridMultilevel"/>
    <w:tmpl w:val="26DA0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4E82D49"/>
    <w:multiLevelType w:val="hybridMultilevel"/>
    <w:tmpl w:val="050C1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668463B"/>
    <w:multiLevelType w:val="hybridMultilevel"/>
    <w:tmpl w:val="C4102272"/>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9" w15:restartNumberingAfterBreak="0">
    <w:nsid w:val="773A4FDF"/>
    <w:multiLevelType w:val="hybridMultilevel"/>
    <w:tmpl w:val="075241D4"/>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0" w15:restartNumberingAfterBreak="0">
    <w:nsid w:val="7771721A"/>
    <w:multiLevelType w:val="multilevel"/>
    <w:tmpl w:val="0F2A0E64"/>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01" w15:restartNumberingAfterBreak="0">
    <w:nsid w:val="77F0057A"/>
    <w:multiLevelType w:val="hybridMultilevel"/>
    <w:tmpl w:val="74BCE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8147205"/>
    <w:multiLevelType w:val="hybridMultilevel"/>
    <w:tmpl w:val="FE082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C612AE"/>
    <w:multiLevelType w:val="hybridMultilevel"/>
    <w:tmpl w:val="B3C0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9504E3E"/>
    <w:multiLevelType w:val="hybridMultilevel"/>
    <w:tmpl w:val="6AF49DE4"/>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5" w15:restartNumberingAfterBreak="0">
    <w:nsid w:val="7A97451A"/>
    <w:multiLevelType w:val="hybridMultilevel"/>
    <w:tmpl w:val="D4BCD51E"/>
    <w:lvl w:ilvl="0" w:tplc="08090001">
      <w:start w:val="1"/>
      <w:numFmt w:val="bullet"/>
      <w:lvlText w:val=""/>
      <w:lvlJc w:val="left"/>
      <w:pPr>
        <w:ind w:left="360" w:hanging="360"/>
      </w:pPr>
      <w:rPr>
        <w:rFonts w:ascii="Symbol" w:hAnsi="Symbol" w:hint="default"/>
      </w:rPr>
    </w:lvl>
    <w:lvl w:ilvl="1" w:tplc="FFFFFFFF">
      <w:start w:val="5"/>
      <w:numFmt w:val="bullet"/>
      <w:lvlText w:val="•"/>
      <w:lvlJc w:val="left"/>
      <w:pPr>
        <w:ind w:left="1080" w:hanging="360"/>
      </w:pPr>
      <w:rPr>
        <w:rFonts w:ascii="Arial" w:eastAsia="Times New Roman" w:hAnsi="Arial" w:cs="Aria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6" w15:restartNumberingAfterBreak="0">
    <w:nsid w:val="7D904340"/>
    <w:multiLevelType w:val="hybridMultilevel"/>
    <w:tmpl w:val="8298A20A"/>
    <w:lvl w:ilvl="0" w:tplc="6890E9DA">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E832D3A"/>
    <w:multiLevelType w:val="hybridMultilevel"/>
    <w:tmpl w:val="7542C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1379065">
    <w:abstractNumId w:val="22"/>
  </w:num>
  <w:num w:numId="2" w16cid:durableId="1669364276">
    <w:abstractNumId w:val="1"/>
  </w:num>
  <w:num w:numId="3" w16cid:durableId="807359171">
    <w:abstractNumId w:val="53"/>
  </w:num>
  <w:num w:numId="4" w16cid:durableId="28534521">
    <w:abstractNumId w:val="9"/>
  </w:num>
  <w:num w:numId="5" w16cid:durableId="1773739601">
    <w:abstractNumId w:val="37"/>
  </w:num>
  <w:num w:numId="6" w16cid:durableId="1570337246">
    <w:abstractNumId w:val="16"/>
  </w:num>
  <w:num w:numId="7" w16cid:durableId="693113542">
    <w:abstractNumId w:val="64"/>
  </w:num>
  <w:num w:numId="8" w16cid:durableId="55789203">
    <w:abstractNumId w:val="32"/>
  </w:num>
  <w:num w:numId="9" w16cid:durableId="1186942485">
    <w:abstractNumId w:val="91"/>
  </w:num>
  <w:num w:numId="10" w16cid:durableId="422454970">
    <w:abstractNumId w:val="94"/>
  </w:num>
  <w:num w:numId="11" w16cid:durableId="391659180">
    <w:abstractNumId w:val="20"/>
  </w:num>
  <w:num w:numId="12" w16cid:durableId="1022704769">
    <w:abstractNumId w:val="45"/>
  </w:num>
  <w:num w:numId="13" w16cid:durableId="334921068">
    <w:abstractNumId w:val="7"/>
  </w:num>
  <w:num w:numId="14" w16cid:durableId="368728066">
    <w:abstractNumId w:val="2"/>
  </w:num>
  <w:num w:numId="15" w16cid:durableId="2087604688">
    <w:abstractNumId w:val="72"/>
  </w:num>
  <w:num w:numId="16" w16cid:durableId="1938369275">
    <w:abstractNumId w:val="12"/>
  </w:num>
  <w:num w:numId="17" w16cid:durableId="720708671">
    <w:abstractNumId w:val="50"/>
  </w:num>
  <w:num w:numId="18" w16cid:durableId="1750808984">
    <w:abstractNumId w:val="57"/>
  </w:num>
  <w:num w:numId="19" w16cid:durableId="2103790850">
    <w:abstractNumId w:val="4"/>
  </w:num>
  <w:num w:numId="20" w16cid:durableId="2014718925">
    <w:abstractNumId w:val="5"/>
  </w:num>
  <w:num w:numId="21" w16cid:durableId="675420456">
    <w:abstractNumId w:val="52"/>
  </w:num>
  <w:num w:numId="22" w16cid:durableId="347683066">
    <w:abstractNumId w:val="15"/>
  </w:num>
  <w:num w:numId="23" w16cid:durableId="244075489">
    <w:abstractNumId w:val="51"/>
  </w:num>
  <w:num w:numId="24" w16cid:durableId="1740129162">
    <w:abstractNumId w:val="65"/>
  </w:num>
  <w:num w:numId="25" w16cid:durableId="573467189">
    <w:abstractNumId w:val="49"/>
  </w:num>
  <w:num w:numId="26" w16cid:durableId="702291645">
    <w:abstractNumId w:val="83"/>
  </w:num>
  <w:num w:numId="27" w16cid:durableId="879587064">
    <w:abstractNumId w:val="106"/>
  </w:num>
  <w:num w:numId="28" w16cid:durableId="64308171">
    <w:abstractNumId w:val="0"/>
  </w:num>
  <w:num w:numId="29" w16cid:durableId="1907298383">
    <w:abstractNumId w:val="84"/>
  </w:num>
  <w:num w:numId="30" w16cid:durableId="1686832909">
    <w:abstractNumId w:val="25"/>
  </w:num>
  <w:num w:numId="31" w16cid:durableId="1335302268">
    <w:abstractNumId w:val="107"/>
  </w:num>
  <w:num w:numId="32" w16cid:durableId="332494703">
    <w:abstractNumId w:val="23"/>
  </w:num>
  <w:num w:numId="33" w16cid:durableId="1919166431">
    <w:abstractNumId w:val="67"/>
  </w:num>
  <w:num w:numId="34" w16cid:durableId="1499463768">
    <w:abstractNumId w:val="79"/>
  </w:num>
  <w:num w:numId="35" w16cid:durableId="327365497">
    <w:abstractNumId w:val="71"/>
  </w:num>
  <w:num w:numId="36" w16cid:durableId="1496148424">
    <w:abstractNumId w:val="54"/>
  </w:num>
  <w:num w:numId="37" w16cid:durableId="951936586">
    <w:abstractNumId w:val="102"/>
  </w:num>
  <w:num w:numId="38" w16cid:durableId="1046838299">
    <w:abstractNumId w:val="90"/>
  </w:num>
  <w:num w:numId="39" w16cid:durableId="1889146598">
    <w:abstractNumId w:val="104"/>
  </w:num>
  <w:num w:numId="40" w16cid:durableId="1228757916">
    <w:abstractNumId w:val="48"/>
  </w:num>
  <w:num w:numId="41" w16cid:durableId="1468546007">
    <w:abstractNumId w:val="86"/>
  </w:num>
  <w:num w:numId="42" w16cid:durableId="891575774">
    <w:abstractNumId w:val="58"/>
  </w:num>
  <w:num w:numId="43" w16cid:durableId="134179877">
    <w:abstractNumId w:val="73"/>
  </w:num>
  <w:num w:numId="44" w16cid:durableId="1030839173">
    <w:abstractNumId w:val="62"/>
  </w:num>
  <w:num w:numId="45" w16cid:durableId="998533023">
    <w:abstractNumId w:val="81"/>
  </w:num>
  <w:num w:numId="46" w16cid:durableId="907884628">
    <w:abstractNumId w:val="28"/>
  </w:num>
  <w:num w:numId="47" w16cid:durableId="838811699">
    <w:abstractNumId w:val="59"/>
  </w:num>
  <w:num w:numId="48" w16cid:durableId="66458507">
    <w:abstractNumId w:val="75"/>
  </w:num>
  <w:num w:numId="49" w16cid:durableId="1598634984">
    <w:abstractNumId w:val="13"/>
  </w:num>
  <w:num w:numId="50" w16cid:durableId="772166355">
    <w:abstractNumId w:val="36"/>
  </w:num>
  <w:num w:numId="51" w16cid:durableId="1445229006">
    <w:abstractNumId w:val="31"/>
  </w:num>
  <w:num w:numId="52" w16cid:durableId="1996568261">
    <w:abstractNumId w:val="69"/>
  </w:num>
  <w:num w:numId="53" w16cid:durableId="1491018204">
    <w:abstractNumId w:val="21"/>
  </w:num>
  <w:num w:numId="54" w16cid:durableId="226035441">
    <w:abstractNumId w:val="89"/>
  </w:num>
  <w:num w:numId="55" w16cid:durableId="2107381413">
    <w:abstractNumId w:val="63"/>
  </w:num>
  <w:num w:numId="56" w16cid:durableId="747964272">
    <w:abstractNumId w:val="95"/>
  </w:num>
  <w:num w:numId="57" w16cid:durableId="25757850">
    <w:abstractNumId w:val="6"/>
  </w:num>
  <w:num w:numId="58" w16cid:durableId="1170636310">
    <w:abstractNumId w:val="76"/>
  </w:num>
  <w:num w:numId="59" w16cid:durableId="1418795063">
    <w:abstractNumId w:val="29"/>
  </w:num>
  <w:num w:numId="60" w16cid:durableId="1379205332">
    <w:abstractNumId w:val="92"/>
  </w:num>
  <w:num w:numId="61" w16cid:durableId="1556504778">
    <w:abstractNumId w:val="99"/>
  </w:num>
  <w:num w:numId="62" w16cid:durableId="1284652741">
    <w:abstractNumId w:val="68"/>
  </w:num>
  <w:num w:numId="63" w16cid:durableId="928080528">
    <w:abstractNumId w:val="30"/>
  </w:num>
  <w:num w:numId="64" w16cid:durableId="1525365261">
    <w:abstractNumId w:val="38"/>
  </w:num>
  <w:num w:numId="65" w16cid:durableId="659308407">
    <w:abstractNumId w:val="105"/>
  </w:num>
  <w:num w:numId="66" w16cid:durableId="806437947">
    <w:abstractNumId w:val="66"/>
  </w:num>
  <w:num w:numId="67" w16cid:durableId="872614761">
    <w:abstractNumId w:val="85"/>
  </w:num>
  <w:num w:numId="68" w16cid:durableId="1465275111">
    <w:abstractNumId w:val="27"/>
  </w:num>
  <w:num w:numId="69" w16cid:durableId="647823578">
    <w:abstractNumId w:val="41"/>
  </w:num>
  <w:num w:numId="70" w16cid:durableId="1500004953">
    <w:abstractNumId w:val="24"/>
  </w:num>
  <w:num w:numId="71" w16cid:durableId="1116826334">
    <w:abstractNumId w:val="14"/>
  </w:num>
  <w:num w:numId="72" w16cid:durableId="1773478212">
    <w:abstractNumId w:val="103"/>
  </w:num>
  <w:num w:numId="73" w16cid:durableId="1523010085">
    <w:abstractNumId w:val="26"/>
  </w:num>
  <w:num w:numId="74" w16cid:durableId="892424256">
    <w:abstractNumId w:val="82"/>
  </w:num>
  <w:num w:numId="75" w16cid:durableId="351498162">
    <w:abstractNumId w:val="78"/>
  </w:num>
  <w:num w:numId="76" w16cid:durableId="1507213625">
    <w:abstractNumId w:val="74"/>
  </w:num>
  <w:num w:numId="77" w16cid:durableId="922834736">
    <w:abstractNumId w:val="8"/>
  </w:num>
  <w:num w:numId="78" w16cid:durableId="454637139">
    <w:abstractNumId w:val="56"/>
  </w:num>
  <w:num w:numId="79" w16cid:durableId="913316899">
    <w:abstractNumId w:val="11"/>
  </w:num>
  <w:num w:numId="80" w16cid:durableId="762803950">
    <w:abstractNumId w:val="80"/>
  </w:num>
  <w:num w:numId="81" w16cid:durableId="869105606">
    <w:abstractNumId w:val="19"/>
  </w:num>
  <w:num w:numId="82" w16cid:durableId="670568482">
    <w:abstractNumId w:val="17"/>
  </w:num>
  <w:num w:numId="83" w16cid:durableId="1665157237">
    <w:abstractNumId w:val="33"/>
  </w:num>
  <w:num w:numId="84" w16cid:durableId="645355725">
    <w:abstractNumId w:val="97"/>
  </w:num>
  <w:num w:numId="85" w16cid:durableId="1800486440">
    <w:abstractNumId w:val="93"/>
  </w:num>
  <w:num w:numId="86" w16cid:durableId="1922444190">
    <w:abstractNumId w:val="101"/>
  </w:num>
  <w:num w:numId="87" w16cid:durableId="1637025216">
    <w:abstractNumId w:val="61"/>
  </w:num>
  <w:num w:numId="88" w16cid:durableId="630015377">
    <w:abstractNumId w:val="18"/>
  </w:num>
  <w:num w:numId="89" w16cid:durableId="1284069401">
    <w:abstractNumId w:val="35"/>
  </w:num>
  <w:num w:numId="90" w16cid:durableId="1919896372">
    <w:abstractNumId w:val="70"/>
  </w:num>
  <w:num w:numId="91" w16cid:durableId="113717603">
    <w:abstractNumId w:val="98"/>
  </w:num>
  <w:num w:numId="92" w16cid:durableId="246036478">
    <w:abstractNumId w:val="44"/>
  </w:num>
  <w:num w:numId="93" w16cid:durableId="2086419376">
    <w:abstractNumId w:val="88"/>
  </w:num>
  <w:num w:numId="94" w16cid:durableId="1594702115">
    <w:abstractNumId w:val="42"/>
  </w:num>
  <w:num w:numId="95" w16cid:durableId="1760982606">
    <w:abstractNumId w:val="40"/>
  </w:num>
  <w:num w:numId="96" w16cid:durableId="177888273">
    <w:abstractNumId w:val="43"/>
  </w:num>
  <w:num w:numId="97" w16cid:durableId="391196201">
    <w:abstractNumId w:val="3"/>
  </w:num>
  <w:num w:numId="98" w16cid:durableId="1166628503">
    <w:abstractNumId w:val="34"/>
  </w:num>
  <w:num w:numId="99" w16cid:durableId="1739404897">
    <w:abstractNumId w:val="87"/>
  </w:num>
  <w:num w:numId="100" w16cid:durableId="1419133033">
    <w:abstractNumId w:val="55"/>
  </w:num>
  <w:num w:numId="101" w16cid:durableId="1879006329">
    <w:abstractNumId w:val="60"/>
  </w:num>
  <w:num w:numId="102" w16cid:durableId="1558126316">
    <w:abstractNumId w:val="100"/>
  </w:num>
  <w:num w:numId="103" w16cid:durableId="140856649">
    <w:abstractNumId w:val="46"/>
  </w:num>
  <w:num w:numId="104" w16cid:durableId="795873446">
    <w:abstractNumId w:val="96"/>
  </w:num>
  <w:num w:numId="105" w16cid:durableId="811097278">
    <w:abstractNumId w:val="39"/>
  </w:num>
  <w:num w:numId="106" w16cid:durableId="1026062125">
    <w:abstractNumId w:val="47"/>
  </w:num>
  <w:num w:numId="107" w16cid:durableId="1254242019">
    <w:abstractNumId w:val="77"/>
  </w:num>
  <w:num w:numId="108" w16cid:durableId="16851310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EA5"/>
    <w:rsid w:val="00000908"/>
    <w:rsid w:val="00074320"/>
    <w:rsid w:val="00113A31"/>
    <w:rsid w:val="00147B13"/>
    <w:rsid w:val="00182BA4"/>
    <w:rsid w:val="001B15CB"/>
    <w:rsid w:val="001C3F4D"/>
    <w:rsid w:val="001F5CC5"/>
    <w:rsid w:val="002422C5"/>
    <w:rsid w:val="0026575F"/>
    <w:rsid w:val="002829F1"/>
    <w:rsid w:val="002925F8"/>
    <w:rsid w:val="002A556E"/>
    <w:rsid w:val="002C5080"/>
    <w:rsid w:val="002F495B"/>
    <w:rsid w:val="00354418"/>
    <w:rsid w:val="00372676"/>
    <w:rsid w:val="00373EA5"/>
    <w:rsid w:val="003D6752"/>
    <w:rsid w:val="00406FB4"/>
    <w:rsid w:val="00467865"/>
    <w:rsid w:val="004A0DE5"/>
    <w:rsid w:val="005153C7"/>
    <w:rsid w:val="0053003B"/>
    <w:rsid w:val="0056452A"/>
    <w:rsid w:val="005723E6"/>
    <w:rsid w:val="0057437D"/>
    <w:rsid w:val="00593C5A"/>
    <w:rsid w:val="0059540A"/>
    <w:rsid w:val="005E7A85"/>
    <w:rsid w:val="00607D0B"/>
    <w:rsid w:val="006243CD"/>
    <w:rsid w:val="00631D3C"/>
    <w:rsid w:val="006620B3"/>
    <w:rsid w:val="00697234"/>
    <w:rsid w:val="00713654"/>
    <w:rsid w:val="00813CD8"/>
    <w:rsid w:val="00895F32"/>
    <w:rsid w:val="008B3F7E"/>
    <w:rsid w:val="009117A3"/>
    <w:rsid w:val="00915764"/>
    <w:rsid w:val="00926654"/>
    <w:rsid w:val="009B26B4"/>
    <w:rsid w:val="009B585A"/>
    <w:rsid w:val="009C5680"/>
    <w:rsid w:val="00A0419C"/>
    <w:rsid w:val="00A43FEA"/>
    <w:rsid w:val="00A530D9"/>
    <w:rsid w:val="00A64472"/>
    <w:rsid w:val="00A71E10"/>
    <w:rsid w:val="00A77390"/>
    <w:rsid w:val="00AF201C"/>
    <w:rsid w:val="00AF73C6"/>
    <w:rsid w:val="00B21B01"/>
    <w:rsid w:val="00B27AD6"/>
    <w:rsid w:val="00B34709"/>
    <w:rsid w:val="00BF0729"/>
    <w:rsid w:val="00C062BB"/>
    <w:rsid w:val="00C222D3"/>
    <w:rsid w:val="00CE6617"/>
    <w:rsid w:val="00D350EC"/>
    <w:rsid w:val="00D5468E"/>
    <w:rsid w:val="00DD0CB1"/>
    <w:rsid w:val="00E26268"/>
    <w:rsid w:val="00E62B62"/>
    <w:rsid w:val="00E87756"/>
    <w:rsid w:val="00EC1B99"/>
    <w:rsid w:val="00EC4BD4"/>
    <w:rsid w:val="00EF0AFA"/>
    <w:rsid w:val="00F4798F"/>
    <w:rsid w:val="00F55125"/>
    <w:rsid w:val="00FA268B"/>
    <w:rsid w:val="00FA2EAF"/>
    <w:rsid w:val="00FA4661"/>
    <w:rsid w:val="00FB7C2F"/>
    <w:rsid w:val="00FC6070"/>
    <w:rsid w:val="00FF0D7C"/>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005E"/>
  <w15:chartTrackingRefBased/>
  <w15:docId w15:val="{239047E6-BEA4-144A-BDFF-5EDE6C7B2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5153C7"/>
    <w:pPr>
      <w:keepNext/>
      <w:keepLines/>
      <w:spacing w:before="360" w:after="80"/>
      <w:outlineLvl w:val="0"/>
    </w:pPr>
    <w:rPr>
      <w:rFonts w:ascii="Arial" w:eastAsiaTheme="majorEastAsia" w:hAnsi="Arial" w:cstheme="majorBidi"/>
      <w:b/>
      <w:color w:val="000000" w:themeColor="text1"/>
      <w:sz w:val="40"/>
      <w:szCs w:val="40"/>
    </w:rPr>
  </w:style>
  <w:style w:type="paragraph" w:styleId="Heading2">
    <w:name w:val="heading 2"/>
    <w:basedOn w:val="Normal"/>
    <w:next w:val="Normal"/>
    <w:link w:val="Heading2Char"/>
    <w:uiPriority w:val="9"/>
    <w:unhideWhenUsed/>
    <w:qFormat/>
    <w:rsid w:val="005153C7"/>
    <w:pPr>
      <w:keepNext/>
      <w:keepLines/>
      <w:spacing w:before="160" w:after="80"/>
      <w:outlineLvl w:val="1"/>
    </w:pPr>
    <w:rPr>
      <w:rFonts w:ascii="Arial" w:eastAsiaTheme="majorEastAsia" w:hAnsi="Arial" w:cstheme="majorBidi"/>
      <w:b/>
      <w:color w:val="000000" w:themeColor="text1"/>
      <w:sz w:val="32"/>
      <w:szCs w:val="32"/>
    </w:rPr>
  </w:style>
  <w:style w:type="paragraph" w:styleId="Heading3">
    <w:name w:val="heading 3"/>
    <w:basedOn w:val="Normal"/>
    <w:next w:val="Normal"/>
    <w:link w:val="Heading3Char"/>
    <w:uiPriority w:val="9"/>
    <w:unhideWhenUsed/>
    <w:qFormat/>
    <w:rsid w:val="005153C7"/>
    <w:pPr>
      <w:keepNext/>
      <w:keepLines/>
      <w:spacing w:before="280" w:after="200"/>
      <w:outlineLvl w:val="2"/>
    </w:pPr>
    <w:rPr>
      <w:rFonts w:ascii="Arial" w:eastAsiaTheme="majorEastAsia" w:hAnsi="Arial" w:cstheme="majorBidi"/>
      <w:b/>
      <w:color w:val="000000" w:themeColor="text1"/>
      <w:sz w:val="28"/>
      <w:szCs w:val="28"/>
    </w:rPr>
  </w:style>
  <w:style w:type="paragraph" w:styleId="Heading4">
    <w:name w:val="heading 4"/>
    <w:basedOn w:val="Normal"/>
    <w:next w:val="Normal"/>
    <w:link w:val="Heading4Char"/>
    <w:uiPriority w:val="9"/>
    <w:semiHidden/>
    <w:unhideWhenUsed/>
    <w:qFormat/>
    <w:rsid w:val="00373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E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E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E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E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3C7"/>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153C7"/>
    <w:rPr>
      <w:rFonts w:ascii="Arial" w:eastAsiaTheme="majorEastAsia" w:hAnsi="Arial" w:cstheme="majorBidi"/>
      <w:b/>
      <w:color w:val="000000" w:themeColor="text1"/>
      <w:sz w:val="32"/>
      <w:szCs w:val="32"/>
    </w:rPr>
  </w:style>
  <w:style w:type="character" w:customStyle="1" w:styleId="Heading3Char">
    <w:name w:val="Heading 3 Char"/>
    <w:basedOn w:val="DefaultParagraphFont"/>
    <w:link w:val="Heading3"/>
    <w:uiPriority w:val="9"/>
    <w:rsid w:val="005153C7"/>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semiHidden/>
    <w:rsid w:val="00373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EA5"/>
    <w:rPr>
      <w:rFonts w:eastAsiaTheme="majorEastAsia" w:cstheme="majorBidi"/>
      <w:color w:val="272727" w:themeColor="text1" w:themeTint="D8"/>
    </w:rPr>
  </w:style>
  <w:style w:type="paragraph" w:styleId="Title">
    <w:name w:val="Title"/>
    <w:basedOn w:val="Normal"/>
    <w:next w:val="Normal"/>
    <w:link w:val="TitleChar"/>
    <w:uiPriority w:val="10"/>
    <w:qFormat/>
    <w:rsid w:val="00373E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E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E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3EA5"/>
    <w:rPr>
      <w:rFonts w:eastAsiaTheme="minorEastAsia"/>
      <w:i/>
      <w:iCs/>
      <w:color w:val="404040" w:themeColor="text1" w:themeTint="BF"/>
    </w:rPr>
  </w:style>
  <w:style w:type="paragraph" w:styleId="ListParagraph">
    <w:name w:val="List Paragraph"/>
    <w:basedOn w:val="Normal"/>
    <w:uiPriority w:val="34"/>
    <w:qFormat/>
    <w:rsid w:val="00373EA5"/>
    <w:pPr>
      <w:ind w:left="720"/>
      <w:contextualSpacing/>
    </w:pPr>
  </w:style>
  <w:style w:type="character" w:styleId="IntenseEmphasis">
    <w:name w:val="Intense Emphasis"/>
    <w:basedOn w:val="DefaultParagraphFont"/>
    <w:uiPriority w:val="21"/>
    <w:qFormat/>
    <w:rsid w:val="00373EA5"/>
    <w:rPr>
      <w:i/>
      <w:iCs/>
      <w:color w:val="0F4761" w:themeColor="accent1" w:themeShade="BF"/>
    </w:rPr>
  </w:style>
  <w:style w:type="paragraph" w:styleId="IntenseQuote">
    <w:name w:val="Intense Quote"/>
    <w:basedOn w:val="Normal"/>
    <w:next w:val="Normal"/>
    <w:link w:val="IntenseQuoteChar"/>
    <w:uiPriority w:val="30"/>
    <w:qFormat/>
    <w:rsid w:val="00373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EA5"/>
    <w:rPr>
      <w:rFonts w:eastAsiaTheme="minorEastAsia"/>
      <w:i/>
      <w:iCs/>
      <w:color w:val="0F4761" w:themeColor="accent1" w:themeShade="BF"/>
    </w:rPr>
  </w:style>
  <w:style w:type="character" w:styleId="IntenseReference">
    <w:name w:val="Intense Reference"/>
    <w:basedOn w:val="DefaultParagraphFont"/>
    <w:uiPriority w:val="32"/>
    <w:qFormat/>
    <w:rsid w:val="00373EA5"/>
    <w:rPr>
      <w:b/>
      <w:bCs/>
      <w:smallCaps/>
      <w:color w:val="0F4761" w:themeColor="accent1" w:themeShade="BF"/>
      <w:spacing w:val="5"/>
    </w:rPr>
  </w:style>
  <w:style w:type="paragraph" w:styleId="NormalWeb">
    <w:name w:val="Normal (Web)"/>
    <w:basedOn w:val="Normal"/>
    <w:uiPriority w:val="99"/>
    <w:semiHidden/>
    <w:unhideWhenUsed/>
    <w:rsid w:val="00373EA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3EA5"/>
    <w:rPr>
      <w:b/>
      <w:bCs/>
    </w:rPr>
  </w:style>
  <w:style w:type="paragraph" w:customStyle="1" w:styleId="p1">
    <w:name w:val="p1"/>
    <w:basedOn w:val="Normal"/>
    <w:rsid w:val="00373EA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373EA5"/>
  </w:style>
  <w:style w:type="character" w:styleId="Hyperlink">
    <w:name w:val="Hyperlink"/>
    <w:basedOn w:val="DefaultParagraphFont"/>
    <w:uiPriority w:val="99"/>
    <w:unhideWhenUsed/>
    <w:rsid w:val="00373EA5"/>
    <w:rPr>
      <w:color w:val="467886" w:themeColor="hyperlink"/>
      <w:u w:val="single"/>
    </w:rPr>
  </w:style>
  <w:style w:type="character" w:styleId="UnresolvedMention">
    <w:name w:val="Unresolved Mention"/>
    <w:basedOn w:val="DefaultParagraphFont"/>
    <w:uiPriority w:val="99"/>
    <w:semiHidden/>
    <w:unhideWhenUsed/>
    <w:rsid w:val="00373EA5"/>
    <w:rPr>
      <w:color w:val="605E5C"/>
      <w:shd w:val="clear" w:color="auto" w:fill="E1DFDD"/>
    </w:rPr>
  </w:style>
  <w:style w:type="paragraph" w:customStyle="1" w:styleId="p2">
    <w:name w:val="p2"/>
    <w:basedOn w:val="Normal"/>
    <w:rsid w:val="006243CD"/>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3">
    <w:name w:val="p3"/>
    <w:basedOn w:val="Normal"/>
    <w:rsid w:val="006243CD"/>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4">
    <w:name w:val="p4"/>
    <w:basedOn w:val="Normal"/>
    <w:rsid w:val="006243CD"/>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5">
    <w:name w:val="p5"/>
    <w:basedOn w:val="Normal"/>
    <w:rsid w:val="006243CD"/>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6">
    <w:name w:val="p6"/>
    <w:basedOn w:val="Normal"/>
    <w:rsid w:val="006243CD"/>
    <w:pPr>
      <w:spacing w:before="100" w:beforeAutospacing="1" w:after="100" w:afterAutospacing="1"/>
    </w:pPr>
    <w:rPr>
      <w:rFonts w:ascii="Times New Roman" w:eastAsia="Times New Roman" w:hAnsi="Times New Roman" w:cs="Times New Roman"/>
      <w:kern w:val="0"/>
      <w:lang w:eastAsia="en-GB"/>
      <w14:ligatures w14:val="none"/>
    </w:rPr>
  </w:style>
  <w:style w:type="table" w:styleId="GridTable4-Accent4">
    <w:name w:val="Grid Table 4 Accent 4"/>
    <w:basedOn w:val="TableNormal"/>
    <w:uiPriority w:val="49"/>
    <w:rsid w:val="006243CD"/>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s1">
    <w:name w:val="s1"/>
    <w:basedOn w:val="DefaultParagraphFont"/>
    <w:rsid w:val="00113A31"/>
  </w:style>
  <w:style w:type="character" w:customStyle="1" w:styleId="s2">
    <w:name w:val="s2"/>
    <w:basedOn w:val="DefaultParagraphFont"/>
    <w:rsid w:val="00113A31"/>
  </w:style>
  <w:style w:type="paragraph" w:customStyle="1" w:styleId="p7">
    <w:name w:val="p7"/>
    <w:basedOn w:val="Normal"/>
    <w:rsid w:val="005E7A8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8">
    <w:name w:val="p8"/>
    <w:basedOn w:val="Normal"/>
    <w:rsid w:val="005E7A8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FA2EAF"/>
  </w:style>
  <w:style w:type="character" w:customStyle="1" w:styleId="apple-converted-space">
    <w:name w:val="apple-converted-space"/>
    <w:basedOn w:val="DefaultParagraphFont"/>
    <w:rsid w:val="006620B3"/>
  </w:style>
  <w:style w:type="paragraph" w:customStyle="1" w:styleId="p9">
    <w:name w:val="p9"/>
    <w:basedOn w:val="Normal"/>
    <w:rsid w:val="00FB7C2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00090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00908"/>
    <w:rPr>
      <w:rFonts w:eastAsiaTheme="minorEastAsia"/>
      <w:kern w:val="0"/>
      <w:sz w:val="22"/>
      <w:szCs w:val="22"/>
      <w:lang w:val="en-US" w:eastAsia="zh-CN"/>
      <w14:ligatures w14:val="none"/>
    </w:rPr>
  </w:style>
  <w:style w:type="table" w:styleId="GridTable3-Accent2">
    <w:name w:val="Grid Table 3 Accent 2"/>
    <w:basedOn w:val="TableNormal"/>
    <w:uiPriority w:val="48"/>
    <w:rsid w:val="005153C7"/>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4-Accent2">
    <w:name w:val="Grid Table 4 Accent 2"/>
    <w:basedOn w:val="TableNormal"/>
    <w:uiPriority w:val="49"/>
    <w:rsid w:val="005153C7"/>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A43FEA"/>
    <w:rPr>
      <w:color w:val="96607D" w:themeColor="followedHyperlink"/>
      <w:u w:val="single"/>
    </w:rPr>
  </w:style>
  <w:style w:type="paragraph" w:styleId="TOCHeading">
    <w:name w:val="TOC Heading"/>
    <w:basedOn w:val="Heading1"/>
    <w:next w:val="Normal"/>
    <w:uiPriority w:val="39"/>
    <w:unhideWhenUsed/>
    <w:qFormat/>
    <w:rsid w:val="009B26B4"/>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9B26B4"/>
    <w:pPr>
      <w:spacing w:before="120"/>
      <w:ind w:left="240"/>
    </w:pPr>
    <w:rPr>
      <w:b/>
      <w:bCs/>
      <w:sz w:val="22"/>
      <w:szCs w:val="22"/>
    </w:rPr>
  </w:style>
  <w:style w:type="paragraph" w:styleId="TOC1">
    <w:name w:val="toc 1"/>
    <w:basedOn w:val="Normal"/>
    <w:next w:val="Normal"/>
    <w:autoRedefine/>
    <w:uiPriority w:val="39"/>
    <w:unhideWhenUsed/>
    <w:rsid w:val="009B26B4"/>
    <w:pPr>
      <w:spacing w:before="120"/>
    </w:pPr>
    <w:rPr>
      <w:b/>
      <w:bCs/>
      <w:i/>
      <w:iCs/>
    </w:rPr>
  </w:style>
  <w:style w:type="paragraph" w:styleId="TOC3">
    <w:name w:val="toc 3"/>
    <w:basedOn w:val="Normal"/>
    <w:next w:val="Normal"/>
    <w:autoRedefine/>
    <w:uiPriority w:val="39"/>
    <w:unhideWhenUsed/>
    <w:rsid w:val="009B26B4"/>
    <w:pPr>
      <w:ind w:left="480"/>
    </w:pPr>
    <w:rPr>
      <w:sz w:val="20"/>
      <w:szCs w:val="20"/>
    </w:rPr>
  </w:style>
  <w:style w:type="paragraph" w:styleId="TOC4">
    <w:name w:val="toc 4"/>
    <w:basedOn w:val="Normal"/>
    <w:next w:val="Normal"/>
    <w:autoRedefine/>
    <w:uiPriority w:val="39"/>
    <w:semiHidden/>
    <w:unhideWhenUsed/>
    <w:rsid w:val="009B26B4"/>
    <w:pPr>
      <w:ind w:left="720"/>
    </w:pPr>
    <w:rPr>
      <w:sz w:val="20"/>
      <w:szCs w:val="20"/>
    </w:rPr>
  </w:style>
  <w:style w:type="paragraph" w:styleId="TOC5">
    <w:name w:val="toc 5"/>
    <w:basedOn w:val="Normal"/>
    <w:next w:val="Normal"/>
    <w:autoRedefine/>
    <w:uiPriority w:val="39"/>
    <w:semiHidden/>
    <w:unhideWhenUsed/>
    <w:rsid w:val="009B26B4"/>
    <w:pPr>
      <w:ind w:left="960"/>
    </w:pPr>
    <w:rPr>
      <w:sz w:val="20"/>
      <w:szCs w:val="20"/>
    </w:rPr>
  </w:style>
  <w:style w:type="paragraph" w:styleId="TOC6">
    <w:name w:val="toc 6"/>
    <w:basedOn w:val="Normal"/>
    <w:next w:val="Normal"/>
    <w:autoRedefine/>
    <w:uiPriority w:val="39"/>
    <w:semiHidden/>
    <w:unhideWhenUsed/>
    <w:rsid w:val="009B26B4"/>
    <w:pPr>
      <w:ind w:left="1200"/>
    </w:pPr>
    <w:rPr>
      <w:sz w:val="20"/>
      <w:szCs w:val="20"/>
    </w:rPr>
  </w:style>
  <w:style w:type="paragraph" w:styleId="TOC7">
    <w:name w:val="toc 7"/>
    <w:basedOn w:val="Normal"/>
    <w:next w:val="Normal"/>
    <w:autoRedefine/>
    <w:uiPriority w:val="39"/>
    <w:semiHidden/>
    <w:unhideWhenUsed/>
    <w:rsid w:val="009B26B4"/>
    <w:pPr>
      <w:ind w:left="1440"/>
    </w:pPr>
    <w:rPr>
      <w:sz w:val="20"/>
      <w:szCs w:val="20"/>
    </w:rPr>
  </w:style>
  <w:style w:type="paragraph" w:styleId="TOC8">
    <w:name w:val="toc 8"/>
    <w:basedOn w:val="Normal"/>
    <w:next w:val="Normal"/>
    <w:autoRedefine/>
    <w:uiPriority w:val="39"/>
    <w:semiHidden/>
    <w:unhideWhenUsed/>
    <w:rsid w:val="009B26B4"/>
    <w:pPr>
      <w:ind w:left="1680"/>
    </w:pPr>
    <w:rPr>
      <w:sz w:val="20"/>
      <w:szCs w:val="20"/>
    </w:rPr>
  </w:style>
  <w:style w:type="paragraph" w:styleId="TOC9">
    <w:name w:val="toc 9"/>
    <w:basedOn w:val="Normal"/>
    <w:next w:val="Normal"/>
    <w:autoRedefine/>
    <w:uiPriority w:val="39"/>
    <w:semiHidden/>
    <w:unhideWhenUsed/>
    <w:rsid w:val="009B26B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9241">
      <w:bodyDiv w:val="1"/>
      <w:marLeft w:val="0"/>
      <w:marRight w:val="0"/>
      <w:marTop w:val="0"/>
      <w:marBottom w:val="0"/>
      <w:divBdr>
        <w:top w:val="none" w:sz="0" w:space="0" w:color="auto"/>
        <w:left w:val="none" w:sz="0" w:space="0" w:color="auto"/>
        <w:bottom w:val="none" w:sz="0" w:space="0" w:color="auto"/>
        <w:right w:val="none" w:sz="0" w:space="0" w:color="auto"/>
      </w:divBdr>
    </w:div>
    <w:div w:id="34741442">
      <w:bodyDiv w:val="1"/>
      <w:marLeft w:val="0"/>
      <w:marRight w:val="0"/>
      <w:marTop w:val="0"/>
      <w:marBottom w:val="0"/>
      <w:divBdr>
        <w:top w:val="none" w:sz="0" w:space="0" w:color="auto"/>
        <w:left w:val="none" w:sz="0" w:space="0" w:color="auto"/>
        <w:bottom w:val="none" w:sz="0" w:space="0" w:color="auto"/>
        <w:right w:val="none" w:sz="0" w:space="0" w:color="auto"/>
      </w:divBdr>
    </w:div>
    <w:div w:id="74329775">
      <w:bodyDiv w:val="1"/>
      <w:marLeft w:val="0"/>
      <w:marRight w:val="0"/>
      <w:marTop w:val="0"/>
      <w:marBottom w:val="0"/>
      <w:divBdr>
        <w:top w:val="none" w:sz="0" w:space="0" w:color="auto"/>
        <w:left w:val="none" w:sz="0" w:space="0" w:color="auto"/>
        <w:bottom w:val="none" w:sz="0" w:space="0" w:color="auto"/>
        <w:right w:val="none" w:sz="0" w:space="0" w:color="auto"/>
      </w:divBdr>
    </w:div>
    <w:div w:id="162208093">
      <w:bodyDiv w:val="1"/>
      <w:marLeft w:val="0"/>
      <w:marRight w:val="0"/>
      <w:marTop w:val="0"/>
      <w:marBottom w:val="0"/>
      <w:divBdr>
        <w:top w:val="none" w:sz="0" w:space="0" w:color="auto"/>
        <w:left w:val="none" w:sz="0" w:space="0" w:color="auto"/>
        <w:bottom w:val="none" w:sz="0" w:space="0" w:color="auto"/>
        <w:right w:val="none" w:sz="0" w:space="0" w:color="auto"/>
      </w:divBdr>
    </w:div>
    <w:div w:id="224530118">
      <w:bodyDiv w:val="1"/>
      <w:marLeft w:val="0"/>
      <w:marRight w:val="0"/>
      <w:marTop w:val="0"/>
      <w:marBottom w:val="0"/>
      <w:divBdr>
        <w:top w:val="none" w:sz="0" w:space="0" w:color="auto"/>
        <w:left w:val="none" w:sz="0" w:space="0" w:color="auto"/>
        <w:bottom w:val="none" w:sz="0" w:space="0" w:color="auto"/>
        <w:right w:val="none" w:sz="0" w:space="0" w:color="auto"/>
      </w:divBdr>
    </w:div>
    <w:div w:id="380713357">
      <w:bodyDiv w:val="1"/>
      <w:marLeft w:val="0"/>
      <w:marRight w:val="0"/>
      <w:marTop w:val="0"/>
      <w:marBottom w:val="0"/>
      <w:divBdr>
        <w:top w:val="none" w:sz="0" w:space="0" w:color="auto"/>
        <w:left w:val="none" w:sz="0" w:space="0" w:color="auto"/>
        <w:bottom w:val="none" w:sz="0" w:space="0" w:color="auto"/>
        <w:right w:val="none" w:sz="0" w:space="0" w:color="auto"/>
      </w:divBdr>
    </w:div>
    <w:div w:id="429351122">
      <w:bodyDiv w:val="1"/>
      <w:marLeft w:val="0"/>
      <w:marRight w:val="0"/>
      <w:marTop w:val="0"/>
      <w:marBottom w:val="0"/>
      <w:divBdr>
        <w:top w:val="none" w:sz="0" w:space="0" w:color="auto"/>
        <w:left w:val="none" w:sz="0" w:space="0" w:color="auto"/>
        <w:bottom w:val="none" w:sz="0" w:space="0" w:color="auto"/>
        <w:right w:val="none" w:sz="0" w:space="0" w:color="auto"/>
      </w:divBdr>
    </w:div>
    <w:div w:id="547691331">
      <w:bodyDiv w:val="1"/>
      <w:marLeft w:val="0"/>
      <w:marRight w:val="0"/>
      <w:marTop w:val="0"/>
      <w:marBottom w:val="0"/>
      <w:divBdr>
        <w:top w:val="none" w:sz="0" w:space="0" w:color="auto"/>
        <w:left w:val="none" w:sz="0" w:space="0" w:color="auto"/>
        <w:bottom w:val="none" w:sz="0" w:space="0" w:color="auto"/>
        <w:right w:val="none" w:sz="0" w:space="0" w:color="auto"/>
      </w:divBdr>
    </w:div>
    <w:div w:id="562831380">
      <w:bodyDiv w:val="1"/>
      <w:marLeft w:val="0"/>
      <w:marRight w:val="0"/>
      <w:marTop w:val="0"/>
      <w:marBottom w:val="0"/>
      <w:divBdr>
        <w:top w:val="none" w:sz="0" w:space="0" w:color="auto"/>
        <w:left w:val="none" w:sz="0" w:space="0" w:color="auto"/>
        <w:bottom w:val="none" w:sz="0" w:space="0" w:color="auto"/>
        <w:right w:val="none" w:sz="0" w:space="0" w:color="auto"/>
      </w:divBdr>
    </w:div>
    <w:div w:id="602496985">
      <w:bodyDiv w:val="1"/>
      <w:marLeft w:val="0"/>
      <w:marRight w:val="0"/>
      <w:marTop w:val="0"/>
      <w:marBottom w:val="0"/>
      <w:divBdr>
        <w:top w:val="none" w:sz="0" w:space="0" w:color="auto"/>
        <w:left w:val="none" w:sz="0" w:space="0" w:color="auto"/>
        <w:bottom w:val="none" w:sz="0" w:space="0" w:color="auto"/>
        <w:right w:val="none" w:sz="0" w:space="0" w:color="auto"/>
      </w:divBdr>
    </w:div>
    <w:div w:id="650208126">
      <w:bodyDiv w:val="1"/>
      <w:marLeft w:val="0"/>
      <w:marRight w:val="0"/>
      <w:marTop w:val="0"/>
      <w:marBottom w:val="0"/>
      <w:divBdr>
        <w:top w:val="none" w:sz="0" w:space="0" w:color="auto"/>
        <w:left w:val="none" w:sz="0" w:space="0" w:color="auto"/>
        <w:bottom w:val="none" w:sz="0" w:space="0" w:color="auto"/>
        <w:right w:val="none" w:sz="0" w:space="0" w:color="auto"/>
      </w:divBdr>
    </w:div>
    <w:div w:id="705181156">
      <w:bodyDiv w:val="1"/>
      <w:marLeft w:val="0"/>
      <w:marRight w:val="0"/>
      <w:marTop w:val="0"/>
      <w:marBottom w:val="0"/>
      <w:divBdr>
        <w:top w:val="none" w:sz="0" w:space="0" w:color="auto"/>
        <w:left w:val="none" w:sz="0" w:space="0" w:color="auto"/>
        <w:bottom w:val="none" w:sz="0" w:space="0" w:color="auto"/>
        <w:right w:val="none" w:sz="0" w:space="0" w:color="auto"/>
      </w:divBdr>
    </w:div>
    <w:div w:id="773018930">
      <w:bodyDiv w:val="1"/>
      <w:marLeft w:val="0"/>
      <w:marRight w:val="0"/>
      <w:marTop w:val="0"/>
      <w:marBottom w:val="0"/>
      <w:divBdr>
        <w:top w:val="none" w:sz="0" w:space="0" w:color="auto"/>
        <w:left w:val="none" w:sz="0" w:space="0" w:color="auto"/>
        <w:bottom w:val="none" w:sz="0" w:space="0" w:color="auto"/>
        <w:right w:val="none" w:sz="0" w:space="0" w:color="auto"/>
      </w:divBdr>
    </w:div>
    <w:div w:id="837580570">
      <w:bodyDiv w:val="1"/>
      <w:marLeft w:val="0"/>
      <w:marRight w:val="0"/>
      <w:marTop w:val="0"/>
      <w:marBottom w:val="0"/>
      <w:divBdr>
        <w:top w:val="none" w:sz="0" w:space="0" w:color="auto"/>
        <w:left w:val="none" w:sz="0" w:space="0" w:color="auto"/>
        <w:bottom w:val="none" w:sz="0" w:space="0" w:color="auto"/>
        <w:right w:val="none" w:sz="0" w:space="0" w:color="auto"/>
      </w:divBdr>
    </w:div>
    <w:div w:id="863519857">
      <w:bodyDiv w:val="1"/>
      <w:marLeft w:val="0"/>
      <w:marRight w:val="0"/>
      <w:marTop w:val="0"/>
      <w:marBottom w:val="0"/>
      <w:divBdr>
        <w:top w:val="none" w:sz="0" w:space="0" w:color="auto"/>
        <w:left w:val="none" w:sz="0" w:space="0" w:color="auto"/>
        <w:bottom w:val="none" w:sz="0" w:space="0" w:color="auto"/>
        <w:right w:val="none" w:sz="0" w:space="0" w:color="auto"/>
      </w:divBdr>
    </w:div>
    <w:div w:id="920021266">
      <w:bodyDiv w:val="1"/>
      <w:marLeft w:val="0"/>
      <w:marRight w:val="0"/>
      <w:marTop w:val="0"/>
      <w:marBottom w:val="0"/>
      <w:divBdr>
        <w:top w:val="none" w:sz="0" w:space="0" w:color="auto"/>
        <w:left w:val="none" w:sz="0" w:space="0" w:color="auto"/>
        <w:bottom w:val="none" w:sz="0" w:space="0" w:color="auto"/>
        <w:right w:val="none" w:sz="0" w:space="0" w:color="auto"/>
      </w:divBdr>
    </w:div>
    <w:div w:id="963973012">
      <w:bodyDiv w:val="1"/>
      <w:marLeft w:val="0"/>
      <w:marRight w:val="0"/>
      <w:marTop w:val="0"/>
      <w:marBottom w:val="0"/>
      <w:divBdr>
        <w:top w:val="none" w:sz="0" w:space="0" w:color="auto"/>
        <w:left w:val="none" w:sz="0" w:space="0" w:color="auto"/>
        <w:bottom w:val="none" w:sz="0" w:space="0" w:color="auto"/>
        <w:right w:val="none" w:sz="0" w:space="0" w:color="auto"/>
      </w:divBdr>
    </w:div>
    <w:div w:id="973488219">
      <w:bodyDiv w:val="1"/>
      <w:marLeft w:val="0"/>
      <w:marRight w:val="0"/>
      <w:marTop w:val="0"/>
      <w:marBottom w:val="0"/>
      <w:divBdr>
        <w:top w:val="none" w:sz="0" w:space="0" w:color="auto"/>
        <w:left w:val="none" w:sz="0" w:space="0" w:color="auto"/>
        <w:bottom w:val="none" w:sz="0" w:space="0" w:color="auto"/>
        <w:right w:val="none" w:sz="0" w:space="0" w:color="auto"/>
      </w:divBdr>
    </w:div>
    <w:div w:id="1026322617">
      <w:bodyDiv w:val="1"/>
      <w:marLeft w:val="0"/>
      <w:marRight w:val="0"/>
      <w:marTop w:val="0"/>
      <w:marBottom w:val="0"/>
      <w:divBdr>
        <w:top w:val="none" w:sz="0" w:space="0" w:color="auto"/>
        <w:left w:val="none" w:sz="0" w:space="0" w:color="auto"/>
        <w:bottom w:val="none" w:sz="0" w:space="0" w:color="auto"/>
        <w:right w:val="none" w:sz="0" w:space="0" w:color="auto"/>
      </w:divBdr>
    </w:div>
    <w:div w:id="1092511643">
      <w:bodyDiv w:val="1"/>
      <w:marLeft w:val="0"/>
      <w:marRight w:val="0"/>
      <w:marTop w:val="0"/>
      <w:marBottom w:val="0"/>
      <w:divBdr>
        <w:top w:val="none" w:sz="0" w:space="0" w:color="auto"/>
        <w:left w:val="none" w:sz="0" w:space="0" w:color="auto"/>
        <w:bottom w:val="none" w:sz="0" w:space="0" w:color="auto"/>
        <w:right w:val="none" w:sz="0" w:space="0" w:color="auto"/>
      </w:divBdr>
    </w:div>
    <w:div w:id="1093092448">
      <w:bodyDiv w:val="1"/>
      <w:marLeft w:val="0"/>
      <w:marRight w:val="0"/>
      <w:marTop w:val="0"/>
      <w:marBottom w:val="0"/>
      <w:divBdr>
        <w:top w:val="none" w:sz="0" w:space="0" w:color="auto"/>
        <w:left w:val="none" w:sz="0" w:space="0" w:color="auto"/>
        <w:bottom w:val="none" w:sz="0" w:space="0" w:color="auto"/>
        <w:right w:val="none" w:sz="0" w:space="0" w:color="auto"/>
      </w:divBdr>
    </w:div>
    <w:div w:id="1117868878">
      <w:bodyDiv w:val="1"/>
      <w:marLeft w:val="0"/>
      <w:marRight w:val="0"/>
      <w:marTop w:val="0"/>
      <w:marBottom w:val="0"/>
      <w:divBdr>
        <w:top w:val="none" w:sz="0" w:space="0" w:color="auto"/>
        <w:left w:val="none" w:sz="0" w:space="0" w:color="auto"/>
        <w:bottom w:val="none" w:sz="0" w:space="0" w:color="auto"/>
        <w:right w:val="none" w:sz="0" w:space="0" w:color="auto"/>
      </w:divBdr>
    </w:div>
    <w:div w:id="1127894737">
      <w:bodyDiv w:val="1"/>
      <w:marLeft w:val="0"/>
      <w:marRight w:val="0"/>
      <w:marTop w:val="0"/>
      <w:marBottom w:val="0"/>
      <w:divBdr>
        <w:top w:val="none" w:sz="0" w:space="0" w:color="auto"/>
        <w:left w:val="none" w:sz="0" w:space="0" w:color="auto"/>
        <w:bottom w:val="none" w:sz="0" w:space="0" w:color="auto"/>
        <w:right w:val="none" w:sz="0" w:space="0" w:color="auto"/>
      </w:divBdr>
    </w:div>
    <w:div w:id="1186479461">
      <w:bodyDiv w:val="1"/>
      <w:marLeft w:val="0"/>
      <w:marRight w:val="0"/>
      <w:marTop w:val="0"/>
      <w:marBottom w:val="0"/>
      <w:divBdr>
        <w:top w:val="none" w:sz="0" w:space="0" w:color="auto"/>
        <w:left w:val="none" w:sz="0" w:space="0" w:color="auto"/>
        <w:bottom w:val="none" w:sz="0" w:space="0" w:color="auto"/>
        <w:right w:val="none" w:sz="0" w:space="0" w:color="auto"/>
      </w:divBdr>
    </w:div>
    <w:div w:id="1339771534">
      <w:bodyDiv w:val="1"/>
      <w:marLeft w:val="0"/>
      <w:marRight w:val="0"/>
      <w:marTop w:val="0"/>
      <w:marBottom w:val="0"/>
      <w:divBdr>
        <w:top w:val="none" w:sz="0" w:space="0" w:color="auto"/>
        <w:left w:val="none" w:sz="0" w:space="0" w:color="auto"/>
        <w:bottom w:val="none" w:sz="0" w:space="0" w:color="auto"/>
        <w:right w:val="none" w:sz="0" w:space="0" w:color="auto"/>
      </w:divBdr>
    </w:div>
    <w:div w:id="1384790471">
      <w:bodyDiv w:val="1"/>
      <w:marLeft w:val="0"/>
      <w:marRight w:val="0"/>
      <w:marTop w:val="0"/>
      <w:marBottom w:val="0"/>
      <w:divBdr>
        <w:top w:val="none" w:sz="0" w:space="0" w:color="auto"/>
        <w:left w:val="none" w:sz="0" w:space="0" w:color="auto"/>
        <w:bottom w:val="none" w:sz="0" w:space="0" w:color="auto"/>
        <w:right w:val="none" w:sz="0" w:space="0" w:color="auto"/>
      </w:divBdr>
    </w:div>
    <w:div w:id="1386566835">
      <w:bodyDiv w:val="1"/>
      <w:marLeft w:val="0"/>
      <w:marRight w:val="0"/>
      <w:marTop w:val="0"/>
      <w:marBottom w:val="0"/>
      <w:divBdr>
        <w:top w:val="none" w:sz="0" w:space="0" w:color="auto"/>
        <w:left w:val="none" w:sz="0" w:space="0" w:color="auto"/>
        <w:bottom w:val="none" w:sz="0" w:space="0" w:color="auto"/>
        <w:right w:val="none" w:sz="0" w:space="0" w:color="auto"/>
      </w:divBdr>
    </w:div>
    <w:div w:id="1392343106">
      <w:bodyDiv w:val="1"/>
      <w:marLeft w:val="0"/>
      <w:marRight w:val="0"/>
      <w:marTop w:val="0"/>
      <w:marBottom w:val="0"/>
      <w:divBdr>
        <w:top w:val="none" w:sz="0" w:space="0" w:color="auto"/>
        <w:left w:val="none" w:sz="0" w:space="0" w:color="auto"/>
        <w:bottom w:val="none" w:sz="0" w:space="0" w:color="auto"/>
        <w:right w:val="none" w:sz="0" w:space="0" w:color="auto"/>
      </w:divBdr>
    </w:div>
    <w:div w:id="1457215999">
      <w:bodyDiv w:val="1"/>
      <w:marLeft w:val="0"/>
      <w:marRight w:val="0"/>
      <w:marTop w:val="0"/>
      <w:marBottom w:val="0"/>
      <w:divBdr>
        <w:top w:val="none" w:sz="0" w:space="0" w:color="auto"/>
        <w:left w:val="none" w:sz="0" w:space="0" w:color="auto"/>
        <w:bottom w:val="none" w:sz="0" w:space="0" w:color="auto"/>
        <w:right w:val="none" w:sz="0" w:space="0" w:color="auto"/>
      </w:divBdr>
    </w:div>
    <w:div w:id="1462730410">
      <w:bodyDiv w:val="1"/>
      <w:marLeft w:val="0"/>
      <w:marRight w:val="0"/>
      <w:marTop w:val="0"/>
      <w:marBottom w:val="0"/>
      <w:divBdr>
        <w:top w:val="none" w:sz="0" w:space="0" w:color="auto"/>
        <w:left w:val="none" w:sz="0" w:space="0" w:color="auto"/>
        <w:bottom w:val="none" w:sz="0" w:space="0" w:color="auto"/>
        <w:right w:val="none" w:sz="0" w:space="0" w:color="auto"/>
      </w:divBdr>
    </w:div>
    <w:div w:id="1474369724">
      <w:bodyDiv w:val="1"/>
      <w:marLeft w:val="0"/>
      <w:marRight w:val="0"/>
      <w:marTop w:val="0"/>
      <w:marBottom w:val="0"/>
      <w:divBdr>
        <w:top w:val="none" w:sz="0" w:space="0" w:color="auto"/>
        <w:left w:val="none" w:sz="0" w:space="0" w:color="auto"/>
        <w:bottom w:val="none" w:sz="0" w:space="0" w:color="auto"/>
        <w:right w:val="none" w:sz="0" w:space="0" w:color="auto"/>
      </w:divBdr>
    </w:div>
    <w:div w:id="1498695333">
      <w:bodyDiv w:val="1"/>
      <w:marLeft w:val="0"/>
      <w:marRight w:val="0"/>
      <w:marTop w:val="0"/>
      <w:marBottom w:val="0"/>
      <w:divBdr>
        <w:top w:val="none" w:sz="0" w:space="0" w:color="auto"/>
        <w:left w:val="none" w:sz="0" w:space="0" w:color="auto"/>
        <w:bottom w:val="none" w:sz="0" w:space="0" w:color="auto"/>
        <w:right w:val="none" w:sz="0" w:space="0" w:color="auto"/>
      </w:divBdr>
    </w:div>
    <w:div w:id="1514614122">
      <w:bodyDiv w:val="1"/>
      <w:marLeft w:val="0"/>
      <w:marRight w:val="0"/>
      <w:marTop w:val="0"/>
      <w:marBottom w:val="0"/>
      <w:divBdr>
        <w:top w:val="none" w:sz="0" w:space="0" w:color="auto"/>
        <w:left w:val="none" w:sz="0" w:space="0" w:color="auto"/>
        <w:bottom w:val="none" w:sz="0" w:space="0" w:color="auto"/>
        <w:right w:val="none" w:sz="0" w:space="0" w:color="auto"/>
      </w:divBdr>
    </w:div>
    <w:div w:id="1564486589">
      <w:bodyDiv w:val="1"/>
      <w:marLeft w:val="0"/>
      <w:marRight w:val="0"/>
      <w:marTop w:val="0"/>
      <w:marBottom w:val="0"/>
      <w:divBdr>
        <w:top w:val="none" w:sz="0" w:space="0" w:color="auto"/>
        <w:left w:val="none" w:sz="0" w:space="0" w:color="auto"/>
        <w:bottom w:val="none" w:sz="0" w:space="0" w:color="auto"/>
        <w:right w:val="none" w:sz="0" w:space="0" w:color="auto"/>
      </w:divBdr>
    </w:div>
    <w:div w:id="1580553092">
      <w:bodyDiv w:val="1"/>
      <w:marLeft w:val="0"/>
      <w:marRight w:val="0"/>
      <w:marTop w:val="0"/>
      <w:marBottom w:val="0"/>
      <w:divBdr>
        <w:top w:val="none" w:sz="0" w:space="0" w:color="auto"/>
        <w:left w:val="none" w:sz="0" w:space="0" w:color="auto"/>
        <w:bottom w:val="none" w:sz="0" w:space="0" w:color="auto"/>
        <w:right w:val="none" w:sz="0" w:space="0" w:color="auto"/>
      </w:divBdr>
    </w:div>
    <w:div w:id="1633636693">
      <w:bodyDiv w:val="1"/>
      <w:marLeft w:val="0"/>
      <w:marRight w:val="0"/>
      <w:marTop w:val="0"/>
      <w:marBottom w:val="0"/>
      <w:divBdr>
        <w:top w:val="none" w:sz="0" w:space="0" w:color="auto"/>
        <w:left w:val="none" w:sz="0" w:space="0" w:color="auto"/>
        <w:bottom w:val="none" w:sz="0" w:space="0" w:color="auto"/>
        <w:right w:val="none" w:sz="0" w:space="0" w:color="auto"/>
      </w:divBdr>
    </w:div>
    <w:div w:id="1655067230">
      <w:bodyDiv w:val="1"/>
      <w:marLeft w:val="0"/>
      <w:marRight w:val="0"/>
      <w:marTop w:val="0"/>
      <w:marBottom w:val="0"/>
      <w:divBdr>
        <w:top w:val="none" w:sz="0" w:space="0" w:color="auto"/>
        <w:left w:val="none" w:sz="0" w:space="0" w:color="auto"/>
        <w:bottom w:val="none" w:sz="0" w:space="0" w:color="auto"/>
        <w:right w:val="none" w:sz="0" w:space="0" w:color="auto"/>
      </w:divBdr>
    </w:div>
    <w:div w:id="1679963790">
      <w:bodyDiv w:val="1"/>
      <w:marLeft w:val="0"/>
      <w:marRight w:val="0"/>
      <w:marTop w:val="0"/>
      <w:marBottom w:val="0"/>
      <w:divBdr>
        <w:top w:val="none" w:sz="0" w:space="0" w:color="auto"/>
        <w:left w:val="none" w:sz="0" w:space="0" w:color="auto"/>
        <w:bottom w:val="none" w:sz="0" w:space="0" w:color="auto"/>
        <w:right w:val="none" w:sz="0" w:space="0" w:color="auto"/>
      </w:divBdr>
    </w:div>
    <w:div w:id="1699699085">
      <w:bodyDiv w:val="1"/>
      <w:marLeft w:val="0"/>
      <w:marRight w:val="0"/>
      <w:marTop w:val="0"/>
      <w:marBottom w:val="0"/>
      <w:divBdr>
        <w:top w:val="none" w:sz="0" w:space="0" w:color="auto"/>
        <w:left w:val="none" w:sz="0" w:space="0" w:color="auto"/>
        <w:bottom w:val="none" w:sz="0" w:space="0" w:color="auto"/>
        <w:right w:val="none" w:sz="0" w:space="0" w:color="auto"/>
      </w:divBdr>
    </w:div>
    <w:div w:id="1710715547">
      <w:bodyDiv w:val="1"/>
      <w:marLeft w:val="0"/>
      <w:marRight w:val="0"/>
      <w:marTop w:val="0"/>
      <w:marBottom w:val="0"/>
      <w:divBdr>
        <w:top w:val="none" w:sz="0" w:space="0" w:color="auto"/>
        <w:left w:val="none" w:sz="0" w:space="0" w:color="auto"/>
        <w:bottom w:val="none" w:sz="0" w:space="0" w:color="auto"/>
        <w:right w:val="none" w:sz="0" w:space="0" w:color="auto"/>
      </w:divBdr>
    </w:div>
    <w:div w:id="1722434681">
      <w:bodyDiv w:val="1"/>
      <w:marLeft w:val="0"/>
      <w:marRight w:val="0"/>
      <w:marTop w:val="0"/>
      <w:marBottom w:val="0"/>
      <w:divBdr>
        <w:top w:val="none" w:sz="0" w:space="0" w:color="auto"/>
        <w:left w:val="none" w:sz="0" w:space="0" w:color="auto"/>
        <w:bottom w:val="none" w:sz="0" w:space="0" w:color="auto"/>
        <w:right w:val="none" w:sz="0" w:space="0" w:color="auto"/>
      </w:divBdr>
    </w:div>
    <w:div w:id="1722555094">
      <w:bodyDiv w:val="1"/>
      <w:marLeft w:val="0"/>
      <w:marRight w:val="0"/>
      <w:marTop w:val="0"/>
      <w:marBottom w:val="0"/>
      <w:divBdr>
        <w:top w:val="none" w:sz="0" w:space="0" w:color="auto"/>
        <w:left w:val="none" w:sz="0" w:space="0" w:color="auto"/>
        <w:bottom w:val="none" w:sz="0" w:space="0" w:color="auto"/>
        <w:right w:val="none" w:sz="0" w:space="0" w:color="auto"/>
      </w:divBdr>
    </w:div>
    <w:div w:id="1752581592">
      <w:bodyDiv w:val="1"/>
      <w:marLeft w:val="0"/>
      <w:marRight w:val="0"/>
      <w:marTop w:val="0"/>
      <w:marBottom w:val="0"/>
      <w:divBdr>
        <w:top w:val="none" w:sz="0" w:space="0" w:color="auto"/>
        <w:left w:val="none" w:sz="0" w:space="0" w:color="auto"/>
        <w:bottom w:val="none" w:sz="0" w:space="0" w:color="auto"/>
        <w:right w:val="none" w:sz="0" w:space="0" w:color="auto"/>
      </w:divBdr>
    </w:div>
    <w:div w:id="1759789165">
      <w:bodyDiv w:val="1"/>
      <w:marLeft w:val="0"/>
      <w:marRight w:val="0"/>
      <w:marTop w:val="0"/>
      <w:marBottom w:val="0"/>
      <w:divBdr>
        <w:top w:val="none" w:sz="0" w:space="0" w:color="auto"/>
        <w:left w:val="none" w:sz="0" w:space="0" w:color="auto"/>
        <w:bottom w:val="none" w:sz="0" w:space="0" w:color="auto"/>
        <w:right w:val="none" w:sz="0" w:space="0" w:color="auto"/>
      </w:divBdr>
    </w:div>
    <w:div w:id="1832452444">
      <w:bodyDiv w:val="1"/>
      <w:marLeft w:val="0"/>
      <w:marRight w:val="0"/>
      <w:marTop w:val="0"/>
      <w:marBottom w:val="0"/>
      <w:divBdr>
        <w:top w:val="none" w:sz="0" w:space="0" w:color="auto"/>
        <w:left w:val="none" w:sz="0" w:space="0" w:color="auto"/>
        <w:bottom w:val="none" w:sz="0" w:space="0" w:color="auto"/>
        <w:right w:val="none" w:sz="0" w:space="0" w:color="auto"/>
      </w:divBdr>
    </w:div>
    <w:div w:id="1852062569">
      <w:bodyDiv w:val="1"/>
      <w:marLeft w:val="0"/>
      <w:marRight w:val="0"/>
      <w:marTop w:val="0"/>
      <w:marBottom w:val="0"/>
      <w:divBdr>
        <w:top w:val="none" w:sz="0" w:space="0" w:color="auto"/>
        <w:left w:val="none" w:sz="0" w:space="0" w:color="auto"/>
        <w:bottom w:val="none" w:sz="0" w:space="0" w:color="auto"/>
        <w:right w:val="none" w:sz="0" w:space="0" w:color="auto"/>
      </w:divBdr>
    </w:div>
    <w:div w:id="1932396730">
      <w:bodyDiv w:val="1"/>
      <w:marLeft w:val="0"/>
      <w:marRight w:val="0"/>
      <w:marTop w:val="0"/>
      <w:marBottom w:val="0"/>
      <w:divBdr>
        <w:top w:val="none" w:sz="0" w:space="0" w:color="auto"/>
        <w:left w:val="none" w:sz="0" w:space="0" w:color="auto"/>
        <w:bottom w:val="none" w:sz="0" w:space="0" w:color="auto"/>
        <w:right w:val="none" w:sz="0" w:space="0" w:color="auto"/>
      </w:divBdr>
    </w:div>
    <w:div w:id="1937982096">
      <w:bodyDiv w:val="1"/>
      <w:marLeft w:val="0"/>
      <w:marRight w:val="0"/>
      <w:marTop w:val="0"/>
      <w:marBottom w:val="0"/>
      <w:divBdr>
        <w:top w:val="none" w:sz="0" w:space="0" w:color="auto"/>
        <w:left w:val="none" w:sz="0" w:space="0" w:color="auto"/>
        <w:bottom w:val="none" w:sz="0" w:space="0" w:color="auto"/>
        <w:right w:val="none" w:sz="0" w:space="0" w:color="auto"/>
      </w:divBdr>
    </w:div>
    <w:div w:id="1957759960">
      <w:bodyDiv w:val="1"/>
      <w:marLeft w:val="0"/>
      <w:marRight w:val="0"/>
      <w:marTop w:val="0"/>
      <w:marBottom w:val="0"/>
      <w:divBdr>
        <w:top w:val="none" w:sz="0" w:space="0" w:color="auto"/>
        <w:left w:val="none" w:sz="0" w:space="0" w:color="auto"/>
        <w:bottom w:val="none" w:sz="0" w:space="0" w:color="auto"/>
        <w:right w:val="none" w:sz="0" w:space="0" w:color="auto"/>
      </w:divBdr>
    </w:div>
    <w:div w:id="2066177048">
      <w:bodyDiv w:val="1"/>
      <w:marLeft w:val="0"/>
      <w:marRight w:val="0"/>
      <w:marTop w:val="0"/>
      <w:marBottom w:val="0"/>
      <w:divBdr>
        <w:top w:val="none" w:sz="0" w:space="0" w:color="auto"/>
        <w:left w:val="none" w:sz="0" w:space="0" w:color="auto"/>
        <w:bottom w:val="none" w:sz="0" w:space="0" w:color="auto"/>
        <w:right w:val="none" w:sz="0" w:space="0" w:color="auto"/>
      </w:divBdr>
    </w:div>
    <w:div w:id="2085059632">
      <w:bodyDiv w:val="1"/>
      <w:marLeft w:val="0"/>
      <w:marRight w:val="0"/>
      <w:marTop w:val="0"/>
      <w:marBottom w:val="0"/>
      <w:divBdr>
        <w:top w:val="none" w:sz="0" w:space="0" w:color="auto"/>
        <w:left w:val="none" w:sz="0" w:space="0" w:color="auto"/>
        <w:bottom w:val="none" w:sz="0" w:space="0" w:color="auto"/>
        <w:right w:val="none" w:sz="0" w:space="0" w:color="auto"/>
      </w:divBdr>
    </w:div>
    <w:div w:id="2088336095">
      <w:bodyDiv w:val="1"/>
      <w:marLeft w:val="0"/>
      <w:marRight w:val="0"/>
      <w:marTop w:val="0"/>
      <w:marBottom w:val="0"/>
      <w:divBdr>
        <w:top w:val="none" w:sz="0" w:space="0" w:color="auto"/>
        <w:left w:val="none" w:sz="0" w:space="0" w:color="auto"/>
        <w:bottom w:val="none" w:sz="0" w:space="0" w:color="auto"/>
        <w:right w:val="none" w:sz="0" w:space="0" w:color="auto"/>
      </w:divBdr>
    </w:div>
    <w:div w:id="2105877834">
      <w:bodyDiv w:val="1"/>
      <w:marLeft w:val="0"/>
      <w:marRight w:val="0"/>
      <w:marTop w:val="0"/>
      <w:marBottom w:val="0"/>
      <w:divBdr>
        <w:top w:val="none" w:sz="0" w:space="0" w:color="auto"/>
        <w:left w:val="none" w:sz="0" w:space="0" w:color="auto"/>
        <w:bottom w:val="none" w:sz="0" w:space="0" w:color="auto"/>
        <w:right w:val="none" w:sz="0" w:space="0" w:color="auto"/>
      </w:divBdr>
    </w:div>
    <w:div w:id="212310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insider.com/hotel-chain-four-seasons-aman-luxury-cruise-ship-yachts-2025-2" TargetMode="External"/><Relationship Id="rId18" Type="http://schemas.openxmlformats.org/officeDocument/2006/relationships/hyperlink" Target="https://www.fisherdesignandadvertising.com/project/hotel-rebrand-hotel-vervana/" TargetMode="External"/><Relationship Id="rId26" Type="http://schemas.openxmlformats.org/officeDocument/2006/relationships/hyperlink" Target="https://www.littlehotelier.com/blog/running-your-property/hotel-branding-differentiation/" TargetMode="External"/><Relationship Id="rId39" Type="http://schemas.openxmlformats.org/officeDocument/2006/relationships/hyperlink" Target="https://www.thehotelconversation.com.au/news/2024/07/01/tuan-sing-holdings-announces-reposition-and-rebranding-hyatt-regency-perth" TargetMode="External"/><Relationship Id="rId21" Type="http://schemas.openxmlformats.org/officeDocument/2006/relationships/hyperlink" Target="https://www.hospitalitydirectory.com.au/industry-news/21577-hyatt-regency-perth-to-close-its-doors-after-management-agreement-is-terminated/" TargetMode="External"/><Relationship Id="rId34" Type="http://schemas.openxmlformats.org/officeDocument/2006/relationships/hyperlink" Target="https://roomraccoon.com/blog/hotel-branding/" TargetMode="External"/><Relationship Id="rId42" Type="http://schemas.openxmlformats.org/officeDocument/2006/relationships/hyperlink" Target="https://thewest.com.au/business/commercial-property/hyatt-regency-perth-to-close-its-doors-after-36-years-c-15202697" TargetMode="External"/><Relationship Id="rId47" Type="http://schemas.openxmlformats.org/officeDocument/2006/relationships/hyperlink" Target="https://wamnnews.com.au/news/perths-hyatt-regency-hotel-to-shut-after-36-years-of-service/" TargetMode="External"/><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eposnow.com/us/resources/latest-trends-in-the-hospitality-industry/" TargetMode="External"/><Relationship Id="rId29" Type="http://schemas.openxmlformats.org/officeDocument/2006/relationships/hyperlink" Target="https://www.nh-hotels.com/en/nhpro/blog/event-ideas/hotel-branding" TargetMode="External"/><Relationship Id="rId11" Type="http://schemas.openxmlformats.org/officeDocument/2006/relationships/hyperlink" Target="https://www.asiapropertyawards.com/en/news-roundup-tuan-sing-holdings-limited-to-rebrand-hyatt-regency-perth-and-more-news/" TargetMode="External"/><Relationship Id="rId24" Type="http://schemas.openxmlformats.org/officeDocument/2006/relationships/hyperlink" Target="https://www.researchgate.net/publication/258130431_Hotel_Rebranding_and_Rescaling" TargetMode="External"/><Relationship Id="rId32" Type="http://schemas.openxmlformats.org/officeDocument/2006/relationships/hyperlink" Target="https://www.perthnow.com.au/stories/iconic-perth-hotel-announces-shock-closure-after-36-years/" TargetMode="External"/><Relationship Id="rId37" Type="http://schemas.openxmlformats.org/officeDocument/2006/relationships/hyperlink" Target="https://culturepartners.com/insights/understanding-the-change-curve/" TargetMode="External"/><Relationship Id="rId40" Type="http://schemas.openxmlformats.org/officeDocument/2006/relationships/hyperlink" Target="https://thenibbler.com.au/article/hyatt-regency-perth-to-cease-operation-as-a-hotel-but-future-is-unknown/" TargetMode="External"/><Relationship Id="rId45" Type="http://schemas.openxmlformats.org/officeDocument/2006/relationships/hyperlink" Target="https://investor.tuansing.com/news.html/id/2500857" TargetMode="External"/><Relationship Id="rId5" Type="http://schemas.openxmlformats.org/officeDocument/2006/relationships/webSettings" Target="webSettings.xml"/><Relationship Id="rId15" Type="http://schemas.openxmlformats.org/officeDocument/2006/relationships/hyperlink" Target="https://hospitalityinsights.ehl.edu/hotel-branding-tips" TargetMode="External"/><Relationship Id="rId23" Type="http://schemas.openxmlformats.org/officeDocument/2006/relationships/hyperlink" Target="https://hotelkit.net/blog/rebranding-hotelkit/" TargetMode="External"/><Relationship Id="rId28" Type="http://schemas.openxmlformats.org/officeDocument/2006/relationships/hyperlink" Target="https://www.motivabranding.io/case-studies/familux-resorts" TargetMode="External"/><Relationship Id="rId36" Type="http://schemas.openxmlformats.org/officeDocument/2006/relationships/hyperlink" Target="https://www.theaustralian.com.au/business/waldorf-astoria-to-set-showcase-nations-best-produce-artworks/news-story/04e823f58d6f43542476c80be0a20f63" TargetMode="External"/><Relationship Id="rId49" Type="http://schemas.openxmlformats.org/officeDocument/2006/relationships/fontTable" Target="fontTable.xml"/><Relationship Id="rId10" Type="http://schemas.openxmlformats.org/officeDocument/2006/relationships/hyperlink" Target="https://www.adlittle.com/en/insights/viewpoints/rise-luxury-hospitality" TargetMode="External"/><Relationship Id="rId19" Type="http://schemas.openxmlformats.org/officeDocument/2006/relationships/hyperlink" Target="https://www.forbes.com/sites/forbes-global-properties/2024/03/14/elevated-experiences-2024-global-trends-in-luxury-travel-and-hospitality/" TargetMode="External"/><Relationship Id="rId31" Type="http://schemas.openxmlformats.org/officeDocument/2006/relationships/hyperlink" Target="https://www.perthnow.com.au/news/perth/former-hyatt-regency-hotel-to-reopen-as-new-luxury-accommodation-venue-called-residence-on-langley-c-15610981" TargetMode="External"/><Relationship Id="rId44" Type="http://schemas.openxmlformats.org/officeDocument/2006/relationships/hyperlink" Target="https://www.tuansing.com/wp-content/uploads/2024/07/THS%20x%20Hyatt%20Regency%20Perth%20Partnership%20Announcement%20-%20FINAL%20%28V2%29.pdf" TargetMode="External"/><Relationship Id="rId4" Type="http://schemas.openxmlformats.org/officeDocument/2006/relationships/settings" Target="settings.xml"/><Relationship Id="rId9" Type="http://schemas.openxmlformats.org/officeDocument/2006/relationships/hyperlink" Target="https://www.accomnews.com.au/2024/07/end-of-an-era-hyatt-regency-perth-to-cease-operations-in-august-2024/" TargetMode="External"/><Relationship Id="rId14" Type="http://schemas.openxmlformats.org/officeDocument/2006/relationships/hyperlink" Target="https://coylehospitality.com/cases/hotels-and-resorts/making-a-hotel-companys-rebranding-and-standards-development-process-easy/" TargetMode="External"/><Relationship Id="rId22" Type="http://schemas.openxmlformats.org/officeDocument/2006/relationships/hyperlink" Target="https://www.hoteldive.com/news/top-hospitality-industry-trends-lodging-conference/729715/" TargetMode="External"/><Relationship Id="rId27" Type="http://schemas.openxmlformats.org/officeDocument/2006/relationships/hyperlink" Target="https://www.mckinsey.com/industries/travel/our-insights/updating-perceptions-about-todays-luxury-traveler" TargetMode="External"/><Relationship Id="rId30" Type="http://schemas.openxmlformats.org/officeDocument/2006/relationships/hyperlink" Target="https://oaky.com/en/blog/hotel-trends" TargetMode="External"/><Relationship Id="rId35" Type="http://schemas.openxmlformats.org/officeDocument/2006/relationships/hyperlink" Target="https://www.theaustralian.com.au/business/property/perth-hyatt-regency-shuts-doors-as-owners-plan-for-rebranding/news-story/403cd040f1b09b8316605f61715e842e" TargetMode="External"/><Relationship Id="rId43" Type="http://schemas.openxmlformats.org/officeDocument/2006/relationships/hyperlink" Target="https://travelweekly.com.au/article/hyatt-regency-perth-to-cease-operation-as-a-hotel-but-future-is-unknown/" TargetMode="External"/><Relationship Id="rId48" Type="http://schemas.openxmlformats.org/officeDocument/2006/relationships/hyperlink" Target="https://westernindependent.com.au/2024/09/20/hotel-rebranded-staff-redundant/" TargetMode="External"/><Relationship Id="rId8" Type="http://schemas.openxmlformats.org/officeDocument/2006/relationships/hyperlink" Target="https://7news.com.au/news/hyatt-regency-perth-to-close-after-36-years-c-15203977" TargetMode="External"/><Relationship Id="rId3" Type="http://schemas.openxmlformats.org/officeDocument/2006/relationships/styles" Target="styles.xml"/><Relationship Id="rId12" Type="http://schemas.openxmlformats.org/officeDocument/2006/relationships/hyperlink" Target="https://brj.com.sg/tuan-sing-to-reposition-and-rebrand-hyatt-regency-in-perth/" TargetMode="External"/><Relationship Id="rId17" Type="http://schemas.openxmlformats.org/officeDocument/2006/relationships/hyperlink" Target="https://www.wearefine.com/work/hotel-rebranding-for-glendale-express/" TargetMode="External"/><Relationship Id="rId25" Type="http://schemas.openxmlformats.org/officeDocument/2006/relationships/hyperlink" Target="https://www.linkedin.com/pulse/power-rebranding-hotel-industry-gerald-lampaert-srcne/" TargetMode="External"/><Relationship Id="rId33" Type="http://schemas.openxmlformats.org/officeDocument/2006/relationships/hyperlink" Target="https://www.qvbrands.com/post/case-studies-of-successful-hotel-rebranding-campaigns" TargetMode="External"/><Relationship Id="rId38" Type="http://schemas.openxmlformats.org/officeDocument/2006/relationships/hyperlink" Target="https://www.theedgesingapore.com/news/company-news/tuan-sing-terminates-hotel-management-agreements-hyatt-regency-perth-hotel" TargetMode="External"/><Relationship Id="rId46" Type="http://schemas.openxmlformats.org/officeDocument/2006/relationships/hyperlink" Target="https://www.valorhospitality.com/case-studies/rebranding-renovation" TargetMode="External"/><Relationship Id="rId20" Type="http://schemas.openxmlformats.org/officeDocument/2006/relationships/hyperlink" Target="https://www.glion.edu/magazine/hotel-industry-trends-and-developments-for-2024/" TargetMode="External"/><Relationship Id="rId41" Type="http://schemas.openxmlformats.org/officeDocument/2006/relationships/hyperlink" Target="https://www.straitstimes.com/business/tuan-sing-terminates-management-agreements-for-hyatt-regency-perth"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E577B-C8C8-6B4C-879A-53603498D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58</Pages>
  <Words>11765</Words>
  <Characters>67066</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CONSULTANCY REPORT: HYATT REGENCY PERTH: STRATEGIC REPOSITIONING AND REBRANDING CHALLENGES</vt:lpstr>
    </vt:vector>
  </TitlesOfParts>
  <Company/>
  <LinksUpToDate>false</LinksUpToDate>
  <CharactersWithSpaces>78674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HYATT REGENCY PERTH: STRATEGIC REPOSITIONING AND REBRANDING CHALLENGES</dc:title>
  <dc:subject>Organisational consultancy BMIH6005</dc:subject>
  <dc:creator>SHABANA BEGUM. 2223853@student.uwtsd.ac.uk</dc:creator>
  <cp:keywords/>
  <dc:description/>
  <cp:lastModifiedBy>Author</cp:lastModifiedBy>
  <cp:revision>34</cp:revision>
  <dcterms:created xsi:type="dcterms:W3CDTF">2025-02-03T08:27:00Z</dcterms:created>
  <dcterms:modified xsi:type="dcterms:W3CDTF">2025-03-02T23:10:00Z</dcterms:modified>
</cp:coreProperties>
</file>