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B0C1ACA" w14:textId="77777777" w:rsidR="00AE779A" w:rsidRPr="00A85BFE" w:rsidRDefault="00AE779A" w:rsidP="00AE779A">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4800293B" wp14:editId="493A855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14:paraId="3A6C7AF8" w14:textId="77777777" w:rsidR="00AE779A" w:rsidRPr="00A406E5" w:rsidRDefault="00AE779A" w:rsidP="00AE779A">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AE779A" w:rsidRPr="00A406E5" w14:paraId="631FCE19" w14:textId="77777777" w:rsidTr="00957C3F">
        <w:tc>
          <w:tcPr>
            <w:tcW w:w="9922" w:type="dxa"/>
            <w:shd w:val="clear" w:color="auto" w:fill="C0C0C0"/>
          </w:tcPr>
          <w:p w14:paraId="6EB64FC9" w14:textId="77777777" w:rsidR="00AE779A" w:rsidRPr="00A406E5" w:rsidRDefault="00AE779A" w:rsidP="00957C3F">
            <w:pPr>
              <w:pStyle w:val="Heading4"/>
              <w:rPr>
                <w:rFonts w:ascii="Arial" w:hAnsi="Arial" w:cs="Arial"/>
                <w:b/>
              </w:rPr>
            </w:pPr>
            <w:r>
              <w:rPr>
                <w:rFonts w:ascii="Arial" w:hAnsi="Arial" w:cs="Arial"/>
                <w:b/>
              </w:rPr>
              <w:t>LEVEL 4</w:t>
            </w:r>
            <w:r w:rsidRPr="00A406E5">
              <w:rPr>
                <w:rFonts w:ascii="Arial" w:hAnsi="Arial" w:cs="Arial"/>
                <w:b/>
              </w:rPr>
              <w:t xml:space="preserve"> ASSESSMENT</w:t>
            </w:r>
            <w:r>
              <w:rPr>
                <w:rFonts w:ascii="Arial" w:hAnsi="Arial" w:cs="Arial"/>
                <w:b/>
              </w:rPr>
              <w:t xml:space="preserve"> 1</w:t>
            </w:r>
            <w:r w:rsidRPr="00A406E5">
              <w:rPr>
                <w:rFonts w:ascii="Arial" w:hAnsi="Arial" w:cs="Arial"/>
                <w:b/>
              </w:rPr>
              <w:t xml:space="preserve"> SPECIFICATION </w:t>
            </w:r>
          </w:p>
        </w:tc>
      </w:tr>
    </w:tbl>
    <w:p w14:paraId="56328D7E" w14:textId="77777777" w:rsidR="00AE779A" w:rsidRPr="00A406E5" w:rsidRDefault="00AE779A" w:rsidP="00AE779A">
      <w:pPr>
        <w:jc w:val="center"/>
        <w:rPr>
          <w:rFonts w:ascii="Arial" w:hAnsi="Arial" w:cs="Arial"/>
          <w:b/>
          <w:i/>
          <w:sz w:val="32"/>
        </w:rPr>
      </w:pPr>
    </w:p>
    <w:tbl>
      <w:tblPr>
        <w:tblW w:w="910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1447"/>
      </w:tblGrid>
      <w:tr w:rsidR="00AE779A" w:rsidRPr="00A406E5" w14:paraId="552B0135" w14:textId="77777777" w:rsidTr="00CD3BF6">
        <w:tc>
          <w:tcPr>
            <w:tcW w:w="2093" w:type="dxa"/>
            <w:shd w:val="pct15" w:color="auto" w:fill="auto"/>
          </w:tcPr>
          <w:p w14:paraId="6C6AF0A4" w14:textId="77777777" w:rsidR="00AE779A" w:rsidRPr="00A406E5" w:rsidRDefault="00AE779A" w:rsidP="00957C3F">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D9EA38F" w14:textId="3E6F6D25" w:rsidR="00AE779A" w:rsidRPr="00A406E5" w:rsidRDefault="00AE779A" w:rsidP="00CD3BF6">
            <w:pPr>
              <w:spacing w:before="120" w:after="120"/>
              <w:rPr>
                <w:rFonts w:ascii="Arial" w:hAnsi="Arial" w:cs="Arial"/>
                <w:b/>
                <w:sz w:val="22"/>
                <w:szCs w:val="22"/>
              </w:rPr>
            </w:pPr>
            <w:r>
              <w:rPr>
                <w:rFonts w:ascii="Arial" w:hAnsi="Arial" w:cs="Arial"/>
                <w:b/>
                <w:sz w:val="22"/>
                <w:szCs w:val="22"/>
              </w:rPr>
              <w:t>Sarah Louise Hoffmann</w:t>
            </w:r>
          </w:p>
        </w:tc>
        <w:tc>
          <w:tcPr>
            <w:tcW w:w="2268" w:type="dxa"/>
            <w:shd w:val="clear" w:color="auto" w:fill="D9D9D9"/>
          </w:tcPr>
          <w:p w14:paraId="29F59904" w14:textId="77777777" w:rsidR="00AE779A" w:rsidRPr="00A406E5" w:rsidRDefault="00AE779A" w:rsidP="00957C3F">
            <w:pPr>
              <w:spacing w:before="120" w:after="120"/>
              <w:jc w:val="both"/>
              <w:rPr>
                <w:rFonts w:ascii="Arial" w:hAnsi="Arial" w:cs="Arial"/>
                <w:b/>
                <w:sz w:val="22"/>
                <w:szCs w:val="22"/>
              </w:rPr>
            </w:pPr>
            <w:r w:rsidRPr="00A406E5">
              <w:rPr>
                <w:rFonts w:ascii="Arial" w:hAnsi="Arial" w:cs="Arial"/>
                <w:b/>
                <w:sz w:val="22"/>
                <w:szCs w:val="22"/>
              </w:rPr>
              <w:t>Student ID number:</w:t>
            </w:r>
          </w:p>
        </w:tc>
        <w:tc>
          <w:tcPr>
            <w:tcW w:w="1447" w:type="dxa"/>
          </w:tcPr>
          <w:p w14:paraId="4DFBEFCA" w14:textId="169C16A3" w:rsidR="00AE779A" w:rsidRPr="00A406E5" w:rsidRDefault="00AE779A" w:rsidP="00957C3F">
            <w:pPr>
              <w:spacing w:before="120" w:after="120"/>
              <w:jc w:val="both"/>
              <w:rPr>
                <w:rFonts w:ascii="Arial" w:hAnsi="Arial" w:cs="Arial"/>
                <w:b/>
                <w:sz w:val="22"/>
                <w:szCs w:val="22"/>
              </w:rPr>
            </w:pPr>
            <w:r>
              <w:rPr>
                <w:rFonts w:ascii="Arial" w:hAnsi="Arial" w:cs="Arial"/>
                <w:b/>
                <w:sz w:val="22"/>
                <w:szCs w:val="22"/>
              </w:rPr>
              <w:t>2315599</w:t>
            </w:r>
          </w:p>
        </w:tc>
      </w:tr>
      <w:tr w:rsidR="00AE779A" w:rsidRPr="00A406E5" w14:paraId="71DA2757" w14:textId="77777777" w:rsidTr="00CD3BF6">
        <w:tc>
          <w:tcPr>
            <w:tcW w:w="2093" w:type="dxa"/>
            <w:shd w:val="pct15" w:color="auto" w:fill="auto"/>
          </w:tcPr>
          <w:p w14:paraId="6DDA2C83" w14:textId="77777777" w:rsidR="00AE779A" w:rsidRPr="00A406E5" w:rsidRDefault="00AE779A" w:rsidP="00957C3F">
            <w:pPr>
              <w:spacing w:before="120" w:after="120"/>
              <w:jc w:val="both"/>
              <w:rPr>
                <w:rFonts w:ascii="Arial" w:hAnsi="Arial" w:cs="Arial"/>
                <w:b/>
                <w:sz w:val="22"/>
                <w:szCs w:val="22"/>
              </w:rPr>
            </w:pPr>
            <w:r w:rsidRPr="00A406E5">
              <w:rPr>
                <w:rFonts w:ascii="Arial" w:hAnsi="Arial" w:cs="Arial"/>
                <w:b/>
                <w:sz w:val="22"/>
                <w:szCs w:val="22"/>
              </w:rPr>
              <w:t>Programme:</w:t>
            </w:r>
          </w:p>
        </w:tc>
        <w:tc>
          <w:tcPr>
            <w:tcW w:w="7008" w:type="dxa"/>
            <w:gridSpan w:val="3"/>
          </w:tcPr>
          <w:p w14:paraId="4CEED533" w14:textId="77777777" w:rsidR="00CD3BF6" w:rsidRDefault="00AE779A" w:rsidP="00CD3BF6">
            <w:pPr>
              <w:spacing w:before="120" w:after="120"/>
              <w:rPr>
                <w:rFonts w:ascii="Arial" w:hAnsi="Arial" w:cs="Arial"/>
                <w:b/>
                <w:sz w:val="22"/>
                <w:szCs w:val="22"/>
              </w:rPr>
            </w:pPr>
            <w:r>
              <w:rPr>
                <w:rFonts w:ascii="Arial" w:hAnsi="Arial" w:cs="Arial"/>
                <w:b/>
                <w:sz w:val="22"/>
                <w:szCs w:val="22"/>
              </w:rPr>
              <w:t xml:space="preserve">Criminology and Policing, Law and Criminology, </w:t>
            </w:r>
          </w:p>
          <w:p w14:paraId="65EA8AC2" w14:textId="19CF9E0B" w:rsidR="00AE779A" w:rsidRPr="00A406E5" w:rsidRDefault="00AE779A" w:rsidP="00CD3BF6">
            <w:pPr>
              <w:spacing w:before="120" w:after="120"/>
              <w:rPr>
                <w:rFonts w:ascii="Arial" w:hAnsi="Arial" w:cs="Arial"/>
                <w:b/>
                <w:sz w:val="22"/>
                <w:szCs w:val="22"/>
              </w:rPr>
            </w:pPr>
            <w:r>
              <w:rPr>
                <w:rFonts w:ascii="Arial" w:hAnsi="Arial" w:cs="Arial"/>
                <w:b/>
                <w:sz w:val="22"/>
                <w:szCs w:val="22"/>
              </w:rPr>
              <w:t>Law and legal practice</w:t>
            </w:r>
          </w:p>
        </w:tc>
      </w:tr>
      <w:tr w:rsidR="00AE779A" w:rsidRPr="00A406E5" w14:paraId="50F26EE8" w14:textId="77777777" w:rsidTr="00CD3BF6">
        <w:tc>
          <w:tcPr>
            <w:tcW w:w="2093" w:type="dxa"/>
            <w:shd w:val="pct15" w:color="auto" w:fill="auto"/>
          </w:tcPr>
          <w:p w14:paraId="59241FE7" w14:textId="77777777" w:rsidR="00AE779A" w:rsidRPr="00A406E5" w:rsidRDefault="00AE779A" w:rsidP="00957C3F">
            <w:pPr>
              <w:spacing w:before="120" w:after="120"/>
              <w:jc w:val="both"/>
              <w:rPr>
                <w:rFonts w:ascii="Arial" w:hAnsi="Arial" w:cs="Arial"/>
                <w:b/>
                <w:sz w:val="22"/>
                <w:szCs w:val="22"/>
              </w:rPr>
            </w:pPr>
            <w:r w:rsidRPr="00A406E5">
              <w:rPr>
                <w:rFonts w:ascii="Arial" w:hAnsi="Arial" w:cs="Arial"/>
                <w:b/>
                <w:sz w:val="22"/>
                <w:szCs w:val="22"/>
              </w:rPr>
              <w:t>Module:</w:t>
            </w:r>
          </w:p>
        </w:tc>
        <w:tc>
          <w:tcPr>
            <w:tcW w:w="7008" w:type="dxa"/>
            <w:gridSpan w:val="3"/>
            <w:shd w:val="clear" w:color="auto" w:fill="auto"/>
          </w:tcPr>
          <w:p w14:paraId="59E8BEF4" w14:textId="77777777" w:rsidR="00AE779A" w:rsidRPr="00A406E5" w:rsidRDefault="00AE779A" w:rsidP="00CD3BF6">
            <w:pPr>
              <w:spacing w:before="120" w:after="120"/>
              <w:rPr>
                <w:rFonts w:ascii="Arial" w:hAnsi="Arial" w:cs="Arial"/>
                <w:b/>
                <w:sz w:val="22"/>
                <w:szCs w:val="22"/>
              </w:rPr>
            </w:pPr>
            <w:r>
              <w:rPr>
                <w:rFonts w:ascii="Arial" w:hAnsi="Arial" w:cs="Arial"/>
                <w:b/>
                <w:sz w:val="22"/>
                <w:szCs w:val="22"/>
              </w:rPr>
              <w:t>Criminal law</w:t>
            </w:r>
          </w:p>
        </w:tc>
      </w:tr>
      <w:tr w:rsidR="00AE779A" w:rsidRPr="00A406E5" w14:paraId="169EEDD8" w14:textId="77777777" w:rsidTr="00CD3BF6">
        <w:tc>
          <w:tcPr>
            <w:tcW w:w="2093" w:type="dxa"/>
            <w:shd w:val="pct15" w:color="auto" w:fill="auto"/>
          </w:tcPr>
          <w:p w14:paraId="7F959311" w14:textId="77777777" w:rsidR="00AE779A" w:rsidRPr="00A406E5" w:rsidRDefault="00AE779A" w:rsidP="00957C3F">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837FCBF" w14:textId="77777777" w:rsidR="00AE779A" w:rsidRPr="00A406E5" w:rsidRDefault="00AE779A" w:rsidP="00CD3BF6">
            <w:pPr>
              <w:spacing w:before="120" w:after="120"/>
              <w:rPr>
                <w:rFonts w:ascii="Arial" w:hAnsi="Arial" w:cs="Arial"/>
                <w:b/>
                <w:sz w:val="22"/>
                <w:szCs w:val="22"/>
              </w:rPr>
            </w:pPr>
            <w:r>
              <w:rPr>
                <w:rFonts w:ascii="Arial" w:hAnsi="Arial" w:cs="Arial"/>
                <w:b/>
                <w:sz w:val="22"/>
                <w:szCs w:val="22"/>
              </w:rPr>
              <w:t>BMLW4005</w:t>
            </w:r>
          </w:p>
        </w:tc>
        <w:tc>
          <w:tcPr>
            <w:tcW w:w="2268" w:type="dxa"/>
            <w:shd w:val="clear" w:color="auto" w:fill="D9D9D9"/>
          </w:tcPr>
          <w:p w14:paraId="06E7F1C0" w14:textId="649ED666" w:rsidR="00AE779A" w:rsidRPr="004D5E9B" w:rsidRDefault="00AE779A" w:rsidP="00957C3F">
            <w:pPr>
              <w:pStyle w:val="Heading2"/>
              <w:rPr>
                <w:rFonts w:ascii="Arial" w:hAnsi="Arial" w:cs="Arial"/>
                <w:sz w:val="22"/>
                <w:szCs w:val="22"/>
              </w:rPr>
            </w:pPr>
          </w:p>
        </w:tc>
        <w:tc>
          <w:tcPr>
            <w:tcW w:w="1447" w:type="dxa"/>
          </w:tcPr>
          <w:p w14:paraId="0B31F55F" w14:textId="7D1D359E" w:rsidR="00AE779A" w:rsidRPr="00A406E5" w:rsidRDefault="00AE779A" w:rsidP="00957C3F">
            <w:pPr>
              <w:spacing w:before="120" w:after="120"/>
              <w:jc w:val="both"/>
              <w:rPr>
                <w:rFonts w:ascii="Arial" w:hAnsi="Arial" w:cs="Arial"/>
                <w:b/>
                <w:sz w:val="22"/>
                <w:szCs w:val="22"/>
              </w:rPr>
            </w:pPr>
          </w:p>
        </w:tc>
      </w:tr>
      <w:tr w:rsidR="00AE779A" w:rsidRPr="00A406E5" w14:paraId="232F9A78" w14:textId="77777777" w:rsidTr="00CD3BF6">
        <w:tc>
          <w:tcPr>
            <w:tcW w:w="2093" w:type="dxa"/>
            <w:shd w:val="pct15" w:color="auto" w:fill="auto"/>
          </w:tcPr>
          <w:p w14:paraId="6A173103" w14:textId="5C3EB039" w:rsidR="00AE779A" w:rsidRPr="00A406E5" w:rsidRDefault="00AE779A" w:rsidP="00957C3F">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58F7006" w14:textId="6BFB646E" w:rsidR="00AE779A" w:rsidRPr="00A406E5" w:rsidRDefault="00AE779A" w:rsidP="00CD3BF6">
            <w:pPr>
              <w:spacing w:before="120" w:after="120"/>
              <w:rPr>
                <w:rFonts w:ascii="Arial" w:hAnsi="Arial" w:cs="Arial"/>
                <w:b/>
                <w:sz w:val="22"/>
                <w:szCs w:val="22"/>
              </w:rPr>
            </w:pPr>
            <w:r>
              <w:rPr>
                <w:rFonts w:ascii="Arial" w:hAnsi="Arial" w:cs="Arial"/>
                <w:b/>
                <w:bCs/>
                <w:sz w:val="22"/>
                <w:szCs w:val="22"/>
              </w:rPr>
              <w:t>Scenario question</w:t>
            </w:r>
          </w:p>
        </w:tc>
        <w:tc>
          <w:tcPr>
            <w:tcW w:w="2268" w:type="dxa"/>
            <w:shd w:val="pct15" w:color="auto" w:fill="auto"/>
          </w:tcPr>
          <w:p w14:paraId="4AC982C0" w14:textId="2648B51E" w:rsidR="00AE779A" w:rsidRPr="00A406E5" w:rsidRDefault="00AE779A" w:rsidP="00957C3F">
            <w:pPr>
              <w:spacing w:before="120" w:after="120"/>
              <w:jc w:val="both"/>
              <w:rPr>
                <w:rFonts w:ascii="Arial" w:hAnsi="Arial" w:cs="Arial"/>
                <w:b/>
                <w:sz w:val="22"/>
                <w:szCs w:val="22"/>
              </w:rPr>
            </w:pPr>
            <w:r>
              <w:rPr>
                <w:rFonts w:ascii="Arial" w:hAnsi="Arial" w:cs="Arial"/>
                <w:b/>
                <w:sz w:val="22"/>
                <w:szCs w:val="22"/>
              </w:rPr>
              <w:t>Word count (or equivalent):</w:t>
            </w:r>
          </w:p>
        </w:tc>
        <w:tc>
          <w:tcPr>
            <w:tcW w:w="1447" w:type="dxa"/>
          </w:tcPr>
          <w:p w14:paraId="2FA9E128" w14:textId="4E58FBC4" w:rsidR="00AE779A" w:rsidRPr="00A406E5" w:rsidRDefault="00AE779A" w:rsidP="00957C3F">
            <w:pPr>
              <w:spacing w:before="120" w:after="120"/>
              <w:jc w:val="both"/>
              <w:rPr>
                <w:rFonts w:ascii="Arial" w:hAnsi="Arial" w:cs="Arial"/>
                <w:b/>
                <w:sz w:val="22"/>
                <w:szCs w:val="22"/>
              </w:rPr>
            </w:pPr>
            <w:r>
              <w:rPr>
                <w:rFonts w:ascii="Arial" w:hAnsi="Arial" w:cs="Arial"/>
                <w:b/>
                <w:sz w:val="22"/>
                <w:szCs w:val="22"/>
              </w:rPr>
              <w:t>1500 words</w:t>
            </w:r>
          </w:p>
        </w:tc>
      </w:tr>
    </w:tbl>
    <w:p w14:paraId="33976AAD" w14:textId="26595D28" w:rsidR="00AE779A" w:rsidRDefault="00AE779A"/>
    <w:p w14:paraId="4D579FCC" w14:textId="77777777" w:rsidR="00AE779A" w:rsidRDefault="00AE779A">
      <w:pPr>
        <w:spacing w:after="160" w:line="278" w:lineRule="auto"/>
      </w:pPr>
      <w:r>
        <w:br w:type="page"/>
      </w:r>
    </w:p>
    <w:sdt>
      <w:sdtPr>
        <w:id w:val="-1928569748"/>
        <w:docPartObj>
          <w:docPartGallery w:val="Table of Contents"/>
          <w:docPartUnique/>
        </w:docPartObj>
      </w:sdtPr>
      <w:sdtEndPr>
        <w:rPr>
          <w:rFonts w:ascii="Arial" w:eastAsia="Times New Roman" w:hAnsi="Arial" w:cs="Arial"/>
          <w:b/>
          <w:bCs/>
          <w:color w:val="auto"/>
          <w:sz w:val="28"/>
          <w:szCs w:val="28"/>
        </w:rPr>
      </w:sdtEndPr>
      <w:sdtContent>
        <w:p w14:paraId="2CC29E80" w14:textId="0D5665A7" w:rsidR="00620C67" w:rsidRDefault="00620C67">
          <w:pPr>
            <w:pStyle w:val="TOCHeading"/>
          </w:pPr>
          <w:r>
            <w:t>Contents</w:t>
          </w:r>
        </w:p>
        <w:p w14:paraId="2FD31894" w14:textId="1A76539D" w:rsidR="00992138" w:rsidRPr="00992138" w:rsidRDefault="00620C67">
          <w:pPr>
            <w:pStyle w:val="TOC1"/>
            <w:tabs>
              <w:tab w:val="right" w:leader="dot" w:pos="9016"/>
            </w:tabs>
            <w:rPr>
              <w:rFonts w:ascii="Arial" w:eastAsiaTheme="minorEastAsia" w:hAnsi="Arial" w:cs="Arial"/>
              <w:noProof/>
              <w:kern w:val="2"/>
              <w:sz w:val="28"/>
              <w:szCs w:val="28"/>
              <w14:ligatures w14:val="standardContextual"/>
            </w:rPr>
          </w:pPr>
          <w:r w:rsidRPr="00992138">
            <w:rPr>
              <w:rFonts w:ascii="Arial" w:hAnsi="Arial" w:cs="Arial"/>
              <w:sz w:val="28"/>
              <w:szCs w:val="28"/>
            </w:rPr>
            <w:fldChar w:fldCharType="begin"/>
          </w:r>
          <w:r w:rsidRPr="00992138">
            <w:rPr>
              <w:rFonts w:ascii="Arial" w:hAnsi="Arial" w:cs="Arial"/>
              <w:sz w:val="28"/>
              <w:szCs w:val="28"/>
            </w:rPr>
            <w:instrText xml:space="preserve"> TOC \o "1-3" \h \z \u </w:instrText>
          </w:r>
          <w:r w:rsidRPr="00992138">
            <w:rPr>
              <w:rFonts w:ascii="Arial" w:hAnsi="Arial" w:cs="Arial"/>
              <w:sz w:val="28"/>
              <w:szCs w:val="28"/>
            </w:rPr>
            <w:fldChar w:fldCharType="separate"/>
          </w:r>
          <w:hyperlink w:anchor="_Toc165558297" w:history="1">
            <w:r w:rsidR="00992138" w:rsidRPr="00992138">
              <w:rPr>
                <w:rStyle w:val="Hyperlink"/>
                <w:rFonts w:ascii="Arial" w:hAnsi="Arial" w:cs="Arial"/>
                <w:noProof/>
                <w:sz w:val="28"/>
                <w:szCs w:val="28"/>
              </w:rPr>
              <w:t>Less severe offences</w:t>
            </w:r>
            <w:r w:rsidR="00992138" w:rsidRPr="00992138">
              <w:rPr>
                <w:rFonts w:ascii="Arial" w:hAnsi="Arial" w:cs="Arial"/>
                <w:noProof/>
                <w:webHidden/>
                <w:sz w:val="28"/>
                <w:szCs w:val="28"/>
              </w:rPr>
              <w:tab/>
            </w:r>
            <w:r w:rsidR="00992138" w:rsidRPr="00992138">
              <w:rPr>
                <w:rFonts w:ascii="Arial" w:hAnsi="Arial" w:cs="Arial"/>
                <w:noProof/>
                <w:webHidden/>
                <w:sz w:val="28"/>
                <w:szCs w:val="28"/>
              </w:rPr>
              <w:fldChar w:fldCharType="begin"/>
            </w:r>
            <w:r w:rsidR="00992138" w:rsidRPr="00992138">
              <w:rPr>
                <w:rFonts w:ascii="Arial" w:hAnsi="Arial" w:cs="Arial"/>
                <w:noProof/>
                <w:webHidden/>
                <w:sz w:val="28"/>
                <w:szCs w:val="28"/>
              </w:rPr>
              <w:instrText xml:space="preserve"> PAGEREF _Toc165558297 \h </w:instrText>
            </w:r>
            <w:r w:rsidR="00992138" w:rsidRPr="00992138">
              <w:rPr>
                <w:rFonts w:ascii="Arial" w:hAnsi="Arial" w:cs="Arial"/>
                <w:noProof/>
                <w:webHidden/>
                <w:sz w:val="28"/>
                <w:szCs w:val="28"/>
              </w:rPr>
            </w:r>
            <w:r w:rsidR="00992138" w:rsidRPr="00992138">
              <w:rPr>
                <w:rFonts w:ascii="Arial" w:hAnsi="Arial" w:cs="Arial"/>
                <w:noProof/>
                <w:webHidden/>
                <w:sz w:val="28"/>
                <w:szCs w:val="28"/>
              </w:rPr>
              <w:fldChar w:fldCharType="separate"/>
            </w:r>
            <w:r w:rsidR="00FE1E6E">
              <w:rPr>
                <w:rFonts w:ascii="Arial" w:hAnsi="Arial" w:cs="Arial"/>
                <w:noProof/>
                <w:webHidden/>
                <w:sz w:val="28"/>
                <w:szCs w:val="28"/>
              </w:rPr>
              <w:t>3</w:t>
            </w:r>
            <w:r w:rsidR="00992138" w:rsidRPr="00992138">
              <w:rPr>
                <w:rFonts w:ascii="Arial" w:hAnsi="Arial" w:cs="Arial"/>
                <w:noProof/>
                <w:webHidden/>
                <w:sz w:val="28"/>
                <w:szCs w:val="28"/>
              </w:rPr>
              <w:fldChar w:fldCharType="end"/>
            </w:r>
          </w:hyperlink>
        </w:p>
        <w:p w14:paraId="5062A860" w14:textId="667B571D" w:rsidR="00992138" w:rsidRPr="00992138" w:rsidRDefault="00992138">
          <w:pPr>
            <w:pStyle w:val="TOC1"/>
            <w:tabs>
              <w:tab w:val="right" w:leader="dot" w:pos="9016"/>
            </w:tabs>
            <w:rPr>
              <w:rFonts w:ascii="Arial" w:eastAsiaTheme="minorEastAsia" w:hAnsi="Arial" w:cs="Arial"/>
              <w:noProof/>
              <w:kern w:val="2"/>
              <w:sz w:val="28"/>
              <w:szCs w:val="28"/>
              <w14:ligatures w14:val="standardContextual"/>
            </w:rPr>
          </w:pPr>
          <w:hyperlink w:anchor="_Toc165558298" w:history="1">
            <w:r w:rsidRPr="00992138">
              <w:rPr>
                <w:rStyle w:val="Hyperlink"/>
                <w:rFonts w:ascii="Arial" w:hAnsi="Arial" w:cs="Arial"/>
                <w:noProof/>
                <w:sz w:val="28"/>
                <w:szCs w:val="28"/>
              </w:rPr>
              <w:t>Most serious offences</w:t>
            </w:r>
            <w:r w:rsidRPr="00992138">
              <w:rPr>
                <w:rFonts w:ascii="Arial" w:hAnsi="Arial" w:cs="Arial"/>
                <w:noProof/>
                <w:webHidden/>
                <w:sz w:val="28"/>
                <w:szCs w:val="28"/>
              </w:rPr>
              <w:tab/>
            </w:r>
            <w:r w:rsidRPr="00992138">
              <w:rPr>
                <w:rFonts w:ascii="Arial" w:hAnsi="Arial" w:cs="Arial"/>
                <w:noProof/>
                <w:webHidden/>
                <w:sz w:val="28"/>
                <w:szCs w:val="28"/>
              </w:rPr>
              <w:fldChar w:fldCharType="begin"/>
            </w:r>
            <w:r w:rsidRPr="00992138">
              <w:rPr>
                <w:rFonts w:ascii="Arial" w:hAnsi="Arial" w:cs="Arial"/>
                <w:noProof/>
                <w:webHidden/>
                <w:sz w:val="28"/>
                <w:szCs w:val="28"/>
              </w:rPr>
              <w:instrText xml:space="preserve"> PAGEREF _Toc165558298 \h </w:instrText>
            </w:r>
            <w:r w:rsidRPr="00992138">
              <w:rPr>
                <w:rFonts w:ascii="Arial" w:hAnsi="Arial" w:cs="Arial"/>
                <w:noProof/>
                <w:webHidden/>
                <w:sz w:val="28"/>
                <w:szCs w:val="28"/>
              </w:rPr>
            </w:r>
            <w:r w:rsidRPr="00992138">
              <w:rPr>
                <w:rFonts w:ascii="Arial" w:hAnsi="Arial" w:cs="Arial"/>
                <w:noProof/>
                <w:webHidden/>
                <w:sz w:val="28"/>
                <w:szCs w:val="28"/>
              </w:rPr>
              <w:fldChar w:fldCharType="separate"/>
            </w:r>
            <w:r w:rsidR="00FE1E6E">
              <w:rPr>
                <w:rFonts w:ascii="Arial" w:hAnsi="Arial" w:cs="Arial"/>
                <w:noProof/>
                <w:webHidden/>
                <w:sz w:val="28"/>
                <w:szCs w:val="28"/>
              </w:rPr>
              <w:t>6</w:t>
            </w:r>
            <w:r w:rsidRPr="00992138">
              <w:rPr>
                <w:rFonts w:ascii="Arial" w:hAnsi="Arial" w:cs="Arial"/>
                <w:noProof/>
                <w:webHidden/>
                <w:sz w:val="28"/>
                <w:szCs w:val="28"/>
              </w:rPr>
              <w:fldChar w:fldCharType="end"/>
            </w:r>
          </w:hyperlink>
        </w:p>
        <w:p w14:paraId="73E25712" w14:textId="70C3E069" w:rsidR="00992138" w:rsidRPr="00992138" w:rsidRDefault="00992138">
          <w:pPr>
            <w:pStyle w:val="TOC1"/>
            <w:tabs>
              <w:tab w:val="right" w:leader="dot" w:pos="9016"/>
            </w:tabs>
            <w:rPr>
              <w:rFonts w:ascii="Arial" w:eastAsiaTheme="minorEastAsia" w:hAnsi="Arial" w:cs="Arial"/>
              <w:noProof/>
              <w:kern w:val="2"/>
              <w:sz w:val="28"/>
              <w:szCs w:val="28"/>
              <w14:ligatures w14:val="standardContextual"/>
            </w:rPr>
          </w:pPr>
          <w:hyperlink w:anchor="_Toc165558299" w:history="1">
            <w:r w:rsidRPr="00992138">
              <w:rPr>
                <w:rStyle w:val="Hyperlink"/>
                <w:rFonts w:ascii="Arial" w:hAnsi="Arial" w:cs="Arial"/>
                <w:noProof/>
                <w:sz w:val="28"/>
                <w:szCs w:val="28"/>
              </w:rPr>
              <w:t>Statute</w:t>
            </w:r>
            <w:r w:rsidRPr="00992138">
              <w:rPr>
                <w:rFonts w:ascii="Arial" w:hAnsi="Arial" w:cs="Arial"/>
                <w:noProof/>
                <w:webHidden/>
                <w:sz w:val="28"/>
                <w:szCs w:val="28"/>
              </w:rPr>
              <w:tab/>
            </w:r>
            <w:r w:rsidRPr="00992138">
              <w:rPr>
                <w:rFonts w:ascii="Arial" w:hAnsi="Arial" w:cs="Arial"/>
                <w:noProof/>
                <w:webHidden/>
                <w:sz w:val="28"/>
                <w:szCs w:val="28"/>
              </w:rPr>
              <w:fldChar w:fldCharType="begin"/>
            </w:r>
            <w:r w:rsidRPr="00992138">
              <w:rPr>
                <w:rFonts w:ascii="Arial" w:hAnsi="Arial" w:cs="Arial"/>
                <w:noProof/>
                <w:webHidden/>
                <w:sz w:val="28"/>
                <w:szCs w:val="28"/>
              </w:rPr>
              <w:instrText xml:space="preserve"> PAGEREF _Toc165558299 \h </w:instrText>
            </w:r>
            <w:r w:rsidRPr="00992138">
              <w:rPr>
                <w:rFonts w:ascii="Arial" w:hAnsi="Arial" w:cs="Arial"/>
                <w:noProof/>
                <w:webHidden/>
                <w:sz w:val="28"/>
                <w:szCs w:val="28"/>
              </w:rPr>
            </w:r>
            <w:r w:rsidRPr="00992138">
              <w:rPr>
                <w:rFonts w:ascii="Arial" w:hAnsi="Arial" w:cs="Arial"/>
                <w:noProof/>
                <w:webHidden/>
                <w:sz w:val="28"/>
                <w:szCs w:val="28"/>
              </w:rPr>
              <w:fldChar w:fldCharType="separate"/>
            </w:r>
            <w:r w:rsidR="00FE1E6E">
              <w:rPr>
                <w:rFonts w:ascii="Arial" w:hAnsi="Arial" w:cs="Arial"/>
                <w:noProof/>
                <w:webHidden/>
                <w:sz w:val="28"/>
                <w:szCs w:val="28"/>
              </w:rPr>
              <w:t>9</w:t>
            </w:r>
            <w:r w:rsidRPr="00992138">
              <w:rPr>
                <w:rFonts w:ascii="Arial" w:hAnsi="Arial" w:cs="Arial"/>
                <w:noProof/>
                <w:webHidden/>
                <w:sz w:val="28"/>
                <w:szCs w:val="28"/>
              </w:rPr>
              <w:fldChar w:fldCharType="end"/>
            </w:r>
          </w:hyperlink>
        </w:p>
        <w:p w14:paraId="4D333278" w14:textId="7BBA9563" w:rsidR="00992138" w:rsidRPr="00992138" w:rsidRDefault="00992138">
          <w:pPr>
            <w:pStyle w:val="TOC1"/>
            <w:tabs>
              <w:tab w:val="right" w:leader="dot" w:pos="9016"/>
            </w:tabs>
            <w:rPr>
              <w:rFonts w:ascii="Arial" w:eastAsiaTheme="minorEastAsia" w:hAnsi="Arial" w:cs="Arial"/>
              <w:noProof/>
              <w:kern w:val="2"/>
              <w:sz w:val="28"/>
              <w:szCs w:val="28"/>
              <w14:ligatures w14:val="standardContextual"/>
            </w:rPr>
          </w:pPr>
          <w:hyperlink w:anchor="_Toc165558300" w:history="1">
            <w:r w:rsidRPr="00992138">
              <w:rPr>
                <w:rStyle w:val="Hyperlink"/>
                <w:rFonts w:ascii="Arial" w:hAnsi="Arial" w:cs="Arial"/>
                <w:noProof/>
                <w:sz w:val="28"/>
                <w:szCs w:val="28"/>
              </w:rPr>
              <w:t>Table of Cases</w:t>
            </w:r>
            <w:r w:rsidRPr="00992138">
              <w:rPr>
                <w:rFonts w:ascii="Arial" w:hAnsi="Arial" w:cs="Arial"/>
                <w:noProof/>
                <w:webHidden/>
                <w:sz w:val="28"/>
                <w:szCs w:val="28"/>
              </w:rPr>
              <w:tab/>
            </w:r>
            <w:r w:rsidRPr="00992138">
              <w:rPr>
                <w:rFonts w:ascii="Arial" w:hAnsi="Arial" w:cs="Arial"/>
                <w:noProof/>
                <w:webHidden/>
                <w:sz w:val="28"/>
                <w:szCs w:val="28"/>
              </w:rPr>
              <w:fldChar w:fldCharType="begin"/>
            </w:r>
            <w:r w:rsidRPr="00992138">
              <w:rPr>
                <w:rFonts w:ascii="Arial" w:hAnsi="Arial" w:cs="Arial"/>
                <w:noProof/>
                <w:webHidden/>
                <w:sz w:val="28"/>
                <w:szCs w:val="28"/>
              </w:rPr>
              <w:instrText xml:space="preserve"> PAGEREF _Toc165558300 \h </w:instrText>
            </w:r>
            <w:r w:rsidRPr="00992138">
              <w:rPr>
                <w:rFonts w:ascii="Arial" w:hAnsi="Arial" w:cs="Arial"/>
                <w:noProof/>
                <w:webHidden/>
                <w:sz w:val="28"/>
                <w:szCs w:val="28"/>
              </w:rPr>
            </w:r>
            <w:r w:rsidRPr="00992138">
              <w:rPr>
                <w:rFonts w:ascii="Arial" w:hAnsi="Arial" w:cs="Arial"/>
                <w:noProof/>
                <w:webHidden/>
                <w:sz w:val="28"/>
                <w:szCs w:val="28"/>
              </w:rPr>
              <w:fldChar w:fldCharType="separate"/>
            </w:r>
            <w:r w:rsidR="00FE1E6E">
              <w:rPr>
                <w:rFonts w:ascii="Arial" w:hAnsi="Arial" w:cs="Arial"/>
                <w:noProof/>
                <w:webHidden/>
                <w:sz w:val="28"/>
                <w:szCs w:val="28"/>
              </w:rPr>
              <w:t>10</w:t>
            </w:r>
            <w:r w:rsidRPr="00992138">
              <w:rPr>
                <w:rFonts w:ascii="Arial" w:hAnsi="Arial" w:cs="Arial"/>
                <w:noProof/>
                <w:webHidden/>
                <w:sz w:val="28"/>
                <w:szCs w:val="28"/>
              </w:rPr>
              <w:fldChar w:fldCharType="end"/>
            </w:r>
          </w:hyperlink>
        </w:p>
        <w:p w14:paraId="4147687F" w14:textId="4023F2D8" w:rsidR="00620C67" w:rsidRPr="00992138" w:rsidRDefault="00620C67">
          <w:pPr>
            <w:rPr>
              <w:rFonts w:ascii="Arial" w:hAnsi="Arial" w:cs="Arial"/>
              <w:sz w:val="28"/>
              <w:szCs w:val="28"/>
            </w:rPr>
          </w:pPr>
          <w:r w:rsidRPr="00992138">
            <w:rPr>
              <w:rFonts w:ascii="Arial" w:hAnsi="Arial" w:cs="Arial"/>
              <w:b/>
              <w:bCs/>
              <w:sz w:val="28"/>
              <w:szCs w:val="28"/>
            </w:rPr>
            <w:fldChar w:fldCharType="end"/>
          </w:r>
        </w:p>
      </w:sdtContent>
    </w:sdt>
    <w:p w14:paraId="054CEFA1" w14:textId="77777777" w:rsidR="00955289" w:rsidRDefault="00955289">
      <w:pPr>
        <w:spacing w:after="160" w:line="278" w:lineRule="auto"/>
        <w:rPr>
          <w:rFonts w:ascii="Arial" w:hAnsi="Arial" w:cs="Arial"/>
          <w:sz w:val="24"/>
          <w:szCs w:val="24"/>
        </w:rPr>
      </w:pPr>
      <w:r>
        <w:rPr>
          <w:rFonts w:ascii="Arial" w:hAnsi="Arial" w:cs="Arial"/>
          <w:sz w:val="24"/>
          <w:szCs w:val="24"/>
        </w:rPr>
        <w:br w:type="page"/>
      </w:r>
    </w:p>
    <w:p w14:paraId="34327540" w14:textId="6DBDE919" w:rsidR="00955289" w:rsidRDefault="00955289" w:rsidP="00955289">
      <w:pPr>
        <w:pStyle w:val="Heading1"/>
      </w:pPr>
      <w:bookmarkStart w:id="0" w:name="_Toc165558297"/>
      <w:r>
        <w:lastRenderedPageBreak/>
        <w:t>Less severe offences</w:t>
      </w:r>
      <w:bookmarkEnd w:id="0"/>
    </w:p>
    <w:p w14:paraId="5AF0756A" w14:textId="77777777" w:rsidR="00620C67" w:rsidRPr="00620C67" w:rsidRDefault="00620C67" w:rsidP="00620C67"/>
    <w:p w14:paraId="04FEF483" w14:textId="73919C9F" w:rsidR="00AE779A" w:rsidRPr="00AE779A" w:rsidRDefault="00AE779A" w:rsidP="006D5023">
      <w:pPr>
        <w:spacing w:line="480" w:lineRule="auto"/>
        <w:jc w:val="both"/>
        <w:rPr>
          <w:rFonts w:ascii="Arial" w:hAnsi="Arial" w:cs="Arial"/>
          <w:sz w:val="24"/>
          <w:szCs w:val="24"/>
        </w:rPr>
      </w:pPr>
      <w:r w:rsidRPr="00AE779A">
        <w:rPr>
          <w:rFonts w:ascii="Arial" w:hAnsi="Arial" w:cs="Arial"/>
          <w:sz w:val="24"/>
          <w:szCs w:val="24"/>
        </w:rPr>
        <w:t xml:space="preserve">Vinnie’s actions could potentially expose him to several criminal offences, each with its own actus reus (the physical element of the offence) and </w:t>
      </w:r>
      <w:proofErr w:type="spellStart"/>
      <w:r w:rsidRPr="00AE779A">
        <w:rPr>
          <w:rFonts w:ascii="Arial" w:hAnsi="Arial" w:cs="Arial"/>
          <w:sz w:val="24"/>
          <w:szCs w:val="24"/>
        </w:rPr>
        <w:t>mens</w:t>
      </w:r>
      <w:proofErr w:type="spellEnd"/>
      <w:r w:rsidRPr="00AE779A">
        <w:rPr>
          <w:rFonts w:ascii="Arial" w:hAnsi="Arial" w:cs="Arial"/>
          <w:sz w:val="24"/>
          <w:szCs w:val="24"/>
        </w:rPr>
        <w:t xml:space="preserve"> rea (the mental element or ‘guilty mind’).</w:t>
      </w:r>
      <w:r w:rsidR="005E78D1">
        <w:rPr>
          <w:rFonts w:ascii="Arial" w:hAnsi="Arial" w:cs="Arial"/>
          <w:sz w:val="24"/>
          <w:szCs w:val="24"/>
        </w:rPr>
        <w:t xml:space="preserve"> Listed below</w:t>
      </w:r>
      <w:r w:rsidRPr="00AE779A">
        <w:rPr>
          <w:rFonts w:ascii="Arial" w:hAnsi="Arial" w:cs="Arial"/>
          <w:sz w:val="24"/>
          <w:szCs w:val="24"/>
        </w:rPr>
        <w:t xml:space="preserve"> are the offences </w:t>
      </w:r>
      <w:r>
        <w:rPr>
          <w:rFonts w:ascii="Arial" w:hAnsi="Arial" w:cs="Arial"/>
          <w:sz w:val="24"/>
          <w:szCs w:val="24"/>
        </w:rPr>
        <w:t xml:space="preserve">that </w:t>
      </w:r>
      <w:r w:rsidRPr="00AE779A">
        <w:rPr>
          <w:rFonts w:ascii="Arial" w:hAnsi="Arial" w:cs="Arial"/>
          <w:sz w:val="24"/>
          <w:szCs w:val="24"/>
        </w:rPr>
        <w:t>he could be liable for</w:t>
      </w:r>
      <w:r>
        <w:rPr>
          <w:rFonts w:ascii="Arial" w:hAnsi="Arial" w:cs="Arial"/>
          <w:sz w:val="24"/>
          <w:szCs w:val="24"/>
        </w:rPr>
        <w:t xml:space="preserve"> starting with the less </w:t>
      </w:r>
      <w:proofErr w:type="gramStart"/>
      <w:r>
        <w:rPr>
          <w:rFonts w:ascii="Arial" w:hAnsi="Arial" w:cs="Arial"/>
          <w:sz w:val="24"/>
          <w:szCs w:val="24"/>
        </w:rPr>
        <w:t>serious:-</w:t>
      </w:r>
      <w:proofErr w:type="gramEnd"/>
      <w:r>
        <w:rPr>
          <w:rFonts w:ascii="Arial" w:hAnsi="Arial" w:cs="Arial"/>
          <w:sz w:val="24"/>
          <w:szCs w:val="24"/>
        </w:rPr>
        <w:t xml:space="preserve"> </w:t>
      </w:r>
    </w:p>
    <w:p w14:paraId="381F7217" w14:textId="61D1E295" w:rsidR="0029579C" w:rsidRDefault="00AE779A" w:rsidP="006D5023">
      <w:pPr>
        <w:spacing w:line="480" w:lineRule="auto"/>
        <w:jc w:val="both"/>
        <w:rPr>
          <w:rFonts w:ascii="Arial" w:hAnsi="Arial" w:cs="Arial"/>
          <w:sz w:val="24"/>
          <w:szCs w:val="24"/>
        </w:rPr>
      </w:pPr>
      <w:r w:rsidRPr="001F6DFE">
        <w:rPr>
          <w:rFonts w:ascii="Arial" w:hAnsi="Arial" w:cs="Arial"/>
          <w:b/>
          <w:bCs/>
          <w:sz w:val="24"/>
          <w:szCs w:val="24"/>
        </w:rPr>
        <w:t>Theft</w:t>
      </w:r>
      <w:r w:rsidRPr="001F6DFE">
        <w:rPr>
          <w:rFonts w:ascii="Arial" w:hAnsi="Arial" w:cs="Arial"/>
          <w:sz w:val="24"/>
          <w:szCs w:val="24"/>
        </w:rPr>
        <w:t>:</w:t>
      </w:r>
      <w:r w:rsidR="001F6DFE">
        <w:rPr>
          <w:rFonts w:ascii="Arial" w:hAnsi="Arial" w:cs="Arial"/>
          <w:sz w:val="24"/>
          <w:szCs w:val="24"/>
        </w:rPr>
        <w:t xml:space="preserve"> </w:t>
      </w:r>
      <w:r w:rsidR="005A6456">
        <w:rPr>
          <w:rFonts w:ascii="Arial" w:hAnsi="Arial" w:cs="Arial"/>
          <w:sz w:val="24"/>
          <w:szCs w:val="24"/>
        </w:rPr>
        <w:t>Under Section 1(1) of the Theft act 1968 (TA 1968)</w:t>
      </w:r>
      <w:r w:rsidR="00C70ADE">
        <w:rPr>
          <w:rFonts w:ascii="Arial" w:hAnsi="Arial" w:cs="Arial"/>
          <w:sz w:val="24"/>
          <w:szCs w:val="24"/>
        </w:rPr>
        <w:t>, th</w:t>
      </w:r>
      <w:r w:rsidR="0029579C">
        <w:rPr>
          <w:rFonts w:ascii="Arial" w:hAnsi="Arial" w:cs="Arial"/>
          <w:sz w:val="24"/>
          <w:szCs w:val="24"/>
        </w:rPr>
        <w:t>e definition of theft varies slightly depending on the legal content but general it refers to the act of stealing. According to the T</w:t>
      </w:r>
      <w:r w:rsidR="00C70ADE">
        <w:rPr>
          <w:rFonts w:ascii="Arial" w:hAnsi="Arial" w:cs="Arial"/>
          <w:sz w:val="24"/>
          <w:szCs w:val="24"/>
        </w:rPr>
        <w:t>A</w:t>
      </w:r>
      <w:r w:rsidR="0029579C">
        <w:rPr>
          <w:rFonts w:ascii="Arial" w:hAnsi="Arial" w:cs="Arial"/>
          <w:sz w:val="24"/>
          <w:szCs w:val="24"/>
        </w:rPr>
        <w:t xml:space="preserve"> 1968</w:t>
      </w:r>
      <w:r w:rsidR="00C70ADE">
        <w:rPr>
          <w:rFonts w:ascii="Arial" w:hAnsi="Arial" w:cs="Arial"/>
          <w:sz w:val="24"/>
          <w:szCs w:val="24"/>
        </w:rPr>
        <w:t xml:space="preserve"> “</w:t>
      </w:r>
      <w:r w:rsidR="005A6456" w:rsidRPr="005A6456">
        <w:rPr>
          <w:rFonts w:ascii="Arial" w:hAnsi="Arial" w:cs="Arial"/>
          <w:sz w:val="24"/>
          <w:szCs w:val="24"/>
        </w:rPr>
        <w:t>A person is guilty of theft if he dishonestly appropriates property belonging to another with the intention of permanently depriving the other of it</w:t>
      </w:r>
      <w:r w:rsidR="00C70ADE" w:rsidRPr="00C70ADE">
        <w:rPr>
          <w:rFonts w:ascii="Arial" w:hAnsi="Arial" w:cs="Arial"/>
          <w:sz w:val="24"/>
          <w:szCs w:val="24"/>
        </w:rPr>
        <w:t>”.</w:t>
      </w:r>
      <w:r w:rsidR="00C70ADE">
        <w:rPr>
          <w:rFonts w:ascii="Arial" w:hAnsi="Arial" w:cs="Arial"/>
          <w:b/>
          <w:bCs/>
          <w:sz w:val="24"/>
          <w:szCs w:val="24"/>
        </w:rPr>
        <w:t xml:space="preserve"> </w:t>
      </w:r>
      <w:r w:rsidR="00B3256A">
        <w:rPr>
          <w:rFonts w:ascii="Arial" w:hAnsi="Arial" w:cs="Arial"/>
          <w:sz w:val="24"/>
          <w:szCs w:val="24"/>
        </w:rPr>
        <w:t xml:space="preserve"> It is immaterial whether the appropriation is made with a view to gain or for the thief’s own benefit. </w:t>
      </w:r>
      <w:r w:rsidR="002013E8">
        <w:rPr>
          <w:rFonts w:ascii="Arial" w:hAnsi="Arial" w:cs="Arial"/>
          <w:sz w:val="24"/>
          <w:szCs w:val="24"/>
        </w:rPr>
        <w:t xml:space="preserve">In this case, Vinnie is struggling to pay his rent each </w:t>
      </w:r>
      <w:r w:rsidR="00C008FC">
        <w:rPr>
          <w:rFonts w:ascii="Arial" w:hAnsi="Arial" w:cs="Arial"/>
          <w:sz w:val="24"/>
          <w:szCs w:val="24"/>
        </w:rPr>
        <w:t>month,</w:t>
      </w:r>
      <w:r w:rsidR="002013E8">
        <w:rPr>
          <w:rFonts w:ascii="Arial" w:hAnsi="Arial" w:cs="Arial"/>
          <w:sz w:val="24"/>
          <w:szCs w:val="24"/>
        </w:rPr>
        <w:t xml:space="preserve"> so i</w:t>
      </w:r>
      <w:r w:rsidR="0070262B">
        <w:rPr>
          <w:rFonts w:ascii="Arial" w:hAnsi="Arial" w:cs="Arial"/>
          <w:sz w:val="24"/>
          <w:szCs w:val="24"/>
        </w:rPr>
        <w:t>t was his intention that he</w:t>
      </w:r>
      <w:r w:rsidR="00441ECD">
        <w:rPr>
          <w:rFonts w:ascii="Arial" w:hAnsi="Arial" w:cs="Arial"/>
          <w:sz w:val="24"/>
          <w:szCs w:val="24"/>
        </w:rPr>
        <w:t xml:space="preserve"> </w:t>
      </w:r>
      <w:r w:rsidR="002013E8">
        <w:rPr>
          <w:rFonts w:ascii="Arial" w:hAnsi="Arial" w:cs="Arial"/>
          <w:sz w:val="24"/>
          <w:szCs w:val="24"/>
        </w:rPr>
        <w:t xml:space="preserve">stole the watch to sell the same </w:t>
      </w:r>
      <w:proofErr w:type="gramStart"/>
      <w:r w:rsidR="002013E8">
        <w:rPr>
          <w:rFonts w:ascii="Arial" w:hAnsi="Arial" w:cs="Arial"/>
          <w:sz w:val="24"/>
          <w:szCs w:val="24"/>
        </w:rPr>
        <w:t>in order to</w:t>
      </w:r>
      <w:proofErr w:type="gramEnd"/>
      <w:r w:rsidR="002013E8">
        <w:rPr>
          <w:rFonts w:ascii="Arial" w:hAnsi="Arial" w:cs="Arial"/>
          <w:sz w:val="24"/>
          <w:szCs w:val="24"/>
        </w:rPr>
        <w:t xml:space="preserve"> raise funds to pay his rent. </w:t>
      </w:r>
    </w:p>
    <w:p w14:paraId="72AFCA83" w14:textId="4BCD711E" w:rsidR="00AE779A" w:rsidRDefault="00AE779A" w:rsidP="006D5023">
      <w:pPr>
        <w:pStyle w:val="NormalWeb"/>
        <w:shd w:val="clear" w:color="auto" w:fill="F9F9F9"/>
        <w:spacing w:before="0" w:beforeAutospacing="0" w:after="0" w:afterAutospacing="0" w:line="480" w:lineRule="auto"/>
        <w:jc w:val="both"/>
        <w:rPr>
          <w:rFonts w:ascii="Arial" w:hAnsi="Arial" w:cs="Arial"/>
          <w:color w:val="000000" w:themeColor="text1"/>
        </w:rPr>
      </w:pPr>
      <w:r w:rsidRPr="00AE779A">
        <w:rPr>
          <w:rFonts w:ascii="Arial" w:hAnsi="Arial" w:cs="Arial"/>
          <w:b/>
          <w:bCs/>
          <w:color w:val="000000" w:themeColor="text1"/>
        </w:rPr>
        <w:t>Actus Reus</w:t>
      </w:r>
      <w:r w:rsidRPr="00AE779A">
        <w:rPr>
          <w:rFonts w:ascii="Arial" w:hAnsi="Arial" w:cs="Arial"/>
          <w:color w:val="000000" w:themeColor="text1"/>
        </w:rPr>
        <w:t>: T</w:t>
      </w:r>
      <w:r w:rsidR="00852C8C">
        <w:rPr>
          <w:rFonts w:ascii="Arial" w:hAnsi="Arial" w:cs="Arial"/>
          <w:color w:val="000000" w:themeColor="text1"/>
        </w:rPr>
        <w:t>he actus reus of theft as defined in the TA 1968, i</w:t>
      </w:r>
      <w:r w:rsidR="007F0D93">
        <w:rPr>
          <w:rFonts w:ascii="Arial" w:hAnsi="Arial" w:cs="Arial"/>
          <w:color w:val="000000" w:themeColor="text1"/>
        </w:rPr>
        <w:t>n</w:t>
      </w:r>
      <w:r w:rsidR="00852C8C">
        <w:rPr>
          <w:rFonts w:ascii="Arial" w:hAnsi="Arial" w:cs="Arial"/>
          <w:color w:val="000000" w:themeColor="text1"/>
        </w:rPr>
        <w:t>volves three key elements</w:t>
      </w:r>
      <w:r w:rsidR="00A33671">
        <w:rPr>
          <w:rFonts w:ascii="Arial" w:hAnsi="Arial" w:cs="Arial"/>
          <w:color w:val="000000" w:themeColor="text1"/>
        </w:rPr>
        <w:t xml:space="preserve">: appropriation, property and belonging to another. The property of value is the </w:t>
      </w:r>
      <w:r w:rsidR="007B288D">
        <w:rPr>
          <w:rFonts w:ascii="Arial" w:hAnsi="Arial" w:cs="Arial"/>
          <w:color w:val="000000" w:themeColor="text1"/>
        </w:rPr>
        <w:t xml:space="preserve">vintage </w:t>
      </w:r>
      <w:r w:rsidR="00A33671">
        <w:rPr>
          <w:rFonts w:ascii="Arial" w:hAnsi="Arial" w:cs="Arial"/>
          <w:color w:val="000000" w:themeColor="text1"/>
        </w:rPr>
        <w:t>watc</w:t>
      </w:r>
      <w:r w:rsidR="00B059D5">
        <w:rPr>
          <w:rFonts w:ascii="Arial" w:hAnsi="Arial" w:cs="Arial"/>
          <w:color w:val="000000" w:themeColor="text1"/>
        </w:rPr>
        <w:t xml:space="preserve">h which is the property that Vinnie appropriated which belonged to </w:t>
      </w:r>
      <w:r w:rsidR="007B288D">
        <w:rPr>
          <w:rFonts w:ascii="Arial" w:hAnsi="Arial" w:cs="Arial"/>
          <w:color w:val="000000" w:themeColor="text1"/>
        </w:rPr>
        <w:t xml:space="preserve">another person </w:t>
      </w:r>
      <w:r w:rsidRPr="00AE779A">
        <w:rPr>
          <w:rFonts w:ascii="Arial" w:hAnsi="Arial" w:cs="Arial"/>
          <w:color w:val="000000" w:themeColor="text1"/>
        </w:rPr>
        <w:t>without permission.</w:t>
      </w:r>
      <w:r w:rsidR="007F0D93">
        <w:rPr>
          <w:rFonts w:ascii="Arial" w:hAnsi="Arial" w:cs="Arial"/>
          <w:color w:val="000000" w:themeColor="text1"/>
        </w:rPr>
        <w:t xml:space="preserve"> To be guilty o</w:t>
      </w:r>
      <w:r w:rsidR="00623E0F">
        <w:rPr>
          <w:rFonts w:ascii="Arial" w:hAnsi="Arial" w:cs="Arial"/>
          <w:color w:val="000000" w:themeColor="text1"/>
        </w:rPr>
        <w:t xml:space="preserve">f theft, a person must meet both the actus reus and </w:t>
      </w:r>
      <w:proofErr w:type="spellStart"/>
      <w:r w:rsidR="00623E0F">
        <w:rPr>
          <w:rFonts w:ascii="Arial" w:hAnsi="Arial" w:cs="Arial"/>
          <w:color w:val="000000" w:themeColor="text1"/>
        </w:rPr>
        <w:t>mens</w:t>
      </w:r>
      <w:proofErr w:type="spellEnd"/>
      <w:r w:rsidR="00623E0F">
        <w:rPr>
          <w:rFonts w:ascii="Arial" w:hAnsi="Arial" w:cs="Arial"/>
          <w:color w:val="000000" w:themeColor="text1"/>
        </w:rPr>
        <w:t xml:space="preserve"> rea. </w:t>
      </w:r>
    </w:p>
    <w:p w14:paraId="2BC186BD" w14:textId="10BBE373" w:rsidR="002914B6" w:rsidRDefault="00AE779A" w:rsidP="006D5023">
      <w:pPr>
        <w:pStyle w:val="NormalWeb"/>
        <w:shd w:val="clear" w:color="auto" w:fill="F9F9F9"/>
        <w:spacing w:before="0" w:beforeAutospacing="0" w:after="0" w:afterAutospacing="0" w:line="480" w:lineRule="auto"/>
        <w:jc w:val="both"/>
        <w:rPr>
          <w:rFonts w:ascii="Roboto" w:hAnsi="Roboto"/>
          <w:color w:val="111111"/>
        </w:rPr>
      </w:pPr>
      <w:proofErr w:type="spellStart"/>
      <w:r w:rsidRPr="00AE779A">
        <w:rPr>
          <w:rFonts w:ascii="Arial" w:hAnsi="Arial" w:cs="Arial"/>
          <w:b/>
          <w:bCs/>
          <w:color w:val="000000" w:themeColor="text1"/>
        </w:rPr>
        <w:t>Mens</w:t>
      </w:r>
      <w:proofErr w:type="spellEnd"/>
      <w:r w:rsidRPr="00AE779A">
        <w:rPr>
          <w:rFonts w:ascii="Arial" w:hAnsi="Arial" w:cs="Arial"/>
          <w:b/>
          <w:bCs/>
          <w:color w:val="000000" w:themeColor="text1"/>
        </w:rPr>
        <w:t xml:space="preserve"> Rea</w:t>
      </w:r>
      <w:r w:rsidRPr="00AE779A">
        <w:rPr>
          <w:rFonts w:ascii="Arial" w:hAnsi="Arial" w:cs="Arial"/>
          <w:color w:val="000000" w:themeColor="text1"/>
        </w:rPr>
        <w:t>: The intention to permanently deprive the owner of it.</w:t>
      </w:r>
      <w:r w:rsidR="002914B6" w:rsidRPr="002914B6">
        <w:rPr>
          <w:rFonts w:ascii="Arial" w:hAnsi="Arial" w:cs="Arial"/>
          <w:color w:val="000000" w:themeColor="text1"/>
        </w:rPr>
        <w:t xml:space="preserve"> </w:t>
      </w:r>
      <w:r w:rsidR="002914B6">
        <w:rPr>
          <w:rFonts w:ascii="Arial" w:hAnsi="Arial" w:cs="Arial"/>
          <w:color w:val="000000" w:themeColor="text1"/>
        </w:rPr>
        <w:t xml:space="preserve">Vinnie dishonestly intended to permanently deprive another person of their property. </w:t>
      </w:r>
      <w:proofErr w:type="gramStart"/>
      <w:r w:rsidR="002914B6">
        <w:rPr>
          <w:rFonts w:ascii="Arial" w:hAnsi="Arial" w:cs="Arial"/>
          <w:color w:val="000000" w:themeColor="text1"/>
        </w:rPr>
        <w:t>It should be pointed out that although</w:t>
      </w:r>
      <w:proofErr w:type="gramEnd"/>
      <w:r w:rsidR="002914B6">
        <w:rPr>
          <w:rFonts w:ascii="Arial" w:hAnsi="Arial" w:cs="Arial"/>
          <w:color w:val="000000" w:themeColor="text1"/>
        </w:rPr>
        <w:t xml:space="preserve"> Vinnie had permission to be in the room it is important to note that the appropriation of property can occur even with the owner’s consent i</w:t>
      </w:r>
      <w:r w:rsidR="006D5023">
        <w:rPr>
          <w:rFonts w:ascii="Arial" w:hAnsi="Arial" w:cs="Arial"/>
          <w:color w:val="000000" w:themeColor="text1"/>
        </w:rPr>
        <w:t xml:space="preserve">f it </w:t>
      </w:r>
      <w:r w:rsidR="002914B6">
        <w:rPr>
          <w:rFonts w:ascii="Arial" w:hAnsi="Arial" w:cs="Arial"/>
          <w:color w:val="000000" w:themeColor="text1"/>
        </w:rPr>
        <w:t xml:space="preserve">is obtained by deception.  </w:t>
      </w:r>
    </w:p>
    <w:p w14:paraId="1D69E391" w14:textId="2917D42B" w:rsidR="003D6056" w:rsidRDefault="003D6056" w:rsidP="006D5023">
      <w:pPr>
        <w:pBdr>
          <w:bottom w:val="single" w:sz="12" w:space="1" w:color="auto"/>
        </w:pBdr>
        <w:spacing w:before="100" w:beforeAutospacing="1" w:after="100" w:afterAutospacing="1" w:line="480" w:lineRule="auto"/>
        <w:jc w:val="both"/>
        <w:rPr>
          <w:rFonts w:ascii="Arial" w:hAnsi="Arial" w:cs="Arial"/>
          <w:color w:val="000000" w:themeColor="text1"/>
          <w:sz w:val="24"/>
          <w:szCs w:val="24"/>
        </w:rPr>
      </w:pPr>
    </w:p>
    <w:p w14:paraId="35648B46" w14:textId="77777777" w:rsidR="00E238A1" w:rsidRDefault="00E238A1" w:rsidP="006E4253">
      <w:pPr>
        <w:pStyle w:val="NormalWeb"/>
        <w:shd w:val="clear" w:color="auto" w:fill="FFFFFF"/>
        <w:spacing w:before="0" w:beforeAutospacing="0" w:after="0" w:afterAutospacing="0" w:line="480" w:lineRule="auto"/>
        <w:jc w:val="both"/>
        <w:rPr>
          <w:rFonts w:ascii="Arial" w:hAnsi="Arial" w:cs="Arial"/>
          <w:b/>
          <w:bCs/>
        </w:rPr>
      </w:pPr>
    </w:p>
    <w:p w14:paraId="50031B29" w14:textId="66B0AAAD" w:rsidR="00BE3625" w:rsidRDefault="00AE779A" w:rsidP="006E4253">
      <w:pPr>
        <w:pStyle w:val="NormalWeb"/>
        <w:shd w:val="clear" w:color="auto" w:fill="FFFFFF"/>
        <w:spacing w:before="0" w:beforeAutospacing="0" w:after="0" w:afterAutospacing="0" w:line="480" w:lineRule="auto"/>
        <w:jc w:val="both"/>
        <w:rPr>
          <w:rFonts w:ascii="Arial" w:hAnsi="Arial" w:cs="Arial"/>
          <w:color w:val="111111"/>
        </w:rPr>
      </w:pPr>
      <w:r w:rsidRPr="0059415E">
        <w:rPr>
          <w:rFonts w:ascii="Arial" w:hAnsi="Arial" w:cs="Arial"/>
          <w:b/>
          <w:bCs/>
        </w:rPr>
        <w:t>Burglary</w:t>
      </w:r>
      <w:r w:rsidRPr="0059415E">
        <w:rPr>
          <w:rFonts w:ascii="Arial" w:hAnsi="Arial" w:cs="Arial"/>
        </w:rPr>
        <w:t>:</w:t>
      </w:r>
      <w:r w:rsidR="001F6DFE" w:rsidRPr="0059415E">
        <w:rPr>
          <w:rFonts w:ascii="Arial" w:hAnsi="Arial" w:cs="Arial"/>
          <w:color w:val="111111"/>
        </w:rPr>
        <w:t xml:space="preserve"> </w:t>
      </w:r>
      <w:r w:rsidR="00825EE6">
        <w:rPr>
          <w:rFonts w:ascii="Arial" w:hAnsi="Arial" w:cs="Arial"/>
          <w:color w:val="111111"/>
        </w:rPr>
        <w:t>S.9 of the Theft Act 1968</w:t>
      </w:r>
      <w:r w:rsidR="003058B9">
        <w:rPr>
          <w:rFonts w:ascii="Arial" w:hAnsi="Arial" w:cs="Arial"/>
          <w:color w:val="111111"/>
        </w:rPr>
        <w:t xml:space="preserve"> under S9 (1) a person is guilty o</w:t>
      </w:r>
      <w:r w:rsidR="002F603F">
        <w:rPr>
          <w:rFonts w:ascii="Arial" w:hAnsi="Arial" w:cs="Arial"/>
          <w:color w:val="111111"/>
        </w:rPr>
        <w:t xml:space="preserve">f </w:t>
      </w:r>
      <w:r w:rsidR="003058B9">
        <w:rPr>
          <w:rFonts w:ascii="Arial" w:hAnsi="Arial" w:cs="Arial"/>
          <w:color w:val="111111"/>
        </w:rPr>
        <w:t>burglary if s9(1)(a) they enter</w:t>
      </w:r>
      <w:r w:rsidR="00EF42D5">
        <w:rPr>
          <w:rFonts w:ascii="Arial" w:hAnsi="Arial" w:cs="Arial"/>
          <w:color w:val="111111"/>
        </w:rPr>
        <w:t xml:space="preserve"> </w:t>
      </w:r>
      <w:r w:rsidR="003058B9">
        <w:rPr>
          <w:rFonts w:ascii="Arial" w:hAnsi="Arial" w:cs="Arial"/>
          <w:color w:val="111111"/>
        </w:rPr>
        <w:t>a building or any part of a building as a trespasser with the intent to commit such offence.</w:t>
      </w:r>
      <w:r w:rsidR="001F6DFE" w:rsidRPr="0059415E">
        <w:rPr>
          <w:rFonts w:ascii="Arial" w:hAnsi="Arial" w:cs="Arial"/>
          <w:color w:val="111111"/>
        </w:rPr>
        <w:t xml:space="preserve"> According to this provision</w:t>
      </w:r>
      <w:r w:rsidR="001F6DFE" w:rsidRPr="0059415E">
        <w:rPr>
          <w:rFonts w:ascii="Arial" w:hAnsi="Arial" w:cs="Arial"/>
          <w:color w:val="111111"/>
        </w:rPr>
        <w:t xml:space="preserve"> a person is </w:t>
      </w:r>
      <w:r w:rsidR="001F6DFE" w:rsidRPr="001F6DFE">
        <w:rPr>
          <w:rFonts w:ascii="Arial" w:hAnsi="Arial" w:cs="Arial"/>
          <w:color w:val="111111"/>
        </w:rPr>
        <w:t>guilty of burglary</w:t>
      </w:r>
      <w:r w:rsidR="00BA13F7" w:rsidRPr="0059415E">
        <w:rPr>
          <w:rFonts w:ascii="Arial" w:hAnsi="Arial" w:cs="Arial"/>
          <w:color w:val="111111"/>
          <w:shd w:val="clear" w:color="auto" w:fill="FFFFFF"/>
        </w:rPr>
        <w:t xml:space="preserve"> unlawfully entering a building or part of a buildin</w:t>
      </w:r>
      <w:r w:rsidR="00EF5F66" w:rsidRPr="0059415E">
        <w:rPr>
          <w:rFonts w:ascii="Arial" w:hAnsi="Arial" w:cs="Arial"/>
          <w:color w:val="111111"/>
          <w:shd w:val="clear" w:color="auto" w:fill="FFFFFF"/>
        </w:rPr>
        <w:t>g with the intent to stead anything in</w:t>
      </w:r>
      <w:r w:rsidR="00BE3625" w:rsidRPr="0059415E">
        <w:rPr>
          <w:rFonts w:ascii="Arial" w:hAnsi="Arial" w:cs="Arial"/>
          <w:color w:val="111111"/>
          <w:shd w:val="clear" w:color="auto" w:fill="FFFFFF"/>
        </w:rPr>
        <w:t xml:space="preserve"> the building or part of a building. It should be noted that t</w:t>
      </w:r>
      <w:r w:rsidR="00BE3625" w:rsidRPr="00BE3625">
        <w:rPr>
          <w:rFonts w:ascii="Arial" w:hAnsi="Arial" w:cs="Arial"/>
          <w:color w:val="111111"/>
        </w:rPr>
        <w:t>he intent behind the entry is crucial</w:t>
      </w:r>
      <w:r w:rsidR="00BE3625" w:rsidRPr="0059415E">
        <w:rPr>
          <w:rFonts w:ascii="Arial" w:hAnsi="Arial" w:cs="Arial"/>
          <w:color w:val="111111"/>
        </w:rPr>
        <w:t xml:space="preserve"> as </w:t>
      </w:r>
      <w:r w:rsidR="00BE3625" w:rsidRPr="00BE3625">
        <w:rPr>
          <w:rFonts w:ascii="Arial" w:hAnsi="Arial" w:cs="Arial"/>
          <w:color w:val="111111"/>
        </w:rPr>
        <w:t>it must be with the purpose of committing specific offences (stealing, causing harm, or damaging property).</w:t>
      </w:r>
      <w:r w:rsidR="008D3108">
        <w:rPr>
          <w:rFonts w:ascii="Arial" w:hAnsi="Arial" w:cs="Arial"/>
          <w:color w:val="111111"/>
        </w:rPr>
        <w:t xml:space="preserve"> </w:t>
      </w:r>
    </w:p>
    <w:p w14:paraId="2461FC37" w14:textId="4A4146E9" w:rsidR="00DF1DE9" w:rsidRPr="00DF1DE9" w:rsidRDefault="0077017B" w:rsidP="00DF1DE9">
      <w:pPr>
        <w:spacing w:before="100" w:beforeAutospacing="1" w:after="100" w:afterAutospacing="1" w:line="480" w:lineRule="auto"/>
        <w:jc w:val="both"/>
        <w:rPr>
          <w:rFonts w:ascii="Arial" w:hAnsi="Arial" w:cs="Arial"/>
        </w:rPr>
      </w:pPr>
      <w:r>
        <w:rPr>
          <w:rFonts w:ascii="Arial" w:hAnsi="Arial" w:cs="Arial"/>
          <w:b/>
          <w:bCs/>
          <w:sz w:val="24"/>
          <w:szCs w:val="24"/>
        </w:rPr>
        <w:t>A</w:t>
      </w:r>
      <w:r w:rsidR="00AE779A" w:rsidRPr="0059415E">
        <w:rPr>
          <w:rFonts w:ascii="Arial" w:hAnsi="Arial" w:cs="Arial"/>
          <w:b/>
          <w:bCs/>
          <w:sz w:val="24"/>
          <w:szCs w:val="24"/>
        </w:rPr>
        <w:t>ctus Reus</w:t>
      </w:r>
      <w:r w:rsidR="00AE779A" w:rsidRPr="0059415E">
        <w:rPr>
          <w:rFonts w:ascii="Arial" w:hAnsi="Arial" w:cs="Arial"/>
          <w:sz w:val="24"/>
          <w:szCs w:val="24"/>
        </w:rPr>
        <w:t xml:space="preserve">: </w:t>
      </w:r>
      <w:r>
        <w:rPr>
          <w:rFonts w:ascii="Arial" w:hAnsi="Arial" w:cs="Arial"/>
          <w:sz w:val="24"/>
          <w:szCs w:val="24"/>
        </w:rPr>
        <w:t xml:space="preserve">Vinnie has entered the room of the building as a trespasser with which is </w:t>
      </w:r>
      <w:r w:rsidR="00AE779A" w:rsidRPr="0059415E">
        <w:rPr>
          <w:rFonts w:ascii="Arial" w:hAnsi="Arial" w:cs="Arial"/>
          <w:sz w:val="24"/>
          <w:szCs w:val="24"/>
        </w:rPr>
        <w:t>the elderly person’s bedroom.</w:t>
      </w:r>
      <w:r w:rsidR="00AB6749">
        <w:rPr>
          <w:rFonts w:ascii="Arial" w:hAnsi="Arial" w:cs="Arial"/>
          <w:sz w:val="24"/>
          <w:szCs w:val="24"/>
        </w:rPr>
        <w:t xml:space="preserve"> </w:t>
      </w:r>
      <w:proofErr w:type="gramStart"/>
      <w:r w:rsidR="00FA6A1C">
        <w:rPr>
          <w:rFonts w:ascii="Arial" w:hAnsi="Arial" w:cs="Arial"/>
          <w:sz w:val="24"/>
          <w:szCs w:val="24"/>
        </w:rPr>
        <w:t>Defined</w:t>
      </w:r>
      <w:proofErr w:type="gramEnd"/>
      <w:r w:rsidR="00FA6A1C">
        <w:rPr>
          <w:rFonts w:ascii="Arial" w:hAnsi="Arial" w:cs="Arial"/>
          <w:sz w:val="24"/>
          <w:szCs w:val="24"/>
        </w:rPr>
        <w:t xml:space="preserve"> in </w:t>
      </w:r>
      <w:r w:rsidR="00DF1DE9">
        <w:rPr>
          <w:rFonts w:ascii="Arial" w:hAnsi="Arial" w:cs="Arial"/>
          <w:sz w:val="24"/>
          <w:szCs w:val="24"/>
        </w:rPr>
        <w:t xml:space="preserve">the law of tort, a trespasser is a person who is in a building or part of a building without permission to be there. </w:t>
      </w:r>
    </w:p>
    <w:p w14:paraId="00D747CC" w14:textId="5E158446" w:rsidR="00AE779A" w:rsidRPr="0059415E" w:rsidRDefault="00AE779A" w:rsidP="006E4253">
      <w:pPr>
        <w:spacing w:before="100" w:beforeAutospacing="1" w:after="100" w:afterAutospacing="1" w:line="480" w:lineRule="auto"/>
        <w:jc w:val="both"/>
        <w:rPr>
          <w:rFonts w:ascii="Arial" w:hAnsi="Arial" w:cs="Arial"/>
          <w:sz w:val="24"/>
          <w:szCs w:val="24"/>
        </w:rPr>
      </w:pPr>
    </w:p>
    <w:p w14:paraId="5DEA05A5" w14:textId="3CFE028B" w:rsidR="00AE779A" w:rsidRDefault="00AE779A" w:rsidP="006E4253">
      <w:pPr>
        <w:spacing w:before="100" w:beforeAutospacing="1" w:after="100" w:afterAutospacing="1" w:line="480" w:lineRule="auto"/>
        <w:jc w:val="both"/>
        <w:rPr>
          <w:rFonts w:ascii="Arial" w:hAnsi="Arial" w:cs="Arial"/>
          <w:sz w:val="24"/>
          <w:szCs w:val="24"/>
        </w:rPr>
      </w:pPr>
      <w:proofErr w:type="spellStart"/>
      <w:r w:rsidRPr="0059415E">
        <w:rPr>
          <w:rFonts w:ascii="Arial" w:hAnsi="Arial" w:cs="Arial"/>
          <w:b/>
          <w:bCs/>
          <w:sz w:val="24"/>
          <w:szCs w:val="24"/>
        </w:rPr>
        <w:t>Mens</w:t>
      </w:r>
      <w:proofErr w:type="spellEnd"/>
      <w:r w:rsidRPr="0059415E">
        <w:rPr>
          <w:rFonts w:ascii="Arial" w:hAnsi="Arial" w:cs="Arial"/>
          <w:b/>
          <w:bCs/>
          <w:sz w:val="24"/>
          <w:szCs w:val="24"/>
        </w:rPr>
        <w:t xml:space="preserve"> Rea</w:t>
      </w:r>
      <w:r w:rsidRPr="0059415E">
        <w:rPr>
          <w:rFonts w:ascii="Arial" w:hAnsi="Arial" w:cs="Arial"/>
          <w:sz w:val="24"/>
          <w:szCs w:val="24"/>
        </w:rPr>
        <w:t xml:space="preserve">: </w:t>
      </w:r>
      <w:r w:rsidR="00EF42D5" w:rsidRPr="00EF42D5">
        <w:rPr>
          <w:rFonts w:ascii="Arial" w:hAnsi="Arial" w:cs="Arial"/>
          <w:color w:val="111111"/>
          <w:sz w:val="24"/>
          <w:szCs w:val="24"/>
        </w:rPr>
        <w:t>In this case, Vinnie had knowledge of money belonging to the resident which he could not find but did find the watch. His intention was to burgle the resident with the intention to steal the money but resulted in stealing the watch instead.</w:t>
      </w:r>
      <w:r w:rsidR="00EF42D5">
        <w:rPr>
          <w:rFonts w:ascii="Arial" w:hAnsi="Arial" w:cs="Arial"/>
          <w:color w:val="111111"/>
        </w:rPr>
        <w:t xml:space="preserve"> </w:t>
      </w:r>
      <w:r w:rsidR="00C24144">
        <w:rPr>
          <w:rFonts w:ascii="Arial" w:hAnsi="Arial" w:cs="Arial"/>
          <w:sz w:val="24"/>
          <w:szCs w:val="24"/>
        </w:rPr>
        <w:t xml:space="preserve">Vinnie has the </w:t>
      </w:r>
      <w:r w:rsidRPr="0059415E">
        <w:rPr>
          <w:rFonts w:ascii="Arial" w:hAnsi="Arial" w:cs="Arial"/>
          <w:sz w:val="24"/>
          <w:szCs w:val="24"/>
        </w:rPr>
        <w:t>Intent to commit theft upon entry</w:t>
      </w:r>
      <w:r w:rsidR="00C24144">
        <w:rPr>
          <w:rFonts w:ascii="Arial" w:hAnsi="Arial" w:cs="Arial"/>
          <w:sz w:val="24"/>
          <w:szCs w:val="24"/>
        </w:rPr>
        <w:t xml:space="preserve"> as he initially is looking for the cash but as he cannot find the money, he then steals the vintage watch. </w:t>
      </w:r>
    </w:p>
    <w:p w14:paraId="434D1835" w14:textId="6AB6593D" w:rsidR="0059415E" w:rsidRDefault="0059415E" w:rsidP="006E4253">
      <w:pPr>
        <w:pBdr>
          <w:bottom w:val="single" w:sz="12" w:space="1" w:color="auto"/>
        </w:pBdr>
        <w:spacing w:before="100" w:beforeAutospacing="1" w:after="100" w:afterAutospacing="1" w:line="480" w:lineRule="auto"/>
        <w:jc w:val="both"/>
        <w:rPr>
          <w:rFonts w:ascii="Arial" w:hAnsi="Arial" w:cs="Arial"/>
          <w:sz w:val="24"/>
          <w:szCs w:val="24"/>
        </w:rPr>
      </w:pPr>
      <w:r>
        <w:rPr>
          <w:rFonts w:ascii="Arial" w:hAnsi="Arial" w:cs="Arial"/>
          <w:sz w:val="24"/>
          <w:szCs w:val="24"/>
        </w:rPr>
        <w:t xml:space="preserve"> </w:t>
      </w:r>
    </w:p>
    <w:p w14:paraId="6AD8375B" w14:textId="77777777" w:rsidR="0026771B" w:rsidRDefault="0026771B" w:rsidP="0059415E">
      <w:pPr>
        <w:spacing w:line="480" w:lineRule="auto"/>
        <w:jc w:val="both"/>
        <w:rPr>
          <w:rFonts w:ascii="Arial" w:hAnsi="Arial" w:cs="Arial"/>
          <w:b/>
          <w:bCs/>
          <w:sz w:val="24"/>
          <w:szCs w:val="24"/>
        </w:rPr>
      </w:pPr>
    </w:p>
    <w:p w14:paraId="7FCC0C30" w14:textId="6CD69EF1" w:rsidR="00466D78" w:rsidRPr="002F533C" w:rsidRDefault="00AE779A" w:rsidP="0059415E">
      <w:pPr>
        <w:spacing w:line="480" w:lineRule="auto"/>
        <w:jc w:val="both"/>
        <w:rPr>
          <w:rFonts w:ascii="Arial" w:hAnsi="Arial" w:cs="Arial"/>
          <w:sz w:val="24"/>
          <w:szCs w:val="24"/>
        </w:rPr>
      </w:pPr>
      <w:r w:rsidRPr="00AE779A">
        <w:rPr>
          <w:rFonts w:ascii="Arial" w:hAnsi="Arial" w:cs="Arial"/>
          <w:b/>
          <w:bCs/>
          <w:sz w:val="24"/>
          <w:szCs w:val="24"/>
        </w:rPr>
        <w:t>Criminal Damage</w:t>
      </w:r>
      <w:r w:rsidRPr="00AE779A">
        <w:rPr>
          <w:rFonts w:ascii="Arial" w:hAnsi="Arial" w:cs="Arial"/>
          <w:sz w:val="24"/>
          <w:szCs w:val="24"/>
        </w:rPr>
        <w:t>:</w:t>
      </w:r>
      <w:r w:rsidR="0087508F">
        <w:rPr>
          <w:rFonts w:ascii="Arial" w:hAnsi="Arial" w:cs="Arial"/>
          <w:sz w:val="24"/>
          <w:szCs w:val="24"/>
        </w:rPr>
        <w:t xml:space="preserve"> </w:t>
      </w:r>
      <w:r w:rsidR="006E0BCF" w:rsidRPr="002F533C">
        <w:rPr>
          <w:rFonts w:ascii="Arial" w:hAnsi="Arial" w:cs="Arial"/>
          <w:sz w:val="24"/>
          <w:szCs w:val="24"/>
        </w:rPr>
        <w:t xml:space="preserve">According to the Criminal Damage Act 1971, </w:t>
      </w:r>
      <w:r w:rsidR="004577A0" w:rsidRPr="002F533C">
        <w:rPr>
          <w:rFonts w:ascii="Arial" w:hAnsi="Arial" w:cs="Arial"/>
          <w:sz w:val="24"/>
          <w:szCs w:val="24"/>
        </w:rPr>
        <w:t>T</w:t>
      </w:r>
      <w:r w:rsidR="00466D78" w:rsidRPr="002F533C">
        <w:rPr>
          <w:rFonts w:ascii="Arial" w:hAnsi="Arial" w:cs="Arial"/>
          <w:sz w:val="24"/>
          <w:szCs w:val="24"/>
        </w:rPr>
        <w:t>he basic offence is defined in s1(1) Criminal Damage Act 1971</w:t>
      </w:r>
      <w:r w:rsidR="002F533C">
        <w:rPr>
          <w:rFonts w:ascii="Arial" w:hAnsi="Arial" w:cs="Arial"/>
          <w:sz w:val="24"/>
          <w:szCs w:val="24"/>
        </w:rPr>
        <w:t xml:space="preserve">, </w:t>
      </w:r>
      <w:r w:rsidR="00056D90">
        <w:rPr>
          <w:rFonts w:ascii="Arial" w:hAnsi="Arial" w:cs="Arial"/>
          <w:sz w:val="24"/>
          <w:szCs w:val="24"/>
        </w:rPr>
        <w:t>a</w:t>
      </w:r>
      <w:r w:rsidR="00466D78" w:rsidRPr="002F533C">
        <w:rPr>
          <w:rFonts w:ascii="Arial" w:hAnsi="Arial" w:cs="Arial"/>
          <w:sz w:val="24"/>
          <w:szCs w:val="24"/>
        </w:rPr>
        <w:t xml:space="preserve"> person who without lawful excuse destroys or damages any property belonging to another intending to destroy or damage any such property or being reckless as to whether any such property would be destroyed or damaged shall be guilty of an </w:t>
      </w:r>
      <w:proofErr w:type="gramStart"/>
      <w:r w:rsidR="00466D78" w:rsidRPr="002F533C">
        <w:rPr>
          <w:rFonts w:ascii="Arial" w:hAnsi="Arial" w:cs="Arial"/>
          <w:sz w:val="24"/>
          <w:szCs w:val="24"/>
        </w:rPr>
        <w:t>offence</w:t>
      </w:r>
      <w:proofErr w:type="gramEnd"/>
    </w:p>
    <w:p w14:paraId="5F0F52B4" w14:textId="77777777" w:rsidR="00466D78" w:rsidRDefault="00466D78" w:rsidP="0059415E">
      <w:pPr>
        <w:spacing w:line="480" w:lineRule="auto"/>
        <w:jc w:val="both"/>
        <w:rPr>
          <w:rFonts w:ascii="Arial" w:hAnsi="Arial" w:cs="Arial"/>
          <w:sz w:val="24"/>
          <w:szCs w:val="24"/>
        </w:rPr>
      </w:pPr>
    </w:p>
    <w:p w14:paraId="75E76F0B" w14:textId="69E4A58B" w:rsidR="00AE779A" w:rsidRDefault="004577A0" w:rsidP="0059415E">
      <w:pPr>
        <w:spacing w:line="480" w:lineRule="auto"/>
        <w:jc w:val="both"/>
        <w:rPr>
          <w:rFonts w:ascii="Arial" w:hAnsi="Arial" w:cs="Arial"/>
          <w:color w:val="111111"/>
          <w:sz w:val="24"/>
          <w:szCs w:val="24"/>
          <w:shd w:val="clear" w:color="auto" w:fill="FFFFFF"/>
        </w:rPr>
      </w:pPr>
      <w:r>
        <w:rPr>
          <w:rFonts w:ascii="Arial" w:hAnsi="Arial" w:cs="Arial"/>
          <w:sz w:val="24"/>
          <w:szCs w:val="24"/>
        </w:rPr>
        <w:t xml:space="preserve">In this case it is Louise’s car. </w:t>
      </w:r>
      <w:r w:rsidR="006E0BCF">
        <w:rPr>
          <w:rFonts w:ascii="Arial" w:hAnsi="Arial" w:cs="Arial"/>
          <w:sz w:val="24"/>
          <w:szCs w:val="24"/>
        </w:rPr>
        <w:t xml:space="preserve">Vinnie intended to damage her car as he believes that </w:t>
      </w:r>
      <w:r w:rsidR="00EA2A1A">
        <w:rPr>
          <w:rFonts w:ascii="Arial" w:hAnsi="Arial" w:cs="Arial"/>
          <w:sz w:val="24"/>
          <w:szCs w:val="24"/>
        </w:rPr>
        <w:t>she has a vendetta against him</w:t>
      </w:r>
      <w:r w:rsidR="00AE5999">
        <w:rPr>
          <w:rFonts w:ascii="Arial" w:hAnsi="Arial" w:cs="Arial"/>
          <w:sz w:val="24"/>
          <w:szCs w:val="24"/>
        </w:rPr>
        <w:t xml:space="preserve"> particularly as she has now raised a formal complaint against him in their place of work. </w:t>
      </w:r>
      <w:r w:rsidR="009E40E4">
        <w:rPr>
          <w:rFonts w:ascii="Arial" w:hAnsi="Arial" w:cs="Arial"/>
          <w:sz w:val="24"/>
          <w:szCs w:val="24"/>
        </w:rPr>
        <w:t xml:space="preserve">As in the leading case of Cunningham, the act that Vinnie performed on the damage to Louise’s car was done maliciously. </w:t>
      </w:r>
      <w:r w:rsidR="003B3AB3">
        <w:rPr>
          <w:rFonts w:ascii="Roboto" w:hAnsi="Roboto"/>
          <w:color w:val="111111"/>
          <w:shd w:val="clear" w:color="auto" w:fill="FFFFFF"/>
        </w:rPr>
        <w:t> </w:t>
      </w:r>
      <w:r w:rsidR="003B3AB3" w:rsidRPr="00501626">
        <w:rPr>
          <w:rFonts w:ascii="Arial" w:hAnsi="Arial" w:cs="Arial"/>
          <w:color w:val="111111"/>
          <w:sz w:val="24"/>
          <w:szCs w:val="24"/>
          <w:shd w:val="clear" w:color="auto" w:fill="FFFFFF"/>
        </w:rPr>
        <w:t xml:space="preserve">The correct test for malice, </w:t>
      </w:r>
      <w:r w:rsidR="00501626">
        <w:rPr>
          <w:rFonts w:ascii="Arial" w:hAnsi="Arial" w:cs="Arial"/>
          <w:color w:val="111111"/>
          <w:sz w:val="24"/>
          <w:szCs w:val="24"/>
          <w:shd w:val="clear" w:color="auto" w:fill="FFFFFF"/>
        </w:rPr>
        <w:t xml:space="preserve">which is now </w:t>
      </w:r>
      <w:r w:rsidR="003B3AB3" w:rsidRPr="00501626">
        <w:rPr>
          <w:rFonts w:ascii="Arial" w:hAnsi="Arial" w:cs="Arial"/>
          <w:color w:val="111111"/>
          <w:sz w:val="24"/>
          <w:szCs w:val="24"/>
          <w:shd w:val="clear" w:color="auto" w:fill="FFFFFF"/>
        </w:rPr>
        <w:t>known as “Cunningham Recklessness,” requires either actual intent to cause harm or recklessness regarding the possibility of causing foreseeable harm.</w:t>
      </w:r>
    </w:p>
    <w:p w14:paraId="4A9BF813" w14:textId="39239D71" w:rsidR="00AE779A" w:rsidRPr="00AE779A" w:rsidRDefault="00AE779A" w:rsidP="006E4253">
      <w:pPr>
        <w:spacing w:before="100" w:beforeAutospacing="1" w:after="100" w:afterAutospacing="1" w:line="480" w:lineRule="auto"/>
        <w:jc w:val="both"/>
        <w:rPr>
          <w:rFonts w:ascii="Arial" w:hAnsi="Arial" w:cs="Arial"/>
          <w:sz w:val="24"/>
          <w:szCs w:val="24"/>
        </w:rPr>
      </w:pPr>
      <w:r w:rsidRPr="00AE779A">
        <w:rPr>
          <w:rFonts w:ascii="Arial" w:hAnsi="Arial" w:cs="Arial"/>
          <w:b/>
          <w:bCs/>
          <w:sz w:val="24"/>
          <w:szCs w:val="24"/>
        </w:rPr>
        <w:t>Actus Reus</w:t>
      </w:r>
      <w:r w:rsidRPr="00AE779A">
        <w:rPr>
          <w:rFonts w:ascii="Arial" w:hAnsi="Arial" w:cs="Arial"/>
          <w:sz w:val="24"/>
          <w:szCs w:val="24"/>
        </w:rPr>
        <w:t>: Causing visible damage to Louise’s car by keying it</w:t>
      </w:r>
      <w:r w:rsidR="003A768F">
        <w:rPr>
          <w:rFonts w:ascii="Arial" w:hAnsi="Arial" w:cs="Arial"/>
          <w:sz w:val="24"/>
          <w:szCs w:val="24"/>
        </w:rPr>
        <w:t xml:space="preserve">. </w:t>
      </w:r>
      <w:r w:rsidR="003A768F">
        <w:rPr>
          <w:rFonts w:ascii="Arial" w:hAnsi="Arial" w:cs="Arial"/>
          <w:sz w:val="24"/>
          <w:szCs w:val="24"/>
        </w:rPr>
        <w:t>Vinnie keyed the car</w:t>
      </w:r>
      <w:r w:rsidR="000E5C2A">
        <w:rPr>
          <w:rFonts w:ascii="Arial" w:hAnsi="Arial" w:cs="Arial"/>
          <w:sz w:val="24"/>
          <w:szCs w:val="24"/>
        </w:rPr>
        <w:t xml:space="preserve"> causing damage to property belonging to another person, in this case Louise without a lawful excuse. </w:t>
      </w:r>
    </w:p>
    <w:p w14:paraId="5C88CD23" w14:textId="58677282" w:rsidR="00AE779A" w:rsidRDefault="00AE779A" w:rsidP="006E4253">
      <w:pPr>
        <w:spacing w:before="100" w:beforeAutospacing="1" w:after="100" w:afterAutospacing="1" w:line="480" w:lineRule="auto"/>
        <w:jc w:val="both"/>
        <w:rPr>
          <w:rFonts w:ascii="Arial" w:hAnsi="Arial" w:cs="Arial"/>
          <w:sz w:val="24"/>
          <w:szCs w:val="24"/>
        </w:rPr>
      </w:pPr>
      <w:proofErr w:type="spellStart"/>
      <w:r w:rsidRPr="00AE779A">
        <w:rPr>
          <w:rFonts w:ascii="Arial" w:hAnsi="Arial" w:cs="Arial"/>
          <w:b/>
          <w:bCs/>
          <w:sz w:val="24"/>
          <w:szCs w:val="24"/>
        </w:rPr>
        <w:t>Mens</w:t>
      </w:r>
      <w:proofErr w:type="spellEnd"/>
      <w:r w:rsidRPr="00AE779A">
        <w:rPr>
          <w:rFonts w:ascii="Arial" w:hAnsi="Arial" w:cs="Arial"/>
          <w:b/>
          <w:bCs/>
          <w:sz w:val="24"/>
          <w:szCs w:val="24"/>
        </w:rPr>
        <w:t xml:space="preserve"> Rea</w:t>
      </w:r>
      <w:r w:rsidRPr="00AE779A">
        <w:rPr>
          <w:rFonts w:ascii="Arial" w:hAnsi="Arial" w:cs="Arial"/>
          <w:sz w:val="24"/>
          <w:szCs w:val="24"/>
        </w:rPr>
        <w:t>: Intention or recklessness as to the destruction or damage of property.</w:t>
      </w:r>
      <w:r w:rsidR="00BC1C49">
        <w:rPr>
          <w:rFonts w:ascii="Arial" w:hAnsi="Arial" w:cs="Arial"/>
          <w:sz w:val="24"/>
          <w:szCs w:val="24"/>
        </w:rPr>
        <w:t xml:space="preserve"> </w:t>
      </w:r>
      <w:r w:rsidR="00986C61" w:rsidRPr="00986C61">
        <w:rPr>
          <w:rFonts w:ascii="Arial" w:hAnsi="Arial" w:cs="Arial"/>
          <w:sz w:val="24"/>
          <w:szCs w:val="24"/>
        </w:rPr>
        <w:t>D’s conduct</w:t>
      </w:r>
      <w:r w:rsidR="00BC1C49">
        <w:rPr>
          <w:rFonts w:ascii="Arial" w:hAnsi="Arial" w:cs="Arial"/>
          <w:sz w:val="24"/>
          <w:szCs w:val="24"/>
        </w:rPr>
        <w:t xml:space="preserve"> – Vinnie keyed the car</w:t>
      </w:r>
      <w:r w:rsidR="00BC1C49">
        <w:rPr>
          <w:rFonts w:ascii="Arial" w:hAnsi="Arial" w:cs="Arial"/>
          <w:sz w:val="24"/>
          <w:szCs w:val="24"/>
        </w:rPr>
        <w:t xml:space="preserve"> </w:t>
      </w:r>
      <w:r w:rsidR="00BC1C49">
        <w:rPr>
          <w:rFonts w:ascii="Arial" w:hAnsi="Arial" w:cs="Arial"/>
          <w:sz w:val="24"/>
          <w:szCs w:val="24"/>
        </w:rPr>
        <w:t>Vinnie would have known that keying the car would cause damage.</w:t>
      </w:r>
    </w:p>
    <w:p w14:paraId="2761A906" w14:textId="318BB9B2" w:rsidR="006E4253" w:rsidRPr="006E4253" w:rsidRDefault="006E4253" w:rsidP="006E4253">
      <w:pPr>
        <w:spacing w:before="100" w:beforeAutospacing="1" w:after="100" w:afterAutospacing="1" w:line="480" w:lineRule="auto"/>
        <w:jc w:val="both"/>
        <w:rPr>
          <w:rFonts w:ascii="Arial" w:hAnsi="Arial" w:cs="Arial"/>
          <w:b/>
          <w:bCs/>
          <w:sz w:val="24"/>
          <w:szCs w:val="24"/>
        </w:rPr>
      </w:pPr>
      <w:r w:rsidRPr="006E4253">
        <w:rPr>
          <w:rFonts w:ascii="Arial" w:hAnsi="Arial" w:cs="Arial"/>
          <w:b/>
          <w:bCs/>
          <w:sz w:val="24"/>
          <w:szCs w:val="24"/>
        </w:rPr>
        <w:t xml:space="preserve"> </w:t>
      </w:r>
    </w:p>
    <w:p w14:paraId="0732A890" w14:textId="20449CF8" w:rsidR="00AE779A" w:rsidRPr="00AE779A" w:rsidRDefault="00AE779A" w:rsidP="003E5B33">
      <w:pPr>
        <w:spacing w:before="180" w:line="480" w:lineRule="auto"/>
        <w:jc w:val="both"/>
        <w:rPr>
          <w:rFonts w:ascii="Arial" w:hAnsi="Arial" w:cs="Arial"/>
          <w:sz w:val="24"/>
          <w:szCs w:val="24"/>
        </w:rPr>
      </w:pPr>
      <w:r w:rsidRPr="00AE779A">
        <w:rPr>
          <w:rFonts w:ascii="Arial" w:hAnsi="Arial" w:cs="Arial"/>
          <w:sz w:val="24"/>
          <w:szCs w:val="24"/>
        </w:rPr>
        <w:t>In th</w:t>
      </w:r>
      <w:r w:rsidR="00D7540A">
        <w:rPr>
          <w:rFonts w:ascii="Arial" w:hAnsi="Arial" w:cs="Arial"/>
          <w:sz w:val="24"/>
          <w:szCs w:val="24"/>
        </w:rPr>
        <w:t>is</w:t>
      </w:r>
      <w:r w:rsidRPr="00AE779A">
        <w:rPr>
          <w:rFonts w:ascii="Arial" w:hAnsi="Arial" w:cs="Arial"/>
          <w:sz w:val="24"/>
          <w:szCs w:val="24"/>
        </w:rPr>
        <w:t xml:space="preserve"> case</w:t>
      </w:r>
      <w:r w:rsidR="00D7540A">
        <w:rPr>
          <w:rFonts w:ascii="Arial" w:hAnsi="Arial" w:cs="Arial"/>
          <w:sz w:val="24"/>
          <w:szCs w:val="24"/>
        </w:rPr>
        <w:t>, the lessor offences</w:t>
      </w:r>
      <w:r w:rsidRPr="00AE779A">
        <w:rPr>
          <w:rFonts w:ascii="Arial" w:hAnsi="Arial" w:cs="Arial"/>
          <w:sz w:val="24"/>
          <w:szCs w:val="24"/>
        </w:rPr>
        <w:t xml:space="preserve"> of the theft and burglary, Vinnie’s intent to find and take money, and eventually taking the watch, demonstrates the </w:t>
      </w:r>
      <w:proofErr w:type="spellStart"/>
      <w:r w:rsidRPr="00AE779A">
        <w:rPr>
          <w:rFonts w:ascii="Arial" w:hAnsi="Arial" w:cs="Arial"/>
          <w:sz w:val="24"/>
          <w:szCs w:val="24"/>
        </w:rPr>
        <w:t>mens</w:t>
      </w:r>
      <w:proofErr w:type="spellEnd"/>
      <w:r w:rsidRPr="00AE779A">
        <w:rPr>
          <w:rFonts w:ascii="Arial" w:hAnsi="Arial" w:cs="Arial"/>
          <w:sz w:val="24"/>
          <w:szCs w:val="24"/>
        </w:rPr>
        <w:t xml:space="preserve"> rea. His actual entry into the bedroom and taking of the watch </w:t>
      </w:r>
      <w:r w:rsidR="006E4253" w:rsidRPr="00AE779A">
        <w:rPr>
          <w:rFonts w:ascii="Arial" w:hAnsi="Arial" w:cs="Arial"/>
          <w:sz w:val="24"/>
          <w:szCs w:val="24"/>
        </w:rPr>
        <w:t>fulfil</w:t>
      </w:r>
      <w:r w:rsidRPr="00AE779A">
        <w:rPr>
          <w:rFonts w:ascii="Arial" w:hAnsi="Arial" w:cs="Arial"/>
          <w:sz w:val="24"/>
          <w:szCs w:val="24"/>
        </w:rPr>
        <w:t xml:space="preserve"> the actus reus.</w:t>
      </w:r>
    </w:p>
    <w:p w14:paraId="3D793E8E" w14:textId="752B18E3" w:rsidR="00620C67" w:rsidRDefault="00AE779A" w:rsidP="003E5B33">
      <w:pPr>
        <w:spacing w:before="180" w:line="480" w:lineRule="auto"/>
        <w:jc w:val="both"/>
        <w:rPr>
          <w:rFonts w:ascii="Arial" w:hAnsi="Arial" w:cs="Arial"/>
          <w:sz w:val="24"/>
          <w:szCs w:val="24"/>
        </w:rPr>
      </w:pPr>
      <w:r w:rsidRPr="00AE779A">
        <w:rPr>
          <w:rFonts w:ascii="Arial" w:hAnsi="Arial" w:cs="Arial"/>
          <w:sz w:val="24"/>
          <w:szCs w:val="24"/>
        </w:rPr>
        <w:t xml:space="preserve">For the criminal damage, Vinnie’s deliberate action of keying Louise’s car out of anger shows both the necessary actus reus and </w:t>
      </w:r>
      <w:proofErr w:type="spellStart"/>
      <w:r w:rsidRPr="00AE779A">
        <w:rPr>
          <w:rFonts w:ascii="Arial" w:hAnsi="Arial" w:cs="Arial"/>
          <w:sz w:val="24"/>
          <w:szCs w:val="24"/>
        </w:rPr>
        <w:t>mens</w:t>
      </w:r>
      <w:proofErr w:type="spellEnd"/>
      <w:r w:rsidRPr="00AE779A">
        <w:rPr>
          <w:rFonts w:ascii="Arial" w:hAnsi="Arial" w:cs="Arial"/>
          <w:sz w:val="24"/>
          <w:szCs w:val="24"/>
        </w:rPr>
        <w:t xml:space="preserve"> rea.</w:t>
      </w:r>
      <w:r w:rsidR="00C15A0F">
        <w:rPr>
          <w:rFonts w:ascii="Arial" w:hAnsi="Arial" w:cs="Arial"/>
          <w:sz w:val="24"/>
          <w:szCs w:val="24"/>
        </w:rPr>
        <w:t xml:space="preserve"> The chain of causation is </w:t>
      </w:r>
      <w:r w:rsidR="001C6D4F">
        <w:rPr>
          <w:rFonts w:ascii="Arial" w:hAnsi="Arial" w:cs="Arial"/>
          <w:sz w:val="24"/>
          <w:szCs w:val="24"/>
        </w:rPr>
        <w:t>intact</w:t>
      </w:r>
      <w:r w:rsidR="00C15A0F">
        <w:rPr>
          <w:rFonts w:ascii="Arial" w:hAnsi="Arial" w:cs="Arial"/>
          <w:sz w:val="24"/>
          <w:szCs w:val="24"/>
        </w:rPr>
        <w:t xml:space="preserve"> and complete. </w:t>
      </w:r>
    </w:p>
    <w:p w14:paraId="6CD892C7" w14:textId="4CF770C9" w:rsidR="00955013" w:rsidRDefault="00620C67" w:rsidP="00495577">
      <w:pPr>
        <w:pStyle w:val="Heading1"/>
        <w:rPr>
          <w:rFonts w:ascii="Arial" w:hAnsi="Arial" w:cs="Arial"/>
          <w:color w:val="111111"/>
          <w:sz w:val="24"/>
          <w:szCs w:val="24"/>
        </w:rPr>
      </w:pPr>
      <w:bookmarkStart w:id="1" w:name="_Toc165558298"/>
      <w:r>
        <w:t>Most serious offences</w:t>
      </w:r>
      <w:bookmarkEnd w:id="1"/>
      <w:r>
        <w:t xml:space="preserve"> </w:t>
      </w:r>
    </w:p>
    <w:p w14:paraId="2C603964" w14:textId="77777777" w:rsidR="00E54D7A" w:rsidRDefault="00335108" w:rsidP="003E5B33">
      <w:pPr>
        <w:spacing w:line="480" w:lineRule="auto"/>
        <w:jc w:val="both"/>
        <w:rPr>
          <w:rFonts w:ascii="Arial" w:hAnsi="Arial" w:cs="Arial"/>
          <w:b/>
          <w:bCs/>
          <w:color w:val="111111"/>
          <w:sz w:val="24"/>
          <w:szCs w:val="24"/>
        </w:rPr>
      </w:pPr>
      <w:r w:rsidRPr="00335108">
        <w:rPr>
          <w:rFonts w:ascii="Arial" w:hAnsi="Arial" w:cs="Arial"/>
          <w:b/>
          <w:bCs/>
          <w:color w:val="111111"/>
          <w:sz w:val="24"/>
          <w:szCs w:val="24"/>
        </w:rPr>
        <w:t>Assault on Police:</w:t>
      </w:r>
    </w:p>
    <w:p w14:paraId="3F6467C6" w14:textId="420D6022" w:rsidR="00335108" w:rsidRPr="00ED0AAA" w:rsidRDefault="00E54D7A" w:rsidP="003E5B33">
      <w:pPr>
        <w:spacing w:line="480" w:lineRule="auto"/>
        <w:jc w:val="both"/>
        <w:rPr>
          <w:rFonts w:ascii="Arial" w:hAnsi="Arial" w:cs="Arial"/>
          <w:color w:val="111111"/>
          <w:sz w:val="24"/>
          <w:szCs w:val="24"/>
        </w:rPr>
      </w:pPr>
      <w:proofErr w:type="gramStart"/>
      <w:r w:rsidRPr="00ED0AAA">
        <w:rPr>
          <w:rFonts w:ascii="Arial" w:hAnsi="Arial" w:cs="Arial"/>
          <w:color w:val="111111"/>
          <w:sz w:val="24"/>
          <w:szCs w:val="24"/>
        </w:rPr>
        <w:t>By definition, assault</w:t>
      </w:r>
      <w:proofErr w:type="gramEnd"/>
      <w:r w:rsidRPr="00ED0AAA">
        <w:rPr>
          <w:rFonts w:ascii="Arial" w:hAnsi="Arial" w:cs="Arial"/>
          <w:color w:val="111111"/>
          <w:sz w:val="24"/>
          <w:szCs w:val="24"/>
        </w:rPr>
        <w:t xml:space="preserve"> can range</w:t>
      </w:r>
      <w:r w:rsidR="00ED0AAA" w:rsidRPr="00ED0AAA">
        <w:rPr>
          <w:rFonts w:ascii="Arial" w:hAnsi="Arial" w:cs="Arial"/>
          <w:color w:val="111111"/>
          <w:sz w:val="24"/>
          <w:szCs w:val="24"/>
        </w:rPr>
        <w:t xml:space="preserve"> from using threating words to sever physical attack that can </w:t>
      </w:r>
      <w:r w:rsidR="00F47773" w:rsidRPr="00ED0AAA">
        <w:rPr>
          <w:rFonts w:ascii="Arial" w:hAnsi="Arial" w:cs="Arial"/>
          <w:color w:val="111111"/>
          <w:sz w:val="24"/>
          <w:szCs w:val="24"/>
        </w:rPr>
        <w:t>leave</w:t>
      </w:r>
      <w:r w:rsidR="00ED0AAA" w:rsidRPr="00ED0AAA">
        <w:rPr>
          <w:rFonts w:ascii="Arial" w:hAnsi="Arial" w:cs="Arial"/>
          <w:color w:val="111111"/>
          <w:sz w:val="24"/>
          <w:szCs w:val="24"/>
        </w:rPr>
        <w:t xml:space="preserve"> the victim permanently disabled. </w:t>
      </w:r>
      <w:r w:rsidR="00335108" w:rsidRPr="00ED0AAA">
        <w:rPr>
          <w:rFonts w:ascii="Arial" w:hAnsi="Arial" w:cs="Arial"/>
          <w:color w:val="111111"/>
          <w:sz w:val="24"/>
          <w:szCs w:val="24"/>
        </w:rPr>
        <w:t xml:space="preserve"> </w:t>
      </w:r>
      <w:r w:rsidR="00ED0AAA">
        <w:rPr>
          <w:rFonts w:ascii="Arial" w:hAnsi="Arial" w:cs="Arial"/>
          <w:color w:val="111111"/>
          <w:sz w:val="24"/>
          <w:szCs w:val="24"/>
        </w:rPr>
        <w:t>Common assault occ</w:t>
      </w:r>
      <w:r w:rsidR="00F47773">
        <w:rPr>
          <w:rFonts w:ascii="Arial" w:hAnsi="Arial" w:cs="Arial"/>
          <w:color w:val="111111"/>
          <w:sz w:val="24"/>
          <w:szCs w:val="24"/>
        </w:rPr>
        <w:t>u</w:t>
      </w:r>
      <w:r w:rsidR="00ED0AAA">
        <w:rPr>
          <w:rFonts w:ascii="Arial" w:hAnsi="Arial" w:cs="Arial"/>
          <w:color w:val="111111"/>
          <w:sz w:val="24"/>
          <w:szCs w:val="24"/>
        </w:rPr>
        <w:t xml:space="preserve">rs when a person </w:t>
      </w:r>
      <w:proofErr w:type="gramStart"/>
      <w:r w:rsidR="00ED0AAA">
        <w:rPr>
          <w:rFonts w:ascii="Arial" w:hAnsi="Arial" w:cs="Arial"/>
          <w:color w:val="111111"/>
          <w:sz w:val="24"/>
          <w:szCs w:val="24"/>
        </w:rPr>
        <w:t>inflict</w:t>
      </w:r>
      <w:proofErr w:type="gramEnd"/>
      <w:r w:rsidR="00ED0AAA">
        <w:rPr>
          <w:rFonts w:ascii="Arial" w:hAnsi="Arial" w:cs="Arial"/>
          <w:color w:val="111111"/>
          <w:sz w:val="24"/>
          <w:szCs w:val="24"/>
        </w:rPr>
        <w:t xml:space="preserve"> </w:t>
      </w:r>
      <w:r w:rsidR="00F47773">
        <w:rPr>
          <w:rFonts w:ascii="Arial" w:hAnsi="Arial" w:cs="Arial"/>
          <w:color w:val="111111"/>
          <w:sz w:val="24"/>
          <w:szCs w:val="24"/>
        </w:rPr>
        <w:t>violence</w:t>
      </w:r>
      <w:r w:rsidR="00ED0AAA">
        <w:rPr>
          <w:rFonts w:ascii="Arial" w:hAnsi="Arial" w:cs="Arial"/>
          <w:color w:val="111111"/>
          <w:sz w:val="24"/>
          <w:szCs w:val="24"/>
        </w:rPr>
        <w:t xml:space="preserve"> on to some</w:t>
      </w:r>
      <w:r w:rsidR="00336D17">
        <w:rPr>
          <w:rFonts w:ascii="Arial" w:hAnsi="Arial" w:cs="Arial"/>
          <w:color w:val="111111"/>
          <w:sz w:val="24"/>
          <w:szCs w:val="24"/>
        </w:rPr>
        <w:t xml:space="preserve">one else or makes them believe that they are about to be </w:t>
      </w:r>
      <w:r w:rsidR="00F47773">
        <w:rPr>
          <w:rFonts w:ascii="Arial" w:hAnsi="Arial" w:cs="Arial"/>
          <w:color w:val="111111"/>
          <w:sz w:val="24"/>
          <w:szCs w:val="24"/>
        </w:rPr>
        <w:t>attacked</w:t>
      </w:r>
      <w:r w:rsidR="00110030">
        <w:rPr>
          <w:rFonts w:ascii="Arial" w:hAnsi="Arial" w:cs="Arial"/>
          <w:color w:val="111111"/>
          <w:sz w:val="24"/>
          <w:szCs w:val="24"/>
        </w:rPr>
        <w:t xml:space="preserve">. </w:t>
      </w:r>
      <w:r w:rsidR="0095277C">
        <w:rPr>
          <w:rFonts w:ascii="Arial" w:hAnsi="Arial" w:cs="Arial"/>
          <w:color w:val="111111"/>
          <w:sz w:val="24"/>
          <w:szCs w:val="24"/>
        </w:rPr>
        <w:t xml:space="preserve">Actual </w:t>
      </w:r>
      <w:r w:rsidR="00F47773">
        <w:rPr>
          <w:rFonts w:ascii="Arial" w:hAnsi="Arial" w:cs="Arial"/>
          <w:color w:val="111111"/>
          <w:sz w:val="24"/>
          <w:szCs w:val="24"/>
        </w:rPr>
        <w:t>bodily</w:t>
      </w:r>
      <w:r w:rsidR="0095277C">
        <w:rPr>
          <w:rFonts w:ascii="Arial" w:hAnsi="Arial" w:cs="Arial"/>
          <w:color w:val="111111"/>
          <w:sz w:val="24"/>
          <w:szCs w:val="24"/>
        </w:rPr>
        <w:t xml:space="preserve"> </w:t>
      </w:r>
      <w:r w:rsidR="00F47773">
        <w:rPr>
          <w:rFonts w:ascii="Arial" w:hAnsi="Arial" w:cs="Arial"/>
          <w:color w:val="111111"/>
          <w:sz w:val="24"/>
          <w:szCs w:val="24"/>
        </w:rPr>
        <w:t>harm</w:t>
      </w:r>
      <w:r w:rsidR="0095277C">
        <w:rPr>
          <w:rFonts w:ascii="Arial" w:hAnsi="Arial" w:cs="Arial"/>
          <w:color w:val="111111"/>
          <w:sz w:val="24"/>
          <w:szCs w:val="24"/>
        </w:rPr>
        <w:t xml:space="preserve"> (ABH) is an assault that causes some hurt </w:t>
      </w:r>
      <w:r w:rsidR="00F47773">
        <w:rPr>
          <w:rFonts w:ascii="Arial" w:hAnsi="Arial" w:cs="Arial"/>
          <w:color w:val="111111"/>
          <w:sz w:val="24"/>
          <w:szCs w:val="24"/>
        </w:rPr>
        <w:t>or</w:t>
      </w:r>
      <w:r w:rsidR="0095277C">
        <w:rPr>
          <w:rFonts w:ascii="Arial" w:hAnsi="Arial" w:cs="Arial"/>
          <w:color w:val="111111"/>
          <w:sz w:val="24"/>
          <w:szCs w:val="24"/>
        </w:rPr>
        <w:t xml:space="preserve"> injury to the vi</w:t>
      </w:r>
      <w:r w:rsidR="00BE1862">
        <w:rPr>
          <w:rFonts w:ascii="Arial" w:hAnsi="Arial" w:cs="Arial"/>
          <w:color w:val="111111"/>
          <w:sz w:val="24"/>
          <w:szCs w:val="24"/>
        </w:rPr>
        <w:t xml:space="preserve">ctim. Grievous bodily harm (GBH) involves serious physical harm caused by an assault although it does not have to be life-threatening. </w:t>
      </w:r>
      <w:r w:rsidR="007A2277">
        <w:rPr>
          <w:rFonts w:ascii="Arial" w:hAnsi="Arial" w:cs="Arial"/>
          <w:color w:val="111111"/>
          <w:sz w:val="24"/>
          <w:szCs w:val="24"/>
        </w:rPr>
        <w:t xml:space="preserve">An assault against </w:t>
      </w:r>
      <w:r w:rsidR="00F47773">
        <w:rPr>
          <w:rFonts w:ascii="Arial" w:hAnsi="Arial" w:cs="Arial"/>
          <w:color w:val="111111"/>
          <w:sz w:val="24"/>
          <w:szCs w:val="24"/>
        </w:rPr>
        <w:t>emergency</w:t>
      </w:r>
      <w:r w:rsidR="007A2277">
        <w:rPr>
          <w:rFonts w:ascii="Arial" w:hAnsi="Arial" w:cs="Arial"/>
          <w:color w:val="111111"/>
          <w:sz w:val="24"/>
          <w:szCs w:val="24"/>
        </w:rPr>
        <w:t xml:space="preserve"> works such as police, paramedics is considered more serious</w:t>
      </w:r>
      <w:r w:rsidR="005E79BA">
        <w:rPr>
          <w:rFonts w:ascii="Arial" w:hAnsi="Arial" w:cs="Arial"/>
          <w:color w:val="111111"/>
          <w:sz w:val="24"/>
          <w:szCs w:val="24"/>
        </w:rPr>
        <w:t xml:space="preserve"> and carries a maximum sentence for GHB or wounding with intent is life imprisonment. Common assault </w:t>
      </w:r>
      <w:r w:rsidR="00840339">
        <w:rPr>
          <w:rFonts w:ascii="Arial" w:hAnsi="Arial" w:cs="Arial"/>
          <w:color w:val="111111"/>
          <w:sz w:val="24"/>
          <w:szCs w:val="24"/>
        </w:rPr>
        <w:t xml:space="preserve">carries a </w:t>
      </w:r>
      <w:r w:rsidR="00F47773">
        <w:rPr>
          <w:rFonts w:ascii="Arial" w:hAnsi="Arial" w:cs="Arial"/>
          <w:color w:val="111111"/>
          <w:sz w:val="24"/>
          <w:szCs w:val="24"/>
        </w:rPr>
        <w:t>maximum</w:t>
      </w:r>
      <w:r w:rsidR="00840339">
        <w:rPr>
          <w:rFonts w:ascii="Arial" w:hAnsi="Arial" w:cs="Arial"/>
          <w:color w:val="111111"/>
          <w:sz w:val="24"/>
          <w:szCs w:val="24"/>
        </w:rPr>
        <w:t xml:space="preserve"> sentence of 6 months custody but can increase to two years if radically or </w:t>
      </w:r>
      <w:r w:rsidR="00F47773">
        <w:rPr>
          <w:rFonts w:ascii="Arial" w:hAnsi="Arial" w:cs="Arial"/>
          <w:color w:val="111111"/>
          <w:sz w:val="24"/>
          <w:szCs w:val="24"/>
        </w:rPr>
        <w:t>religiously</w:t>
      </w:r>
      <w:r w:rsidR="00840339">
        <w:rPr>
          <w:rFonts w:ascii="Arial" w:hAnsi="Arial" w:cs="Arial"/>
          <w:color w:val="111111"/>
          <w:sz w:val="24"/>
          <w:szCs w:val="24"/>
        </w:rPr>
        <w:t xml:space="preserve"> aggravated </w:t>
      </w:r>
      <w:proofErr w:type="gramStart"/>
      <w:r w:rsidR="00840339">
        <w:rPr>
          <w:rFonts w:ascii="Arial" w:hAnsi="Arial" w:cs="Arial"/>
          <w:color w:val="111111"/>
          <w:sz w:val="24"/>
          <w:szCs w:val="24"/>
        </w:rPr>
        <w:t>In</w:t>
      </w:r>
      <w:proofErr w:type="gramEnd"/>
      <w:r w:rsidR="00840339">
        <w:rPr>
          <w:rFonts w:ascii="Arial" w:hAnsi="Arial" w:cs="Arial"/>
          <w:color w:val="111111"/>
          <w:sz w:val="24"/>
          <w:szCs w:val="24"/>
        </w:rPr>
        <w:t xml:space="preserve"> this case we do not know the ethnicity of the police that Vinn</w:t>
      </w:r>
      <w:r w:rsidR="00CC6907">
        <w:rPr>
          <w:rFonts w:ascii="Arial" w:hAnsi="Arial" w:cs="Arial"/>
          <w:color w:val="111111"/>
          <w:sz w:val="24"/>
          <w:szCs w:val="24"/>
        </w:rPr>
        <w:t>i</w:t>
      </w:r>
      <w:r w:rsidR="00840339">
        <w:rPr>
          <w:rFonts w:ascii="Arial" w:hAnsi="Arial" w:cs="Arial"/>
          <w:color w:val="111111"/>
          <w:sz w:val="24"/>
          <w:szCs w:val="24"/>
        </w:rPr>
        <w:t xml:space="preserve">e threatened </w:t>
      </w:r>
      <w:r w:rsidR="001C50FF">
        <w:rPr>
          <w:rFonts w:ascii="Arial" w:hAnsi="Arial" w:cs="Arial"/>
          <w:color w:val="111111"/>
          <w:sz w:val="24"/>
          <w:szCs w:val="24"/>
        </w:rPr>
        <w:t xml:space="preserve">and aimed the gun at. The severity </w:t>
      </w:r>
      <w:r w:rsidR="00F47773">
        <w:rPr>
          <w:rFonts w:ascii="Arial" w:hAnsi="Arial" w:cs="Arial"/>
          <w:color w:val="111111"/>
          <w:sz w:val="24"/>
          <w:szCs w:val="24"/>
        </w:rPr>
        <w:t xml:space="preserve">of the offence and the injuries sustained by the victim determine the specific charge and potential penalties in assault cases. </w:t>
      </w:r>
    </w:p>
    <w:p w14:paraId="08E54447" w14:textId="664023A3" w:rsidR="00335108" w:rsidRPr="0030732B" w:rsidRDefault="0030732B" w:rsidP="003E5B33">
      <w:pPr>
        <w:spacing w:line="480" w:lineRule="auto"/>
        <w:jc w:val="both"/>
        <w:rPr>
          <w:rFonts w:ascii="Arial" w:hAnsi="Arial" w:cs="Arial"/>
          <w:sz w:val="24"/>
          <w:szCs w:val="24"/>
        </w:rPr>
      </w:pPr>
      <w:r w:rsidRPr="0030732B">
        <w:rPr>
          <w:rFonts w:ascii="Arial" w:hAnsi="Arial" w:cs="Arial"/>
          <w:sz w:val="24"/>
          <w:szCs w:val="24"/>
        </w:rPr>
        <w:t>According to the Offences Against the Person Act 19861,</w:t>
      </w:r>
      <w:r>
        <w:rPr>
          <w:rFonts w:ascii="Arial" w:hAnsi="Arial" w:cs="Arial"/>
          <w:sz w:val="24"/>
          <w:szCs w:val="24"/>
        </w:rPr>
        <w:t xml:space="preserve"> an assault is defined as inflicting intentional or reckless harm towards another individual.</w:t>
      </w:r>
      <w:r w:rsidRPr="0030732B">
        <w:rPr>
          <w:rFonts w:ascii="Arial" w:hAnsi="Arial" w:cs="Arial"/>
          <w:sz w:val="24"/>
          <w:szCs w:val="24"/>
        </w:rPr>
        <w:t xml:space="preserve"> </w:t>
      </w:r>
    </w:p>
    <w:p w14:paraId="6B3A4239" w14:textId="1F8E032D" w:rsidR="00335108" w:rsidRDefault="00335108" w:rsidP="003E5B33">
      <w:pPr>
        <w:spacing w:line="480" w:lineRule="auto"/>
        <w:jc w:val="both"/>
        <w:rPr>
          <w:rFonts w:ascii="Arial" w:hAnsi="Arial" w:cs="Arial"/>
          <w:color w:val="111111"/>
          <w:sz w:val="24"/>
          <w:szCs w:val="24"/>
        </w:rPr>
      </w:pPr>
      <w:r w:rsidRPr="005540AE">
        <w:rPr>
          <w:rFonts w:ascii="Arial" w:hAnsi="Arial" w:cs="Arial"/>
          <w:b/>
          <w:bCs/>
          <w:color w:val="111111"/>
          <w:sz w:val="24"/>
          <w:szCs w:val="24"/>
        </w:rPr>
        <w:t>Actus Reus:</w:t>
      </w:r>
      <w:r>
        <w:rPr>
          <w:rFonts w:ascii="Arial" w:hAnsi="Arial" w:cs="Arial"/>
          <w:color w:val="111111"/>
          <w:sz w:val="24"/>
          <w:szCs w:val="24"/>
        </w:rPr>
        <w:t xml:space="preserve"> Aiming and shooting at the police officer.</w:t>
      </w:r>
      <w:r w:rsidR="00D14C37">
        <w:rPr>
          <w:rFonts w:ascii="Arial" w:hAnsi="Arial" w:cs="Arial"/>
          <w:color w:val="111111"/>
          <w:sz w:val="24"/>
          <w:szCs w:val="24"/>
        </w:rPr>
        <w:t xml:space="preserve"> </w:t>
      </w:r>
      <w:proofErr w:type="gramStart"/>
      <w:r w:rsidR="00110030">
        <w:rPr>
          <w:rFonts w:ascii="Arial" w:hAnsi="Arial" w:cs="Arial"/>
          <w:color w:val="111111"/>
          <w:sz w:val="24"/>
          <w:szCs w:val="24"/>
        </w:rPr>
        <w:t>In</w:t>
      </w:r>
      <w:proofErr w:type="gramEnd"/>
      <w:r w:rsidR="00110030">
        <w:rPr>
          <w:rFonts w:ascii="Arial" w:hAnsi="Arial" w:cs="Arial"/>
          <w:color w:val="111111"/>
          <w:sz w:val="24"/>
          <w:szCs w:val="24"/>
        </w:rPr>
        <w:t xml:space="preserve"> this case, Vinnie threatens to shot the gun at the police when they are outside his door.</w:t>
      </w:r>
    </w:p>
    <w:p w14:paraId="1589754F" w14:textId="5EE33838" w:rsidR="00335108" w:rsidRDefault="00335108" w:rsidP="003E5B33">
      <w:pPr>
        <w:spacing w:line="480" w:lineRule="auto"/>
        <w:jc w:val="both"/>
        <w:rPr>
          <w:rFonts w:ascii="Arial" w:hAnsi="Arial" w:cs="Arial"/>
          <w:color w:val="111111"/>
          <w:sz w:val="24"/>
          <w:szCs w:val="24"/>
        </w:rPr>
      </w:pPr>
      <w:proofErr w:type="spellStart"/>
      <w:r w:rsidRPr="005540AE">
        <w:rPr>
          <w:rFonts w:ascii="Arial" w:hAnsi="Arial" w:cs="Arial"/>
          <w:b/>
          <w:bCs/>
          <w:color w:val="111111"/>
          <w:sz w:val="24"/>
          <w:szCs w:val="24"/>
        </w:rPr>
        <w:t>Mens</w:t>
      </w:r>
      <w:proofErr w:type="spellEnd"/>
      <w:r w:rsidRPr="005540AE">
        <w:rPr>
          <w:rFonts w:ascii="Arial" w:hAnsi="Arial" w:cs="Arial"/>
          <w:b/>
          <w:bCs/>
          <w:color w:val="111111"/>
          <w:sz w:val="24"/>
          <w:szCs w:val="24"/>
        </w:rPr>
        <w:t xml:space="preserve"> Rea:</w:t>
      </w:r>
      <w:r>
        <w:rPr>
          <w:rFonts w:ascii="Arial" w:hAnsi="Arial" w:cs="Arial"/>
          <w:color w:val="111111"/>
          <w:sz w:val="24"/>
          <w:szCs w:val="24"/>
        </w:rPr>
        <w:t xml:space="preserve"> Intention to case fear of violence or recklessness as to causing such fear. </w:t>
      </w:r>
      <w:r w:rsidR="00E40598">
        <w:rPr>
          <w:rFonts w:ascii="Arial" w:hAnsi="Arial" w:cs="Arial"/>
          <w:color w:val="111111"/>
          <w:sz w:val="24"/>
          <w:szCs w:val="24"/>
        </w:rPr>
        <w:t xml:space="preserve">Vinnie threatened to shoot </w:t>
      </w:r>
      <w:r w:rsidR="00E40598">
        <w:rPr>
          <w:rFonts w:ascii="Arial" w:hAnsi="Arial" w:cs="Arial"/>
          <w:color w:val="111111"/>
          <w:sz w:val="24"/>
          <w:szCs w:val="24"/>
        </w:rPr>
        <w:t xml:space="preserve">the gun </w:t>
      </w:r>
      <w:r w:rsidR="00E40598">
        <w:rPr>
          <w:rFonts w:ascii="Arial" w:hAnsi="Arial" w:cs="Arial"/>
          <w:color w:val="111111"/>
          <w:sz w:val="24"/>
          <w:szCs w:val="24"/>
        </w:rPr>
        <w:t xml:space="preserve">when the police were outside his </w:t>
      </w:r>
      <w:proofErr w:type="gramStart"/>
      <w:r w:rsidR="00E40598">
        <w:rPr>
          <w:rFonts w:ascii="Arial" w:hAnsi="Arial" w:cs="Arial"/>
          <w:color w:val="111111"/>
          <w:sz w:val="24"/>
          <w:szCs w:val="24"/>
        </w:rPr>
        <w:t>door</w:t>
      </w:r>
      <w:proofErr w:type="gramEnd"/>
      <w:r w:rsidR="004A3C13">
        <w:rPr>
          <w:rFonts w:ascii="Arial" w:hAnsi="Arial" w:cs="Arial"/>
          <w:color w:val="111111"/>
          <w:sz w:val="24"/>
          <w:szCs w:val="24"/>
        </w:rPr>
        <w:t xml:space="preserve"> so his intention was to use the gun to cause fear. </w:t>
      </w:r>
    </w:p>
    <w:p w14:paraId="6384A2FD" w14:textId="77777777" w:rsidR="00335108" w:rsidRDefault="00335108" w:rsidP="003E5B33">
      <w:pPr>
        <w:spacing w:line="480" w:lineRule="auto"/>
        <w:jc w:val="both"/>
        <w:rPr>
          <w:rFonts w:ascii="Arial" w:hAnsi="Arial" w:cs="Arial"/>
          <w:color w:val="111111"/>
          <w:sz w:val="24"/>
          <w:szCs w:val="24"/>
        </w:rPr>
      </w:pPr>
    </w:p>
    <w:p w14:paraId="74E76249" w14:textId="3D5FF84C" w:rsidR="00335108" w:rsidRPr="00CC6907" w:rsidRDefault="00335108" w:rsidP="003E5B33">
      <w:pPr>
        <w:pBdr>
          <w:bottom w:val="single" w:sz="12" w:space="1" w:color="auto"/>
        </w:pBdr>
        <w:spacing w:line="480" w:lineRule="auto"/>
        <w:jc w:val="both"/>
        <w:rPr>
          <w:rFonts w:ascii="Arial" w:hAnsi="Arial" w:cs="Arial"/>
          <w:b/>
          <w:bCs/>
          <w:color w:val="111111"/>
          <w:sz w:val="24"/>
          <w:szCs w:val="24"/>
        </w:rPr>
      </w:pPr>
      <w:r w:rsidRPr="00CC6907">
        <w:rPr>
          <w:rFonts w:ascii="Arial" w:hAnsi="Arial" w:cs="Arial"/>
          <w:b/>
          <w:bCs/>
          <w:color w:val="111111"/>
          <w:sz w:val="24"/>
          <w:szCs w:val="24"/>
        </w:rPr>
        <w:t xml:space="preserve"> </w:t>
      </w:r>
    </w:p>
    <w:p w14:paraId="68EDFFFD" w14:textId="77777777" w:rsidR="00F47773" w:rsidRDefault="00F47773" w:rsidP="003E5B33">
      <w:pPr>
        <w:spacing w:line="480" w:lineRule="auto"/>
        <w:jc w:val="both"/>
        <w:rPr>
          <w:rFonts w:ascii="Arial" w:hAnsi="Arial" w:cs="Arial"/>
          <w:color w:val="111111"/>
          <w:sz w:val="24"/>
          <w:szCs w:val="24"/>
        </w:rPr>
      </w:pPr>
    </w:p>
    <w:p w14:paraId="5E18139A" w14:textId="38EC9EA3" w:rsidR="00955013" w:rsidRPr="00A7073B" w:rsidRDefault="00955013" w:rsidP="003E5B33">
      <w:pPr>
        <w:spacing w:line="480" w:lineRule="auto"/>
        <w:jc w:val="both"/>
        <w:rPr>
          <w:rFonts w:ascii="Arial" w:hAnsi="Arial" w:cs="Arial"/>
          <w:color w:val="111111"/>
          <w:sz w:val="24"/>
          <w:szCs w:val="24"/>
        </w:rPr>
      </w:pPr>
      <w:r w:rsidRPr="005540AE">
        <w:rPr>
          <w:rFonts w:ascii="Arial" w:hAnsi="Arial" w:cs="Arial"/>
          <w:b/>
          <w:bCs/>
          <w:color w:val="111111"/>
          <w:sz w:val="24"/>
          <w:szCs w:val="24"/>
        </w:rPr>
        <w:t>Attempted Murder</w:t>
      </w:r>
      <w:r w:rsidR="00223CB3">
        <w:rPr>
          <w:rFonts w:ascii="Arial" w:hAnsi="Arial" w:cs="Arial"/>
          <w:b/>
          <w:bCs/>
          <w:color w:val="111111"/>
          <w:sz w:val="24"/>
          <w:szCs w:val="24"/>
        </w:rPr>
        <w:t xml:space="preserve">. </w:t>
      </w:r>
      <w:r w:rsidR="00223CB3" w:rsidRPr="00A7073B">
        <w:rPr>
          <w:rFonts w:ascii="Arial" w:hAnsi="Arial" w:cs="Arial"/>
          <w:color w:val="111111"/>
          <w:sz w:val="24"/>
          <w:szCs w:val="24"/>
        </w:rPr>
        <w:t>The most serious offence in this case is manslaughter or murder.</w:t>
      </w:r>
      <w:r w:rsidR="00D14C37">
        <w:rPr>
          <w:rFonts w:ascii="Arial" w:hAnsi="Arial" w:cs="Arial"/>
          <w:color w:val="111111"/>
          <w:sz w:val="24"/>
          <w:szCs w:val="24"/>
        </w:rPr>
        <w:t xml:space="preserve"> </w:t>
      </w:r>
      <w:r w:rsidR="008D64BF" w:rsidRPr="00A7073B">
        <w:rPr>
          <w:rFonts w:ascii="Arial" w:hAnsi="Arial" w:cs="Arial"/>
          <w:color w:val="111111"/>
          <w:sz w:val="24"/>
          <w:szCs w:val="24"/>
        </w:rPr>
        <w:t xml:space="preserve">In this case, </w:t>
      </w:r>
      <w:r w:rsidR="0063485C">
        <w:rPr>
          <w:rFonts w:ascii="Arial" w:hAnsi="Arial" w:cs="Arial"/>
          <w:color w:val="111111"/>
          <w:sz w:val="24"/>
          <w:szCs w:val="24"/>
        </w:rPr>
        <w:t>Mrs Quinn was shot and died at the scene.</w:t>
      </w:r>
      <w:r w:rsidR="00A9340D">
        <w:rPr>
          <w:rFonts w:ascii="Arial" w:hAnsi="Arial" w:cs="Arial"/>
          <w:color w:val="111111"/>
          <w:sz w:val="24"/>
          <w:szCs w:val="24"/>
        </w:rPr>
        <w:t xml:space="preserve"> </w:t>
      </w:r>
      <w:r w:rsidR="00076576">
        <w:rPr>
          <w:rFonts w:ascii="Arial" w:hAnsi="Arial" w:cs="Arial"/>
          <w:color w:val="111111"/>
          <w:sz w:val="24"/>
          <w:szCs w:val="24"/>
        </w:rPr>
        <w:t>The definition of m</w:t>
      </w:r>
      <w:r w:rsidR="00D50C3F" w:rsidRPr="00D50C3F">
        <w:rPr>
          <w:rFonts w:ascii="Arial" w:hAnsi="Arial" w:cs="Arial"/>
          <w:color w:val="111111"/>
          <w:sz w:val="24"/>
          <w:szCs w:val="24"/>
        </w:rPr>
        <w:t>urder is where D</w:t>
      </w:r>
      <w:r w:rsidR="00D50C3F">
        <w:rPr>
          <w:rFonts w:ascii="Arial" w:hAnsi="Arial" w:cs="Arial"/>
          <w:color w:val="111111"/>
          <w:sz w:val="24"/>
          <w:szCs w:val="24"/>
        </w:rPr>
        <w:t>efendant</w:t>
      </w:r>
      <w:r w:rsidR="00D50C3F" w:rsidRPr="00D50C3F">
        <w:rPr>
          <w:rFonts w:ascii="Arial" w:hAnsi="Arial" w:cs="Arial"/>
          <w:color w:val="111111"/>
          <w:sz w:val="24"/>
          <w:szCs w:val="24"/>
        </w:rPr>
        <w:t xml:space="preserve"> kills V</w:t>
      </w:r>
      <w:r w:rsidR="00D50C3F">
        <w:rPr>
          <w:rFonts w:ascii="Arial" w:hAnsi="Arial" w:cs="Arial"/>
          <w:color w:val="111111"/>
          <w:sz w:val="24"/>
          <w:szCs w:val="24"/>
        </w:rPr>
        <w:t>ictim</w:t>
      </w:r>
      <w:r w:rsidR="00D50C3F" w:rsidRPr="00D50C3F">
        <w:rPr>
          <w:rFonts w:ascii="Arial" w:hAnsi="Arial" w:cs="Arial"/>
          <w:color w:val="111111"/>
          <w:sz w:val="24"/>
          <w:szCs w:val="24"/>
        </w:rPr>
        <w:t xml:space="preserve"> and D</w:t>
      </w:r>
      <w:r w:rsidR="00D50C3F">
        <w:rPr>
          <w:rFonts w:ascii="Arial" w:hAnsi="Arial" w:cs="Arial"/>
          <w:color w:val="111111"/>
          <w:sz w:val="24"/>
          <w:szCs w:val="24"/>
        </w:rPr>
        <w:t>efends</w:t>
      </w:r>
      <w:r w:rsidR="00D50C3F" w:rsidRPr="00D50C3F">
        <w:rPr>
          <w:rFonts w:ascii="Arial" w:hAnsi="Arial" w:cs="Arial"/>
          <w:color w:val="111111"/>
          <w:sz w:val="24"/>
          <w:szCs w:val="24"/>
        </w:rPr>
        <w:t xml:space="preserve"> intends to kill or intends to cause GBH</w:t>
      </w:r>
      <w:r w:rsidR="001E541A">
        <w:rPr>
          <w:rFonts w:ascii="Arial" w:hAnsi="Arial" w:cs="Arial"/>
          <w:color w:val="111111"/>
          <w:sz w:val="24"/>
          <w:szCs w:val="24"/>
        </w:rPr>
        <w:t xml:space="preserve"> under the Offences against the Person Act 1861</w:t>
      </w:r>
      <w:r w:rsidR="00D50C3F" w:rsidRPr="00D50C3F">
        <w:rPr>
          <w:rFonts w:ascii="Arial" w:hAnsi="Arial" w:cs="Arial"/>
          <w:color w:val="111111"/>
          <w:sz w:val="24"/>
          <w:szCs w:val="24"/>
        </w:rPr>
        <w:t>. The offence takes place under the Kings peace</w:t>
      </w:r>
      <w:r w:rsidR="00325CF0">
        <w:rPr>
          <w:rFonts w:ascii="Arial" w:hAnsi="Arial" w:cs="Arial"/>
          <w:color w:val="111111"/>
          <w:sz w:val="24"/>
          <w:szCs w:val="24"/>
        </w:rPr>
        <w:t xml:space="preserve">. </w:t>
      </w:r>
    </w:p>
    <w:p w14:paraId="66ADD913" w14:textId="0F49A00E" w:rsidR="00831525" w:rsidRPr="00831525" w:rsidRDefault="00F068ED" w:rsidP="00831525">
      <w:pPr>
        <w:spacing w:line="480" w:lineRule="auto"/>
        <w:jc w:val="both"/>
        <w:rPr>
          <w:rFonts w:ascii="Arial" w:hAnsi="Arial" w:cs="Arial"/>
          <w:color w:val="111111"/>
        </w:rPr>
      </w:pPr>
      <w:r w:rsidRPr="006A1EEA">
        <w:rPr>
          <w:rFonts w:ascii="Arial" w:hAnsi="Arial" w:cs="Arial"/>
          <w:b/>
          <w:bCs/>
          <w:color w:val="111111"/>
          <w:sz w:val="24"/>
          <w:szCs w:val="24"/>
        </w:rPr>
        <w:t>Actus Reus</w:t>
      </w:r>
      <w:r>
        <w:rPr>
          <w:rFonts w:ascii="Arial" w:hAnsi="Arial" w:cs="Arial"/>
          <w:color w:val="111111"/>
          <w:sz w:val="24"/>
          <w:szCs w:val="24"/>
        </w:rPr>
        <w:t>: Shooting at the police officer with the intent to kill</w:t>
      </w:r>
      <w:r w:rsidR="005D70E9">
        <w:rPr>
          <w:rFonts w:ascii="Arial" w:hAnsi="Arial" w:cs="Arial"/>
          <w:color w:val="111111"/>
          <w:sz w:val="24"/>
          <w:szCs w:val="24"/>
        </w:rPr>
        <w:t xml:space="preserve">. </w:t>
      </w:r>
      <w:r w:rsidR="00C46712" w:rsidRPr="00A7073B">
        <w:rPr>
          <w:rFonts w:ascii="Arial" w:hAnsi="Arial" w:cs="Arial"/>
          <w:color w:val="111111"/>
          <w:sz w:val="24"/>
          <w:szCs w:val="24"/>
        </w:rPr>
        <w:t>Murder is defined by the unlawful killing of another person by someone of a sound mind. This means that the killing must be unlawful and not justified as self-defence and must result in the death of a human being</w:t>
      </w:r>
      <w:r w:rsidR="00831525" w:rsidRPr="00831525">
        <w:rPr>
          <w:rFonts w:ascii="Arial" w:hAnsi="Arial" w:cs="Arial"/>
          <w:color w:val="111111"/>
        </w:rPr>
        <w:t>.</w:t>
      </w:r>
    </w:p>
    <w:p w14:paraId="20AB6612" w14:textId="366DA75D" w:rsidR="00F068ED" w:rsidRDefault="00F068ED" w:rsidP="003E5B33">
      <w:pPr>
        <w:spacing w:line="480" w:lineRule="auto"/>
        <w:jc w:val="both"/>
        <w:rPr>
          <w:rFonts w:ascii="Arial" w:hAnsi="Arial" w:cs="Arial"/>
          <w:color w:val="111111"/>
          <w:sz w:val="24"/>
          <w:szCs w:val="24"/>
        </w:rPr>
      </w:pPr>
    </w:p>
    <w:p w14:paraId="3BFEF442" w14:textId="3EB2C019" w:rsidR="005D70E9" w:rsidRPr="00325CF0" w:rsidRDefault="00F068ED" w:rsidP="005D70E9">
      <w:pPr>
        <w:spacing w:line="480" w:lineRule="auto"/>
        <w:jc w:val="both"/>
        <w:rPr>
          <w:rFonts w:ascii="Arial" w:hAnsi="Arial" w:cs="Arial"/>
          <w:color w:val="111111"/>
          <w:sz w:val="24"/>
          <w:szCs w:val="24"/>
        </w:rPr>
      </w:pPr>
      <w:proofErr w:type="spellStart"/>
      <w:r w:rsidRPr="00325CF0">
        <w:rPr>
          <w:rFonts w:ascii="Arial" w:hAnsi="Arial" w:cs="Arial"/>
          <w:b/>
          <w:bCs/>
          <w:color w:val="111111"/>
          <w:sz w:val="24"/>
          <w:szCs w:val="24"/>
        </w:rPr>
        <w:t>Mens</w:t>
      </w:r>
      <w:proofErr w:type="spellEnd"/>
      <w:r w:rsidRPr="00325CF0">
        <w:rPr>
          <w:rFonts w:ascii="Arial" w:hAnsi="Arial" w:cs="Arial"/>
          <w:b/>
          <w:bCs/>
          <w:color w:val="111111"/>
          <w:sz w:val="24"/>
          <w:szCs w:val="24"/>
        </w:rPr>
        <w:t xml:space="preserve"> </w:t>
      </w:r>
      <w:r w:rsidR="00911F36" w:rsidRPr="00325CF0">
        <w:rPr>
          <w:rFonts w:ascii="Arial" w:hAnsi="Arial" w:cs="Arial"/>
          <w:b/>
          <w:bCs/>
          <w:color w:val="111111"/>
          <w:sz w:val="24"/>
          <w:szCs w:val="24"/>
        </w:rPr>
        <w:t>Rea:</w:t>
      </w:r>
      <w:r w:rsidR="00911F36" w:rsidRPr="00325CF0">
        <w:rPr>
          <w:rFonts w:ascii="Arial" w:hAnsi="Arial" w:cs="Arial"/>
          <w:color w:val="111111"/>
          <w:sz w:val="24"/>
          <w:szCs w:val="24"/>
        </w:rPr>
        <w:t xml:space="preserve"> </w:t>
      </w:r>
      <w:r w:rsidR="00325CF0" w:rsidRPr="00325CF0">
        <w:rPr>
          <w:rFonts w:ascii="Arial" w:hAnsi="Arial" w:cs="Arial"/>
          <w:color w:val="111111"/>
          <w:sz w:val="24"/>
          <w:szCs w:val="24"/>
        </w:rPr>
        <w:t xml:space="preserve">In this case the </w:t>
      </w:r>
      <w:proofErr w:type="spellStart"/>
      <w:r w:rsidR="00325CF0" w:rsidRPr="00325CF0">
        <w:rPr>
          <w:rFonts w:ascii="Arial" w:hAnsi="Arial" w:cs="Arial"/>
          <w:color w:val="111111"/>
          <w:sz w:val="24"/>
          <w:szCs w:val="24"/>
        </w:rPr>
        <w:t>mens</w:t>
      </w:r>
      <w:proofErr w:type="spellEnd"/>
      <w:r w:rsidR="00325CF0" w:rsidRPr="00325CF0">
        <w:rPr>
          <w:rFonts w:ascii="Arial" w:hAnsi="Arial" w:cs="Arial"/>
          <w:color w:val="111111"/>
          <w:sz w:val="24"/>
          <w:szCs w:val="24"/>
        </w:rPr>
        <w:t xml:space="preserve"> rea is a m</w:t>
      </w:r>
      <w:r w:rsidR="00325CF0" w:rsidRPr="00325CF0">
        <w:rPr>
          <w:rFonts w:ascii="Arial" w:hAnsi="Arial" w:cs="Arial"/>
          <w:color w:val="111111"/>
          <w:sz w:val="24"/>
          <w:szCs w:val="24"/>
        </w:rPr>
        <w:t>alice aforethought: intention to kill or to cause GBH</w:t>
      </w:r>
      <w:r w:rsidR="001D1E4F">
        <w:rPr>
          <w:rFonts w:ascii="Arial" w:hAnsi="Arial" w:cs="Arial"/>
          <w:color w:val="111111"/>
          <w:sz w:val="24"/>
          <w:szCs w:val="24"/>
        </w:rPr>
        <w:t>. The s</w:t>
      </w:r>
      <w:r w:rsidR="00911F36" w:rsidRPr="00325CF0">
        <w:rPr>
          <w:rFonts w:ascii="Arial" w:hAnsi="Arial" w:cs="Arial"/>
          <w:color w:val="111111"/>
          <w:sz w:val="24"/>
          <w:szCs w:val="24"/>
        </w:rPr>
        <w:t xml:space="preserve">pecific intention </w:t>
      </w:r>
      <w:r w:rsidR="001D1E4F">
        <w:rPr>
          <w:rFonts w:ascii="Arial" w:hAnsi="Arial" w:cs="Arial"/>
          <w:color w:val="111111"/>
          <w:sz w:val="24"/>
          <w:szCs w:val="24"/>
        </w:rPr>
        <w:t>was t</w:t>
      </w:r>
      <w:r w:rsidR="00911F36" w:rsidRPr="00325CF0">
        <w:rPr>
          <w:rFonts w:ascii="Arial" w:hAnsi="Arial" w:cs="Arial"/>
          <w:color w:val="111111"/>
          <w:sz w:val="24"/>
          <w:szCs w:val="24"/>
        </w:rPr>
        <w:t xml:space="preserve">o kill the police officer. </w:t>
      </w:r>
      <w:r w:rsidR="00325CF0" w:rsidRPr="00325CF0">
        <w:rPr>
          <w:rFonts w:ascii="Arial" w:hAnsi="Arial" w:cs="Arial"/>
          <w:color w:val="111111"/>
          <w:sz w:val="24"/>
          <w:szCs w:val="24"/>
        </w:rPr>
        <w:t>Vinn</w:t>
      </w:r>
      <w:r w:rsidR="001D1E4F">
        <w:rPr>
          <w:rFonts w:ascii="Arial" w:hAnsi="Arial" w:cs="Arial"/>
          <w:color w:val="111111"/>
          <w:sz w:val="24"/>
          <w:szCs w:val="24"/>
        </w:rPr>
        <w:t>i</w:t>
      </w:r>
      <w:r w:rsidR="00325CF0" w:rsidRPr="00325CF0">
        <w:rPr>
          <w:rFonts w:ascii="Arial" w:hAnsi="Arial" w:cs="Arial"/>
          <w:color w:val="111111"/>
          <w:sz w:val="24"/>
          <w:szCs w:val="24"/>
        </w:rPr>
        <w:t xml:space="preserve">e made threats to shoot the police officer. </w:t>
      </w:r>
      <w:r w:rsidRPr="00325CF0">
        <w:rPr>
          <w:rFonts w:ascii="Arial" w:hAnsi="Arial" w:cs="Arial"/>
          <w:color w:val="111111"/>
          <w:sz w:val="24"/>
          <w:szCs w:val="24"/>
        </w:rPr>
        <w:t xml:space="preserve"> </w:t>
      </w:r>
    </w:p>
    <w:p w14:paraId="451A1D1B" w14:textId="70A685CD" w:rsidR="005D70E9" w:rsidRDefault="005D70E9" w:rsidP="005D70E9">
      <w:pPr>
        <w:pBdr>
          <w:bottom w:val="single" w:sz="12" w:space="1" w:color="auto"/>
        </w:pBdr>
        <w:spacing w:line="480" w:lineRule="auto"/>
        <w:jc w:val="both"/>
        <w:rPr>
          <w:rFonts w:ascii="Arial" w:hAnsi="Arial" w:cs="Arial"/>
          <w:color w:val="111111"/>
          <w:sz w:val="24"/>
          <w:szCs w:val="24"/>
        </w:rPr>
      </w:pPr>
    </w:p>
    <w:p w14:paraId="6CC4B676" w14:textId="77777777" w:rsidR="00662792" w:rsidRPr="00662792" w:rsidRDefault="00662792" w:rsidP="00662792">
      <w:pPr>
        <w:spacing w:line="480" w:lineRule="auto"/>
        <w:jc w:val="both"/>
        <w:rPr>
          <w:rFonts w:ascii="Arial" w:hAnsi="Arial" w:cs="Arial"/>
          <w:color w:val="111111"/>
          <w:sz w:val="24"/>
          <w:szCs w:val="24"/>
        </w:rPr>
      </w:pPr>
    </w:p>
    <w:p w14:paraId="58FE0DDD" w14:textId="77777777" w:rsidR="00815DF1" w:rsidRDefault="00C670FB" w:rsidP="00662792">
      <w:pPr>
        <w:pStyle w:val="NormalWeb"/>
        <w:shd w:val="clear" w:color="auto" w:fill="FFFFFF"/>
        <w:spacing w:before="0" w:beforeAutospacing="0" w:after="0" w:afterAutospacing="0" w:line="480" w:lineRule="auto"/>
        <w:jc w:val="both"/>
        <w:rPr>
          <w:rFonts w:ascii="Roboto" w:hAnsi="Roboto"/>
          <w:color w:val="111111"/>
          <w:shd w:val="clear" w:color="auto" w:fill="FFFFFF"/>
        </w:rPr>
      </w:pPr>
      <w:r>
        <w:rPr>
          <w:rStyle w:val="Strong"/>
          <w:rFonts w:ascii="Arial" w:eastAsiaTheme="majorEastAsia" w:hAnsi="Arial" w:cs="Arial"/>
          <w:color w:val="111111"/>
        </w:rPr>
        <w:t xml:space="preserve">Transferred malice </w:t>
      </w:r>
      <w:r w:rsidRPr="00C670FB">
        <w:rPr>
          <w:rStyle w:val="Strong"/>
          <w:rFonts w:ascii="Arial" w:eastAsiaTheme="majorEastAsia" w:hAnsi="Arial" w:cs="Arial"/>
          <w:b w:val="0"/>
          <w:bCs w:val="0"/>
          <w:color w:val="111111"/>
        </w:rPr>
        <w:t>is a legal concept that refers to situations where a person intends to commit a crime against one individual but ends up harming a different person instead. In cases such as these, the law recognises that the person’s intent was still to harm someone even though they intentionally harmed a different induvial. In this case</w:t>
      </w:r>
      <w:r w:rsidR="00E76275">
        <w:rPr>
          <w:rStyle w:val="Strong"/>
          <w:rFonts w:ascii="Arial" w:eastAsiaTheme="majorEastAsia" w:hAnsi="Arial" w:cs="Arial"/>
          <w:b w:val="0"/>
          <w:bCs w:val="0"/>
          <w:color w:val="111111"/>
        </w:rPr>
        <w:t>.</w:t>
      </w:r>
      <w:r w:rsidRPr="00C670FB">
        <w:rPr>
          <w:rStyle w:val="Strong"/>
          <w:rFonts w:ascii="Arial" w:eastAsiaTheme="majorEastAsia" w:hAnsi="Arial" w:cs="Arial"/>
          <w:b w:val="0"/>
          <w:bCs w:val="0"/>
          <w:color w:val="111111"/>
        </w:rPr>
        <w:t xml:space="preserve"> </w:t>
      </w:r>
      <w:r w:rsidR="00345B3B">
        <w:rPr>
          <w:rFonts w:ascii="Roboto" w:hAnsi="Roboto"/>
          <w:color w:val="111111"/>
          <w:shd w:val="clear" w:color="auto" w:fill="FFFFFF"/>
        </w:rPr>
        <w:t>Transferred malice is a legal doctrine that applies when the intent to commit a crime against one person inadvertently results in harm to a different person. Essentially, the law recogni</w:t>
      </w:r>
      <w:r w:rsidR="00634B53">
        <w:rPr>
          <w:rFonts w:ascii="Roboto" w:hAnsi="Roboto"/>
          <w:color w:val="111111"/>
          <w:shd w:val="clear" w:color="auto" w:fill="FFFFFF"/>
        </w:rPr>
        <w:t>s</w:t>
      </w:r>
      <w:r w:rsidR="00345B3B">
        <w:rPr>
          <w:rFonts w:ascii="Roboto" w:hAnsi="Roboto"/>
          <w:color w:val="111111"/>
          <w:shd w:val="clear" w:color="auto" w:fill="FFFFFF"/>
        </w:rPr>
        <w:t>es that the perpetrator’s original intent to harm is transferred to the actual victim of the crime.</w:t>
      </w:r>
      <w:r w:rsidR="00634B53">
        <w:rPr>
          <w:rFonts w:ascii="Roboto" w:hAnsi="Roboto"/>
          <w:color w:val="111111"/>
          <w:shd w:val="clear" w:color="auto" w:fill="FFFFFF"/>
        </w:rPr>
        <w:t xml:space="preserve"> </w:t>
      </w:r>
    </w:p>
    <w:p w14:paraId="4E6D35CB" w14:textId="7BE60C66" w:rsidR="00E76275" w:rsidRDefault="00815DF1" w:rsidP="00662792">
      <w:pPr>
        <w:pStyle w:val="NormalWeb"/>
        <w:shd w:val="clear" w:color="auto" w:fill="FFFFFF"/>
        <w:spacing w:before="0" w:beforeAutospacing="0" w:after="0" w:afterAutospacing="0" w:line="480" w:lineRule="auto"/>
        <w:jc w:val="both"/>
        <w:rPr>
          <w:rStyle w:val="Strong"/>
          <w:rFonts w:ascii="Arial" w:eastAsiaTheme="majorEastAsia" w:hAnsi="Arial" w:cs="Arial"/>
          <w:b w:val="0"/>
          <w:bCs w:val="0"/>
          <w:color w:val="111111"/>
        </w:rPr>
      </w:pPr>
      <w:r w:rsidRPr="00815DF1">
        <w:rPr>
          <w:rFonts w:ascii="Roboto" w:hAnsi="Roboto"/>
          <w:b/>
          <w:bCs/>
          <w:color w:val="111111"/>
          <w:shd w:val="clear" w:color="auto" w:fill="FFFFFF"/>
        </w:rPr>
        <w:t>Actus Reus:</w:t>
      </w:r>
      <w:r>
        <w:rPr>
          <w:rFonts w:ascii="Roboto" w:hAnsi="Roboto"/>
          <w:color w:val="111111"/>
          <w:shd w:val="clear" w:color="auto" w:fill="FFFFFF"/>
        </w:rPr>
        <w:t xml:space="preserve"> </w:t>
      </w:r>
      <w:r w:rsidR="00634B53">
        <w:rPr>
          <w:rFonts w:ascii="Roboto" w:hAnsi="Roboto"/>
          <w:color w:val="111111"/>
          <w:shd w:val="clear" w:color="auto" w:fill="FFFFFF"/>
        </w:rPr>
        <w:t xml:space="preserve">if person A intends to harm person B but accidentally harms person c then the malice </w:t>
      </w:r>
      <w:r>
        <w:rPr>
          <w:rFonts w:ascii="Roboto" w:hAnsi="Roboto"/>
          <w:color w:val="111111"/>
          <w:shd w:val="clear" w:color="auto" w:fill="FFFFFF"/>
        </w:rPr>
        <w:t>intended</w:t>
      </w:r>
      <w:r w:rsidR="00634B53">
        <w:rPr>
          <w:rFonts w:ascii="Roboto" w:hAnsi="Roboto"/>
          <w:color w:val="111111"/>
          <w:shd w:val="clear" w:color="auto" w:fill="FFFFFF"/>
        </w:rPr>
        <w:t xml:space="preserve"> for B</w:t>
      </w:r>
      <w:r w:rsidR="00136602">
        <w:rPr>
          <w:rFonts w:ascii="Roboto" w:hAnsi="Roboto"/>
          <w:color w:val="111111"/>
          <w:shd w:val="clear" w:color="auto" w:fill="FFFFFF"/>
        </w:rPr>
        <w:t xml:space="preserve"> is transferred to C and A can be held accountable for harming person C as if it was intentional.</w:t>
      </w:r>
      <w:r w:rsidR="00AD4D5C">
        <w:rPr>
          <w:rFonts w:ascii="Roboto" w:hAnsi="Roboto"/>
          <w:color w:val="111111"/>
          <w:shd w:val="clear" w:color="auto" w:fill="FFFFFF"/>
        </w:rPr>
        <w:t xml:space="preserve"> This is to ensure that </w:t>
      </w:r>
      <w:r w:rsidR="00D13684">
        <w:rPr>
          <w:rFonts w:ascii="Roboto" w:hAnsi="Roboto"/>
          <w:color w:val="111111"/>
          <w:shd w:val="clear" w:color="auto" w:fill="FFFFFF"/>
        </w:rPr>
        <w:t>individuals</w:t>
      </w:r>
      <w:r w:rsidR="00AD4D5C">
        <w:rPr>
          <w:rFonts w:ascii="Roboto" w:hAnsi="Roboto"/>
          <w:color w:val="111111"/>
          <w:shd w:val="clear" w:color="auto" w:fill="FFFFFF"/>
        </w:rPr>
        <w:t xml:space="preserve"> are held accountable for the</w:t>
      </w:r>
      <w:r w:rsidR="00D13684">
        <w:rPr>
          <w:rFonts w:ascii="Roboto" w:hAnsi="Roboto"/>
          <w:color w:val="111111"/>
          <w:shd w:val="clear" w:color="auto" w:fill="FFFFFF"/>
        </w:rPr>
        <w:t>ir actions even if the result was not what they original intended.</w:t>
      </w:r>
    </w:p>
    <w:p w14:paraId="450D7840" w14:textId="79AE0A7D" w:rsidR="00C670FB" w:rsidRDefault="00E76275" w:rsidP="00662792">
      <w:pPr>
        <w:pStyle w:val="NormalWeb"/>
        <w:shd w:val="clear" w:color="auto" w:fill="FFFFFF"/>
        <w:spacing w:before="0" w:beforeAutospacing="0" w:after="0" w:afterAutospacing="0" w:line="480" w:lineRule="auto"/>
        <w:jc w:val="both"/>
        <w:rPr>
          <w:rStyle w:val="Strong"/>
          <w:rFonts w:ascii="Arial" w:eastAsiaTheme="majorEastAsia" w:hAnsi="Arial" w:cs="Arial"/>
          <w:b w:val="0"/>
          <w:bCs w:val="0"/>
          <w:color w:val="111111"/>
        </w:rPr>
      </w:pPr>
      <w:proofErr w:type="spellStart"/>
      <w:r w:rsidRPr="00E76275">
        <w:rPr>
          <w:rStyle w:val="Strong"/>
          <w:rFonts w:ascii="Arial" w:eastAsiaTheme="majorEastAsia" w:hAnsi="Arial" w:cs="Arial"/>
          <w:color w:val="111111"/>
        </w:rPr>
        <w:t>Mens</w:t>
      </w:r>
      <w:proofErr w:type="spellEnd"/>
      <w:r w:rsidRPr="00E76275">
        <w:rPr>
          <w:rStyle w:val="Strong"/>
          <w:rFonts w:ascii="Arial" w:eastAsiaTheme="majorEastAsia" w:hAnsi="Arial" w:cs="Arial"/>
          <w:color w:val="111111"/>
        </w:rPr>
        <w:t xml:space="preserve"> Rea:</w:t>
      </w:r>
      <w:r>
        <w:rPr>
          <w:rStyle w:val="Strong"/>
          <w:rFonts w:ascii="Arial" w:eastAsiaTheme="majorEastAsia" w:hAnsi="Arial" w:cs="Arial"/>
          <w:b w:val="0"/>
          <w:bCs w:val="0"/>
          <w:color w:val="111111"/>
        </w:rPr>
        <w:t xml:space="preserve"> the intent of one offence can be transferred to another. So in this </w:t>
      </w:r>
      <w:proofErr w:type="gramStart"/>
      <w:r>
        <w:rPr>
          <w:rStyle w:val="Strong"/>
          <w:rFonts w:ascii="Arial" w:eastAsiaTheme="majorEastAsia" w:hAnsi="Arial" w:cs="Arial"/>
          <w:b w:val="0"/>
          <w:bCs w:val="0"/>
          <w:color w:val="111111"/>
        </w:rPr>
        <w:t xml:space="preserve">case </w:t>
      </w:r>
      <w:r w:rsidR="00C670FB">
        <w:rPr>
          <w:rStyle w:val="Strong"/>
          <w:rFonts w:ascii="Arial" w:eastAsiaTheme="majorEastAsia" w:hAnsi="Arial" w:cs="Arial"/>
          <w:color w:val="111111"/>
        </w:rPr>
        <w:t xml:space="preserve"> </w:t>
      </w:r>
      <w:r w:rsidRPr="00C670FB">
        <w:rPr>
          <w:rStyle w:val="Strong"/>
          <w:rFonts w:ascii="Arial" w:eastAsiaTheme="majorEastAsia" w:hAnsi="Arial" w:cs="Arial"/>
          <w:b w:val="0"/>
          <w:bCs w:val="0"/>
          <w:color w:val="111111"/>
        </w:rPr>
        <w:t>Vinn</w:t>
      </w:r>
      <w:r>
        <w:rPr>
          <w:rStyle w:val="Strong"/>
          <w:rFonts w:ascii="Arial" w:eastAsiaTheme="majorEastAsia" w:hAnsi="Arial" w:cs="Arial"/>
          <w:b w:val="0"/>
          <w:bCs w:val="0"/>
          <w:color w:val="111111"/>
        </w:rPr>
        <w:t>i</w:t>
      </w:r>
      <w:r w:rsidRPr="00C670FB">
        <w:rPr>
          <w:rStyle w:val="Strong"/>
          <w:rFonts w:ascii="Arial" w:eastAsiaTheme="majorEastAsia" w:hAnsi="Arial" w:cs="Arial"/>
          <w:b w:val="0"/>
          <w:bCs w:val="0"/>
          <w:color w:val="111111"/>
        </w:rPr>
        <w:t>e</w:t>
      </w:r>
      <w:proofErr w:type="gramEnd"/>
      <w:r w:rsidRPr="00C670FB">
        <w:rPr>
          <w:rStyle w:val="Strong"/>
          <w:rFonts w:ascii="Arial" w:eastAsiaTheme="majorEastAsia" w:hAnsi="Arial" w:cs="Arial"/>
          <w:b w:val="0"/>
          <w:bCs w:val="0"/>
          <w:color w:val="111111"/>
        </w:rPr>
        <w:t xml:space="preserve"> threatened to sh</w:t>
      </w:r>
      <w:r w:rsidR="00806BA6">
        <w:rPr>
          <w:rStyle w:val="Strong"/>
          <w:rFonts w:ascii="Arial" w:eastAsiaTheme="majorEastAsia" w:hAnsi="Arial" w:cs="Arial"/>
          <w:b w:val="0"/>
          <w:bCs w:val="0"/>
          <w:color w:val="111111"/>
        </w:rPr>
        <w:t>o</w:t>
      </w:r>
      <w:r w:rsidRPr="00C670FB">
        <w:rPr>
          <w:rStyle w:val="Strong"/>
          <w:rFonts w:ascii="Arial" w:eastAsiaTheme="majorEastAsia" w:hAnsi="Arial" w:cs="Arial"/>
          <w:b w:val="0"/>
          <w:bCs w:val="0"/>
          <w:color w:val="111111"/>
        </w:rPr>
        <w:t xml:space="preserve">ot the police officer but </w:t>
      </w:r>
      <w:r w:rsidR="00806BA6">
        <w:rPr>
          <w:rStyle w:val="Strong"/>
          <w:rFonts w:ascii="Arial" w:eastAsiaTheme="majorEastAsia" w:hAnsi="Arial" w:cs="Arial"/>
          <w:b w:val="0"/>
          <w:bCs w:val="0"/>
          <w:color w:val="111111"/>
        </w:rPr>
        <w:t>misses and kills</w:t>
      </w:r>
      <w:r w:rsidRPr="00C670FB">
        <w:rPr>
          <w:rStyle w:val="Strong"/>
          <w:rFonts w:ascii="Arial" w:eastAsiaTheme="majorEastAsia" w:hAnsi="Arial" w:cs="Arial"/>
          <w:b w:val="0"/>
          <w:bCs w:val="0"/>
          <w:color w:val="111111"/>
        </w:rPr>
        <w:t xml:space="preserve"> Mrs Quinn.</w:t>
      </w:r>
      <w:r w:rsidR="00A667F2">
        <w:rPr>
          <w:rStyle w:val="Strong"/>
          <w:rFonts w:ascii="Arial" w:eastAsiaTheme="majorEastAsia" w:hAnsi="Arial" w:cs="Arial"/>
          <w:b w:val="0"/>
          <w:bCs w:val="0"/>
          <w:color w:val="111111"/>
        </w:rPr>
        <w:t xml:space="preserve"> Transferred malice allows the </w:t>
      </w:r>
      <w:proofErr w:type="spellStart"/>
      <w:r w:rsidR="00A667F2">
        <w:rPr>
          <w:rStyle w:val="Strong"/>
          <w:rFonts w:ascii="Arial" w:eastAsiaTheme="majorEastAsia" w:hAnsi="Arial" w:cs="Arial"/>
          <w:b w:val="0"/>
          <w:bCs w:val="0"/>
          <w:color w:val="111111"/>
        </w:rPr>
        <w:t>mens</w:t>
      </w:r>
      <w:proofErr w:type="spellEnd"/>
      <w:r w:rsidR="00A667F2">
        <w:rPr>
          <w:rStyle w:val="Strong"/>
          <w:rFonts w:ascii="Arial" w:eastAsiaTheme="majorEastAsia" w:hAnsi="Arial" w:cs="Arial"/>
          <w:b w:val="0"/>
          <w:bCs w:val="0"/>
          <w:color w:val="111111"/>
        </w:rPr>
        <w:t xml:space="preserve"> rea of intending to shoot the police officer with the intention to kill to be transferred to the killing of Mrs Quinn. </w:t>
      </w:r>
      <w:proofErr w:type="gramStart"/>
      <w:r w:rsidR="00725361">
        <w:rPr>
          <w:rStyle w:val="Strong"/>
          <w:rFonts w:ascii="Arial" w:eastAsiaTheme="majorEastAsia" w:hAnsi="Arial" w:cs="Arial"/>
          <w:b w:val="0"/>
          <w:bCs w:val="0"/>
          <w:color w:val="111111"/>
        </w:rPr>
        <w:t>Consequently</w:t>
      </w:r>
      <w:proofErr w:type="gramEnd"/>
      <w:r w:rsidR="00725361">
        <w:rPr>
          <w:rStyle w:val="Strong"/>
          <w:rFonts w:ascii="Arial" w:eastAsiaTheme="majorEastAsia" w:hAnsi="Arial" w:cs="Arial"/>
          <w:b w:val="0"/>
          <w:bCs w:val="0"/>
          <w:color w:val="111111"/>
        </w:rPr>
        <w:t xml:space="preserve"> Vinnie is liable for the murder of Mrs Quinn even though he did not actually in</w:t>
      </w:r>
      <w:r w:rsidR="0097015B">
        <w:rPr>
          <w:rStyle w:val="Strong"/>
          <w:rFonts w:ascii="Arial" w:eastAsiaTheme="majorEastAsia" w:hAnsi="Arial" w:cs="Arial"/>
          <w:b w:val="0"/>
          <w:bCs w:val="0"/>
          <w:color w:val="111111"/>
        </w:rPr>
        <w:t>t</w:t>
      </w:r>
      <w:r w:rsidR="00725361">
        <w:rPr>
          <w:rStyle w:val="Strong"/>
          <w:rFonts w:ascii="Arial" w:eastAsiaTheme="majorEastAsia" w:hAnsi="Arial" w:cs="Arial"/>
          <w:b w:val="0"/>
          <w:bCs w:val="0"/>
          <w:color w:val="111111"/>
        </w:rPr>
        <w:t xml:space="preserve">end to kill her. </w:t>
      </w:r>
    </w:p>
    <w:p w14:paraId="2DFF218D" w14:textId="15DB7E29" w:rsidR="00B40DDA" w:rsidRDefault="00B40DDA">
      <w:pPr>
        <w:spacing w:after="160" w:line="278" w:lineRule="auto"/>
        <w:rPr>
          <w:rFonts w:ascii="Arial" w:hAnsi="Arial" w:cs="Arial"/>
          <w:sz w:val="24"/>
          <w:szCs w:val="24"/>
        </w:rPr>
      </w:pPr>
      <w:r>
        <w:rPr>
          <w:rFonts w:ascii="Arial" w:hAnsi="Arial" w:cs="Arial"/>
          <w:sz w:val="24"/>
          <w:szCs w:val="24"/>
        </w:rPr>
        <w:br w:type="page"/>
      </w:r>
    </w:p>
    <w:p w14:paraId="26A9B66D" w14:textId="5112CEA4" w:rsidR="00AE779A" w:rsidRDefault="00992138" w:rsidP="00B40DDA">
      <w:pPr>
        <w:pStyle w:val="Heading1"/>
      </w:pPr>
      <w:bookmarkStart w:id="2" w:name="_Toc165558299"/>
      <w:r>
        <w:lastRenderedPageBreak/>
        <w:t>Statute</w:t>
      </w:r>
      <w:bookmarkEnd w:id="2"/>
      <w:r>
        <w:t xml:space="preserve"> </w:t>
      </w:r>
    </w:p>
    <w:p w14:paraId="5926120D" w14:textId="75739673" w:rsidR="00B40DDA" w:rsidRDefault="00FB75AF" w:rsidP="00B40DDA">
      <w:r>
        <w:rPr>
          <w:rStyle w:val="Strong"/>
          <w:rFonts w:ascii="Roboto" w:eastAsiaTheme="majorEastAsia" w:hAnsi="Roboto"/>
          <w:color w:val="111111"/>
          <w:sz w:val="30"/>
          <w:szCs w:val="30"/>
        </w:rPr>
        <w:t>Title of Act year, chapter number</w:t>
      </w:r>
      <w:r>
        <w:rPr>
          <w:rFonts w:ascii="Roboto" w:hAnsi="Roboto"/>
          <w:color w:val="111111"/>
          <w:sz w:val="30"/>
          <w:szCs w:val="30"/>
          <w:shd w:val="clear" w:color="auto" w:fill="FFFFFF"/>
        </w:rPr>
        <w:t>.</w:t>
      </w:r>
    </w:p>
    <w:p w14:paraId="5DB8D222" w14:textId="77777777" w:rsidR="00D85611" w:rsidRDefault="00D85611" w:rsidP="00D85611">
      <w:pPr>
        <w:pStyle w:val="NormalWeb"/>
        <w:rPr>
          <w:rFonts w:ascii="Calibri" w:hAnsi="Calibri" w:cs="Calibri"/>
          <w:color w:val="000000"/>
          <w:sz w:val="27"/>
          <w:szCs w:val="27"/>
        </w:rPr>
      </w:pPr>
      <w:r>
        <w:rPr>
          <w:rFonts w:ascii="Calibri" w:hAnsi="Calibri" w:cs="Calibri"/>
          <w:color w:val="000000"/>
          <w:sz w:val="27"/>
          <w:szCs w:val="27"/>
        </w:rPr>
        <w:t>C</w:t>
      </w:r>
      <w:r w:rsidR="006B5071" w:rsidRPr="006B5071">
        <w:rPr>
          <w:rFonts w:ascii="Calibri" w:hAnsi="Calibri" w:cs="Calibri"/>
          <w:color w:val="000000"/>
          <w:sz w:val="27"/>
          <w:szCs w:val="27"/>
        </w:rPr>
        <w:t>oroners and Justice Act 2009</w:t>
      </w:r>
      <w:r>
        <w:rPr>
          <w:rFonts w:ascii="Calibri" w:hAnsi="Calibri" w:cs="Calibri"/>
          <w:color w:val="000000"/>
          <w:sz w:val="27"/>
          <w:szCs w:val="27"/>
        </w:rPr>
        <w:t xml:space="preserve">, </w:t>
      </w:r>
      <w:r w:rsidR="006B5071" w:rsidRPr="006B5071">
        <w:rPr>
          <w:rFonts w:ascii="Calibri" w:hAnsi="Calibri" w:cs="Calibri"/>
          <w:color w:val="000000"/>
          <w:sz w:val="27"/>
          <w:szCs w:val="27"/>
        </w:rPr>
        <w:t>S54 (1)</w:t>
      </w:r>
      <w:r>
        <w:rPr>
          <w:rFonts w:ascii="Calibri" w:hAnsi="Calibri" w:cs="Calibri"/>
          <w:color w:val="000000"/>
          <w:sz w:val="27"/>
          <w:szCs w:val="27"/>
        </w:rPr>
        <w:t xml:space="preserve">, </w:t>
      </w:r>
      <w:r w:rsidR="001066C8" w:rsidRPr="001066C8">
        <w:rPr>
          <w:rFonts w:ascii="Calibri" w:hAnsi="Calibri" w:cs="Calibri"/>
          <w:color w:val="000000"/>
          <w:sz w:val="27"/>
          <w:szCs w:val="27"/>
        </w:rPr>
        <w:t>s 54(1) (b)</w:t>
      </w:r>
      <w:r>
        <w:rPr>
          <w:rFonts w:ascii="Calibri" w:hAnsi="Calibri" w:cs="Calibri"/>
          <w:color w:val="000000"/>
          <w:sz w:val="27"/>
          <w:szCs w:val="27"/>
        </w:rPr>
        <w:t xml:space="preserve">, </w:t>
      </w:r>
      <w:r w:rsidRPr="00AB6749">
        <w:rPr>
          <w:rFonts w:ascii="Calibri" w:hAnsi="Calibri" w:cs="Calibri"/>
          <w:color w:val="000000"/>
          <w:sz w:val="27"/>
          <w:szCs w:val="27"/>
        </w:rPr>
        <w:t>(ss55(3) and (4))</w:t>
      </w:r>
      <w:r>
        <w:rPr>
          <w:rFonts w:ascii="Calibri" w:hAnsi="Calibri" w:cs="Calibri"/>
          <w:color w:val="000000"/>
          <w:sz w:val="27"/>
          <w:szCs w:val="27"/>
        </w:rPr>
        <w:t xml:space="preserve">, </w:t>
      </w:r>
      <w:r w:rsidRPr="00AB6749">
        <w:rPr>
          <w:rFonts w:ascii="Calibri" w:hAnsi="Calibri" w:cs="Calibri"/>
          <w:color w:val="000000"/>
          <w:sz w:val="27"/>
          <w:szCs w:val="27"/>
        </w:rPr>
        <w:t>S55(3)</w:t>
      </w:r>
    </w:p>
    <w:p w14:paraId="4FFB87D3" w14:textId="40D438FC" w:rsidR="005E38D5" w:rsidRDefault="005E38D5" w:rsidP="00FD6156">
      <w:pPr>
        <w:pStyle w:val="NormalWeb"/>
        <w:rPr>
          <w:rFonts w:ascii="Calibri" w:hAnsi="Calibri" w:cs="Calibri"/>
          <w:b/>
          <w:bCs/>
          <w:color w:val="000000"/>
          <w:sz w:val="27"/>
          <w:szCs w:val="27"/>
        </w:rPr>
      </w:pPr>
      <w:r>
        <w:rPr>
          <w:rFonts w:ascii="Calibri" w:hAnsi="Calibri" w:cs="Calibri"/>
          <w:color w:val="000000"/>
          <w:sz w:val="27"/>
          <w:szCs w:val="27"/>
        </w:rPr>
        <w:t>Criminal Damage Act</w:t>
      </w:r>
      <w:r w:rsidR="00056831">
        <w:rPr>
          <w:rFonts w:ascii="Calibri" w:hAnsi="Calibri" w:cs="Calibri"/>
          <w:color w:val="000000"/>
          <w:sz w:val="27"/>
          <w:szCs w:val="27"/>
        </w:rPr>
        <w:t>,</w:t>
      </w:r>
      <w:r>
        <w:rPr>
          <w:rFonts w:ascii="Calibri" w:hAnsi="Calibri" w:cs="Calibri"/>
          <w:color w:val="000000"/>
          <w:sz w:val="27"/>
          <w:szCs w:val="27"/>
        </w:rPr>
        <w:t xml:space="preserve"> </w:t>
      </w:r>
      <w:r w:rsidRPr="000803AD">
        <w:rPr>
          <w:rFonts w:ascii="Calibri" w:hAnsi="Calibri" w:cs="Calibri"/>
          <w:color w:val="000000"/>
          <w:sz w:val="27"/>
          <w:szCs w:val="27"/>
        </w:rPr>
        <w:t>19</w:t>
      </w:r>
      <w:r w:rsidR="00B57399" w:rsidRPr="000803AD">
        <w:rPr>
          <w:rFonts w:ascii="Calibri" w:hAnsi="Calibri" w:cs="Calibri"/>
          <w:color w:val="000000"/>
          <w:sz w:val="27"/>
          <w:szCs w:val="27"/>
        </w:rPr>
        <w:t>71</w:t>
      </w:r>
      <w:r w:rsidR="000803AD" w:rsidRPr="000803AD">
        <w:rPr>
          <w:rFonts w:ascii="Calibri" w:hAnsi="Calibri" w:cs="Calibri"/>
          <w:color w:val="000000"/>
          <w:sz w:val="27"/>
          <w:szCs w:val="27"/>
        </w:rPr>
        <w:t xml:space="preserve">, </w:t>
      </w:r>
      <w:r w:rsidR="000803AD" w:rsidRPr="000803AD">
        <w:rPr>
          <w:rFonts w:ascii="Calibri" w:hAnsi="Calibri" w:cs="Calibri"/>
          <w:color w:val="000000"/>
          <w:sz w:val="27"/>
          <w:szCs w:val="27"/>
        </w:rPr>
        <w:t>S10(1)</w:t>
      </w:r>
      <w:r w:rsidR="000803AD" w:rsidRPr="000803AD">
        <w:rPr>
          <w:rFonts w:ascii="Calibri" w:hAnsi="Calibri" w:cs="Calibri"/>
          <w:b/>
          <w:bCs/>
          <w:color w:val="000000"/>
          <w:sz w:val="27"/>
          <w:szCs w:val="27"/>
        </w:rPr>
        <w:t xml:space="preserve"> </w:t>
      </w:r>
    </w:p>
    <w:p w14:paraId="51ADDA13" w14:textId="44ED712A" w:rsidR="001777D4" w:rsidRDefault="001777D4" w:rsidP="00FD6156">
      <w:pPr>
        <w:pStyle w:val="NormalWeb"/>
        <w:rPr>
          <w:rFonts w:ascii="Calibri" w:hAnsi="Calibri" w:cs="Calibri"/>
          <w:color w:val="000000"/>
          <w:sz w:val="27"/>
          <w:szCs w:val="27"/>
        </w:rPr>
      </w:pPr>
      <w:r w:rsidRPr="001777D4">
        <w:rPr>
          <w:rFonts w:ascii="Calibri" w:hAnsi="Calibri" w:cs="Calibri"/>
          <w:color w:val="000000"/>
          <w:sz w:val="27"/>
          <w:szCs w:val="27"/>
        </w:rPr>
        <w:t>Criminal Justice Act</w:t>
      </w:r>
      <w:r w:rsidR="00D85611">
        <w:rPr>
          <w:rFonts w:ascii="Calibri" w:hAnsi="Calibri" w:cs="Calibri"/>
          <w:color w:val="000000"/>
          <w:sz w:val="27"/>
          <w:szCs w:val="27"/>
        </w:rPr>
        <w:t xml:space="preserve"> 1988</w:t>
      </w:r>
      <w:r w:rsidRPr="001777D4">
        <w:rPr>
          <w:rFonts w:ascii="Calibri" w:hAnsi="Calibri" w:cs="Calibri"/>
          <w:color w:val="000000"/>
          <w:sz w:val="27"/>
          <w:szCs w:val="27"/>
        </w:rPr>
        <w:t>, s.39</w:t>
      </w:r>
      <w:r w:rsidR="001A7C30">
        <w:rPr>
          <w:rFonts w:ascii="Calibri" w:hAnsi="Calibri" w:cs="Calibri"/>
          <w:color w:val="000000"/>
          <w:sz w:val="27"/>
          <w:szCs w:val="27"/>
        </w:rPr>
        <w:t>, s.40</w:t>
      </w:r>
      <w:r w:rsidRPr="001777D4">
        <w:rPr>
          <w:rFonts w:ascii="Calibri" w:hAnsi="Calibri" w:cs="Calibri"/>
          <w:color w:val="000000"/>
          <w:sz w:val="27"/>
          <w:szCs w:val="27"/>
        </w:rPr>
        <w:t xml:space="preserve"> </w:t>
      </w:r>
    </w:p>
    <w:p w14:paraId="6EDE56B9" w14:textId="1300ACD4" w:rsidR="0099333C" w:rsidRPr="0099333C" w:rsidRDefault="0099333C" w:rsidP="00FD6156">
      <w:pPr>
        <w:pStyle w:val="NormalWeb"/>
        <w:rPr>
          <w:rFonts w:ascii="Arial" w:hAnsi="Arial" w:cs="Arial"/>
          <w:sz w:val="27"/>
          <w:szCs w:val="27"/>
        </w:rPr>
      </w:pPr>
      <w:r w:rsidRPr="0099333C">
        <w:rPr>
          <w:rFonts w:ascii="Arial" w:hAnsi="Arial" w:cs="Arial"/>
          <w:shd w:val="clear" w:color="auto" w:fill="FFFFFF"/>
        </w:rPr>
        <w:t>Criminal Law Act 1967</w:t>
      </w:r>
      <w:r w:rsidRPr="0099333C">
        <w:rPr>
          <w:rFonts w:ascii="Arial" w:hAnsi="Arial" w:cs="Arial"/>
          <w:shd w:val="clear" w:color="auto" w:fill="FFFFFF"/>
        </w:rPr>
        <w:t xml:space="preserve">, S.6(3) </w:t>
      </w:r>
    </w:p>
    <w:p w14:paraId="319D6E50" w14:textId="5A448DDC" w:rsidR="00B57399" w:rsidRDefault="001C2EBB" w:rsidP="00FD6156">
      <w:pPr>
        <w:pStyle w:val="NormalWeb"/>
        <w:rPr>
          <w:rFonts w:ascii="Calibri" w:hAnsi="Calibri" w:cs="Calibri"/>
          <w:color w:val="000000"/>
          <w:sz w:val="27"/>
          <w:szCs w:val="27"/>
        </w:rPr>
      </w:pPr>
      <w:r>
        <w:rPr>
          <w:rFonts w:ascii="Calibri" w:hAnsi="Calibri" w:cs="Calibri"/>
          <w:color w:val="000000"/>
          <w:sz w:val="27"/>
          <w:szCs w:val="27"/>
        </w:rPr>
        <w:t>Homicide Act 1957</w:t>
      </w:r>
      <w:r w:rsidR="00056831">
        <w:rPr>
          <w:rFonts w:ascii="Calibri" w:hAnsi="Calibri" w:cs="Calibri"/>
          <w:color w:val="000000"/>
          <w:sz w:val="27"/>
          <w:szCs w:val="27"/>
        </w:rPr>
        <w:t xml:space="preserve">, S.2, S.3, s.4 </w:t>
      </w:r>
    </w:p>
    <w:p w14:paraId="335E48E4" w14:textId="10AF7D37" w:rsidR="0055145B" w:rsidRDefault="0055145B" w:rsidP="00FD6156">
      <w:pPr>
        <w:pStyle w:val="NormalWeb"/>
        <w:rPr>
          <w:rFonts w:ascii="Calibri" w:hAnsi="Calibri" w:cs="Calibri"/>
          <w:color w:val="000000"/>
          <w:sz w:val="27"/>
          <w:szCs w:val="27"/>
        </w:rPr>
      </w:pPr>
      <w:r>
        <w:rPr>
          <w:rFonts w:ascii="Calibri" w:hAnsi="Calibri" w:cs="Calibri"/>
          <w:color w:val="000000"/>
          <w:sz w:val="27"/>
          <w:szCs w:val="27"/>
        </w:rPr>
        <w:t xml:space="preserve">Offences against the Person At </w:t>
      </w:r>
      <w:r w:rsidR="00930020">
        <w:rPr>
          <w:rFonts w:ascii="Calibri" w:hAnsi="Calibri" w:cs="Calibri"/>
          <w:color w:val="000000"/>
          <w:sz w:val="27"/>
          <w:szCs w:val="27"/>
        </w:rPr>
        <w:t>1861</w:t>
      </w:r>
      <w:r w:rsidR="00FD3447">
        <w:rPr>
          <w:rFonts w:ascii="Calibri" w:hAnsi="Calibri" w:cs="Calibri"/>
          <w:color w:val="000000"/>
          <w:sz w:val="27"/>
          <w:szCs w:val="27"/>
        </w:rPr>
        <w:t xml:space="preserve">, </w:t>
      </w:r>
      <w:r w:rsidR="00E16C11">
        <w:rPr>
          <w:rFonts w:ascii="Calibri" w:hAnsi="Calibri" w:cs="Calibri"/>
          <w:color w:val="000000"/>
          <w:sz w:val="27"/>
          <w:szCs w:val="27"/>
        </w:rPr>
        <w:t xml:space="preserve">s.16, </w:t>
      </w:r>
      <w:r w:rsidR="00FD3447">
        <w:rPr>
          <w:rFonts w:ascii="Calibri" w:hAnsi="Calibri" w:cs="Calibri"/>
          <w:color w:val="000000"/>
          <w:sz w:val="27"/>
          <w:szCs w:val="27"/>
        </w:rPr>
        <w:t>S.18</w:t>
      </w:r>
      <w:r w:rsidR="00F82CEC">
        <w:rPr>
          <w:rFonts w:ascii="Calibri" w:hAnsi="Calibri" w:cs="Calibri"/>
          <w:color w:val="000000"/>
          <w:sz w:val="27"/>
          <w:szCs w:val="27"/>
        </w:rPr>
        <w:t>, s.20</w:t>
      </w:r>
      <w:r w:rsidR="000804EF">
        <w:rPr>
          <w:rFonts w:ascii="Calibri" w:hAnsi="Calibri" w:cs="Calibri"/>
          <w:color w:val="000000"/>
          <w:sz w:val="27"/>
          <w:szCs w:val="27"/>
        </w:rPr>
        <w:t>,</w:t>
      </w:r>
      <w:r w:rsidR="00CD0ECE">
        <w:rPr>
          <w:rFonts w:ascii="Calibri" w:hAnsi="Calibri" w:cs="Calibri"/>
          <w:color w:val="000000"/>
          <w:sz w:val="27"/>
          <w:szCs w:val="27"/>
        </w:rPr>
        <w:t xml:space="preserve"> s.38,</w:t>
      </w:r>
      <w:r w:rsidR="000804EF">
        <w:rPr>
          <w:rFonts w:ascii="Calibri" w:hAnsi="Calibri" w:cs="Calibri"/>
          <w:color w:val="000000"/>
          <w:sz w:val="27"/>
          <w:szCs w:val="27"/>
        </w:rPr>
        <w:t xml:space="preserve"> s.47 </w:t>
      </w:r>
    </w:p>
    <w:p w14:paraId="74D3FAEA" w14:textId="448C48B8" w:rsidR="007C3836" w:rsidRDefault="007C3836" w:rsidP="00FD6156">
      <w:pPr>
        <w:pStyle w:val="NormalWeb"/>
        <w:rPr>
          <w:rFonts w:ascii="Calibri" w:hAnsi="Calibri" w:cs="Calibri"/>
          <w:color w:val="000000"/>
          <w:sz w:val="27"/>
          <w:szCs w:val="27"/>
        </w:rPr>
      </w:pPr>
      <w:r>
        <w:rPr>
          <w:rFonts w:ascii="Calibri" w:hAnsi="Calibri" w:cs="Calibri"/>
          <w:color w:val="000000"/>
          <w:sz w:val="27"/>
          <w:szCs w:val="27"/>
        </w:rPr>
        <w:t xml:space="preserve">Police Crimes and Sentencing Act 2022, s.156 </w:t>
      </w:r>
    </w:p>
    <w:p w14:paraId="20C8D884" w14:textId="63C6AE80" w:rsidR="00045A22" w:rsidRPr="00497B2C" w:rsidRDefault="007C3836" w:rsidP="00045A22">
      <w:pPr>
        <w:pStyle w:val="NormalWeb"/>
        <w:rPr>
          <w:rFonts w:ascii="Arial" w:hAnsi="Arial" w:cs="Arial"/>
          <w:color w:val="000000"/>
        </w:rPr>
      </w:pPr>
      <w:r>
        <w:rPr>
          <w:rFonts w:ascii="Arial" w:hAnsi="Arial" w:cs="Arial"/>
          <w:color w:val="000000"/>
        </w:rPr>
        <w:t>S</w:t>
      </w:r>
      <w:r w:rsidR="00045A22" w:rsidRPr="00497B2C">
        <w:rPr>
          <w:rFonts w:ascii="Arial" w:hAnsi="Arial" w:cs="Arial"/>
          <w:color w:val="000000"/>
        </w:rPr>
        <w:t>erious Crime Act 2007</w:t>
      </w:r>
    </w:p>
    <w:p w14:paraId="4EE5A2D9" w14:textId="6C9DA479" w:rsidR="00F277B9" w:rsidRPr="00497B2C" w:rsidRDefault="00F277B9" w:rsidP="00045A22">
      <w:pPr>
        <w:pStyle w:val="NormalWeb"/>
        <w:rPr>
          <w:rFonts w:ascii="Arial" w:hAnsi="Arial" w:cs="Arial"/>
        </w:rPr>
      </w:pPr>
      <w:r w:rsidRPr="00497B2C">
        <w:rPr>
          <w:rFonts w:ascii="Arial" w:hAnsi="Arial" w:cs="Arial"/>
          <w:shd w:val="clear" w:color="auto" w:fill="FFFFFF"/>
        </w:rPr>
        <w:t>Sentencing Act 2020 S</w:t>
      </w:r>
      <w:r w:rsidRPr="00497B2C">
        <w:rPr>
          <w:rFonts w:ascii="Arial" w:hAnsi="Arial" w:cs="Arial"/>
          <w:shd w:val="clear" w:color="auto" w:fill="FFFFFF"/>
        </w:rPr>
        <w:t>. 68A</w:t>
      </w:r>
      <w:r w:rsidR="00497B2C" w:rsidRPr="00497B2C">
        <w:rPr>
          <w:rFonts w:ascii="Arial" w:hAnsi="Arial" w:cs="Arial"/>
          <w:shd w:val="clear" w:color="auto" w:fill="FFFFFF"/>
        </w:rPr>
        <w:t>, S.</w:t>
      </w:r>
      <w:r w:rsidR="00497B2C" w:rsidRPr="00497B2C">
        <w:rPr>
          <w:rFonts w:ascii="Arial" w:hAnsi="Arial" w:cs="Arial"/>
          <w:shd w:val="clear" w:color="auto" w:fill="FFFFFF"/>
        </w:rPr>
        <w:t>68A(4)</w:t>
      </w:r>
    </w:p>
    <w:p w14:paraId="2C3AD019" w14:textId="77777777" w:rsidR="00045A22" w:rsidRPr="00497B2C" w:rsidRDefault="00045A22" w:rsidP="00045A22">
      <w:pPr>
        <w:pStyle w:val="NormalWeb"/>
        <w:rPr>
          <w:rFonts w:ascii="Arial" w:hAnsi="Arial" w:cs="Arial"/>
          <w:color w:val="000000"/>
        </w:rPr>
      </w:pPr>
      <w:r w:rsidRPr="00497B2C">
        <w:rPr>
          <w:rFonts w:ascii="Arial" w:hAnsi="Arial" w:cs="Arial"/>
          <w:color w:val="000000"/>
        </w:rPr>
        <w:t>Theft Act 1968, s1, s9(1)(a), s9(1)(b)</w:t>
      </w:r>
    </w:p>
    <w:p w14:paraId="406CE285" w14:textId="77777777" w:rsidR="001066C8" w:rsidRPr="001066C8" w:rsidRDefault="001066C8" w:rsidP="001066C8">
      <w:pPr>
        <w:pStyle w:val="NormalWeb"/>
        <w:rPr>
          <w:rFonts w:ascii="Calibri" w:hAnsi="Calibri" w:cs="Calibri"/>
          <w:color w:val="000000"/>
          <w:sz w:val="27"/>
          <w:szCs w:val="27"/>
        </w:rPr>
      </w:pPr>
    </w:p>
    <w:p w14:paraId="30F412AB" w14:textId="48F1A826" w:rsidR="006B5071" w:rsidRPr="006B5071" w:rsidRDefault="006B5071" w:rsidP="006B5071">
      <w:pPr>
        <w:pStyle w:val="NormalWeb"/>
        <w:rPr>
          <w:rFonts w:ascii="Calibri" w:hAnsi="Calibri" w:cs="Calibri"/>
          <w:color w:val="000000"/>
          <w:sz w:val="27"/>
          <w:szCs w:val="27"/>
        </w:rPr>
      </w:pPr>
    </w:p>
    <w:p w14:paraId="6B84A48D" w14:textId="77777777" w:rsidR="00EB7213" w:rsidRPr="00EB7213" w:rsidRDefault="00EB7213" w:rsidP="00056831">
      <w:pPr>
        <w:pStyle w:val="NormalWeb"/>
        <w:rPr>
          <w:rFonts w:ascii="Calibri" w:hAnsi="Calibri" w:cs="Calibri"/>
          <w:color w:val="000000"/>
          <w:sz w:val="27"/>
          <w:szCs w:val="27"/>
        </w:rPr>
      </w:pPr>
    </w:p>
    <w:p w14:paraId="1FB2D151" w14:textId="77777777" w:rsidR="00C85921" w:rsidRPr="00C85921" w:rsidRDefault="00C85921" w:rsidP="00EB7213">
      <w:pPr>
        <w:pStyle w:val="NormalWeb"/>
        <w:rPr>
          <w:rFonts w:ascii="Calibri" w:hAnsi="Calibri" w:cs="Calibri"/>
          <w:color w:val="000000"/>
          <w:sz w:val="27"/>
          <w:szCs w:val="27"/>
        </w:rPr>
      </w:pPr>
    </w:p>
    <w:p w14:paraId="3FAD9749" w14:textId="77777777" w:rsidR="00C85921" w:rsidRDefault="00C85921" w:rsidP="00FD6156">
      <w:pPr>
        <w:pStyle w:val="NormalWeb"/>
        <w:rPr>
          <w:rFonts w:ascii="Calibri" w:hAnsi="Calibri" w:cs="Calibri"/>
          <w:color w:val="000000"/>
          <w:sz w:val="27"/>
          <w:szCs w:val="27"/>
        </w:rPr>
      </w:pPr>
    </w:p>
    <w:p w14:paraId="1D8CD267" w14:textId="56D59836" w:rsidR="00B40DDA" w:rsidRDefault="00B40DDA" w:rsidP="00B40DDA">
      <w:pPr>
        <w:pStyle w:val="NormalWeb"/>
        <w:rPr>
          <w:rFonts w:ascii="Calibri" w:hAnsi="Calibri" w:cs="Calibri"/>
          <w:color w:val="000000"/>
          <w:sz w:val="27"/>
          <w:szCs w:val="27"/>
        </w:rPr>
      </w:pPr>
    </w:p>
    <w:p w14:paraId="28DEF0A9" w14:textId="0DB3407E" w:rsidR="00811F45" w:rsidRDefault="00811F45">
      <w:pPr>
        <w:spacing w:after="160" w:line="278" w:lineRule="auto"/>
      </w:pPr>
      <w:r>
        <w:br w:type="page"/>
      </w:r>
    </w:p>
    <w:p w14:paraId="30BDCE22" w14:textId="65CBEB48" w:rsidR="00B40DDA" w:rsidRDefault="00811F45" w:rsidP="00811F45">
      <w:pPr>
        <w:pStyle w:val="Heading1"/>
      </w:pPr>
      <w:bookmarkStart w:id="3" w:name="_Toc165558300"/>
      <w:r>
        <w:lastRenderedPageBreak/>
        <w:t>Table of Cases</w:t>
      </w:r>
      <w:bookmarkEnd w:id="3"/>
      <w:r>
        <w:t xml:space="preserve"> </w:t>
      </w:r>
    </w:p>
    <w:p w14:paraId="45A6AA83" w14:textId="77777777" w:rsidR="00811F45" w:rsidRDefault="00811F45" w:rsidP="00811F45"/>
    <w:p w14:paraId="5AD127E3" w14:textId="376C6834" w:rsidR="00811F45" w:rsidRPr="00285FE7" w:rsidRDefault="00F66CD3" w:rsidP="00285FE7">
      <w:pPr>
        <w:spacing w:line="480" w:lineRule="auto"/>
        <w:rPr>
          <w:rFonts w:ascii="Arial" w:hAnsi="Arial" w:cs="Arial"/>
          <w:sz w:val="24"/>
          <w:szCs w:val="24"/>
        </w:rPr>
      </w:pPr>
      <w:r w:rsidRPr="00285FE7">
        <w:rPr>
          <w:rFonts w:ascii="Arial" w:hAnsi="Arial" w:cs="Arial"/>
          <w:sz w:val="24"/>
          <w:szCs w:val="24"/>
        </w:rPr>
        <w:t>McPherson [1973])</w:t>
      </w:r>
    </w:p>
    <w:p w14:paraId="756F095F" w14:textId="77777777" w:rsidR="00F66CD3" w:rsidRPr="00285FE7" w:rsidRDefault="00F66CD3" w:rsidP="00285FE7">
      <w:pPr>
        <w:pStyle w:val="NormalWeb"/>
        <w:shd w:val="clear" w:color="auto" w:fill="FFFFFF"/>
        <w:spacing w:before="0" w:beforeAutospacing="0" w:after="0" w:afterAutospacing="0" w:line="480" w:lineRule="auto"/>
        <w:jc w:val="both"/>
        <w:rPr>
          <w:rStyle w:val="Strong"/>
          <w:rFonts w:ascii="Arial" w:eastAsiaTheme="majorEastAsia" w:hAnsi="Arial" w:cs="Arial"/>
          <w:b w:val="0"/>
          <w:bCs w:val="0"/>
          <w:color w:val="111111"/>
        </w:rPr>
      </w:pPr>
      <w:r w:rsidRPr="00285FE7">
        <w:rPr>
          <w:rStyle w:val="Strong"/>
          <w:rFonts w:ascii="Arial" w:eastAsiaTheme="majorEastAsia" w:hAnsi="Arial" w:cs="Arial"/>
          <w:b w:val="0"/>
          <w:bCs w:val="0"/>
          <w:color w:val="111111"/>
        </w:rPr>
        <w:t>R v Latimer [1886]</w:t>
      </w:r>
    </w:p>
    <w:p w14:paraId="3FC785C3" w14:textId="77777777" w:rsidR="00F66CD3" w:rsidRPr="00285FE7" w:rsidRDefault="00F66CD3" w:rsidP="00285FE7">
      <w:pPr>
        <w:pStyle w:val="NormalWeb"/>
        <w:shd w:val="clear" w:color="auto" w:fill="FFFFFF"/>
        <w:spacing w:before="0" w:beforeAutospacing="0" w:after="0" w:afterAutospacing="0" w:line="480" w:lineRule="auto"/>
        <w:jc w:val="both"/>
        <w:rPr>
          <w:rStyle w:val="Strong"/>
          <w:rFonts w:ascii="Arial" w:eastAsiaTheme="majorEastAsia" w:hAnsi="Arial" w:cs="Arial"/>
          <w:b w:val="0"/>
          <w:bCs w:val="0"/>
          <w:color w:val="111111"/>
        </w:rPr>
      </w:pPr>
      <w:r w:rsidRPr="00285FE7">
        <w:rPr>
          <w:rStyle w:val="Strong"/>
          <w:rFonts w:ascii="Arial" w:eastAsiaTheme="majorEastAsia" w:hAnsi="Arial" w:cs="Arial"/>
          <w:b w:val="0"/>
          <w:bCs w:val="0"/>
          <w:color w:val="111111"/>
        </w:rPr>
        <w:t xml:space="preserve">R v </w:t>
      </w:r>
      <w:proofErr w:type="spellStart"/>
      <w:r w:rsidRPr="00285FE7">
        <w:rPr>
          <w:rStyle w:val="Strong"/>
          <w:rFonts w:ascii="Arial" w:eastAsiaTheme="majorEastAsia" w:hAnsi="Arial" w:cs="Arial"/>
          <w:b w:val="0"/>
          <w:bCs w:val="0"/>
          <w:color w:val="111111"/>
        </w:rPr>
        <w:t>Pembliton</w:t>
      </w:r>
      <w:proofErr w:type="spellEnd"/>
      <w:r w:rsidRPr="00285FE7">
        <w:rPr>
          <w:rStyle w:val="Strong"/>
          <w:rFonts w:ascii="Arial" w:eastAsiaTheme="majorEastAsia" w:hAnsi="Arial" w:cs="Arial"/>
          <w:b w:val="0"/>
          <w:bCs w:val="0"/>
          <w:color w:val="111111"/>
        </w:rPr>
        <w:t xml:space="preserve"> [1874] </w:t>
      </w:r>
    </w:p>
    <w:p w14:paraId="12373099" w14:textId="6A500824" w:rsidR="00F66CD3" w:rsidRPr="00285FE7" w:rsidRDefault="00F66CD3" w:rsidP="00285FE7">
      <w:pPr>
        <w:pStyle w:val="NormalWeb"/>
        <w:shd w:val="clear" w:color="auto" w:fill="FFFFFF"/>
        <w:spacing w:before="0" w:beforeAutospacing="0" w:after="0" w:afterAutospacing="0" w:line="480" w:lineRule="auto"/>
        <w:jc w:val="both"/>
        <w:rPr>
          <w:rStyle w:val="Strong"/>
          <w:rFonts w:ascii="Arial" w:eastAsiaTheme="majorEastAsia" w:hAnsi="Arial" w:cs="Arial"/>
          <w:b w:val="0"/>
          <w:bCs w:val="0"/>
          <w:color w:val="111111"/>
        </w:rPr>
      </w:pPr>
      <w:r w:rsidRPr="00285FE7">
        <w:rPr>
          <w:rStyle w:val="Strong"/>
          <w:rFonts w:ascii="Arial" w:eastAsiaTheme="majorEastAsia" w:hAnsi="Arial" w:cs="Arial"/>
          <w:b w:val="0"/>
          <w:bCs w:val="0"/>
          <w:color w:val="111111"/>
        </w:rPr>
        <w:t>R v Saunders {1573]</w:t>
      </w:r>
    </w:p>
    <w:p w14:paraId="591E2B46" w14:textId="585FCECA" w:rsidR="00F66CD3" w:rsidRPr="00285FE7" w:rsidRDefault="00F66CD3" w:rsidP="00285FE7">
      <w:pPr>
        <w:spacing w:line="480" w:lineRule="auto"/>
        <w:rPr>
          <w:rFonts w:ascii="Arial" w:hAnsi="Arial" w:cs="Arial"/>
          <w:color w:val="111111"/>
          <w:sz w:val="24"/>
          <w:szCs w:val="24"/>
        </w:rPr>
      </w:pPr>
      <w:r w:rsidRPr="00285FE7">
        <w:rPr>
          <w:rFonts w:ascii="Arial" w:hAnsi="Arial" w:cs="Arial"/>
          <w:color w:val="111111"/>
          <w:sz w:val="24"/>
          <w:szCs w:val="24"/>
        </w:rPr>
        <w:t>R v Wollin [1999]</w:t>
      </w:r>
    </w:p>
    <w:p w14:paraId="6BEB8485" w14:textId="4547E4EB" w:rsidR="00F66CD3" w:rsidRPr="00285FE7" w:rsidRDefault="00F66CD3" w:rsidP="00285FE7">
      <w:pPr>
        <w:spacing w:line="480" w:lineRule="auto"/>
        <w:rPr>
          <w:rStyle w:val="Strong"/>
          <w:rFonts w:ascii="Arial" w:eastAsiaTheme="majorEastAsia" w:hAnsi="Arial" w:cs="Arial"/>
          <w:b w:val="0"/>
          <w:bCs w:val="0"/>
          <w:color w:val="111111"/>
          <w:sz w:val="24"/>
          <w:szCs w:val="24"/>
          <w:shd w:val="clear" w:color="auto" w:fill="FFFFFF"/>
        </w:rPr>
      </w:pPr>
      <w:proofErr w:type="spellStart"/>
      <w:r w:rsidRPr="00285FE7">
        <w:rPr>
          <w:rStyle w:val="Strong"/>
          <w:rFonts w:ascii="Arial" w:eastAsiaTheme="majorEastAsia" w:hAnsi="Arial" w:cs="Arial"/>
          <w:b w:val="0"/>
          <w:bCs w:val="0"/>
          <w:color w:val="111111"/>
          <w:sz w:val="24"/>
          <w:szCs w:val="24"/>
          <w:shd w:val="clear" w:color="auto" w:fill="FFFFFF"/>
        </w:rPr>
        <w:t>Logdon</w:t>
      </w:r>
      <w:proofErr w:type="spellEnd"/>
      <w:r w:rsidRPr="00285FE7">
        <w:rPr>
          <w:rStyle w:val="Strong"/>
          <w:rFonts w:ascii="Arial" w:eastAsiaTheme="majorEastAsia" w:hAnsi="Arial" w:cs="Arial"/>
          <w:b w:val="0"/>
          <w:bCs w:val="0"/>
          <w:color w:val="111111"/>
          <w:sz w:val="24"/>
          <w:szCs w:val="24"/>
          <w:shd w:val="clear" w:color="auto" w:fill="FFFFFF"/>
        </w:rPr>
        <w:t xml:space="preserve"> v DPP [1976]</w:t>
      </w:r>
    </w:p>
    <w:p w14:paraId="28D7C91B" w14:textId="794AE7F2" w:rsidR="00285FE7" w:rsidRDefault="00285FE7" w:rsidP="00285FE7">
      <w:pPr>
        <w:spacing w:line="480" w:lineRule="auto"/>
        <w:rPr>
          <w:rFonts w:ascii="Arial" w:hAnsi="Arial" w:cs="Arial"/>
          <w:sz w:val="24"/>
          <w:szCs w:val="24"/>
        </w:rPr>
      </w:pPr>
      <w:r w:rsidRPr="00285FE7">
        <w:rPr>
          <w:rFonts w:ascii="Arial" w:hAnsi="Arial" w:cs="Arial"/>
          <w:sz w:val="24"/>
          <w:szCs w:val="24"/>
        </w:rPr>
        <w:t>R v Cunningham [1957]</w:t>
      </w:r>
    </w:p>
    <w:p w14:paraId="1975969C" w14:textId="4F1FAC4C" w:rsidR="00285FE7" w:rsidRDefault="00285FE7" w:rsidP="00285FE7">
      <w:pPr>
        <w:spacing w:line="480" w:lineRule="auto"/>
        <w:rPr>
          <w:rFonts w:ascii="Arial" w:hAnsi="Arial" w:cs="Arial"/>
          <w:color w:val="000000" w:themeColor="text1"/>
          <w:sz w:val="24"/>
          <w:szCs w:val="24"/>
        </w:rPr>
      </w:pPr>
      <w:r>
        <w:rPr>
          <w:rFonts w:ascii="Arial" w:hAnsi="Arial" w:cs="Arial"/>
          <w:color w:val="000000" w:themeColor="text1"/>
          <w:sz w:val="24"/>
          <w:szCs w:val="24"/>
        </w:rPr>
        <w:t>R v Hale [1978]</w:t>
      </w:r>
    </w:p>
    <w:p w14:paraId="096C0DAB" w14:textId="3CB8DDF0" w:rsidR="00C008FC" w:rsidRDefault="00C008FC" w:rsidP="00285FE7">
      <w:pPr>
        <w:spacing w:line="480" w:lineRule="auto"/>
        <w:rPr>
          <w:rFonts w:ascii="Arial" w:hAnsi="Arial" w:cs="Arial"/>
          <w:color w:val="000000" w:themeColor="text1"/>
          <w:sz w:val="24"/>
          <w:szCs w:val="24"/>
        </w:rPr>
      </w:pPr>
      <w:r>
        <w:rPr>
          <w:rFonts w:ascii="Arial" w:hAnsi="Arial" w:cs="Arial"/>
          <w:color w:val="000000" w:themeColor="text1"/>
          <w:sz w:val="24"/>
          <w:szCs w:val="24"/>
        </w:rPr>
        <w:t>R v Brown [1985]</w:t>
      </w:r>
    </w:p>
    <w:p w14:paraId="1B1E33A2" w14:textId="7A9DBAB4" w:rsidR="00A96A0E" w:rsidRDefault="00A96A0E" w:rsidP="00285FE7">
      <w:pPr>
        <w:spacing w:line="480" w:lineRule="auto"/>
        <w:rPr>
          <w:rFonts w:ascii="Arial" w:hAnsi="Arial" w:cs="Arial"/>
          <w:color w:val="000000" w:themeColor="text1"/>
          <w:sz w:val="24"/>
          <w:szCs w:val="24"/>
        </w:rPr>
      </w:pPr>
      <w:r w:rsidRPr="00A96A0E">
        <w:rPr>
          <w:rFonts w:ascii="Arial" w:hAnsi="Arial" w:cs="Arial"/>
          <w:color w:val="000000" w:themeColor="text1"/>
          <w:sz w:val="24"/>
          <w:szCs w:val="24"/>
        </w:rPr>
        <w:t>Walkington [1979]</w:t>
      </w:r>
    </w:p>
    <w:p w14:paraId="1CC64421" w14:textId="30110EDD" w:rsidR="00647966" w:rsidRDefault="00647966" w:rsidP="00285FE7">
      <w:pPr>
        <w:spacing w:line="480" w:lineRule="auto"/>
        <w:rPr>
          <w:rFonts w:ascii="Arial" w:hAnsi="Arial" w:cs="Arial"/>
          <w:color w:val="000000" w:themeColor="text1"/>
          <w:sz w:val="24"/>
          <w:szCs w:val="24"/>
        </w:rPr>
      </w:pPr>
      <w:r w:rsidRPr="00647966">
        <w:rPr>
          <w:rFonts w:ascii="Arial" w:hAnsi="Arial" w:cs="Arial"/>
          <w:color w:val="000000" w:themeColor="text1"/>
          <w:sz w:val="24"/>
          <w:szCs w:val="24"/>
        </w:rPr>
        <w:t>Cresswell v DPP; Currie v DPP [2006</w:t>
      </w:r>
    </w:p>
    <w:p w14:paraId="301C82FB" w14:textId="43A9AFAD" w:rsidR="00647966" w:rsidRDefault="00647966" w:rsidP="00285FE7">
      <w:pPr>
        <w:spacing w:line="480" w:lineRule="auto"/>
        <w:rPr>
          <w:rFonts w:ascii="Arial" w:hAnsi="Arial" w:cs="Arial"/>
          <w:color w:val="000000" w:themeColor="text1"/>
          <w:sz w:val="24"/>
          <w:szCs w:val="24"/>
        </w:rPr>
      </w:pPr>
      <w:r>
        <w:rPr>
          <w:rFonts w:ascii="Arial" w:hAnsi="Arial" w:cs="Arial"/>
          <w:color w:val="000000" w:themeColor="text1"/>
          <w:sz w:val="24"/>
          <w:szCs w:val="24"/>
        </w:rPr>
        <w:t>Cunningham 1982</w:t>
      </w:r>
    </w:p>
    <w:p w14:paraId="2FA456E8" w14:textId="4C0A55E7" w:rsidR="00647966" w:rsidRDefault="007A12D0" w:rsidP="00285FE7">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Moloney 1985 </w:t>
      </w:r>
    </w:p>
    <w:p w14:paraId="30D976C0" w14:textId="15E3D0AB" w:rsidR="00CF72A4" w:rsidRDefault="00CF72A4" w:rsidP="00285FE7">
      <w:pPr>
        <w:spacing w:line="480" w:lineRule="auto"/>
        <w:rPr>
          <w:rFonts w:ascii="Arial" w:hAnsi="Arial" w:cs="Arial"/>
          <w:color w:val="000000" w:themeColor="text1"/>
          <w:sz w:val="24"/>
          <w:szCs w:val="24"/>
        </w:rPr>
      </w:pPr>
      <w:r>
        <w:rPr>
          <w:rFonts w:ascii="Arial" w:hAnsi="Arial" w:cs="Arial"/>
          <w:color w:val="000000" w:themeColor="text1"/>
          <w:sz w:val="24"/>
          <w:szCs w:val="24"/>
        </w:rPr>
        <w:t>Hyam v DPP 1957</w:t>
      </w:r>
    </w:p>
    <w:p w14:paraId="0B484F29" w14:textId="3A3FEED3" w:rsidR="007E28FA" w:rsidRPr="00A625CF" w:rsidRDefault="002615AA" w:rsidP="00285FE7">
      <w:pPr>
        <w:spacing w:line="480" w:lineRule="auto"/>
        <w:rPr>
          <w:rFonts w:ascii="Arial" w:hAnsi="Arial" w:cs="Arial"/>
          <w:sz w:val="24"/>
          <w:szCs w:val="24"/>
          <w:shd w:val="clear" w:color="auto" w:fill="FFFFFF"/>
        </w:rPr>
      </w:pPr>
      <w:r w:rsidRPr="00A625CF">
        <w:rPr>
          <w:rFonts w:ascii="Arial" w:hAnsi="Arial" w:cs="Arial"/>
          <w:sz w:val="24"/>
          <w:szCs w:val="24"/>
          <w:shd w:val="clear" w:color="auto" w:fill="FFFFFF"/>
        </w:rPr>
        <w:t>DPP v Parmenter [1992] </w:t>
      </w:r>
    </w:p>
    <w:p w14:paraId="13DDFB3C" w14:textId="510848AE" w:rsidR="006F1226" w:rsidRPr="00A625CF" w:rsidRDefault="006F1226" w:rsidP="00285FE7">
      <w:pPr>
        <w:spacing w:line="480" w:lineRule="auto"/>
        <w:rPr>
          <w:rFonts w:ascii="Arial" w:hAnsi="Arial" w:cs="Arial"/>
          <w:sz w:val="24"/>
          <w:szCs w:val="24"/>
          <w:shd w:val="clear" w:color="auto" w:fill="FFFFFF"/>
        </w:rPr>
      </w:pPr>
      <w:r w:rsidRPr="00A625CF">
        <w:rPr>
          <w:rFonts w:ascii="Arial" w:hAnsi="Arial" w:cs="Arial"/>
          <w:sz w:val="24"/>
          <w:szCs w:val="24"/>
          <w:shd w:val="clear" w:color="auto" w:fill="FFFFFF"/>
        </w:rPr>
        <w:t>DPP v Smith [2006]</w:t>
      </w:r>
    </w:p>
    <w:p w14:paraId="74FA805B" w14:textId="3161AB20" w:rsidR="00A625CF" w:rsidRPr="00A625CF" w:rsidRDefault="00A625CF" w:rsidP="00285FE7">
      <w:pPr>
        <w:spacing w:line="480" w:lineRule="auto"/>
        <w:rPr>
          <w:rFonts w:ascii="Arial" w:hAnsi="Arial" w:cs="Arial"/>
          <w:sz w:val="24"/>
          <w:szCs w:val="24"/>
        </w:rPr>
      </w:pPr>
      <w:r w:rsidRPr="00A625CF">
        <w:rPr>
          <w:rFonts w:ascii="Arial" w:hAnsi="Arial" w:cs="Arial"/>
          <w:sz w:val="24"/>
          <w:szCs w:val="24"/>
          <w:shd w:val="clear" w:color="auto" w:fill="FFFFFF"/>
        </w:rPr>
        <w:t>R v Morrison [2003]</w:t>
      </w:r>
    </w:p>
    <w:sectPr w:rsidR="00A625CF" w:rsidRPr="00A625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C227FC"/>
    <w:multiLevelType w:val="multilevel"/>
    <w:tmpl w:val="766EB6B4"/>
    <w:lvl w:ilvl="0">
      <w:start w:val="1"/>
      <w:numFmt w:val="bullet"/>
      <w:lvlText w:val="o"/>
      <w:lvlJc w:val="left"/>
      <w:pPr>
        <w:tabs>
          <w:tab w:val="num" w:pos="720"/>
        </w:tabs>
        <w:ind w:left="720" w:hanging="360"/>
      </w:pPr>
      <w:rPr>
        <w:rFonts w:ascii="Courier New" w:hAnsi="Courier New" w:cs="Courier New" w:hint="default"/>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062866"/>
    <w:multiLevelType w:val="multilevel"/>
    <w:tmpl w:val="546E7A4E"/>
    <w:lvl w:ilvl="0">
      <w:start w:val="1"/>
      <w:numFmt w:val="bullet"/>
      <w:lvlText w:val=""/>
      <w:lvlJc w:val="left"/>
      <w:pPr>
        <w:tabs>
          <w:tab w:val="num" w:pos="720"/>
        </w:tabs>
        <w:ind w:left="720" w:hanging="360"/>
      </w:pPr>
      <w:rPr>
        <w:rFonts w:ascii="Symbol" w:hAnsi="Symbol" w:hint="default"/>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4E613A6"/>
    <w:multiLevelType w:val="hybridMultilevel"/>
    <w:tmpl w:val="E9A01CE2"/>
    <w:lvl w:ilvl="0" w:tplc="6A3E42F0">
      <w:start w:val="1"/>
      <w:numFmt w:val="bullet"/>
      <w:lvlText w:val=""/>
      <w:lvlJc w:val="left"/>
      <w:pPr>
        <w:tabs>
          <w:tab w:val="num" w:pos="720"/>
        </w:tabs>
        <w:ind w:left="720" w:hanging="360"/>
      </w:pPr>
      <w:rPr>
        <w:rFonts w:ascii="Wingdings" w:hAnsi="Wingdings" w:hint="default"/>
      </w:rPr>
    </w:lvl>
    <w:lvl w:ilvl="1" w:tplc="7A8AA720" w:tentative="1">
      <w:start w:val="1"/>
      <w:numFmt w:val="bullet"/>
      <w:lvlText w:val=""/>
      <w:lvlJc w:val="left"/>
      <w:pPr>
        <w:tabs>
          <w:tab w:val="num" w:pos="1440"/>
        </w:tabs>
        <w:ind w:left="1440" w:hanging="360"/>
      </w:pPr>
      <w:rPr>
        <w:rFonts w:ascii="Wingdings" w:hAnsi="Wingdings" w:hint="default"/>
      </w:rPr>
    </w:lvl>
    <w:lvl w:ilvl="2" w:tplc="026EB338" w:tentative="1">
      <w:start w:val="1"/>
      <w:numFmt w:val="bullet"/>
      <w:lvlText w:val=""/>
      <w:lvlJc w:val="left"/>
      <w:pPr>
        <w:tabs>
          <w:tab w:val="num" w:pos="2160"/>
        </w:tabs>
        <w:ind w:left="2160" w:hanging="360"/>
      </w:pPr>
      <w:rPr>
        <w:rFonts w:ascii="Wingdings" w:hAnsi="Wingdings" w:hint="default"/>
      </w:rPr>
    </w:lvl>
    <w:lvl w:ilvl="3" w:tplc="E2266E9A" w:tentative="1">
      <w:start w:val="1"/>
      <w:numFmt w:val="bullet"/>
      <w:lvlText w:val=""/>
      <w:lvlJc w:val="left"/>
      <w:pPr>
        <w:tabs>
          <w:tab w:val="num" w:pos="2880"/>
        </w:tabs>
        <w:ind w:left="2880" w:hanging="360"/>
      </w:pPr>
      <w:rPr>
        <w:rFonts w:ascii="Wingdings" w:hAnsi="Wingdings" w:hint="default"/>
      </w:rPr>
    </w:lvl>
    <w:lvl w:ilvl="4" w:tplc="A16ADAA4" w:tentative="1">
      <w:start w:val="1"/>
      <w:numFmt w:val="bullet"/>
      <w:lvlText w:val=""/>
      <w:lvlJc w:val="left"/>
      <w:pPr>
        <w:tabs>
          <w:tab w:val="num" w:pos="3600"/>
        </w:tabs>
        <w:ind w:left="3600" w:hanging="360"/>
      </w:pPr>
      <w:rPr>
        <w:rFonts w:ascii="Wingdings" w:hAnsi="Wingdings" w:hint="default"/>
      </w:rPr>
    </w:lvl>
    <w:lvl w:ilvl="5" w:tplc="806AED8C" w:tentative="1">
      <w:start w:val="1"/>
      <w:numFmt w:val="bullet"/>
      <w:lvlText w:val=""/>
      <w:lvlJc w:val="left"/>
      <w:pPr>
        <w:tabs>
          <w:tab w:val="num" w:pos="4320"/>
        </w:tabs>
        <w:ind w:left="4320" w:hanging="360"/>
      </w:pPr>
      <w:rPr>
        <w:rFonts w:ascii="Wingdings" w:hAnsi="Wingdings" w:hint="default"/>
      </w:rPr>
    </w:lvl>
    <w:lvl w:ilvl="6" w:tplc="C040D4C0" w:tentative="1">
      <w:start w:val="1"/>
      <w:numFmt w:val="bullet"/>
      <w:lvlText w:val=""/>
      <w:lvlJc w:val="left"/>
      <w:pPr>
        <w:tabs>
          <w:tab w:val="num" w:pos="5040"/>
        </w:tabs>
        <w:ind w:left="5040" w:hanging="360"/>
      </w:pPr>
      <w:rPr>
        <w:rFonts w:ascii="Wingdings" w:hAnsi="Wingdings" w:hint="default"/>
      </w:rPr>
    </w:lvl>
    <w:lvl w:ilvl="7" w:tplc="666E07B8" w:tentative="1">
      <w:start w:val="1"/>
      <w:numFmt w:val="bullet"/>
      <w:lvlText w:val=""/>
      <w:lvlJc w:val="left"/>
      <w:pPr>
        <w:tabs>
          <w:tab w:val="num" w:pos="5760"/>
        </w:tabs>
        <w:ind w:left="5760" w:hanging="360"/>
      </w:pPr>
      <w:rPr>
        <w:rFonts w:ascii="Wingdings" w:hAnsi="Wingdings" w:hint="default"/>
      </w:rPr>
    </w:lvl>
    <w:lvl w:ilvl="8" w:tplc="91E2F254"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EBB46C1"/>
    <w:multiLevelType w:val="multilevel"/>
    <w:tmpl w:val="23B40B3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36A73DD"/>
    <w:multiLevelType w:val="multilevel"/>
    <w:tmpl w:val="7F5A44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7E86611"/>
    <w:multiLevelType w:val="multilevel"/>
    <w:tmpl w:val="EEA02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1E6FDF"/>
    <w:multiLevelType w:val="hybridMultilevel"/>
    <w:tmpl w:val="08DADF5E"/>
    <w:lvl w:ilvl="0" w:tplc="ACA24B72">
      <w:start w:val="1"/>
      <w:numFmt w:val="bullet"/>
      <w:lvlText w:val="•"/>
      <w:lvlJc w:val="left"/>
      <w:pPr>
        <w:tabs>
          <w:tab w:val="num" w:pos="720"/>
        </w:tabs>
        <w:ind w:left="720" w:hanging="360"/>
      </w:pPr>
      <w:rPr>
        <w:rFonts w:ascii="Arial" w:hAnsi="Arial" w:hint="default"/>
      </w:rPr>
    </w:lvl>
    <w:lvl w:ilvl="1" w:tplc="DBE2EFC0">
      <w:numFmt w:val="bullet"/>
      <w:lvlText w:val="•"/>
      <w:lvlJc w:val="left"/>
      <w:pPr>
        <w:tabs>
          <w:tab w:val="num" w:pos="1440"/>
        </w:tabs>
        <w:ind w:left="1440" w:hanging="360"/>
      </w:pPr>
      <w:rPr>
        <w:rFonts w:ascii="Arial" w:hAnsi="Arial" w:hint="default"/>
      </w:rPr>
    </w:lvl>
    <w:lvl w:ilvl="2" w:tplc="30A22F08" w:tentative="1">
      <w:start w:val="1"/>
      <w:numFmt w:val="bullet"/>
      <w:lvlText w:val="•"/>
      <w:lvlJc w:val="left"/>
      <w:pPr>
        <w:tabs>
          <w:tab w:val="num" w:pos="2160"/>
        </w:tabs>
        <w:ind w:left="2160" w:hanging="360"/>
      </w:pPr>
      <w:rPr>
        <w:rFonts w:ascii="Arial" w:hAnsi="Arial" w:hint="default"/>
      </w:rPr>
    </w:lvl>
    <w:lvl w:ilvl="3" w:tplc="BADAE4E2" w:tentative="1">
      <w:start w:val="1"/>
      <w:numFmt w:val="bullet"/>
      <w:lvlText w:val="•"/>
      <w:lvlJc w:val="left"/>
      <w:pPr>
        <w:tabs>
          <w:tab w:val="num" w:pos="2880"/>
        </w:tabs>
        <w:ind w:left="2880" w:hanging="360"/>
      </w:pPr>
      <w:rPr>
        <w:rFonts w:ascii="Arial" w:hAnsi="Arial" w:hint="default"/>
      </w:rPr>
    </w:lvl>
    <w:lvl w:ilvl="4" w:tplc="5D4A7492" w:tentative="1">
      <w:start w:val="1"/>
      <w:numFmt w:val="bullet"/>
      <w:lvlText w:val="•"/>
      <w:lvlJc w:val="left"/>
      <w:pPr>
        <w:tabs>
          <w:tab w:val="num" w:pos="3600"/>
        </w:tabs>
        <w:ind w:left="3600" w:hanging="360"/>
      </w:pPr>
      <w:rPr>
        <w:rFonts w:ascii="Arial" w:hAnsi="Arial" w:hint="default"/>
      </w:rPr>
    </w:lvl>
    <w:lvl w:ilvl="5" w:tplc="90F80144" w:tentative="1">
      <w:start w:val="1"/>
      <w:numFmt w:val="bullet"/>
      <w:lvlText w:val="•"/>
      <w:lvlJc w:val="left"/>
      <w:pPr>
        <w:tabs>
          <w:tab w:val="num" w:pos="4320"/>
        </w:tabs>
        <w:ind w:left="4320" w:hanging="360"/>
      </w:pPr>
      <w:rPr>
        <w:rFonts w:ascii="Arial" w:hAnsi="Arial" w:hint="default"/>
      </w:rPr>
    </w:lvl>
    <w:lvl w:ilvl="6" w:tplc="F418EF54" w:tentative="1">
      <w:start w:val="1"/>
      <w:numFmt w:val="bullet"/>
      <w:lvlText w:val="•"/>
      <w:lvlJc w:val="left"/>
      <w:pPr>
        <w:tabs>
          <w:tab w:val="num" w:pos="5040"/>
        </w:tabs>
        <w:ind w:left="5040" w:hanging="360"/>
      </w:pPr>
      <w:rPr>
        <w:rFonts w:ascii="Arial" w:hAnsi="Arial" w:hint="default"/>
      </w:rPr>
    </w:lvl>
    <w:lvl w:ilvl="7" w:tplc="2A7667FC" w:tentative="1">
      <w:start w:val="1"/>
      <w:numFmt w:val="bullet"/>
      <w:lvlText w:val="•"/>
      <w:lvlJc w:val="left"/>
      <w:pPr>
        <w:tabs>
          <w:tab w:val="num" w:pos="5760"/>
        </w:tabs>
        <w:ind w:left="5760" w:hanging="360"/>
      </w:pPr>
      <w:rPr>
        <w:rFonts w:ascii="Arial" w:hAnsi="Arial" w:hint="default"/>
      </w:rPr>
    </w:lvl>
    <w:lvl w:ilvl="8" w:tplc="8BE8D90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CA6340D"/>
    <w:multiLevelType w:val="hybridMultilevel"/>
    <w:tmpl w:val="1D9648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050E23"/>
    <w:multiLevelType w:val="hybridMultilevel"/>
    <w:tmpl w:val="F35A7328"/>
    <w:lvl w:ilvl="0" w:tplc="679EA0CA">
      <w:start w:val="1"/>
      <w:numFmt w:val="bullet"/>
      <w:lvlText w:val="•"/>
      <w:lvlJc w:val="left"/>
      <w:pPr>
        <w:tabs>
          <w:tab w:val="num" w:pos="720"/>
        </w:tabs>
        <w:ind w:left="720" w:hanging="360"/>
      </w:pPr>
      <w:rPr>
        <w:rFonts w:ascii="Arial" w:hAnsi="Arial" w:hint="default"/>
      </w:rPr>
    </w:lvl>
    <w:lvl w:ilvl="1" w:tplc="EC5E7C10" w:tentative="1">
      <w:start w:val="1"/>
      <w:numFmt w:val="bullet"/>
      <w:lvlText w:val="•"/>
      <w:lvlJc w:val="left"/>
      <w:pPr>
        <w:tabs>
          <w:tab w:val="num" w:pos="1440"/>
        </w:tabs>
        <w:ind w:left="1440" w:hanging="360"/>
      </w:pPr>
      <w:rPr>
        <w:rFonts w:ascii="Arial" w:hAnsi="Arial" w:hint="default"/>
      </w:rPr>
    </w:lvl>
    <w:lvl w:ilvl="2" w:tplc="D06C3C12" w:tentative="1">
      <w:start w:val="1"/>
      <w:numFmt w:val="bullet"/>
      <w:lvlText w:val="•"/>
      <w:lvlJc w:val="left"/>
      <w:pPr>
        <w:tabs>
          <w:tab w:val="num" w:pos="2160"/>
        </w:tabs>
        <w:ind w:left="2160" w:hanging="360"/>
      </w:pPr>
      <w:rPr>
        <w:rFonts w:ascii="Arial" w:hAnsi="Arial" w:hint="default"/>
      </w:rPr>
    </w:lvl>
    <w:lvl w:ilvl="3" w:tplc="C6BCAA16" w:tentative="1">
      <w:start w:val="1"/>
      <w:numFmt w:val="bullet"/>
      <w:lvlText w:val="•"/>
      <w:lvlJc w:val="left"/>
      <w:pPr>
        <w:tabs>
          <w:tab w:val="num" w:pos="2880"/>
        </w:tabs>
        <w:ind w:left="2880" w:hanging="360"/>
      </w:pPr>
      <w:rPr>
        <w:rFonts w:ascii="Arial" w:hAnsi="Arial" w:hint="default"/>
      </w:rPr>
    </w:lvl>
    <w:lvl w:ilvl="4" w:tplc="B290ED5A" w:tentative="1">
      <w:start w:val="1"/>
      <w:numFmt w:val="bullet"/>
      <w:lvlText w:val="•"/>
      <w:lvlJc w:val="left"/>
      <w:pPr>
        <w:tabs>
          <w:tab w:val="num" w:pos="3600"/>
        </w:tabs>
        <w:ind w:left="3600" w:hanging="360"/>
      </w:pPr>
      <w:rPr>
        <w:rFonts w:ascii="Arial" w:hAnsi="Arial" w:hint="default"/>
      </w:rPr>
    </w:lvl>
    <w:lvl w:ilvl="5" w:tplc="30F21496" w:tentative="1">
      <w:start w:val="1"/>
      <w:numFmt w:val="bullet"/>
      <w:lvlText w:val="•"/>
      <w:lvlJc w:val="left"/>
      <w:pPr>
        <w:tabs>
          <w:tab w:val="num" w:pos="4320"/>
        </w:tabs>
        <w:ind w:left="4320" w:hanging="360"/>
      </w:pPr>
      <w:rPr>
        <w:rFonts w:ascii="Arial" w:hAnsi="Arial" w:hint="default"/>
      </w:rPr>
    </w:lvl>
    <w:lvl w:ilvl="6" w:tplc="3D065B24" w:tentative="1">
      <w:start w:val="1"/>
      <w:numFmt w:val="bullet"/>
      <w:lvlText w:val="•"/>
      <w:lvlJc w:val="left"/>
      <w:pPr>
        <w:tabs>
          <w:tab w:val="num" w:pos="5040"/>
        </w:tabs>
        <w:ind w:left="5040" w:hanging="360"/>
      </w:pPr>
      <w:rPr>
        <w:rFonts w:ascii="Arial" w:hAnsi="Arial" w:hint="default"/>
      </w:rPr>
    </w:lvl>
    <w:lvl w:ilvl="7" w:tplc="0D68D51A" w:tentative="1">
      <w:start w:val="1"/>
      <w:numFmt w:val="bullet"/>
      <w:lvlText w:val="•"/>
      <w:lvlJc w:val="left"/>
      <w:pPr>
        <w:tabs>
          <w:tab w:val="num" w:pos="5760"/>
        </w:tabs>
        <w:ind w:left="5760" w:hanging="360"/>
      </w:pPr>
      <w:rPr>
        <w:rFonts w:ascii="Arial" w:hAnsi="Arial" w:hint="default"/>
      </w:rPr>
    </w:lvl>
    <w:lvl w:ilvl="8" w:tplc="F4BC5DCA"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229B3BD5"/>
    <w:multiLevelType w:val="hybridMultilevel"/>
    <w:tmpl w:val="43F0A182"/>
    <w:lvl w:ilvl="0" w:tplc="87148E86">
      <w:start w:val="1"/>
      <w:numFmt w:val="bullet"/>
      <w:lvlText w:val="•"/>
      <w:lvlJc w:val="left"/>
      <w:pPr>
        <w:tabs>
          <w:tab w:val="num" w:pos="720"/>
        </w:tabs>
        <w:ind w:left="720" w:hanging="360"/>
      </w:pPr>
      <w:rPr>
        <w:rFonts w:ascii="Arial" w:hAnsi="Arial" w:hint="default"/>
      </w:rPr>
    </w:lvl>
    <w:lvl w:ilvl="1" w:tplc="44585E6C" w:tentative="1">
      <w:start w:val="1"/>
      <w:numFmt w:val="bullet"/>
      <w:lvlText w:val="•"/>
      <w:lvlJc w:val="left"/>
      <w:pPr>
        <w:tabs>
          <w:tab w:val="num" w:pos="1440"/>
        </w:tabs>
        <w:ind w:left="1440" w:hanging="360"/>
      </w:pPr>
      <w:rPr>
        <w:rFonts w:ascii="Arial" w:hAnsi="Arial" w:hint="default"/>
      </w:rPr>
    </w:lvl>
    <w:lvl w:ilvl="2" w:tplc="B0FE8F30" w:tentative="1">
      <w:start w:val="1"/>
      <w:numFmt w:val="bullet"/>
      <w:lvlText w:val="•"/>
      <w:lvlJc w:val="left"/>
      <w:pPr>
        <w:tabs>
          <w:tab w:val="num" w:pos="2160"/>
        </w:tabs>
        <w:ind w:left="2160" w:hanging="360"/>
      </w:pPr>
      <w:rPr>
        <w:rFonts w:ascii="Arial" w:hAnsi="Arial" w:hint="default"/>
      </w:rPr>
    </w:lvl>
    <w:lvl w:ilvl="3" w:tplc="86120190" w:tentative="1">
      <w:start w:val="1"/>
      <w:numFmt w:val="bullet"/>
      <w:lvlText w:val="•"/>
      <w:lvlJc w:val="left"/>
      <w:pPr>
        <w:tabs>
          <w:tab w:val="num" w:pos="2880"/>
        </w:tabs>
        <w:ind w:left="2880" w:hanging="360"/>
      </w:pPr>
      <w:rPr>
        <w:rFonts w:ascii="Arial" w:hAnsi="Arial" w:hint="default"/>
      </w:rPr>
    </w:lvl>
    <w:lvl w:ilvl="4" w:tplc="7130A30E" w:tentative="1">
      <w:start w:val="1"/>
      <w:numFmt w:val="bullet"/>
      <w:lvlText w:val="•"/>
      <w:lvlJc w:val="left"/>
      <w:pPr>
        <w:tabs>
          <w:tab w:val="num" w:pos="3600"/>
        </w:tabs>
        <w:ind w:left="3600" w:hanging="360"/>
      </w:pPr>
      <w:rPr>
        <w:rFonts w:ascii="Arial" w:hAnsi="Arial" w:hint="default"/>
      </w:rPr>
    </w:lvl>
    <w:lvl w:ilvl="5" w:tplc="BF28F1C4" w:tentative="1">
      <w:start w:val="1"/>
      <w:numFmt w:val="bullet"/>
      <w:lvlText w:val="•"/>
      <w:lvlJc w:val="left"/>
      <w:pPr>
        <w:tabs>
          <w:tab w:val="num" w:pos="4320"/>
        </w:tabs>
        <w:ind w:left="4320" w:hanging="360"/>
      </w:pPr>
      <w:rPr>
        <w:rFonts w:ascii="Arial" w:hAnsi="Arial" w:hint="default"/>
      </w:rPr>
    </w:lvl>
    <w:lvl w:ilvl="6" w:tplc="6F34801A" w:tentative="1">
      <w:start w:val="1"/>
      <w:numFmt w:val="bullet"/>
      <w:lvlText w:val="•"/>
      <w:lvlJc w:val="left"/>
      <w:pPr>
        <w:tabs>
          <w:tab w:val="num" w:pos="5040"/>
        </w:tabs>
        <w:ind w:left="5040" w:hanging="360"/>
      </w:pPr>
      <w:rPr>
        <w:rFonts w:ascii="Arial" w:hAnsi="Arial" w:hint="default"/>
      </w:rPr>
    </w:lvl>
    <w:lvl w:ilvl="7" w:tplc="D6F04F92" w:tentative="1">
      <w:start w:val="1"/>
      <w:numFmt w:val="bullet"/>
      <w:lvlText w:val="•"/>
      <w:lvlJc w:val="left"/>
      <w:pPr>
        <w:tabs>
          <w:tab w:val="num" w:pos="5760"/>
        </w:tabs>
        <w:ind w:left="5760" w:hanging="360"/>
      </w:pPr>
      <w:rPr>
        <w:rFonts w:ascii="Arial" w:hAnsi="Arial" w:hint="default"/>
      </w:rPr>
    </w:lvl>
    <w:lvl w:ilvl="8" w:tplc="1436D0B2"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23342874"/>
    <w:multiLevelType w:val="multilevel"/>
    <w:tmpl w:val="6534E6A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72D12AF"/>
    <w:multiLevelType w:val="multilevel"/>
    <w:tmpl w:val="766EB6B4"/>
    <w:lvl w:ilvl="0">
      <w:start w:val="1"/>
      <w:numFmt w:val="bullet"/>
      <w:lvlText w:val="o"/>
      <w:lvlJc w:val="left"/>
      <w:pPr>
        <w:tabs>
          <w:tab w:val="num" w:pos="720"/>
        </w:tabs>
        <w:ind w:left="720" w:hanging="360"/>
      </w:pPr>
      <w:rPr>
        <w:rFonts w:ascii="Courier New" w:hAnsi="Courier New" w:cs="Courier New" w:hint="default"/>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3E0D82"/>
    <w:multiLevelType w:val="multilevel"/>
    <w:tmpl w:val="EC3E9AD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7CD7151"/>
    <w:multiLevelType w:val="hybridMultilevel"/>
    <w:tmpl w:val="F82E8CC6"/>
    <w:lvl w:ilvl="0" w:tplc="1A520150">
      <w:start w:val="1"/>
      <w:numFmt w:val="bullet"/>
      <w:lvlText w:val="•"/>
      <w:lvlJc w:val="left"/>
      <w:pPr>
        <w:tabs>
          <w:tab w:val="num" w:pos="720"/>
        </w:tabs>
        <w:ind w:left="720" w:hanging="360"/>
      </w:pPr>
      <w:rPr>
        <w:rFonts w:ascii="Arial" w:hAnsi="Arial" w:hint="default"/>
      </w:rPr>
    </w:lvl>
    <w:lvl w:ilvl="1" w:tplc="968CFA18">
      <w:numFmt w:val="bullet"/>
      <w:lvlText w:val="•"/>
      <w:lvlJc w:val="left"/>
      <w:pPr>
        <w:tabs>
          <w:tab w:val="num" w:pos="1440"/>
        </w:tabs>
        <w:ind w:left="1440" w:hanging="360"/>
      </w:pPr>
      <w:rPr>
        <w:rFonts w:ascii="Arial" w:hAnsi="Arial" w:hint="default"/>
      </w:rPr>
    </w:lvl>
    <w:lvl w:ilvl="2" w:tplc="168A07A2" w:tentative="1">
      <w:start w:val="1"/>
      <w:numFmt w:val="bullet"/>
      <w:lvlText w:val="•"/>
      <w:lvlJc w:val="left"/>
      <w:pPr>
        <w:tabs>
          <w:tab w:val="num" w:pos="2160"/>
        </w:tabs>
        <w:ind w:left="2160" w:hanging="360"/>
      </w:pPr>
      <w:rPr>
        <w:rFonts w:ascii="Arial" w:hAnsi="Arial" w:hint="default"/>
      </w:rPr>
    </w:lvl>
    <w:lvl w:ilvl="3" w:tplc="49186B70" w:tentative="1">
      <w:start w:val="1"/>
      <w:numFmt w:val="bullet"/>
      <w:lvlText w:val="•"/>
      <w:lvlJc w:val="left"/>
      <w:pPr>
        <w:tabs>
          <w:tab w:val="num" w:pos="2880"/>
        </w:tabs>
        <w:ind w:left="2880" w:hanging="360"/>
      </w:pPr>
      <w:rPr>
        <w:rFonts w:ascii="Arial" w:hAnsi="Arial" w:hint="default"/>
      </w:rPr>
    </w:lvl>
    <w:lvl w:ilvl="4" w:tplc="1F94DC7C" w:tentative="1">
      <w:start w:val="1"/>
      <w:numFmt w:val="bullet"/>
      <w:lvlText w:val="•"/>
      <w:lvlJc w:val="left"/>
      <w:pPr>
        <w:tabs>
          <w:tab w:val="num" w:pos="3600"/>
        </w:tabs>
        <w:ind w:left="3600" w:hanging="360"/>
      </w:pPr>
      <w:rPr>
        <w:rFonts w:ascii="Arial" w:hAnsi="Arial" w:hint="default"/>
      </w:rPr>
    </w:lvl>
    <w:lvl w:ilvl="5" w:tplc="37A66EB6" w:tentative="1">
      <w:start w:val="1"/>
      <w:numFmt w:val="bullet"/>
      <w:lvlText w:val="•"/>
      <w:lvlJc w:val="left"/>
      <w:pPr>
        <w:tabs>
          <w:tab w:val="num" w:pos="4320"/>
        </w:tabs>
        <w:ind w:left="4320" w:hanging="360"/>
      </w:pPr>
      <w:rPr>
        <w:rFonts w:ascii="Arial" w:hAnsi="Arial" w:hint="default"/>
      </w:rPr>
    </w:lvl>
    <w:lvl w:ilvl="6" w:tplc="BC848D84" w:tentative="1">
      <w:start w:val="1"/>
      <w:numFmt w:val="bullet"/>
      <w:lvlText w:val="•"/>
      <w:lvlJc w:val="left"/>
      <w:pPr>
        <w:tabs>
          <w:tab w:val="num" w:pos="5040"/>
        </w:tabs>
        <w:ind w:left="5040" w:hanging="360"/>
      </w:pPr>
      <w:rPr>
        <w:rFonts w:ascii="Arial" w:hAnsi="Arial" w:hint="default"/>
      </w:rPr>
    </w:lvl>
    <w:lvl w:ilvl="7" w:tplc="84229B64" w:tentative="1">
      <w:start w:val="1"/>
      <w:numFmt w:val="bullet"/>
      <w:lvlText w:val="•"/>
      <w:lvlJc w:val="left"/>
      <w:pPr>
        <w:tabs>
          <w:tab w:val="num" w:pos="5760"/>
        </w:tabs>
        <w:ind w:left="5760" w:hanging="360"/>
      </w:pPr>
      <w:rPr>
        <w:rFonts w:ascii="Arial" w:hAnsi="Arial" w:hint="default"/>
      </w:rPr>
    </w:lvl>
    <w:lvl w:ilvl="8" w:tplc="C02032A2"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4EBF2C0C"/>
    <w:multiLevelType w:val="multilevel"/>
    <w:tmpl w:val="274C101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50A1D28"/>
    <w:multiLevelType w:val="multilevel"/>
    <w:tmpl w:val="722A4ED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B865C9A"/>
    <w:multiLevelType w:val="hybridMultilevel"/>
    <w:tmpl w:val="965E0474"/>
    <w:lvl w:ilvl="0" w:tplc="101A1A6A">
      <w:start w:val="1"/>
      <w:numFmt w:val="bullet"/>
      <w:lvlText w:val="•"/>
      <w:lvlJc w:val="left"/>
      <w:pPr>
        <w:tabs>
          <w:tab w:val="num" w:pos="720"/>
        </w:tabs>
        <w:ind w:left="720" w:hanging="360"/>
      </w:pPr>
      <w:rPr>
        <w:rFonts w:ascii="Arial" w:hAnsi="Arial" w:hint="default"/>
      </w:rPr>
    </w:lvl>
    <w:lvl w:ilvl="1" w:tplc="A0FED5DA" w:tentative="1">
      <w:start w:val="1"/>
      <w:numFmt w:val="bullet"/>
      <w:lvlText w:val="•"/>
      <w:lvlJc w:val="left"/>
      <w:pPr>
        <w:tabs>
          <w:tab w:val="num" w:pos="1440"/>
        </w:tabs>
        <w:ind w:left="1440" w:hanging="360"/>
      </w:pPr>
      <w:rPr>
        <w:rFonts w:ascii="Arial" w:hAnsi="Arial" w:hint="default"/>
      </w:rPr>
    </w:lvl>
    <w:lvl w:ilvl="2" w:tplc="B6D69CDC" w:tentative="1">
      <w:start w:val="1"/>
      <w:numFmt w:val="bullet"/>
      <w:lvlText w:val="•"/>
      <w:lvlJc w:val="left"/>
      <w:pPr>
        <w:tabs>
          <w:tab w:val="num" w:pos="2160"/>
        </w:tabs>
        <w:ind w:left="2160" w:hanging="360"/>
      </w:pPr>
      <w:rPr>
        <w:rFonts w:ascii="Arial" w:hAnsi="Arial" w:hint="default"/>
      </w:rPr>
    </w:lvl>
    <w:lvl w:ilvl="3" w:tplc="3FF4C56C" w:tentative="1">
      <w:start w:val="1"/>
      <w:numFmt w:val="bullet"/>
      <w:lvlText w:val="•"/>
      <w:lvlJc w:val="left"/>
      <w:pPr>
        <w:tabs>
          <w:tab w:val="num" w:pos="2880"/>
        </w:tabs>
        <w:ind w:left="2880" w:hanging="360"/>
      </w:pPr>
      <w:rPr>
        <w:rFonts w:ascii="Arial" w:hAnsi="Arial" w:hint="default"/>
      </w:rPr>
    </w:lvl>
    <w:lvl w:ilvl="4" w:tplc="47365952" w:tentative="1">
      <w:start w:val="1"/>
      <w:numFmt w:val="bullet"/>
      <w:lvlText w:val="•"/>
      <w:lvlJc w:val="left"/>
      <w:pPr>
        <w:tabs>
          <w:tab w:val="num" w:pos="3600"/>
        </w:tabs>
        <w:ind w:left="3600" w:hanging="360"/>
      </w:pPr>
      <w:rPr>
        <w:rFonts w:ascii="Arial" w:hAnsi="Arial" w:hint="default"/>
      </w:rPr>
    </w:lvl>
    <w:lvl w:ilvl="5" w:tplc="FDA087C8" w:tentative="1">
      <w:start w:val="1"/>
      <w:numFmt w:val="bullet"/>
      <w:lvlText w:val="•"/>
      <w:lvlJc w:val="left"/>
      <w:pPr>
        <w:tabs>
          <w:tab w:val="num" w:pos="4320"/>
        </w:tabs>
        <w:ind w:left="4320" w:hanging="360"/>
      </w:pPr>
      <w:rPr>
        <w:rFonts w:ascii="Arial" w:hAnsi="Arial" w:hint="default"/>
      </w:rPr>
    </w:lvl>
    <w:lvl w:ilvl="6" w:tplc="A6048680" w:tentative="1">
      <w:start w:val="1"/>
      <w:numFmt w:val="bullet"/>
      <w:lvlText w:val="•"/>
      <w:lvlJc w:val="left"/>
      <w:pPr>
        <w:tabs>
          <w:tab w:val="num" w:pos="5040"/>
        </w:tabs>
        <w:ind w:left="5040" w:hanging="360"/>
      </w:pPr>
      <w:rPr>
        <w:rFonts w:ascii="Arial" w:hAnsi="Arial" w:hint="default"/>
      </w:rPr>
    </w:lvl>
    <w:lvl w:ilvl="7" w:tplc="7CD8DE26" w:tentative="1">
      <w:start w:val="1"/>
      <w:numFmt w:val="bullet"/>
      <w:lvlText w:val="•"/>
      <w:lvlJc w:val="left"/>
      <w:pPr>
        <w:tabs>
          <w:tab w:val="num" w:pos="5760"/>
        </w:tabs>
        <w:ind w:left="5760" w:hanging="360"/>
      </w:pPr>
      <w:rPr>
        <w:rFonts w:ascii="Arial" w:hAnsi="Arial" w:hint="default"/>
      </w:rPr>
    </w:lvl>
    <w:lvl w:ilvl="8" w:tplc="FAA07512"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5B94762D"/>
    <w:multiLevelType w:val="hybridMultilevel"/>
    <w:tmpl w:val="C90EDC1C"/>
    <w:lvl w:ilvl="0" w:tplc="97E6F9CE">
      <w:start w:val="1"/>
      <w:numFmt w:val="bullet"/>
      <w:lvlText w:val="•"/>
      <w:lvlJc w:val="left"/>
      <w:pPr>
        <w:tabs>
          <w:tab w:val="num" w:pos="720"/>
        </w:tabs>
        <w:ind w:left="720" w:hanging="360"/>
      </w:pPr>
      <w:rPr>
        <w:rFonts w:ascii="Arial" w:hAnsi="Arial" w:hint="default"/>
      </w:rPr>
    </w:lvl>
    <w:lvl w:ilvl="1" w:tplc="0E6CCB4C" w:tentative="1">
      <w:start w:val="1"/>
      <w:numFmt w:val="bullet"/>
      <w:lvlText w:val="•"/>
      <w:lvlJc w:val="left"/>
      <w:pPr>
        <w:tabs>
          <w:tab w:val="num" w:pos="1440"/>
        </w:tabs>
        <w:ind w:left="1440" w:hanging="360"/>
      </w:pPr>
      <w:rPr>
        <w:rFonts w:ascii="Arial" w:hAnsi="Arial" w:hint="default"/>
      </w:rPr>
    </w:lvl>
    <w:lvl w:ilvl="2" w:tplc="A6463F5C" w:tentative="1">
      <w:start w:val="1"/>
      <w:numFmt w:val="bullet"/>
      <w:lvlText w:val="•"/>
      <w:lvlJc w:val="left"/>
      <w:pPr>
        <w:tabs>
          <w:tab w:val="num" w:pos="2160"/>
        </w:tabs>
        <w:ind w:left="2160" w:hanging="360"/>
      </w:pPr>
      <w:rPr>
        <w:rFonts w:ascii="Arial" w:hAnsi="Arial" w:hint="default"/>
      </w:rPr>
    </w:lvl>
    <w:lvl w:ilvl="3" w:tplc="1594133E" w:tentative="1">
      <w:start w:val="1"/>
      <w:numFmt w:val="bullet"/>
      <w:lvlText w:val="•"/>
      <w:lvlJc w:val="left"/>
      <w:pPr>
        <w:tabs>
          <w:tab w:val="num" w:pos="2880"/>
        </w:tabs>
        <w:ind w:left="2880" w:hanging="360"/>
      </w:pPr>
      <w:rPr>
        <w:rFonts w:ascii="Arial" w:hAnsi="Arial" w:hint="default"/>
      </w:rPr>
    </w:lvl>
    <w:lvl w:ilvl="4" w:tplc="A3D83906" w:tentative="1">
      <w:start w:val="1"/>
      <w:numFmt w:val="bullet"/>
      <w:lvlText w:val="•"/>
      <w:lvlJc w:val="left"/>
      <w:pPr>
        <w:tabs>
          <w:tab w:val="num" w:pos="3600"/>
        </w:tabs>
        <w:ind w:left="3600" w:hanging="360"/>
      </w:pPr>
      <w:rPr>
        <w:rFonts w:ascii="Arial" w:hAnsi="Arial" w:hint="default"/>
      </w:rPr>
    </w:lvl>
    <w:lvl w:ilvl="5" w:tplc="0EF07F3C" w:tentative="1">
      <w:start w:val="1"/>
      <w:numFmt w:val="bullet"/>
      <w:lvlText w:val="•"/>
      <w:lvlJc w:val="left"/>
      <w:pPr>
        <w:tabs>
          <w:tab w:val="num" w:pos="4320"/>
        </w:tabs>
        <w:ind w:left="4320" w:hanging="360"/>
      </w:pPr>
      <w:rPr>
        <w:rFonts w:ascii="Arial" w:hAnsi="Arial" w:hint="default"/>
      </w:rPr>
    </w:lvl>
    <w:lvl w:ilvl="6" w:tplc="AA142B80" w:tentative="1">
      <w:start w:val="1"/>
      <w:numFmt w:val="bullet"/>
      <w:lvlText w:val="•"/>
      <w:lvlJc w:val="left"/>
      <w:pPr>
        <w:tabs>
          <w:tab w:val="num" w:pos="5040"/>
        </w:tabs>
        <w:ind w:left="5040" w:hanging="360"/>
      </w:pPr>
      <w:rPr>
        <w:rFonts w:ascii="Arial" w:hAnsi="Arial" w:hint="default"/>
      </w:rPr>
    </w:lvl>
    <w:lvl w:ilvl="7" w:tplc="481A7D7A" w:tentative="1">
      <w:start w:val="1"/>
      <w:numFmt w:val="bullet"/>
      <w:lvlText w:val="•"/>
      <w:lvlJc w:val="left"/>
      <w:pPr>
        <w:tabs>
          <w:tab w:val="num" w:pos="5760"/>
        </w:tabs>
        <w:ind w:left="5760" w:hanging="360"/>
      </w:pPr>
      <w:rPr>
        <w:rFonts w:ascii="Arial" w:hAnsi="Arial" w:hint="default"/>
      </w:rPr>
    </w:lvl>
    <w:lvl w:ilvl="8" w:tplc="19E23A44"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699F3541"/>
    <w:multiLevelType w:val="multilevel"/>
    <w:tmpl w:val="8A1E305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ECA7F66"/>
    <w:multiLevelType w:val="multilevel"/>
    <w:tmpl w:val="6B7047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F590185"/>
    <w:multiLevelType w:val="hybridMultilevel"/>
    <w:tmpl w:val="EEACCC78"/>
    <w:lvl w:ilvl="0" w:tplc="9038474A">
      <w:start w:val="1"/>
      <w:numFmt w:val="bullet"/>
      <w:lvlText w:val="•"/>
      <w:lvlJc w:val="left"/>
      <w:pPr>
        <w:tabs>
          <w:tab w:val="num" w:pos="720"/>
        </w:tabs>
        <w:ind w:left="720" w:hanging="360"/>
      </w:pPr>
      <w:rPr>
        <w:rFonts w:ascii="Arial" w:hAnsi="Arial" w:hint="default"/>
      </w:rPr>
    </w:lvl>
    <w:lvl w:ilvl="1" w:tplc="720E04A0" w:tentative="1">
      <w:start w:val="1"/>
      <w:numFmt w:val="bullet"/>
      <w:lvlText w:val="•"/>
      <w:lvlJc w:val="left"/>
      <w:pPr>
        <w:tabs>
          <w:tab w:val="num" w:pos="1440"/>
        </w:tabs>
        <w:ind w:left="1440" w:hanging="360"/>
      </w:pPr>
      <w:rPr>
        <w:rFonts w:ascii="Arial" w:hAnsi="Arial" w:hint="default"/>
      </w:rPr>
    </w:lvl>
    <w:lvl w:ilvl="2" w:tplc="B0F2B608" w:tentative="1">
      <w:start w:val="1"/>
      <w:numFmt w:val="bullet"/>
      <w:lvlText w:val="•"/>
      <w:lvlJc w:val="left"/>
      <w:pPr>
        <w:tabs>
          <w:tab w:val="num" w:pos="2160"/>
        </w:tabs>
        <w:ind w:left="2160" w:hanging="360"/>
      </w:pPr>
      <w:rPr>
        <w:rFonts w:ascii="Arial" w:hAnsi="Arial" w:hint="default"/>
      </w:rPr>
    </w:lvl>
    <w:lvl w:ilvl="3" w:tplc="D25E1884" w:tentative="1">
      <w:start w:val="1"/>
      <w:numFmt w:val="bullet"/>
      <w:lvlText w:val="•"/>
      <w:lvlJc w:val="left"/>
      <w:pPr>
        <w:tabs>
          <w:tab w:val="num" w:pos="2880"/>
        </w:tabs>
        <w:ind w:left="2880" w:hanging="360"/>
      </w:pPr>
      <w:rPr>
        <w:rFonts w:ascii="Arial" w:hAnsi="Arial" w:hint="default"/>
      </w:rPr>
    </w:lvl>
    <w:lvl w:ilvl="4" w:tplc="BE3A6E4A" w:tentative="1">
      <w:start w:val="1"/>
      <w:numFmt w:val="bullet"/>
      <w:lvlText w:val="•"/>
      <w:lvlJc w:val="left"/>
      <w:pPr>
        <w:tabs>
          <w:tab w:val="num" w:pos="3600"/>
        </w:tabs>
        <w:ind w:left="3600" w:hanging="360"/>
      </w:pPr>
      <w:rPr>
        <w:rFonts w:ascii="Arial" w:hAnsi="Arial" w:hint="default"/>
      </w:rPr>
    </w:lvl>
    <w:lvl w:ilvl="5" w:tplc="64E87A80" w:tentative="1">
      <w:start w:val="1"/>
      <w:numFmt w:val="bullet"/>
      <w:lvlText w:val="•"/>
      <w:lvlJc w:val="left"/>
      <w:pPr>
        <w:tabs>
          <w:tab w:val="num" w:pos="4320"/>
        </w:tabs>
        <w:ind w:left="4320" w:hanging="360"/>
      </w:pPr>
      <w:rPr>
        <w:rFonts w:ascii="Arial" w:hAnsi="Arial" w:hint="default"/>
      </w:rPr>
    </w:lvl>
    <w:lvl w:ilvl="6" w:tplc="147A0038" w:tentative="1">
      <w:start w:val="1"/>
      <w:numFmt w:val="bullet"/>
      <w:lvlText w:val="•"/>
      <w:lvlJc w:val="left"/>
      <w:pPr>
        <w:tabs>
          <w:tab w:val="num" w:pos="5040"/>
        </w:tabs>
        <w:ind w:left="5040" w:hanging="360"/>
      </w:pPr>
      <w:rPr>
        <w:rFonts w:ascii="Arial" w:hAnsi="Arial" w:hint="default"/>
      </w:rPr>
    </w:lvl>
    <w:lvl w:ilvl="7" w:tplc="B088E6DC" w:tentative="1">
      <w:start w:val="1"/>
      <w:numFmt w:val="bullet"/>
      <w:lvlText w:val="•"/>
      <w:lvlJc w:val="left"/>
      <w:pPr>
        <w:tabs>
          <w:tab w:val="num" w:pos="5760"/>
        </w:tabs>
        <w:ind w:left="5760" w:hanging="360"/>
      </w:pPr>
      <w:rPr>
        <w:rFonts w:ascii="Arial" w:hAnsi="Arial" w:hint="default"/>
      </w:rPr>
    </w:lvl>
    <w:lvl w:ilvl="8" w:tplc="2B92FA2C"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7A7104A7"/>
    <w:multiLevelType w:val="hybridMultilevel"/>
    <w:tmpl w:val="44A4A32C"/>
    <w:lvl w:ilvl="0" w:tplc="61CC334C">
      <w:start w:val="1"/>
      <w:numFmt w:val="bullet"/>
      <w:lvlText w:val="•"/>
      <w:lvlJc w:val="left"/>
      <w:pPr>
        <w:tabs>
          <w:tab w:val="num" w:pos="720"/>
        </w:tabs>
        <w:ind w:left="720" w:hanging="360"/>
      </w:pPr>
      <w:rPr>
        <w:rFonts w:ascii="Arial" w:hAnsi="Arial" w:hint="default"/>
      </w:rPr>
    </w:lvl>
    <w:lvl w:ilvl="1" w:tplc="42704BDA" w:tentative="1">
      <w:start w:val="1"/>
      <w:numFmt w:val="bullet"/>
      <w:lvlText w:val="•"/>
      <w:lvlJc w:val="left"/>
      <w:pPr>
        <w:tabs>
          <w:tab w:val="num" w:pos="1440"/>
        </w:tabs>
        <w:ind w:left="1440" w:hanging="360"/>
      </w:pPr>
      <w:rPr>
        <w:rFonts w:ascii="Arial" w:hAnsi="Arial" w:hint="default"/>
      </w:rPr>
    </w:lvl>
    <w:lvl w:ilvl="2" w:tplc="500E7C70" w:tentative="1">
      <w:start w:val="1"/>
      <w:numFmt w:val="bullet"/>
      <w:lvlText w:val="•"/>
      <w:lvlJc w:val="left"/>
      <w:pPr>
        <w:tabs>
          <w:tab w:val="num" w:pos="2160"/>
        </w:tabs>
        <w:ind w:left="2160" w:hanging="360"/>
      </w:pPr>
      <w:rPr>
        <w:rFonts w:ascii="Arial" w:hAnsi="Arial" w:hint="default"/>
      </w:rPr>
    </w:lvl>
    <w:lvl w:ilvl="3" w:tplc="40240DE8" w:tentative="1">
      <w:start w:val="1"/>
      <w:numFmt w:val="bullet"/>
      <w:lvlText w:val="•"/>
      <w:lvlJc w:val="left"/>
      <w:pPr>
        <w:tabs>
          <w:tab w:val="num" w:pos="2880"/>
        </w:tabs>
        <w:ind w:left="2880" w:hanging="360"/>
      </w:pPr>
      <w:rPr>
        <w:rFonts w:ascii="Arial" w:hAnsi="Arial" w:hint="default"/>
      </w:rPr>
    </w:lvl>
    <w:lvl w:ilvl="4" w:tplc="BEDCAE26" w:tentative="1">
      <w:start w:val="1"/>
      <w:numFmt w:val="bullet"/>
      <w:lvlText w:val="•"/>
      <w:lvlJc w:val="left"/>
      <w:pPr>
        <w:tabs>
          <w:tab w:val="num" w:pos="3600"/>
        </w:tabs>
        <w:ind w:left="3600" w:hanging="360"/>
      </w:pPr>
      <w:rPr>
        <w:rFonts w:ascii="Arial" w:hAnsi="Arial" w:hint="default"/>
      </w:rPr>
    </w:lvl>
    <w:lvl w:ilvl="5" w:tplc="9AD4339C" w:tentative="1">
      <w:start w:val="1"/>
      <w:numFmt w:val="bullet"/>
      <w:lvlText w:val="•"/>
      <w:lvlJc w:val="left"/>
      <w:pPr>
        <w:tabs>
          <w:tab w:val="num" w:pos="4320"/>
        </w:tabs>
        <w:ind w:left="4320" w:hanging="360"/>
      </w:pPr>
      <w:rPr>
        <w:rFonts w:ascii="Arial" w:hAnsi="Arial" w:hint="default"/>
      </w:rPr>
    </w:lvl>
    <w:lvl w:ilvl="6" w:tplc="398AE2AE" w:tentative="1">
      <w:start w:val="1"/>
      <w:numFmt w:val="bullet"/>
      <w:lvlText w:val="•"/>
      <w:lvlJc w:val="left"/>
      <w:pPr>
        <w:tabs>
          <w:tab w:val="num" w:pos="5040"/>
        </w:tabs>
        <w:ind w:left="5040" w:hanging="360"/>
      </w:pPr>
      <w:rPr>
        <w:rFonts w:ascii="Arial" w:hAnsi="Arial" w:hint="default"/>
      </w:rPr>
    </w:lvl>
    <w:lvl w:ilvl="7" w:tplc="D82A5B56" w:tentative="1">
      <w:start w:val="1"/>
      <w:numFmt w:val="bullet"/>
      <w:lvlText w:val="•"/>
      <w:lvlJc w:val="left"/>
      <w:pPr>
        <w:tabs>
          <w:tab w:val="num" w:pos="5760"/>
        </w:tabs>
        <w:ind w:left="5760" w:hanging="360"/>
      </w:pPr>
      <w:rPr>
        <w:rFonts w:ascii="Arial" w:hAnsi="Arial" w:hint="default"/>
      </w:rPr>
    </w:lvl>
    <w:lvl w:ilvl="8" w:tplc="842E4F40"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7EFF3EFA"/>
    <w:multiLevelType w:val="multilevel"/>
    <w:tmpl w:val="5E5E98D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23811492">
    <w:abstractNumId w:val="22"/>
  </w:num>
  <w:num w:numId="2" w16cid:durableId="1728868728">
    <w:abstractNumId w:val="18"/>
  </w:num>
  <w:num w:numId="3" w16cid:durableId="1543784611">
    <w:abstractNumId w:val="4"/>
  </w:num>
  <w:num w:numId="4" w16cid:durableId="829365595">
    <w:abstractNumId w:val="10"/>
  </w:num>
  <w:num w:numId="5" w16cid:durableId="417602982">
    <w:abstractNumId w:val="1"/>
  </w:num>
  <w:num w:numId="6" w16cid:durableId="722413955">
    <w:abstractNumId w:val="0"/>
  </w:num>
  <w:num w:numId="7" w16cid:durableId="1083067184">
    <w:abstractNumId w:val="11"/>
  </w:num>
  <w:num w:numId="8" w16cid:durableId="170723969">
    <w:abstractNumId w:val="7"/>
  </w:num>
  <w:num w:numId="9" w16cid:durableId="1359770951">
    <w:abstractNumId w:val="12"/>
  </w:num>
  <w:num w:numId="10" w16cid:durableId="900360712">
    <w:abstractNumId w:val="5"/>
  </w:num>
  <w:num w:numId="11" w16cid:durableId="1522010355">
    <w:abstractNumId w:val="3"/>
  </w:num>
  <w:num w:numId="12" w16cid:durableId="1335065404">
    <w:abstractNumId w:val="15"/>
  </w:num>
  <w:num w:numId="13" w16cid:durableId="1718966957">
    <w:abstractNumId w:val="14"/>
  </w:num>
  <w:num w:numId="14" w16cid:durableId="11614458">
    <w:abstractNumId w:val="6"/>
  </w:num>
  <w:num w:numId="15" w16cid:durableId="1538422848">
    <w:abstractNumId w:val="19"/>
  </w:num>
  <w:num w:numId="16" w16cid:durableId="473180744">
    <w:abstractNumId w:val="2"/>
  </w:num>
  <w:num w:numId="17" w16cid:durableId="1431848345">
    <w:abstractNumId w:val="17"/>
  </w:num>
  <w:num w:numId="18" w16cid:durableId="1455320429">
    <w:abstractNumId w:val="21"/>
  </w:num>
  <w:num w:numId="19" w16cid:durableId="1417509833">
    <w:abstractNumId w:val="8"/>
  </w:num>
  <w:num w:numId="20" w16cid:durableId="126550080">
    <w:abstractNumId w:val="20"/>
  </w:num>
  <w:num w:numId="21" w16cid:durableId="1789348596">
    <w:abstractNumId w:val="9"/>
  </w:num>
  <w:num w:numId="22" w16cid:durableId="1777287556">
    <w:abstractNumId w:val="13"/>
  </w:num>
  <w:num w:numId="23" w16cid:durableId="141952247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779A"/>
    <w:rsid w:val="00045A22"/>
    <w:rsid w:val="00056831"/>
    <w:rsid w:val="00056D90"/>
    <w:rsid w:val="0006436C"/>
    <w:rsid w:val="00076576"/>
    <w:rsid w:val="000803AD"/>
    <w:rsid w:val="000804EF"/>
    <w:rsid w:val="000E5C2A"/>
    <w:rsid w:val="001066C8"/>
    <w:rsid w:val="00110030"/>
    <w:rsid w:val="00136602"/>
    <w:rsid w:val="001442EA"/>
    <w:rsid w:val="001777D4"/>
    <w:rsid w:val="001A1AE7"/>
    <w:rsid w:val="001A7C30"/>
    <w:rsid w:val="001C2EBB"/>
    <w:rsid w:val="001C50FF"/>
    <w:rsid w:val="001C6D4F"/>
    <w:rsid w:val="001D1E4F"/>
    <w:rsid w:val="001E541A"/>
    <w:rsid w:val="001F0FEB"/>
    <w:rsid w:val="001F6DFE"/>
    <w:rsid w:val="002013E8"/>
    <w:rsid w:val="00223CB3"/>
    <w:rsid w:val="002615AA"/>
    <w:rsid w:val="0026771B"/>
    <w:rsid w:val="00285FE7"/>
    <w:rsid w:val="002914B6"/>
    <w:rsid w:val="0029579C"/>
    <w:rsid w:val="002E1121"/>
    <w:rsid w:val="002F533C"/>
    <w:rsid w:val="002F53C7"/>
    <w:rsid w:val="002F603F"/>
    <w:rsid w:val="003058B9"/>
    <w:rsid w:val="0030732B"/>
    <w:rsid w:val="00325CF0"/>
    <w:rsid w:val="00335108"/>
    <w:rsid w:val="00336D17"/>
    <w:rsid w:val="00345B3B"/>
    <w:rsid w:val="00373D4D"/>
    <w:rsid w:val="003A768F"/>
    <w:rsid w:val="003B3AB3"/>
    <w:rsid w:val="003D6056"/>
    <w:rsid w:val="003E5B33"/>
    <w:rsid w:val="0042548E"/>
    <w:rsid w:val="0043551D"/>
    <w:rsid w:val="00441ECD"/>
    <w:rsid w:val="004577A0"/>
    <w:rsid w:val="0046602C"/>
    <w:rsid w:val="00466D78"/>
    <w:rsid w:val="00495577"/>
    <w:rsid w:val="0049756C"/>
    <w:rsid w:val="00497B2C"/>
    <w:rsid w:val="004A3C13"/>
    <w:rsid w:val="00501626"/>
    <w:rsid w:val="0055145B"/>
    <w:rsid w:val="005540AE"/>
    <w:rsid w:val="0059415E"/>
    <w:rsid w:val="005A6456"/>
    <w:rsid w:val="005D560B"/>
    <w:rsid w:val="005D70E9"/>
    <w:rsid w:val="005E38D5"/>
    <w:rsid w:val="005E78D1"/>
    <w:rsid w:val="005E79BA"/>
    <w:rsid w:val="00620C67"/>
    <w:rsid w:val="00623E0F"/>
    <w:rsid w:val="0063485C"/>
    <w:rsid w:val="00634B53"/>
    <w:rsid w:val="00647966"/>
    <w:rsid w:val="00662792"/>
    <w:rsid w:val="00670712"/>
    <w:rsid w:val="006A1EEA"/>
    <w:rsid w:val="006B5071"/>
    <w:rsid w:val="006D5023"/>
    <w:rsid w:val="006E0BCF"/>
    <w:rsid w:val="006E4253"/>
    <w:rsid w:val="006F1226"/>
    <w:rsid w:val="0070262B"/>
    <w:rsid w:val="0072401B"/>
    <w:rsid w:val="00725361"/>
    <w:rsid w:val="0077017B"/>
    <w:rsid w:val="0079689D"/>
    <w:rsid w:val="007A12D0"/>
    <w:rsid w:val="007A2277"/>
    <w:rsid w:val="007B288D"/>
    <w:rsid w:val="007B5C90"/>
    <w:rsid w:val="007C3836"/>
    <w:rsid w:val="007C7986"/>
    <w:rsid w:val="007E28FA"/>
    <w:rsid w:val="007F0D93"/>
    <w:rsid w:val="007F3878"/>
    <w:rsid w:val="00806BA6"/>
    <w:rsid w:val="00811F45"/>
    <w:rsid w:val="00815DF1"/>
    <w:rsid w:val="00825EE6"/>
    <w:rsid w:val="00831525"/>
    <w:rsid w:val="00840339"/>
    <w:rsid w:val="008406DC"/>
    <w:rsid w:val="00852C8C"/>
    <w:rsid w:val="008534ED"/>
    <w:rsid w:val="0087508F"/>
    <w:rsid w:val="008D3108"/>
    <w:rsid w:val="008D64BF"/>
    <w:rsid w:val="00911F36"/>
    <w:rsid w:val="00930020"/>
    <w:rsid w:val="0095277C"/>
    <w:rsid w:val="00955013"/>
    <w:rsid w:val="00955289"/>
    <w:rsid w:val="0097015B"/>
    <w:rsid w:val="00970BDC"/>
    <w:rsid w:val="00986C61"/>
    <w:rsid w:val="00992138"/>
    <w:rsid w:val="0099333C"/>
    <w:rsid w:val="00997E00"/>
    <w:rsid w:val="009D7A5B"/>
    <w:rsid w:val="009E1DD7"/>
    <w:rsid w:val="009E40E4"/>
    <w:rsid w:val="00A33671"/>
    <w:rsid w:val="00A346D4"/>
    <w:rsid w:val="00A47009"/>
    <w:rsid w:val="00A625CF"/>
    <w:rsid w:val="00A667F2"/>
    <w:rsid w:val="00A7073B"/>
    <w:rsid w:val="00A9340D"/>
    <w:rsid w:val="00A96A0E"/>
    <w:rsid w:val="00AB6749"/>
    <w:rsid w:val="00AD4D5C"/>
    <w:rsid w:val="00AE5999"/>
    <w:rsid w:val="00AE779A"/>
    <w:rsid w:val="00B059D5"/>
    <w:rsid w:val="00B2262C"/>
    <w:rsid w:val="00B25CFB"/>
    <w:rsid w:val="00B3256A"/>
    <w:rsid w:val="00B40DDA"/>
    <w:rsid w:val="00B57399"/>
    <w:rsid w:val="00BA13F7"/>
    <w:rsid w:val="00BC1C49"/>
    <w:rsid w:val="00BC3558"/>
    <w:rsid w:val="00BE1862"/>
    <w:rsid w:val="00BE3625"/>
    <w:rsid w:val="00C008FC"/>
    <w:rsid w:val="00C03B67"/>
    <w:rsid w:val="00C15A0F"/>
    <w:rsid w:val="00C24144"/>
    <w:rsid w:val="00C46712"/>
    <w:rsid w:val="00C6099E"/>
    <w:rsid w:val="00C670FB"/>
    <w:rsid w:val="00C70ADE"/>
    <w:rsid w:val="00C85921"/>
    <w:rsid w:val="00CA64C7"/>
    <w:rsid w:val="00CB14B5"/>
    <w:rsid w:val="00CC6907"/>
    <w:rsid w:val="00CD0ECE"/>
    <w:rsid w:val="00CD3BF6"/>
    <w:rsid w:val="00CF72A4"/>
    <w:rsid w:val="00D13684"/>
    <w:rsid w:val="00D14C37"/>
    <w:rsid w:val="00D50C3F"/>
    <w:rsid w:val="00D7540A"/>
    <w:rsid w:val="00D85611"/>
    <w:rsid w:val="00DF1DE9"/>
    <w:rsid w:val="00E16C11"/>
    <w:rsid w:val="00E238A1"/>
    <w:rsid w:val="00E40598"/>
    <w:rsid w:val="00E54D7A"/>
    <w:rsid w:val="00E76275"/>
    <w:rsid w:val="00EA2A1A"/>
    <w:rsid w:val="00EB7213"/>
    <w:rsid w:val="00ED0AAA"/>
    <w:rsid w:val="00EF42D5"/>
    <w:rsid w:val="00EF5F66"/>
    <w:rsid w:val="00F01114"/>
    <w:rsid w:val="00F068ED"/>
    <w:rsid w:val="00F1242C"/>
    <w:rsid w:val="00F277B9"/>
    <w:rsid w:val="00F47773"/>
    <w:rsid w:val="00F5053D"/>
    <w:rsid w:val="00F565FB"/>
    <w:rsid w:val="00F66CD3"/>
    <w:rsid w:val="00F82CEC"/>
    <w:rsid w:val="00FA6A1C"/>
    <w:rsid w:val="00FB75AF"/>
    <w:rsid w:val="00FD3447"/>
    <w:rsid w:val="00FD6156"/>
    <w:rsid w:val="00FE1E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F15BE0"/>
  <w15:chartTrackingRefBased/>
  <w15:docId w15:val="{D8F8AB5F-5135-44F2-A874-A7976551FC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779A"/>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AE779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AE779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E779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nhideWhenUsed/>
    <w:qFormat/>
    <w:rsid w:val="00AE779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E779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779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779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779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779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779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E779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E779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E779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E779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77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77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77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779A"/>
    <w:rPr>
      <w:rFonts w:eastAsiaTheme="majorEastAsia" w:cstheme="majorBidi"/>
      <w:color w:val="272727" w:themeColor="text1" w:themeTint="D8"/>
    </w:rPr>
  </w:style>
  <w:style w:type="paragraph" w:styleId="Title">
    <w:name w:val="Title"/>
    <w:basedOn w:val="Normal"/>
    <w:next w:val="Normal"/>
    <w:link w:val="TitleChar"/>
    <w:uiPriority w:val="10"/>
    <w:qFormat/>
    <w:rsid w:val="00AE779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77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779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77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779A"/>
    <w:pPr>
      <w:spacing w:before="160"/>
      <w:jc w:val="center"/>
    </w:pPr>
    <w:rPr>
      <w:i/>
      <w:iCs/>
      <w:color w:val="404040" w:themeColor="text1" w:themeTint="BF"/>
    </w:rPr>
  </w:style>
  <w:style w:type="character" w:customStyle="1" w:styleId="QuoteChar">
    <w:name w:val="Quote Char"/>
    <w:basedOn w:val="DefaultParagraphFont"/>
    <w:link w:val="Quote"/>
    <w:uiPriority w:val="29"/>
    <w:rsid w:val="00AE779A"/>
    <w:rPr>
      <w:i/>
      <w:iCs/>
      <w:color w:val="404040" w:themeColor="text1" w:themeTint="BF"/>
    </w:rPr>
  </w:style>
  <w:style w:type="paragraph" w:styleId="ListParagraph">
    <w:name w:val="List Paragraph"/>
    <w:basedOn w:val="Normal"/>
    <w:uiPriority w:val="34"/>
    <w:qFormat/>
    <w:rsid w:val="00AE779A"/>
    <w:pPr>
      <w:ind w:left="720"/>
      <w:contextualSpacing/>
    </w:pPr>
  </w:style>
  <w:style w:type="character" w:styleId="IntenseEmphasis">
    <w:name w:val="Intense Emphasis"/>
    <w:basedOn w:val="DefaultParagraphFont"/>
    <w:uiPriority w:val="21"/>
    <w:qFormat/>
    <w:rsid w:val="00AE779A"/>
    <w:rPr>
      <w:i/>
      <w:iCs/>
      <w:color w:val="0F4761" w:themeColor="accent1" w:themeShade="BF"/>
    </w:rPr>
  </w:style>
  <w:style w:type="paragraph" w:styleId="IntenseQuote">
    <w:name w:val="Intense Quote"/>
    <w:basedOn w:val="Normal"/>
    <w:next w:val="Normal"/>
    <w:link w:val="IntenseQuoteChar"/>
    <w:uiPriority w:val="30"/>
    <w:qFormat/>
    <w:rsid w:val="00AE779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779A"/>
    <w:rPr>
      <w:i/>
      <w:iCs/>
      <w:color w:val="0F4761" w:themeColor="accent1" w:themeShade="BF"/>
    </w:rPr>
  </w:style>
  <w:style w:type="character" w:styleId="IntenseReference">
    <w:name w:val="Intense Reference"/>
    <w:basedOn w:val="DefaultParagraphFont"/>
    <w:uiPriority w:val="32"/>
    <w:qFormat/>
    <w:rsid w:val="00AE779A"/>
    <w:rPr>
      <w:b/>
      <w:bCs/>
      <w:smallCaps/>
      <w:color w:val="0F4761" w:themeColor="accent1" w:themeShade="BF"/>
      <w:spacing w:val="5"/>
    </w:rPr>
  </w:style>
  <w:style w:type="paragraph" w:styleId="Header">
    <w:name w:val="header"/>
    <w:basedOn w:val="Normal"/>
    <w:link w:val="HeaderChar"/>
    <w:rsid w:val="00AE779A"/>
    <w:pPr>
      <w:tabs>
        <w:tab w:val="center" w:pos="4153"/>
        <w:tab w:val="right" w:pos="8306"/>
      </w:tabs>
    </w:pPr>
  </w:style>
  <w:style w:type="character" w:customStyle="1" w:styleId="HeaderChar">
    <w:name w:val="Header Char"/>
    <w:basedOn w:val="DefaultParagraphFont"/>
    <w:link w:val="Header"/>
    <w:rsid w:val="00AE779A"/>
    <w:rPr>
      <w:rFonts w:ascii="Times New Roman" w:eastAsia="Times New Roman" w:hAnsi="Times New Roman" w:cs="Times New Roman"/>
      <w:kern w:val="0"/>
      <w:sz w:val="20"/>
      <w:szCs w:val="20"/>
      <w:lang w:eastAsia="en-GB"/>
      <w14:ligatures w14:val="none"/>
    </w:rPr>
  </w:style>
  <w:style w:type="paragraph" w:styleId="NormalWeb">
    <w:name w:val="Normal (Web)"/>
    <w:basedOn w:val="Normal"/>
    <w:uiPriority w:val="99"/>
    <w:unhideWhenUsed/>
    <w:rsid w:val="00AE779A"/>
    <w:pPr>
      <w:spacing w:before="100" w:beforeAutospacing="1" w:after="100" w:afterAutospacing="1"/>
    </w:pPr>
    <w:rPr>
      <w:sz w:val="24"/>
      <w:szCs w:val="24"/>
    </w:rPr>
  </w:style>
  <w:style w:type="character" w:styleId="Strong">
    <w:name w:val="Strong"/>
    <w:basedOn w:val="DefaultParagraphFont"/>
    <w:uiPriority w:val="22"/>
    <w:qFormat/>
    <w:rsid w:val="00AE779A"/>
    <w:rPr>
      <w:b/>
      <w:bCs/>
    </w:rPr>
  </w:style>
  <w:style w:type="character" w:styleId="Hyperlink">
    <w:name w:val="Hyperlink"/>
    <w:basedOn w:val="DefaultParagraphFont"/>
    <w:uiPriority w:val="99"/>
    <w:unhideWhenUsed/>
    <w:rsid w:val="00AE779A"/>
    <w:rPr>
      <w:color w:val="0000FF"/>
      <w:u w:val="single"/>
    </w:rPr>
  </w:style>
  <w:style w:type="paragraph" w:styleId="TOCHeading">
    <w:name w:val="TOC Heading"/>
    <w:basedOn w:val="Heading1"/>
    <w:next w:val="Normal"/>
    <w:uiPriority w:val="39"/>
    <w:unhideWhenUsed/>
    <w:qFormat/>
    <w:rsid w:val="00620C67"/>
    <w:pPr>
      <w:spacing w:before="240" w:after="0" w:line="259" w:lineRule="auto"/>
      <w:outlineLvl w:val="9"/>
    </w:pPr>
    <w:rPr>
      <w:sz w:val="32"/>
      <w:szCs w:val="32"/>
    </w:rPr>
  </w:style>
  <w:style w:type="paragraph" w:styleId="TOC1">
    <w:name w:val="toc 1"/>
    <w:basedOn w:val="Normal"/>
    <w:next w:val="Normal"/>
    <w:autoRedefine/>
    <w:uiPriority w:val="39"/>
    <w:unhideWhenUsed/>
    <w:rsid w:val="00620C67"/>
    <w:pPr>
      <w:spacing w:after="100"/>
    </w:pPr>
  </w:style>
  <w:style w:type="character" w:styleId="UnresolvedMention">
    <w:name w:val="Unresolved Mention"/>
    <w:basedOn w:val="DefaultParagraphFont"/>
    <w:uiPriority w:val="99"/>
    <w:semiHidden/>
    <w:unhideWhenUsed/>
    <w:rsid w:val="00825EE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0930713">
      <w:bodyDiv w:val="1"/>
      <w:marLeft w:val="0"/>
      <w:marRight w:val="0"/>
      <w:marTop w:val="0"/>
      <w:marBottom w:val="0"/>
      <w:divBdr>
        <w:top w:val="none" w:sz="0" w:space="0" w:color="auto"/>
        <w:left w:val="none" w:sz="0" w:space="0" w:color="auto"/>
        <w:bottom w:val="none" w:sz="0" w:space="0" w:color="auto"/>
        <w:right w:val="none" w:sz="0" w:space="0" w:color="auto"/>
      </w:divBdr>
    </w:div>
    <w:div w:id="157498893">
      <w:bodyDiv w:val="1"/>
      <w:marLeft w:val="0"/>
      <w:marRight w:val="0"/>
      <w:marTop w:val="0"/>
      <w:marBottom w:val="0"/>
      <w:divBdr>
        <w:top w:val="none" w:sz="0" w:space="0" w:color="auto"/>
        <w:left w:val="none" w:sz="0" w:space="0" w:color="auto"/>
        <w:bottom w:val="none" w:sz="0" w:space="0" w:color="auto"/>
        <w:right w:val="none" w:sz="0" w:space="0" w:color="auto"/>
      </w:divBdr>
      <w:divsChild>
        <w:div w:id="2078161918">
          <w:marLeft w:val="360"/>
          <w:marRight w:val="0"/>
          <w:marTop w:val="200"/>
          <w:marBottom w:val="0"/>
          <w:divBdr>
            <w:top w:val="none" w:sz="0" w:space="0" w:color="auto"/>
            <w:left w:val="none" w:sz="0" w:space="0" w:color="auto"/>
            <w:bottom w:val="none" w:sz="0" w:space="0" w:color="auto"/>
            <w:right w:val="none" w:sz="0" w:space="0" w:color="auto"/>
          </w:divBdr>
        </w:div>
      </w:divsChild>
    </w:div>
    <w:div w:id="214202915">
      <w:bodyDiv w:val="1"/>
      <w:marLeft w:val="0"/>
      <w:marRight w:val="0"/>
      <w:marTop w:val="0"/>
      <w:marBottom w:val="0"/>
      <w:divBdr>
        <w:top w:val="none" w:sz="0" w:space="0" w:color="auto"/>
        <w:left w:val="none" w:sz="0" w:space="0" w:color="auto"/>
        <w:bottom w:val="none" w:sz="0" w:space="0" w:color="auto"/>
        <w:right w:val="none" w:sz="0" w:space="0" w:color="auto"/>
      </w:divBdr>
    </w:div>
    <w:div w:id="240145084">
      <w:bodyDiv w:val="1"/>
      <w:marLeft w:val="0"/>
      <w:marRight w:val="0"/>
      <w:marTop w:val="0"/>
      <w:marBottom w:val="0"/>
      <w:divBdr>
        <w:top w:val="none" w:sz="0" w:space="0" w:color="auto"/>
        <w:left w:val="none" w:sz="0" w:space="0" w:color="auto"/>
        <w:bottom w:val="none" w:sz="0" w:space="0" w:color="auto"/>
        <w:right w:val="none" w:sz="0" w:space="0" w:color="auto"/>
      </w:divBdr>
    </w:div>
    <w:div w:id="478427292">
      <w:bodyDiv w:val="1"/>
      <w:marLeft w:val="0"/>
      <w:marRight w:val="0"/>
      <w:marTop w:val="0"/>
      <w:marBottom w:val="0"/>
      <w:divBdr>
        <w:top w:val="none" w:sz="0" w:space="0" w:color="auto"/>
        <w:left w:val="none" w:sz="0" w:space="0" w:color="auto"/>
        <w:bottom w:val="none" w:sz="0" w:space="0" w:color="auto"/>
        <w:right w:val="none" w:sz="0" w:space="0" w:color="auto"/>
      </w:divBdr>
    </w:div>
    <w:div w:id="487282073">
      <w:bodyDiv w:val="1"/>
      <w:marLeft w:val="0"/>
      <w:marRight w:val="0"/>
      <w:marTop w:val="0"/>
      <w:marBottom w:val="0"/>
      <w:divBdr>
        <w:top w:val="none" w:sz="0" w:space="0" w:color="auto"/>
        <w:left w:val="none" w:sz="0" w:space="0" w:color="auto"/>
        <w:bottom w:val="none" w:sz="0" w:space="0" w:color="auto"/>
        <w:right w:val="none" w:sz="0" w:space="0" w:color="auto"/>
      </w:divBdr>
    </w:div>
    <w:div w:id="552690730">
      <w:bodyDiv w:val="1"/>
      <w:marLeft w:val="0"/>
      <w:marRight w:val="0"/>
      <w:marTop w:val="0"/>
      <w:marBottom w:val="0"/>
      <w:divBdr>
        <w:top w:val="none" w:sz="0" w:space="0" w:color="auto"/>
        <w:left w:val="none" w:sz="0" w:space="0" w:color="auto"/>
        <w:bottom w:val="none" w:sz="0" w:space="0" w:color="auto"/>
        <w:right w:val="none" w:sz="0" w:space="0" w:color="auto"/>
      </w:divBdr>
      <w:divsChild>
        <w:div w:id="178590195">
          <w:marLeft w:val="0"/>
          <w:marRight w:val="0"/>
          <w:marTop w:val="0"/>
          <w:marBottom w:val="0"/>
          <w:divBdr>
            <w:top w:val="none" w:sz="0" w:space="0" w:color="auto"/>
            <w:left w:val="none" w:sz="0" w:space="0" w:color="auto"/>
            <w:bottom w:val="none" w:sz="0" w:space="0" w:color="auto"/>
            <w:right w:val="none" w:sz="0" w:space="0" w:color="auto"/>
          </w:divBdr>
          <w:divsChild>
            <w:div w:id="1188759459">
              <w:marLeft w:val="0"/>
              <w:marRight w:val="0"/>
              <w:marTop w:val="0"/>
              <w:marBottom w:val="0"/>
              <w:divBdr>
                <w:top w:val="none" w:sz="0" w:space="0" w:color="auto"/>
                <w:left w:val="none" w:sz="0" w:space="0" w:color="auto"/>
                <w:bottom w:val="none" w:sz="0" w:space="0" w:color="auto"/>
                <w:right w:val="none" w:sz="0" w:space="0" w:color="auto"/>
              </w:divBdr>
              <w:divsChild>
                <w:div w:id="749348144">
                  <w:marLeft w:val="0"/>
                  <w:marRight w:val="0"/>
                  <w:marTop w:val="0"/>
                  <w:marBottom w:val="0"/>
                  <w:divBdr>
                    <w:top w:val="none" w:sz="0" w:space="0" w:color="auto"/>
                    <w:left w:val="none" w:sz="0" w:space="0" w:color="auto"/>
                    <w:bottom w:val="none" w:sz="0" w:space="0" w:color="auto"/>
                    <w:right w:val="none" w:sz="0" w:space="0" w:color="auto"/>
                  </w:divBdr>
                  <w:divsChild>
                    <w:div w:id="1125074416">
                      <w:marLeft w:val="0"/>
                      <w:marRight w:val="0"/>
                      <w:marTop w:val="0"/>
                      <w:marBottom w:val="0"/>
                      <w:divBdr>
                        <w:top w:val="none" w:sz="0" w:space="0" w:color="auto"/>
                        <w:left w:val="none" w:sz="0" w:space="0" w:color="auto"/>
                        <w:bottom w:val="none" w:sz="0" w:space="0" w:color="auto"/>
                        <w:right w:val="none" w:sz="0" w:space="0" w:color="auto"/>
                      </w:divBdr>
                      <w:divsChild>
                        <w:div w:id="1615795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98366540">
      <w:bodyDiv w:val="1"/>
      <w:marLeft w:val="0"/>
      <w:marRight w:val="0"/>
      <w:marTop w:val="0"/>
      <w:marBottom w:val="0"/>
      <w:divBdr>
        <w:top w:val="none" w:sz="0" w:space="0" w:color="auto"/>
        <w:left w:val="none" w:sz="0" w:space="0" w:color="auto"/>
        <w:bottom w:val="none" w:sz="0" w:space="0" w:color="auto"/>
        <w:right w:val="none" w:sz="0" w:space="0" w:color="auto"/>
      </w:divBdr>
      <w:divsChild>
        <w:div w:id="1063337253">
          <w:marLeft w:val="360"/>
          <w:marRight w:val="0"/>
          <w:marTop w:val="200"/>
          <w:marBottom w:val="0"/>
          <w:divBdr>
            <w:top w:val="none" w:sz="0" w:space="0" w:color="auto"/>
            <w:left w:val="none" w:sz="0" w:space="0" w:color="auto"/>
            <w:bottom w:val="none" w:sz="0" w:space="0" w:color="auto"/>
            <w:right w:val="none" w:sz="0" w:space="0" w:color="auto"/>
          </w:divBdr>
        </w:div>
        <w:div w:id="1956982590">
          <w:marLeft w:val="360"/>
          <w:marRight w:val="0"/>
          <w:marTop w:val="200"/>
          <w:marBottom w:val="0"/>
          <w:divBdr>
            <w:top w:val="none" w:sz="0" w:space="0" w:color="auto"/>
            <w:left w:val="none" w:sz="0" w:space="0" w:color="auto"/>
            <w:bottom w:val="none" w:sz="0" w:space="0" w:color="auto"/>
            <w:right w:val="none" w:sz="0" w:space="0" w:color="auto"/>
          </w:divBdr>
        </w:div>
        <w:div w:id="1700542279">
          <w:marLeft w:val="360"/>
          <w:marRight w:val="0"/>
          <w:marTop w:val="200"/>
          <w:marBottom w:val="0"/>
          <w:divBdr>
            <w:top w:val="none" w:sz="0" w:space="0" w:color="auto"/>
            <w:left w:val="none" w:sz="0" w:space="0" w:color="auto"/>
            <w:bottom w:val="none" w:sz="0" w:space="0" w:color="auto"/>
            <w:right w:val="none" w:sz="0" w:space="0" w:color="auto"/>
          </w:divBdr>
        </w:div>
        <w:div w:id="1840457982">
          <w:marLeft w:val="360"/>
          <w:marRight w:val="0"/>
          <w:marTop w:val="200"/>
          <w:marBottom w:val="0"/>
          <w:divBdr>
            <w:top w:val="none" w:sz="0" w:space="0" w:color="auto"/>
            <w:left w:val="none" w:sz="0" w:space="0" w:color="auto"/>
            <w:bottom w:val="none" w:sz="0" w:space="0" w:color="auto"/>
            <w:right w:val="none" w:sz="0" w:space="0" w:color="auto"/>
          </w:divBdr>
        </w:div>
      </w:divsChild>
    </w:div>
    <w:div w:id="735864101">
      <w:bodyDiv w:val="1"/>
      <w:marLeft w:val="0"/>
      <w:marRight w:val="0"/>
      <w:marTop w:val="0"/>
      <w:marBottom w:val="0"/>
      <w:divBdr>
        <w:top w:val="none" w:sz="0" w:space="0" w:color="auto"/>
        <w:left w:val="none" w:sz="0" w:space="0" w:color="auto"/>
        <w:bottom w:val="none" w:sz="0" w:space="0" w:color="auto"/>
        <w:right w:val="none" w:sz="0" w:space="0" w:color="auto"/>
      </w:divBdr>
      <w:divsChild>
        <w:div w:id="154302221">
          <w:marLeft w:val="360"/>
          <w:marRight w:val="0"/>
          <w:marTop w:val="200"/>
          <w:marBottom w:val="0"/>
          <w:divBdr>
            <w:top w:val="none" w:sz="0" w:space="0" w:color="auto"/>
            <w:left w:val="none" w:sz="0" w:space="0" w:color="auto"/>
            <w:bottom w:val="none" w:sz="0" w:space="0" w:color="auto"/>
            <w:right w:val="none" w:sz="0" w:space="0" w:color="auto"/>
          </w:divBdr>
        </w:div>
        <w:div w:id="790591695">
          <w:marLeft w:val="1080"/>
          <w:marRight w:val="0"/>
          <w:marTop w:val="100"/>
          <w:marBottom w:val="0"/>
          <w:divBdr>
            <w:top w:val="none" w:sz="0" w:space="0" w:color="auto"/>
            <w:left w:val="none" w:sz="0" w:space="0" w:color="auto"/>
            <w:bottom w:val="none" w:sz="0" w:space="0" w:color="auto"/>
            <w:right w:val="none" w:sz="0" w:space="0" w:color="auto"/>
          </w:divBdr>
        </w:div>
        <w:div w:id="1493984476">
          <w:marLeft w:val="1080"/>
          <w:marRight w:val="0"/>
          <w:marTop w:val="100"/>
          <w:marBottom w:val="0"/>
          <w:divBdr>
            <w:top w:val="none" w:sz="0" w:space="0" w:color="auto"/>
            <w:left w:val="none" w:sz="0" w:space="0" w:color="auto"/>
            <w:bottom w:val="none" w:sz="0" w:space="0" w:color="auto"/>
            <w:right w:val="none" w:sz="0" w:space="0" w:color="auto"/>
          </w:divBdr>
        </w:div>
        <w:div w:id="1374187200">
          <w:marLeft w:val="1080"/>
          <w:marRight w:val="0"/>
          <w:marTop w:val="100"/>
          <w:marBottom w:val="0"/>
          <w:divBdr>
            <w:top w:val="none" w:sz="0" w:space="0" w:color="auto"/>
            <w:left w:val="none" w:sz="0" w:space="0" w:color="auto"/>
            <w:bottom w:val="none" w:sz="0" w:space="0" w:color="auto"/>
            <w:right w:val="none" w:sz="0" w:space="0" w:color="auto"/>
          </w:divBdr>
        </w:div>
        <w:div w:id="1357073052">
          <w:marLeft w:val="1080"/>
          <w:marRight w:val="0"/>
          <w:marTop w:val="100"/>
          <w:marBottom w:val="0"/>
          <w:divBdr>
            <w:top w:val="none" w:sz="0" w:space="0" w:color="auto"/>
            <w:left w:val="none" w:sz="0" w:space="0" w:color="auto"/>
            <w:bottom w:val="none" w:sz="0" w:space="0" w:color="auto"/>
            <w:right w:val="none" w:sz="0" w:space="0" w:color="auto"/>
          </w:divBdr>
        </w:div>
        <w:div w:id="1511721849">
          <w:marLeft w:val="1080"/>
          <w:marRight w:val="0"/>
          <w:marTop w:val="100"/>
          <w:marBottom w:val="0"/>
          <w:divBdr>
            <w:top w:val="none" w:sz="0" w:space="0" w:color="auto"/>
            <w:left w:val="none" w:sz="0" w:space="0" w:color="auto"/>
            <w:bottom w:val="none" w:sz="0" w:space="0" w:color="auto"/>
            <w:right w:val="none" w:sz="0" w:space="0" w:color="auto"/>
          </w:divBdr>
        </w:div>
        <w:div w:id="1750886755">
          <w:marLeft w:val="1080"/>
          <w:marRight w:val="0"/>
          <w:marTop w:val="100"/>
          <w:marBottom w:val="0"/>
          <w:divBdr>
            <w:top w:val="none" w:sz="0" w:space="0" w:color="auto"/>
            <w:left w:val="none" w:sz="0" w:space="0" w:color="auto"/>
            <w:bottom w:val="none" w:sz="0" w:space="0" w:color="auto"/>
            <w:right w:val="none" w:sz="0" w:space="0" w:color="auto"/>
          </w:divBdr>
        </w:div>
      </w:divsChild>
    </w:div>
    <w:div w:id="806320382">
      <w:bodyDiv w:val="1"/>
      <w:marLeft w:val="0"/>
      <w:marRight w:val="0"/>
      <w:marTop w:val="0"/>
      <w:marBottom w:val="0"/>
      <w:divBdr>
        <w:top w:val="none" w:sz="0" w:space="0" w:color="auto"/>
        <w:left w:val="none" w:sz="0" w:space="0" w:color="auto"/>
        <w:bottom w:val="none" w:sz="0" w:space="0" w:color="auto"/>
        <w:right w:val="none" w:sz="0" w:space="0" w:color="auto"/>
      </w:divBdr>
      <w:divsChild>
        <w:div w:id="2015649266">
          <w:marLeft w:val="446"/>
          <w:marRight w:val="0"/>
          <w:marTop w:val="200"/>
          <w:marBottom w:val="0"/>
          <w:divBdr>
            <w:top w:val="none" w:sz="0" w:space="0" w:color="auto"/>
            <w:left w:val="none" w:sz="0" w:space="0" w:color="auto"/>
            <w:bottom w:val="none" w:sz="0" w:space="0" w:color="auto"/>
            <w:right w:val="none" w:sz="0" w:space="0" w:color="auto"/>
          </w:divBdr>
        </w:div>
        <w:div w:id="63912605">
          <w:marLeft w:val="1166"/>
          <w:marRight w:val="0"/>
          <w:marTop w:val="200"/>
          <w:marBottom w:val="0"/>
          <w:divBdr>
            <w:top w:val="none" w:sz="0" w:space="0" w:color="auto"/>
            <w:left w:val="none" w:sz="0" w:space="0" w:color="auto"/>
            <w:bottom w:val="none" w:sz="0" w:space="0" w:color="auto"/>
            <w:right w:val="none" w:sz="0" w:space="0" w:color="auto"/>
          </w:divBdr>
        </w:div>
      </w:divsChild>
    </w:div>
    <w:div w:id="894774661">
      <w:bodyDiv w:val="1"/>
      <w:marLeft w:val="0"/>
      <w:marRight w:val="0"/>
      <w:marTop w:val="0"/>
      <w:marBottom w:val="0"/>
      <w:divBdr>
        <w:top w:val="none" w:sz="0" w:space="0" w:color="auto"/>
        <w:left w:val="none" w:sz="0" w:space="0" w:color="auto"/>
        <w:bottom w:val="none" w:sz="0" w:space="0" w:color="auto"/>
        <w:right w:val="none" w:sz="0" w:space="0" w:color="auto"/>
      </w:divBdr>
    </w:div>
    <w:div w:id="899360859">
      <w:bodyDiv w:val="1"/>
      <w:marLeft w:val="0"/>
      <w:marRight w:val="0"/>
      <w:marTop w:val="0"/>
      <w:marBottom w:val="0"/>
      <w:divBdr>
        <w:top w:val="none" w:sz="0" w:space="0" w:color="auto"/>
        <w:left w:val="none" w:sz="0" w:space="0" w:color="auto"/>
        <w:bottom w:val="none" w:sz="0" w:space="0" w:color="auto"/>
        <w:right w:val="none" w:sz="0" w:space="0" w:color="auto"/>
      </w:divBdr>
    </w:div>
    <w:div w:id="959191151">
      <w:bodyDiv w:val="1"/>
      <w:marLeft w:val="0"/>
      <w:marRight w:val="0"/>
      <w:marTop w:val="0"/>
      <w:marBottom w:val="0"/>
      <w:divBdr>
        <w:top w:val="none" w:sz="0" w:space="0" w:color="auto"/>
        <w:left w:val="none" w:sz="0" w:space="0" w:color="auto"/>
        <w:bottom w:val="none" w:sz="0" w:space="0" w:color="auto"/>
        <w:right w:val="none" w:sz="0" w:space="0" w:color="auto"/>
      </w:divBdr>
      <w:divsChild>
        <w:div w:id="1570534927">
          <w:marLeft w:val="360"/>
          <w:marRight w:val="0"/>
          <w:marTop w:val="200"/>
          <w:marBottom w:val="0"/>
          <w:divBdr>
            <w:top w:val="none" w:sz="0" w:space="0" w:color="auto"/>
            <w:left w:val="none" w:sz="0" w:space="0" w:color="auto"/>
            <w:bottom w:val="none" w:sz="0" w:space="0" w:color="auto"/>
            <w:right w:val="none" w:sz="0" w:space="0" w:color="auto"/>
          </w:divBdr>
        </w:div>
      </w:divsChild>
    </w:div>
    <w:div w:id="1008483980">
      <w:bodyDiv w:val="1"/>
      <w:marLeft w:val="0"/>
      <w:marRight w:val="0"/>
      <w:marTop w:val="0"/>
      <w:marBottom w:val="0"/>
      <w:divBdr>
        <w:top w:val="none" w:sz="0" w:space="0" w:color="auto"/>
        <w:left w:val="none" w:sz="0" w:space="0" w:color="auto"/>
        <w:bottom w:val="none" w:sz="0" w:space="0" w:color="auto"/>
        <w:right w:val="none" w:sz="0" w:space="0" w:color="auto"/>
      </w:divBdr>
    </w:div>
    <w:div w:id="1010793623">
      <w:bodyDiv w:val="1"/>
      <w:marLeft w:val="0"/>
      <w:marRight w:val="0"/>
      <w:marTop w:val="0"/>
      <w:marBottom w:val="0"/>
      <w:divBdr>
        <w:top w:val="none" w:sz="0" w:space="0" w:color="auto"/>
        <w:left w:val="none" w:sz="0" w:space="0" w:color="auto"/>
        <w:bottom w:val="none" w:sz="0" w:space="0" w:color="auto"/>
        <w:right w:val="none" w:sz="0" w:space="0" w:color="auto"/>
      </w:divBdr>
    </w:div>
    <w:div w:id="1130829069">
      <w:bodyDiv w:val="1"/>
      <w:marLeft w:val="0"/>
      <w:marRight w:val="0"/>
      <w:marTop w:val="0"/>
      <w:marBottom w:val="0"/>
      <w:divBdr>
        <w:top w:val="none" w:sz="0" w:space="0" w:color="auto"/>
        <w:left w:val="none" w:sz="0" w:space="0" w:color="auto"/>
        <w:bottom w:val="none" w:sz="0" w:space="0" w:color="auto"/>
        <w:right w:val="none" w:sz="0" w:space="0" w:color="auto"/>
      </w:divBdr>
    </w:div>
    <w:div w:id="1181817915">
      <w:bodyDiv w:val="1"/>
      <w:marLeft w:val="0"/>
      <w:marRight w:val="0"/>
      <w:marTop w:val="0"/>
      <w:marBottom w:val="0"/>
      <w:divBdr>
        <w:top w:val="none" w:sz="0" w:space="0" w:color="auto"/>
        <w:left w:val="none" w:sz="0" w:space="0" w:color="auto"/>
        <w:bottom w:val="none" w:sz="0" w:space="0" w:color="auto"/>
        <w:right w:val="none" w:sz="0" w:space="0" w:color="auto"/>
      </w:divBdr>
      <w:divsChild>
        <w:div w:id="1063681802">
          <w:marLeft w:val="360"/>
          <w:marRight w:val="0"/>
          <w:marTop w:val="200"/>
          <w:marBottom w:val="0"/>
          <w:divBdr>
            <w:top w:val="none" w:sz="0" w:space="0" w:color="auto"/>
            <w:left w:val="none" w:sz="0" w:space="0" w:color="auto"/>
            <w:bottom w:val="none" w:sz="0" w:space="0" w:color="auto"/>
            <w:right w:val="none" w:sz="0" w:space="0" w:color="auto"/>
          </w:divBdr>
        </w:div>
      </w:divsChild>
    </w:div>
    <w:div w:id="1195269818">
      <w:bodyDiv w:val="1"/>
      <w:marLeft w:val="0"/>
      <w:marRight w:val="0"/>
      <w:marTop w:val="0"/>
      <w:marBottom w:val="0"/>
      <w:divBdr>
        <w:top w:val="none" w:sz="0" w:space="0" w:color="auto"/>
        <w:left w:val="none" w:sz="0" w:space="0" w:color="auto"/>
        <w:bottom w:val="none" w:sz="0" w:space="0" w:color="auto"/>
        <w:right w:val="none" w:sz="0" w:space="0" w:color="auto"/>
      </w:divBdr>
    </w:div>
    <w:div w:id="1205286562">
      <w:bodyDiv w:val="1"/>
      <w:marLeft w:val="0"/>
      <w:marRight w:val="0"/>
      <w:marTop w:val="0"/>
      <w:marBottom w:val="0"/>
      <w:divBdr>
        <w:top w:val="none" w:sz="0" w:space="0" w:color="auto"/>
        <w:left w:val="none" w:sz="0" w:space="0" w:color="auto"/>
        <w:bottom w:val="none" w:sz="0" w:space="0" w:color="auto"/>
        <w:right w:val="none" w:sz="0" w:space="0" w:color="auto"/>
      </w:divBdr>
      <w:divsChild>
        <w:div w:id="342637210">
          <w:marLeft w:val="360"/>
          <w:marRight w:val="0"/>
          <w:marTop w:val="200"/>
          <w:marBottom w:val="0"/>
          <w:divBdr>
            <w:top w:val="none" w:sz="0" w:space="0" w:color="auto"/>
            <w:left w:val="none" w:sz="0" w:space="0" w:color="auto"/>
            <w:bottom w:val="none" w:sz="0" w:space="0" w:color="auto"/>
            <w:right w:val="none" w:sz="0" w:space="0" w:color="auto"/>
          </w:divBdr>
        </w:div>
      </w:divsChild>
    </w:div>
    <w:div w:id="1389954579">
      <w:bodyDiv w:val="1"/>
      <w:marLeft w:val="0"/>
      <w:marRight w:val="0"/>
      <w:marTop w:val="0"/>
      <w:marBottom w:val="0"/>
      <w:divBdr>
        <w:top w:val="none" w:sz="0" w:space="0" w:color="auto"/>
        <w:left w:val="none" w:sz="0" w:space="0" w:color="auto"/>
        <w:bottom w:val="none" w:sz="0" w:space="0" w:color="auto"/>
        <w:right w:val="none" w:sz="0" w:space="0" w:color="auto"/>
      </w:divBdr>
    </w:div>
    <w:div w:id="1705210252">
      <w:bodyDiv w:val="1"/>
      <w:marLeft w:val="0"/>
      <w:marRight w:val="0"/>
      <w:marTop w:val="0"/>
      <w:marBottom w:val="0"/>
      <w:divBdr>
        <w:top w:val="none" w:sz="0" w:space="0" w:color="auto"/>
        <w:left w:val="none" w:sz="0" w:space="0" w:color="auto"/>
        <w:bottom w:val="none" w:sz="0" w:space="0" w:color="auto"/>
        <w:right w:val="none" w:sz="0" w:space="0" w:color="auto"/>
      </w:divBdr>
    </w:div>
    <w:div w:id="1728262074">
      <w:bodyDiv w:val="1"/>
      <w:marLeft w:val="0"/>
      <w:marRight w:val="0"/>
      <w:marTop w:val="0"/>
      <w:marBottom w:val="0"/>
      <w:divBdr>
        <w:top w:val="none" w:sz="0" w:space="0" w:color="auto"/>
        <w:left w:val="none" w:sz="0" w:space="0" w:color="auto"/>
        <w:bottom w:val="none" w:sz="0" w:space="0" w:color="auto"/>
        <w:right w:val="none" w:sz="0" w:space="0" w:color="auto"/>
      </w:divBdr>
      <w:divsChild>
        <w:div w:id="449587307">
          <w:marLeft w:val="360"/>
          <w:marRight w:val="0"/>
          <w:marTop w:val="200"/>
          <w:marBottom w:val="0"/>
          <w:divBdr>
            <w:top w:val="none" w:sz="0" w:space="0" w:color="auto"/>
            <w:left w:val="none" w:sz="0" w:space="0" w:color="auto"/>
            <w:bottom w:val="none" w:sz="0" w:space="0" w:color="auto"/>
            <w:right w:val="none" w:sz="0" w:space="0" w:color="auto"/>
          </w:divBdr>
        </w:div>
        <w:div w:id="493229926">
          <w:marLeft w:val="1080"/>
          <w:marRight w:val="0"/>
          <w:marTop w:val="100"/>
          <w:marBottom w:val="0"/>
          <w:divBdr>
            <w:top w:val="none" w:sz="0" w:space="0" w:color="auto"/>
            <w:left w:val="none" w:sz="0" w:space="0" w:color="auto"/>
            <w:bottom w:val="none" w:sz="0" w:space="0" w:color="auto"/>
            <w:right w:val="none" w:sz="0" w:space="0" w:color="auto"/>
          </w:divBdr>
        </w:div>
        <w:div w:id="1309938131">
          <w:marLeft w:val="1080"/>
          <w:marRight w:val="0"/>
          <w:marTop w:val="100"/>
          <w:marBottom w:val="0"/>
          <w:divBdr>
            <w:top w:val="none" w:sz="0" w:space="0" w:color="auto"/>
            <w:left w:val="none" w:sz="0" w:space="0" w:color="auto"/>
            <w:bottom w:val="none" w:sz="0" w:space="0" w:color="auto"/>
            <w:right w:val="none" w:sz="0" w:space="0" w:color="auto"/>
          </w:divBdr>
        </w:div>
        <w:div w:id="371151160">
          <w:marLeft w:val="1080"/>
          <w:marRight w:val="0"/>
          <w:marTop w:val="100"/>
          <w:marBottom w:val="0"/>
          <w:divBdr>
            <w:top w:val="none" w:sz="0" w:space="0" w:color="auto"/>
            <w:left w:val="none" w:sz="0" w:space="0" w:color="auto"/>
            <w:bottom w:val="none" w:sz="0" w:space="0" w:color="auto"/>
            <w:right w:val="none" w:sz="0" w:space="0" w:color="auto"/>
          </w:divBdr>
        </w:div>
        <w:div w:id="1440292626">
          <w:marLeft w:val="1080"/>
          <w:marRight w:val="0"/>
          <w:marTop w:val="100"/>
          <w:marBottom w:val="0"/>
          <w:divBdr>
            <w:top w:val="none" w:sz="0" w:space="0" w:color="auto"/>
            <w:left w:val="none" w:sz="0" w:space="0" w:color="auto"/>
            <w:bottom w:val="none" w:sz="0" w:space="0" w:color="auto"/>
            <w:right w:val="none" w:sz="0" w:space="0" w:color="auto"/>
          </w:divBdr>
        </w:div>
        <w:div w:id="1194852916">
          <w:marLeft w:val="1080"/>
          <w:marRight w:val="0"/>
          <w:marTop w:val="100"/>
          <w:marBottom w:val="0"/>
          <w:divBdr>
            <w:top w:val="none" w:sz="0" w:space="0" w:color="auto"/>
            <w:left w:val="none" w:sz="0" w:space="0" w:color="auto"/>
            <w:bottom w:val="none" w:sz="0" w:space="0" w:color="auto"/>
            <w:right w:val="none" w:sz="0" w:space="0" w:color="auto"/>
          </w:divBdr>
        </w:div>
        <w:div w:id="832113370">
          <w:marLeft w:val="1080"/>
          <w:marRight w:val="0"/>
          <w:marTop w:val="100"/>
          <w:marBottom w:val="0"/>
          <w:divBdr>
            <w:top w:val="none" w:sz="0" w:space="0" w:color="auto"/>
            <w:left w:val="none" w:sz="0" w:space="0" w:color="auto"/>
            <w:bottom w:val="none" w:sz="0" w:space="0" w:color="auto"/>
            <w:right w:val="none" w:sz="0" w:space="0" w:color="auto"/>
          </w:divBdr>
        </w:div>
      </w:divsChild>
    </w:div>
    <w:div w:id="1739160782">
      <w:bodyDiv w:val="1"/>
      <w:marLeft w:val="0"/>
      <w:marRight w:val="0"/>
      <w:marTop w:val="0"/>
      <w:marBottom w:val="0"/>
      <w:divBdr>
        <w:top w:val="none" w:sz="0" w:space="0" w:color="auto"/>
        <w:left w:val="none" w:sz="0" w:space="0" w:color="auto"/>
        <w:bottom w:val="none" w:sz="0" w:space="0" w:color="auto"/>
        <w:right w:val="none" w:sz="0" w:space="0" w:color="auto"/>
      </w:divBdr>
    </w:div>
    <w:div w:id="1783764873">
      <w:bodyDiv w:val="1"/>
      <w:marLeft w:val="0"/>
      <w:marRight w:val="0"/>
      <w:marTop w:val="0"/>
      <w:marBottom w:val="0"/>
      <w:divBdr>
        <w:top w:val="none" w:sz="0" w:space="0" w:color="auto"/>
        <w:left w:val="none" w:sz="0" w:space="0" w:color="auto"/>
        <w:bottom w:val="none" w:sz="0" w:space="0" w:color="auto"/>
        <w:right w:val="none" w:sz="0" w:space="0" w:color="auto"/>
      </w:divBdr>
      <w:divsChild>
        <w:div w:id="182018538">
          <w:marLeft w:val="360"/>
          <w:marRight w:val="0"/>
          <w:marTop w:val="200"/>
          <w:marBottom w:val="0"/>
          <w:divBdr>
            <w:top w:val="none" w:sz="0" w:space="0" w:color="auto"/>
            <w:left w:val="none" w:sz="0" w:space="0" w:color="auto"/>
            <w:bottom w:val="none" w:sz="0" w:space="0" w:color="auto"/>
            <w:right w:val="none" w:sz="0" w:space="0" w:color="auto"/>
          </w:divBdr>
        </w:div>
      </w:divsChild>
    </w:div>
    <w:div w:id="1831873560">
      <w:bodyDiv w:val="1"/>
      <w:marLeft w:val="0"/>
      <w:marRight w:val="0"/>
      <w:marTop w:val="0"/>
      <w:marBottom w:val="0"/>
      <w:divBdr>
        <w:top w:val="none" w:sz="0" w:space="0" w:color="auto"/>
        <w:left w:val="none" w:sz="0" w:space="0" w:color="auto"/>
        <w:bottom w:val="none" w:sz="0" w:space="0" w:color="auto"/>
        <w:right w:val="none" w:sz="0" w:space="0" w:color="auto"/>
      </w:divBdr>
      <w:divsChild>
        <w:div w:id="997729211">
          <w:marLeft w:val="0"/>
          <w:marRight w:val="0"/>
          <w:marTop w:val="0"/>
          <w:marBottom w:val="0"/>
          <w:divBdr>
            <w:top w:val="none" w:sz="0" w:space="0" w:color="auto"/>
            <w:left w:val="none" w:sz="0" w:space="0" w:color="auto"/>
            <w:bottom w:val="none" w:sz="0" w:space="0" w:color="auto"/>
            <w:right w:val="none" w:sz="0" w:space="0" w:color="auto"/>
          </w:divBdr>
          <w:divsChild>
            <w:div w:id="1236009485">
              <w:marLeft w:val="0"/>
              <w:marRight w:val="0"/>
              <w:marTop w:val="0"/>
              <w:marBottom w:val="0"/>
              <w:divBdr>
                <w:top w:val="none" w:sz="0" w:space="0" w:color="auto"/>
                <w:left w:val="none" w:sz="0" w:space="0" w:color="auto"/>
                <w:bottom w:val="none" w:sz="0" w:space="0" w:color="auto"/>
                <w:right w:val="none" w:sz="0" w:space="0" w:color="auto"/>
              </w:divBdr>
              <w:divsChild>
                <w:div w:id="1979452008">
                  <w:marLeft w:val="0"/>
                  <w:marRight w:val="0"/>
                  <w:marTop w:val="0"/>
                  <w:marBottom w:val="0"/>
                  <w:divBdr>
                    <w:top w:val="none" w:sz="0" w:space="0" w:color="auto"/>
                    <w:left w:val="none" w:sz="0" w:space="0" w:color="auto"/>
                    <w:bottom w:val="none" w:sz="0" w:space="0" w:color="auto"/>
                    <w:right w:val="none" w:sz="0" w:space="0" w:color="auto"/>
                  </w:divBdr>
                  <w:divsChild>
                    <w:div w:id="1779258267">
                      <w:marLeft w:val="0"/>
                      <w:marRight w:val="0"/>
                      <w:marTop w:val="0"/>
                      <w:marBottom w:val="0"/>
                      <w:divBdr>
                        <w:top w:val="none" w:sz="0" w:space="0" w:color="auto"/>
                        <w:left w:val="none" w:sz="0" w:space="0" w:color="auto"/>
                        <w:bottom w:val="none" w:sz="0" w:space="0" w:color="auto"/>
                        <w:right w:val="none" w:sz="0" w:space="0" w:color="auto"/>
                      </w:divBdr>
                      <w:divsChild>
                        <w:div w:id="1963657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6309462">
              <w:marLeft w:val="0"/>
              <w:marRight w:val="0"/>
              <w:marTop w:val="180"/>
              <w:marBottom w:val="0"/>
              <w:divBdr>
                <w:top w:val="none" w:sz="0" w:space="0" w:color="auto"/>
                <w:left w:val="none" w:sz="0" w:space="0" w:color="auto"/>
                <w:bottom w:val="none" w:sz="0" w:space="0" w:color="auto"/>
                <w:right w:val="none" w:sz="0" w:space="0" w:color="auto"/>
              </w:divBdr>
              <w:divsChild>
                <w:div w:id="1097285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5294456">
      <w:bodyDiv w:val="1"/>
      <w:marLeft w:val="0"/>
      <w:marRight w:val="0"/>
      <w:marTop w:val="0"/>
      <w:marBottom w:val="0"/>
      <w:divBdr>
        <w:top w:val="none" w:sz="0" w:space="0" w:color="auto"/>
        <w:left w:val="none" w:sz="0" w:space="0" w:color="auto"/>
        <w:bottom w:val="none" w:sz="0" w:space="0" w:color="auto"/>
        <w:right w:val="none" w:sz="0" w:space="0" w:color="auto"/>
      </w:divBdr>
    </w:div>
    <w:div w:id="1864858348">
      <w:bodyDiv w:val="1"/>
      <w:marLeft w:val="0"/>
      <w:marRight w:val="0"/>
      <w:marTop w:val="0"/>
      <w:marBottom w:val="0"/>
      <w:divBdr>
        <w:top w:val="none" w:sz="0" w:space="0" w:color="auto"/>
        <w:left w:val="none" w:sz="0" w:space="0" w:color="auto"/>
        <w:bottom w:val="none" w:sz="0" w:space="0" w:color="auto"/>
        <w:right w:val="none" w:sz="0" w:space="0" w:color="auto"/>
      </w:divBdr>
      <w:divsChild>
        <w:div w:id="597568391">
          <w:marLeft w:val="0"/>
          <w:marRight w:val="0"/>
          <w:marTop w:val="0"/>
          <w:marBottom w:val="120"/>
          <w:divBdr>
            <w:top w:val="none" w:sz="0" w:space="0" w:color="auto"/>
            <w:left w:val="none" w:sz="0" w:space="0" w:color="auto"/>
            <w:bottom w:val="none" w:sz="0" w:space="0" w:color="auto"/>
            <w:right w:val="none" w:sz="0" w:space="0" w:color="auto"/>
          </w:divBdr>
        </w:div>
      </w:divsChild>
    </w:div>
    <w:div w:id="1977644598">
      <w:bodyDiv w:val="1"/>
      <w:marLeft w:val="0"/>
      <w:marRight w:val="0"/>
      <w:marTop w:val="0"/>
      <w:marBottom w:val="0"/>
      <w:divBdr>
        <w:top w:val="none" w:sz="0" w:space="0" w:color="auto"/>
        <w:left w:val="none" w:sz="0" w:space="0" w:color="auto"/>
        <w:bottom w:val="none" w:sz="0" w:space="0" w:color="auto"/>
        <w:right w:val="none" w:sz="0" w:space="0" w:color="auto"/>
      </w:divBdr>
    </w:div>
    <w:div w:id="2118744248">
      <w:bodyDiv w:val="1"/>
      <w:marLeft w:val="0"/>
      <w:marRight w:val="0"/>
      <w:marTop w:val="0"/>
      <w:marBottom w:val="0"/>
      <w:divBdr>
        <w:top w:val="none" w:sz="0" w:space="0" w:color="auto"/>
        <w:left w:val="none" w:sz="0" w:space="0" w:color="auto"/>
        <w:bottom w:val="none" w:sz="0" w:space="0" w:color="auto"/>
        <w:right w:val="none" w:sz="0" w:space="0" w:color="auto"/>
      </w:divBdr>
    </w:div>
    <w:div w:id="2146308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cid:image001.png@01D0EA4A.2BD679A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8975AD-9737-4B97-92B9-2DC86A6001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1480</Words>
  <Characters>8436</Characters>
  <Application>Microsoft Office Word</Application>
  <DocSecurity>0</DocSecurity>
  <Lines>70</Lines>
  <Paragraphs>19</Paragraphs>
  <ScaleCrop>false</ScaleCrop>
  <Company/>
  <LinksUpToDate>false</LinksUpToDate>
  <CharactersWithSpaces>9897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Hoffmann</dc:creator>
  <cp:keywords/>
  <dc:description/>
  <cp:lastModifiedBy>Sarah Hoffmann</cp:lastModifiedBy>
  <cp:revision>2</cp:revision>
  <dcterms:created xsi:type="dcterms:W3CDTF">2024-05-02T21:08:00Z</dcterms:created>
  <dcterms:modified xsi:type="dcterms:W3CDTF">2024-05-02T21:08:00Z</dcterms:modified>
</cp:coreProperties>
</file>