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jc w:val="center"/>
        <w:rPr>
          <w:rFonts w:ascii="Arial" w:hAnsi="Arial" w:cs="Arial"/>
          <w:b/>
          <w:bCs/>
          <w:sz w:val="24"/>
          <w:szCs w:val="24"/>
        </w:rPr>
      </w:pPr>
    </w:p>
    <w:p w:rsidR="001D4787" w:rsidRDefault="001D4787" w:rsidP="00285341">
      <w:pPr>
        <w:pStyle w:val="NoSpacing"/>
        <w:spacing w:before="30" w:after="30" w:line="480" w:lineRule="auto"/>
        <w:jc w:val="center"/>
        <w:rPr>
          <w:rFonts w:ascii="Arial" w:hAnsi="Arial" w:cs="Arial"/>
          <w:b/>
          <w:bCs/>
          <w:sz w:val="24"/>
          <w:szCs w:val="24"/>
        </w:rPr>
      </w:pPr>
    </w:p>
    <w:p w:rsidR="001D4787" w:rsidRDefault="001D4787" w:rsidP="00285341">
      <w:pPr>
        <w:pStyle w:val="NoSpacing"/>
        <w:spacing w:before="30" w:after="30" w:line="480" w:lineRule="auto"/>
        <w:jc w:val="center"/>
        <w:rPr>
          <w:rFonts w:ascii="Arial" w:hAnsi="Arial" w:cs="Arial"/>
          <w:b/>
          <w:bCs/>
          <w:sz w:val="24"/>
          <w:szCs w:val="24"/>
        </w:rPr>
      </w:pPr>
    </w:p>
    <w:p w:rsidR="004F11A2" w:rsidRDefault="0089039E" w:rsidP="00A51F0A">
      <w:pPr>
        <w:pStyle w:val="NoSpacing"/>
        <w:spacing w:before="30" w:after="30" w:line="480" w:lineRule="auto"/>
        <w:jc w:val="center"/>
        <w:rPr>
          <w:rFonts w:ascii="Arial" w:hAnsi="Arial" w:cs="Arial"/>
          <w:b/>
          <w:bCs/>
          <w:sz w:val="24"/>
          <w:szCs w:val="24"/>
        </w:rPr>
      </w:pPr>
      <w:r w:rsidRPr="004352DC">
        <w:rPr>
          <w:rFonts w:ascii="Arial" w:hAnsi="Arial" w:cs="Arial"/>
          <w:b/>
          <w:bCs/>
          <w:sz w:val="24"/>
          <w:szCs w:val="24"/>
        </w:rPr>
        <w:t xml:space="preserve">A </w:t>
      </w:r>
      <w:r w:rsidR="000A329C" w:rsidRPr="004352DC">
        <w:rPr>
          <w:rFonts w:ascii="Arial" w:hAnsi="Arial" w:cs="Arial"/>
          <w:b/>
          <w:bCs/>
          <w:sz w:val="24"/>
          <w:szCs w:val="24"/>
        </w:rPr>
        <w:t xml:space="preserve">report looking at the </w:t>
      </w:r>
      <w:r w:rsidR="00E310A4" w:rsidRPr="004352DC">
        <w:rPr>
          <w:rFonts w:ascii="Arial" w:hAnsi="Arial" w:cs="Arial"/>
          <w:b/>
          <w:bCs/>
          <w:sz w:val="24"/>
          <w:szCs w:val="24"/>
        </w:rPr>
        <w:t xml:space="preserve">strategic </w:t>
      </w:r>
      <w:r w:rsidR="000A329C" w:rsidRPr="004352DC">
        <w:rPr>
          <w:rFonts w:ascii="Arial" w:hAnsi="Arial" w:cs="Arial"/>
          <w:b/>
          <w:bCs/>
          <w:sz w:val="24"/>
          <w:szCs w:val="24"/>
        </w:rPr>
        <w:t xml:space="preserve">direction of a UK LPG distributor </w:t>
      </w:r>
      <w:r w:rsidR="008D7D4C">
        <w:rPr>
          <w:rFonts w:ascii="Arial" w:hAnsi="Arial" w:cs="Arial"/>
          <w:b/>
          <w:bCs/>
          <w:sz w:val="24"/>
          <w:szCs w:val="24"/>
        </w:rPr>
        <w:t xml:space="preserve">set </w:t>
      </w:r>
      <w:r w:rsidR="000A329C" w:rsidRPr="004352DC">
        <w:rPr>
          <w:rFonts w:ascii="Arial" w:hAnsi="Arial" w:cs="Arial"/>
          <w:b/>
          <w:bCs/>
          <w:sz w:val="24"/>
          <w:szCs w:val="24"/>
        </w:rPr>
        <w:t>against the back</w:t>
      </w:r>
      <w:r w:rsidR="007013D2" w:rsidRPr="004352DC">
        <w:rPr>
          <w:rFonts w:ascii="Arial" w:hAnsi="Arial" w:cs="Arial"/>
          <w:b/>
          <w:bCs/>
          <w:sz w:val="24"/>
          <w:szCs w:val="24"/>
        </w:rPr>
        <w:t>d</w:t>
      </w:r>
      <w:r w:rsidR="000A329C" w:rsidRPr="004352DC">
        <w:rPr>
          <w:rFonts w:ascii="Arial" w:hAnsi="Arial" w:cs="Arial"/>
          <w:b/>
          <w:bCs/>
          <w:sz w:val="24"/>
          <w:szCs w:val="24"/>
        </w:rPr>
        <w:t>rop of a pandemic</w:t>
      </w:r>
      <w:r w:rsidR="00FE7990">
        <w:rPr>
          <w:rFonts w:ascii="Arial" w:hAnsi="Arial" w:cs="Arial"/>
          <w:b/>
          <w:bCs/>
          <w:sz w:val="24"/>
          <w:szCs w:val="24"/>
        </w:rPr>
        <w:t xml:space="preserve"> with an analysis and critical evaluation of the strategic options for innovative customer care for future resilience whilst ensuring sustainable competitive advantage with consideration for the implications on organisational departments. </w:t>
      </w:r>
    </w:p>
    <w:p w:rsidR="008D7D4C" w:rsidRDefault="008D7D4C" w:rsidP="00FE7990">
      <w:pPr>
        <w:pStyle w:val="NoSpacing"/>
        <w:spacing w:before="30" w:after="30" w:line="480" w:lineRule="auto"/>
        <w:rPr>
          <w:rFonts w:ascii="Arial" w:hAnsi="Arial" w:cs="Arial"/>
          <w:b/>
          <w:bCs/>
          <w:sz w:val="24"/>
          <w:szCs w:val="24"/>
        </w:rPr>
      </w:pPr>
    </w:p>
    <w:p w:rsidR="00A00219" w:rsidRDefault="00A00219" w:rsidP="00285341">
      <w:pPr>
        <w:pStyle w:val="NoSpacing"/>
        <w:spacing w:before="30" w:after="30" w:line="480" w:lineRule="auto"/>
        <w:jc w:val="center"/>
        <w:rPr>
          <w:rFonts w:ascii="Arial" w:hAnsi="Arial" w:cs="Arial"/>
          <w:sz w:val="24"/>
          <w:szCs w:val="24"/>
        </w:rPr>
      </w:pPr>
      <w:r>
        <w:rPr>
          <w:rFonts w:ascii="Arial" w:hAnsi="Arial" w:cs="Arial"/>
          <w:sz w:val="24"/>
          <w:szCs w:val="24"/>
        </w:rPr>
        <w:t>Bentley Strafford-Stephenson</w:t>
      </w:r>
    </w:p>
    <w:p w:rsidR="00BB7EC8" w:rsidRDefault="00BB7EC8" w:rsidP="00285341">
      <w:pPr>
        <w:pStyle w:val="NoSpacing"/>
        <w:spacing w:before="30" w:after="30" w:line="480" w:lineRule="auto"/>
        <w:jc w:val="center"/>
        <w:rPr>
          <w:rFonts w:ascii="Arial" w:hAnsi="Arial" w:cs="Arial"/>
          <w:sz w:val="24"/>
          <w:szCs w:val="24"/>
        </w:rPr>
      </w:pPr>
    </w:p>
    <w:p w:rsidR="006B062B" w:rsidRDefault="006B372A" w:rsidP="00285341">
      <w:pPr>
        <w:pStyle w:val="NoSpacing"/>
        <w:spacing w:before="30" w:after="30" w:line="480" w:lineRule="auto"/>
        <w:jc w:val="center"/>
        <w:rPr>
          <w:rFonts w:ascii="Arial" w:hAnsi="Arial" w:cs="Arial"/>
          <w:sz w:val="24"/>
          <w:szCs w:val="24"/>
        </w:rPr>
      </w:pPr>
      <w:r>
        <w:rPr>
          <w:rFonts w:ascii="Arial" w:hAnsi="Arial" w:cs="Arial"/>
          <w:sz w:val="24"/>
          <w:szCs w:val="24"/>
        </w:rPr>
        <w:t xml:space="preserve">Strategic </w:t>
      </w:r>
      <w:r w:rsidR="006B062B">
        <w:rPr>
          <w:rFonts w:ascii="Arial" w:hAnsi="Arial" w:cs="Arial"/>
          <w:sz w:val="24"/>
          <w:szCs w:val="24"/>
        </w:rPr>
        <w:t>Management</w:t>
      </w:r>
      <w:r w:rsidR="00BB7EC8">
        <w:rPr>
          <w:rFonts w:ascii="Arial" w:hAnsi="Arial" w:cs="Arial"/>
          <w:sz w:val="24"/>
          <w:szCs w:val="24"/>
        </w:rPr>
        <w:t xml:space="preserve"> (m</w:t>
      </w:r>
      <w:r w:rsidR="006B062B">
        <w:rPr>
          <w:rFonts w:ascii="Arial" w:hAnsi="Arial" w:cs="Arial"/>
          <w:sz w:val="24"/>
          <w:szCs w:val="24"/>
        </w:rPr>
        <w:t>odule code: BMMB</w:t>
      </w:r>
      <w:r w:rsidR="007A210A">
        <w:rPr>
          <w:rFonts w:ascii="Arial" w:hAnsi="Arial" w:cs="Arial"/>
          <w:sz w:val="24"/>
          <w:szCs w:val="24"/>
        </w:rPr>
        <w:t>701</w:t>
      </w:r>
      <w:r>
        <w:rPr>
          <w:rFonts w:ascii="Arial" w:hAnsi="Arial" w:cs="Arial"/>
          <w:sz w:val="24"/>
          <w:szCs w:val="24"/>
        </w:rPr>
        <w:t>3</w:t>
      </w:r>
      <w:r w:rsidR="007A210A">
        <w:rPr>
          <w:rFonts w:ascii="Arial" w:hAnsi="Arial" w:cs="Arial"/>
          <w:sz w:val="24"/>
          <w:szCs w:val="24"/>
        </w:rPr>
        <w:t>D</w:t>
      </w:r>
      <w:r>
        <w:rPr>
          <w:rFonts w:ascii="Arial" w:hAnsi="Arial" w:cs="Arial"/>
          <w:sz w:val="24"/>
          <w:szCs w:val="24"/>
        </w:rPr>
        <w:t>)</w:t>
      </w:r>
      <w:r w:rsidR="009B5821">
        <w:rPr>
          <w:rFonts w:ascii="Arial" w:hAnsi="Arial" w:cs="Arial"/>
          <w:sz w:val="24"/>
          <w:szCs w:val="24"/>
        </w:rPr>
        <w:t xml:space="preserve"> – online p/t MBA</w:t>
      </w:r>
    </w:p>
    <w:p w:rsidR="00BC5031" w:rsidRPr="00385FE1" w:rsidRDefault="006B372A" w:rsidP="00285341">
      <w:pPr>
        <w:pStyle w:val="NoSpacing"/>
        <w:spacing w:before="30" w:after="30" w:line="480" w:lineRule="auto"/>
        <w:jc w:val="center"/>
        <w:rPr>
          <w:rFonts w:ascii="Arial" w:hAnsi="Arial" w:cs="Arial"/>
          <w:b/>
          <w:bCs/>
          <w:sz w:val="24"/>
          <w:szCs w:val="24"/>
        </w:rPr>
      </w:pPr>
      <w:r>
        <w:rPr>
          <w:rFonts w:ascii="Arial" w:hAnsi="Arial" w:cs="Arial"/>
          <w:sz w:val="24"/>
          <w:szCs w:val="24"/>
        </w:rPr>
        <w:t>Strategic Report</w:t>
      </w:r>
    </w:p>
    <w:p w:rsidR="001D4787" w:rsidRPr="001F5BF3"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B54CB9" w:rsidRPr="0069515F" w:rsidRDefault="00B54CB9" w:rsidP="00285341">
      <w:pPr>
        <w:pStyle w:val="NoSpacing"/>
        <w:spacing w:before="30" w:after="30" w:line="480" w:lineRule="auto"/>
        <w:rPr>
          <w:rFonts w:ascii="Arial" w:hAnsi="Arial" w:cs="Arial"/>
          <w:sz w:val="24"/>
          <w:szCs w:val="24"/>
        </w:rPr>
      </w:pPr>
    </w:p>
    <w:p w:rsidR="00A043B1" w:rsidRPr="00A043B1" w:rsidRDefault="00A043B1" w:rsidP="00285341">
      <w:pPr>
        <w:pStyle w:val="NoSpacing"/>
        <w:spacing w:line="480" w:lineRule="auto"/>
        <w:rPr>
          <w:rFonts w:ascii="Arial" w:hAnsi="Arial" w:cs="Arial"/>
          <w:b/>
          <w:bCs/>
          <w:sz w:val="24"/>
          <w:szCs w:val="24"/>
        </w:rPr>
      </w:pPr>
      <w:r w:rsidRPr="00A043B1">
        <w:rPr>
          <w:rFonts w:ascii="Arial" w:hAnsi="Arial" w:cs="Arial"/>
          <w:b/>
          <w:bCs/>
          <w:sz w:val="24"/>
          <w:szCs w:val="24"/>
        </w:rPr>
        <w:lastRenderedPageBreak/>
        <w:t xml:space="preserve">Executive summary </w:t>
      </w:r>
    </w:p>
    <w:p w:rsidR="00A043B1" w:rsidRDefault="00A043B1" w:rsidP="00285341">
      <w:pPr>
        <w:pStyle w:val="NoSpacing"/>
        <w:spacing w:line="480" w:lineRule="auto"/>
        <w:rPr>
          <w:rFonts w:ascii="Arial" w:hAnsi="Arial" w:cs="Arial"/>
          <w:sz w:val="24"/>
          <w:szCs w:val="24"/>
        </w:rPr>
      </w:pPr>
    </w:p>
    <w:p w:rsidR="00A12AA4" w:rsidRDefault="00171F7A" w:rsidP="00285341">
      <w:pPr>
        <w:pStyle w:val="NoSpacing"/>
        <w:spacing w:line="480" w:lineRule="auto"/>
        <w:rPr>
          <w:rFonts w:ascii="Arial" w:hAnsi="Arial" w:cs="Arial"/>
          <w:sz w:val="24"/>
          <w:szCs w:val="24"/>
        </w:rPr>
      </w:pPr>
      <w:r>
        <w:rPr>
          <w:rFonts w:ascii="Arial" w:hAnsi="Arial" w:cs="Arial"/>
          <w:sz w:val="24"/>
          <w:szCs w:val="24"/>
        </w:rPr>
        <w:t>A clear strategy is essential for any organisation; from business to government, and military to healthcare. Without a strateg</w:t>
      </w:r>
      <w:r w:rsidR="0052493F">
        <w:rPr>
          <w:rFonts w:ascii="Arial" w:hAnsi="Arial" w:cs="Arial"/>
          <w:sz w:val="24"/>
          <w:szCs w:val="24"/>
        </w:rPr>
        <w:t xml:space="preserve">y in place, actions are meaningless when not working towards a pre-defined goal under a </w:t>
      </w:r>
      <w:r w:rsidR="00A12AA4">
        <w:rPr>
          <w:rFonts w:ascii="Arial" w:hAnsi="Arial" w:cs="Arial"/>
          <w:sz w:val="24"/>
          <w:szCs w:val="24"/>
        </w:rPr>
        <w:t xml:space="preserve">pre-defined approach. A tactical or operational plan can then be built utilising the strategy as a framework underpinning </w:t>
      </w:r>
      <w:r w:rsidR="00DD6054">
        <w:rPr>
          <w:rFonts w:ascii="Arial" w:hAnsi="Arial" w:cs="Arial"/>
          <w:sz w:val="24"/>
          <w:szCs w:val="24"/>
        </w:rPr>
        <w:t>an</w:t>
      </w:r>
      <w:r w:rsidR="00A12AA4">
        <w:rPr>
          <w:rFonts w:ascii="Arial" w:hAnsi="Arial" w:cs="Arial"/>
          <w:sz w:val="24"/>
          <w:szCs w:val="24"/>
        </w:rPr>
        <w:t xml:space="preserve"> organisation’s approach. </w:t>
      </w:r>
    </w:p>
    <w:p w:rsidR="00D173BD" w:rsidRDefault="00D173BD" w:rsidP="00285341">
      <w:pPr>
        <w:pStyle w:val="NoSpacing"/>
        <w:spacing w:line="480" w:lineRule="auto"/>
        <w:rPr>
          <w:rFonts w:ascii="Arial" w:hAnsi="Arial" w:cs="Arial"/>
          <w:sz w:val="24"/>
          <w:szCs w:val="24"/>
        </w:rPr>
      </w:pPr>
    </w:p>
    <w:p w:rsidR="00375561" w:rsidRDefault="00DC28C6" w:rsidP="00285341">
      <w:pPr>
        <w:pStyle w:val="NoSpacing"/>
        <w:spacing w:line="480" w:lineRule="auto"/>
        <w:rPr>
          <w:rFonts w:ascii="Arial" w:hAnsi="Arial" w:cs="Arial"/>
          <w:sz w:val="24"/>
          <w:szCs w:val="24"/>
        </w:rPr>
      </w:pPr>
      <w:r w:rsidRPr="0000586B">
        <w:rPr>
          <w:rFonts w:ascii="Arial" w:hAnsi="Arial" w:cs="Arial"/>
          <w:sz w:val="24"/>
          <w:szCs w:val="24"/>
        </w:rPr>
        <w:t xml:space="preserve">Setting </w:t>
      </w:r>
      <w:r w:rsidR="00617E3D">
        <w:rPr>
          <w:rFonts w:ascii="Arial" w:hAnsi="Arial" w:cs="Arial"/>
          <w:sz w:val="24"/>
          <w:szCs w:val="24"/>
        </w:rPr>
        <w:t xml:space="preserve">a new </w:t>
      </w:r>
      <w:r w:rsidRPr="0000586B">
        <w:rPr>
          <w:rFonts w:ascii="Arial" w:hAnsi="Arial" w:cs="Arial"/>
          <w:sz w:val="24"/>
          <w:szCs w:val="24"/>
        </w:rPr>
        <w:t xml:space="preserve">strategic direction </w:t>
      </w:r>
      <w:r w:rsidR="005173B0">
        <w:rPr>
          <w:rFonts w:ascii="Arial" w:hAnsi="Arial" w:cs="Arial"/>
          <w:sz w:val="24"/>
          <w:szCs w:val="24"/>
        </w:rPr>
        <w:t xml:space="preserve">is a challenge </w:t>
      </w:r>
      <w:r w:rsidRPr="0000586B">
        <w:rPr>
          <w:rFonts w:ascii="Arial" w:hAnsi="Arial" w:cs="Arial"/>
          <w:sz w:val="24"/>
          <w:szCs w:val="24"/>
        </w:rPr>
        <w:t xml:space="preserve">for any organisation when it comes to change management. Set against the backdrop of a global pandemic </w:t>
      </w:r>
      <w:r w:rsidR="00375561">
        <w:rPr>
          <w:rFonts w:ascii="Arial" w:hAnsi="Arial" w:cs="Arial"/>
          <w:sz w:val="24"/>
          <w:szCs w:val="24"/>
        </w:rPr>
        <w:t xml:space="preserve">and the challenge is significantly </w:t>
      </w:r>
      <w:r w:rsidRPr="0000586B">
        <w:rPr>
          <w:rFonts w:ascii="Arial" w:hAnsi="Arial" w:cs="Arial"/>
          <w:sz w:val="24"/>
          <w:szCs w:val="24"/>
        </w:rPr>
        <w:t>greater</w:t>
      </w:r>
      <w:r w:rsidR="00375561">
        <w:rPr>
          <w:rFonts w:ascii="Arial" w:hAnsi="Arial" w:cs="Arial"/>
          <w:sz w:val="24"/>
          <w:szCs w:val="24"/>
        </w:rPr>
        <w:t>. Org</w:t>
      </w:r>
      <w:r w:rsidR="009717AA">
        <w:rPr>
          <w:rFonts w:ascii="Arial" w:hAnsi="Arial" w:cs="Arial"/>
          <w:sz w:val="24"/>
          <w:szCs w:val="24"/>
        </w:rPr>
        <w:t>a</w:t>
      </w:r>
      <w:r w:rsidR="00375561">
        <w:rPr>
          <w:rFonts w:ascii="Arial" w:hAnsi="Arial" w:cs="Arial"/>
          <w:sz w:val="24"/>
          <w:szCs w:val="24"/>
        </w:rPr>
        <w:t xml:space="preserve">nisations </w:t>
      </w:r>
      <w:proofErr w:type="gramStart"/>
      <w:r w:rsidR="00375561">
        <w:rPr>
          <w:rFonts w:ascii="Arial" w:hAnsi="Arial" w:cs="Arial"/>
          <w:sz w:val="24"/>
          <w:szCs w:val="24"/>
        </w:rPr>
        <w:t>have to</w:t>
      </w:r>
      <w:proofErr w:type="gramEnd"/>
      <w:r w:rsidR="00375561">
        <w:rPr>
          <w:rFonts w:ascii="Arial" w:hAnsi="Arial" w:cs="Arial"/>
          <w:sz w:val="24"/>
          <w:szCs w:val="24"/>
        </w:rPr>
        <w:t xml:space="preserve"> grapple with an unknown event and changing possible outcomes with often short lead times on courses of action meaning very little time in which to </w:t>
      </w:r>
      <w:r w:rsidR="00430DA6">
        <w:rPr>
          <w:rFonts w:ascii="Arial" w:hAnsi="Arial" w:cs="Arial"/>
          <w:sz w:val="24"/>
          <w:szCs w:val="24"/>
        </w:rPr>
        <w:t xml:space="preserve">pivot and </w:t>
      </w:r>
      <w:r w:rsidR="00375561">
        <w:rPr>
          <w:rFonts w:ascii="Arial" w:hAnsi="Arial" w:cs="Arial"/>
          <w:sz w:val="24"/>
          <w:szCs w:val="24"/>
        </w:rPr>
        <w:t>adjust operations</w:t>
      </w:r>
      <w:r w:rsidR="00430DA6">
        <w:rPr>
          <w:rFonts w:ascii="Arial" w:hAnsi="Arial" w:cs="Arial"/>
          <w:sz w:val="24"/>
          <w:szCs w:val="24"/>
        </w:rPr>
        <w:t xml:space="preserve"> accordingly</w:t>
      </w:r>
      <w:r w:rsidR="00375561">
        <w:rPr>
          <w:rFonts w:ascii="Arial" w:hAnsi="Arial" w:cs="Arial"/>
          <w:sz w:val="24"/>
          <w:szCs w:val="24"/>
        </w:rPr>
        <w:t xml:space="preserve">. </w:t>
      </w:r>
    </w:p>
    <w:p w:rsidR="00BC309D" w:rsidRDefault="00BC309D" w:rsidP="00285341">
      <w:pPr>
        <w:pStyle w:val="NoSpacing"/>
        <w:spacing w:line="480" w:lineRule="auto"/>
        <w:rPr>
          <w:rFonts w:ascii="Arial" w:hAnsi="Arial" w:cs="Arial"/>
          <w:sz w:val="24"/>
          <w:szCs w:val="24"/>
        </w:rPr>
      </w:pPr>
    </w:p>
    <w:p w:rsidR="00DC28C6" w:rsidRDefault="00BC309D" w:rsidP="00285341">
      <w:pPr>
        <w:pStyle w:val="NoSpacing"/>
        <w:spacing w:line="480" w:lineRule="auto"/>
        <w:rPr>
          <w:rFonts w:ascii="Arial" w:hAnsi="Arial" w:cs="Arial"/>
          <w:sz w:val="24"/>
          <w:szCs w:val="24"/>
        </w:rPr>
      </w:pPr>
      <w:r>
        <w:rPr>
          <w:rFonts w:ascii="Arial" w:hAnsi="Arial" w:cs="Arial"/>
          <w:sz w:val="24"/>
          <w:szCs w:val="24"/>
        </w:rPr>
        <w:t xml:space="preserve">Faced with internal and external considerations, identifying the right changes to be made and then implementing the right course takes considerable effort and resource to set up for successful migration. </w:t>
      </w:r>
      <w:r w:rsidR="00375561">
        <w:rPr>
          <w:rFonts w:ascii="Arial" w:hAnsi="Arial" w:cs="Arial"/>
          <w:sz w:val="24"/>
          <w:szCs w:val="24"/>
        </w:rPr>
        <w:t xml:space="preserve">By planning for the long term and establishing an agile and </w:t>
      </w:r>
      <w:r w:rsidR="009717AA">
        <w:rPr>
          <w:rFonts w:ascii="Arial" w:hAnsi="Arial" w:cs="Arial"/>
          <w:sz w:val="24"/>
          <w:szCs w:val="24"/>
        </w:rPr>
        <w:t xml:space="preserve">adaptable approach, </w:t>
      </w:r>
      <w:r w:rsidR="006220DE">
        <w:rPr>
          <w:rFonts w:ascii="Arial" w:hAnsi="Arial" w:cs="Arial"/>
          <w:sz w:val="24"/>
          <w:szCs w:val="24"/>
        </w:rPr>
        <w:t>organisations</w:t>
      </w:r>
      <w:r w:rsidR="009717AA">
        <w:rPr>
          <w:rFonts w:ascii="Arial" w:hAnsi="Arial" w:cs="Arial"/>
          <w:sz w:val="24"/>
          <w:szCs w:val="24"/>
        </w:rPr>
        <w:t xml:space="preserve"> can apply a strategy </w:t>
      </w:r>
      <w:r w:rsidR="006220DE">
        <w:rPr>
          <w:rFonts w:ascii="Arial" w:hAnsi="Arial" w:cs="Arial"/>
          <w:sz w:val="24"/>
          <w:szCs w:val="24"/>
        </w:rPr>
        <w:t xml:space="preserve">that is fit for purpose </w:t>
      </w:r>
      <w:r w:rsidR="009717AA">
        <w:rPr>
          <w:rFonts w:ascii="Arial" w:hAnsi="Arial" w:cs="Arial"/>
          <w:sz w:val="24"/>
          <w:szCs w:val="24"/>
        </w:rPr>
        <w:t>regardless of the external e</w:t>
      </w:r>
      <w:r w:rsidR="006220DE">
        <w:rPr>
          <w:rFonts w:ascii="Arial" w:hAnsi="Arial" w:cs="Arial"/>
          <w:sz w:val="24"/>
          <w:szCs w:val="24"/>
        </w:rPr>
        <w:t>n</w:t>
      </w:r>
      <w:r w:rsidR="009717AA">
        <w:rPr>
          <w:rFonts w:ascii="Arial" w:hAnsi="Arial" w:cs="Arial"/>
          <w:sz w:val="24"/>
          <w:szCs w:val="24"/>
        </w:rPr>
        <w:t>vironment</w:t>
      </w:r>
      <w:r w:rsidR="006220DE">
        <w:rPr>
          <w:rFonts w:ascii="Arial" w:hAnsi="Arial" w:cs="Arial"/>
          <w:sz w:val="24"/>
          <w:szCs w:val="24"/>
        </w:rPr>
        <w:t>. If organisational set up and culture is aligned with the strategic direction, then the efficiency of change and approach to it, is significantly improved and therefore provides greater competitive advantage and longer</w:t>
      </w:r>
      <w:r w:rsidR="00E17161">
        <w:rPr>
          <w:rFonts w:ascii="Arial" w:hAnsi="Arial" w:cs="Arial"/>
          <w:sz w:val="24"/>
          <w:szCs w:val="24"/>
        </w:rPr>
        <w:t>-</w:t>
      </w:r>
      <w:r w:rsidR="006220DE">
        <w:rPr>
          <w:rFonts w:ascii="Arial" w:hAnsi="Arial" w:cs="Arial"/>
          <w:sz w:val="24"/>
          <w:szCs w:val="24"/>
        </w:rPr>
        <w:t>term su</w:t>
      </w:r>
      <w:r w:rsidR="00117180">
        <w:rPr>
          <w:rFonts w:ascii="Arial" w:hAnsi="Arial" w:cs="Arial"/>
          <w:sz w:val="24"/>
          <w:szCs w:val="24"/>
        </w:rPr>
        <w:t xml:space="preserve">stainability. </w:t>
      </w:r>
      <w:r w:rsidR="006220DE">
        <w:rPr>
          <w:rFonts w:ascii="Arial" w:hAnsi="Arial" w:cs="Arial"/>
          <w:sz w:val="24"/>
          <w:szCs w:val="24"/>
        </w:rPr>
        <w:t xml:space="preserve"> </w:t>
      </w:r>
      <w:r w:rsidR="00DC28C6" w:rsidRPr="0000586B">
        <w:rPr>
          <w:rFonts w:ascii="Arial" w:hAnsi="Arial" w:cs="Arial"/>
          <w:sz w:val="24"/>
          <w:szCs w:val="24"/>
        </w:rPr>
        <w:t xml:space="preserve"> </w:t>
      </w:r>
    </w:p>
    <w:p w:rsidR="00096A67" w:rsidRDefault="00096A67" w:rsidP="00285341">
      <w:pPr>
        <w:pStyle w:val="NoSpacing"/>
        <w:spacing w:line="480" w:lineRule="auto"/>
        <w:rPr>
          <w:rFonts w:ascii="Arial" w:hAnsi="Arial" w:cs="Arial"/>
          <w:sz w:val="24"/>
          <w:szCs w:val="24"/>
        </w:rPr>
      </w:pPr>
    </w:p>
    <w:p w:rsidR="00E90FFA" w:rsidRDefault="00DB1BF9" w:rsidP="00285341">
      <w:pPr>
        <w:pStyle w:val="NoSpacing"/>
        <w:spacing w:line="480" w:lineRule="auto"/>
        <w:rPr>
          <w:rFonts w:ascii="Arial" w:hAnsi="Arial" w:cs="Arial"/>
          <w:sz w:val="24"/>
          <w:szCs w:val="24"/>
        </w:rPr>
      </w:pPr>
      <w:r>
        <w:rPr>
          <w:rFonts w:ascii="Arial" w:hAnsi="Arial" w:cs="Arial"/>
          <w:sz w:val="24"/>
          <w:szCs w:val="24"/>
        </w:rPr>
        <w:t>In the context of c</w:t>
      </w:r>
      <w:r w:rsidR="00244E3C">
        <w:rPr>
          <w:rFonts w:ascii="Arial" w:hAnsi="Arial" w:cs="Arial"/>
          <w:sz w:val="24"/>
          <w:szCs w:val="24"/>
        </w:rPr>
        <w:t>ustomer care</w:t>
      </w:r>
      <w:r>
        <w:rPr>
          <w:rFonts w:ascii="Arial" w:hAnsi="Arial" w:cs="Arial"/>
          <w:sz w:val="24"/>
          <w:szCs w:val="24"/>
        </w:rPr>
        <w:t xml:space="preserve">, </w:t>
      </w:r>
      <w:r w:rsidR="002646E0">
        <w:rPr>
          <w:rFonts w:ascii="Arial" w:hAnsi="Arial" w:cs="Arial"/>
          <w:sz w:val="24"/>
          <w:szCs w:val="24"/>
        </w:rPr>
        <w:t xml:space="preserve">there are many touch points and considerations to account for. </w:t>
      </w:r>
      <w:r w:rsidR="00592679">
        <w:rPr>
          <w:rFonts w:ascii="Arial" w:hAnsi="Arial" w:cs="Arial"/>
          <w:sz w:val="24"/>
          <w:szCs w:val="24"/>
        </w:rPr>
        <w:t xml:space="preserve">This report considers UK LPG supplier AvantiGas Ltd, which is a </w:t>
      </w:r>
      <w:r w:rsidR="00592679">
        <w:rPr>
          <w:rFonts w:ascii="Arial" w:hAnsi="Arial" w:cs="Arial"/>
          <w:sz w:val="24"/>
          <w:szCs w:val="24"/>
        </w:rPr>
        <w:lastRenderedPageBreak/>
        <w:t xml:space="preserve">business with </w:t>
      </w:r>
      <w:r w:rsidR="002646E0">
        <w:rPr>
          <w:rFonts w:ascii="Arial" w:hAnsi="Arial" w:cs="Arial"/>
          <w:sz w:val="24"/>
          <w:szCs w:val="24"/>
        </w:rPr>
        <w:t xml:space="preserve">physical assets, delivery vehicles and engineers, </w:t>
      </w:r>
      <w:r w:rsidR="00592679">
        <w:rPr>
          <w:rFonts w:ascii="Arial" w:hAnsi="Arial" w:cs="Arial"/>
          <w:sz w:val="24"/>
          <w:szCs w:val="24"/>
        </w:rPr>
        <w:t>meaning there i</w:t>
      </w:r>
      <w:r w:rsidR="002646E0">
        <w:rPr>
          <w:rFonts w:ascii="Arial" w:hAnsi="Arial" w:cs="Arial"/>
          <w:sz w:val="24"/>
          <w:szCs w:val="24"/>
        </w:rPr>
        <w:t>s a high element of physical contact with the customer as well as an online service in terms of prospecting, advertising, customer service, ordering, account management and information</w:t>
      </w:r>
      <w:r w:rsidR="00FB7601">
        <w:rPr>
          <w:rFonts w:ascii="Arial" w:hAnsi="Arial" w:cs="Arial"/>
          <w:sz w:val="24"/>
          <w:szCs w:val="24"/>
        </w:rPr>
        <w:t xml:space="preserve"> dissemination</w:t>
      </w:r>
      <w:r w:rsidR="002646E0">
        <w:rPr>
          <w:rFonts w:ascii="Arial" w:hAnsi="Arial" w:cs="Arial"/>
          <w:sz w:val="24"/>
          <w:szCs w:val="24"/>
        </w:rPr>
        <w:t>. Organ</w:t>
      </w:r>
      <w:r w:rsidR="00A53495">
        <w:rPr>
          <w:rFonts w:ascii="Arial" w:hAnsi="Arial" w:cs="Arial"/>
          <w:sz w:val="24"/>
          <w:szCs w:val="24"/>
        </w:rPr>
        <w:t xml:space="preserve">isations </w:t>
      </w:r>
      <w:r w:rsidR="002646E0">
        <w:rPr>
          <w:rFonts w:ascii="Arial" w:hAnsi="Arial" w:cs="Arial"/>
          <w:sz w:val="24"/>
          <w:szCs w:val="24"/>
        </w:rPr>
        <w:t>who can take advan</w:t>
      </w:r>
      <w:r w:rsidR="00A53495">
        <w:rPr>
          <w:rFonts w:ascii="Arial" w:hAnsi="Arial" w:cs="Arial"/>
          <w:sz w:val="24"/>
          <w:szCs w:val="24"/>
        </w:rPr>
        <w:t xml:space="preserve">tage </w:t>
      </w:r>
      <w:r w:rsidR="002646E0">
        <w:rPr>
          <w:rFonts w:ascii="Arial" w:hAnsi="Arial" w:cs="Arial"/>
          <w:sz w:val="24"/>
          <w:szCs w:val="24"/>
        </w:rPr>
        <w:t xml:space="preserve">of all touch points and channels of interaction and communication with the customer can increase brand loyalty and brand perception </w:t>
      </w:r>
      <w:r w:rsidR="00A53495">
        <w:rPr>
          <w:rFonts w:ascii="Arial" w:hAnsi="Arial" w:cs="Arial"/>
          <w:sz w:val="24"/>
          <w:szCs w:val="24"/>
        </w:rPr>
        <w:t xml:space="preserve">utilising a holistic approach to strategy in order to convey authenticity and </w:t>
      </w:r>
      <w:r w:rsidR="00C344C8">
        <w:rPr>
          <w:rFonts w:ascii="Arial" w:hAnsi="Arial" w:cs="Arial"/>
          <w:sz w:val="24"/>
          <w:szCs w:val="24"/>
        </w:rPr>
        <w:t xml:space="preserve">genuineness. </w:t>
      </w:r>
    </w:p>
    <w:p w:rsidR="00E90FFA" w:rsidRDefault="00E90FFA" w:rsidP="00285341">
      <w:pPr>
        <w:pStyle w:val="NoSpacing"/>
        <w:spacing w:line="480" w:lineRule="auto"/>
        <w:rPr>
          <w:rFonts w:ascii="Arial" w:hAnsi="Arial" w:cs="Arial"/>
          <w:sz w:val="24"/>
          <w:szCs w:val="24"/>
        </w:rPr>
      </w:pPr>
    </w:p>
    <w:p w:rsidR="00503733" w:rsidRDefault="00E90FFA" w:rsidP="00285341">
      <w:pPr>
        <w:pStyle w:val="NoSpacing"/>
        <w:spacing w:line="480" w:lineRule="auto"/>
        <w:rPr>
          <w:rFonts w:ascii="Arial" w:hAnsi="Arial" w:cs="Arial"/>
          <w:sz w:val="24"/>
          <w:szCs w:val="24"/>
        </w:rPr>
      </w:pPr>
      <w:r>
        <w:rPr>
          <w:rFonts w:ascii="Arial" w:hAnsi="Arial" w:cs="Arial"/>
          <w:sz w:val="24"/>
          <w:szCs w:val="24"/>
        </w:rPr>
        <w:t>Set against this backdrop and complex landscape is the need for organisations to innovate</w:t>
      </w:r>
      <w:r w:rsidR="00FB22A7">
        <w:rPr>
          <w:rFonts w:ascii="Arial" w:hAnsi="Arial" w:cs="Arial"/>
          <w:sz w:val="24"/>
          <w:szCs w:val="24"/>
        </w:rPr>
        <w:t xml:space="preserve"> to </w:t>
      </w:r>
      <w:r>
        <w:rPr>
          <w:rFonts w:ascii="Arial" w:hAnsi="Arial" w:cs="Arial"/>
          <w:sz w:val="24"/>
          <w:szCs w:val="24"/>
        </w:rPr>
        <w:t xml:space="preserve">achieve competitive advantage. As a commodity-based provider, AvantiGas </w:t>
      </w:r>
      <w:proofErr w:type="gramStart"/>
      <w:r>
        <w:rPr>
          <w:rFonts w:ascii="Arial" w:hAnsi="Arial" w:cs="Arial"/>
          <w:sz w:val="24"/>
          <w:szCs w:val="24"/>
        </w:rPr>
        <w:t>has to</w:t>
      </w:r>
      <w:proofErr w:type="gramEnd"/>
      <w:r>
        <w:rPr>
          <w:rFonts w:ascii="Arial" w:hAnsi="Arial" w:cs="Arial"/>
          <w:sz w:val="24"/>
          <w:szCs w:val="24"/>
        </w:rPr>
        <w:t xml:space="preserve"> innovate in customer service more importantly than product offerings and so this focus is a key consideration when it comes to setting strategic direction. </w:t>
      </w:r>
      <w:r w:rsidR="00A53495">
        <w:rPr>
          <w:rFonts w:ascii="Arial" w:hAnsi="Arial" w:cs="Arial"/>
          <w:sz w:val="24"/>
          <w:szCs w:val="24"/>
        </w:rPr>
        <w:t xml:space="preserve"> </w:t>
      </w:r>
      <w:r w:rsidR="00503733">
        <w:rPr>
          <w:rFonts w:ascii="Arial" w:hAnsi="Arial" w:cs="Arial"/>
          <w:sz w:val="24"/>
          <w:szCs w:val="24"/>
        </w:rPr>
        <w:t xml:space="preserve"> </w:t>
      </w:r>
    </w:p>
    <w:p w:rsidR="005441E7" w:rsidRDefault="005441E7" w:rsidP="00285341">
      <w:pPr>
        <w:pStyle w:val="NoSpacing"/>
        <w:spacing w:line="480" w:lineRule="auto"/>
        <w:rPr>
          <w:rFonts w:ascii="Arial" w:hAnsi="Arial" w:cs="Arial"/>
          <w:sz w:val="24"/>
          <w:szCs w:val="24"/>
        </w:rPr>
      </w:pPr>
    </w:p>
    <w:p w:rsidR="00684562" w:rsidRPr="00A043B1" w:rsidRDefault="00A043B1" w:rsidP="00285341">
      <w:pPr>
        <w:pStyle w:val="NoSpacing"/>
        <w:spacing w:line="480" w:lineRule="auto"/>
        <w:rPr>
          <w:rFonts w:ascii="Arial" w:hAnsi="Arial" w:cs="Arial"/>
          <w:b/>
          <w:bCs/>
          <w:sz w:val="24"/>
          <w:szCs w:val="24"/>
        </w:rPr>
      </w:pPr>
      <w:r w:rsidRPr="00A043B1">
        <w:rPr>
          <w:rFonts w:ascii="Arial" w:hAnsi="Arial" w:cs="Arial"/>
          <w:b/>
          <w:bCs/>
          <w:sz w:val="24"/>
          <w:szCs w:val="24"/>
        </w:rPr>
        <w:t xml:space="preserve">Introduction </w:t>
      </w:r>
    </w:p>
    <w:p w:rsidR="00A043B1" w:rsidRDefault="00A043B1" w:rsidP="00664EC7">
      <w:pPr>
        <w:pStyle w:val="NoSpacing"/>
        <w:spacing w:line="480" w:lineRule="auto"/>
        <w:rPr>
          <w:rFonts w:ascii="Arial" w:hAnsi="Arial" w:cs="Arial"/>
          <w:color w:val="000000" w:themeColor="text1"/>
          <w:sz w:val="24"/>
          <w:szCs w:val="24"/>
          <w:highlight w:val="yellow"/>
        </w:rPr>
      </w:pPr>
    </w:p>
    <w:p w:rsidR="00A713AD" w:rsidRDefault="00262FC4" w:rsidP="00262FC4">
      <w:pPr>
        <w:pStyle w:val="NoSpacing"/>
        <w:spacing w:line="480" w:lineRule="auto"/>
        <w:rPr>
          <w:rFonts w:ascii="Arial" w:hAnsi="Arial" w:cs="Arial"/>
          <w:sz w:val="24"/>
          <w:szCs w:val="24"/>
        </w:rPr>
      </w:pPr>
      <w:r>
        <w:rPr>
          <w:rFonts w:ascii="Arial" w:hAnsi="Arial" w:cs="Arial"/>
          <w:sz w:val="24"/>
          <w:szCs w:val="24"/>
        </w:rPr>
        <w:t>E</w:t>
      </w:r>
      <w:r w:rsidR="00A713AD">
        <w:rPr>
          <w:rFonts w:ascii="Arial" w:hAnsi="Arial" w:cs="Arial"/>
          <w:sz w:val="24"/>
          <w:szCs w:val="24"/>
        </w:rPr>
        <w:t xml:space="preserve">vents such as a global pandemic are unpredictable and </w:t>
      </w:r>
      <w:r>
        <w:rPr>
          <w:rFonts w:ascii="Arial" w:hAnsi="Arial" w:cs="Arial"/>
          <w:sz w:val="24"/>
          <w:szCs w:val="24"/>
        </w:rPr>
        <w:t xml:space="preserve">present a </w:t>
      </w:r>
      <w:r w:rsidR="00A713AD">
        <w:rPr>
          <w:rFonts w:ascii="Arial" w:hAnsi="Arial" w:cs="Arial"/>
          <w:sz w:val="24"/>
          <w:szCs w:val="24"/>
        </w:rPr>
        <w:t>low risk of disruption in the longer term. Other acts such as war</w:t>
      </w:r>
      <w:r>
        <w:rPr>
          <w:rFonts w:ascii="Arial" w:hAnsi="Arial" w:cs="Arial"/>
          <w:sz w:val="24"/>
          <w:szCs w:val="24"/>
        </w:rPr>
        <w:t xml:space="preserve"> and </w:t>
      </w:r>
      <w:r w:rsidR="00A713AD">
        <w:rPr>
          <w:rFonts w:ascii="Arial" w:hAnsi="Arial" w:cs="Arial"/>
          <w:sz w:val="24"/>
          <w:szCs w:val="24"/>
        </w:rPr>
        <w:t xml:space="preserve">extreme weather </w:t>
      </w:r>
      <w:r>
        <w:rPr>
          <w:rFonts w:ascii="Arial" w:hAnsi="Arial" w:cs="Arial"/>
          <w:sz w:val="24"/>
          <w:szCs w:val="24"/>
        </w:rPr>
        <w:t xml:space="preserve">in geographies such as the UK are also low risk on the wider scale. </w:t>
      </w:r>
      <w:r w:rsidR="00A713AD">
        <w:rPr>
          <w:rFonts w:ascii="Arial" w:hAnsi="Arial" w:cs="Arial"/>
          <w:color w:val="000000" w:themeColor="text1"/>
          <w:sz w:val="24"/>
          <w:szCs w:val="24"/>
          <w:shd w:val="clear" w:color="auto" w:fill="FFFFFF"/>
        </w:rPr>
        <w:t>Watkins (2007) identifies how business leaders “understand that they can’t observe and control everything in their organisations”</w:t>
      </w:r>
      <w:r>
        <w:rPr>
          <w:rFonts w:ascii="Arial" w:hAnsi="Arial" w:cs="Arial"/>
          <w:color w:val="000000" w:themeColor="text1"/>
          <w:sz w:val="24"/>
          <w:szCs w:val="24"/>
          <w:shd w:val="clear" w:color="auto" w:fill="FFFFFF"/>
        </w:rPr>
        <w:t xml:space="preserve"> and with this understanding getting</w:t>
      </w:r>
      <w:r w:rsidR="00BE627D">
        <w:rPr>
          <w:rFonts w:ascii="Arial" w:hAnsi="Arial" w:cs="Arial"/>
          <w:color w:val="000000" w:themeColor="text1"/>
          <w:sz w:val="24"/>
          <w:szCs w:val="24"/>
          <w:shd w:val="clear" w:color="auto" w:fill="FFFFFF"/>
        </w:rPr>
        <w:t xml:space="preserve"> caught up</w:t>
      </w:r>
      <w:r>
        <w:rPr>
          <w:rFonts w:ascii="Arial" w:hAnsi="Arial" w:cs="Arial"/>
          <w:color w:val="000000" w:themeColor="text1"/>
          <w:sz w:val="24"/>
          <w:szCs w:val="24"/>
          <w:shd w:val="clear" w:color="auto" w:fill="FFFFFF"/>
        </w:rPr>
        <w:t xml:space="preserve"> in the minutiae of singular events which might happen once in a lifetime shouldn’t have too much mindshare on business leaders</w:t>
      </w:r>
      <w:r w:rsidR="008131EB">
        <w:rPr>
          <w:rFonts w:ascii="Arial" w:hAnsi="Arial" w:cs="Arial"/>
          <w:color w:val="000000" w:themeColor="text1"/>
          <w:sz w:val="24"/>
          <w:szCs w:val="24"/>
          <w:shd w:val="clear" w:color="auto" w:fill="FFFFFF"/>
        </w:rPr>
        <w:t xml:space="preserve"> planning</w:t>
      </w:r>
      <w:r w:rsidR="00225F83">
        <w:rPr>
          <w:rFonts w:ascii="Arial" w:hAnsi="Arial" w:cs="Arial"/>
          <w:color w:val="000000" w:themeColor="text1"/>
          <w:sz w:val="24"/>
          <w:szCs w:val="24"/>
          <w:shd w:val="clear" w:color="auto" w:fill="FFFFFF"/>
        </w:rPr>
        <w:t xml:space="preserve"> activities</w:t>
      </w:r>
      <w:r w:rsidR="008131EB">
        <w:rPr>
          <w:rFonts w:ascii="Arial" w:hAnsi="Arial" w:cs="Arial"/>
          <w:color w:val="000000" w:themeColor="text1"/>
          <w:sz w:val="24"/>
          <w:szCs w:val="24"/>
          <w:shd w:val="clear" w:color="auto" w:fill="FFFFFF"/>
        </w:rPr>
        <w:t xml:space="preserve">. However, the need to be agile and for strategic direction to be adaptable to a changing environment is critical, whether a global pandemic or </w:t>
      </w:r>
      <w:r w:rsidR="00B57C2F">
        <w:rPr>
          <w:rFonts w:ascii="Arial" w:hAnsi="Arial" w:cs="Arial"/>
          <w:color w:val="000000" w:themeColor="text1"/>
          <w:sz w:val="24"/>
          <w:szCs w:val="24"/>
          <w:shd w:val="clear" w:color="auto" w:fill="FFFFFF"/>
        </w:rPr>
        <w:t xml:space="preserve">any </w:t>
      </w:r>
      <w:r w:rsidR="00631B06">
        <w:rPr>
          <w:rFonts w:ascii="Arial" w:hAnsi="Arial" w:cs="Arial"/>
          <w:color w:val="000000" w:themeColor="text1"/>
          <w:sz w:val="24"/>
          <w:szCs w:val="24"/>
          <w:shd w:val="clear" w:color="auto" w:fill="FFFFFF"/>
        </w:rPr>
        <w:t xml:space="preserve">other </w:t>
      </w:r>
      <w:r w:rsidR="008131EB">
        <w:rPr>
          <w:rFonts w:ascii="Arial" w:hAnsi="Arial" w:cs="Arial"/>
          <w:color w:val="000000" w:themeColor="text1"/>
          <w:sz w:val="24"/>
          <w:szCs w:val="24"/>
          <w:shd w:val="clear" w:color="auto" w:fill="FFFFFF"/>
        </w:rPr>
        <w:t xml:space="preserve">unforeseen event. </w:t>
      </w:r>
    </w:p>
    <w:p w:rsidR="00136835" w:rsidRPr="00CD3AD5" w:rsidRDefault="00136835" w:rsidP="00ED79FE">
      <w:pPr>
        <w:pStyle w:val="NoSpacing"/>
        <w:spacing w:before="30" w:after="30" w:line="480" w:lineRule="auto"/>
        <w:rPr>
          <w:rFonts w:ascii="Arial" w:hAnsi="Arial" w:cs="Arial"/>
          <w:color w:val="000000" w:themeColor="text1"/>
          <w:sz w:val="24"/>
          <w:szCs w:val="24"/>
        </w:rPr>
      </w:pPr>
    </w:p>
    <w:p w:rsidR="009F6232" w:rsidRDefault="00295AAC" w:rsidP="003740FC">
      <w:pPr>
        <w:pStyle w:val="NoSpacing"/>
        <w:spacing w:before="30" w:after="30" w:line="480" w:lineRule="auto"/>
        <w:rPr>
          <w:rFonts w:ascii="Arial" w:hAnsi="Arial" w:cs="Arial"/>
          <w:color w:val="000000" w:themeColor="text1"/>
          <w:sz w:val="24"/>
          <w:szCs w:val="24"/>
        </w:rPr>
      </w:pPr>
      <w:r w:rsidRPr="00CD3AD5">
        <w:rPr>
          <w:rFonts w:ascii="Arial" w:hAnsi="Arial" w:cs="Arial"/>
          <w:color w:val="000000" w:themeColor="text1"/>
          <w:sz w:val="24"/>
          <w:szCs w:val="24"/>
        </w:rPr>
        <w:t>C</w:t>
      </w:r>
      <w:r w:rsidR="000C55C8" w:rsidRPr="00CD3AD5">
        <w:rPr>
          <w:rFonts w:ascii="Arial" w:hAnsi="Arial" w:cs="Arial"/>
          <w:color w:val="000000" w:themeColor="text1"/>
          <w:sz w:val="24"/>
          <w:szCs w:val="24"/>
        </w:rPr>
        <w:t xml:space="preserve">onsidering </w:t>
      </w:r>
      <w:r w:rsidR="004E0B3E" w:rsidRPr="00CD3AD5">
        <w:rPr>
          <w:rFonts w:ascii="Arial" w:hAnsi="Arial" w:cs="Arial"/>
          <w:color w:val="000000" w:themeColor="text1"/>
          <w:sz w:val="24"/>
          <w:szCs w:val="24"/>
        </w:rPr>
        <w:t xml:space="preserve">both </w:t>
      </w:r>
      <w:r w:rsidRPr="00CD3AD5">
        <w:rPr>
          <w:rFonts w:ascii="Arial" w:hAnsi="Arial" w:cs="Arial"/>
          <w:color w:val="000000" w:themeColor="text1"/>
          <w:sz w:val="24"/>
          <w:szCs w:val="24"/>
        </w:rPr>
        <w:t>internal and external</w:t>
      </w:r>
      <w:r w:rsidR="004E0B3E" w:rsidRPr="00CD3AD5">
        <w:rPr>
          <w:rFonts w:ascii="Arial" w:hAnsi="Arial" w:cs="Arial"/>
          <w:color w:val="000000" w:themeColor="text1"/>
          <w:sz w:val="24"/>
          <w:szCs w:val="24"/>
        </w:rPr>
        <w:t xml:space="preserve"> factors</w:t>
      </w:r>
      <w:r w:rsidRPr="00CD3AD5">
        <w:rPr>
          <w:rFonts w:ascii="Arial" w:hAnsi="Arial" w:cs="Arial"/>
          <w:color w:val="000000" w:themeColor="text1"/>
          <w:sz w:val="24"/>
          <w:szCs w:val="24"/>
        </w:rPr>
        <w:t xml:space="preserve">, this report </w:t>
      </w:r>
      <w:r w:rsidR="004E0B3E" w:rsidRPr="00CD3AD5">
        <w:rPr>
          <w:rFonts w:ascii="Arial" w:hAnsi="Arial" w:cs="Arial"/>
          <w:color w:val="000000" w:themeColor="text1"/>
          <w:sz w:val="24"/>
          <w:szCs w:val="24"/>
        </w:rPr>
        <w:t xml:space="preserve">examines </w:t>
      </w:r>
      <w:r w:rsidRPr="00CD3AD5">
        <w:rPr>
          <w:rFonts w:ascii="Arial" w:hAnsi="Arial" w:cs="Arial"/>
          <w:color w:val="000000" w:themeColor="text1"/>
          <w:sz w:val="24"/>
          <w:szCs w:val="24"/>
        </w:rPr>
        <w:t xml:space="preserve">how off-grid energy supplier AvantiGas </w:t>
      </w:r>
      <w:r w:rsidR="00CE079E" w:rsidRPr="00CD3AD5">
        <w:rPr>
          <w:rFonts w:ascii="Arial" w:hAnsi="Arial" w:cs="Arial"/>
          <w:color w:val="000000" w:themeColor="text1"/>
          <w:sz w:val="24"/>
          <w:szCs w:val="24"/>
        </w:rPr>
        <w:t xml:space="preserve">can set a </w:t>
      </w:r>
      <w:r w:rsidR="00AD4566" w:rsidRPr="00CD3AD5">
        <w:rPr>
          <w:rFonts w:ascii="Arial" w:hAnsi="Arial" w:cs="Arial"/>
          <w:color w:val="000000" w:themeColor="text1"/>
          <w:sz w:val="24"/>
          <w:szCs w:val="24"/>
        </w:rPr>
        <w:t>new strategic direction to improve customer care</w:t>
      </w:r>
      <w:r w:rsidR="007E3678" w:rsidRPr="00CD3AD5">
        <w:rPr>
          <w:rFonts w:ascii="Arial" w:hAnsi="Arial" w:cs="Arial"/>
          <w:color w:val="000000" w:themeColor="text1"/>
          <w:sz w:val="24"/>
          <w:szCs w:val="24"/>
        </w:rPr>
        <w:t xml:space="preserve"> </w:t>
      </w:r>
      <w:r w:rsidR="003740FC">
        <w:rPr>
          <w:rFonts w:ascii="Arial" w:hAnsi="Arial" w:cs="Arial"/>
          <w:color w:val="000000" w:themeColor="text1"/>
          <w:sz w:val="24"/>
          <w:szCs w:val="24"/>
        </w:rPr>
        <w:t xml:space="preserve">and ensure sustainable competitive advantage, </w:t>
      </w:r>
      <w:r w:rsidR="007E3678" w:rsidRPr="00CD3AD5">
        <w:rPr>
          <w:rFonts w:ascii="Arial" w:hAnsi="Arial" w:cs="Arial"/>
          <w:color w:val="000000" w:themeColor="text1"/>
          <w:sz w:val="24"/>
          <w:szCs w:val="24"/>
        </w:rPr>
        <w:t>whilst simultaneously</w:t>
      </w:r>
      <w:r w:rsidR="004E0B3E" w:rsidRPr="00CD3AD5">
        <w:rPr>
          <w:rFonts w:ascii="Arial" w:hAnsi="Arial" w:cs="Arial"/>
          <w:color w:val="000000" w:themeColor="text1"/>
          <w:sz w:val="24"/>
          <w:szCs w:val="24"/>
        </w:rPr>
        <w:t xml:space="preserve"> “future-proofing” the organisation against further</w:t>
      </w:r>
      <w:r w:rsidR="000920BE" w:rsidRPr="00CD3AD5">
        <w:rPr>
          <w:rFonts w:ascii="Arial" w:hAnsi="Arial" w:cs="Arial"/>
          <w:color w:val="000000" w:themeColor="text1"/>
          <w:sz w:val="24"/>
          <w:szCs w:val="24"/>
        </w:rPr>
        <w:t xml:space="preserve"> </w:t>
      </w:r>
      <w:r w:rsidR="004E0B3E" w:rsidRPr="00CD3AD5">
        <w:rPr>
          <w:rFonts w:ascii="Arial" w:hAnsi="Arial" w:cs="Arial"/>
          <w:color w:val="000000" w:themeColor="text1"/>
          <w:sz w:val="24"/>
          <w:szCs w:val="24"/>
        </w:rPr>
        <w:t>challenges</w:t>
      </w:r>
      <w:r w:rsidR="006B4F9A" w:rsidRPr="00CD3AD5">
        <w:rPr>
          <w:rFonts w:ascii="Arial" w:hAnsi="Arial" w:cs="Arial"/>
          <w:color w:val="000000" w:themeColor="text1"/>
          <w:sz w:val="24"/>
          <w:szCs w:val="24"/>
        </w:rPr>
        <w:t xml:space="preserve">. Any change has </w:t>
      </w:r>
      <w:r w:rsidR="000554CA" w:rsidRPr="00CD3AD5">
        <w:rPr>
          <w:rFonts w:ascii="Arial" w:hAnsi="Arial" w:cs="Arial"/>
          <w:color w:val="000000" w:themeColor="text1"/>
          <w:sz w:val="24"/>
          <w:szCs w:val="24"/>
        </w:rPr>
        <w:t>repercussions</w:t>
      </w:r>
      <w:r w:rsidR="006B4F9A" w:rsidRPr="00CD3AD5">
        <w:rPr>
          <w:rFonts w:ascii="Arial" w:hAnsi="Arial" w:cs="Arial"/>
          <w:color w:val="000000" w:themeColor="text1"/>
          <w:sz w:val="24"/>
          <w:szCs w:val="24"/>
        </w:rPr>
        <w:t xml:space="preserve"> for organisational structure and the impact is examined in the context of change management for the various internal d</w:t>
      </w:r>
      <w:r w:rsidR="000554CA" w:rsidRPr="00CD3AD5">
        <w:rPr>
          <w:rFonts w:ascii="Arial" w:hAnsi="Arial" w:cs="Arial"/>
          <w:color w:val="000000" w:themeColor="text1"/>
          <w:sz w:val="24"/>
          <w:szCs w:val="24"/>
        </w:rPr>
        <w:t xml:space="preserve">epartments </w:t>
      </w:r>
      <w:r w:rsidR="006B4F9A" w:rsidRPr="00CD3AD5">
        <w:rPr>
          <w:rFonts w:ascii="Arial" w:hAnsi="Arial" w:cs="Arial"/>
          <w:color w:val="000000" w:themeColor="text1"/>
          <w:sz w:val="24"/>
          <w:szCs w:val="24"/>
        </w:rPr>
        <w:t xml:space="preserve">within the organisation. </w:t>
      </w:r>
      <w:r w:rsidR="0066608B" w:rsidRPr="00CD3AD5">
        <w:rPr>
          <w:rFonts w:ascii="Arial" w:hAnsi="Arial" w:cs="Arial"/>
          <w:color w:val="000000" w:themeColor="text1"/>
          <w:sz w:val="24"/>
          <w:szCs w:val="24"/>
        </w:rPr>
        <w:t>Evaluating the impact on wider organisational structure as individual silos identifies the importance of a cohesive strategy to drive the wider organisational strategy.</w:t>
      </w:r>
    </w:p>
    <w:p w:rsidR="001C63D6" w:rsidRDefault="001C63D6" w:rsidP="003740FC">
      <w:pPr>
        <w:pStyle w:val="NoSpacing"/>
        <w:spacing w:before="30" w:after="30" w:line="480" w:lineRule="auto"/>
        <w:rPr>
          <w:rFonts w:ascii="Arial" w:hAnsi="Arial" w:cs="Arial"/>
          <w:color w:val="000000" w:themeColor="text1"/>
          <w:sz w:val="24"/>
          <w:szCs w:val="24"/>
        </w:rPr>
      </w:pPr>
    </w:p>
    <w:p w:rsidR="001C63D6" w:rsidRDefault="001C63D6" w:rsidP="001C63D6">
      <w:pPr>
        <w:pStyle w:val="NoSpacing"/>
        <w:spacing w:before="30" w:after="30" w:line="480" w:lineRule="auto"/>
        <w:rPr>
          <w:rFonts w:ascii="Arial" w:hAnsi="Arial" w:cs="Arial"/>
          <w:sz w:val="24"/>
          <w:szCs w:val="24"/>
        </w:rPr>
      </w:pPr>
      <w:r w:rsidRPr="00ED1767">
        <w:rPr>
          <w:rFonts w:ascii="Arial" w:hAnsi="Arial" w:cs="Arial"/>
          <w:sz w:val="24"/>
          <w:szCs w:val="24"/>
        </w:rPr>
        <w:t>Established since 2011, AvantiGas is a part of the UGI group of companies engaged solely in the supply, distribution and marketing of Liquefied Petroleum Gas (LPG) and other energy related products, providing energy solutions for off-grid domestic (residential) and commercial/industrial (business) customers.</w:t>
      </w:r>
      <w:r w:rsidR="008D6527">
        <w:rPr>
          <w:rFonts w:ascii="Arial" w:hAnsi="Arial" w:cs="Arial"/>
          <w:sz w:val="24"/>
          <w:szCs w:val="24"/>
        </w:rPr>
        <w:t xml:space="preserve"> For a detailed overview of the organisation, please refer to the appendix at the end of this report. </w:t>
      </w:r>
    </w:p>
    <w:p w:rsidR="003740FC" w:rsidRPr="003740FC" w:rsidRDefault="003740FC" w:rsidP="003740FC">
      <w:pPr>
        <w:pStyle w:val="NoSpacing"/>
        <w:spacing w:before="30" w:after="30" w:line="480" w:lineRule="auto"/>
        <w:rPr>
          <w:rFonts w:ascii="Arial" w:hAnsi="Arial" w:cs="Arial"/>
          <w:color w:val="000000" w:themeColor="text1"/>
          <w:sz w:val="24"/>
          <w:szCs w:val="24"/>
        </w:rPr>
      </w:pPr>
    </w:p>
    <w:p w:rsidR="00F1139E" w:rsidRDefault="00A043B1" w:rsidP="00285341">
      <w:pPr>
        <w:pStyle w:val="NoSpacing"/>
        <w:spacing w:before="30" w:after="30" w:line="480" w:lineRule="auto"/>
        <w:rPr>
          <w:rFonts w:ascii="Arial" w:hAnsi="Arial" w:cs="Arial"/>
          <w:b/>
          <w:bCs/>
          <w:sz w:val="24"/>
          <w:szCs w:val="24"/>
          <w:u w:val="single"/>
        </w:rPr>
      </w:pPr>
      <w:r>
        <w:rPr>
          <w:rFonts w:ascii="Arial" w:hAnsi="Arial" w:cs="Arial"/>
          <w:b/>
          <w:bCs/>
          <w:sz w:val="24"/>
          <w:szCs w:val="24"/>
          <w:u w:val="single"/>
        </w:rPr>
        <w:t>Main findings</w:t>
      </w:r>
    </w:p>
    <w:p w:rsidR="00BB0652" w:rsidRDefault="00BB0652" w:rsidP="00285341">
      <w:pPr>
        <w:pStyle w:val="NoSpacing"/>
        <w:spacing w:line="480" w:lineRule="auto"/>
        <w:rPr>
          <w:rFonts w:ascii="Arial" w:hAnsi="Arial" w:cs="Arial"/>
          <w:sz w:val="24"/>
          <w:szCs w:val="24"/>
        </w:rPr>
      </w:pPr>
    </w:p>
    <w:p w:rsidR="00EB390E" w:rsidRDefault="00B1670B" w:rsidP="00285341">
      <w:pPr>
        <w:pStyle w:val="NoSpacing"/>
        <w:spacing w:line="480" w:lineRule="auto"/>
        <w:rPr>
          <w:rFonts w:ascii="Arial" w:hAnsi="Arial" w:cs="Arial"/>
          <w:sz w:val="24"/>
          <w:szCs w:val="24"/>
        </w:rPr>
      </w:pPr>
      <w:r>
        <w:rPr>
          <w:rFonts w:ascii="Arial" w:hAnsi="Arial" w:cs="Arial"/>
          <w:sz w:val="24"/>
          <w:szCs w:val="24"/>
        </w:rPr>
        <w:t>Strategy applies at varying organisational levels; corporate strategy, business strategy, operational strategy and departmental level such as a marketing strategy (</w:t>
      </w:r>
      <w:r w:rsidR="00C5549D">
        <w:rPr>
          <w:rFonts w:ascii="Arial" w:hAnsi="Arial" w:cs="Arial"/>
          <w:sz w:val="24"/>
          <w:szCs w:val="24"/>
        </w:rPr>
        <w:t>Lynch, 2015</w:t>
      </w:r>
      <w:r>
        <w:rPr>
          <w:rFonts w:ascii="Arial" w:hAnsi="Arial" w:cs="Arial"/>
          <w:sz w:val="24"/>
          <w:szCs w:val="24"/>
        </w:rPr>
        <w:t>). However, w</w:t>
      </w:r>
      <w:r w:rsidR="00AB5D11">
        <w:rPr>
          <w:rFonts w:ascii="Arial" w:hAnsi="Arial" w:cs="Arial"/>
          <w:sz w:val="24"/>
          <w:szCs w:val="24"/>
        </w:rPr>
        <w:t xml:space="preserve">hen considering a new strategic direction, </w:t>
      </w:r>
      <w:r>
        <w:rPr>
          <w:rFonts w:ascii="Arial" w:hAnsi="Arial" w:cs="Arial"/>
          <w:sz w:val="24"/>
          <w:szCs w:val="24"/>
        </w:rPr>
        <w:t xml:space="preserve">it is important to </w:t>
      </w:r>
      <w:r w:rsidR="00AB5D11">
        <w:rPr>
          <w:rFonts w:ascii="Arial" w:hAnsi="Arial" w:cs="Arial"/>
          <w:sz w:val="24"/>
          <w:szCs w:val="24"/>
        </w:rPr>
        <w:t xml:space="preserve">first define what strategy and strategic </w:t>
      </w:r>
      <w:r w:rsidR="00AB5D11" w:rsidRPr="00C64DE3">
        <w:rPr>
          <w:rFonts w:ascii="Arial" w:hAnsi="Arial" w:cs="Arial"/>
          <w:sz w:val="24"/>
          <w:szCs w:val="24"/>
        </w:rPr>
        <w:t>management is.</w:t>
      </w:r>
      <w:r w:rsidR="00975612">
        <w:rPr>
          <w:rFonts w:ascii="Arial" w:hAnsi="Arial" w:cs="Arial"/>
          <w:sz w:val="24"/>
          <w:szCs w:val="24"/>
        </w:rPr>
        <w:t xml:space="preserve"> </w:t>
      </w:r>
      <w:r w:rsidR="001F0EC2" w:rsidRPr="00C64DE3">
        <w:rPr>
          <w:rFonts w:ascii="Arial" w:hAnsi="Arial" w:cs="Arial"/>
          <w:sz w:val="24"/>
          <w:szCs w:val="24"/>
        </w:rPr>
        <w:t>Chandler (1962</w:t>
      </w:r>
      <w:r w:rsidR="005730EE" w:rsidRPr="00C64DE3">
        <w:rPr>
          <w:rFonts w:ascii="Arial" w:hAnsi="Arial" w:cs="Arial"/>
          <w:sz w:val="24"/>
          <w:szCs w:val="24"/>
        </w:rPr>
        <w:t>, p13</w:t>
      </w:r>
      <w:r w:rsidR="001F0EC2" w:rsidRPr="00C64DE3">
        <w:rPr>
          <w:rFonts w:ascii="Arial" w:hAnsi="Arial" w:cs="Arial"/>
          <w:sz w:val="24"/>
          <w:szCs w:val="24"/>
        </w:rPr>
        <w:t xml:space="preserve">) </w:t>
      </w:r>
      <w:r w:rsidR="00200C8B" w:rsidRPr="00C64DE3">
        <w:rPr>
          <w:rFonts w:ascii="Arial" w:hAnsi="Arial" w:cs="Arial"/>
          <w:sz w:val="24"/>
          <w:szCs w:val="24"/>
        </w:rPr>
        <w:t xml:space="preserve">defines strategy </w:t>
      </w:r>
      <w:r w:rsidR="001F0EC2" w:rsidRPr="00C64DE3">
        <w:rPr>
          <w:rFonts w:ascii="Arial" w:hAnsi="Arial" w:cs="Arial"/>
          <w:sz w:val="24"/>
          <w:szCs w:val="24"/>
        </w:rPr>
        <w:t>as the “determination of the basic long-term goals and objectives of an enterprise, and the adoption of courses of action and the allocation of resources necessary for carrying out these goals</w:t>
      </w:r>
      <w:r w:rsidR="00200C8B" w:rsidRPr="00C64DE3">
        <w:rPr>
          <w:rFonts w:ascii="Arial" w:hAnsi="Arial" w:cs="Arial"/>
          <w:sz w:val="24"/>
          <w:szCs w:val="24"/>
        </w:rPr>
        <w:t>.</w:t>
      </w:r>
      <w:r w:rsidR="001F0EC2" w:rsidRPr="00C64DE3">
        <w:rPr>
          <w:rFonts w:ascii="Arial" w:hAnsi="Arial" w:cs="Arial"/>
          <w:sz w:val="24"/>
          <w:szCs w:val="24"/>
        </w:rPr>
        <w:t>”</w:t>
      </w:r>
      <w:r w:rsidR="00200C8B" w:rsidRPr="00C64DE3">
        <w:rPr>
          <w:rFonts w:ascii="Arial" w:hAnsi="Arial" w:cs="Arial"/>
          <w:sz w:val="24"/>
          <w:szCs w:val="24"/>
        </w:rPr>
        <w:t xml:space="preserve"> </w:t>
      </w:r>
      <w:bookmarkStart w:id="0" w:name="_Hlk57912914"/>
      <w:r w:rsidR="00F5185F" w:rsidRPr="00C64DE3">
        <w:rPr>
          <w:rFonts w:ascii="Arial" w:hAnsi="Arial" w:cs="Arial"/>
          <w:sz w:val="24"/>
          <w:szCs w:val="24"/>
        </w:rPr>
        <w:t>Campbell</w:t>
      </w:r>
      <w:r w:rsidR="00F5185F">
        <w:rPr>
          <w:rFonts w:ascii="Arial" w:hAnsi="Arial" w:cs="Arial"/>
          <w:sz w:val="24"/>
          <w:szCs w:val="24"/>
        </w:rPr>
        <w:t>, Edgar and Stonehouse (</w:t>
      </w:r>
      <w:r w:rsidR="00263B3C">
        <w:rPr>
          <w:rFonts w:ascii="Arial" w:hAnsi="Arial" w:cs="Arial"/>
          <w:sz w:val="24"/>
          <w:szCs w:val="24"/>
        </w:rPr>
        <w:t>2011</w:t>
      </w:r>
      <w:r w:rsidR="00F5185F">
        <w:rPr>
          <w:rFonts w:ascii="Arial" w:hAnsi="Arial" w:cs="Arial"/>
          <w:sz w:val="24"/>
          <w:szCs w:val="24"/>
        </w:rPr>
        <w:t>)</w:t>
      </w:r>
      <w:r w:rsidR="00EB390E">
        <w:rPr>
          <w:rFonts w:ascii="Arial" w:hAnsi="Arial" w:cs="Arial"/>
          <w:sz w:val="24"/>
          <w:szCs w:val="24"/>
        </w:rPr>
        <w:t xml:space="preserve"> </w:t>
      </w:r>
      <w:bookmarkEnd w:id="0"/>
      <w:r w:rsidR="005730EE">
        <w:rPr>
          <w:rFonts w:ascii="Arial" w:hAnsi="Arial" w:cs="Arial"/>
          <w:sz w:val="24"/>
          <w:szCs w:val="24"/>
        </w:rPr>
        <w:lastRenderedPageBreak/>
        <w:t>recognise that this is a very basic definition and that defining what strategy is</w:t>
      </w:r>
      <w:r w:rsidR="00C64DE3">
        <w:rPr>
          <w:rFonts w:ascii="Arial" w:hAnsi="Arial" w:cs="Arial"/>
          <w:sz w:val="24"/>
          <w:szCs w:val="24"/>
        </w:rPr>
        <w:t>,</w:t>
      </w:r>
      <w:r w:rsidR="005730EE">
        <w:rPr>
          <w:rFonts w:ascii="Arial" w:hAnsi="Arial" w:cs="Arial"/>
          <w:sz w:val="24"/>
          <w:szCs w:val="24"/>
        </w:rPr>
        <w:t xml:space="preserve"> </w:t>
      </w:r>
      <w:r w:rsidR="00C64DE3">
        <w:rPr>
          <w:rFonts w:ascii="Arial" w:hAnsi="Arial" w:cs="Arial"/>
          <w:sz w:val="24"/>
          <w:szCs w:val="24"/>
        </w:rPr>
        <w:t xml:space="preserve">is highly subjective but concede that </w:t>
      </w:r>
      <w:r w:rsidR="001F0EC2">
        <w:rPr>
          <w:rFonts w:ascii="Arial" w:hAnsi="Arial" w:cs="Arial"/>
          <w:sz w:val="24"/>
          <w:szCs w:val="24"/>
        </w:rPr>
        <w:t>at its most “fundamental” level</w:t>
      </w:r>
      <w:r w:rsidR="00C64DE3">
        <w:rPr>
          <w:rFonts w:ascii="Arial" w:hAnsi="Arial" w:cs="Arial"/>
          <w:sz w:val="24"/>
          <w:szCs w:val="24"/>
        </w:rPr>
        <w:t>, strategy is the</w:t>
      </w:r>
      <w:r w:rsidR="001F0EC2">
        <w:rPr>
          <w:rFonts w:ascii="Arial" w:hAnsi="Arial" w:cs="Arial"/>
          <w:sz w:val="24"/>
          <w:szCs w:val="24"/>
        </w:rPr>
        <w:t xml:space="preserve"> “means by which </w:t>
      </w:r>
      <w:r w:rsidR="00C64DE3">
        <w:rPr>
          <w:rFonts w:ascii="Arial" w:hAnsi="Arial" w:cs="Arial"/>
          <w:sz w:val="24"/>
          <w:szCs w:val="24"/>
        </w:rPr>
        <w:t xml:space="preserve">[an organisation] </w:t>
      </w:r>
      <w:r w:rsidR="001F0EC2">
        <w:rPr>
          <w:rFonts w:ascii="Arial" w:hAnsi="Arial" w:cs="Arial"/>
          <w:sz w:val="24"/>
          <w:szCs w:val="24"/>
        </w:rPr>
        <w:t>seeks to achieve its long-term goal or goals</w:t>
      </w:r>
      <w:r w:rsidR="00C64DE3">
        <w:rPr>
          <w:rFonts w:ascii="Arial" w:hAnsi="Arial" w:cs="Arial"/>
          <w:sz w:val="24"/>
          <w:szCs w:val="24"/>
        </w:rPr>
        <w:t>.</w:t>
      </w:r>
      <w:r w:rsidR="001F0EC2">
        <w:rPr>
          <w:rFonts w:ascii="Arial" w:hAnsi="Arial" w:cs="Arial"/>
          <w:sz w:val="24"/>
          <w:szCs w:val="24"/>
        </w:rPr>
        <w:t xml:space="preserve">” </w:t>
      </w:r>
    </w:p>
    <w:p w:rsidR="00AD3981" w:rsidRDefault="00AD3981" w:rsidP="00285341">
      <w:pPr>
        <w:pStyle w:val="NoSpacing"/>
        <w:spacing w:line="480" w:lineRule="auto"/>
        <w:rPr>
          <w:rFonts w:ascii="Arial" w:hAnsi="Arial" w:cs="Arial"/>
          <w:sz w:val="24"/>
          <w:szCs w:val="24"/>
        </w:rPr>
      </w:pPr>
    </w:p>
    <w:p w:rsidR="001D00CE" w:rsidRDefault="00AD3981" w:rsidP="00AD3981">
      <w:pPr>
        <w:pStyle w:val="NoSpacing"/>
        <w:spacing w:before="30" w:after="30" w:line="480" w:lineRule="auto"/>
        <w:rPr>
          <w:rFonts w:ascii="Arial" w:hAnsi="Arial" w:cs="Arial"/>
          <w:sz w:val="24"/>
          <w:szCs w:val="24"/>
          <w:highlight w:val="cyan"/>
        </w:rPr>
      </w:pPr>
      <w:r>
        <w:rPr>
          <w:rFonts w:ascii="Arial" w:hAnsi="Arial" w:cs="Arial"/>
          <w:sz w:val="24"/>
          <w:szCs w:val="24"/>
        </w:rPr>
        <w:t xml:space="preserve">The common denominator in all definitions is the notion of the long-term goal but as Anand and </w:t>
      </w:r>
      <w:proofErr w:type="spellStart"/>
      <w:r>
        <w:rPr>
          <w:rFonts w:ascii="Arial" w:hAnsi="Arial" w:cs="Arial"/>
          <w:sz w:val="24"/>
          <w:szCs w:val="24"/>
        </w:rPr>
        <w:t>Barsoux</w:t>
      </w:r>
      <w:proofErr w:type="spellEnd"/>
      <w:r>
        <w:rPr>
          <w:rFonts w:ascii="Arial" w:hAnsi="Arial" w:cs="Arial"/>
          <w:sz w:val="24"/>
          <w:szCs w:val="24"/>
        </w:rPr>
        <w:t xml:space="preserve"> (2017) highlight, strategic relevance is fleeting and in today’s business environment a strategy can soon be</w:t>
      </w:r>
      <w:r w:rsidR="00153007">
        <w:rPr>
          <w:rFonts w:ascii="Arial" w:hAnsi="Arial" w:cs="Arial"/>
          <w:sz w:val="24"/>
          <w:szCs w:val="24"/>
        </w:rPr>
        <w:t>come</w:t>
      </w:r>
      <w:r>
        <w:rPr>
          <w:rFonts w:ascii="Arial" w:hAnsi="Arial" w:cs="Arial"/>
          <w:sz w:val="24"/>
          <w:szCs w:val="24"/>
        </w:rPr>
        <w:t xml:space="preserve"> outdated. Without a continual process of evaluation and iteration, an organisation could lose its competitive advantage and those organisations </w:t>
      </w:r>
      <w:r w:rsidR="00612E6E">
        <w:rPr>
          <w:rFonts w:ascii="Arial" w:hAnsi="Arial" w:cs="Arial"/>
          <w:sz w:val="24"/>
          <w:szCs w:val="24"/>
        </w:rPr>
        <w:t>which</w:t>
      </w:r>
      <w:r>
        <w:rPr>
          <w:rFonts w:ascii="Arial" w:hAnsi="Arial" w:cs="Arial"/>
          <w:sz w:val="24"/>
          <w:szCs w:val="24"/>
        </w:rPr>
        <w:t xml:space="preserve"> are agile and </w:t>
      </w:r>
      <w:proofErr w:type="gramStart"/>
      <w:r>
        <w:rPr>
          <w:rFonts w:ascii="Arial" w:hAnsi="Arial" w:cs="Arial"/>
          <w:sz w:val="24"/>
          <w:szCs w:val="24"/>
        </w:rPr>
        <w:t>have the ability to</w:t>
      </w:r>
      <w:proofErr w:type="gramEnd"/>
      <w:r>
        <w:rPr>
          <w:rFonts w:ascii="Arial" w:hAnsi="Arial" w:cs="Arial"/>
          <w:sz w:val="24"/>
          <w:szCs w:val="24"/>
        </w:rPr>
        <w:t xml:space="preserve"> pivot </w:t>
      </w:r>
      <w:r w:rsidR="00AD68AC">
        <w:rPr>
          <w:rFonts w:ascii="Arial" w:hAnsi="Arial" w:cs="Arial"/>
          <w:sz w:val="24"/>
          <w:szCs w:val="24"/>
        </w:rPr>
        <w:t xml:space="preserve">and change </w:t>
      </w:r>
      <w:r>
        <w:rPr>
          <w:rFonts w:ascii="Arial" w:hAnsi="Arial" w:cs="Arial"/>
          <w:sz w:val="24"/>
          <w:szCs w:val="24"/>
        </w:rPr>
        <w:t xml:space="preserve">direction will ensure competitive advantage is maintained. The ability to transform could be considered an organisation’s source of competitive advantage, and in today’s hyper-competitive environment, this could be the only distinguishing </w:t>
      </w:r>
      <w:r w:rsidRPr="001D00CE">
        <w:rPr>
          <w:rFonts w:ascii="Arial" w:hAnsi="Arial" w:cs="Arial"/>
          <w:sz w:val="24"/>
          <w:szCs w:val="24"/>
        </w:rPr>
        <w:t>factor, particularly in a commodity-based sector such as AvantiGas’.</w:t>
      </w:r>
      <w:r w:rsidR="00E47945" w:rsidRPr="001D00CE">
        <w:rPr>
          <w:rFonts w:ascii="Arial" w:hAnsi="Arial" w:cs="Arial"/>
          <w:sz w:val="24"/>
          <w:szCs w:val="24"/>
        </w:rPr>
        <w:t xml:space="preserve"> This is further supported by McGrath and McMillan (</w:t>
      </w:r>
      <w:proofErr w:type="spellStart"/>
      <w:r w:rsidR="00EB5C1D">
        <w:rPr>
          <w:rFonts w:ascii="Arial" w:hAnsi="Arial" w:cs="Arial"/>
          <w:sz w:val="24"/>
          <w:szCs w:val="24"/>
        </w:rPr>
        <w:t>Ovans</w:t>
      </w:r>
      <w:proofErr w:type="spellEnd"/>
      <w:r w:rsidR="00EB5C1D">
        <w:rPr>
          <w:rFonts w:ascii="Arial" w:hAnsi="Arial" w:cs="Arial"/>
          <w:sz w:val="24"/>
          <w:szCs w:val="24"/>
        </w:rPr>
        <w:t xml:space="preserve">, </w:t>
      </w:r>
      <w:r w:rsidR="00E47945" w:rsidRPr="001D00CE">
        <w:rPr>
          <w:rFonts w:ascii="Arial" w:hAnsi="Arial" w:cs="Arial"/>
          <w:sz w:val="24"/>
          <w:szCs w:val="24"/>
        </w:rPr>
        <w:t>1995) who stated that strategy is about “rapidly responding to ever-evolving competitive and market changes”</w:t>
      </w:r>
      <w:r w:rsidR="001D00CE" w:rsidRPr="001D00CE">
        <w:rPr>
          <w:rFonts w:ascii="Arial" w:hAnsi="Arial" w:cs="Arial"/>
          <w:sz w:val="24"/>
          <w:szCs w:val="24"/>
        </w:rPr>
        <w:t xml:space="preserve"> cementing the importance of agility and flexibility.</w:t>
      </w:r>
    </w:p>
    <w:p w:rsidR="001D00CE" w:rsidRDefault="001D00CE" w:rsidP="00AD3981">
      <w:pPr>
        <w:pStyle w:val="NoSpacing"/>
        <w:spacing w:before="30" w:after="30" w:line="480" w:lineRule="auto"/>
        <w:rPr>
          <w:rFonts w:ascii="Arial" w:hAnsi="Arial" w:cs="Arial"/>
          <w:sz w:val="24"/>
          <w:szCs w:val="24"/>
        </w:rPr>
      </w:pPr>
    </w:p>
    <w:p w:rsidR="00E34D60" w:rsidRDefault="00FB253E" w:rsidP="00AD3981">
      <w:pPr>
        <w:pStyle w:val="NoSpacing"/>
        <w:spacing w:before="30" w:after="30" w:line="480" w:lineRule="auto"/>
        <w:rPr>
          <w:rFonts w:ascii="Arial" w:hAnsi="Arial" w:cs="Arial"/>
          <w:sz w:val="24"/>
          <w:szCs w:val="24"/>
        </w:rPr>
      </w:pPr>
      <w:r>
        <w:rPr>
          <w:rFonts w:ascii="Arial" w:hAnsi="Arial" w:cs="Arial"/>
          <w:sz w:val="24"/>
          <w:szCs w:val="24"/>
        </w:rPr>
        <w:t xml:space="preserve">Taking this long term, high-level overarching vision, it’s </w:t>
      </w:r>
      <w:r w:rsidR="00256EEB">
        <w:rPr>
          <w:rFonts w:ascii="Arial" w:hAnsi="Arial" w:cs="Arial"/>
          <w:sz w:val="24"/>
          <w:szCs w:val="24"/>
        </w:rPr>
        <w:t xml:space="preserve">important to differentiate between strategy and planning. </w:t>
      </w:r>
      <w:r w:rsidR="00D7460B">
        <w:rPr>
          <w:rFonts w:ascii="Arial" w:hAnsi="Arial" w:cs="Arial"/>
          <w:sz w:val="24"/>
          <w:szCs w:val="24"/>
        </w:rPr>
        <w:t xml:space="preserve">If one considers the strategy as the endgame, a course of action must be planned and tactically enacted. </w:t>
      </w:r>
      <w:r w:rsidR="00BB0652">
        <w:rPr>
          <w:rFonts w:ascii="Arial" w:hAnsi="Arial" w:cs="Arial"/>
          <w:sz w:val="24"/>
          <w:szCs w:val="24"/>
        </w:rPr>
        <w:t>Latham (2017)</w:t>
      </w:r>
      <w:r w:rsidR="00256EEB">
        <w:rPr>
          <w:rFonts w:ascii="Arial" w:hAnsi="Arial" w:cs="Arial"/>
          <w:sz w:val="24"/>
          <w:szCs w:val="24"/>
        </w:rPr>
        <w:t xml:space="preserve"> </w:t>
      </w:r>
      <w:r w:rsidR="00D7460B">
        <w:rPr>
          <w:rFonts w:ascii="Arial" w:hAnsi="Arial" w:cs="Arial"/>
          <w:sz w:val="24"/>
          <w:szCs w:val="24"/>
        </w:rPr>
        <w:t xml:space="preserve">highlighted that </w:t>
      </w:r>
      <w:r w:rsidR="004D6BF5">
        <w:rPr>
          <w:rFonts w:ascii="Arial" w:hAnsi="Arial" w:cs="Arial"/>
          <w:sz w:val="24"/>
          <w:szCs w:val="24"/>
        </w:rPr>
        <w:t xml:space="preserve">organisations </w:t>
      </w:r>
      <w:r w:rsidR="00D7460B">
        <w:rPr>
          <w:rFonts w:ascii="Arial" w:hAnsi="Arial" w:cs="Arial"/>
          <w:sz w:val="24"/>
          <w:szCs w:val="24"/>
        </w:rPr>
        <w:t xml:space="preserve">often </w:t>
      </w:r>
      <w:r w:rsidR="004D6BF5">
        <w:rPr>
          <w:rFonts w:ascii="Arial" w:hAnsi="Arial" w:cs="Arial"/>
          <w:sz w:val="24"/>
          <w:szCs w:val="24"/>
        </w:rPr>
        <w:t xml:space="preserve">“confuse </w:t>
      </w:r>
      <w:r w:rsidR="00256EEB">
        <w:rPr>
          <w:rFonts w:ascii="Arial" w:hAnsi="Arial" w:cs="Arial"/>
          <w:sz w:val="24"/>
          <w:szCs w:val="24"/>
        </w:rPr>
        <w:t>strategy</w:t>
      </w:r>
      <w:r w:rsidR="004D6BF5">
        <w:rPr>
          <w:rFonts w:ascii="Arial" w:hAnsi="Arial" w:cs="Arial"/>
          <w:sz w:val="24"/>
          <w:szCs w:val="24"/>
        </w:rPr>
        <w:t xml:space="preserve"> with plans” </w:t>
      </w:r>
      <w:r w:rsidR="00D7460B">
        <w:rPr>
          <w:rFonts w:ascii="Arial" w:hAnsi="Arial" w:cs="Arial"/>
          <w:sz w:val="24"/>
          <w:szCs w:val="24"/>
        </w:rPr>
        <w:t xml:space="preserve">which </w:t>
      </w:r>
      <w:r w:rsidR="004D6BF5">
        <w:rPr>
          <w:rFonts w:ascii="Arial" w:hAnsi="Arial" w:cs="Arial"/>
          <w:sz w:val="24"/>
          <w:szCs w:val="24"/>
        </w:rPr>
        <w:t>contributes to failures in strategic planning</w:t>
      </w:r>
      <w:r w:rsidR="00A22042">
        <w:rPr>
          <w:rFonts w:ascii="Arial" w:hAnsi="Arial" w:cs="Arial"/>
          <w:sz w:val="24"/>
          <w:szCs w:val="24"/>
        </w:rPr>
        <w:t xml:space="preserve"> and that in the absence of a strategic framework, everyday business decisions, challenges and obstacles will render/disrupt an organisation’s </w:t>
      </w:r>
      <w:r w:rsidR="004D2D50">
        <w:rPr>
          <w:rFonts w:ascii="Arial" w:hAnsi="Arial" w:cs="Arial"/>
          <w:sz w:val="24"/>
          <w:szCs w:val="24"/>
        </w:rPr>
        <w:t>activity</w:t>
      </w:r>
      <w:r w:rsidR="00E34D60">
        <w:rPr>
          <w:rFonts w:ascii="Arial" w:hAnsi="Arial" w:cs="Arial"/>
          <w:sz w:val="24"/>
          <w:szCs w:val="24"/>
        </w:rPr>
        <w:t xml:space="preserve"> and stifle change and progression. </w:t>
      </w:r>
    </w:p>
    <w:p w:rsidR="0055208E" w:rsidRDefault="0055208E" w:rsidP="00AD3981">
      <w:pPr>
        <w:pStyle w:val="NoSpacing"/>
        <w:spacing w:before="30" w:after="30" w:line="480" w:lineRule="auto"/>
        <w:rPr>
          <w:rFonts w:ascii="Arial" w:hAnsi="Arial" w:cs="Arial"/>
          <w:sz w:val="24"/>
          <w:szCs w:val="24"/>
        </w:rPr>
      </w:pPr>
    </w:p>
    <w:p w:rsidR="00957FA0" w:rsidRDefault="0055208E" w:rsidP="00957FA0">
      <w:pPr>
        <w:pStyle w:val="NoSpacing"/>
        <w:tabs>
          <w:tab w:val="left" w:pos="3690"/>
        </w:tabs>
        <w:spacing w:before="30" w:after="30" w:line="480" w:lineRule="auto"/>
        <w:rPr>
          <w:rFonts w:ascii="Lava Std" w:hAnsi="Lava Std"/>
          <w:color w:val="FF0000"/>
          <w:spacing w:val="-2"/>
          <w:lang w:eastAsia="en-GB"/>
        </w:rPr>
      </w:pPr>
      <w:r>
        <w:rPr>
          <w:rFonts w:ascii="Arial" w:hAnsi="Arial" w:cs="Arial"/>
          <w:sz w:val="24"/>
          <w:szCs w:val="24"/>
        </w:rPr>
        <w:lastRenderedPageBreak/>
        <w:t xml:space="preserve">Identifying that change and corporate transformation is critical to remain relevant and competitive, the fact is that the success rate of change programs is poor (Leonard and </w:t>
      </w:r>
      <w:proofErr w:type="spellStart"/>
      <w:r>
        <w:rPr>
          <w:rFonts w:ascii="Arial" w:hAnsi="Arial" w:cs="Arial"/>
          <w:sz w:val="24"/>
          <w:szCs w:val="24"/>
        </w:rPr>
        <w:t>Coltea</w:t>
      </w:r>
      <w:proofErr w:type="spellEnd"/>
      <w:r>
        <w:rPr>
          <w:rFonts w:ascii="Arial" w:hAnsi="Arial" w:cs="Arial"/>
          <w:sz w:val="24"/>
          <w:szCs w:val="24"/>
        </w:rPr>
        <w:t>, 2013) and as implementation is often cited as the most prevalent reason for failure, improved execution is a key focus. In this respect resource is employed or</w:t>
      </w:r>
      <w:r w:rsidR="009640C8">
        <w:rPr>
          <w:rFonts w:ascii="Arial" w:hAnsi="Arial" w:cs="Arial"/>
          <w:sz w:val="24"/>
          <w:szCs w:val="24"/>
        </w:rPr>
        <w:t xml:space="preserve"> outsourced </w:t>
      </w:r>
      <w:r>
        <w:rPr>
          <w:rFonts w:ascii="Arial" w:hAnsi="Arial" w:cs="Arial"/>
          <w:sz w:val="24"/>
          <w:szCs w:val="24"/>
        </w:rPr>
        <w:t xml:space="preserve">and again this has mixed success. Change management can therefore be viewed as the enaction of the strategy change in order to bring about the strategy change. </w:t>
      </w:r>
      <w:proofErr w:type="spellStart"/>
      <w:r>
        <w:rPr>
          <w:rFonts w:ascii="Arial" w:hAnsi="Arial" w:cs="Arial"/>
          <w:sz w:val="24"/>
          <w:szCs w:val="24"/>
        </w:rPr>
        <w:t>Arnand</w:t>
      </w:r>
      <w:proofErr w:type="spellEnd"/>
      <w:r>
        <w:rPr>
          <w:rFonts w:ascii="Arial" w:hAnsi="Arial" w:cs="Arial"/>
          <w:sz w:val="24"/>
          <w:szCs w:val="24"/>
        </w:rPr>
        <w:t xml:space="preserve"> and </w:t>
      </w:r>
      <w:proofErr w:type="spellStart"/>
      <w:r>
        <w:rPr>
          <w:rFonts w:ascii="Arial" w:hAnsi="Arial" w:cs="Arial"/>
          <w:sz w:val="24"/>
          <w:szCs w:val="24"/>
        </w:rPr>
        <w:t>Barsoux</w:t>
      </w:r>
      <w:proofErr w:type="spellEnd"/>
      <w:r>
        <w:rPr>
          <w:rFonts w:ascii="Arial" w:hAnsi="Arial" w:cs="Arial"/>
          <w:sz w:val="24"/>
          <w:szCs w:val="24"/>
        </w:rPr>
        <w:t xml:space="preserve"> (2017) found that misdiagnosis of the problem should be of equal importance. When identifying what needs to change, if the wrong topic is identified this can not only result in a failed implementation but also negative consequences in terms of disruption to team</w:t>
      </w:r>
      <w:r w:rsidR="00295214">
        <w:rPr>
          <w:rFonts w:ascii="Arial" w:hAnsi="Arial" w:cs="Arial"/>
          <w:sz w:val="24"/>
          <w:szCs w:val="24"/>
        </w:rPr>
        <w:t>s</w:t>
      </w:r>
      <w:r>
        <w:rPr>
          <w:rFonts w:ascii="Arial" w:hAnsi="Arial" w:cs="Arial"/>
          <w:sz w:val="24"/>
          <w:szCs w:val="24"/>
        </w:rPr>
        <w:t xml:space="preserve"> and culture </w:t>
      </w:r>
      <w:r w:rsidR="00295214">
        <w:rPr>
          <w:rFonts w:ascii="Arial" w:hAnsi="Arial" w:cs="Arial"/>
          <w:sz w:val="24"/>
          <w:szCs w:val="24"/>
        </w:rPr>
        <w:t xml:space="preserve">as well as </w:t>
      </w:r>
      <w:r>
        <w:rPr>
          <w:rFonts w:ascii="Arial" w:hAnsi="Arial" w:cs="Arial"/>
          <w:sz w:val="24"/>
          <w:szCs w:val="24"/>
        </w:rPr>
        <w:t xml:space="preserve">added cost. However, this remains a risk in today’s fast-moving world and is an easy area to get wrong. </w:t>
      </w:r>
      <w:r w:rsidRPr="00CC1C2E">
        <w:rPr>
          <w:rFonts w:ascii="Lava Std" w:hAnsi="Lava Std"/>
          <w:color w:val="FF0000"/>
          <w:spacing w:val="-2"/>
          <w:lang w:eastAsia="en-GB"/>
        </w:rPr>
        <w:t> </w:t>
      </w:r>
    </w:p>
    <w:p w:rsidR="007D0D2E" w:rsidRDefault="007D0D2E" w:rsidP="00957FA0">
      <w:pPr>
        <w:pStyle w:val="NoSpacing"/>
        <w:tabs>
          <w:tab w:val="left" w:pos="3690"/>
        </w:tabs>
        <w:spacing w:before="30" w:after="30" w:line="480" w:lineRule="auto"/>
        <w:rPr>
          <w:rStyle w:val="Emphasis"/>
          <w:rFonts w:ascii="Arial" w:hAnsi="Arial" w:cs="Arial"/>
          <w:i w:val="0"/>
          <w:iCs w:val="0"/>
          <w:sz w:val="24"/>
          <w:szCs w:val="24"/>
          <w:highlight w:val="cyan"/>
        </w:rPr>
      </w:pPr>
    </w:p>
    <w:p w:rsidR="00957FA0" w:rsidRDefault="007D0D2E" w:rsidP="00957FA0">
      <w:pPr>
        <w:pStyle w:val="NoSpacing"/>
        <w:tabs>
          <w:tab w:val="left" w:pos="3690"/>
        </w:tabs>
        <w:spacing w:before="30" w:after="30" w:line="480" w:lineRule="auto"/>
        <w:rPr>
          <w:rFonts w:ascii="Arial" w:hAnsi="Arial" w:cs="Arial"/>
          <w:sz w:val="24"/>
          <w:szCs w:val="24"/>
        </w:rPr>
      </w:pPr>
      <w:r w:rsidRPr="007D0D2E">
        <w:rPr>
          <w:rStyle w:val="Emphasis"/>
          <w:rFonts w:ascii="Arial" w:hAnsi="Arial" w:cs="Arial"/>
          <w:i w:val="0"/>
          <w:iCs w:val="0"/>
          <w:sz w:val="24"/>
          <w:szCs w:val="24"/>
        </w:rPr>
        <w:t>I</w:t>
      </w:r>
      <w:r w:rsidR="00957FA0" w:rsidRPr="007D0D2E">
        <w:rPr>
          <w:rStyle w:val="Emphasis"/>
          <w:rFonts w:ascii="Arial" w:hAnsi="Arial" w:cs="Arial"/>
          <w:i w:val="0"/>
          <w:iCs w:val="0"/>
          <w:sz w:val="24"/>
          <w:szCs w:val="24"/>
        </w:rPr>
        <w:t xml:space="preserve">n order to enact change it requires leadership and this is distinct from change management. </w:t>
      </w:r>
      <w:r w:rsidR="005D45AB">
        <w:rPr>
          <w:rFonts w:ascii="Arial" w:hAnsi="Arial" w:cs="Arial"/>
          <w:sz w:val="24"/>
          <w:szCs w:val="24"/>
        </w:rPr>
        <w:t xml:space="preserve">Kotter (1996) asserted an 8-step process for effective change and according to </w:t>
      </w:r>
      <w:r w:rsidR="00957FA0" w:rsidRPr="007D0D2E">
        <w:rPr>
          <w:rStyle w:val="Emphasis"/>
          <w:rFonts w:ascii="Arial" w:hAnsi="Arial" w:cs="Arial"/>
          <w:i w:val="0"/>
          <w:iCs w:val="0"/>
          <w:sz w:val="24"/>
          <w:szCs w:val="24"/>
        </w:rPr>
        <w:t>Kotter (2011), change leadership could be considered as the “</w:t>
      </w:r>
      <w:r w:rsidR="00957FA0" w:rsidRPr="007D0D2E">
        <w:rPr>
          <w:rFonts w:ascii="Arial" w:hAnsi="Arial" w:cs="Arial"/>
          <w:sz w:val="24"/>
          <w:szCs w:val="24"/>
        </w:rPr>
        <w:t>driving forces, visions and processes that fuel large-scale transformation</w:t>
      </w:r>
      <w:r w:rsidR="00957FA0" w:rsidRPr="007D0D2E">
        <w:rPr>
          <w:rFonts w:ascii="Arial" w:hAnsi="Arial" w:cs="Arial"/>
          <w:color w:val="333333"/>
          <w:sz w:val="24"/>
          <w:szCs w:val="24"/>
          <w:shd w:val="clear" w:color="auto" w:fill="FCFCFC"/>
        </w:rPr>
        <w:t xml:space="preserve">.” </w:t>
      </w:r>
      <w:r w:rsidR="00957FA0" w:rsidRPr="007D0D2E">
        <w:rPr>
          <w:rFonts w:ascii="Arial" w:hAnsi="Arial" w:cs="Arial"/>
          <w:sz w:val="24"/>
          <w:szCs w:val="24"/>
        </w:rPr>
        <w:t xml:space="preserve">In managing the process, ensuring its objectives are met, costs are </w:t>
      </w:r>
      <w:r w:rsidR="00695406" w:rsidRPr="007D0D2E">
        <w:rPr>
          <w:rFonts w:ascii="Arial" w:hAnsi="Arial" w:cs="Arial"/>
          <w:sz w:val="24"/>
          <w:szCs w:val="24"/>
        </w:rPr>
        <w:t>controlled,</w:t>
      </w:r>
      <w:r w:rsidR="00957FA0" w:rsidRPr="007D0D2E">
        <w:rPr>
          <w:rFonts w:ascii="Arial" w:hAnsi="Arial" w:cs="Arial"/>
          <w:sz w:val="24"/>
          <w:szCs w:val="24"/>
        </w:rPr>
        <w:t xml:space="preserve"> and people are brought on board</w:t>
      </w:r>
      <w:r w:rsidRPr="007D0D2E">
        <w:rPr>
          <w:rFonts w:ascii="Arial" w:hAnsi="Arial" w:cs="Arial"/>
          <w:sz w:val="24"/>
          <w:szCs w:val="24"/>
        </w:rPr>
        <w:t>,</w:t>
      </w:r>
      <w:r w:rsidR="00957FA0" w:rsidRPr="007D0D2E">
        <w:rPr>
          <w:rFonts w:ascii="Arial" w:hAnsi="Arial" w:cs="Arial"/>
          <w:sz w:val="24"/>
          <w:szCs w:val="24"/>
        </w:rPr>
        <w:t xml:space="preserve"> </w:t>
      </w:r>
      <w:r w:rsidR="00695406">
        <w:rPr>
          <w:rFonts w:ascii="Arial" w:hAnsi="Arial" w:cs="Arial"/>
          <w:sz w:val="24"/>
          <w:szCs w:val="24"/>
        </w:rPr>
        <w:t xml:space="preserve">it </w:t>
      </w:r>
      <w:r w:rsidR="00957FA0" w:rsidRPr="007D0D2E">
        <w:rPr>
          <w:rFonts w:ascii="Arial" w:hAnsi="Arial" w:cs="Arial"/>
          <w:sz w:val="24"/>
          <w:szCs w:val="24"/>
        </w:rPr>
        <w:t xml:space="preserve">requires effective change leadership. Without it, the success of the programme could be compromised and so the two go hand in hand though are distinctively different. </w:t>
      </w:r>
    </w:p>
    <w:p w:rsidR="00D472D1" w:rsidRDefault="00D472D1" w:rsidP="00957FA0">
      <w:pPr>
        <w:pStyle w:val="NoSpacing"/>
        <w:tabs>
          <w:tab w:val="left" w:pos="3690"/>
        </w:tabs>
        <w:spacing w:before="30" w:after="30" w:line="480" w:lineRule="auto"/>
        <w:rPr>
          <w:rFonts w:ascii="Arial" w:hAnsi="Arial" w:cs="Arial"/>
          <w:sz w:val="24"/>
          <w:szCs w:val="24"/>
        </w:rPr>
      </w:pPr>
    </w:p>
    <w:p w:rsidR="007D6582" w:rsidRPr="008A0227" w:rsidRDefault="00D472D1" w:rsidP="001F5D52">
      <w:pPr>
        <w:pStyle w:val="NoSpacing"/>
        <w:tabs>
          <w:tab w:val="left" w:pos="3690"/>
        </w:tabs>
        <w:spacing w:before="30" w:after="30" w:line="480" w:lineRule="auto"/>
        <w:rPr>
          <w:rFonts w:ascii="Arial" w:hAnsi="Arial" w:cs="Arial"/>
          <w:sz w:val="24"/>
          <w:szCs w:val="24"/>
        </w:rPr>
      </w:pPr>
      <w:r w:rsidRPr="008A0227">
        <w:rPr>
          <w:rFonts w:ascii="Arial" w:hAnsi="Arial" w:cs="Arial"/>
          <w:sz w:val="24"/>
          <w:szCs w:val="24"/>
        </w:rPr>
        <w:t>Without a framework when undertaking change management, an organisation is essentially trying to implement change “on the hoof” without a strategic, professional or systematic approach. Additionally, all stakeholders affected need to be on-</w:t>
      </w:r>
      <w:r w:rsidRPr="008A0227">
        <w:rPr>
          <w:rFonts w:ascii="Arial" w:hAnsi="Arial" w:cs="Arial"/>
          <w:sz w:val="24"/>
          <w:szCs w:val="24"/>
        </w:rPr>
        <w:lastRenderedPageBreak/>
        <w:t xml:space="preserve">boarded and their concerns, fears and prejudices addressed. Processes can be put in place, but without people buy-in the project will not be a success and potentially rebel against it. This can lead to a toxic culture which has potentially further </w:t>
      </w:r>
      <w:r w:rsidR="008A0227" w:rsidRPr="008A0227">
        <w:rPr>
          <w:rFonts w:ascii="Arial" w:hAnsi="Arial" w:cs="Arial"/>
          <w:sz w:val="24"/>
          <w:szCs w:val="24"/>
        </w:rPr>
        <w:t>human resource re</w:t>
      </w:r>
      <w:r w:rsidRPr="008A0227">
        <w:rPr>
          <w:rFonts w:ascii="Arial" w:hAnsi="Arial" w:cs="Arial"/>
          <w:sz w:val="24"/>
          <w:szCs w:val="24"/>
        </w:rPr>
        <w:t xml:space="preserve">percussions. </w:t>
      </w:r>
      <w:r w:rsidR="00957FA0" w:rsidRPr="008A0227">
        <w:rPr>
          <w:rFonts w:ascii="Arial" w:hAnsi="Arial" w:cs="Arial"/>
          <w:sz w:val="24"/>
          <w:szCs w:val="24"/>
        </w:rPr>
        <w:t>Utilising the Satir Change Management model</w:t>
      </w:r>
      <w:r w:rsidR="007D6582" w:rsidRPr="008A0227">
        <w:rPr>
          <w:rFonts w:ascii="Arial" w:hAnsi="Arial" w:cs="Arial"/>
          <w:sz w:val="24"/>
          <w:szCs w:val="24"/>
        </w:rPr>
        <w:t xml:space="preserve"> </w:t>
      </w:r>
      <w:r w:rsidR="00830D20" w:rsidRPr="008A0227">
        <w:rPr>
          <w:rFonts w:ascii="Arial" w:hAnsi="Arial" w:cs="Arial"/>
          <w:sz w:val="24"/>
          <w:szCs w:val="24"/>
        </w:rPr>
        <w:t xml:space="preserve">(1991) </w:t>
      </w:r>
      <w:r w:rsidR="007D6582" w:rsidRPr="008A0227">
        <w:rPr>
          <w:rFonts w:ascii="Arial" w:hAnsi="Arial" w:cs="Arial"/>
          <w:sz w:val="24"/>
          <w:szCs w:val="24"/>
        </w:rPr>
        <w:t>provides a way for change to be understood</w:t>
      </w:r>
      <w:r w:rsidR="00957FA0" w:rsidRPr="008A0227">
        <w:rPr>
          <w:rFonts w:ascii="Arial" w:hAnsi="Arial" w:cs="Arial"/>
          <w:sz w:val="24"/>
          <w:szCs w:val="24"/>
        </w:rPr>
        <w:t xml:space="preserve">, </w:t>
      </w:r>
      <w:r w:rsidR="007D6582" w:rsidRPr="008A0227">
        <w:rPr>
          <w:rFonts w:ascii="Arial" w:hAnsi="Arial" w:cs="Arial"/>
          <w:sz w:val="24"/>
          <w:szCs w:val="24"/>
        </w:rPr>
        <w:t xml:space="preserve">by acknowledging that </w:t>
      </w:r>
      <w:r w:rsidR="00957FA0" w:rsidRPr="008A0227">
        <w:rPr>
          <w:rFonts w:ascii="Arial" w:hAnsi="Arial" w:cs="Arial"/>
          <w:sz w:val="24"/>
          <w:szCs w:val="24"/>
        </w:rPr>
        <w:t>there will be a period of resistance to the proposed changes and then as change is undertaken it may feel chaotic. Once the integration takes place what was once the “norm” or “status quo” will have evolved into a “new normal state</w:t>
      </w:r>
      <w:r w:rsidR="007D6582" w:rsidRPr="008A0227">
        <w:rPr>
          <w:rFonts w:ascii="Arial" w:hAnsi="Arial" w:cs="Arial"/>
          <w:sz w:val="24"/>
          <w:szCs w:val="24"/>
        </w:rPr>
        <w:t xml:space="preserve">.” </w:t>
      </w:r>
    </w:p>
    <w:p w:rsidR="007D6582" w:rsidRDefault="007D6582" w:rsidP="001F5D52">
      <w:pPr>
        <w:pStyle w:val="NoSpacing"/>
        <w:tabs>
          <w:tab w:val="left" w:pos="3690"/>
        </w:tabs>
        <w:spacing w:before="30" w:after="30" w:line="480" w:lineRule="auto"/>
        <w:rPr>
          <w:rFonts w:ascii="Arial" w:hAnsi="Arial" w:cs="Arial"/>
          <w:sz w:val="24"/>
          <w:szCs w:val="24"/>
          <w:highlight w:val="cyan"/>
        </w:rPr>
      </w:pPr>
    </w:p>
    <w:p w:rsidR="00AD2303" w:rsidRPr="00B63EC2" w:rsidRDefault="00AD2303" w:rsidP="00AD2303">
      <w:pPr>
        <w:pStyle w:val="NoSpacing"/>
        <w:tabs>
          <w:tab w:val="left" w:pos="3690"/>
        </w:tabs>
        <w:spacing w:before="30" w:after="30" w:line="480" w:lineRule="auto"/>
        <w:rPr>
          <w:rFonts w:ascii="Arial" w:hAnsi="Arial" w:cs="Arial"/>
          <w:color w:val="FF0000"/>
          <w:spacing w:val="-2"/>
          <w:sz w:val="24"/>
          <w:szCs w:val="24"/>
          <w:lang w:eastAsia="en-GB"/>
        </w:rPr>
      </w:pPr>
      <w:r w:rsidRPr="00F13E54">
        <w:rPr>
          <w:rFonts w:ascii="Arial" w:hAnsi="Arial" w:cs="Arial"/>
          <w:sz w:val="24"/>
          <w:szCs w:val="24"/>
        </w:rPr>
        <w:t xml:space="preserve">The Change Kaleidoscope theory (Hope Hailey &amp; Balogun, 2004) categories change into four types; evolution, adaptation, revolution and reconstruction, with the aim of changing outputs, behaviours or values. </w:t>
      </w:r>
      <w:r w:rsidR="00F325E5" w:rsidRPr="00F13E54">
        <w:rPr>
          <w:rFonts w:ascii="Arial" w:hAnsi="Arial" w:cs="Arial"/>
          <w:sz w:val="24"/>
          <w:szCs w:val="24"/>
        </w:rPr>
        <w:t xml:space="preserve">It </w:t>
      </w:r>
      <w:proofErr w:type="gramStart"/>
      <w:r w:rsidR="00F325E5" w:rsidRPr="00F13E54">
        <w:rPr>
          <w:rFonts w:ascii="Arial" w:hAnsi="Arial" w:cs="Arial"/>
          <w:sz w:val="24"/>
          <w:szCs w:val="24"/>
        </w:rPr>
        <w:t>takes into account</w:t>
      </w:r>
      <w:proofErr w:type="gramEnd"/>
      <w:r w:rsidR="00F325E5" w:rsidRPr="00F13E54">
        <w:rPr>
          <w:rFonts w:ascii="Arial" w:hAnsi="Arial" w:cs="Arial"/>
          <w:sz w:val="24"/>
          <w:szCs w:val="24"/>
        </w:rPr>
        <w:t xml:space="preserve"> both the external drivers for any of the changes and the internal</w:t>
      </w:r>
      <w:r w:rsidR="00F13E54" w:rsidRPr="00F13E54">
        <w:rPr>
          <w:rFonts w:ascii="Arial" w:hAnsi="Arial" w:cs="Arial"/>
          <w:sz w:val="24"/>
          <w:szCs w:val="24"/>
        </w:rPr>
        <w:t xml:space="preserve"> motivations and contextual issues</w:t>
      </w:r>
      <w:r w:rsidR="009215DF">
        <w:rPr>
          <w:rFonts w:ascii="Arial" w:hAnsi="Arial" w:cs="Arial"/>
          <w:sz w:val="24"/>
          <w:szCs w:val="24"/>
        </w:rPr>
        <w:t xml:space="preserve"> which both need to be considered </w:t>
      </w:r>
      <w:r w:rsidR="00996106">
        <w:rPr>
          <w:rFonts w:ascii="Arial" w:hAnsi="Arial" w:cs="Arial"/>
          <w:sz w:val="24"/>
          <w:szCs w:val="24"/>
        </w:rPr>
        <w:t xml:space="preserve">for a true analysis. </w:t>
      </w:r>
    </w:p>
    <w:p w:rsidR="00F222C7" w:rsidRDefault="00F222C7" w:rsidP="001F5D52">
      <w:pPr>
        <w:pStyle w:val="NoSpacing"/>
        <w:tabs>
          <w:tab w:val="left" w:pos="3690"/>
        </w:tabs>
        <w:spacing w:before="30" w:after="30" w:line="480" w:lineRule="auto"/>
        <w:rPr>
          <w:rFonts w:ascii="Arial" w:hAnsi="Arial" w:cs="Arial"/>
          <w:sz w:val="24"/>
          <w:szCs w:val="24"/>
        </w:rPr>
      </w:pPr>
    </w:p>
    <w:p w:rsidR="00F222C7" w:rsidRDefault="009215DF" w:rsidP="00F222C7">
      <w:pPr>
        <w:pStyle w:val="NoSpacing"/>
        <w:tabs>
          <w:tab w:val="left" w:pos="3690"/>
        </w:tabs>
        <w:spacing w:before="30" w:after="30" w:line="480" w:lineRule="auto"/>
        <w:rPr>
          <w:rFonts w:ascii="Arial" w:hAnsi="Arial" w:cs="Arial"/>
          <w:sz w:val="24"/>
          <w:szCs w:val="24"/>
        </w:rPr>
      </w:pPr>
      <w:r>
        <w:rPr>
          <w:rFonts w:ascii="Arial" w:hAnsi="Arial" w:cs="Arial"/>
          <w:sz w:val="24"/>
          <w:szCs w:val="24"/>
        </w:rPr>
        <w:t>Other analysts have stated that c</w:t>
      </w:r>
      <w:r w:rsidR="00F222C7">
        <w:rPr>
          <w:rFonts w:ascii="Arial" w:hAnsi="Arial" w:cs="Arial"/>
          <w:sz w:val="24"/>
          <w:szCs w:val="24"/>
        </w:rPr>
        <w:t>orporate transformation can be boiled down to five areas</w:t>
      </w:r>
      <w:r>
        <w:rPr>
          <w:rFonts w:ascii="Arial" w:hAnsi="Arial" w:cs="Arial"/>
          <w:sz w:val="24"/>
          <w:szCs w:val="24"/>
        </w:rPr>
        <w:t xml:space="preserve"> </w:t>
      </w:r>
      <w:r w:rsidR="00F222C7">
        <w:rPr>
          <w:rFonts w:ascii="Arial" w:hAnsi="Arial" w:cs="Arial"/>
          <w:sz w:val="24"/>
          <w:szCs w:val="24"/>
        </w:rPr>
        <w:t>(</w:t>
      </w:r>
      <w:proofErr w:type="spellStart"/>
      <w:r w:rsidR="00F222C7">
        <w:rPr>
          <w:rFonts w:ascii="Arial" w:hAnsi="Arial" w:cs="Arial"/>
          <w:sz w:val="24"/>
          <w:szCs w:val="24"/>
        </w:rPr>
        <w:t>Arnand</w:t>
      </w:r>
      <w:proofErr w:type="spellEnd"/>
      <w:r w:rsidR="00F222C7">
        <w:rPr>
          <w:rFonts w:ascii="Arial" w:hAnsi="Arial" w:cs="Arial"/>
          <w:sz w:val="24"/>
          <w:szCs w:val="24"/>
        </w:rPr>
        <w:t xml:space="preserve"> and </w:t>
      </w:r>
      <w:proofErr w:type="spellStart"/>
      <w:r w:rsidR="00F222C7">
        <w:rPr>
          <w:rFonts w:ascii="Arial" w:hAnsi="Arial" w:cs="Arial"/>
          <w:sz w:val="24"/>
          <w:szCs w:val="24"/>
        </w:rPr>
        <w:t>Barsoux</w:t>
      </w:r>
      <w:proofErr w:type="spellEnd"/>
      <w:r w:rsidR="00F222C7">
        <w:rPr>
          <w:rFonts w:ascii="Arial" w:hAnsi="Arial" w:cs="Arial"/>
          <w:sz w:val="24"/>
          <w:szCs w:val="24"/>
        </w:rPr>
        <w:t>, 2017) which are to achieve a global presence, a higher focus on the customer’s needs, agility, innovativeness and improved sustainability. By focusing on these key areas, an organisation can effectively benchmark their performance against peers, industry sectors or wider comparisons if relevant. It provides a tool in which to gain insight into their own positions.</w:t>
      </w:r>
    </w:p>
    <w:p w:rsidR="00762B8C" w:rsidRPr="00762B8C" w:rsidRDefault="00762B8C" w:rsidP="001F5D52">
      <w:pPr>
        <w:pStyle w:val="NoSpacing"/>
        <w:tabs>
          <w:tab w:val="left" w:pos="3690"/>
        </w:tabs>
        <w:spacing w:before="30" w:after="30" w:line="480" w:lineRule="auto"/>
        <w:rPr>
          <w:rFonts w:ascii="Arial" w:hAnsi="Arial" w:cs="Arial"/>
          <w:sz w:val="24"/>
          <w:szCs w:val="24"/>
        </w:rPr>
      </w:pPr>
    </w:p>
    <w:p w:rsidR="00557A66" w:rsidRPr="001F5D52" w:rsidRDefault="00380CA3" w:rsidP="001F5D52">
      <w:pPr>
        <w:pStyle w:val="NoSpacing"/>
        <w:tabs>
          <w:tab w:val="left" w:pos="3690"/>
        </w:tabs>
        <w:spacing w:before="30" w:after="30" w:line="480" w:lineRule="auto"/>
        <w:rPr>
          <w:rFonts w:ascii="Arial" w:hAnsi="Arial" w:cs="Arial"/>
          <w:color w:val="FF0000"/>
          <w:spacing w:val="-2"/>
          <w:sz w:val="24"/>
          <w:szCs w:val="24"/>
          <w:lang w:eastAsia="en-GB"/>
        </w:rPr>
      </w:pPr>
      <w:r>
        <w:rPr>
          <w:rFonts w:ascii="Arial" w:hAnsi="Arial" w:cs="Arial"/>
          <w:sz w:val="24"/>
          <w:szCs w:val="24"/>
        </w:rPr>
        <w:t>C</w:t>
      </w:r>
      <w:r w:rsidR="006B68B8">
        <w:rPr>
          <w:rFonts w:ascii="Arial" w:hAnsi="Arial" w:cs="Arial"/>
          <w:sz w:val="24"/>
          <w:szCs w:val="24"/>
        </w:rPr>
        <w:t xml:space="preserve">ritical to </w:t>
      </w:r>
      <w:r>
        <w:rPr>
          <w:rFonts w:ascii="Arial" w:hAnsi="Arial" w:cs="Arial"/>
          <w:sz w:val="24"/>
          <w:szCs w:val="24"/>
        </w:rPr>
        <w:t xml:space="preserve">the </w:t>
      </w:r>
      <w:r w:rsidR="006B68B8">
        <w:rPr>
          <w:rFonts w:ascii="Arial" w:hAnsi="Arial" w:cs="Arial"/>
          <w:sz w:val="24"/>
          <w:szCs w:val="24"/>
        </w:rPr>
        <w:t xml:space="preserve">success </w:t>
      </w:r>
      <w:r>
        <w:rPr>
          <w:rFonts w:ascii="Arial" w:hAnsi="Arial" w:cs="Arial"/>
          <w:sz w:val="24"/>
          <w:szCs w:val="24"/>
        </w:rPr>
        <w:t xml:space="preserve">of any organisation </w:t>
      </w:r>
      <w:r w:rsidR="006B68B8">
        <w:rPr>
          <w:rFonts w:ascii="Arial" w:hAnsi="Arial" w:cs="Arial"/>
          <w:sz w:val="24"/>
          <w:szCs w:val="24"/>
        </w:rPr>
        <w:t xml:space="preserve">is </w:t>
      </w:r>
      <w:r>
        <w:rPr>
          <w:rFonts w:ascii="Arial" w:hAnsi="Arial" w:cs="Arial"/>
          <w:sz w:val="24"/>
          <w:szCs w:val="24"/>
        </w:rPr>
        <w:t xml:space="preserve">the level of care and service afforded to its customer base. An ever-increasing trend towards bespoke and personalised service creates challenges to address both operationally and financially. Taking an </w:t>
      </w:r>
      <w:r>
        <w:rPr>
          <w:rFonts w:ascii="Arial" w:hAnsi="Arial" w:cs="Arial"/>
          <w:sz w:val="24"/>
          <w:szCs w:val="24"/>
        </w:rPr>
        <w:lastRenderedPageBreak/>
        <w:t xml:space="preserve">innovate approach to customer care can improve service levels and make an organisation more relevant. </w:t>
      </w:r>
      <w:r w:rsidR="0080425D">
        <w:rPr>
          <w:rFonts w:ascii="Arial" w:hAnsi="Arial" w:cs="Arial"/>
          <w:sz w:val="24"/>
          <w:szCs w:val="24"/>
        </w:rPr>
        <w:t xml:space="preserve">However, </w:t>
      </w:r>
      <w:r w:rsidR="00557A66">
        <w:rPr>
          <w:rFonts w:ascii="Arial" w:hAnsi="Arial" w:cs="Arial"/>
          <w:sz w:val="24"/>
          <w:szCs w:val="24"/>
        </w:rPr>
        <w:t>for an organisation such as AvantiGas with a large customer base, hyper-personalisation (</w:t>
      </w:r>
      <w:r w:rsidR="00F3760E">
        <w:rPr>
          <w:rFonts w:ascii="Arial" w:hAnsi="Arial" w:cs="Arial"/>
          <w:sz w:val="24"/>
          <w:szCs w:val="24"/>
        </w:rPr>
        <w:t xml:space="preserve">McKinsey, 2020) </w:t>
      </w:r>
      <w:r w:rsidR="00557A66">
        <w:rPr>
          <w:rFonts w:ascii="Arial" w:hAnsi="Arial" w:cs="Arial"/>
          <w:sz w:val="24"/>
          <w:szCs w:val="24"/>
        </w:rPr>
        <w:t xml:space="preserve">could be costly to achieve. Therefore, technology to provide personalisation such as marketing software is critical for achieving this strategy economically. </w:t>
      </w:r>
    </w:p>
    <w:p w:rsidR="00504115" w:rsidRDefault="00504115" w:rsidP="00285341">
      <w:pPr>
        <w:pStyle w:val="NoSpacing"/>
        <w:spacing w:line="480" w:lineRule="auto"/>
        <w:rPr>
          <w:rFonts w:ascii="Arial" w:hAnsi="Arial" w:cs="Arial"/>
          <w:sz w:val="24"/>
          <w:szCs w:val="24"/>
        </w:rPr>
      </w:pPr>
    </w:p>
    <w:p w:rsidR="00C508FA" w:rsidRDefault="00504115" w:rsidP="00285341">
      <w:pPr>
        <w:pStyle w:val="NoSpacing"/>
        <w:spacing w:line="480" w:lineRule="auto"/>
        <w:rPr>
          <w:rFonts w:ascii="Arial" w:hAnsi="Arial" w:cs="Arial"/>
          <w:sz w:val="24"/>
          <w:szCs w:val="24"/>
        </w:rPr>
      </w:pPr>
      <w:r w:rsidRPr="00F83A71">
        <w:rPr>
          <w:rFonts w:ascii="Arial" w:hAnsi="Arial" w:cs="Arial"/>
          <w:sz w:val="24"/>
          <w:szCs w:val="24"/>
        </w:rPr>
        <w:t>Gilmore</w:t>
      </w:r>
      <w:r>
        <w:rPr>
          <w:rFonts w:ascii="Arial" w:hAnsi="Arial" w:cs="Arial"/>
          <w:sz w:val="24"/>
          <w:szCs w:val="24"/>
        </w:rPr>
        <w:t xml:space="preserve"> and </w:t>
      </w:r>
      <w:r w:rsidRPr="00F83A71">
        <w:rPr>
          <w:rFonts w:ascii="Arial" w:hAnsi="Arial" w:cs="Arial"/>
          <w:sz w:val="24"/>
          <w:szCs w:val="24"/>
        </w:rPr>
        <w:t>Pine II</w:t>
      </w:r>
      <w:r>
        <w:rPr>
          <w:rFonts w:ascii="Arial" w:hAnsi="Arial" w:cs="Arial"/>
          <w:sz w:val="24"/>
          <w:szCs w:val="24"/>
        </w:rPr>
        <w:t xml:space="preserve"> </w:t>
      </w:r>
      <w:r w:rsidRPr="00F83A71">
        <w:rPr>
          <w:rFonts w:ascii="Arial" w:hAnsi="Arial" w:cs="Arial"/>
          <w:sz w:val="24"/>
          <w:szCs w:val="24"/>
        </w:rPr>
        <w:t>(1997)</w:t>
      </w:r>
      <w:r>
        <w:rPr>
          <w:rFonts w:ascii="Arial" w:hAnsi="Arial" w:cs="Arial"/>
          <w:sz w:val="24"/>
          <w:szCs w:val="24"/>
        </w:rPr>
        <w:t xml:space="preserve"> </w:t>
      </w:r>
      <w:r w:rsidR="00A11584">
        <w:rPr>
          <w:rFonts w:ascii="Arial" w:hAnsi="Arial" w:cs="Arial"/>
          <w:sz w:val="24"/>
          <w:szCs w:val="24"/>
        </w:rPr>
        <w:t xml:space="preserve">acknowledge that organisations recognise the need to provide outstanding service </w:t>
      </w:r>
      <w:r w:rsidR="003C554C">
        <w:rPr>
          <w:rFonts w:ascii="Arial" w:hAnsi="Arial" w:cs="Arial"/>
          <w:sz w:val="24"/>
          <w:szCs w:val="24"/>
        </w:rPr>
        <w:t xml:space="preserve">but </w:t>
      </w:r>
      <w:r w:rsidR="00A11584">
        <w:rPr>
          <w:rFonts w:ascii="Arial" w:hAnsi="Arial" w:cs="Arial"/>
          <w:sz w:val="24"/>
          <w:szCs w:val="24"/>
        </w:rPr>
        <w:t xml:space="preserve">a </w:t>
      </w:r>
      <w:r w:rsidR="001B0746">
        <w:rPr>
          <w:rFonts w:ascii="Arial" w:hAnsi="Arial" w:cs="Arial"/>
          <w:sz w:val="24"/>
          <w:szCs w:val="24"/>
        </w:rPr>
        <w:t xml:space="preserve">laser </w:t>
      </w:r>
      <w:r w:rsidR="00A11584">
        <w:rPr>
          <w:rFonts w:ascii="Arial" w:hAnsi="Arial" w:cs="Arial"/>
          <w:sz w:val="24"/>
          <w:szCs w:val="24"/>
        </w:rPr>
        <w:t xml:space="preserve">focus on the customer is both critical to success and a potential curse. By trying to address the </w:t>
      </w:r>
      <w:r w:rsidR="008E4473">
        <w:rPr>
          <w:rFonts w:ascii="Arial" w:hAnsi="Arial" w:cs="Arial"/>
          <w:sz w:val="24"/>
          <w:szCs w:val="24"/>
        </w:rPr>
        <w:t xml:space="preserve">nuanced </w:t>
      </w:r>
      <w:r w:rsidR="00A11584">
        <w:rPr>
          <w:rFonts w:ascii="Arial" w:hAnsi="Arial" w:cs="Arial"/>
          <w:sz w:val="24"/>
          <w:szCs w:val="24"/>
        </w:rPr>
        <w:t>needs of every custo</w:t>
      </w:r>
      <w:r w:rsidR="008E4473">
        <w:rPr>
          <w:rFonts w:ascii="Arial" w:hAnsi="Arial" w:cs="Arial"/>
          <w:sz w:val="24"/>
          <w:szCs w:val="24"/>
        </w:rPr>
        <w:t xml:space="preserve">mer, </w:t>
      </w:r>
      <w:r w:rsidR="001B0746">
        <w:rPr>
          <w:rFonts w:ascii="Arial" w:hAnsi="Arial" w:cs="Arial"/>
          <w:sz w:val="24"/>
          <w:szCs w:val="24"/>
        </w:rPr>
        <w:t xml:space="preserve">organisations can add unnecessary cost and complexity and risk alienating </w:t>
      </w:r>
      <w:r w:rsidR="005055B9">
        <w:rPr>
          <w:rFonts w:ascii="Arial" w:hAnsi="Arial" w:cs="Arial"/>
          <w:sz w:val="24"/>
          <w:szCs w:val="24"/>
        </w:rPr>
        <w:t xml:space="preserve">their customer base </w:t>
      </w:r>
      <w:r w:rsidR="001B0746">
        <w:rPr>
          <w:rFonts w:ascii="Arial" w:hAnsi="Arial" w:cs="Arial"/>
          <w:sz w:val="24"/>
          <w:szCs w:val="24"/>
        </w:rPr>
        <w:t xml:space="preserve">by over complicating the strategy. </w:t>
      </w:r>
      <w:r w:rsidR="008E4473">
        <w:rPr>
          <w:rFonts w:ascii="Arial" w:hAnsi="Arial" w:cs="Arial"/>
          <w:sz w:val="24"/>
          <w:szCs w:val="24"/>
        </w:rPr>
        <w:t xml:space="preserve"> </w:t>
      </w:r>
    </w:p>
    <w:p w:rsidR="00645123" w:rsidRDefault="00645123" w:rsidP="00285341">
      <w:pPr>
        <w:pStyle w:val="NoSpacing"/>
        <w:spacing w:line="480" w:lineRule="auto"/>
        <w:rPr>
          <w:rFonts w:ascii="Arial" w:hAnsi="Arial" w:cs="Arial"/>
          <w:sz w:val="24"/>
          <w:szCs w:val="24"/>
        </w:rPr>
      </w:pPr>
    </w:p>
    <w:p w:rsidR="00342F29" w:rsidRDefault="00645123" w:rsidP="00285341">
      <w:pPr>
        <w:pStyle w:val="NoSpacing"/>
        <w:spacing w:line="480" w:lineRule="auto"/>
        <w:rPr>
          <w:rFonts w:ascii="Arial" w:hAnsi="Arial" w:cs="Arial"/>
          <w:sz w:val="24"/>
          <w:szCs w:val="24"/>
        </w:rPr>
      </w:pPr>
      <w:r>
        <w:rPr>
          <w:rFonts w:ascii="Arial" w:hAnsi="Arial" w:cs="Arial"/>
          <w:sz w:val="24"/>
          <w:szCs w:val="24"/>
        </w:rPr>
        <w:t xml:space="preserve">Technology allows organisations to adopt mass customisation efficiently but without consideration for what customers and prospective customers </w:t>
      </w:r>
      <w:proofErr w:type="gramStart"/>
      <w:r>
        <w:rPr>
          <w:rFonts w:ascii="Arial" w:hAnsi="Arial" w:cs="Arial"/>
          <w:sz w:val="24"/>
          <w:szCs w:val="24"/>
        </w:rPr>
        <w:t>actually value</w:t>
      </w:r>
      <w:proofErr w:type="gramEnd"/>
      <w:r>
        <w:rPr>
          <w:rFonts w:ascii="Arial" w:hAnsi="Arial" w:cs="Arial"/>
          <w:sz w:val="24"/>
          <w:szCs w:val="24"/>
        </w:rPr>
        <w:t xml:space="preserve">, time, effort and money can be spent on an ill-informed strategy. When considering the </w:t>
      </w:r>
      <w:r w:rsidR="00242469">
        <w:rPr>
          <w:rFonts w:ascii="Arial" w:hAnsi="Arial" w:cs="Arial"/>
          <w:sz w:val="24"/>
          <w:szCs w:val="24"/>
        </w:rPr>
        <w:t xml:space="preserve">impact change has on an organisation, this could have negative consequences on the organisation. </w:t>
      </w:r>
    </w:p>
    <w:p w:rsidR="00C4638B" w:rsidRDefault="00C4638B" w:rsidP="00285341">
      <w:pPr>
        <w:pStyle w:val="NoSpacing"/>
        <w:spacing w:line="480" w:lineRule="auto"/>
        <w:rPr>
          <w:rFonts w:ascii="Arial" w:hAnsi="Arial" w:cs="Arial"/>
          <w:sz w:val="24"/>
          <w:szCs w:val="24"/>
        </w:rPr>
      </w:pPr>
    </w:p>
    <w:p w:rsidR="00DC55FF" w:rsidRDefault="00533256" w:rsidP="00285341">
      <w:pPr>
        <w:pStyle w:val="NoSpacing"/>
        <w:spacing w:line="480" w:lineRule="auto"/>
        <w:rPr>
          <w:rFonts w:ascii="Arial" w:hAnsi="Arial" w:cs="Arial"/>
          <w:color w:val="000000" w:themeColor="text1"/>
          <w:sz w:val="24"/>
          <w:szCs w:val="24"/>
          <w:shd w:val="clear" w:color="auto" w:fill="FFFFFF"/>
        </w:rPr>
      </w:pPr>
      <w:r>
        <w:rPr>
          <w:rFonts w:ascii="Arial" w:hAnsi="Arial" w:cs="Arial"/>
          <w:sz w:val="24"/>
          <w:szCs w:val="24"/>
        </w:rPr>
        <w:t xml:space="preserve">Furthermore, developing product offerings which can be tailored to individual customer types rather than imposing a one-size-fits-all product creates greater engagement, </w:t>
      </w:r>
      <w:r w:rsidRPr="00E72D3C">
        <w:rPr>
          <w:rFonts w:ascii="Arial" w:hAnsi="Arial" w:cs="Arial"/>
          <w:color w:val="000000" w:themeColor="text1"/>
          <w:sz w:val="24"/>
          <w:szCs w:val="24"/>
        </w:rPr>
        <w:t xml:space="preserve">attractiveness to new prospects, customer loyalty and ultimately retention of existing business. </w:t>
      </w:r>
      <w:r w:rsidR="00DC55FF" w:rsidRPr="00E72D3C">
        <w:rPr>
          <w:rFonts w:ascii="Arial" w:hAnsi="Arial" w:cs="Arial"/>
          <w:color w:val="000000" w:themeColor="text1"/>
          <w:sz w:val="24"/>
          <w:szCs w:val="24"/>
        </w:rPr>
        <w:t>This is supported by Coelho</w:t>
      </w:r>
      <w:r w:rsidR="00AA10C8" w:rsidRPr="00E72D3C">
        <w:rPr>
          <w:rFonts w:ascii="Arial" w:hAnsi="Arial" w:cs="Arial"/>
          <w:color w:val="000000" w:themeColor="text1"/>
          <w:sz w:val="24"/>
          <w:szCs w:val="24"/>
        </w:rPr>
        <w:t xml:space="preserve"> and </w:t>
      </w:r>
      <w:proofErr w:type="spellStart"/>
      <w:r w:rsidR="00AA10C8" w:rsidRPr="00E72D3C">
        <w:rPr>
          <w:rFonts w:ascii="Arial" w:hAnsi="Arial" w:cs="Arial"/>
          <w:color w:val="000000" w:themeColor="text1"/>
          <w:sz w:val="24"/>
          <w:szCs w:val="24"/>
        </w:rPr>
        <w:t>Henseler</w:t>
      </w:r>
      <w:proofErr w:type="spellEnd"/>
      <w:r w:rsidR="00AA10C8" w:rsidRPr="00E72D3C">
        <w:rPr>
          <w:rFonts w:ascii="Arial" w:hAnsi="Arial" w:cs="Arial"/>
          <w:color w:val="000000" w:themeColor="text1"/>
          <w:sz w:val="24"/>
          <w:szCs w:val="24"/>
        </w:rPr>
        <w:t xml:space="preserve"> (2012) who found that </w:t>
      </w:r>
      <w:r w:rsidR="00C22507" w:rsidRPr="00E72D3C">
        <w:rPr>
          <w:rFonts w:ascii="Arial" w:hAnsi="Arial" w:cs="Arial"/>
          <w:color w:val="000000" w:themeColor="text1"/>
          <w:sz w:val="24"/>
          <w:szCs w:val="24"/>
        </w:rPr>
        <w:t>personalisation “</w:t>
      </w:r>
      <w:r w:rsidR="00DC55FF" w:rsidRPr="00E72D3C">
        <w:rPr>
          <w:rFonts w:ascii="Arial" w:hAnsi="Arial" w:cs="Arial"/>
          <w:color w:val="000000" w:themeColor="text1"/>
          <w:sz w:val="24"/>
          <w:szCs w:val="24"/>
          <w:shd w:val="clear" w:color="auto" w:fill="FFFFFF"/>
        </w:rPr>
        <w:t>increases perceived service quality, customer satisfaction, customer trust, and ultimately customer loyalty</w:t>
      </w:r>
      <w:r w:rsidR="00C22507" w:rsidRPr="00E72D3C">
        <w:rPr>
          <w:rFonts w:ascii="Arial" w:hAnsi="Arial" w:cs="Arial"/>
          <w:color w:val="000000" w:themeColor="text1"/>
          <w:sz w:val="24"/>
          <w:szCs w:val="24"/>
          <w:shd w:val="clear" w:color="auto" w:fill="FFFFFF"/>
        </w:rPr>
        <w:t xml:space="preserve">.” </w:t>
      </w:r>
    </w:p>
    <w:p w:rsidR="006A3E1F" w:rsidRDefault="006A3E1F" w:rsidP="00285341">
      <w:pPr>
        <w:pStyle w:val="NoSpacing"/>
        <w:spacing w:line="480" w:lineRule="auto"/>
        <w:rPr>
          <w:rFonts w:ascii="Arial" w:hAnsi="Arial" w:cs="Arial"/>
          <w:color w:val="000000" w:themeColor="text1"/>
          <w:sz w:val="24"/>
          <w:szCs w:val="24"/>
          <w:shd w:val="clear" w:color="auto" w:fill="FFFFFF"/>
        </w:rPr>
      </w:pPr>
    </w:p>
    <w:p w:rsidR="00D95DBA" w:rsidRDefault="006A3E1F" w:rsidP="00C41FD8">
      <w:pPr>
        <w:pStyle w:val="NoSpacing"/>
        <w:spacing w:before="30" w:after="30" w:line="480" w:lineRule="auto"/>
        <w:rPr>
          <w:rFonts w:ascii="Arial" w:hAnsi="Arial" w:cs="Arial"/>
          <w:sz w:val="24"/>
          <w:szCs w:val="24"/>
        </w:rPr>
      </w:pPr>
      <w:r>
        <w:rPr>
          <w:rFonts w:ascii="Arial" w:hAnsi="Arial" w:cs="Arial"/>
          <w:sz w:val="24"/>
          <w:szCs w:val="24"/>
        </w:rPr>
        <w:lastRenderedPageBreak/>
        <w:t xml:space="preserve">Market segmentation enables an organisation to identify both similarities and differences amongst their customer base, enabling a greater understanding and therefore the ability to tailor communications and offerings to specific </w:t>
      </w:r>
      <w:r w:rsidRPr="00C41FD8">
        <w:rPr>
          <w:rFonts w:ascii="Arial" w:hAnsi="Arial" w:cs="Arial"/>
          <w:sz w:val="24"/>
          <w:szCs w:val="24"/>
        </w:rPr>
        <w:t xml:space="preserve">groups, facilitating the personal care approach. </w:t>
      </w:r>
      <w:r w:rsidR="00272F8E" w:rsidRPr="00C41FD8">
        <w:rPr>
          <w:rFonts w:ascii="Arial" w:hAnsi="Arial" w:cs="Arial"/>
          <w:sz w:val="24"/>
          <w:szCs w:val="24"/>
        </w:rPr>
        <w:t>According to Tynan and Drayton (1987), segmentation aims to “identify and delineate market segments or sets of buyers,” but u</w:t>
      </w:r>
      <w:r w:rsidR="00D95DBA" w:rsidRPr="00C41FD8">
        <w:rPr>
          <w:rFonts w:ascii="Arial" w:hAnsi="Arial" w:cs="Arial"/>
          <w:sz w:val="24"/>
          <w:szCs w:val="24"/>
        </w:rPr>
        <w:t>tilising market segmentation techniques to define customer types</w:t>
      </w:r>
      <w:r w:rsidR="00272F8E" w:rsidRPr="00C41FD8">
        <w:rPr>
          <w:rFonts w:ascii="Arial" w:hAnsi="Arial" w:cs="Arial"/>
          <w:sz w:val="24"/>
          <w:szCs w:val="24"/>
        </w:rPr>
        <w:t xml:space="preserve">, </w:t>
      </w:r>
      <w:r w:rsidR="00D95DBA" w:rsidRPr="00C41FD8">
        <w:rPr>
          <w:rFonts w:ascii="Arial" w:hAnsi="Arial" w:cs="Arial"/>
          <w:sz w:val="24"/>
          <w:szCs w:val="24"/>
        </w:rPr>
        <w:t xml:space="preserve">can result in a generic message delivering mediocre results (Mailchimp, 2020). </w:t>
      </w:r>
      <w:r w:rsidR="00C41FD8" w:rsidRPr="00C41FD8">
        <w:rPr>
          <w:rFonts w:ascii="Arial" w:hAnsi="Arial" w:cs="Arial"/>
          <w:sz w:val="24"/>
          <w:szCs w:val="24"/>
        </w:rPr>
        <w:t>However, u</w:t>
      </w:r>
      <w:r w:rsidR="00D95DBA" w:rsidRPr="00C41FD8">
        <w:rPr>
          <w:rFonts w:ascii="Arial" w:hAnsi="Arial" w:cs="Arial"/>
          <w:sz w:val="24"/>
          <w:szCs w:val="24"/>
        </w:rPr>
        <w:t>nderstanding customer demographics and changing behaviour is also critical for setting the business</w:t>
      </w:r>
      <w:r w:rsidR="00D95DBA" w:rsidRPr="00C22E52">
        <w:rPr>
          <w:rFonts w:ascii="Arial" w:hAnsi="Arial" w:cs="Arial"/>
          <w:sz w:val="24"/>
          <w:szCs w:val="24"/>
        </w:rPr>
        <w:t xml:space="preserve"> up for future success. With a generally older customer demographic, AvantiGas has communicated with customers in traditional ways; mostly offline channels</w:t>
      </w:r>
      <w:r w:rsidR="00D35509">
        <w:rPr>
          <w:rFonts w:ascii="Arial" w:hAnsi="Arial" w:cs="Arial"/>
          <w:sz w:val="24"/>
          <w:szCs w:val="24"/>
        </w:rPr>
        <w:t>,</w:t>
      </w:r>
      <w:r w:rsidR="00D95DBA">
        <w:rPr>
          <w:rFonts w:ascii="Arial" w:hAnsi="Arial" w:cs="Arial"/>
          <w:sz w:val="24"/>
          <w:szCs w:val="24"/>
        </w:rPr>
        <w:t xml:space="preserve"> due to the </w:t>
      </w:r>
      <w:r w:rsidR="00D35509">
        <w:rPr>
          <w:rFonts w:ascii="Arial" w:hAnsi="Arial" w:cs="Arial"/>
          <w:sz w:val="24"/>
          <w:szCs w:val="24"/>
        </w:rPr>
        <w:t xml:space="preserve">long-held belief </w:t>
      </w:r>
      <w:r w:rsidR="00D95DBA">
        <w:rPr>
          <w:rFonts w:ascii="Arial" w:hAnsi="Arial" w:cs="Arial"/>
          <w:sz w:val="24"/>
          <w:szCs w:val="24"/>
        </w:rPr>
        <w:t>that older generations are less au fait with technology (Nominet, 2017)</w:t>
      </w:r>
      <w:r w:rsidR="00D95DBA" w:rsidRPr="00C22E52">
        <w:rPr>
          <w:rFonts w:ascii="Arial" w:hAnsi="Arial" w:cs="Arial"/>
          <w:sz w:val="24"/>
          <w:szCs w:val="24"/>
        </w:rPr>
        <w:t>. With both a</w:t>
      </w:r>
      <w:r w:rsidR="00D35509">
        <w:rPr>
          <w:rFonts w:ascii="Arial" w:hAnsi="Arial" w:cs="Arial"/>
          <w:sz w:val="24"/>
          <w:szCs w:val="24"/>
        </w:rPr>
        <w:t>n increasingly</w:t>
      </w:r>
      <w:r w:rsidR="00D95DBA" w:rsidRPr="00C22E52">
        <w:rPr>
          <w:rFonts w:ascii="Arial" w:hAnsi="Arial" w:cs="Arial"/>
          <w:sz w:val="24"/>
          <w:szCs w:val="24"/>
        </w:rPr>
        <w:t xml:space="preserve"> younger demographic </w:t>
      </w:r>
      <w:r w:rsidR="00D35509">
        <w:rPr>
          <w:rFonts w:ascii="Arial" w:hAnsi="Arial" w:cs="Arial"/>
          <w:sz w:val="24"/>
          <w:szCs w:val="24"/>
        </w:rPr>
        <w:t xml:space="preserve">customer base </w:t>
      </w:r>
      <w:r w:rsidR="00D95DBA" w:rsidRPr="00C22E52">
        <w:rPr>
          <w:rFonts w:ascii="Arial" w:hAnsi="Arial" w:cs="Arial"/>
          <w:sz w:val="24"/>
          <w:szCs w:val="24"/>
        </w:rPr>
        <w:t xml:space="preserve">and older generations becoming digitally </w:t>
      </w:r>
      <w:r w:rsidR="00D95DBA">
        <w:rPr>
          <w:rFonts w:ascii="Arial" w:hAnsi="Arial" w:cs="Arial"/>
          <w:sz w:val="24"/>
          <w:szCs w:val="24"/>
        </w:rPr>
        <w:t>“</w:t>
      </w:r>
      <w:r w:rsidR="00D95DBA" w:rsidRPr="00C22E52">
        <w:rPr>
          <w:rFonts w:ascii="Arial" w:hAnsi="Arial" w:cs="Arial"/>
          <w:sz w:val="24"/>
          <w:szCs w:val="24"/>
        </w:rPr>
        <w:t>savvy</w:t>
      </w:r>
      <w:r w:rsidR="00D95DBA">
        <w:rPr>
          <w:rFonts w:ascii="Arial" w:hAnsi="Arial" w:cs="Arial"/>
          <w:sz w:val="24"/>
          <w:szCs w:val="24"/>
        </w:rPr>
        <w:t>”</w:t>
      </w:r>
      <w:r w:rsidR="00D95DBA" w:rsidRPr="00C22E52">
        <w:rPr>
          <w:rFonts w:ascii="Arial" w:hAnsi="Arial" w:cs="Arial"/>
          <w:sz w:val="24"/>
          <w:szCs w:val="24"/>
        </w:rPr>
        <w:t xml:space="preserve"> (</w:t>
      </w:r>
      <w:r w:rsidR="00D95DBA">
        <w:rPr>
          <w:rFonts w:ascii="Arial" w:hAnsi="Arial" w:cs="Arial"/>
          <w:sz w:val="24"/>
          <w:szCs w:val="24"/>
        </w:rPr>
        <w:t>Ofcom, 2017)</w:t>
      </w:r>
      <w:r w:rsidR="00D35509">
        <w:rPr>
          <w:rFonts w:ascii="Arial" w:hAnsi="Arial" w:cs="Arial"/>
          <w:sz w:val="24"/>
          <w:szCs w:val="24"/>
        </w:rPr>
        <w:t>, AvantiGas needs to incorporate both channels within future strategic direction</w:t>
      </w:r>
      <w:r w:rsidR="00D95DBA">
        <w:rPr>
          <w:rFonts w:ascii="Arial" w:hAnsi="Arial" w:cs="Arial"/>
          <w:sz w:val="24"/>
          <w:szCs w:val="24"/>
        </w:rPr>
        <w:t xml:space="preserve">. </w:t>
      </w:r>
      <w:proofErr w:type="spellStart"/>
      <w:r w:rsidR="00D95DBA">
        <w:rPr>
          <w:rFonts w:ascii="Arial" w:hAnsi="Arial" w:cs="Arial"/>
          <w:sz w:val="24"/>
          <w:szCs w:val="24"/>
        </w:rPr>
        <w:t>Arnand</w:t>
      </w:r>
      <w:proofErr w:type="spellEnd"/>
      <w:r w:rsidR="00D95DBA">
        <w:rPr>
          <w:rFonts w:ascii="Arial" w:hAnsi="Arial" w:cs="Arial"/>
          <w:sz w:val="24"/>
          <w:szCs w:val="24"/>
        </w:rPr>
        <w:t xml:space="preserve"> and </w:t>
      </w:r>
      <w:proofErr w:type="spellStart"/>
      <w:r w:rsidR="00D95DBA">
        <w:rPr>
          <w:rFonts w:ascii="Arial" w:hAnsi="Arial" w:cs="Arial"/>
          <w:sz w:val="24"/>
          <w:szCs w:val="24"/>
        </w:rPr>
        <w:t>Barsoux</w:t>
      </w:r>
      <w:proofErr w:type="spellEnd"/>
      <w:r w:rsidR="00D95DBA">
        <w:rPr>
          <w:rFonts w:ascii="Arial" w:hAnsi="Arial" w:cs="Arial"/>
          <w:sz w:val="24"/>
          <w:szCs w:val="24"/>
        </w:rPr>
        <w:t xml:space="preserve"> (2017) stated that digital change is not a transformation </w:t>
      </w:r>
      <w:proofErr w:type="gramStart"/>
      <w:r w:rsidR="00D95DBA">
        <w:rPr>
          <w:rFonts w:ascii="Arial" w:hAnsi="Arial" w:cs="Arial"/>
          <w:sz w:val="24"/>
          <w:szCs w:val="24"/>
        </w:rPr>
        <w:t>in itself but</w:t>
      </w:r>
      <w:proofErr w:type="gramEnd"/>
      <w:r w:rsidR="00D95DBA">
        <w:rPr>
          <w:rFonts w:ascii="Arial" w:hAnsi="Arial" w:cs="Arial"/>
          <w:sz w:val="24"/>
          <w:szCs w:val="24"/>
        </w:rPr>
        <w:t xml:space="preserve"> merely a means to an end. It could therefore be considered a strategic tool in which to achieve the desired strategy. </w:t>
      </w:r>
    </w:p>
    <w:p w:rsidR="00D95DBA" w:rsidRDefault="00D95DBA" w:rsidP="00D95DBA">
      <w:pPr>
        <w:pStyle w:val="NoSpacing"/>
        <w:spacing w:before="30" w:after="30" w:line="480" w:lineRule="auto"/>
        <w:rPr>
          <w:rFonts w:ascii="Arial" w:hAnsi="Arial" w:cs="Arial"/>
          <w:sz w:val="24"/>
          <w:szCs w:val="24"/>
        </w:rPr>
      </w:pPr>
    </w:p>
    <w:p w:rsidR="00D95DBA" w:rsidRDefault="00D95DBA" w:rsidP="00D95DBA">
      <w:pPr>
        <w:pStyle w:val="NoSpacing"/>
        <w:spacing w:before="30" w:after="30" w:line="480" w:lineRule="auto"/>
        <w:rPr>
          <w:rFonts w:ascii="Arial" w:hAnsi="Arial" w:cs="Arial"/>
          <w:color w:val="000000" w:themeColor="text1"/>
          <w:sz w:val="24"/>
          <w:szCs w:val="24"/>
          <w:highlight w:val="yellow"/>
        </w:rPr>
      </w:pPr>
      <w:r>
        <w:rPr>
          <w:rFonts w:ascii="Arial" w:hAnsi="Arial" w:cs="Arial"/>
          <w:sz w:val="24"/>
          <w:szCs w:val="24"/>
        </w:rPr>
        <w:t xml:space="preserve">This has strategic implications for AvantiGas; how to communicate with customers, how to take advantage of cost savings associated with digital channels, how to find new customers, improving customer service, new product offerings, utilisation of data and improved reporting and where to direct budget towards for maximum return on investment. Value generation has to be considered from both the short-term perspective to undertake new business development and take advantage of revenue generation opportunities in response to market demand, but also the long-term </w:t>
      </w:r>
      <w:r w:rsidRPr="009F78E8">
        <w:rPr>
          <w:rFonts w:ascii="Arial" w:hAnsi="Arial" w:cs="Arial"/>
          <w:sz w:val="24"/>
          <w:szCs w:val="24"/>
        </w:rPr>
        <w:lastRenderedPageBreak/>
        <w:t xml:space="preserve">perspective for </w:t>
      </w:r>
      <w:r w:rsidRPr="009F78E8">
        <w:rPr>
          <w:rFonts w:ascii="Arial" w:hAnsi="Arial" w:cs="Arial"/>
          <w:color w:val="000000" w:themeColor="text1"/>
          <w:sz w:val="24"/>
          <w:szCs w:val="24"/>
        </w:rPr>
        <w:t>sustainable value creation and the building of brand loyalty through the nurture of retained customers by securing levels of revenue and finding way</w:t>
      </w:r>
      <w:r>
        <w:rPr>
          <w:rFonts w:ascii="Arial" w:hAnsi="Arial" w:cs="Arial"/>
          <w:color w:val="000000" w:themeColor="text1"/>
          <w:sz w:val="24"/>
          <w:szCs w:val="24"/>
        </w:rPr>
        <w:t>s</w:t>
      </w:r>
      <w:r w:rsidRPr="009F78E8">
        <w:rPr>
          <w:rFonts w:ascii="Arial" w:hAnsi="Arial" w:cs="Arial"/>
          <w:color w:val="000000" w:themeColor="text1"/>
          <w:sz w:val="24"/>
          <w:szCs w:val="24"/>
        </w:rPr>
        <w:t xml:space="preserve"> of increasing spend and/or profitability of servi</w:t>
      </w:r>
      <w:r>
        <w:rPr>
          <w:rFonts w:ascii="Arial" w:hAnsi="Arial" w:cs="Arial"/>
          <w:color w:val="000000" w:themeColor="text1"/>
          <w:sz w:val="24"/>
          <w:szCs w:val="24"/>
        </w:rPr>
        <w:t>ci</w:t>
      </w:r>
      <w:r w:rsidRPr="009F78E8">
        <w:rPr>
          <w:rFonts w:ascii="Arial" w:hAnsi="Arial" w:cs="Arial"/>
          <w:color w:val="000000" w:themeColor="text1"/>
          <w:sz w:val="24"/>
          <w:szCs w:val="24"/>
        </w:rPr>
        <w:t>ng this loyal customer base (McKinsey, 2020).</w:t>
      </w:r>
    </w:p>
    <w:p w:rsidR="00FC2EA9" w:rsidRDefault="00FC2EA9" w:rsidP="00285341">
      <w:pPr>
        <w:pStyle w:val="NoSpacing"/>
        <w:spacing w:line="480" w:lineRule="auto"/>
        <w:rPr>
          <w:rFonts w:ascii="Arial" w:hAnsi="Arial" w:cs="Arial"/>
          <w:color w:val="000000" w:themeColor="text1"/>
          <w:sz w:val="24"/>
          <w:szCs w:val="24"/>
          <w:shd w:val="clear" w:color="auto" w:fill="FFFFFF"/>
        </w:rPr>
      </w:pPr>
    </w:p>
    <w:p w:rsidR="001E4E80" w:rsidRDefault="00955BCA" w:rsidP="00285341">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Watkins (2007) </w:t>
      </w:r>
      <w:r w:rsidR="001E4E80">
        <w:rPr>
          <w:rFonts w:ascii="Arial" w:hAnsi="Arial" w:cs="Arial"/>
          <w:color w:val="000000" w:themeColor="text1"/>
          <w:sz w:val="24"/>
          <w:szCs w:val="24"/>
          <w:shd w:val="clear" w:color="auto" w:fill="FFFFFF"/>
        </w:rPr>
        <w:t xml:space="preserve">identifies how many business leaders understand the need for a cohesive strategy </w:t>
      </w:r>
      <w:r w:rsidR="00EF6706">
        <w:rPr>
          <w:rFonts w:ascii="Arial" w:hAnsi="Arial" w:cs="Arial"/>
          <w:color w:val="000000" w:themeColor="text1"/>
          <w:sz w:val="24"/>
          <w:szCs w:val="24"/>
          <w:shd w:val="clear" w:color="auto" w:fill="FFFFFF"/>
        </w:rPr>
        <w:t xml:space="preserve">and grasp the theory but </w:t>
      </w:r>
      <w:r w:rsidR="001E4E80">
        <w:rPr>
          <w:rFonts w:ascii="Arial" w:hAnsi="Arial" w:cs="Arial"/>
          <w:color w:val="000000" w:themeColor="text1"/>
          <w:sz w:val="24"/>
          <w:szCs w:val="24"/>
          <w:shd w:val="clear" w:color="auto" w:fill="FFFFFF"/>
        </w:rPr>
        <w:t>struggle with</w:t>
      </w:r>
      <w:r w:rsidR="00EF6706">
        <w:rPr>
          <w:rFonts w:ascii="Arial" w:hAnsi="Arial" w:cs="Arial"/>
          <w:color w:val="000000" w:themeColor="text1"/>
          <w:sz w:val="24"/>
          <w:szCs w:val="24"/>
          <w:shd w:val="clear" w:color="auto" w:fill="FFFFFF"/>
        </w:rPr>
        <w:t xml:space="preserve"> its crafting and implementation.</w:t>
      </w:r>
      <w:r w:rsidR="004516C6">
        <w:rPr>
          <w:rFonts w:ascii="Arial" w:hAnsi="Arial" w:cs="Arial"/>
          <w:color w:val="000000" w:themeColor="text1"/>
          <w:sz w:val="24"/>
          <w:szCs w:val="24"/>
          <w:shd w:val="clear" w:color="auto" w:fill="FFFFFF"/>
        </w:rPr>
        <w:t xml:space="preserve"> An organisation cannot develop a strategy without first thinking through the requisite components that make up</w:t>
      </w:r>
      <w:r w:rsidR="00FC5789">
        <w:rPr>
          <w:rFonts w:ascii="Arial" w:hAnsi="Arial" w:cs="Arial"/>
          <w:color w:val="000000" w:themeColor="text1"/>
          <w:sz w:val="24"/>
          <w:szCs w:val="24"/>
          <w:shd w:val="clear" w:color="auto" w:fill="FFFFFF"/>
        </w:rPr>
        <w:t xml:space="preserve"> the strategy; mission, goals, vision and stakeholders. These elements provide the who, what, </w:t>
      </w:r>
      <w:r w:rsidR="00977C59">
        <w:rPr>
          <w:rFonts w:ascii="Arial" w:hAnsi="Arial" w:cs="Arial"/>
          <w:color w:val="000000" w:themeColor="text1"/>
          <w:sz w:val="24"/>
          <w:szCs w:val="24"/>
          <w:shd w:val="clear" w:color="auto" w:fill="FFFFFF"/>
        </w:rPr>
        <w:t xml:space="preserve">why and </w:t>
      </w:r>
      <w:r w:rsidR="00FC5789">
        <w:rPr>
          <w:rFonts w:ascii="Arial" w:hAnsi="Arial" w:cs="Arial"/>
          <w:color w:val="000000" w:themeColor="text1"/>
          <w:sz w:val="24"/>
          <w:szCs w:val="24"/>
          <w:shd w:val="clear" w:color="auto" w:fill="FFFFFF"/>
        </w:rPr>
        <w:t>how and when considered iter</w:t>
      </w:r>
      <w:r w:rsidR="00FA54F7">
        <w:rPr>
          <w:rFonts w:ascii="Arial" w:hAnsi="Arial" w:cs="Arial"/>
          <w:color w:val="000000" w:themeColor="text1"/>
          <w:sz w:val="24"/>
          <w:szCs w:val="24"/>
          <w:shd w:val="clear" w:color="auto" w:fill="FFFFFF"/>
        </w:rPr>
        <w:t xml:space="preserve">atively and logically in a step-by-step process, enable strategic direction to be simplified and </w:t>
      </w:r>
      <w:r w:rsidR="00977C59">
        <w:rPr>
          <w:rFonts w:ascii="Arial" w:hAnsi="Arial" w:cs="Arial"/>
          <w:color w:val="000000" w:themeColor="text1"/>
          <w:sz w:val="24"/>
          <w:szCs w:val="24"/>
          <w:shd w:val="clear" w:color="auto" w:fill="FFFFFF"/>
        </w:rPr>
        <w:t xml:space="preserve">strategy crafted easily. </w:t>
      </w:r>
      <w:r w:rsidR="00FA54F7">
        <w:rPr>
          <w:rFonts w:ascii="Arial" w:hAnsi="Arial" w:cs="Arial"/>
          <w:color w:val="000000" w:themeColor="text1"/>
          <w:sz w:val="24"/>
          <w:szCs w:val="24"/>
          <w:shd w:val="clear" w:color="auto" w:fill="FFFFFF"/>
        </w:rPr>
        <w:t xml:space="preserve"> </w:t>
      </w:r>
    </w:p>
    <w:p w:rsidR="008C28E6" w:rsidRDefault="008C28E6" w:rsidP="00285341">
      <w:pPr>
        <w:pStyle w:val="NoSpacing"/>
        <w:spacing w:line="480" w:lineRule="auto"/>
        <w:rPr>
          <w:rFonts w:ascii="Arial" w:hAnsi="Arial" w:cs="Arial"/>
          <w:color w:val="000000" w:themeColor="text1"/>
          <w:sz w:val="24"/>
          <w:szCs w:val="24"/>
          <w:shd w:val="clear" w:color="auto" w:fill="FFFFFF"/>
        </w:rPr>
      </w:pPr>
    </w:p>
    <w:p w:rsidR="008C28E6" w:rsidRDefault="008C28E6" w:rsidP="008C28E6">
      <w:pPr>
        <w:pStyle w:val="NoSpacing"/>
        <w:spacing w:line="480" w:lineRule="auto"/>
        <w:rPr>
          <w:rFonts w:ascii="Arial" w:hAnsi="Arial" w:cs="Arial"/>
          <w:color w:val="000000" w:themeColor="text1"/>
          <w:sz w:val="24"/>
          <w:szCs w:val="24"/>
          <w:shd w:val="clear" w:color="auto" w:fill="FFFFFF"/>
        </w:rPr>
      </w:pPr>
      <w:r w:rsidRPr="00C64DE3">
        <w:rPr>
          <w:rFonts w:ascii="Arial" w:hAnsi="Arial" w:cs="Arial"/>
          <w:sz w:val="24"/>
          <w:szCs w:val="24"/>
        </w:rPr>
        <w:t>Campbell</w:t>
      </w:r>
      <w:r>
        <w:rPr>
          <w:rFonts w:ascii="Arial" w:hAnsi="Arial" w:cs="Arial"/>
          <w:sz w:val="24"/>
          <w:szCs w:val="24"/>
        </w:rPr>
        <w:t xml:space="preserve">, Edgar and Stonehouse (2011) highlight the importance of analysing both the internal and external environments and </w:t>
      </w:r>
      <w:proofErr w:type="gramStart"/>
      <w:r>
        <w:rPr>
          <w:rFonts w:ascii="Arial" w:hAnsi="Arial" w:cs="Arial"/>
          <w:sz w:val="24"/>
          <w:szCs w:val="24"/>
        </w:rPr>
        <w:t xml:space="preserve">a </w:t>
      </w:r>
      <w:r>
        <w:rPr>
          <w:rFonts w:ascii="Arial" w:hAnsi="Arial" w:cs="Arial"/>
          <w:color w:val="000000" w:themeColor="text1"/>
          <w:sz w:val="24"/>
          <w:szCs w:val="24"/>
          <w:shd w:val="clear" w:color="auto" w:fill="FFFFFF"/>
        </w:rPr>
        <w:t>number of</w:t>
      </w:r>
      <w:proofErr w:type="gramEnd"/>
      <w:r>
        <w:rPr>
          <w:rFonts w:ascii="Arial" w:hAnsi="Arial" w:cs="Arial"/>
          <w:color w:val="000000" w:themeColor="text1"/>
          <w:sz w:val="24"/>
          <w:szCs w:val="24"/>
          <w:shd w:val="clear" w:color="auto" w:fill="FFFFFF"/>
        </w:rPr>
        <w:t xml:space="preserve"> different theoretical approaches can be utilised for analysing an organisational position within a market coming from varying angles – competitor position, market share, product offering, etc. </w:t>
      </w:r>
    </w:p>
    <w:p w:rsidR="008C28E6" w:rsidRDefault="008C28E6" w:rsidP="008C28E6">
      <w:pPr>
        <w:pStyle w:val="NoSpacing"/>
        <w:spacing w:line="480" w:lineRule="auto"/>
        <w:rPr>
          <w:rFonts w:ascii="Arial" w:hAnsi="Arial" w:cs="Arial"/>
          <w:color w:val="000000" w:themeColor="text1"/>
          <w:sz w:val="24"/>
          <w:szCs w:val="24"/>
          <w:shd w:val="clear" w:color="auto" w:fill="FFFFFF"/>
        </w:rPr>
      </w:pPr>
    </w:p>
    <w:p w:rsidR="00C7661E" w:rsidRPr="00B06FED" w:rsidRDefault="009E5CE8" w:rsidP="00B06FED">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 SWOT </w:t>
      </w:r>
      <w:r w:rsidR="00B06FED">
        <w:rPr>
          <w:rFonts w:ascii="Arial" w:hAnsi="Arial" w:cs="Arial"/>
          <w:color w:val="000000" w:themeColor="text1"/>
          <w:sz w:val="24"/>
          <w:szCs w:val="24"/>
          <w:shd w:val="clear" w:color="auto" w:fill="FFFFFF"/>
        </w:rPr>
        <w:t xml:space="preserve">(strengths, weaknesses, opportunities and threats) </w:t>
      </w:r>
      <w:r>
        <w:rPr>
          <w:rFonts w:ascii="Arial" w:hAnsi="Arial" w:cs="Arial"/>
          <w:color w:val="000000" w:themeColor="text1"/>
          <w:sz w:val="24"/>
          <w:szCs w:val="24"/>
          <w:shd w:val="clear" w:color="auto" w:fill="FFFFFF"/>
        </w:rPr>
        <w:t xml:space="preserve">analysis is a commonly used </w:t>
      </w:r>
      <w:r w:rsidR="008C28E6">
        <w:rPr>
          <w:rFonts w:ascii="Arial" w:hAnsi="Arial" w:cs="Arial"/>
          <w:color w:val="000000" w:themeColor="text1"/>
          <w:sz w:val="24"/>
          <w:szCs w:val="24"/>
          <w:shd w:val="clear" w:color="auto" w:fill="FFFFFF"/>
        </w:rPr>
        <w:t xml:space="preserve">strategy tool </w:t>
      </w:r>
      <w:r>
        <w:rPr>
          <w:rFonts w:ascii="Arial" w:hAnsi="Arial" w:cs="Arial"/>
          <w:color w:val="000000" w:themeColor="text1"/>
          <w:sz w:val="24"/>
          <w:szCs w:val="24"/>
          <w:shd w:val="clear" w:color="auto" w:fill="FFFFFF"/>
        </w:rPr>
        <w:t>for</w:t>
      </w:r>
      <w:r w:rsidR="002413AB">
        <w:rPr>
          <w:rFonts w:ascii="Arial" w:hAnsi="Arial" w:cs="Arial"/>
          <w:color w:val="000000" w:themeColor="text1"/>
          <w:sz w:val="24"/>
          <w:szCs w:val="24"/>
          <w:shd w:val="clear" w:color="auto" w:fill="FFFFFF"/>
        </w:rPr>
        <w:t xml:space="preserve"> objectively</w:t>
      </w:r>
      <w:r>
        <w:rPr>
          <w:rFonts w:ascii="Arial" w:hAnsi="Arial" w:cs="Arial"/>
          <w:color w:val="000000" w:themeColor="text1"/>
          <w:sz w:val="24"/>
          <w:szCs w:val="24"/>
          <w:shd w:val="clear" w:color="auto" w:fill="FFFFFF"/>
        </w:rPr>
        <w:t xml:space="preserve"> assessing current competencies in re</w:t>
      </w:r>
      <w:r w:rsidR="002413AB">
        <w:rPr>
          <w:rFonts w:ascii="Arial" w:hAnsi="Arial" w:cs="Arial"/>
          <w:color w:val="000000" w:themeColor="text1"/>
          <w:sz w:val="24"/>
          <w:szCs w:val="24"/>
          <w:shd w:val="clear" w:color="auto" w:fill="FFFFFF"/>
        </w:rPr>
        <w:t xml:space="preserve">lation </w:t>
      </w:r>
      <w:r>
        <w:rPr>
          <w:rFonts w:ascii="Arial" w:hAnsi="Arial" w:cs="Arial"/>
          <w:color w:val="000000" w:themeColor="text1"/>
          <w:sz w:val="24"/>
          <w:szCs w:val="24"/>
          <w:shd w:val="clear" w:color="auto" w:fill="FFFFFF"/>
        </w:rPr>
        <w:t>to opportunities and threats in the market. The outcome of a SWOT analysis will determine which areas are strategically important and provide competitive advan</w:t>
      </w:r>
      <w:r w:rsidR="002413AB">
        <w:rPr>
          <w:rFonts w:ascii="Arial" w:hAnsi="Arial" w:cs="Arial"/>
          <w:color w:val="000000" w:themeColor="text1"/>
          <w:sz w:val="24"/>
          <w:szCs w:val="24"/>
          <w:shd w:val="clear" w:color="auto" w:fill="FFFFFF"/>
        </w:rPr>
        <w:t>tage</w:t>
      </w:r>
      <w:r>
        <w:rPr>
          <w:rFonts w:ascii="Arial" w:hAnsi="Arial" w:cs="Arial"/>
          <w:color w:val="000000" w:themeColor="text1"/>
          <w:sz w:val="24"/>
          <w:szCs w:val="24"/>
          <w:shd w:val="clear" w:color="auto" w:fill="FFFFFF"/>
        </w:rPr>
        <w:t xml:space="preserve">. The information can be used to create value in offerings or approaches as well as </w:t>
      </w:r>
      <w:r w:rsidR="00BE6DA2">
        <w:rPr>
          <w:rFonts w:ascii="Arial" w:hAnsi="Arial" w:cs="Arial"/>
          <w:color w:val="000000" w:themeColor="text1"/>
          <w:sz w:val="24"/>
          <w:szCs w:val="24"/>
          <w:shd w:val="clear" w:color="auto" w:fill="FFFFFF"/>
        </w:rPr>
        <w:t xml:space="preserve">to assess </w:t>
      </w:r>
      <w:r>
        <w:rPr>
          <w:rFonts w:ascii="Arial" w:hAnsi="Arial" w:cs="Arial"/>
          <w:color w:val="000000" w:themeColor="text1"/>
          <w:sz w:val="24"/>
          <w:szCs w:val="24"/>
          <w:shd w:val="clear" w:color="auto" w:fill="FFFFFF"/>
        </w:rPr>
        <w:t xml:space="preserve">any resource required </w:t>
      </w:r>
      <w:proofErr w:type="gramStart"/>
      <w:r>
        <w:rPr>
          <w:rFonts w:ascii="Arial" w:hAnsi="Arial" w:cs="Arial"/>
          <w:color w:val="000000" w:themeColor="text1"/>
          <w:sz w:val="24"/>
          <w:szCs w:val="24"/>
          <w:shd w:val="clear" w:color="auto" w:fill="FFFFFF"/>
        </w:rPr>
        <w:t>and also</w:t>
      </w:r>
      <w:proofErr w:type="gramEnd"/>
      <w:r>
        <w:rPr>
          <w:rFonts w:ascii="Arial" w:hAnsi="Arial" w:cs="Arial"/>
          <w:color w:val="000000" w:themeColor="text1"/>
          <w:sz w:val="24"/>
          <w:szCs w:val="24"/>
          <w:shd w:val="clear" w:color="auto" w:fill="FFFFFF"/>
        </w:rPr>
        <w:t xml:space="preserve"> to </w:t>
      </w:r>
      <w:r w:rsidR="00BE6DA2">
        <w:rPr>
          <w:rFonts w:ascii="Arial" w:hAnsi="Arial" w:cs="Arial"/>
          <w:color w:val="000000" w:themeColor="text1"/>
          <w:sz w:val="24"/>
          <w:szCs w:val="24"/>
          <w:shd w:val="clear" w:color="auto" w:fill="FFFFFF"/>
        </w:rPr>
        <w:t xml:space="preserve">analyse </w:t>
      </w:r>
      <w:r>
        <w:rPr>
          <w:rFonts w:ascii="Arial" w:hAnsi="Arial" w:cs="Arial"/>
          <w:color w:val="000000" w:themeColor="text1"/>
          <w:sz w:val="24"/>
          <w:szCs w:val="24"/>
          <w:shd w:val="clear" w:color="auto" w:fill="FFFFFF"/>
        </w:rPr>
        <w:t xml:space="preserve">competitor </w:t>
      </w:r>
      <w:r>
        <w:rPr>
          <w:rFonts w:ascii="Arial" w:hAnsi="Arial" w:cs="Arial"/>
          <w:color w:val="000000" w:themeColor="text1"/>
          <w:sz w:val="24"/>
          <w:szCs w:val="24"/>
          <w:shd w:val="clear" w:color="auto" w:fill="FFFFFF"/>
        </w:rPr>
        <w:lastRenderedPageBreak/>
        <w:t>competencies</w:t>
      </w:r>
      <w:r w:rsidR="00BE6DA2">
        <w:rPr>
          <w:rFonts w:ascii="Arial" w:hAnsi="Arial" w:cs="Arial"/>
          <w:color w:val="000000" w:themeColor="text1"/>
          <w:sz w:val="24"/>
          <w:szCs w:val="24"/>
          <w:shd w:val="clear" w:color="auto" w:fill="FFFFFF"/>
        </w:rPr>
        <w:t>.</w:t>
      </w:r>
      <w:r w:rsidR="00EE2870">
        <w:rPr>
          <w:rFonts w:ascii="Arial" w:hAnsi="Arial" w:cs="Arial"/>
          <w:color w:val="000000" w:themeColor="text1"/>
          <w:sz w:val="24"/>
          <w:szCs w:val="24"/>
          <w:shd w:val="clear" w:color="auto" w:fill="FFFFFF"/>
        </w:rPr>
        <w:t xml:space="preserve"> </w:t>
      </w:r>
      <w:r w:rsidR="00B06FED">
        <w:rPr>
          <w:rFonts w:ascii="Arial" w:hAnsi="Arial" w:cs="Arial"/>
          <w:color w:val="000000" w:themeColor="text1"/>
          <w:sz w:val="24"/>
          <w:szCs w:val="24"/>
          <w:shd w:val="clear" w:color="auto" w:fill="FFFFFF"/>
        </w:rPr>
        <w:t xml:space="preserve">A PESTLE </w:t>
      </w:r>
      <w:r w:rsidR="00B06FED" w:rsidRPr="00E83EA0">
        <w:rPr>
          <w:rFonts w:ascii="Arial" w:hAnsi="Arial" w:cs="Arial"/>
          <w:color w:val="000000" w:themeColor="text1"/>
          <w:sz w:val="24"/>
          <w:szCs w:val="24"/>
          <w:shd w:val="clear" w:color="auto" w:fill="FFFFFF"/>
        </w:rPr>
        <w:t>(</w:t>
      </w:r>
      <w:r w:rsidR="00C7661E" w:rsidRPr="00E83EA0">
        <w:rPr>
          <w:rFonts w:ascii="Arial" w:hAnsi="Arial" w:cs="Arial"/>
          <w:sz w:val="24"/>
          <w:szCs w:val="24"/>
        </w:rPr>
        <w:t>political, economic, socio-cultural, legal and environmental</w:t>
      </w:r>
      <w:r w:rsidR="00B06FED" w:rsidRPr="00E83EA0">
        <w:rPr>
          <w:rFonts w:ascii="Arial" w:hAnsi="Arial" w:cs="Arial"/>
          <w:sz w:val="24"/>
          <w:szCs w:val="24"/>
        </w:rPr>
        <w:t>) analysis</w:t>
      </w:r>
      <w:r w:rsidR="00B06FED">
        <w:rPr>
          <w:rFonts w:ascii="Arial" w:hAnsi="Arial" w:cs="Arial"/>
          <w:sz w:val="24"/>
          <w:szCs w:val="24"/>
        </w:rPr>
        <w:t xml:space="preserve"> is another commonly used tool</w:t>
      </w:r>
      <w:r w:rsidR="00E83EA0">
        <w:rPr>
          <w:rFonts w:ascii="Arial" w:hAnsi="Arial" w:cs="Arial"/>
          <w:sz w:val="24"/>
          <w:szCs w:val="24"/>
        </w:rPr>
        <w:t xml:space="preserve"> for strategically assessing the external business environment and the effect these factors can have on the strategic direction of an organisation. </w:t>
      </w:r>
    </w:p>
    <w:p w:rsidR="00C7661E" w:rsidRDefault="00C7661E" w:rsidP="00C7661E">
      <w:pPr>
        <w:pStyle w:val="NoSpacing"/>
        <w:spacing w:before="30" w:after="30" w:line="480" w:lineRule="auto"/>
        <w:rPr>
          <w:rFonts w:ascii="Arial" w:hAnsi="Arial" w:cs="Arial"/>
          <w:sz w:val="24"/>
          <w:szCs w:val="24"/>
        </w:rPr>
      </w:pPr>
    </w:p>
    <w:p w:rsidR="00C7661E" w:rsidRDefault="00C7661E" w:rsidP="00C7661E">
      <w:pPr>
        <w:pStyle w:val="NoSpacing"/>
        <w:spacing w:before="30" w:after="30" w:line="480" w:lineRule="auto"/>
        <w:rPr>
          <w:rFonts w:ascii="Arial" w:hAnsi="Arial" w:cs="Arial"/>
          <w:sz w:val="24"/>
          <w:szCs w:val="24"/>
        </w:rPr>
      </w:pPr>
      <w:r w:rsidRPr="00A63E55">
        <w:rPr>
          <w:rFonts w:ascii="Arial" w:hAnsi="Arial" w:cs="Arial"/>
          <w:color w:val="000000" w:themeColor="text1"/>
          <w:sz w:val="24"/>
          <w:szCs w:val="24"/>
        </w:rPr>
        <w:t xml:space="preserve">AvantiGas utilise both SWOT and PESTLE analysis models for customer insight and profiling to understand market share, competitor insight, product positioning and customer segmentation. </w:t>
      </w:r>
      <w:r>
        <w:rPr>
          <w:rFonts w:ascii="Arial" w:hAnsi="Arial" w:cs="Arial"/>
          <w:color w:val="000000" w:themeColor="text1"/>
          <w:sz w:val="24"/>
          <w:szCs w:val="24"/>
        </w:rPr>
        <w:t xml:space="preserve">However, further consideration needs to be made for the nuances and peculiarities of the LPG industry in that it is an asset heavy and capital-intensive industry requiring investment in physical storage and distribution assets which involve long-term payback and is sensitive to underlying commodity price fluctuations. Additionally, a regulated sector with health and safety requirements </w:t>
      </w:r>
      <w:proofErr w:type="gramStart"/>
      <w:r>
        <w:rPr>
          <w:rFonts w:ascii="Arial" w:hAnsi="Arial" w:cs="Arial"/>
          <w:color w:val="000000" w:themeColor="text1"/>
          <w:sz w:val="24"/>
          <w:szCs w:val="24"/>
        </w:rPr>
        <w:t>and also</w:t>
      </w:r>
      <w:proofErr w:type="gramEnd"/>
      <w:r>
        <w:rPr>
          <w:rFonts w:ascii="Arial" w:hAnsi="Arial" w:cs="Arial"/>
          <w:color w:val="000000" w:themeColor="text1"/>
          <w:sz w:val="24"/>
          <w:szCs w:val="24"/>
        </w:rPr>
        <w:t xml:space="preserve"> susceptive to regulatory and legislative policy interventions.   </w:t>
      </w:r>
      <w:r w:rsidRPr="00A63E55">
        <w:rPr>
          <w:rFonts w:ascii="Arial" w:hAnsi="Arial" w:cs="Arial"/>
          <w:sz w:val="24"/>
          <w:szCs w:val="24"/>
        </w:rPr>
        <w:t xml:space="preserve">  </w:t>
      </w:r>
    </w:p>
    <w:p w:rsidR="00C7661E" w:rsidRDefault="00C7661E" w:rsidP="00C7661E">
      <w:pPr>
        <w:pStyle w:val="NoSpacing"/>
        <w:spacing w:before="30" w:after="30" w:line="480" w:lineRule="auto"/>
        <w:rPr>
          <w:rFonts w:ascii="Arial" w:hAnsi="Arial" w:cs="Arial"/>
          <w:sz w:val="24"/>
          <w:szCs w:val="24"/>
        </w:rPr>
      </w:pPr>
    </w:p>
    <w:p w:rsidR="00C7661E" w:rsidRPr="00503A62" w:rsidRDefault="00C7661E" w:rsidP="00C7661E">
      <w:pPr>
        <w:pStyle w:val="NoSpacing"/>
        <w:spacing w:before="30" w:after="30" w:line="480" w:lineRule="auto"/>
        <w:rPr>
          <w:rFonts w:ascii="Arial" w:hAnsi="Arial" w:cs="Arial"/>
          <w:sz w:val="24"/>
          <w:szCs w:val="24"/>
        </w:rPr>
      </w:pPr>
      <w:r>
        <w:rPr>
          <w:rFonts w:ascii="Arial" w:hAnsi="Arial" w:cs="Arial"/>
          <w:sz w:val="24"/>
          <w:szCs w:val="24"/>
        </w:rPr>
        <w:t xml:space="preserve">AvantiGas’ parent company UGI Corporation is also a publicly listed and traded company in the United States of America and is therefore reliant on the money markets for capital which in turn has a requirement to answer to shareholders and </w:t>
      </w:r>
      <w:r w:rsidR="00A2602D">
        <w:rPr>
          <w:rFonts w:ascii="Arial" w:hAnsi="Arial" w:cs="Arial"/>
          <w:sz w:val="24"/>
          <w:szCs w:val="24"/>
        </w:rPr>
        <w:t xml:space="preserve">adhere to </w:t>
      </w:r>
      <w:r>
        <w:rPr>
          <w:rFonts w:ascii="Arial" w:hAnsi="Arial" w:cs="Arial"/>
          <w:sz w:val="24"/>
          <w:szCs w:val="24"/>
        </w:rPr>
        <w:t xml:space="preserve">strict reporting requirements. With a prerogative to pay dividends and increase share price, the balance between investment and return </w:t>
      </w:r>
      <w:proofErr w:type="gramStart"/>
      <w:r>
        <w:rPr>
          <w:rFonts w:ascii="Arial" w:hAnsi="Arial" w:cs="Arial"/>
          <w:sz w:val="24"/>
          <w:szCs w:val="24"/>
        </w:rPr>
        <w:t>has to</w:t>
      </w:r>
      <w:proofErr w:type="gramEnd"/>
      <w:r>
        <w:rPr>
          <w:rFonts w:ascii="Arial" w:hAnsi="Arial" w:cs="Arial"/>
          <w:sz w:val="24"/>
          <w:szCs w:val="24"/>
        </w:rPr>
        <w:t xml:space="preserve"> be considered. Therefore, tools to evaluate the competitive landscape and the setting of organisational and business unit strategy which sits in line with the wider corporate strategy are critical in setting strategic direction. </w:t>
      </w:r>
    </w:p>
    <w:p w:rsidR="00C7661E" w:rsidRPr="001B59D3" w:rsidRDefault="00C7661E" w:rsidP="00C7661E">
      <w:pPr>
        <w:pStyle w:val="NoSpacing"/>
        <w:spacing w:before="30" w:after="30" w:line="480" w:lineRule="auto"/>
        <w:rPr>
          <w:rFonts w:ascii="Arial" w:hAnsi="Arial" w:cs="Arial"/>
          <w:sz w:val="24"/>
          <w:szCs w:val="24"/>
        </w:rPr>
      </w:pPr>
    </w:p>
    <w:p w:rsidR="00EA5F69" w:rsidRPr="00EA5F69" w:rsidRDefault="00C7661E" w:rsidP="00C7661E">
      <w:pPr>
        <w:pStyle w:val="NoSpacing"/>
        <w:spacing w:before="30" w:after="30" w:line="480" w:lineRule="auto"/>
        <w:rPr>
          <w:rFonts w:ascii="Arial" w:hAnsi="Arial" w:cs="Arial"/>
          <w:color w:val="FF0000"/>
          <w:sz w:val="24"/>
          <w:szCs w:val="24"/>
        </w:rPr>
      </w:pPr>
      <w:r w:rsidRPr="001B59D3">
        <w:rPr>
          <w:rFonts w:ascii="Arial" w:hAnsi="Arial" w:cs="Arial"/>
          <w:sz w:val="24"/>
          <w:szCs w:val="24"/>
        </w:rPr>
        <w:t xml:space="preserve">Consideration of the external environment could be considered the most important aspect when it comes to setting strategic direction in the shadow of a global </w:t>
      </w:r>
      <w:r w:rsidRPr="001B59D3">
        <w:rPr>
          <w:rFonts w:ascii="Arial" w:hAnsi="Arial" w:cs="Arial"/>
          <w:sz w:val="24"/>
          <w:szCs w:val="24"/>
        </w:rPr>
        <w:lastRenderedPageBreak/>
        <w:t xml:space="preserve">pandemic.  </w:t>
      </w:r>
      <w:r>
        <w:rPr>
          <w:rFonts w:ascii="Arial" w:hAnsi="Arial" w:cs="Arial"/>
          <w:sz w:val="24"/>
          <w:szCs w:val="24"/>
        </w:rPr>
        <w:t xml:space="preserve">However, when setting strategy, organisations must consider the risk associated with such unpredictable and rare events. It could be argued that planning could </w:t>
      </w:r>
      <w:proofErr w:type="gramStart"/>
      <w:r>
        <w:rPr>
          <w:rFonts w:ascii="Arial" w:hAnsi="Arial" w:cs="Arial"/>
          <w:sz w:val="24"/>
          <w:szCs w:val="24"/>
        </w:rPr>
        <w:t>take into account</w:t>
      </w:r>
      <w:proofErr w:type="gramEnd"/>
      <w:r>
        <w:rPr>
          <w:rFonts w:ascii="Arial" w:hAnsi="Arial" w:cs="Arial"/>
          <w:sz w:val="24"/>
          <w:szCs w:val="24"/>
        </w:rPr>
        <w:t xml:space="preserve"> any manner of random occurrences but the nature of them is that something may occur that wasn’t considered a possibility and also even if the event occurred, the scale and impact it might have. This reiterates the point that strategy in today’s world must </w:t>
      </w:r>
      <w:r w:rsidR="003A3847">
        <w:rPr>
          <w:rFonts w:ascii="Arial" w:hAnsi="Arial" w:cs="Arial"/>
          <w:sz w:val="24"/>
          <w:szCs w:val="24"/>
        </w:rPr>
        <w:t xml:space="preserve">be </w:t>
      </w:r>
      <w:r>
        <w:rPr>
          <w:rFonts w:ascii="Arial" w:hAnsi="Arial" w:cs="Arial"/>
          <w:sz w:val="24"/>
          <w:szCs w:val="24"/>
        </w:rPr>
        <w:t xml:space="preserve">agile and adaptable to pivot as events unfold. Those organisations who can adapt will set themselves up for most success whereas organisations who struggle to adapt, catch up and respond risk redundancy and irrelevance. </w:t>
      </w:r>
      <w:r w:rsidR="00EA5F69">
        <w:rPr>
          <w:rFonts w:ascii="Arial" w:hAnsi="Arial" w:cs="Arial"/>
          <w:sz w:val="24"/>
          <w:szCs w:val="24"/>
        </w:rPr>
        <w:t xml:space="preserve">A study by Deverell and </w:t>
      </w:r>
      <w:r w:rsidR="00EA5F69" w:rsidRPr="00CB7C21">
        <w:rPr>
          <w:rFonts w:ascii="Arial" w:hAnsi="Arial" w:cs="Arial"/>
          <w:color w:val="000000" w:themeColor="text1"/>
          <w:sz w:val="24"/>
          <w:szCs w:val="24"/>
        </w:rPr>
        <w:t>Olsson (2010) found that</w:t>
      </w:r>
      <w:r w:rsidR="00610262" w:rsidRPr="00CB7C21">
        <w:rPr>
          <w:rFonts w:ascii="Arial" w:hAnsi="Arial" w:cs="Arial"/>
          <w:color w:val="000000" w:themeColor="text1"/>
          <w:sz w:val="24"/>
          <w:szCs w:val="24"/>
        </w:rPr>
        <w:t xml:space="preserve"> w</w:t>
      </w:r>
      <w:r w:rsidR="00610262" w:rsidRPr="00CB7C21">
        <w:rPr>
          <w:rFonts w:ascii="Arial" w:hAnsi="Arial" w:cs="Arial"/>
          <w:color w:val="000000" w:themeColor="text1"/>
          <w:sz w:val="24"/>
          <w:szCs w:val="24"/>
          <w:shd w:val="clear" w:color="auto" w:fill="FCFCFC"/>
        </w:rPr>
        <w:t>hen faced with a crisis, those o</w:t>
      </w:r>
      <w:r w:rsidR="00EA5F69" w:rsidRPr="00CB7C21">
        <w:rPr>
          <w:rFonts w:ascii="Arial" w:hAnsi="Arial" w:cs="Arial"/>
          <w:color w:val="000000" w:themeColor="text1"/>
          <w:sz w:val="24"/>
          <w:szCs w:val="24"/>
          <w:shd w:val="clear" w:color="auto" w:fill="FCFCFC"/>
        </w:rPr>
        <w:t xml:space="preserve">rganisations that manage to adapt their strategy and their managerial and operational levels </w:t>
      </w:r>
      <w:r w:rsidR="001C22BC" w:rsidRPr="00CB7C21">
        <w:rPr>
          <w:rFonts w:ascii="Arial" w:hAnsi="Arial" w:cs="Arial"/>
          <w:color w:val="000000" w:themeColor="text1"/>
          <w:sz w:val="24"/>
          <w:szCs w:val="24"/>
          <w:shd w:val="clear" w:color="auto" w:fill="FCFCFC"/>
        </w:rPr>
        <w:t xml:space="preserve">were more flexible, adaptable and open to change and this strength was fundamental in their strategic outlook. </w:t>
      </w:r>
    </w:p>
    <w:p w:rsidR="008C28E6" w:rsidRDefault="008C28E6" w:rsidP="00285341">
      <w:pPr>
        <w:pStyle w:val="NoSpacing"/>
        <w:spacing w:line="480" w:lineRule="auto"/>
        <w:rPr>
          <w:rFonts w:ascii="Arial" w:hAnsi="Arial" w:cs="Arial"/>
          <w:color w:val="000000" w:themeColor="text1"/>
          <w:sz w:val="24"/>
          <w:szCs w:val="24"/>
          <w:shd w:val="clear" w:color="auto" w:fill="FFFFFF"/>
        </w:rPr>
      </w:pPr>
    </w:p>
    <w:p w:rsidR="001C30D3" w:rsidRDefault="00927088" w:rsidP="00285341">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order to develop a </w:t>
      </w:r>
      <w:r w:rsidR="008233CC">
        <w:rPr>
          <w:rFonts w:ascii="Arial" w:hAnsi="Arial" w:cs="Arial"/>
          <w:color w:val="000000" w:themeColor="text1"/>
          <w:sz w:val="24"/>
          <w:szCs w:val="24"/>
          <w:shd w:val="clear" w:color="auto" w:fill="FFFFFF"/>
        </w:rPr>
        <w:t xml:space="preserve">competitive advantage </w:t>
      </w:r>
      <w:r>
        <w:rPr>
          <w:rFonts w:ascii="Arial" w:hAnsi="Arial" w:cs="Arial"/>
          <w:color w:val="000000" w:themeColor="text1"/>
          <w:sz w:val="24"/>
          <w:szCs w:val="24"/>
          <w:shd w:val="clear" w:color="auto" w:fill="FFFFFF"/>
        </w:rPr>
        <w:t>strategy</w:t>
      </w:r>
      <w:r w:rsidR="00C103F2">
        <w:rPr>
          <w:rFonts w:ascii="Arial" w:hAnsi="Arial" w:cs="Arial"/>
          <w:color w:val="000000" w:themeColor="text1"/>
          <w:sz w:val="24"/>
          <w:szCs w:val="24"/>
          <w:shd w:val="clear" w:color="auto" w:fill="FFFFFF"/>
        </w:rPr>
        <w:t xml:space="preserve"> for AvantiGas</w:t>
      </w:r>
      <w:r>
        <w:rPr>
          <w:rFonts w:ascii="Arial" w:hAnsi="Arial" w:cs="Arial"/>
          <w:color w:val="000000" w:themeColor="text1"/>
          <w:sz w:val="24"/>
          <w:szCs w:val="24"/>
          <w:shd w:val="clear" w:color="auto" w:fill="FFFFFF"/>
        </w:rPr>
        <w:t xml:space="preserve">, there are </w:t>
      </w:r>
      <w:proofErr w:type="gramStart"/>
      <w:r>
        <w:rPr>
          <w:rFonts w:ascii="Arial" w:hAnsi="Arial" w:cs="Arial"/>
          <w:color w:val="000000" w:themeColor="text1"/>
          <w:sz w:val="24"/>
          <w:szCs w:val="24"/>
          <w:shd w:val="clear" w:color="auto" w:fill="FFFFFF"/>
        </w:rPr>
        <w:t>a number of</w:t>
      </w:r>
      <w:proofErr w:type="gramEnd"/>
      <w:r>
        <w:rPr>
          <w:rFonts w:ascii="Arial" w:hAnsi="Arial" w:cs="Arial"/>
          <w:color w:val="000000" w:themeColor="text1"/>
          <w:sz w:val="24"/>
          <w:szCs w:val="24"/>
          <w:shd w:val="clear" w:color="auto" w:fill="FFFFFF"/>
        </w:rPr>
        <w:t xml:space="preserve"> strategic management tools available.</w:t>
      </w:r>
      <w:r w:rsidR="00737F56">
        <w:rPr>
          <w:rFonts w:ascii="Arial" w:hAnsi="Arial" w:cs="Arial"/>
          <w:color w:val="000000" w:themeColor="text1"/>
          <w:sz w:val="24"/>
          <w:szCs w:val="24"/>
          <w:shd w:val="clear" w:color="auto" w:fill="FFFFFF"/>
        </w:rPr>
        <w:t xml:space="preserve"> </w:t>
      </w:r>
      <w:r w:rsidR="001C30D3">
        <w:rPr>
          <w:rFonts w:ascii="Arial" w:hAnsi="Arial" w:cs="Arial"/>
          <w:color w:val="000000" w:themeColor="text1"/>
          <w:sz w:val="24"/>
          <w:szCs w:val="24"/>
          <w:shd w:val="clear" w:color="auto" w:fill="FFFFFF"/>
        </w:rPr>
        <w:t xml:space="preserve">This report will evaluate </w:t>
      </w:r>
      <w:r w:rsidR="00975E4C">
        <w:rPr>
          <w:rFonts w:ascii="Arial" w:hAnsi="Arial" w:cs="Arial"/>
          <w:color w:val="000000" w:themeColor="text1"/>
          <w:sz w:val="24"/>
          <w:szCs w:val="24"/>
          <w:shd w:val="clear" w:color="auto" w:fill="FFFFFF"/>
        </w:rPr>
        <w:t xml:space="preserve">and critique </w:t>
      </w:r>
      <w:r w:rsidR="001C30D3">
        <w:rPr>
          <w:rFonts w:ascii="Arial" w:hAnsi="Arial" w:cs="Arial"/>
          <w:color w:val="000000" w:themeColor="text1"/>
          <w:sz w:val="24"/>
          <w:szCs w:val="24"/>
          <w:shd w:val="clear" w:color="auto" w:fill="FFFFFF"/>
        </w:rPr>
        <w:t xml:space="preserve">Bowman’s Strategy Clock and Ansoff’s Matrix alongside Porter’s </w:t>
      </w:r>
      <w:r w:rsidR="00A2668F">
        <w:rPr>
          <w:rFonts w:ascii="Arial" w:hAnsi="Arial" w:cs="Arial"/>
          <w:color w:val="000000" w:themeColor="text1"/>
          <w:sz w:val="24"/>
          <w:szCs w:val="24"/>
          <w:shd w:val="clear" w:color="auto" w:fill="FFFFFF"/>
        </w:rPr>
        <w:t>Five Forces and Generic Strategies models</w:t>
      </w:r>
      <w:r w:rsidR="00230D2F">
        <w:rPr>
          <w:rFonts w:ascii="Arial" w:hAnsi="Arial" w:cs="Arial"/>
          <w:color w:val="000000" w:themeColor="text1"/>
          <w:sz w:val="24"/>
          <w:szCs w:val="24"/>
          <w:shd w:val="clear" w:color="auto" w:fill="FFFFFF"/>
        </w:rPr>
        <w:t xml:space="preserve"> in contrast with Blue Ocean Strategy</w:t>
      </w:r>
      <w:r w:rsidR="00975E4C">
        <w:rPr>
          <w:rFonts w:ascii="Arial" w:hAnsi="Arial" w:cs="Arial"/>
          <w:color w:val="000000" w:themeColor="text1"/>
          <w:sz w:val="24"/>
          <w:szCs w:val="24"/>
          <w:shd w:val="clear" w:color="auto" w:fill="FFFFFF"/>
        </w:rPr>
        <w:t>.</w:t>
      </w:r>
    </w:p>
    <w:p w:rsidR="001C30D3" w:rsidRDefault="001C30D3" w:rsidP="00285341">
      <w:pPr>
        <w:pStyle w:val="NoSpacing"/>
        <w:spacing w:line="480" w:lineRule="auto"/>
        <w:rPr>
          <w:rFonts w:ascii="Arial" w:hAnsi="Arial" w:cs="Arial"/>
          <w:color w:val="000000" w:themeColor="text1"/>
          <w:sz w:val="24"/>
          <w:szCs w:val="24"/>
          <w:shd w:val="clear" w:color="auto" w:fill="FFFFFF"/>
        </w:rPr>
      </w:pPr>
    </w:p>
    <w:p w:rsidR="00B013C7" w:rsidRDefault="001C30D3" w:rsidP="00285341">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Porter has developed </w:t>
      </w:r>
      <w:proofErr w:type="gramStart"/>
      <w:r>
        <w:rPr>
          <w:rFonts w:ascii="Arial" w:hAnsi="Arial" w:cs="Arial"/>
          <w:color w:val="000000" w:themeColor="text1"/>
          <w:sz w:val="24"/>
          <w:szCs w:val="24"/>
          <w:shd w:val="clear" w:color="auto" w:fill="FFFFFF"/>
        </w:rPr>
        <w:t>a number of</w:t>
      </w:r>
      <w:proofErr w:type="gramEnd"/>
      <w:r>
        <w:rPr>
          <w:rFonts w:ascii="Arial" w:hAnsi="Arial" w:cs="Arial"/>
          <w:color w:val="000000" w:themeColor="text1"/>
          <w:sz w:val="24"/>
          <w:szCs w:val="24"/>
          <w:shd w:val="clear" w:color="auto" w:fill="FFFFFF"/>
        </w:rPr>
        <w:t xml:space="preserve"> strategic management tools for use in varying organisation types</w:t>
      </w:r>
      <w:r w:rsidR="00DF4780">
        <w:rPr>
          <w:rFonts w:ascii="Arial" w:hAnsi="Arial" w:cs="Arial"/>
          <w:color w:val="000000" w:themeColor="text1"/>
          <w:sz w:val="24"/>
          <w:szCs w:val="24"/>
          <w:shd w:val="clear" w:color="auto" w:fill="FFFFFF"/>
        </w:rPr>
        <w:t>. His Five Forces and Generic Strategies models</w:t>
      </w:r>
      <w:r>
        <w:rPr>
          <w:rFonts w:ascii="Arial" w:hAnsi="Arial" w:cs="Arial"/>
          <w:color w:val="000000" w:themeColor="text1"/>
          <w:sz w:val="24"/>
          <w:szCs w:val="24"/>
          <w:shd w:val="clear" w:color="auto" w:fill="FFFFFF"/>
        </w:rPr>
        <w:t xml:space="preserve"> </w:t>
      </w:r>
      <w:r w:rsidR="00B013C7">
        <w:rPr>
          <w:rFonts w:ascii="Arial" w:hAnsi="Arial" w:cs="Arial"/>
          <w:color w:val="000000" w:themeColor="text1"/>
          <w:sz w:val="24"/>
          <w:szCs w:val="24"/>
          <w:shd w:val="clear" w:color="auto" w:fill="FFFFFF"/>
        </w:rPr>
        <w:t xml:space="preserve">provide a tool for analysing the level of competition which is critical for </w:t>
      </w:r>
      <w:r w:rsidR="00DF4780">
        <w:rPr>
          <w:rFonts w:ascii="Arial" w:hAnsi="Arial" w:cs="Arial"/>
          <w:color w:val="000000" w:themeColor="text1"/>
          <w:sz w:val="24"/>
          <w:szCs w:val="24"/>
          <w:shd w:val="clear" w:color="auto" w:fill="FFFFFF"/>
        </w:rPr>
        <w:t>market insight and u</w:t>
      </w:r>
      <w:r w:rsidR="00B013C7">
        <w:rPr>
          <w:rFonts w:ascii="Arial" w:hAnsi="Arial" w:cs="Arial"/>
          <w:color w:val="000000" w:themeColor="text1"/>
          <w:sz w:val="24"/>
          <w:szCs w:val="24"/>
          <w:shd w:val="clear" w:color="auto" w:fill="FFFFFF"/>
        </w:rPr>
        <w:t>nderstan</w:t>
      </w:r>
      <w:r w:rsidR="00DF4780">
        <w:rPr>
          <w:rFonts w:ascii="Arial" w:hAnsi="Arial" w:cs="Arial"/>
          <w:color w:val="000000" w:themeColor="text1"/>
          <w:sz w:val="24"/>
          <w:szCs w:val="24"/>
          <w:shd w:val="clear" w:color="auto" w:fill="FFFFFF"/>
        </w:rPr>
        <w:t>d</w:t>
      </w:r>
      <w:r w:rsidR="00B013C7">
        <w:rPr>
          <w:rFonts w:ascii="Arial" w:hAnsi="Arial" w:cs="Arial"/>
          <w:color w:val="000000" w:themeColor="text1"/>
          <w:sz w:val="24"/>
          <w:szCs w:val="24"/>
          <w:shd w:val="clear" w:color="auto" w:fill="FFFFFF"/>
        </w:rPr>
        <w:t xml:space="preserve">ing </w:t>
      </w:r>
      <w:r w:rsidR="004D431C">
        <w:rPr>
          <w:rFonts w:ascii="Arial" w:hAnsi="Arial" w:cs="Arial"/>
          <w:color w:val="000000" w:themeColor="text1"/>
          <w:sz w:val="24"/>
          <w:szCs w:val="24"/>
          <w:shd w:val="clear" w:color="auto" w:fill="FFFFFF"/>
        </w:rPr>
        <w:t xml:space="preserve">an organisation’s </w:t>
      </w:r>
      <w:r w:rsidR="00B013C7">
        <w:rPr>
          <w:rFonts w:ascii="Arial" w:hAnsi="Arial" w:cs="Arial"/>
          <w:color w:val="000000" w:themeColor="text1"/>
          <w:sz w:val="24"/>
          <w:szCs w:val="24"/>
          <w:shd w:val="clear" w:color="auto" w:fill="FFFFFF"/>
        </w:rPr>
        <w:t>own</w:t>
      </w:r>
      <w:r w:rsidR="004D431C">
        <w:rPr>
          <w:rFonts w:ascii="Arial" w:hAnsi="Arial" w:cs="Arial"/>
          <w:color w:val="000000" w:themeColor="text1"/>
          <w:sz w:val="24"/>
          <w:szCs w:val="24"/>
          <w:shd w:val="clear" w:color="auto" w:fill="FFFFFF"/>
        </w:rPr>
        <w:t xml:space="preserve"> market </w:t>
      </w:r>
      <w:r w:rsidR="00B013C7">
        <w:rPr>
          <w:rFonts w:ascii="Arial" w:hAnsi="Arial" w:cs="Arial"/>
          <w:color w:val="000000" w:themeColor="text1"/>
          <w:sz w:val="24"/>
          <w:szCs w:val="24"/>
          <w:shd w:val="clear" w:color="auto" w:fill="FFFFFF"/>
        </w:rPr>
        <w:t>pos</w:t>
      </w:r>
      <w:r w:rsidR="00DF4780">
        <w:rPr>
          <w:rFonts w:ascii="Arial" w:hAnsi="Arial" w:cs="Arial"/>
          <w:color w:val="000000" w:themeColor="text1"/>
          <w:sz w:val="24"/>
          <w:szCs w:val="24"/>
          <w:shd w:val="clear" w:color="auto" w:fill="FFFFFF"/>
        </w:rPr>
        <w:t>i</w:t>
      </w:r>
      <w:r w:rsidR="00B013C7">
        <w:rPr>
          <w:rFonts w:ascii="Arial" w:hAnsi="Arial" w:cs="Arial"/>
          <w:color w:val="000000" w:themeColor="text1"/>
          <w:sz w:val="24"/>
          <w:szCs w:val="24"/>
          <w:shd w:val="clear" w:color="auto" w:fill="FFFFFF"/>
        </w:rPr>
        <w:t>tion and for identifying gaps where co</w:t>
      </w:r>
      <w:r w:rsidR="00BF5732">
        <w:rPr>
          <w:rFonts w:ascii="Arial" w:hAnsi="Arial" w:cs="Arial"/>
          <w:color w:val="000000" w:themeColor="text1"/>
          <w:sz w:val="24"/>
          <w:szCs w:val="24"/>
          <w:shd w:val="clear" w:color="auto" w:fill="FFFFFF"/>
        </w:rPr>
        <w:t>m</w:t>
      </w:r>
      <w:r w:rsidR="00B013C7">
        <w:rPr>
          <w:rFonts w:ascii="Arial" w:hAnsi="Arial" w:cs="Arial"/>
          <w:color w:val="000000" w:themeColor="text1"/>
          <w:sz w:val="24"/>
          <w:szCs w:val="24"/>
          <w:shd w:val="clear" w:color="auto" w:fill="FFFFFF"/>
        </w:rPr>
        <w:t>p</w:t>
      </w:r>
      <w:r w:rsidR="00BF5732">
        <w:rPr>
          <w:rFonts w:ascii="Arial" w:hAnsi="Arial" w:cs="Arial"/>
          <w:color w:val="000000" w:themeColor="text1"/>
          <w:sz w:val="24"/>
          <w:szCs w:val="24"/>
          <w:shd w:val="clear" w:color="auto" w:fill="FFFFFF"/>
        </w:rPr>
        <w:t>e</w:t>
      </w:r>
      <w:r w:rsidR="00B013C7">
        <w:rPr>
          <w:rFonts w:ascii="Arial" w:hAnsi="Arial" w:cs="Arial"/>
          <w:color w:val="000000" w:themeColor="text1"/>
          <w:sz w:val="24"/>
          <w:szCs w:val="24"/>
          <w:shd w:val="clear" w:color="auto" w:fill="FFFFFF"/>
        </w:rPr>
        <w:t>t</w:t>
      </w:r>
      <w:r w:rsidR="00BF5732">
        <w:rPr>
          <w:rFonts w:ascii="Arial" w:hAnsi="Arial" w:cs="Arial"/>
          <w:color w:val="000000" w:themeColor="text1"/>
          <w:sz w:val="24"/>
          <w:szCs w:val="24"/>
          <w:shd w:val="clear" w:color="auto" w:fill="FFFFFF"/>
        </w:rPr>
        <w:t>i</w:t>
      </w:r>
      <w:r w:rsidR="00B013C7">
        <w:rPr>
          <w:rFonts w:ascii="Arial" w:hAnsi="Arial" w:cs="Arial"/>
          <w:color w:val="000000" w:themeColor="text1"/>
          <w:sz w:val="24"/>
          <w:szCs w:val="24"/>
          <w:shd w:val="clear" w:color="auto" w:fill="FFFFFF"/>
        </w:rPr>
        <w:t>t</w:t>
      </w:r>
      <w:r w:rsidR="00BF5732">
        <w:rPr>
          <w:rFonts w:ascii="Arial" w:hAnsi="Arial" w:cs="Arial"/>
          <w:color w:val="000000" w:themeColor="text1"/>
          <w:sz w:val="24"/>
          <w:szCs w:val="24"/>
          <w:shd w:val="clear" w:color="auto" w:fill="FFFFFF"/>
        </w:rPr>
        <w:t>iv</w:t>
      </w:r>
      <w:r w:rsidR="00B013C7">
        <w:rPr>
          <w:rFonts w:ascii="Arial" w:hAnsi="Arial" w:cs="Arial"/>
          <w:color w:val="000000" w:themeColor="text1"/>
          <w:sz w:val="24"/>
          <w:szCs w:val="24"/>
          <w:shd w:val="clear" w:color="auto" w:fill="FFFFFF"/>
        </w:rPr>
        <w:t xml:space="preserve">e advantage can be created and communicated. </w:t>
      </w:r>
    </w:p>
    <w:p w:rsidR="00C43F86" w:rsidRDefault="00C43F86" w:rsidP="00285341">
      <w:pPr>
        <w:pStyle w:val="NoSpacing"/>
        <w:spacing w:line="480" w:lineRule="auto"/>
        <w:rPr>
          <w:rFonts w:ascii="Arial" w:hAnsi="Arial" w:cs="Arial"/>
          <w:color w:val="000000" w:themeColor="text1"/>
          <w:sz w:val="24"/>
          <w:szCs w:val="24"/>
          <w:shd w:val="clear" w:color="auto" w:fill="FFFFFF"/>
        </w:rPr>
      </w:pPr>
    </w:p>
    <w:p w:rsidR="002A5F9F" w:rsidRDefault="00C43F86" w:rsidP="00285341">
      <w:pPr>
        <w:pStyle w:val="NoSpacing"/>
        <w:spacing w:line="480" w:lineRule="auto"/>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lastRenderedPageBreak/>
        <w:t>As the name suggests, Porter identifies five items which can have an impact on the wider industry. These are the level of competition, the threat of new entrants to the market, the threat of substitute (i.e. indirect) products, the bargaining power of suppliers and that of customers.</w:t>
      </w:r>
      <w:r w:rsidR="00A471EF">
        <w:rPr>
          <w:rFonts w:ascii="Arial" w:hAnsi="Arial" w:cs="Arial"/>
          <w:color w:val="000000" w:themeColor="text1"/>
          <w:spacing w:val="-2"/>
          <w:sz w:val="24"/>
          <w:szCs w:val="24"/>
          <w:shd w:val="clear" w:color="auto" w:fill="FFFFFF"/>
        </w:rPr>
        <w:t xml:space="preserve"> </w:t>
      </w:r>
      <w:r w:rsidR="002D1602">
        <w:rPr>
          <w:rFonts w:ascii="Arial" w:hAnsi="Arial" w:cs="Arial"/>
          <w:color w:val="000000" w:themeColor="text1"/>
          <w:sz w:val="24"/>
          <w:szCs w:val="24"/>
          <w:shd w:val="clear" w:color="auto" w:fill="FFFFFF"/>
        </w:rPr>
        <w:t>Within the LPG industry, there are three established players which account for over 70% of the UK market. All three are owned by larger corporates, all having a corporate strategy governing their various divisions but with the LPG division and specific companies within it having their own strategies feeding in</w:t>
      </w:r>
      <w:r w:rsidR="004F3623">
        <w:rPr>
          <w:rFonts w:ascii="Arial" w:hAnsi="Arial" w:cs="Arial"/>
          <w:color w:val="000000" w:themeColor="text1"/>
          <w:sz w:val="24"/>
          <w:szCs w:val="24"/>
          <w:shd w:val="clear" w:color="auto" w:fill="FFFFFF"/>
        </w:rPr>
        <w:t xml:space="preserve">. </w:t>
      </w:r>
      <w:r w:rsidR="002A5F9F" w:rsidRPr="004F3623">
        <w:rPr>
          <w:rFonts w:ascii="Arial" w:hAnsi="Arial" w:cs="Arial"/>
          <w:color w:val="000000" w:themeColor="text1"/>
          <w:spacing w:val="-2"/>
          <w:sz w:val="24"/>
          <w:szCs w:val="24"/>
          <w:shd w:val="clear" w:color="auto" w:fill="FFFFFF"/>
        </w:rPr>
        <w:t xml:space="preserve">Porter (1987) </w:t>
      </w:r>
      <w:r w:rsidR="003E62E8">
        <w:rPr>
          <w:rFonts w:ascii="Arial" w:hAnsi="Arial" w:cs="Arial"/>
          <w:color w:val="000000" w:themeColor="text1"/>
          <w:spacing w:val="-2"/>
          <w:sz w:val="24"/>
          <w:szCs w:val="24"/>
          <w:shd w:val="clear" w:color="auto" w:fill="FFFFFF"/>
        </w:rPr>
        <w:t xml:space="preserve">identifies how for </w:t>
      </w:r>
      <w:r w:rsidR="005C0D42">
        <w:rPr>
          <w:rFonts w:ascii="Arial" w:hAnsi="Arial" w:cs="Arial"/>
          <w:color w:val="000000" w:themeColor="text1"/>
          <w:spacing w:val="-2"/>
          <w:sz w:val="24"/>
          <w:szCs w:val="24"/>
          <w:shd w:val="clear" w:color="auto" w:fill="FFFFFF"/>
        </w:rPr>
        <w:t xml:space="preserve">diversified companies, </w:t>
      </w:r>
      <w:r w:rsidR="003E62E8">
        <w:rPr>
          <w:rFonts w:ascii="Arial" w:hAnsi="Arial" w:cs="Arial"/>
          <w:color w:val="000000" w:themeColor="text1"/>
          <w:spacing w:val="-2"/>
          <w:sz w:val="24"/>
          <w:szCs w:val="24"/>
          <w:shd w:val="clear" w:color="auto" w:fill="FFFFFF"/>
        </w:rPr>
        <w:t>corporate strategy</w:t>
      </w:r>
      <w:r w:rsidR="005C0D42">
        <w:rPr>
          <w:rFonts w:ascii="Arial" w:hAnsi="Arial" w:cs="Arial"/>
          <w:color w:val="000000" w:themeColor="text1"/>
          <w:spacing w:val="-2"/>
          <w:sz w:val="24"/>
          <w:szCs w:val="24"/>
          <w:shd w:val="clear" w:color="auto" w:fill="FFFFFF"/>
        </w:rPr>
        <w:t xml:space="preserve"> provides an overall planning tool but advises that although it is a popular methodology, there exists no unified understanding of </w:t>
      </w:r>
      <w:r w:rsidR="002A5F9F" w:rsidRPr="004F3623">
        <w:rPr>
          <w:rFonts w:ascii="Arial" w:hAnsi="Arial" w:cs="Arial"/>
          <w:color w:val="000000" w:themeColor="text1"/>
          <w:spacing w:val="-2"/>
          <w:sz w:val="24"/>
          <w:szCs w:val="24"/>
          <w:shd w:val="clear" w:color="auto" w:fill="FFFFFF"/>
        </w:rPr>
        <w:t>what corporate strategy is</w:t>
      </w:r>
      <w:r w:rsidR="005C0D42">
        <w:rPr>
          <w:rFonts w:ascii="Arial" w:hAnsi="Arial" w:cs="Arial"/>
          <w:color w:val="000000" w:themeColor="text1"/>
          <w:spacing w:val="-2"/>
          <w:sz w:val="24"/>
          <w:szCs w:val="24"/>
          <w:shd w:val="clear" w:color="auto" w:fill="FFFFFF"/>
        </w:rPr>
        <w:t xml:space="preserve"> or about </w:t>
      </w:r>
      <w:r w:rsidR="002A5F9F" w:rsidRPr="004F3623">
        <w:rPr>
          <w:rFonts w:ascii="Arial" w:hAnsi="Arial" w:cs="Arial"/>
          <w:color w:val="000000" w:themeColor="text1"/>
          <w:spacing w:val="-2"/>
          <w:sz w:val="24"/>
          <w:szCs w:val="24"/>
          <w:shd w:val="clear" w:color="auto" w:fill="FFFFFF"/>
        </w:rPr>
        <w:t>how a company should formulate it.</w:t>
      </w:r>
      <w:r w:rsidR="005C1DDC">
        <w:rPr>
          <w:rFonts w:ascii="Arial" w:hAnsi="Arial" w:cs="Arial"/>
          <w:color w:val="000000" w:themeColor="text1"/>
          <w:spacing w:val="-2"/>
          <w:sz w:val="24"/>
          <w:szCs w:val="24"/>
          <w:shd w:val="clear" w:color="auto" w:fill="FFFFFF"/>
        </w:rPr>
        <w:t xml:space="preserve"> As AvantiGas is a constituent company of UGI, an understanding of the major competitor’s strategy in relation to the corporate parent can provide an insight into their focus and attention.</w:t>
      </w:r>
    </w:p>
    <w:p w:rsidR="00B65F5B" w:rsidRDefault="00B65F5B" w:rsidP="00285341">
      <w:pPr>
        <w:pStyle w:val="NoSpacing"/>
        <w:spacing w:line="480" w:lineRule="auto"/>
        <w:rPr>
          <w:rFonts w:ascii="Arial" w:hAnsi="Arial" w:cs="Arial"/>
          <w:color w:val="000000" w:themeColor="text1"/>
          <w:spacing w:val="-2"/>
          <w:sz w:val="24"/>
          <w:szCs w:val="24"/>
          <w:shd w:val="clear" w:color="auto" w:fill="FFFFFF"/>
        </w:rPr>
      </w:pPr>
    </w:p>
    <w:p w:rsidR="00C255FA" w:rsidRDefault="003B16D0" w:rsidP="00285341">
      <w:pPr>
        <w:pStyle w:val="NoSpacing"/>
        <w:spacing w:line="480" w:lineRule="auto"/>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Applying </w:t>
      </w:r>
      <w:r w:rsidR="00B65F5B">
        <w:rPr>
          <w:rFonts w:ascii="Arial" w:hAnsi="Arial" w:cs="Arial"/>
          <w:color w:val="000000" w:themeColor="text1"/>
          <w:spacing w:val="-2"/>
          <w:sz w:val="24"/>
          <w:szCs w:val="24"/>
          <w:shd w:val="clear" w:color="auto" w:fill="FFFFFF"/>
        </w:rPr>
        <w:t>Porter’s Generic Strategies model</w:t>
      </w:r>
      <w:r w:rsidR="00592550">
        <w:rPr>
          <w:rFonts w:ascii="Arial" w:hAnsi="Arial" w:cs="Arial"/>
          <w:color w:val="000000" w:themeColor="text1"/>
          <w:spacing w:val="-2"/>
          <w:sz w:val="24"/>
          <w:szCs w:val="24"/>
          <w:shd w:val="clear" w:color="auto" w:fill="FFFFFF"/>
        </w:rPr>
        <w:t xml:space="preserve"> (</w:t>
      </w:r>
      <w:r w:rsidR="00782C8D">
        <w:rPr>
          <w:rFonts w:ascii="Arial" w:hAnsi="Arial" w:cs="Arial"/>
          <w:color w:val="000000" w:themeColor="text1"/>
          <w:spacing w:val="-2"/>
          <w:sz w:val="24"/>
          <w:szCs w:val="24"/>
          <w:shd w:val="clear" w:color="auto" w:fill="FFFFFF"/>
        </w:rPr>
        <w:t>1985</w:t>
      </w:r>
      <w:r w:rsidR="00592550">
        <w:rPr>
          <w:rFonts w:ascii="Arial" w:hAnsi="Arial" w:cs="Arial"/>
          <w:color w:val="000000" w:themeColor="text1"/>
          <w:spacing w:val="-2"/>
          <w:sz w:val="24"/>
          <w:szCs w:val="24"/>
          <w:shd w:val="clear" w:color="auto" w:fill="FFFFFF"/>
        </w:rPr>
        <w:t>)</w:t>
      </w:r>
      <w:r w:rsidR="001739E8">
        <w:rPr>
          <w:rFonts w:ascii="Arial" w:hAnsi="Arial" w:cs="Arial"/>
          <w:color w:val="000000" w:themeColor="text1"/>
          <w:spacing w:val="-2"/>
          <w:sz w:val="24"/>
          <w:szCs w:val="24"/>
          <w:shd w:val="clear" w:color="auto" w:fill="FFFFFF"/>
        </w:rPr>
        <w:t>, w</w:t>
      </w:r>
      <w:r w:rsidR="00B65F5B">
        <w:rPr>
          <w:rFonts w:ascii="Arial" w:hAnsi="Arial" w:cs="Arial"/>
          <w:color w:val="000000" w:themeColor="text1"/>
          <w:spacing w:val="-2"/>
          <w:sz w:val="24"/>
          <w:szCs w:val="24"/>
          <w:shd w:val="clear" w:color="auto" w:fill="FFFFFF"/>
        </w:rPr>
        <w:t>ith either a</w:t>
      </w:r>
      <w:r w:rsidR="009C0ADA">
        <w:rPr>
          <w:rFonts w:ascii="Arial" w:hAnsi="Arial" w:cs="Arial"/>
          <w:color w:val="000000" w:themeColor="text1"/>
          <w:spacing w:val="-2"/>
          <w:sz w:val="24"/>
          <w:szCs w:val="24"/>
          <w:shd w:val="clear" w:color="auto" w:fill="FFFFFF"/>
        </w:rPr>
        <w:t xml:space="preserve"> focus on</w:t>
      </w:r>
      <w:r w:rsidR="00B65F5B">
        <w:rPr>
          <w:rFonts w:ascii="Arial" w:hAnsi="Arial" w:cs="Arial"/>
          <w:color w:val="000000" w:themeColor="text1"/>
          <w:spacing w:val="-2"/>
          <w:sz w:val="24"/>
          <w:szCs w:val="24"/>
          <w:shd w:val="clear" w:color="auto" w:fill="FFFFFF"/>
        </w:rPr>
        <w:t xml:space="preserve"> </w:t>
      </w:r>
      <w:r w:rsidR="009C0ADA">
        <w:rPr>
          <w:rFonts w:ascii="Arial" w:hAnsi="Arial" w:cs="Arial"/>
          <w:color w:val="000000" w:themeColor="text1"/>
          <w:spacing w:val="-2"/>
          <w:sz w:val="24"/>
          <w:szCs w:val="24"/>
          <w:shd w:val="clear" w:color="auto" w:fill="FFFFFF"/>
        </w:rPr>
        <w:t xml:space="preserve">cost, product differentiation or market, allows an </w:t>
      </w:r>
      <w:r w:rsidR="003D58AE">
        <w:rPr>
          <w:rFonts w:ascii="Arial" w:hAnsi="Arial" w:cs="Arial"/>
          <w:color w:val="000000" w:themeColor="text1"/>
          <w:spacing w:val="-2"/>
          <w:sz w:val="24"/>
          <w:szCs w:val="24"/>
          <w:shd w:val="clear" w:color="auto" w:fill="FFFFFF"/>
        </w:rPr>
        <w:t xml:space="preserve">organisation </w:t>
      </w:r>
      <w:r w:rsidR="009C0ADA">
        <w:rPr>
          <w:rFonts w:ascii="Arial" w:hAnsi="Arial" w:cs="Arial"/>
          <w:color w:val="000000" w:themeColor="text1"/>
          <w:spacing w:val="-2"/>
          <w:sz w:val="24"/>
          <w:szCs w:val="24"/>
          <w:shd w:val="clear" w:color="auto" w:fill="FFFFFF"/>
        </w:rPr>
        <w:t xml:space="preserve">to make the most of resources and budget. </w:t>
      </w:r>
      <w:r w:rsidR="003D58AE">
        <w:rPr>
          <w:rFonts w:ascii="Arial" w:hAnsi="Arial" w:cs="Arial"/>
          <w:color w:val="000000" w:themeColor="text1"/>
          <w:spacing w:val="-2"/>
          <w:sz w:val="24"/>
          <w:szCs w:val="24"/>
          <w:shd w:val="clear" w:color="auto" w:fill="FFFFFF"/>
        </w:rPr>
        <w:t>Ho</w:t>
      </w:r>
      <w:r w:rsidR="009C0ADA">
        <w:rPr>
          <w:rFonts w:ascii="Arial" w:hAnsi="Arial" w:cs="Arial"/>
          <w:color w:val="000000" w:themeColor="text1"/>
          <w:spacing w:val="-2"/>
          <w:sz w:val="24"/>
          <w:szCs w:val="24"/>
          <w:shd w:val="clear" w:color="auto" w:fill="FFFFFF"/>
        </w:rPr>
        <w:t>wever, this could be considered a too simplistic strategy in today’s business environment (</w:t>
      </w:r>
      <w:r w:rsidR="00DF3739">
        <w:rPr>
          <w:rFonts w:ascii="Arial" w:hAnsi="Arial" w:cs="Arial"/>
          <w:color w:val="000000" w:themeColor="text1"/>
          <w:spacing w:val="-2"/>
          <w:sz w:val="24"/>
          <w:szCs w:val="24"/>
          <w:shd w:val="clear" w:color="auto" w:fill="FFFFFF"/>
        </w:rPr>
        <w:t>Speed, 1989</w:t>
      </w:r>
      <w:r w:rsidR="009C0ADA">
        <w:rPr>
          <w:rFonts w:ascii="Arial" w:hAnsi="Arial" w:cs="Arial"/>
          <w:color w:val="000000" w:themeColor="text1"/>
          <w:spacing w:val="-2"/>
          <w:sz w:val="24"/>
          <w:szCs w:val="24"/>
          <w:shd w:val="clear" w:color="auto" w:fill="FFFFFF"/>
        </w:rPr>
        <w:t xml:space="preserve">) as an organisation such as AvantiGas as part of </w:t>
      </w:r>
      <w:r w:rsidR="000C5D8E">
        <w:rPr>
          <w:rFonts w:ascii="Arial" w:hAnsi="Arial" w:cs="Arial"/>
          <w:color w:val="000000" w:themeColor="text1"/>
          <w:spacing w:val="-2"/>
          <w:sz w:val="24"/>
          <w:szCs w:val="24"/>
          <w:shd w:val="clear" w:color="auto" w:fill="FFFFFF"/>
        </w:rPr>
        <w:t>a wider group</w:t>
      </w:r>
      <w:r w:rsidR="009C0ADA">
        <w:rPr>
          <w:rFonts w:ascii="Arial" w:hAnsi="Arial" w:cs="Arial"/>
          <w:color w:val="000000" w:themeColor="text1"/>
          <w:spacing w:val="-2"/>
          <w:sz w:val="24"/>
          <w:szCs w:val="24"/>
          <w:shd w:val="clear" w:color="auto" w:fill="FFFFFF"/>
        </w:rPr>
        <w:t xml:space="preserve"> is a diversified </w:t>
      </w:r>
      <w:r w:rsidR="003D58AE">
        <w:rPr>
          <w:rFonts w:ascii="Arial" w:hAnsi="Arial" w:cs="Arial"/>
          <w:color w:val="000000" w:themeColor="text1"/>
          <w:spacing w:val="-2"/>
          <w:sz w:val="24"/>
          <w:szCs w:val="24"/>
          <w:shd w:val="clear" w:color="auto" w:fill="FFFFFF"/>
        </w:rPr>
        <w:t>organisation with different markets of interest and var</w:t>
      </w:r>
      <w:r w:rsidR="00C34F3A">
        <w:rPr>
          <w:rFonts w:ascii="Arial" w:hAnsi="Arial" w:cs="Arial"/>
          <w:color w:val="000000" w:themeColor="text1"/>
          <w:spacing w:val="-2"/>
          <w:sz w:val="24"/>
          <w:szCs w:val="24"/>
          <w:shd w:val="clear" w:color="auto" w:fill="FFFFFF"/>
        </w:rPr>
        <w:t xml:space="preserve">ious </w:t>
      </w:r>
      <w:r w:rsidR="003D58AE">
        <w:rPr>
          <w:rFonts w:ascii="Arial" w:hAnsi="Arial" w:cs="Arial"/>
          <w:color w:val="000000" w:themeColor="text1"/>
          <w:spacing w:val="-2"/>
          <w:sz w:val="24"/>
          <w:szCs w:val="24"/>
          <w:shd w:val="clear" w:color="auto" w:fill="FFFFFF"/>
        </w:rPr>
        <w:t>stakeholders</w:t>
      </w:r>
      <w:r w:rsidR="00ED1759">
        <w:rPr>
          <w:rFonts w:ascii="Arial" w:hAnsi="Arial" w:cs="Arial"/>
          <w:color w:val="000000" w:themeColor="text1"/>
          <w:spacing w:val="-2"/>
          <w:sz w:val="24"/>
          <w:szCs w:val="24"/>
          <w:shd w:val="clear" w:color="auto" w:fill="FFFFFF"/>
        </w:rPr>
        <w:t>.</w:t>
      </w:r>
      <w:r w:rsidR="0014688F">
        <w:rPr>
          <w:rFonts w:ascii="Arial" w:hAnsi="Arial" w:cs="Arial"/>
          <w:color w:val="000000" w:themeColor="text1"/>
          <w:spacing w:val="-2"/>
          <w:sz w:val="24"/>
          <w:szCs w:val="24"/>
          <w:shd w:val="clear" w:color="auto" w:fill="FFFFFF"/>
        </w:rPr>
        <w:t xml:space="preserve"> </w:t>
      </w:r>
      <w:r w:rsidR="00C255FA">
        <w:rPr>
          <w:rFonts w:ascii="Arial" w:hAnsi="Arial" w:cs="Arial"/>
          <w:color w:val="000000" w:themeColor="text1"/>
          <w:spacing w:val="-2"/>
          <w:sz w:val="24"/>
          <w:szCs w:val="24"/>
          <w:shd w:val="clear" w:color="auto" w:fill="FFFFFF"/>
        </w:rPr>
        <w:t xml:space="preserve">A cost focused strategy would be the most obvious fit for AvantiGas as a commodity-based </w:t>
      </w:r>
      <w:r w:rsidR="00C255FA" w:rsidRPr="009E70D1">
        <w:rPr>
          <w:rFonts w:ascii="Arial" w:hAnsi="Arial" w:cs="Arial"/>
          <w:color w:val="000000" w:themeColor="text1"/>
          <w:spacing w:val="-2"/>
          <w:sz w:val="24"/>
          <w:szCs w:val="24"/>
          <w:shd w:val="clear" w:color="auto" w:fill="FFFFFF"/>
        </w:rPr>
        <w:t xml:space="preserve">supply company but in </w:t>
      </w:r>
      <w:r w:rsidR="00144687" w:rsidRPr="009E70D1">
        <w:rPr>
          <w:rFonts w:ascii="Arial" w:hAnsi="Arial" w:cs="Arial"/>
          <w:color w:val="000000" w:themeColor="text1"/>
          <w:spacing w:val="-2"/>
          <w:sz w:val="24"/>
          <w:szCs w:val="24"/>
          <w:shd w:val="clear" w:color="auto" w:fill="FFFFFF"/>
        </w:rPr>
        <w:t xml:space="preserve">a </w:t>
      </w:r>
      <w:r w:rsidR="00C255FA" w:rsidRPr="009E70D1">
        <w:rPr>
          <w:rFonts w:ascii="Arial" w:hAnsi="Arial" w:cs="Arial"/>
          <w:color w:val="000000" w:themeColor="text1"/>
          <w:spacing w:val="-2"/>
          <w:sz w:val="24"/>
          <w:szCs w:val="24"/>
          <w:shd w:val="clear" w:color="auto" w:fill="FFFFFF"/>
        </w:rPr>
        <w:t xml:space="preserve">highly-capital intensive </w:t>
      </w:r>
      <w:r w:rsidR="00144687" w:rsidRPr="009E70D1">
        <w:rPr>
          <w:rFonts w:ascii="Arial" w:hAnsi="Arial" w:cs="Arial"/>
          <w:color w:val="000000" w:themeColor="text1"/>
          <w:spacing w:val="-2"/>
          <w:sz w:val="24"/>
          <w:szCs w:val="24"/>
          <w:shd w:val="clear" w:color="auto" w:fill="FFFFFF"/>
        </w:rPr>
        <w:t>industry, a cost-only approach isn’t sustainable in the longer term</w:t>
      </w:r>
      <w:r w:rsidR="000A0667" w:rsidRPr="009E70D1">
        <w:rPr>
          <w:rFonts w:ascii="Arial" w:hAnsi="Arial" w:cs="Arial"/>
          <w:color w:val="000000" w:themeColor="text1"/>
          <w:spacing w:val="-2"/>
          <w:sz w:val="24"/>
          <w:szCs w:val="24"/>
          <w:shd w:val="clear" w:color="auto" w:fill="FFFFFF"/>
        </w:rPr>
        <w:t xml:space="preserve">. </w:t>
      </w:r>
      <w:r w:rsidR="00375802" w:rsidRPr="009E70D1">
        <w:rPr>
          <w:rFonts w:ascii="Arial" w:hAnsi="Arial" w:cs="Arial"/>
          <w:color w:val="000000" w:themeColor="text1"/>
          <w:spacing w:val="-2"/>
          <w:sz w:val="24"/>
          <w:szCs w:val="24"/>
          <w:shd w:val="clear" w:color="auto" w:fill="FFFFFF"/>
        </w:rPr>
        <w:t xml:space="preserve">With the </w:t>
      </w:r>
      <w:r w:rsidR="00375802" w:rsidRPr="009E70D1">
        <w:rPr>
          <w:rFonts w:ascii="Arial" w:hAnsi="Arial" w:cs="Arial"/>
          <w:sz w:val="24"/>
          <w:szCs w:val="24"/>
        </w:rPr>
        <w:t xml:space="preserve">underlying cost of product being market driven and susceptible to external world events affecting supply and demand, costs are a critical factor, </w:t>
      </w:r>
      <w:r w:rsidR="00172829" w:rsidRPr="009E70D1">
        <w:rPr>
          <w:rFonts w:ascii="Arial" w:hAnsi="Arial" w:cs="Arial"/>
          <w:sz w:val="24"/>
          <w:szCs w:val="24"/>
        </w:rPr>
        <w:t xml:space="preserve">making product </w:t>
      </w:r>
      <w:r w:rsidR="00375802" w:rsidRPr="009E70D1">
        <w:rPr>
          <w:rFonts w:ascii="Arial" w:hAnsi="Arial" w:cs="Arial"/>
          <w:sz w:val="24"/>
          <w:szCs w:val="24"/>
        </w:rPr>
        <w:t>differentia</w:t>
      </w:r>
      <w:r w:rsidR="00172829" w:rsidRPr="009E70D1">
        <w:rPr>
          <w:rFonts w:ascii="Arial" w:hAnsi="Arial" w:cs="Arial"/>
          <w:sz w:val="24"/>
          <w:szCs w:val="24"/>
        </w:rPr>
        <w:t xml:space="preserve">tion </w:t>
      </w:r>
      <w:r w:rsidR="00F2483A" w:rsidRPr="009E70D1">
        <w:rPr>
          <w:rFonts w:ascii="Arial" w:hAnsi="Arial" w:cs="Arial"/>
          <w:sz w:val="24"/>
          <w:szCs w:val="24"/>
        </w:rPr>
        <w:t xml:space="preserve">and </w:t>
      </w:r>
      <w:r w:rsidR="00375802" w:rsidRPr="009E70D1">
        <w:rPr>
          <w:rFonts w:ascii="Arial" w:hAnsi="Arial" w:cs="Arial"/>
          <w:sz w:val="24"/>
          <w:szCs w:val="24"/>
        </w:rPr>
        <w:t>innovati</w:t>
      </w:r>
      <w:r w:rsidR="009E70D1" w:rsidRPr="009E70D1">
        <w:rPr>
          <w:rFonts w:ascii="Arial" w:hAnsi="Arial" w:cs="Arial"/>
          <w:sz w:val="24"/>
          <w:szCs w:val="24"/>
        </w:rPr>
        <w:t>on</w:t>
      </w:r>
      <w:r w:rsidR="00375802" w:rsidRPr="009E70D1">
        <w:rPr>
          <w:rFonts w:ascii="Arial" w:hAnsi="Arial" w:cs="Arial"/>
          <w:sz w:val="24"/>
          <w:szCs w:val="24"/>
        </w:rPr>
        <w:t xml:space="preserve"> </w:t>
      </w:r>
      <w:r w:rsidR="00F2483A" w:rsidRPr="009E70D1">
        <w:rPr>
          <w:rFonts w:ascii="Arial" w:hAnsi="Arial" w:cs="Arial"/>
          <w:sz w:val="24"/>
          <w:szCs w:val="24"/>
        </w:rPr>
        <w:t xml:space="preserve">important to provide a unique </w:t>
      </w:r>
      <w:r w:rsidR="00375802" w:rsidRPr="009E70D1">
        <w:rPr>
          <w:rFonts w:ascii="Arial" w:hAnsi="Arial" w:cs="Arial"/>
          <w:sz w:val="24"/>
          <w:szCs w:val="24"/>
        </w:rPr>
        <w:t>offering.</w:t>
      </w:r>
      <w:r w:rsidR="00F2483A" w:rsidRPr="009E70D1">
        <w:rPr>
          <w:rFonts w:ascii="Arial" w:hAnsi="Arial" w:cs="Arial"/>
          <w:sz w:val="24"/>
          <w:szCs w:val="24"/>
        </w:rPr>
        <w:t xml:space="preserve"> T</w:t>
      </w:r>
      <w:r w:rsidR="005E2D30" w:rsidRPr="009E70D1">
        <w:rPr>
          <w:rFonts w:ascii="Arial" w:hAnsi="Arial" w:cs="Arial"/>
          <w:color w:val="000000" w:themeColor="text1"/>
          <w:spacing w:val="-2"/>
          <w:sz w:val="24"/>
          <w:szCs w:val="24"/>
          <w:shd w:val="clear" w:color="auto" w:fill="FFFFFF"/>
        </w:rPr>
        <w:t>herefore</w:t>
      </w:r>
      <w:r w:rsidR="005E2D30">
        <w:rPr>
          <w:rFonts w:ascii="Arial" w:hAnsi="Arial" w:cs="Arial"/>
          <w:color w:val="000000" w:themeColor="text1"/>
          <w:spacing w:val="-2"/>
          <w:sz w:val="24"/>
          <w:szCs w:val="24"/>
          <w:shd w:val="clear" w:color="auto" w:fill="FFFFFF"/>
        </w:rPr>
        <w:t xml:space="preserve">, a justification for pursuing a hybrid </w:t>
      </w:r>
      <w:r w:rsidR="005E2D30">
        <w:rPr>
          <w:rFonts w:ascii="Arial" w:hAnsi="Arial" w:cs="Arial"/>
          <w:color w:val="000000" w:themeColor="text1"/>
          <w:spacing w:val="-2"/>
          <w:sz w:val="24"/>
          <w:szCs w:val="24"/>
          <w:shd w:val="clear" w:color="auto" w:fill="FFFFFF"/>
        </w:rPr>
        <w:lastRenderedPageBreak/>
        <w:t xml:space="preserve">strategy </w:t>
      </w:r>
      <w:r w:rsidR="000A0667">
        <w:rPr>
          <w:rFonts w:ascii="Arial" w:hAnsi="Arial" w:cs="Arial"/>
          <w:color w:val="000000" w:themeColor="text1"/>
          <w:spacing w:val="-2"/>
          <w:sz w:val="24"/>
          <w:szCs w:val="24"/>
          <w:shd w:val="clear" w:color="auto" w:fill="FFFFFF"/>
        </w:rPr>
        <w:t xml:space="preserve">for competitive advantage </w:t>
      </w:r>
      <w:r w:rsidR="005E2D30">
        <w:rPr>
          <w:rFonts w:ascii="Arial" w:hAnsi="Arial" w:cs="Arial"/>
          <w:color w:val="000000" w:themeColor="text1"/>
          <w:spacing w:val="-2"/>
          <w:sz w:val="24"/>
          <w:szCs w:val="24"/>
          <w:shd w:val="clear" w:color="auto" w:fill="FFFFFF"/>
        </w:rPr>
        <w:t>is valid</w:t>
      </w:r>
      <w:r w:rsidR="001E362E">
        <w:rPr>
          <w:rFonts w:ascii="Arial" w:hAnsi="Arial" w:cs="Arial"/>
          <w:color w:val="000000" w:themeColor="text1"/>
          <w:spacing w:val="-2"/>
          <w:sz w:val="24"/>
          <w:szCs w:val="24"/>
          <w:shd w:val="clear" w:color="auto" w:fill="FFFFFF"/>
        </w:rPr>
        <w:t xml:space="preserve">. However, capital heavy sectors provide a strategic </w:t>
      </w:r>
      <w:r w:rsidR="00C002EB">
        <w:rPr>
          <w:rFonts w:ascii="Arial" w:hAnsi="Arial" w:cs="Arial"/>
          <w:color w:val="000000" w:themeColor="text1"/>
          <w:spacing w:val="-2"/>
          <w:sz w:val="24"/>
          <w:szCs w:val="24"/>
          <w:shd w:val="clear" w:color="auto" w:fill="FFFFFF"/>
        </w:rPr>
        <w:t>competitive</w:t>
      </w:r>
      <w:r w:rsidR="001E362E">
        <w:rPr>
          <w:rFonts w:ascii="Arial" w:hAnsi="Arial" w:cs="Arial"/>
          <w:color w:val="000000" w:themeColor="text1"/>
          <w:spacing w:val="-2"/>
          <w:sz w:val="24"/>
          <w:szCs w:val="24"/>
          <w:shd w:val="clear" w:color="auto" w:fill="FFFFFF"/>
        </w:rPr>
        <w:t xml:space="preserve"> advantage in respect to creating </w:t>
      </w:r>
      <w:r w:rsidR="00C002EB">
        <w:rPr>
          <w:rFonts w:ascii="Arial" w:hAnsi="Arial" w:cs="Arial"/>
          <w:color w:val="000000" w:themeColor="text1"/>
          <w:spacing w:val="-2"/>
          <w:sz w:val="24"/>
          <w:szCs w:val="24"/>
          <w:shd w:val="clear" w:color="auto" w:fill="FFFFFF"/>
        </w:rPr>
        <w:t xml:space="preserve">a </w:t>
      </w:r>
      <w:r w:rsidR="00153846">
        <w:rPr>
          <w:rFonts w:ascii="Arial" w:hAnsi="Arial" w:cs="Arial"/>
          <w:color w:val="000000" w:themeColor="text1"/>
          <w:spacing w:val="-2"/>
          <w:sz w:val="24"/>
          <w:szCs w:val="24"/>
          <w:shd w:val="clear" w:color="auto" w:fill="FFFFFF"/>
        </w:rPr>
        <w:t xml:space="preserve">financial </w:t>
      </w:r>
      <w:r w:rsidR="001E362E">
        <w:rPr>
          <w:rFonts w:ascii="Arial" w:hAnsi="Arial" w:cs="Arial"/>
          <w:color w:val="000000" w:themeColor="text1"/>
          <w:spacing w:val="-2"/>
          <w:sz w:val="24"/>
          <w:szCs w:val="24"/>
          <w:shd w:val="clear" w:color="auto" w:fill="FFFFFF"/>
        </w:rPr>
        <w:t>barrier to entry for new market entrants</w:t>
      </w:r>
      <w:r w:rsidR="00153846">
        <w:rPr>
          <w:rFonts w:ascii="Arial" w:hAnsi="Arial" w:cs="Arial"/>
          <w:color w:val="000000" w:themeColor="text1"/>
          <w:spacing w:val="-2"/>
          <w:sz w:val="24"/>
          <w:szCs w:val="24"/>
          <w:shd w:val="clear" w:color="auto" w:fill="FFFFFF"/>
        </w:rPr>
        <w:t>.</w:t>
      </w:r>
    </w:p>
    <w:p w:rsidR="0052401C" w:rsidRDefault="0052401C" w:rsidP="00285341">
      <w:pPr>
        <w:pStyle w:val="NoSpacing"/>
        <w:spacing w:line="480" w:lineRule="auto"/>
        <w:rPr>
          <w:rFonts w:ascii="Arial" w:hAnsi="Arial" w:cs="Arial"/>
          <w:color w:val="000000" w:themeColor="text1"/>
          <w:spacing w:val="-2"/>
          <w:sz w:val="24"/>
          <w:szCs w:val="24"/>
          <w:shd w:val="clear" w:color="auto" w:fill="FFFFFF"/>
        </w:rPr>
      </w:pPr>
    </w:p>
    <w:p w:rsidR="00276575" w:rsidRDefault="00243FDC" w:rsidP="00285341">
      <w:pPr>
        <w:pStyle w:val="NoSpacing"/>
        <w:spacing w:line="480" w:lineRule="auto"/>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With these constraints and friction between costs and value, Bowman’s (1996)</w:t>
      </w:r>
      <w:r w:rsidR="00D2253C">
        <w:rPr>
          <w:rFonts w:ascii="Arial" w:hAnsi="Arial" w:cs="Arial"/>
          <w:color w:val="000000" w:themeColor="text1"/>
          <w:spacing w:val="-2"/>
          <w:sz w:val="24"/>
          <w:szCs w:val="24"/>
          <w:shd w:val="clear" w:color="auto" w:fill="FFFFFF"/>
        </w:rPr>
        <w:t xml:space="preserve"> </w:t>
      </w:r>
      <w:r>
        <w:rPr>
          <w:rFonts w:ascii="Arial" w:hAnsi="Arial" w:cs="Arial"/>
          <w:color w:val="000000" w:themeColor="text1"/>
          <w:spacing w:val="-2"/>
          <w:sz w:val="24"/>
          <w:szCs w:val="24"/>
          <w:shd w:val="clear" w:color="auto" w:fill="FFFFFF"/>
        </w:rPr>
        <w:t xml:space="preserve">strategy clock model provides a theoretical framework for strategic </w:t>
      </w:r>
      <w:r w:rsidR="005D2AFA">
        <w:rPr>
          <w:rFonts w:ascii="Arial" w:hAnsi="Arial" w:cs="Arial"/>
          <w:color w:val="000000" w:themeColor="text1"/>
          <w:spacing w:val="-2"/>
          <w:sz w:val="24"/>
          <w:szCs w:val="24"/>
          <w:shd w:val="clear" w:color="auto" w:fill="FFFFFF"/>
        </w:rPr>
        <w:t xml:space="preserve">market </w:t>
      </w:r>
      <w:r>
        <w:rPr>
          <w:rFonts w:ascii="Arial" w:hAnsi="Arial" w:cs="Arial"/>
          <w:color w:val="000000" w:themeColor="text1"/>
          <w:spacing w:val="-2"/>
          <w:sz w:val="24"/>
          <w:szCs w:val="24"/>
          <w:shd w:val="clear" w:color="auto" w:fill="FFFFFF"/>
        </w:rPr>
        <w:t xml:space="preserve">positioning. </w:t>
      </w:r>
      <w:r w:rsidR="005277D5">
        <w:rPr>
          <w:rFonts w:ascii="Arial" w:hAnsi="Arial" w:cs="Arial"/>
          <w:color w:val="000000" w:themeColor="text1"/>
          <w:spacing w:val="-2"/>
          <w:sz w:val="24"/>
          <w:szCs w:val="24"/>
          <w:shd w:val="clear" w:color="auto" w:fill="FFFFFF"/>
        </w:rPr>
        <w:t xml:space="preserve">Multiple product offerings could be placed in different positions within the matrix allowing for a diversified offering and therefore providing differentiation and ultimately competitive advantage in the market. </w:t>
      </w:r>
      <w:r w:rsidR="0043414A">
        <w:rPr>
          <w:rFonts w:ascii="Arial" w:hAnsi="Arial" w:cs="Arial"/>
          <w:color w:val="000000" w:themeColor="text1"/>
          <w:spacing w:val="-2"/>
          <w:sz w:val="24"/>
          <w:szCs w:val="24"/>
          <w:shd w:val="clear" w:color="auto" w:fill="FFFFFF"/>
        </w:rPr>
        <w:t xml:space="preserve">This is evidenced in AvantiGas’ product offering as there are different </w:t>
      </w:r>
      <w:r w:rsidR="00455757">
        <w:rPr>
          <w:rFonts w:ascii="Arial" w:hAnsi="Arial" w:cs="Arial"/>
          <w:color w:val="000000" w:themeColor="text1"/>
          <w:spacing w:val="-2"/>
          <w:sz w:val="24"/>
          <w:szCs w:val="24"/>
          <w:shd w:val="clear" w:color="auto" w:fill="FFFFFF"/>
        </w:rPr>
        <w:t xml:space="preserve">offerings </w:t>
      </w:r>
      <w:r w:rsidR="0043414A">
        <w:rPr>
          <w:rFonts w:ascii="Arial" w:hAnsi="Arial" w:cs="Arial"/>
          <w:color w:val="000000" w:themeColor="text1"/>
          <w:spacing w:val="-2"/>
          <w:sz w:val="24"/>
          <w:szCs w:val="24"/>
          <w:shd w:val="clear" w:color="auto" w:fill="FFFFFF"/>
        </w:rPr>
        <w:t xml:space="preserve">for different markets (B2C heating vs. industrial B2B process applications as an example). </w:t>
      </w:r>
      <w:r w:rsidR="00EA47CB">
        <w:rPr>
          <w:rFonts w:ascii="Arial" w:hAnsi="Arial" w:cs="Arial"/>
          <w:color w:val="000000" w:themeColor="text1"/>
          <w:spacing w:val="-2"/>
          <w:sz w:val="24"/>
          <w:szCs w:val="24"/>
          <w:shd w:val="clear" w:color="auto" w:fill="FFFFFF"/>
        </w:rPr>
        <w:t>Spanning the strategic positioning clock enables a wider customer base to be targeted and the business diversified</w:t>
      </w:r>
      <w:r w:rsidR="003558E6">
        <w:rPr>
          <w:rFonts w:ascii="Arial" w:hAnsi="Arial" w:cs="Arial"/>
          <w:color w:val="000000" w:themeColor="text1"/>
          <w:spacing w:val="-2"/>
          <w:sz w:val="24"/>
          <w:szCs w:val="24"/>
          <w:shd w:val="clear" w:color="auto" w:fill="FFFFFF"/>
        </w:rPr>
        <w:t xml:space="preserve"> and ultimately </w:t>
      </w:r>
      <w:r w:rsidR="00E65A49">
        <w:rPr>
          <w:rFonts w:ascii="Arial" w:hAnsi="Arial" w:cs="Arial"/>
          <w:color w:val="000000" w:themeColor="text1"/>
          <w:spacing w:val="-2"/>
          <w:sz w:val="24"/>
          <w:szCs w:val="24"/>
          <w:shd w:val="clear" w:color="auto" w:fill="FFFFFF"/>
        </w:rPr>
        <w:t xml:space="preserve">achieve </w:t>
      </w:r>
      <w:r w:rsidR="003558E6">
        <w:rPr>
          <w:rFonts w:ascii="Arial" w:hAnsi="Arial" w:cs="Arial"/>
          <w:color w:val="000000" w:themeColor="text1"/>
          <w:spacing w:val="-2"/>
          <w:sz w:val="24"/>
          <w:szCs w:val="24"/>
          <w:shd w:val="clear" w:color="auto" w:fill="FFFFFF"/>
        </w:rPr>
        <w:t>higher market share.</w:t>
      </w:r>
    </w:p>
    <w:p w:rsidR="00C231C3" w:rsidRPr="00C231C3" w:rsidRDefault="00C231C3" w:rsidP="00285341">
      <w:pPr>
        <w:pStyle w:val="NoSpacing"/>
        <w:spacing w:line="480" w:lineRule="auto"/>
        <w:rPr>
          <w:rFonts w:ascii="Arial" w:hAnsi="Arial" w:cs="Arial"/>
          <w:color w:val="000000" w:themeColor="text1"/>
          <w:spacing w:val="-2"/>
          <w:sz w:val="24"/>
          <w:szCs w:val="24"/>
          <w:shd w:val="clear" w:color="auto" w:fill="FFFFFF"/>
        </w:rPr>
      </w:pPr>
    </w:p>
    <w:p w:rsidR="00B24AC5" w:rsidRDefault="0059420F" w:rsidP="00285341">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Expanding on the notion of positioning a product offering on the value and price matrix,</w:t>
      </w:r>
      <w:r w:rsidR="00FA4644">
        <w:rPr>
          <w:rFonts w:ascii="Arial" w:hAnsi="Arial" w:cs="Arial"/>
          <w:color w:val="000000" w:themeColor="text1"/>
          <w:sz w:val="24"/>
          <w:szCs w:val="24"/>
          <w:shd w:val="clear" w:color="auto" w:fill="FFFFFF"/>
        </w:rPr>
        <w:t xml:space="preserve"> Blue Ocean Strategy (</w:t>
      </w:r>
      <w:r w:rsidR="0042049B">
        <w:rPr>
          <w:rFonts w:ascii="Arial" w:hAnsi="Arial" w:cs="Arial"/>
          <w:color w:val="000000" w:themeColor="text1"/>
          <w:sz w:val="24"/>
          <w:szCs w:val="24"/>
          <w:shd w:val="clear" w:color="auto" w:fill="FFFFFF"/>
        </w:rPr>
        <w:t>Kim and Mauborgne, 2005)</w:t>
      </w:r>
      <w:r w:rsidR="00FA4644">
        <w:rPr>
          <w:rFonts w:ascii="Arial" w:hAnsi="Arial" w:cs="Arial"/>
          <w:color w:val="000000" w:themeColor="text1"/>
          <w:sz w:val="24"/>
          <w:szCs w:val="24"/>
          <w:shd w:val="clear" w:color="auto" w:fill="FFFFFF"/>
        </w:rPr>
        <w:t xml:space="preserve"> provides a concept of where to operate</w:t>
      </w:r>
      <w:r w:rsidR="00230D7E">
        <w:rPr>
          <w:rFonts w:ascii="Arial" w:hAnsi="Arial" w:cs="Arial"/>
          <w:color w:val="000000" w:themeColor="text1"/>
          <w:sz w:val="24"/>
          <w:szCs w:val="24"/>
          <w:shd w:val="clear" w:color="auto" w:fill="FFFFFF"/>
        </w:rPr>
        <w:t xml:space="preserve"> based on the notions of red and blue oceans</w:t>
      </w:r>
      <w:r w:rsidR="00B70DB5">
        <w:rPr>
          <w:rFonts w:ascii="Arial" w:hAnsi="Arial" w:cs="Arial"/>
          <w:color w:val="000000" w:themeColor="text1"/>
          <w:sz w:val="24"/>
          <w:szCs w:val="24"/>
          <w:shd w:val="clear" w:color="auto" w:fill="FFFFFF"/>
        </w:rPr>
        <w:t>, originating from the seed of value innovation from simultaneously</w:t>
      </w:r>
      <w:r w:rsidR="00020920">
        <w:rPr>
          <w:rFonts w:ascii="Arial" w:hAnsi="Arial" w:cs="Arial"/>
          <w:color w:val="000000" w:themeColor="text1"/>
          <w:sz w:val="24"/>
          <w:szCs w:val="24"/>
          <w:shd w:val="clear" w:color="auto" w:fill="FFFFFF"/>
        </w:rPr>
        <w:t xml:space="preserve"> pursuing</w:t>
      </w:r>
      <w:r w:rsidR="00B70DB5">
        <w:rPr>
          <w:rFonts w:ascii="Arial" w:hAnsi="Arial" w:cs="Arial"/>
          <w:color w:val="000000" w:themeColor="text1"/>
          <w:sz w:val="24"/>
          <w:szCs w:val="24"/>
          <w:shd w:val="clear" w:color="auto" w:fill="FFFFFF"/>
        </w:rPr>
        <w:t xml:space="preserve"> differentiation and the lowering of </w:t>
      </w:r>
      <w:r w:rsidR="00020920">
        <w:rPr>
          <w:rFonts w:ascii="Arial" w:hAnsi="Arial" w:cs="Arial"/>
          <w:color w:val="000000" w:themeColor="text1"/>
          <w:sz w:val="24"/>
          <w:szCs w:val="24"/>
          <w:shd w:val="clear" w:color="auto" w:fill="FFFFFF"/>
        </w:rPr>
        <w:t>c</w:t>
      </w:r>
      <w:r w:rsidR="00B70DB5">
        <w:rPr>
          <w:rFonts w:ascii="Arial" w:hAnsi="Arial" w:cs="Arial"/>
          <w:color w:val="000000" w:themeColor="text1"/>
          <w:sz w:val="24"/>
          <w:szCs w:val="24"/>
          <w:shd w:val="clear" w:color="auto" w:fill="FFFFFF"/>
        </w:rPr>
        <w:t>ost</w:t>
      </w:r>
      <w:r w:rsidR="00020920">
        <w:rPr>
          <w:rFonts w:ascii="Arial" w:hAnsi="Arial" w:cs="Arial"/>
          <w:color w:val="000000" w:themeColor="text1"/>
          <w:sz w:val="24"/>
          <w:szCs w:val="24"/>
          <w:shd w:val="clear" w:color="auto" w:fill="FFFFFF"/>
        </w:rPr>
        <w:t>s</w:t>
      </w:r>
      <w:r w:rsidR="00FA4644">
        <w:rPr>
          <w:rFonts w:ascii="Arial" w:hAnsi="Arial" w:cs="Arial"/>
          <w:color w:val="000000" w:themeColor="text1"/>
          <w:sz w:val="24"/>
          <w:szCs w:val="24"/>
          <w:shd w:val="clear" w:color="auto" w:fill="FFFFFF"/>
        </w:rPr>
        <w:t>.</w:t>
      </w:r>
      <w:r w:rsidR="00230D7E">
        <w:rPr>
          <w:rFonts w:ascii="Arial" w:hAnsi="Arial" w:cs="Arial"/>
          <w:color w:val="000000" w:themeColor="text1"/>
          <w:sz w:val="24"/>
          <w:szCs w:val="24"/>
          <w:shd w:val="clear" w:color="auto" w:fill="FFFFFF"/>
        </w:rPr>
        <w:t xml:space="preserve"> </w:t>
      </w:r>
      <w:r w:rsidR="00020920">
        <w:rPr>
          <w:rFonts w:ascii="Arial" w:hAnsi="Arial" w:cs="Arial"/>
          <w:color w:val="000000" w:themeColor="text1"/>
          <w:sz w:val="24"/>
          <w:szCs w:val="24"/>
          <w:shd w:val="clear" w:color="auto" w:fill="FFFFFF"/>
        </w:rPr>
        <w:t xml:space="preserve">This strategic model provides a riposte to Porter’s notion of a singular focus and market </w:t>
      </w:r>
      <w:r w:rsidR="00020920" w:rsidRPr="000842B3">
        <w:rPr>
          <w:rFonts w:ascii="Arial" w:hAnsi="Arial" w:cs="Arial"/>
          <w:color w:val="000000" w:themeColor="text1"/>
          <w:sz w:val="24"/>
          <w:szCs w:val="24"/>
          <w:shd w:val="clear" w:color="auto" w:fill="FFFFFF"/>
        </w:rPr>
        <w:t xml:space="preserve">identity </w:t>
      </w:r>
      <w:r w:rsidR="000842B3" w:rsidRPr="000842B3">
        <w:rPr>
          <w:rFonts w:ascii="Arial" w:hAnsi="Arial" w:cs="Arial"/>
          <w:color w:val="000000" w:themeColor="text1"/>
          <w:sz w:val="24"/>
          <w:szCs w:val="24"/>
          <w:shd w:val="clear" w:color="auto" w:fill="FFFFFF"/>
        </w:rPr>
        <w:t>(</w:t>
      </w:r>
      <w:r w:rsidR="000842B3" w:rsidRPr="000842B3">
        <w:rPr>
          <w:rFonts w:ascii="Arial" w:hAnsi="Arial" w:cs="Arial"/>
          <w:sz w:val="24"/>
          <w:szCs w:val="24"/>
        </w:rPr>
        <w:t xml:space="preserve">Burke, van </w:t>
      </w:r>
      <w:proofErr w:type="spellStart"/>
      <w:r w:rsidR="000842B3" w:rsidRPr="000842B3">
        <w:rPr>
          <w:rFonts w:ascii="Arial" w:hAnsi="Arial" w:cs="Arial"/>
          <w:sz w:val="24"/>
          <w:szCs w:val="24"/>
        </w:rPr>
        <w:t>Stel</w:t>
      </w:r>
      <w:proofErr w:type="spellEnd"/>
      <w:r w:rsidR="000842B3" w:rsidRPr="000842B3">
        <w:rPr>
          <w:rFonts w:ascii="Arial" w:hAnsi="Arial" w:cs="Arial"/>
          <w:sz w:val="24"/>
          <w:szCs w:val="24"/>
        </w:rPr>
        <w:t xml:space="preserve">, &amp; </w:t>
      </w:r>
      <w:proofErr w:type="spellStart"/>
      <w:r w:rsidR="000842B3" w:rsidRPr="000842B3">
        <w:rPr>
          <w:rFonts w:ascii="Arial" w:hAnsi="Arial" w:cs="Arial"/>
          <w:sz w:val="24"/>
          <w:szCs w:val="24"/>
        </w:rPr>
        <w:t>Thurik</w:t>
      </w:r>
      <w:proofErr w:type="spellEnd"/>
      <w:r w:rsidR="000842B3">
        <w:rPr>
          <w:rFonts w:ascii="Arial" w:hAnsi="Arial" w:cs="Arial"/>
          <w:sz w:val="24"/>
          <w:szCs w:val="24"/>
        </w:rPr>
        <w:t xml:space="preserve">, </w:t>
      </w:r>
      <w:r w:rsidR="00E24768">
        <w:rPr>
          <w:rFonts w:ascii="Arial" w:hAnsi="Arial" w:cs="Arial"/>
          <w:sz w:val="24"/>
          <w:szCs w:val="24"/>
        </w:rPr>
        <w:t>2010</w:t>
      </w:r>
      <w:r w:rsidR="000842B3" w:rsidRPr="00E24768">
        <w:rPr>
          <w:rFonts w:ascii="Arial" w:hAnsi="Arial" w:cs="Arial"/>
          <w:color w:val="000000" w:themeColor="text1"/>
          <w:sz w:val="24"/>
          <w:szCs w:val="24"/>
          <w:shd w:val="clear" w:color="auto" w:fill="FFFFFF"/>
        </w:rPr>
        <w:t>)</w:t>
      </w:r>
      <w:r w:rsidR="00E24768">
        <w:rPr>
          <w:rFonts w:ascii="Arial" w:hAnsi="Arial" w:cs="Arial"/>
          <w:color w:val="000000" w:themeColor="text1"/>
          <w:sz w:val="24"/>
          <w:szCs w:val="24"/>
          <w:shd w:val="clear" w:color="auto" w:fill="FFFFFF"/>
        </w:rPr>
        <w:t xml:space="preserve"> </w:t>
      </w:r>
      <w:r w:rsidR="00020920" w:rsidRPr="00E24768">
        <w:rPr>
          <w:rFonts w:ascii="Arial" w:hAnsi="Arial" w:cs="Arial"/>
          <w:color w:val="000000" w:themeColor="text1"/>
          <w:sz w:val="24"/>
          <w:szCs w:val="24"/>
          <w:shd w:val="clear" w:color="auto" w:fill="FFFFFF"/>
        </w:rPr>
        <w:t>and</w:t>
      </w:r>
      <w:r w:rsidR="00020920">
        <w:rPr>
          <w:rFonts w:ascii="Arial" w:hAnsi="Arial" w:cs="Arial"/>
          <w:color w:val="000000" w:themeColor="text1"/>
          <w:sz w:val="24"/>
          <w:szCs w:val="24"/>
          <w:shd w:val="clear" w:color="auto" w:fill="FFFFFF"/>
        </w:rPr>
        <w:t xml:space="preserve"> in the context of improved customer care, i</w:t>
      </w:r>
      <w:r w:rsidR="00230D7E">
        <w:rPr>
          <w:rFonts w:ascii="Arial" w:hAnsi="Arial" w:cs="Arial"/>
          <w:color w:val="000000" w:themeColor="text1"/>
          <w:sz w:val="24"/>
          <w:szCs w:val="24"/>
          <w:shd w:val="clear" w:color="auto" w:fill="FFFFFF"/>
        </w:rPr>
        <w:t xml:space="preserve">f applied to AvantiGas, </w:t>
      </w:r>
      <w:r w:rsidR="00020920">
        <w:rPr>
          <w:rFonts w:ascii="Arial" w:hAnsi="Arial" w:cs="Arial"/>
          <w:color w:val="000000" w:themeColor="text1"/>
          <w:sz w:val="24"/>
          <w:szCs w:val="24"/>
          <w:shd w:val="clear" w:color="auto" w:fill="FFFFFF"/>
        </w:rPr>
        <w:t xml:space="preserve">who would </w:t>
      </w:r>
      <w:r w:rsidR="00230D7E">
        <w:rPr>
          <w:rFonts w:ascii="Arial" w:hAnsi="Arial" w:cs="Arial"/>
          <w:color w:val="000000" w:themeColor="text1"/>
          <w:sz w:val="24"/>
          <w:szCs w:val="24"/>
          <w:shd w:val="clear" w:color="auto" w:fill="FFFFFF"/>
        </w:rPr>
        <w:t xml:space="preserve">be considered </w:t>
      </w:r>
      <w:r w:rsidR="00020920">
        <w:rPr>
          <w:rFonts w:ascii="Arial" w:hAnsi="Arial" w:cs="Arial"/>
          <w:color w:val="000000" w:themeColor="text1"/>
          <w:sz w:val="24"/>
          <w:szCs w:val="24"/>
          <w:shd w:val="clear" w:color="auto" w:fill="FFFFFF"/>
        </w:rPr>
        <w:t xml:space="preserve">as </w:t>
      </w:r>
      <w:r w:rsidR="00230D7E">
        <w:rPr>
          <w:rFonts w:ascii="Arial" w:hAnsi="Arial" w:cs="Arial"/>
          <w:color w:val="000000" w:themeColor="text1"/>
          <w:sz w:val="24"/>
          <w:szCs w:val="24"/>
          <w:shd w:val="clear" w:color="auto" w:fill="FFFFFF"/>
        </w:rPr>
        <w:t>operating in a competitive red ocean,</w:t>
      </w:r>
      <w:r w:rsidR="00020920">
        <w:rPr>
          <w:rFonts w:ascii="Arial" w:hAnsi="Arial" w:cs="Arial"/>
          <w:color w:val="000000" w:themeColor="text1"/>
          <w:sz w:val="24"/>
          <w:szCs w:val="24"/>
          <w:shd w:val="clear" w:color="auto" w:fill="FFFFFF"/>
        </w:rPr>
        <w:t xml:space="preserve"> adaption of a blue ocean strategy would allow greater</w:t>
      </w:r>
      <w:r w:rsidR="00F8035D">
        <w:rPr>
          <w:rFonts w:ascii="Arial" w:hAnsi="Arial" w:cs="Arial"/>
          <w:color w:val="000000" w:themeColor="text1"/>
          <w:sz w:val="24"/>
          <w:szCs w:val="24"/>
          <w:shd w:val="clear" w:color="auto" w:fill="FFFFFF"/>
        </w:rPr>
        <w:t xml:space="preserve"> market growth potential and diversification for sustainable competitive advantage and also provide bespoke customer offerings by </w:t>
      </w:r>
      <w:r w:rsidR="00F8035D">
        <w:rPr>
          <w:rFonts w:ascii="Arial" w:hAnsi="Arial" w:cs="Arial"/>
          <w:color w:val="000000" w:themeColor="text1"/>
          <w:sz w:val="24"/>
          <w:szCs w:val="24"/>
          <w:shd w:val="clear" w:color="auto" w:fill="FFFFFF"/>
        </w:rPr>
        <w:lastRenderedPageBreak/>
        <w:t>addressing the needs of different segments of the market.</w:t>
      </w:r>
      <w:r w:rsidR="00267DDB">
        <w:rPr>
          <w:rFonts w:ascii="Arial" w:hAnsi="Arial" w:cs="Arial"/>
          <w:color w:val="000000" w:themeColor="text1"/>
          <w:sz w:val="24"/>
          <w:szCs w:val="24"/>
          <w:shd w:val="clear" w:color="auto" w:fill="FFFFFF"/>
        </w:rPr>
        <w:t xml:space="preserve"> Searching out new markets and offerings, also reduces the risk and impact of competitor disruption. </w:t>
      </w:r>
      <w:r w:rsidR="00F8035D">
        <w:rPr>
          <w:rFonts w:ascii="Arial" w:hAnsi="Arial" w:cs="Arial"/>
          <w:color w:val="000000" w:themeColor="text1"/>
          <w:sz w:val="24"/>
          <w:szCs w:val="24"/>
          <w:shd w:val="clear" w:color="auto" w:fill="FFFFFF"/>
        </w:rPr>
        <w:t xml:space="preserve"> </w:t>
      </w:r>
      <w:r w:rsidR="00230D7E">
        <w:rPr>
          <w:rFonts w:ascii="Arial" w:hAnsi="Arial" w:cs="Arial"/>
          <w:color w:val="000000" w:themeColor="text1"/>
          <w:sz w:val="24"/>
          <w:szCs w:val="24"/>
          <w:shd w:val="clear" w:color="auto" w:fill="FFFFFF"/>
        </w:rPr>
        <w:t xml:space="preserve"> </w:t>
      </w:r>
      <w:r w:rsidR="00B24AC5">
        <w:rPr>
          <w:rFonts w:ascii="Arial" w:hAnsi="Arial" w:cs="Arial"/>
          <w:color w:val="000000" w:themeColor="text1"/>
          <w:sz w:val="24"/>
          <w:szCs w:val="24"/>
          <w:shd w:val="clear" w:color="auto" w:fill="FFFFFF"/>
        </w:rPr>
        <w:t xml:space="preserve"> </w:t>
      </w:r>
    </w:p>
    <w:p w:rsidR="00B24AC5" w:rsidRDefault="00B24AC5" w:rsidP="00285341">
      <w:pPr>
        <w:pStyle w:val="NoSpacing"/>
        <w:spacing w:line="480" w:lineRule="auto"/>
        <w:rPr>
          <w:rFonts w:ascii="Arial" w:hAnsi="Arial" w:cs="Arial"/>
          <w:color w:val="000000" w:themeColor="text1"/>
          <w:sz w:val="24"/>
          <w:szCs w:val="24"/>
          <w:shd w:val="clear" w:color="auto" w:fill="FFFFFF"/>
        </w:rPr>
      </w:pPr>
    </w:p>
    <w:p w:rsidR="002427DD" w:rsidRDefault="00ED6278" w:rsidP="006C68BF">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Ansoff Matrix </w:t>
      </w:r>
      <w:r w:rsidR="00A5057B">
        <w:rPr>
          <w:rFonts w:ascii="Arial" w:hAnsi="Arial" w:cs="Arial"/>
          <w:color w:val="000000" w:themeColor="text1"/>
          <w:sz w:val="24"/>
          <w:szCs w:val="24"/>
          <w:shd w:val="clear" w:color="auto" w:fill="FFFFFF"/>
        </w:rPr>
        <w:t xml:space="preserve">provides a </w:t>
      </w:r>
      <w:r w:rsidR="006470A2">
        <w:rPr>
          <w:rFonts w:ascii="Arial" w:hAnsi="Arial" w:cs="Arial"/>
          <w:color w:val="000000" w:themeColor="text1"/>
          <w:sz w:val="24"/>
          <w:szCs w:val="24"/>
          <w:shd w:val="clear" w:color="auto" w:fill="FFFFFF"/>
        </w:rPr>
        <w:t xml:space="preserve">model for </w:t>
      </w:r>
      <w:r w:rsidR="00A5057B">
        <w:rPr>
          <w:rFonts w:ascii="Arial" w:hAnsi="Arial" w:cs="Arial"/>
          <w:color w:val="000000" w:themeColor="text1"/>
          <w:sz w:val="24"/>
          <w:szCs w:val="24"/>
          <w:shd w:val="clear" w:color="auto" w:fill="FFFFFF"/>
        </w:rPr>
        <w:t xml:space="preserve">future </w:t>
      </w:r>
      <w:r w:rsidR="006470A2">
        <w:rPr>
          <w:rFonts w:ascii="Arial" w:hAnsi="Arial" w:cs="Arial"/>
          <w:color w:val="000000" w:themeColor="text1"/>
          <w:sz w:val="24"/>
          <w:szCs w:val="24"/>
          <w:shd w:val="clear" w:color="auto" w:fill="FFFFFF"/>
        </w:rPr>
        <w:t xml:space="preserve">strategic </w:t>
      </w:r>
      <w:r w:rsidR="00A5057B">
        <w:rPr>
          <w:rFonts w:ascii="Arial" w:hAnsi="Arial" w:cs="Arial"/>
          <w:color w:val="000000" w:themeColor="text1"/>
          <w:sz w:val="24"/>
          <w:szCs w:val="24"/>
          <w:shd w:val="clear" w:color="auto" w:fill="FFFFFF"/>
        </w:rPr>
        <w:t>growth</w:t>
      </w:r>
      <w:r w:rsidR="006470A2">
        <w:rPr>
          <w:rFonts w:ascii="Arial" w:hAnsi="Arial" w:cs="Arial"/>
          <w:color w:val="000000" w:themeColor="text1"/>
          <w:sz w:val="24"/>
          <w:szCs w:val="24"/>
          <w:shd w:val="clear" w:color="auto" w:fill="FFFFFF"/>
        </w:rPr>
        <w:t xml:space="preserve"> </w:t>
      </w:r>
      <w:proofErr w:type="gramStart"/>
      <w:r w:rsidR="004952A2">
        <w:rPr>
          <w:rFonts w:ascii="Arial" w:hAnsi="Arial" w:cs="Arial"/>
          <w:color w:val="000000" w:themeColor="text1"/>
          <w:sz w:val="24"/>
          <w:szCs w:val="24"/>
          <w:shd w:val="clear" w:color="auto" w:fill="FFFFFF"/>
        </w:rPr>
        <w:t>in regard to</w:t>
      </w:r>
      <w:proofErr w:type="gramEnd"/>
      <w:r w:rsidR="006470A2">
        <w:rPr>
          <w:rFonts w:ascii="Arial" w:hAnsi="Arial" w:cs="Arial"/>
          <w:color w:val="000000" w:themeColor="text1"/>
          <w:sz w:val="24"/>
          <w:szCs w:val="24"/>
          <w:shd w:val="clear" w:color="auto" w:fill="FFFFFF"/>
        </w:rPr>
        <w:t xml:space="preserve"> product and market</w:t>
      </w:r>
      <w:r w:rsidR="00E94645">
        <w:rPr>
          <w:rFonts w:ascii="Arial" w:hAnsi="Arial" w:cs="Arial"/>
          <w:color w:val="000000" w:themeColor="text1"/>
          <w:sz w:val="24"/>
          <w:szCs w:val="24"/>
          <w:shd w:val="clear" w:color="auto" w:fill="FFFFFF"/>
        </w:rPr>
        <w:t xml:space="preserve"> development</w:t>
      </w:r>
      <w:r w:rsidR="006608B0">
        <w:rPr>
          <w:rFonts w:ascii="Arial" w:hAnsi="Arial" w:cs="Arial"/>
          <w:color w:val="000000" w:themeColor="text1"/>
          <w:sz w:val="24"/>
          <w:szCs w:val="24"/>
          <w:shd w:val="clear" w:color="auto" w:fill="FFFFFF"/>
        </w:rPr>
        <w:t xml:space="preserve"> (</w:t>
      </w:r>
      <w:r w:rsidR="00DD72D6">
        <w:rPr>
          <w:rFonts w:ascii="Arial" w:hAnsi="Arial" w:cs="Arial"/>
          <w:color w:val="000000" w:themeColor="text1"/>
          <w:sz w:val="24"/>
          <w:szCs w:val="24"/>
          <w:shd w:val="clear" w:color="auto" w:fill="FFFFFF"/>
        </w:rPr>
        <w:t>Ansoff, 1965)</w:t>
      </w:r>
      <w:r w:rsidR="00E94645">
        <w:rPr>
          <w:rFonts w:ascii="Arial" w:hAnsi="Arial" w:cs="Arial"/>
          <w:color w:val="000000" w:themeColor="text1"/>
          <w:sz w:val="24"/>
          <w:szCs w:val="24"/>
          <w:shd w:val="clear" w:color="auto" w:fill="FFFFFF"/>
        </w:rPr>
        <w:t>. It’s four aspects of market penetration, market development, prod</w:t>
      </w:r>
      <w:r w:rsidR="00403AD0">
        <w:rPr>
          <w:rFonts w:ascii="Arial" w:hAnsi="Arial" w:cs="Arial"/>
          <w:color w:val="000000" w:themeColor="text1"/>
          <w:sz w:val="24"/>
          <w:szCs w:val="24"/>
          <w:shd w:val="clear" w:color="auto" w:fill="FFFFFF"/>
        </w:rPr>
        <w:t>uc</w:t>
      </w:r>
      <w:r w:rsidR="00E94645">
        <w:rPr>
          <w:rFonts w:ascii="Arial" w:hAnsi="Arial" w:cs="Arial"/>
          <w:color w:val="000000" w:themeColor="text1"/>
          <w:sz w:val="24"/>
          <w:szCs w:val="24"/>
          <w:shd w:val="clear" w:color="auto" w:fill="FFFFFF"/>
        </w:rPr>
        <w:t xml:space="preserve">t development and </w:t>
      </w:r>
      <w:r w:rsidR="00403AD0">
        <w:rPr>
          <w:rFonts w:ascii="Arial" w:hAnsi="Arial" w:cs="Arial"/>
          <w:color w:val="000000" w:themeColor="text1"/>
          <w:sz w:val="24"/>
          <w:szCs w:val="24"/>
          <w:shd w:val="clear" w:color="auto" w:fill="FFFFFF"/>
        </w:rPr>
        <w:t>diversification</w:t>
      </w:r>
      <w:r w:rsidR="00E94645">
        <w:rPr>
          <w:rFonts w:ascii="Arial" w:hAnsi="Arial" w:cs="Arial"/>
          <w:color w:val="000000" w:themeColor="text1"/>
          <w:sz w:val="24"/>
          <w:szCs w:val="24"/>
          <w:shd w:val="clear" w:color="auto" w:fill="FFFFFF"/>
        </w:rPr>
        <w:t xml:space="preserve"> allow a roadmap to be developed based on current offerings and potential of the market to developing new product offerings or completely diversifying to attain further market share and growth prospects. </w:t>
      </w:r>
      <w:r w:rsidR="00EE05A9">
        <w:rPr>
          <w:rFonts w:ascii="Arial" w:hAnsi="Arial" w:cs="Arial"/>
          <w:color w:val="000000" w:themeColor="text1"/>
          <w:sz w:val="24"/>
          <w:szCs w:val="24"/>
          <w:shd w:val="clear" w:color="auto" w:fill="FFFFFF"/>
        </w:rPr>
        <w:t>In relation to AvantiGas, with a mature marketplace and a commoditised product offering, all matrices can be targeted. Market penetration via organic and acquisitive growth, market development via targeting sectors previously underserved or not entered, product development to sell new products or offers to existing market</w:t>
      </w:r>
      <w:r w:rsidR="004952A2">
        <w:rPr>
          <w:rFonts w:ascii="Arial" w:hAnsi="Arial" w:cs="Arial"/>
          <w:color w:val="000000" w:themeColor="text1"/>
          <w:sz w:val="24"/>
          <w:szCs w:val="24"/>
          <w:shd w:val="clear" w:color="auto" w:fill="FFFFFF"/>
        </w:rPr>
        <w:t xml:space="preserve"> players and finally diversification in the wider yet related energy and fuels markets. </w:t>
      </w:r>
    </w:p>
    <w:p w:rsidR="002427DD" w:rsidRDefault="002427DD" w:rsidP="006C68BF">
      <w:pPr>
        <w:pStyle w:val="NoSpacing"/>
        <w:spacing w:line="480" w:lineRule="auto"/>
        <w:rPr>
          <w:rFonts w:ascii="Arial" w:hAnsi="Arial" w:cs="Arial"/>
          <w:color w:val="000000" w:themeColor="text1"/>
          <w:sz w:val="24"/>
          <w:szCs w:val="24"/>
          <w:shd w:val="clear" w:color="auto" w:fill="FFFFFF"/>
        </w:rPr>
      </w:pPr>
    </w:p>
    <w:p w:rsidR="00B428E9" w:rsidRPr="007C015C" w:rsidRDefault="00A47B52" w:rsidP="006C68BF">
      <w:pPr>
        <w:pStyle w:val="NoSpacing"/>
        <w:spacing w:line="480" w:lineRule="auto"/>
        <w:rPr>
          <w:rFonts w:ascii="Arial" w:hAnsi="Arial" w:cs="Arial"/>
          <w:color w:val="000000" w:themeColor="text1"/>
          <w:sz w:val="24"/>
          <w:szCs w:val="24"/>
          <w:highlight w:val="cyan"/>
          <w:shd w:val="clear" w:color="auto" w:fill="FFFFFF"/>
        </w:rPr>
      </w:pPr>
      <w:r>
        <w:rPr>
          <w:rFonts w:ascii="Arial" w:hAnsi="Arial" w:cs="Arial"/>
          <w:sz w:val="24"/>
          <w:szCs w:val="24"/>
        </w:rPr>
        <w:t xml:space="preserve">Undertaking stakeholder analysis and mapping allows an organisation to understand </w:t>
      </w:r>
      <w:r w:rsidR="00142F39">
        <w:rPr>
          <w:rFonts w:ascii="Arial" w:hAnsi="Arial" w:cs="Arial"/>
          <w:sz w:val="24"/>
          <w:szCs w:val="24"/>
        </w:rPr>
        <w:t>the various parties (customers, suppliers, regulatory bodies, etc.) concerned</w:t>
      </w:r>
      <w:r w:rsidR="00531BAF">
        <w:rPr>
          <w:rFonts w:ascii="Arial" w:hAnsi="Arial" w:cs="Arial"/>
          <w:sz w:val="24"/>
          <w:szCs w:val="24"/>
        </w:rPr>
        <w:t xml:space="preserve">. </w:t>
      </w:r>
      <w:r w:rsidR="001A6421">
        <w:rPr>
          <w:rFonts w:ascii="Arial" w:hAnsi="Arial" w:cs="Arial"/>
          <w:sz w:val="24"/>
          <w:szCs w:val="24"/>
        </w:rPr>
        <w:t>By identifying the most important stakeholders allows their power an</w:t>
      </w:r>
      <w:r w:rsidR="00882F3E">
        <w:rPr>
          <w:rFonts w:ascii="Arial" w:hAnsi="Arial" w:cs="Arial"/>
          <w:sz w:val="24"/>
          <w:szCs w:val="24"/>
        </w:rPr>
        <w:t>d</w:t>
      </w:r>
      <w:r w:rsidR="001A6421">
        <w:rPr>
          <w:rFonts w:ascii="Arial" w:hAnsi="Arial" w:cs="Arial"/>
          <w:sz w:val="24"/>
          <w:szCs w:val="24"/>
        </w:rPr>
        <w:t xml:space="preserve"> influence to be determined </w:t>
      </w:r>
      <w:proofErr w:type="gramStart"/>
      <w:r w:rsidR="00BE5943">
        <w:rPr>
          <w:rFonts w:ascii="Arial" w:hAnsi="Arial" w:cs="Arial"/>
          <w:sz w:val="24"/>
          <w:szCs w:val="24"/>
        </w:rPr>
        <w:t>and also</w:t>
      </w:r>
      <w:proofErr w:type="gramEnd"/>
      <w:r w:rsidR="00BE5943">
        <w:rPr>
          <w:rFonts w:ascii="Arial" w:hAnsi="Arial" w:cs="Arial"/>
          <w:sz w:val="24"/>
          <w:szCs w:val="24"/>
        </w:rPr>
        <w:t xml:space="preserve"> how to manage the various stakeholders from a strategic perspective. </w:t>
      </w:r>
      <w:r w:rsidR="00B822C5" w:rsidRPr="003D27A4">
        <w:rPr>
          <w:rFonts w:ascii="Arial" w:hAnsi="Arial" w:cs="Arial"/>
          <w:sz w:val="24"/>
          <w:szCs w:val="24"/>
        </w:rPr>
        <w:t xml:space="preserve">French and Raven (1959) </w:t>
      </w:r>
      <w:r w:rsidR="00150906" w:rsidRPr="003D27A4">
        <w:rPr>
          <w:rFonts w:ascii="Arial" w:hAnsi="Arial" w:cs="Arial"/>
          <w:sz w:val="24"/>
          <w:szCs w:val="24"/>
        </w:rPr>
        <w:t xml:space="preserve">define various </w:t>
      </w:r>
      <w:r w:rsidR="00B822C5" w:rsidRPr="003D27A4">
        <w:rPr>
          <w:rFonts w:ascii="Arial" w:hAnsi="Arial" w:cs="Arial"/>
          <w:sz w:val="24"/>
          <w:szCs w:val="24"/>
        </w:rPr>
        <w:t xml:space="preserve">power bases </w:t>
      </w:r>
      <w:r w:rsidR="00150906" w:rsidRPr="003D27A4">
        <w:rPr>
          <w:rFonts w:ascii="Arial" w:hAnsi="Arial" w:cs="Arial"/>
          <w:sz w:val="24"/>
          <w:szCs w:val="24"/>
        </w:rPr>
        <w:t xml:space="preserve">consisting </w:t>
      </w:r>
      <w:r w:rsidR="00B822C5" w:rsidRPr="003D27A4">
        <w:rPr>
          <w:rFonts w:ascii="Arial" w:hAnsi="Arial" w:cs="Arial"/>
          <w:sz w:val="24"/>
          <w:szCs w:val="24"/>
        </w:rPr>
        <w:t xml:space="preserve">of legitimate, reward, expert, referent, coercive and informational </w:t>
      </w:r>
      <w:r w:rsidR="00150906" w:rsidRPr="003D27A4">
        <w:rPr>
          <w:rFonts w:ascii="Arial" w:hAnsi="Arial" w:cs="Arial"/>
          <w:sz w:val="24"/>
          <w:szCs w:val="24"/>
        </w:rPr>
        <w:t xml:space="preserve">which </w:t>
      </w:r>
      <w:r w:rsidR="00B822C5" w:rsidRPr="003D27A4">
        <w:rPr>
          <w:rFonts w:ascii="Arial" w:hAnsi="Arial" w:cs="Arial"/>
          <w:sz w:val="24"/>
          <w:szCs w:val="24"/>
        </w:rPr>
        <w:t xml:space="preserve">highlight the various approaches to leadership. </w:t>
      </w:r>
      <w:r w:rsidR="00150906" w:rsidRPr="003D27A4">
        <w:rPr>
          <w:rFonts w:ascii="Arial" w:hAnsi="Arial" w:cs="Arial"/>
          <w:sz w:val="24"/>
          <w:szCs w:val="24"/>
        </w:rPr>
        <w:t xml:space="preserve">As the organisational structure of AvantiGas is complex, </w:t>
      </w:r>
      <w:r w:rsidR="00BE5943" w:rsidRPr="003D27A4">
        <w:rPr>
          <w:rFonts w:ascii="Arial" w:hAnsi="Arial" w:cs="Arial"/>
          <w:sz w:val="24"/>
          <w:szCs w:val="24"/>
        </w:rPr>
        <w:t>with multiple strategic expectations and multiple stakeholders both internal and externa</w:t>
      </w:r>
      <w:r w:rsidR="008D57F1">
        <w:rPr>
          <w:rFonts w:ascii="Arial" w:hAnsi="Arial" w:cs="Arial"/>
          <w:sz w:val="24"/>
          <w:szCs w:val="24"/>
        </w:rPr>
        <w:t>l</w:t>
      </w:r>
      <w:r w:rsidR="00BE5943" w:rsidRPr="003D27A4">
        <w:rPr>
          <w:rFonts w:ascii="Arial" w:hAnsi="Arial" w:cs="Arial"/>
          <w:sz w:val="24"/>
          <w:szCs w:val="24"/>
        </w:rPr>
        <w:t xml:space="preserve"> to the organisation, </w:t>
      </w:r>
      <w:r w:rsidR="00150906" w:rsidRPr="003D27A4">
        <w:rPr>
          <w:rFonts w:ascii="Arial" w:hAnsi="Arial" w:cs="Arial"/>
          <w:sz w:val="24"/>
          <w:szCs w:val="24"/>
        </w:rPr>
        <w:t>a</w:t>
      </w:r>
      <w:r w:rsidR="00BE5943" w:rsidRPr="003D27A4">
        <w:rPr>
          <w:rFonts w:ascii="Arial" w:hAnsi="Arial" w:cs="Arial"/>
          <w:sz w:val="24"/>
          <w:szCs w:val="24"/>
        </w:rPr>
        <w:t xml:space="preserve"> blended </w:t>
      </w:r>
      <w:r w:rsidR="00150906" w:rsidRPr="003D27A4">
        <w:rPr>
          <w:rFonts w:ascii="Arial" w:hAnsi="Arial" w:cs="Arial"/>
          <w:sz w:val="24"/>
          <w:szCs w:val="24"/>
        </w:rPr>
        <w:t xml:space="preserve">approach </w:t>
      </w:r>
      <w:r w:rsidR="003D27A4" w:rsidRPr="003D27A4">
        <w:rPr>
          <w:rFonts w:ascii="Arial" w:hAnsi="Arial" w:cs="Arial"/>
          <w:sz w:val="24"/>
          <w:szCs w:val="24"/>
        </w:rPr>
        <w:t xml:space="preserve">is </w:t>
      </w:r>
      <w:r w:rsidR="00150906" w:rsidRPr="003D27A4">
        <w:rPr>
          <w:rFonts w:ascii="Arial" w:hAnsi="Arial" w:cs="Arial"/>
          <w:sz w:val="24"/>
          <w:szCs w:val="24"/>
        </w:rPr>
        <w:t>appropriate for success.</w:t>
      </w:r>
      <w:r w:rsidR="002E3A38">
        <w:rPr>
          <w:rFonts w:ascii="Arial" w:hAnsi="Arial" w:cs="Arial"/>
          <w:sz w:val="24"/>
          <w:szCs w:val="24"/>
        </w:rPr>
        <w:t xml:space="preserve"> This also allows the subjectivity </w:t>
      </w:r>
      <w:r w:rsidR="008D57F1">
        <w:rPr>
          <w:rFonts w:ascii="Arial" w:hAnsi="Arial" w:cs="Arial"/>
          <w:sz w:val="24"/>
          <w:szCs w:val="24"/>
        </w:rPr>
        <w:t xml:space="preserve">of strategic direction </w:t>
      </w:r>
      <w:r w:rsidR="009C0795">
        <w:rPr>
          <w:rFonts w:ascii="Arial" w:hAnsi="Arial" w:cs="Arial"/>
          <w:sz w:val="24"/>
          <w:szCs w:val="24"/>
        </w:rPr>
        <w:t xml:space="preserve">to be considered and according to </w:t>
      </w:r>
      <w:r w:rsidR="004075DC" w:rsidRPr="00D57042">
        <w:rPr>
          <w:rFonts w:ascii="Arial" w:hAnsi="Arial" w:cs="Arial"/>
          <w:color w:val="000000" w:themeColor="text1"/>
          <w:sz w:val="24"/>
          <w:szCs w:val="24"/>
        </w:rPr>
        <w:t xml:space="preserve">Knights and Morgan (1991) </w:t>
      </w:r>
      <w:r w:rsidR="009C0795" w:rsidRPr="00D57042">
        <w:rPr>
          <w:rFonts w:ascii="Arial" w:hAnsi="Arial" w:cs="Arial"/>
          <w:color w:val="000000" w:themeColor="text1"/>
          <w:sz w:val="24"/>
          <w:szCs w:val="24"/>
        </w:rPr>
        <w:t xml:space="preserve">who </w:t>
      </w:r>
      <w:r w:rsidR="004075DC" w:rsidRPr="00D57042">
        <w:rPr>
          <w:rFonts w:ascii="Arial" w:hAnsi="Arial" w:cs="Arial"/>
          <w:color w:val="000000" w:themeColor="text1"/>
          <w:sz w:val="24"/>
          <w:szCs w:val="24"/>
        </w:rPr>
        <w:t xml:space="preserve">examined subjectivity within corporate strategy, </w:t>
      </w:r>
      <w:r w:rsidR="009C0795" w:rsidRPr="00D57042">
        <w:rPr>
          <w:rFonts w:ascii="Arial" w:hAnsi="Arial" w:cs="Arial"/>
          <w:color w:val="000000" w:themeColor="text1"/>
          <w:sz w:val="24"/>
          <w:szCs w:val="24"/>
        </w:rPr>
        <w:lastRenderedPageBreak/>
        <w:t xml:space="preserve">they </w:t>
      </w:r>
      <w:r w:rsidR="004075DC" w:rsidRPr="00D57042">
        <w:rPr>
          <w:rFonts w:ascii="Arial" w:hAnsi="Arial" w:cs="Arial"/>
          <w:color w:val="000000" w:themeColor="text1"/>
          <w:sz w:val="24"/>
          <w:szCs w:val="24"/>
        </w:rPr>
        <w:t>concluded that s</w:t>
      </w:r>
      <w:r w:rsidR="004075DC" w:rsidRPr="00D57042">
        <w:rPr>
          <w:rFonts w:ascii="Arial" w:hAnsi="Arial" w:cs="Arial"/>
          <w:color w:val="000000" w:themeColor="text1"/>
          <w:sz w:val="24"/>
          <w:szCs w:val="24"/>
          <w:shd w:val="clear" w:color="auto" w:fill="FFFFFF"/>
        </w:rPr>
        <w:t>trateg</w:t>
      </w:r>
      <w:r w:rsidR="00676889" w:rsidRPr="00D57042">
        <w:rPr>
          <w:rFonts w:ascii="Arial" w:hAnsi="Arial" w:cs="Arial"/>
          <w:color w:val="000000" w:themeColor="text1"/>
          <w:sz w:val="24"/>
          <w:szCs w:val="24"/>
          <w:shd w:val="clear" w:color="auto" w:fill="FFFFFF"/>
        </w:rPr>
        <w:t xml:space="preserve">ic analysis </w:t>
      </w:r>
      <w:r w:rsidR="004075DC" w:rsidRPr="00D57042">
        <w:rPr>
          <w:rFonts w:ascii="Arial" w:hAnsi="Arial" w:cs="Arial"/>
          <w:color w:val="000000" w:themeColor="text1"/>
          <w:sz w:val="24"/>
          <w:szCs w:val="24"/>
          <w:shd w:val="clear" w:color="auto" w:fill="FFFFFF"/>
        </w:rPr>
        <w:t>“cannot be reduced either to rationalist accounts of markets and environments nor interpretive understandings of actors' frames of reference</w:t>
      </w:r>
      <w:r w:rsidR="00B428E9" w:rsidRPr="00D57042">
        <w:rPr>
          <w:rFonts w:ascii="Arial" w:hAnsi="Arial" w:cs="Arial"/>
          <w:color w:val="000000" w:themeColor="text1"/>
          <w:sz w:val="24"/>
          <w:szCs w:val="24"/>
          <w:shd w:val="clear" w:color="auto" w:fill="FFFFFF"/>
        </w:rPr>
        <w:t>”</w:t>
      </w:r>
      <w:r w:rsidR="00033727" w:rsidRPr="00D57042">
        <w:rPr>
          <w:rFonts w:ascii="Arial" w:hAnsi="Arial" w:cs="Arial"/>
          <w:color w:val="000000" w:themeColor="text1"/>
          <w:sz w:val="24"/>
          <w:szCs w:val="24"/>
          <w:shd w:val="clear" w:color="auto" w:fill="FFFFFF"/>
        </w:rPr>
        <w:t xml:space="preserve"> and that strategy must be something that is </w:t>
      </w:r>
      <w:r w:rsidR="0071433D" w:rsidRPr="00D57042">
        <w:rPr>
          <w:rFonts w:ascii="Arial" w:hAnsi="Arial" w:cs="Arial"/>
          <w:color w:val="000000" w:themeColor="text1"/>
          <w:sz w:val="24"/>
          <w:szCs w:val="24"/>
          <w:shd w:val="clear" w:color="auto" w:fill="FFFFFF"/>
        </w:rPr>
        <w:t>part of “managerial discourse” throughout change and in consideration of the subjective nature of strategy amongst leadership</w:t>
      </w:r>
      <w:r w:rsidR="009C0795" w:rsidRPr="00D57042">
        <w:rPr>
          <w:rFonts w:ascii="Arial" w:hAnsi="Arial" w:cs="Arial"/>
          <w:color w:val="000000" w:themeColor="text1"/>
          <w:sz w:val="24"/>
          <w:szCs w:val="24"/>
          <w:shd w:val="clear" w:color="auto" w:fill="FFFFFF"/>
        </w:rPr>
        <w:t xml:space="preserve"> individuals. </w:t>
      </w:r>
    </w:p>
    <w:p w:rsidR="00B428E9" w:rsidRPr="007C015C" w:rsidRDefault="00B428E9" w:rsidP="006C68BF">
      <w:pPr>
        <w:pStyle w:val="NoSpacing"/>
        <w:spacing w:line="480" w:lineRule="auto"/>
        <w:rPr>
          <w:rFonts w:ascii="Arial" w:hAnsi="Arial" w:cs="Arial"/>
          <w:color w:val="000000" w:themeColor="text1"/>
          <w:sz w:val="24"/>
          <w:szCs w:val="24"/>
          <w:highlight w:val="cyan"/>
          <w:shd w:val="clear" w:color="auto" w:fill="FFFFFF"/>
        </w:rPr>
      </w:pPr>
    </w:p>
    <w:p w:rsidR="00ED54BB" w:rsidRDefault="00ED54BB" w:rsidP="00285341">
      <w:pPr>
        <w:pStyle w:val="NoSpacing"/>
        <w:spacing w:before="30" w:after="30" w:line="480" w:lineRule="auto"/>
        <w:rPr>
          <w:rFonts w:ascii="Arial" w:hAnsi="Arial" w:cs="Arial"/>
          <w:sz w:val="24"/>
          <w:szCs w:val="24"/>
        </w:rPr>
      </w:pPr>
      <w:r w:rsidRPr="00401004">
        <w:rPr>
          <w:rFonts w:ascii="Arial" w:hAnsi="Arial" w:cs="Arial"/>
          <w:sz w:val="24"/>
          <w:szCs w:val="24"/>
        </w:rPr>
        <w:t xml:space="preserve">By analysing the structure of an organisation, </w:t>
      </w:r>
      <w:r w:rsidR="00401004" w:rsidRPr="00401004">
        <w:rPr>
          <w:rFonts w:ascii="Arial" w:hAnsi="Arial" w:cs="Arial"/>
          <w:sz w:val="24"/>
          <w:szCs w:val="24"/>
        </w:rPr>
        <w:t xml:space="preserve">an </w:t>
      </w:r>
      <w:r w:rsidRPr="00401004">
        <w:rPr>
          <w:rFonts w:ascii="Arial" w:hAnsi="Arial" w:cs="Arial"/>
          <w:sz w:val="24"/>
          <w:szCs w:val="24"/>
        </w:rPr>
        <w:t>evaluat</w:t>
      </w:r>
      <w:r w:rsidR="00401004" w:rsidRPr="00401004">
        <w:rPr>
          <w:rFonts w:ascii="Arial" w:hAnsi="Arial" w:cs="Arial"/>
          <w:sz w:val="24"/>
          <w:szCs w:val="24"/>
        </w:rPr>
        <w:t>ion of</w:t>
      </w:r>
      <w:r w:rsidRPr="00401004">
        <w:rPr>
          <w:rFonts w:ascii="Arial" w:hAnsi="Arial" w:cs="Arial"/>
          <w:sz w:val="24"/>
          <w:szCs w:val="24"/>
        </w:rPr>
        <w:t xml:space="preserve"> the </w:t>
      </w:r>
      <w:r w:rsidR="00667785" w:rsidRPr="00401004">
        <w:rPr>
          <w:rFonts w:ascii="Arial" w:hAnsi="Arial" w:cs="Arial"/>
          <w:sz w:val="24"/>
          <w:szCs w:val="24"/>
        </w:rPr>
        <w:t xml:space="preserve">effectiveness of a proposed strategy </w:t>
      </w:r>
      <w:r w:rsidR="00401004" w:rsidRPr="00401004">
        <w:rPr>
          <w:rFonts w:ascii="Arial" w:hAnsi="Arial" w:cs="Arial"/>
          <w:sz w:val="24"/>
          <w:szCs w:val="24"/>
        </w:rPr>
        <w:t xml:space="preserve">in terms of competency, strengths and weaknesses can be undertaken and </w:t>
      </w:r>
      <w:r w:rsidR="000226B1">
        <w:rPr>
          <w:rFonts w:ascii="Arial" w:hAnsi="Arial" w:cs="Arial"/>
          <w:sz w:val="24"/>
          <w:szCs w:val="24"/>
        </w:rPr>
        <w:t>used to determine h</w:t>
      </w:r>
      <w:r w:rsidR="00401004" w:rsidRPr="00401004">
        <w:rPr>
          <w:rFonts w:ascii="Arial" w:hAnsi="Arial" w:cs="Arial"/>
          <w:sz w:val="24"/>
          <w:szCs w:val="24"/>
        </w:rPr>
        <w:t xml:space="preserve">ow </w:t>
      </w:r>
      <w:r w:rsidR="00667785" w:rsidRPr="00401004">
        <w:rPr>
          <w:rFonts w:ascii="Arial" w:hAnsi="Arial" w:cs="Arial"/>
          <w:sz w:val="24"/>
          <w:szCs w:val="24"/>
        </w:rPr>
        <w:t xml:space="preserve">successful the organisation will be in delivering on that </w:t>
      </w:r>
      <w:r w:rsidR="00667785" w:rsidRPr="00A506DC">
        <w:rPr>
          <w:rFonts w:ascii="Arial" w:hAnsi="Arial" w:cs="Arial"/>
          <w:sz w:val="24"/>
          <w:szCs w:val="24"/>
        </w:rPr>
        <w:t xml:space="preserve">strategic plan. </w:t>
      </w:r>
      <w:r w:rsidR="000226B1" w:rsidRPr="00A506DC">
        <w:rPr>
          <w:rFonts w:ascii="Arial" w:hAnsi="Arial" w:cs="Arial"/>
          <w:sz w:val="24"/>
          <w:szCs w:val="24"/>
        </w:rPr>
        <w:t>At the departmental level, gap analysis can be performed to</w:t>
      </w:r>
      <w:r w:rsidR="00ED1435" w:rsidRPr="00A506DC">
        <w:rPr>
          <w:rFonts w:ascii="Arial" w:hAnsi="Arial" w:cs="Arial"/>
          <w:sz w:val="24"/>
          <w:szCs w:val="24"/>
        </w:rPr>
        <w:t xml:space="preserve"> allow business leaders to critically assess their team’s strengths and weaknesses and ensure that </w:t>
      </w:r>
      <w:r w:rsidR="00040108" w:rsidRPr="00A506DC">
        <w:rPr>
          <w:rFonts w:ascii="Arial" w:hAnsi="Arial" w:cs="Arial"/>
          <w:sz w:val="24"/>
          <w:szCs w:val="24"/>
        </w:rPr>
        <w:t xml:space="preserve">individual departments </w:t>
      </w:r>
      <w:r w:rsidR="00ED1435" w:rsidRPr="00A506DC">
        <w:rPr>
          <w:rFonts w:ascii="Arial" w:hAnsi="Arial" w:cs="Arial"/>
          <w:sz w:val="24"/>
          <w:szCs w:val="24"/>
        </w:rPr>
        <w:t>are appropriately staffed in line with the wider strategic organisational priorities.</w:t>
      </w:r>
      <w:r w:rsidR="00310463" w:rsidRPr="00A506DC">
        <w:rPr>
          <w:rFonts w:ascii="Arial" w:hAnsi="Arial" w:cs="Arial"/>
          <w:sz w:val="24"/>
          <w:szCs w:val="24"/>
        </w:rPr>
        <w:t xml:space="preserve"> A clear understanding of departmental contribution to organisational strategy enables value adding</w:t>
      </w:r>
      <w:r w:rsidR="00ED1435" w:rsidRPr="00A506DC">
        <w:rPr>
          <w:rFonts w:ascii="Arial" w:hAnsi="Arial" w:cs="Arial"/>
          <w:sz w:val="24"/>
          <w:szCs w:val="24"/>
        </w:rPr>
        <w:t xml:space="preserve"> </w:t>
      </w:r>
      <w:r w:rsidR="00C028C8" w:rsidRPr="00A506DC">
        <w:rPr>
          <w:rFonts w:ascii="Arial" w:hAnsi="Arial" w:cs="Arial"/>
          <w:sz w:val="24"/>
          <w:szCs w:val="24"/>
        </w:rPr>
        <w:t>activities to be identified providing the most chance of strategic deliverables</w:t>
      </w:r>
      <w:r w:rsidR="00821210">
        <w:rPr>
          <w:rFonts w:ascii="Arial" w:hAnsi="Arial" w:cs="Arial"/>
          <w:sz w:val="24"/>
          <w:szCs w:val="24"/>
        </w:rPr>
        <w:t xml:space="preserve"> being met</w:t>
      </w:r>
      <w:r w:rsidR="00C028C8" w:rsidRPr="00A506DC">
        <w:rPr>
          <w:rFonts w:ascii="Arial" w:hAnsi="Arial" w:cs="Arial"/>
          <w:sz w:val="24"/>
          <w:szCs w:val="24"/>
        </w:rPr>
        <w:t>.</w:t>
      </w:r>
      <w:r w:rsidR="00C028C8">
        <w:rPr>
          <w:rFonts w:ascii="Arial" w:hAnsi="Arial" w:cs="Arial"/>
          <w:sz w:val="24"/>
          <w:szCs w:val="24"/>
        </w:rPr>
        <w:t xml:space="preserve"> </w:t>
      </w:r>
    </w:p>
    <w:p w:rsidR="00040108" w:rsidRDefault="00040108" w:rsidP="00285341">
      <w:pPr>
        <w:pStyle w:val="NoSpacing"/>
        <w:spacing w:before="30" w:after="30" w:line="480" w:lineRule="auto"/>
        <w:rPr>
          <w:rFonts w:ascii="Arial" w:hAnsi="Arial" w:cs="Arial"/>
          <w:sz w:val="24"/>
          <w:szCs w:val="24"/>
        </w:rPr>
      </w:pPr>
    </w:p>
    <w:p w:rsidR="00F2772D" w:rsidRDefault="00FD04E2" w:rsidP="00285341">
      <w:pPr>
        <w:pStyle w:val="NoSpacing"/>
        <w:spacing w:before="30" w:after="30" w:line="480" w:lineRule="auto"/>
        <w:rPr>
          <w:rFonts w:ascii="Arial" w:hAnsi="Arial" w:cs="Arial"/>
          <w:sz w:val="24"/>
          <w:szCs w:val="24"/>
        </w:rPr>
      </w:pPr>
      <w:r w:rsidRPr="00F2772D">
        <w:rPr>
          <w:rFonts w:ascii="Arial" w:hAnsi="Arial" w:cs="Arial"/>
          <w:sz w:val="24"/>
          <w:szCs w:val="24"/>
        </w:rPr>
        <w:t>Following a recent organisational re-structure,</w:t>
      </w:r>
      <w:r w:rsidR="00E62F5C">
        <w:rPr>
          <w:rFonts w:ascii="Arial" w:hAnsi="Arial" w:cs="Arial"/>
          <w:sz w:val="24"/>
          <w:szCs w:val="24"/>
        </w:rPr>
        <w:t xml:space="preserve"> AvantiGas </w:t>
      </w:r>
      <w:r w:rsidRPr="00F2772D">
        <w:rPr>
          <w:rFonts w:ascii="Arial" w:hAnsi="Arial" w:cs="Arial"/>
          <w:sz w:val="24"/>
          <w:szCs w:val="24"/>
        </w:rPr>
        <w:t xml:space="preserve">has become more agile, taking advantage of cross-country economies of scale and shared resources. The global pandemic has provided further resilience in allowing employees to work remotely both effectively and productively. With no detrimental effects to customer service, the investment in technologies to enable remote working on-par to in-office working has meant that </w:t>
      </w:r>
      <w:r w:rsidR="00F2772D" w:rsidRPr="00F2772D">
        <w:rPr>
          <w:rFonts w:ascii="Arial" w:hAnsi="Arial" w:cs="Arial"/>
          <w:sz w:val="24"/>
          <w:szCs w:val="24"/>
        </w:rPr>
        <w:t xml:space="preserve">productivity has remained whilst also being able to offer similar levels of service as before. </w:t>
      </w:r>
    </w:p>
    <w:p w:rsidR="00A072AB" w:rsidRDefault="00A072AB" w:rsidP="00285341">
      <w:pPr>
        <w:pStyle w:val="NoSpacing"/>
        <w:spacing w:before="30" w:after="30" w:line="480" w:lineRule="auto"/>
        <w:rPr>
          <w:rFonts w:ascii="Arial" w:hAnsi="Arial" w:cs="Arial"/>
          <w:sz w:val="24"/>
          <w:szCs w:val="24"/>
        </w:rPr>
      </w:pPr>
    </w:p>
    <w:p w:rsidR="00B07D2A" w:rsidRDefault="00A072AB" w:rsidP="00B07D2A">
      <w:pPr>
        <w:pStyle w:val="NoSpacing"/>
        <w:spacing w:line="480" w:lineRule="auto"/>
        <w:rPr>
          <w:rFonts w:ascii="Arial" w:hAnsi="Arial" w:cs="Arial"/>
          <w:sz w:val="24"/>
          <w:szCs w:val="24"/>
        </w:rPr>
      </w:pPr>
      <w:r>
        <w:rPr>
          <w:rFonts w:ascii="Arial" w:hAnsi="Arial" w:cs="Arial"/>
          <w:sz w:val="24"/>
          <w:szCs w:val="24"/>
        </w:rPr>
        <w:lastRenderedPageBreak/>
        <w:t xml:space="preserve">The challenge with remote working lies in maintaining the work culture and in addressing any potential grievances between employees who may feel resentful against those who are able to work remotely. This could have a negative effect on company culture and therefore on performance and profitability. This could result </w:t>
      </w:r>
      <w:r w:rsidR="00F128A4">
        <w:rPr>
          <w:rFonts w:ascii="Arial" w:hAnsi="Arial" w:cs="Arial"/>
          <w:sz w:val="24"/>
          <w:szCs w:val="24"/>
        </w:rPr>
        <w:t>in</w:t>
      </w:r>
      <w:r>
        <w:rPr>
          <w:rFonts w:ascii="Arial" w:hAnsi="Arial" w:cs="Arial"/>
          <w:sz w:val="24"/>
          <w:szCs w:val="24"/>
        </w:rPr>
        <w:t xml:space="preserve"> poor engagement (and dis-engagement), deterioration of working relationships and even the potential of valued employees seeking employment elsewhere. </w:t>
      </w:r>
      <w:r w:rsidR="00CD009C">
        <w:rPr>
          <w:rFonts w:ascii="Arial" w:hAnsi="Arial" w:cs="Arial"/>
          <w:sz w:val="24"/>
          <w:szCs w:val="24"/>
        </w:rPr>
        <w:t xml:space="preserve">For an organisation with </w:t>
      </w:r>
      <w:r w:rsidR="00CD009C" w:rsidRPr="0000586B">
        <w:rPr>
          <w:rFonts w:ascii="Arial" w:hAnsi="Arial" w:cs="Arial"/>
          <w:sz w:val="24"/>
          <w:szCs w:val="24"/>
        </w:rPr>
        <w:t>over 200 employees spread across multiple departments and geographical locations, th</w:t>
      </w:r>
      <w:r w:rsidR="00CD009C">
        <w:rPr>
          <w:rFonts w:ascii="Arial" w:hAnsi="Arial" w:cs="Arial"/>
          <w:sz w:val="24"/>
          <w:szCs w:val="24"/>
        </w:rPr>
        <w:t xml:space="preserve">e </w:t>
      </w:r>
      <w:r w:rsidR="00CD009C" w:rsidRPr="0000586B">
        <w:rPr>
          <w:rFonts w:ascii="Arial" w:hAnsi="Arial" w:cs="Arial"/>
          <w:sz w:val="24"/>
          <w:szCs w:val="24"/>
        </w:rPr>
        <w:t>challenge</w:t>
      </w:r>
      <w:r w:rsidR="00CD009C">
        <w:rPr>
          <w:rFonts w:ascii="Arial" w:hAnsi="Arial" w:cs="Arial"/>
          <w:sz w:val="24"/>
          <w:szCs w:val="24"/>
        </w:rPr>
        <w:t xml:space="preserve"> i</w:t>
      </w:r>
      <w:r w:rsidR="00CD009C" w:rsidRPr="0000586B">
        <w:rPr>
          <w:rFonts w:ascii="Arial" w:hAnsi="Arial" w:cs="Arial"/>
          <w:sz w:val="24"/>
          <w:szCs w:val="24"/>
        </w:rPr>
        <w:t>s</w:t>
      </w:r>
      <w:r w:rsidR="00CD009C">
        <w:rPr>
          <w:rFonts w:ascii="Arial" w:hAnsi="Arial" w:cs="Arial"/>
          <w:sz w:val="24"/>
          <w:szCs w:val="24"/>
        </w:rPr>
        <w:t xml:space="preserve"> further complicated. Transitioning to a new “normal” will require a change management process as well as </w:t>
      </w:r>
      <w:r w:rsidR="00F128A4">
        <w:rPr>
          <w:rFonts w:ascii="Arial" w:hAnsi="Arial" w:cs="Arial"/>
          <w:sz w:val="24"/>
          <w:szCs w:val="24"/>
        </w:rPr>
        <w:t xml:space="preserve">consideration for </w:t>
      </w:r>
      <w:r w:rsidR="00CD009C">
        <w:rPr>
          <w:rFonts w:ascii="Arial" w:hAnsi="Arial" w:cs="Arial"/>
          <w:sz w:val="24"/>
          <w:szCs w:val="24"/>
        </w:rPr>
        <w:t>how it fits into the business strategy</w:t>
      </w:r>
      <w:r w:rsidR="00E52BA6">
        <w:rPr>
          <w:rFonts w:ascii="Arial" w:hAnsi="Arial" w:cs="Arial"/>
          <w:sz w:val="24"/>
          <w:szCs w:val="24"/>
        </w:rPr>
        <w:t xml:space="preserve">. </w:t>
      </w:r>
    </w:p>
    <w:p w:rsidR="00B07D2A" w:rsidRDefault="00B07D2A" w:rsidP="00B07D2A">
      <w:pPr>
        <w:pStyle w:val="NoSpacing"/>
        <w:spacing w:line="480" w:lineRule="auto"/>
        <w:rPr>
          <w:rFonts w:ascii="Arial" w:hAnsi="Arial" w:cs="Arial"/>
          <w:sz w:val="24"/>
          <w:szCs w:val="24"/>
        </w:rPr>
      </w:pPr>
    </w:p>
    <w:p w:rsidR="007C2327" w:rsidRDefault="00040551" w:rsidP="00E62F5C">
      <w:pPr>
        <w:pStyle w:val="NoSpacing"/>
        <w:spacing w:before="30" w:after="30" w:line="480" w:lineRule="auto"/>
        <w:rPr>
          <w:rFonts w:ascii="Arial" w:hAnsi="Arial" w:cs="Arial"/>
          <w:color w:val="000000" w:themeColor="text1"/>
          <w:sz w:val="24"/>
          <w:szCs w:val="24"/>
          <w:highlight w:val="cyan"/>
          <w:shd w:val="clear" w:color="auto" w:fill="FFFFFF"/>
        </w:rPr>
      </w:pPr>
      <w:r>
        <w:rPr>
          <w:rFonts w:ascii="Arial" w:hAnsi="Arial" w:cs="Arial"/>
          <w:sz w:val="24"/>
          <w:szCs w:val="24"/>
        </w:rPr>
        <w:t xml:space="preserve">The wider outside influences need to be considered for any organisation in order to determine the impact on the organisation strategically. For example, with AvantiGas being a pre-dominantly fossil fuel supplier, any legislation specific to taxation or regulation may have a considerable impact on </w:t>
      </w:r>
      <w:r w:rsidR="008C4C66">
        <w:rPr>
          <w:rFonts w:ascii="Arial" w:hAnsi="Arial" w:cs="Arial"/>
          <w:sz w:val="24"/>
          <w:szCs w:val="24"/>
        </w:rPr>
        <w:t xml:space="preserve">regulatory requirements of the business which in turn has cost implications. If cost is prohibitive it can also lead to profitability </w:t>
      </w:r>
      <w:r w:rsidR="00395A8D">
        <w:rPr>
          <w:rFonts w:ascii="Arial" w:hAnsi="Arial" w:cs="Arial"/>
          <w:sz w:val="24"/>
          <w:szCs w:val="24"/>
        </w:rPr>
        <w:t xml:space="preserve">questions </w:t>
      </w:r>
      <w:r w:rsidR="008C4C66">
        <w:rPr>
          <w:rFonts w:ascii="Arial" w:hAnsi="Arial" w:cs="Arial"/>
          <w:sz w:val="24"/>
          <w:szCs w:val="24"/>
        </w:rPr>
        <w:t xml:space="preserve">and the decision on </w:t>
      </w:r>
      <w:proofErr w:type="gramStart"/>
      <w:r w:rsidR="008C4C66">
        <w:rPr>
          <w:rFonts w:ascii="Arial" w:hAnsi="Arial" w:cs="Arial"/>
          <w:sz w:val="24"/>
          <w:szCs w:val="24"/>
        </w:rPr>
        <w:t>whether or not</w:t>
      </w:r>
      <w:proofErr w:type="gramEnd"/>
      <w:r w:rsidR="008C4C66">
        <w:rPr>
          <w:rFonts w:ascii="Arial" w:hAnsi="Arial" w:cs="Arial"/>
          <w:sz w:val="24"/>
          <w:szCs w:val="24"/>
        </w:rPr>
        <w:t xml:space="preserve"> a planned (or existing) activity is even worth pursuing. In the current </w:t>
      </w:r>
      <w:r w:rsidR="008C4C66" w:rsidRPr="0002340C">
        <w:rPr>
          <w:rFonts w:ascii="Arial" w:hAnsi="Arial" w:cs="Arial"/>
          <w:color w:val="000000" w:themeColor="text1"/>
          <w:sz w:val="24"/>
          <w:szCs w:val="24"/>
        </w:rPr>
        <w:t>climate of climate change and net zero, this topic is most pertinent to AvantiGas and its product offerings.</w:t>
      </w:r>
      <w:r w:rsidR="00BA7CD4" w:rsidRPr="0002340C">
        <w:rPr>
          <w:rFonts w:ascii="Arial" w:hAnsi="Arial" w:cs="Arial"/>
          <w:color w:val="000000" w:themeColor="text1"/>
          <w:sz w:val="24"/>
          <w:szCs w:val="24"/>
        </w:rPr>
        <w:t xml:space="preserve"> Setting a strategy with env</w:t>
      </w:r>
      <w:r w:rsidR="00860E26" w:rsidRPr="0002340C">
        <w:rPr>
          <w:rFonts w:ascii="Arial" w:hAnsi="Arial" w:cs="Arial"/>
          <w:color w:val="000000" w:themeColor="text1"/>
          <w:sz w:val="24"/>
          <w:szCs w:val="24"/>
        </w:rPr>
        <w:t xml:space="preserve">ironmental </w:t>
      </w:r>
      <w:r w:rsidR="00BA7CD4" w:rsidRPr="0002340C">
        <w:rPr>
          <w:rFonts w:ascii="Arial" w:hAnsi="Arial" w:cs="Arial"/>
          <w:color w:val="000000" w:themeColor="text1"/>
          <w:sz w:val="24"/>
          <w:szCs w:val="24"/>
        </w:rPr>
        <w:t>and sustainable objectives at its heart is not only a</w:t>
      </w:r>
      <w:r w:rsidR="00860E26" w:rsidRPr="0002340C">
        <w:rPr>
          <w:rFonts w:ascii="Arial" w:hAnsi="Arial" w:cs="Arial"/>
          <w:color w:val="000000" w:themeColor="text1"/>
          <w:sz w:val="24"/>
          <w:szCs w:val="24"/>
        </w:rPr>
        <w:t xml:space="preserve">n essential commercial necessity but also an ethical one. </w:t>
      </w:r>
      <w:r w:rsidR="007E0064" w:rsidRPr="0002340C">
        <w:rPr>
          <w:rFonts w:ascii="Arial" w:hAnsi="Arial" w:cs="Arial"/>
          <w:color w:val="000000" w:themeColor="text1"/>
          <w:sz w:val="24"/>
          <w:szCs w:val="24"/>
        </w:rPr>
        <w:t xml:space="preserve">This is particularly pertinent for AvantiGas if sustainability isn’t at the core of its future strategic direction as it risks not only losing customer’s </w:t>
      </w:r>
      <w:r w:rsidR="007C2327" w:rsidRPr="0002340C">
        <w:rPr>
          <w:rFonts w:ascii="Arial" w:hAnsi="Arial" w:cs="Arial"/>
          <w:color w:val="000000" w:themeColor="text1"/>
          <w:sz w:val="24"/>
          <w:szCs w:val="24"/>
        </w:rPr>
        <w:t xml:space="preserve">and negative </w:t>
      </w:r>
      <w:proofErr w:type="gramStart"/>
      <w:r w:rsidR="007C2327" w:rsidRPr="0002340C">
        <w:rPr>
          <w:rFonts w:ascii="Arial" w:hAnsi="Arial" w:cs="Arial"/>
          <w:color w:val="000000" w:themeColor="text1"/>
          <w:sz w:val="24"/>
          <w:szCs w:val="24"/>
        </w:rPr>
        <w:t xml:space="preserve">PR, </w:t>
      </w:r>
      <w:r w:rsidR="007E0064" w:rsidRPr="0002340C">
        <w:rPr>
          <w:rFonts w:ascii="Arial" w:hAnsi="Arial" w:cs="Arial"/>
          <w:color w:val="000000" w:themeColor="text1"/>
          <w:sz w:val="24"/>
          <w:szCs w:val="24"/>
        </w:rPr>
        <w:t>but</w:t>
      </w:r>
      <w:proofErr w:type="gramEnd"/>
      <w:r w:rsidR="007E0064" w:rsidRPr="0002340C">
        <w:rPr>
          <w:rFonts w:ascii="Arial" w:hAnsi="Arial" w:cs="Arial"/>
          <w:color w:val="000000" w:themeColor="text1"/>
          <w:sz w:val="24"/>
          <w:szCs w:val="24"/>
        </w:rPr>
        <w:t xml:space="preserve"> faces a moral dilemma if strategic efforts are not focused on reducing the organisation’s carbon footprint both directly and indirectly. </w:t>
      </w:r>
      <w:r w:rsidR="00D631E4" w:rsidRPr="0002340C">
        <w:rPr>
          <w:rFonts w:ascii="Arial" w:hAnsi="Arial" w:cs="Arial"/>
          <w:color w:val="000000" w:themeColor="text1"/>
          <w:sz w:val="24"/>
          <w:szCs w:val="24"/>
        </w:rPr>
        <w:t xml:space="preserve">Stead and Stead (2013) </w:t>
      </w:r>
      <w:r w:rsidR="001A7626" w:rsidRPr="0002340C">
        <w:rPr>
          <w:rFonts w:ascii="Arial" w:hAnsi="Arial" w:cs="Arial"/>
          <w:color w:val="000000" w:themeColor="text1"/>
          <w:sz w:val="24"/>
          <w:szCs w:val="24"/>
        </w:rPr>
        <w:t xml:space="preserve">acknowledge the co-existence of </w:t>
      </w:r>
      <w:r w:rsidR="001A7626" w:rsidRPr="0002340C">
        <w:rPr>
          <w:rFonts w:ascii="Arial" w:hAnsi="Arial" w:cs="Arial"/>
          <w:color w:val="000000" w:themeColor="text1"/>
          <w:sz w:val="24"/>
          <w:szCs w:val="24"/>
        </w:rPr>
        <w:lastRenderedPageBreak/>
        <w:t xml:space="preserve">sustainability and responsibility along with profitable </w:t>
      </w:r>
      <w:r w:rsidR="001A7626">
        <w:rPr>
          <w:rFonts w:ascii="Arial" w:hAnsi="Arial" w:cs="Arial"/>
          <w:sz w:val="24"/>
          <w:szCs w:val="24"/>
        </w:rPr>
        <w:t xml:space="preserve">opportunities for those organisations who fulfil this strategically. </w:t>
      </w:r>
      <w:r w:rsidR="00D631E4" w:rsidRPr="00D631E4">
        <w:rPr>
          <w:rFonts w:ascii="Arial" w:hAnsi="Arial" w:cs="Arial"/>
          <w:color w:val="000000" w:themeColor="text1"/>
          <w:sz w:val="24"/>
          <w:szCs w:val="24"/>
          <w:highlight w:val="cyan"/>
          <w:shd w:val="clear" w:color="auto" w:fill="FFFFFF"/>
        </w:rPr>
        <w:t xml:space="preserve"> </w:t>
      </w:r>
    </w:p>
    <w:p w:rsidR="007C2327" w:rsidRDefault="007C2327" w:rsidP="00E62F5C">
      <w:pPr>
        <w:pStyle w:val="NoSpacing"/>
        <w:spacing w:before="30" w:after="30" w:line="480" w:lineRule="auto"/>
        <w:rPr>
          <w:rFonts w:ascii="Arial" w:hAnsi="Arial" w:cs="Arial"/>
          <w:color w:val="000000" w:themeColor="text1"/>
          <w:sz w:val="24"/>
          <w:szCs w:val="24"/>
          <w:highlight w:val="cyan"/>
          <w:shd w:val="clear" w:color="auto" w:fill="FFFFFF"/>
        </w:rPr>
      </w:pPr>
    </w:p>
    <w:p w:rsidR="002D04AB" w:rsidRDefault="00955115" w:rsidP="00285341">
      <w:pPr>
        <w:pStyle w:val="NoSpacing"/>
        <w:spacing w:before="30" w:after="30" w:line="480" w:lineRule="auto"/>
        <w:rPr>
          <w:rFonts w:ascii="Arial" w:hAnsi="Arial" w:cs="Arial"/>
          <w:sz w:val="24"/>
          <w:szCs w:val="24"/>
        </w:rPr>
      </w:pPr>
      <w:r w:rsidRPr="004C6BE6">
        <w:rPr>
          <w:rFonts w:ascii="Arial" w:hAnsi="Arial" w:cs="Arial"/>
          <w:sz w:val="24"/>
          <w:szCs w:val="24"/>
        </w:rPr>
        <w:t xml:space="preserve">Technology is developing at a rapid pace and </w:t>
      </w:r>
      <w:r w:rsidR="00F4230C" w:rsidRPr="004C6BE6">
        <w:rPr>
          <w:rFonts w:ascii="Arial" w:hAnsi="Arial" w:cs="Arial"/>
          <w:sz w:val="24"/>
          <w:szCs w:val="24"/>
        </w:rPr>
        <w:t>with increasing adoption, organisations need to ensure that employees</w:t>
      </w:r>
      <w:r w:rsidRPr="004C6BE6">
        <w:rPr>
          <w:rFonts w:ascii="Arial" w:hAnsi="Arial" w:cs="Arial"/>
          <w:sz w:val="24"/>
          <w:szCs w:val="24"/>
        </w:rPr>
        <w:t xml:space="preserve"> have the skill sets to utilise th</w:t>
      </w:r>
      <w:r w:rsidR="00F4230C" w:rsidRPr="004C6BE6">
        <w:rPr>
          <w:rFonts w:ascii="Arial" w:hAnsi="Arial" w:cs="Arial"/>
          <w:sz w:val="24"/>
          <w:szCs w:val="24"/>
        </w:rPr>
        <w:t xml:space="preserve">ese </w:t>
      </w:r>
      <w:r w:rsidRPr="004C6BE6">
        <w:rPr>
          <w:rFonts w:ascii="Arial" w:hAnsi="Arial" w:cs="Arial"/>
          <w:sz w:val="24"/>
          <w:szCs w:val="24"/>
        </w:rPr>
        <w:t>technolog</w:t>
      </w:r>
      <w:r w:rsidR="00F4230C" w:rsidRPr="004C6BE6">
        <w:rPr>
          <w:rFonts w:ascii="Arial" w:hAnsi="Arial" w:cs="Arial"/>
          <w:sz w:val="24"/>
          <w:szCs w:val="24"/>
        </w:rPr>
        <w:t>ies</w:t>
      </w:r>
      <w:r w:rsidRPr="004C6BE6">
        <w:rPr>
          <w:rFonts w:ascii="Arial" w:hAnsi="Arial" w:cs="Arial"/>
          <w:sz w:val="24"/>
          <w:szCs w:val="24"/>
        </w:rPr>
        <w:t xml:space="preserve"> effectively and to assess the best value in an increasingly crowded market based on the objectives and strategy of the organisation. </w:t>
      </w:r>
      <w:r w:rsidR="006C2D2F" w:rsidRPr="004C6BE6">
        <w:rPr>
          <w:rFonts w:ascii="Arial" w:hAnsi="Arial" w:cs="Arial"/>
          <w:sz w:val="24"/>
          <w:szCs w:val="24"/>
        </w:rPr>
        <w:t>Technology has the opportunity to augment employee’s roles</w:t>
      </w:r>
      <w:r w:rsidR="004C6BE6" w:rsidRPr="004C6BE6">
        <w:rPr>
          <w:rFonts w:ascii="Arial" w:hAnsi="Arial" w:cs="Arial"/>
          <w:sz w:val="24"/>
          <w:szCs w:val="24"/>
        </w:rPr>
        <w:t xml:space="preserve"> </w:t>
      </w:r>
      <w:r w:rsidR="002D04AB" w:rsidRPr="004C6BE6">
        <w:rPr>
          <w:rFonts w:ascii="Arial" w:hAnsi="Arial" w:cs="Arial"/>
          <w:color w:val="000000" w:themeColor="text1"/>
          <w:sz w:val="24"/>
          <w:szCs w:val="24"/>
        </w:rPr>
        <w:t>(</w:t>
      </w:r>
      <w:proofErr w:type="spellStart"/>
      <w:r w:rsidR="002D04AB" w:rsidRPr="004C6BE6">
        <w:rPr>
          <w:rFonts w:ascii="Arial" w:hAnsi="Arial" w:cs="Arial"/>
          <w:color w:val="000000" w:themeColor="text1"/>
          <w:sz w:val="24"/>
          <w:szCs w:val="24"/>
        </w:rPr>
        <w:t>Bughin</w:t>
      </w:r>
      <w:proofErr w:type="spellEnd"/>
      <w:r w:rsidR="002D04AB" w:rsidRPr="004C6BE6">
        <w:rPr>
          <w:rFonts w:ascii="Arial" w:hAnsi="Arial" w:cs="Arial"/>
          <w:color w:val="000000" w:themeColor="text1"/>
          <w:sz w:val="24"/>
          <w:szCs w:val="24"/>
        </w:rPr>
        <w:t xml:space="preserve">, Lund &amp; </w:t>
      </w:r>
      <w:proofErr w:type="spellStart"/>
      <w:r w:rsidR="002D04AB" w:rsidRPr="004C6BE6">
        <w:rPr>
          <w:rFonts w:ascii="Arial" w:hAnsi="Arial" w:cs="Arial"/>
          <w:color w:val="000000" w:themeColor="text1"/>
          <w:sz w:val="24"/>
          <w:szCs w:val="24"/>
        </w:rPr>
        <w:t>Hazan</w:t>
      </w:r>
      <w:proofErr w:type="spellEnd"/>
      <w:r w:rsidR="002D04AB" w:rsidRPr="004C6BE6">
        <w:rPr>
          <w:rFonts w:ascii="Arial" w:hAnsi="Arial" w:cs="Arial"/>
          <w:color w:val="000000" w:themeColor="text1"/>
          <w:sz w:val="24"/>
          <w:szCs w:val="24"/>
        </w:rPr>
        <w:t>, 2018)</w:t>
      </w:r>
      <w:r w:rsidR="004C6BE6">
        <w:rPr>
          <w:rFonts w:ascii="Arial" w:hAnsi="Arial" w:cs="Arial"/>
          <w:color w:val="000000" w:themeColor="text1"/>
          <w:sz w:val="24"/>
          <w:szCs w:val="24"/>
        </w:rPr>
        <w:t xml:space="preserve"> and not just replace them but </w:t>
      </w:r>
      <w:r w:rsidR="002D04AB" w:rsidRPr="00B53C85">
        <w:rPr>
          <w:rFonts w:ascii="Arial" w:hAnsi="Arial" w:cs="Arial"/>
          <w:sz w:val="24"/>
          <w:szCs w:val="24"/>
        </w:rPr>
        <w:t xml:space="preserve">PwC (2017) acknowledge that “organisations are dealing with the reality of a digital-native workforce” and the </w:t>
      </w:r>
      <w:r w:rsidR="006C2D2F" w:rsidRPr="00B53C85">
        <w:rPr>
          <w:rFonts w:ascii="Arial" w:hAnsi="Arial" w:cs="Arial"/>
          <w:sz w:val="24"/>
          <w:szCs w:val="24"/>
        </w:rPr>
        <w:t xml:space="preserve">adoption of new technology as an evolutionary change rather than revolutionary allows incremental efficiency and productivity benefits </w:t>
      </w:r>
      <w:r w:rsidR="00B53C85" w:rsidRPr="00B53C85">
        <w:rPr>
          <w:rFonts w:ascii="Arial" w:hAnsi="Arial" w:cs="Arial"/>
          <w:sz w:val="24"/>
          <w:szCs w:val="24"/>
        </w:rPr>
        <w:t>driving sustainable competitive advantage through innovation and adaption.</w:t>
      </w:r>
      <w:r w:rsidR="00B53C85">
        <w:rPr>
          <w:rFonts w:ascii="Arial" w:hAnsi="Arial" w:cs="Arial"/>
          <w:sz w:val="24"/>
          <w:szCs w:val="24"/>
        </w:rPr>
        <w:t xml:space="preserve"> With this strategic approach, technology is less of a fear and can contribute to employee (and organisational) success and job </w:t>
      </w:r>
      <w:r w:rsidR="003B49BA">
        <w:rPr>
          <w:rFonts w:ascii="Arial" w:hAnsi="Arial" w:cs="Arial"/>
          <w:sz w:val="24"/>
          <w:szCs w:val="24"/>
        </w:rPr>
        <w:t>satisfaction</w:t>
      </w:r>
      <w:r w:rsidR="00B53C85">
        <w:rPr>
          <w:rFonts w:ascii="Arial" w:hAnsi="Arial" w:cs="Arial"/>
          <w:sz w:val="24"/>
          <w:szCs w:val="24"/>
        </w:rPr>
        <w:t xml:space="preserve">. With the onset of the recent Coronavirus pandemic, this adoption of technology to </w:t>
      </w:r>
      <w:r w:rsidR="003B49BA">
        <w:rPr>
          <w:rFonts w:ascii="Arial" w:hAnsi="Arial" w:cs="Arial"/>
          <w:sz w:val="24"/>
          <w:szCs w:val="24"/>
        </w:rPr>
        <w:t xml:space="preserve">improve productivity has enabled remote working thus contributing to a seamless integration to remote working without any negative effect on customer service, experience and expectations. </w:t>
      </w:r>
      <w:r w:rsidR="002D3359">
        <w:rPr>
          <w:rFonts w:ascii="Arial" w:hAnsi="Arial" w:cs="Arial"/>
          <w:sz w:val="24"/>
          <w:szCs w:val="24"/>
        </w:rPr>
        <w:t>Another strategic benefit is in the human resource aspect</w:t>
      </w:r>
      <w:r w:rsidR="007D5520">
        <w:rPr>
          <w:rFonts w:ascii="Arial" w:hAnsi="Arial" w:cs="Arial"/>
          <w:sz w:val="24"/>
          <w:szCs w:val="24"/>
        </w:rPr>
        <w:t xml:space="preserve"> and rethinking organisational structure </w:t>
      </w:r>
      <w:proofErr w:type="gramStart"/>
      <w:r w:rsidR="007D5520">
        <w:rPr>
          <w:rFonts w:ascii="Arial" w:hAnsi="Arial" w:cs="Arial"/>
          <w:sz w:val="24"/>
          <w:szCs w:val="24"/>
        </w:rPr>
        <w:t>in regards to</w:t>
      </w:r>
      <w:proofErr w:type="gramEnd"/>
      <w:r w:rsidR="007D5520">
        <w:rPr>
          <w:rFonts w:ascii="Arial" w:hAnsi="Arial" w:cs="Arial"/>
          <w:sz w:val="24"/>
          <w:szCs w:val="24"/>
        </w:rPr>
        <w:t xml:space="preserve"> what the future workplace could look like (</w:t>
      </w:r>
      <w:r w:rsidR="007E4D94">
        <w:rPr>
          <w:rFonts w:ascii="Arial" w:hAnsi="Arial" w:cs="Arial"/>
          <w:sz w:val="24"/>
          <w:szCs w:val="24"/>
        </w:rPr>
        <w:t>Hart, 2020)</w:t>
      </w:r>
      <w:r w:rsidR="002D3359">
        <w:rPr>
          <w:rFonts w:ascii="Arial" w:hAnsi="Arial" w:cs="Arial"/>
          <w:sz w:val="24"/>
          <w:szCs w:val="24"/>
        </w:rPr>
        <w:t>. With the flexibility that remote working allows via the appl</w:t>
      </w:r>
      <w:r w:rsidR="007D5520">
        <w:rPr>
          <w:rFonts w:ascii="Arial" w:hAnsi="Arial" w:cs="Arial"/>
          <w:sz w:val="24"/>
          <w:szCs w:val="24"/>
        </w:rPr>
        <w:t>ication</w:t>
      </w:r>
      <w:r w:rsidR="002D3359">
        <w:rPr>
          <w:rFonts w:ascii="Arial" w:hAnsi="Arial" w:cs="Arial"/>
          <w:sz w:val="24"/>
          <w:szCs w:val="24"/>
        </w:rPr>
        <w:t xml:space="preserve"> of appropriate </w:t>
      </w:r>
      <w:proofErr w:type="gramStart"/>
      <w:r w:rsidR="002D3359">
        <w:rPr>
          <w:rFonts w:ascii="Arial" w:hAnsi="Arial" w:cs="Arial"/>
          <w:sz w:val="24"/>
          <w:szCs w:val="24"/>
        </w:rPr>
        <w:t>technology,</w:t>
      </w:r>
      <w:proofErr w:type="gramEnd"/>
      <w:r w:rsidR="002D3359">
        <w:rPr>
          <w:rFonts w:ascii="Arial" w:hAnsi="Arial" w:cs="Arial"/>
          <w:sz w:val="24"/>
          <w:szCs w:val="24"/>
        </w:rPr>
        <w:t xml:space="preserve"> organ</w:t>
      </w:r>
      <w:r w:rsidR="007D5520">
        <w:rPr>
          <w:rFonts w:ascii="Arial" w:hAnsi="Arial" w:cs="Arial"/>
          <w:sz w:val="24"/>
          <w:szCs w:val="24"/>
        </w:rPr>
        <w:t>i</w:t>
      </w:r>
      <w:r w:rsidR="002D3359">
        <w:rPr>
          <w:rFonts w:ascii="Arial" w:hAnsi="Arial" w:cs="Arial"/>
          <w:sz w:val="24"/>
          <w:szCs w:val="24"/>
        </w:rPr>
        <w:t xml:space="preserve">sations can recruit future employees outside of an immediate geographic area meaning that the talent pool is </w:t>
      </w:r>
      <w:r w:rsidR="007D5520">
        <w:rPr>
          <w:rFonts w:ascii="Arial" w:hAnsi="Arial" w:cs="Arial"/>
          <w:sz w:val="24"/>
          <w:szCs w:val="24"/>
        </w:rPr>
        <w:t>widened</w:t>
      </w:r>
      <w:r w:rsidR="002D3359">
        <w:rPr>
          <w:rFonts w:ascii="Arial" w:hAnsi="Arial" w:cs="Arial"/>
          <w:sz w:val="24"/>
          <w:szCs w:val="24"/>
        </w:rPr>
        <w:t xml:space="preserve"> and higher calibre candidates for roles </w:t>
      </w:r>
      <w:r w:rsidR="00292312">
        <w:rPr>
          <w:rFonts w:ascii="Arial" w:hAnsi="Arial" w:cs="Arial"/>
          <w:sz w:val="24"/>
          <w:szCs w:val="24"/>
        </w:rPr>
        <w:t xml:space="preserve">can be attracted </w:t>
      </w:r>
      <w:r w:rsidR="002D3359">
        <w:rPr>
          <w:rFonts w:ascii="Arial" w:hAnsi="Arial" w:cs="Arial"/>
          <w:sz w:val="24"/>
          <w:szCs w:val="24"/>
        </w:rPr>
        <w:t xml:space="preserve">no matter where they are geographically located. </w:t>
      </w:r>
      <w:r w:rsidR="00292312">
        <w:rPr>
          <w:rFonts w:ascii="Arial" w:hAnsi="Arial" w:cs="Arial"/>
          <w:sz w:val="24"/>
          <w:szCs w:val="24"/>
        </w:rPr>
        <w:t xml:space="preserve">It also allows for flexible working, improved productivity and retention of </w:t>
      </w:r>
      <w:r w:rsidR="00292312">
        <w:rPr>
          <w:rFonts w:ascii="Arial" w:hAnsi="Arial" w:cs="Arial"/>
          <w:sz w:val="24"/>
          <w:szCs w:val="24"/>
        </w:rPr>
        <w:lastRenderedPageBreak/>
        <w:t xml:space="preserve">valued employees. </w:t>
      </w:r>
      <w:r w:rsidR="007D5520">
        <w:rPr>
          <w:rFonts w:ascii="Arial" w:hAnsi="Arial" w:cs="Arial"/>
          <w:sz w:val="24"/>
          <w:szCs w:val="24"/>
        </w:rPr>
        <w:t xml:space="preserve">These incremental competitive advantage steps are all essential building blocks critical for sustainable growth. </w:t>
      </w:r>
    </w:p>
    <w:p w:rsidR="002D3359" w:rsidRDefault="002D3359" w:rsidP="00285341">
      <w:pPr>
        <w:pStyle w:val="NoSpacing"/>
        <w:spacing w:before="30" w:after="30" w:line="480" w:lineRule="auto"/>
        <w:rPr>
          <w:rFonts w:ascii="Arial" w:hAnsi="Arial" w:cs="Arial"/>
          <w:sz w:val="24"/>
          <w:szCs w:val="24"/>
        </w:rPr>
      </w:pPr>
    </w:p>
    <w:p w:rsidR="00A4041F" w:rsidRDefault="00A4041F" w:rsidP="00285341">
      <w:pPr>
        <w:pStyle w:val="NoSpacing"/>
        <w:spacing w:before="30" w:after="30" w:line="480" w:lineRule="auto"/>
        <w:rPr>
          <w:rFonts w:ascii="Arial" w:hAnsi="Arial" w:cs="Arial"/>
          <w:sz w:val="24"/>
          <w:szCs w:val="24"/>
        </w:rPr>
      </w:pPr>
      <w:r>
        <w:rPr>
          <w:rFonts w:ascii="Arial" w:hAnsi="Arial" w:cs="Arial"/>
          <w:sz w:val="24"/>
          <w:szCs w:val="24"/>
        </w:rPr>
        <w:t>Utilisation of data and technology will allow greater future customer care by being able to predict customer’s future needs before they know they need them (McKinsey, 2020). This proa</w:t>
      </w:r>
      <w:r w:rsidR="00035C0A">
        <w:rPr>
          <w:rFonts w:ascii="Arial" w:hAnsi="Arial" w:cs="Arial"/>
          <w:sz w:val="24"/>
          <w:szCs w:val="24"/>
        </w:rPr>
        <w:t>c</w:t>
      </w:r>
      <w:r>
        <w:rPr>
          <w:rFonts w:ascii="Arial" w:hAnsi="Arial" w:cs="Arial"/>
          <w:sz w:val="24"/>
          <w:szCs w:val="24"/>
        </w:rPr>
        <w:t>t</w:t>
      </w:r>
      <w:r w:rsidR="00035C0A">
        <w:rPr>
          <w:rFonts w:ascii="Arial" w:hAnsi="Arial" w:cs="Arial"/>
          <w:sz w:val="24"/>
          <w:szCs w:val="24"/>
        </w:rPr>
        <w:t xml:space="preserve">ive </w:t>
      </w:r>
      <w:r>
        <w:rPr>
          <w:rFonts w:ascii="Arial" w:hAnsi="Arial" w:cs="Arial"/>
          <w:sz w:val="24"/>
          <w:szCs w:val="24"/>
        </w:rPr>
        <w:t>approach is how a commodit</w:t>
      </w:r>
      <w:r w:rsidR="00035C0A">
        <w:rPr>
          <w:rFonts w:ascii="Arial" w:hAnsi="Arial" w:cs="Arial"/>
          <w:sz w:val="24"/>
          <w:szCs w:val="24"/>
        </w:rPr>
        <w:t>is</w:t>
      </w:r>
      <w:r>
        <w:rPr>
          <w:rFonts w:ascii="Arial" w:hAnsi="Arial" w:cs="Arial"/>
          <w:sz w:val="24"/>
          <w:szCs w:val="24"/>
        </w:rPr>
        <w:t>ed business such as AvantiGas can really excel in their differen</w:t>
      </w:r>
      <w:r w:rsidR="00035C0A">
        <w:rPr>
          <w:rFonts w:ascii="Arial" w:hAnsi="Arial" w:cs="Arial"/>
          <w:sz w:val="24"/>
          <w:szCs w:val="24"/>
        </w:rPr>
        <w:t xml:space="preserve">tiation </w:t>
      </w:r>
      <w:r>
        <w:rPr>
          <w:rFonts w:ascii="Arial" w:hAnsi="Arial" w:cs="Arial"/>
          <w:sz w:val="24"/>
          <w:szCs w:val="24"/>
        </w:rPr>
        <w:t xml:space="preserve">offering of a far more value-added customer care experience. If the business experiences an unpredicted, </w:t>
      </w:r>
      <w:r w:rsidR="00035C0A">
        <w:rPr>
          <w:rFonts w:ascii="Arial" w:hAnsi="Arial" w:cs="Arial"/>
          <w:sz w:val="24"/>
          <w:szCs w:val="24"/>
        </w:rPr>
        <w:t>u</w:t>
      </w:r>
      <w:r>
        <w:rPr>
          <w:rFonts w:ascii="Arial" w:hAnsi="Arial" w:cs="Arial"/>
          <w:sz w:val="24"/>
          <w:szCs w:val="24"/>
        </w:rPr>
        <w:t>nfo</w:t>
      </w:r>
      <w:r w:rsidR="00035C0A">
        <w:rPr>
          <w:rFonts w:ascii="Arial" w:hAnsi="Arial" w:cs="Arial"/>
          <w:sz w:val="24"/>
          <w:szCs w:val="24"/>
        </w:rPr>
        <w:t>r</w:t>
      </w:r>
      <w:r>
        <w:rPr>
          <w:rFonts w:ascii="Arial" w:hAnsi="Arial" w:cs="Arial"/>
          <w:sz w:val="24"/>
          <w:szCs w:val="24"/>
        </w:rPr>
        <w:t>e</w:t>
      </w:r>
      <w:r w:rsidR="00035C0A">
        <w:rPr>
          <w:rFonts w:ascii="Arial" w:hAnsi="Arial" w:cs="Arial"/>
          <w:sz w:val="24"/>
          <w:szCs w:val="24"/>
        </w:rPr>
        <w:t xml:space="preserve">seen </w:t>
      </w:r>
      <w:r>
        <w:rPr>
          <w:rFonts w:ascii="Arial" w:hAnsi="Arial" w:cs="Arial"/>
          <w:sz w:val="24"/>
          <w:szCs w:val="24"/>
        </w:rPr>
        <w:t>event, the investment in technology and data driven tools</w:t>
      </w:r>
      <w:r w:rsidR="00035C0A">
        <w:rPr>
          <w:rFonts w:ascii="Arial" w:hAnsi="Arial" w:cs="Arial"/>
          <w:sz w:val="24"/>
          <w:szCs w:val="24"/>
        </w:rPr>
        <w:t xml:space="preserve"> allows for greater resilience when the organisation is impacted. The ability to continue servicing the customer despite organisational change and turmoil, will increase the likelihood of retention </w:t>
      </w:r>
      <w:proofErr w:type="gramStart"/>
      <w:r w:rsidR="00035C0A">
        <w:rPr>
          <w:rFonts w:ascii="Arial" w:hAnsi="Arial" w:cs="Arial"/>
          <w:sz w:val="24"/>
          <w:szCs w:val="24"/>
        </w:rPr>
        <w:t>and also</w:t>
      </w:r>
      <w:proofErr w:type="gramEnd"/>
      <w:r w:rsidR="00035C0A">
        <w:rPr>
          <w:rFonts w:ascii="Arial" w:hAnsi="Arial" w:cs="Arial"/>
          <w:sz w:val="24"/>
          <w:szCs w:val="24"/>
        </w:rPr>
        <w:t xml:space="preserve"> improve the chan</w:t>
      </w:r>
      <w:r w:rsidR="00357FA3">
        <w:rPr>
          <w:rFonts w:ascii="Arial" w:hAnsi="Arial" w:cs="Arial"/>
          <w:sz w:val="24"/>
          <w:szCs w:val="24"/>
        </w:rPr>
        <w:t>c</w:t>
      </w:r>
      <w:r w:rsidR="00035C0A">
        <w:rPr>
          <w:rFonts w:ascii="Arial" w:hAnsi="Arial" w:cs="Arial"/>
          <w:sz w:val="24"/>
          <w:szCs w:val="24"/>
        </w:rPr>
        <w:t xml:space="preserve">es of new customer acquisition and growth. </w:t>
      </w:r>
    </w:p>
    <w:p w:rsidR="00194408" w:rsidRDefault="00194408" w:rsidP="00285341">
      <w:pPr>
        <w:pStyle w:val="NoSpacing"/>
        <w:spacing w:before="30" w:after="30" w:line="480" w:lineRule="auto"/>
        <w:rPr>
          <w:rFonts w:ascii="Arial" w:hAnsi="Arial" w:cs="Arial"/>
          <w:sz w:val="24"/>
          <w:szCs w:val="24"/>
        </w:rPr>
      </w:pPr>
    </w:p>
    <w:p w:rsidR="00411442" w:rsidRDefault="00194408" w:rsidP="00285341">
      <w:pPr>
        <w:pStyle w:val="NoSpacing"/>
        <w:spacing w:before="30" w:after="30" w:line="480" w:lineRule="auto"/>
        <w:rPr>
          <w:rFonts w:ascii="Arial" w:hAnsi="Arial" w:cs="Arial"/>
          <w:color w:val="FF0000"/>
          <w:sz w:val="24"/>
          <w:szCs w:val="24"/>
        </w:rPr>
      </w:pPr>
      <w:r>
        <w:rPr>
          <w:rFonts w:ascii="Arial" w:hAnsi="Arial" w:cs="Arial"/>
          <w:color w:val="000000" w:themeColor="text1"/>
          <w:sz w:val="24"/>
          <w:szCs w:val="24"/>
        </w:rPr>
        <w:t>With a predictive and proactive approach, operational activities can be monitored, and problems addressed and resolved before they arise. These investments have the potential to not only add value in an organisation’s interaction with the customer but save costs and enable personal</w:t>
      </w:r>
      <w:r w:rsidR="007965C0">
        <w:rPr>
          <w:rFonts w:ascii="Arial" w:hAnsi="Arial" w:cs="Arial"/>
          <w:color w:val="000000" w:themeColor="text1"/>
          <w:sz w:val="24"/>
          <w:szCs w:val="24"/>
        </w:rPr>
        <w:t>ised</w:t>
      </w:r>
      <w:r>
        <w:rPr>
          <w:rFonts w:ascii="Arial" w:hAnsi="Arial" w:cs="Arial"/>
          <w:color w:val="000000" w:themeColor="text1"/>
          <w:sz w:val="24"/>
          <w:szCs w:val="24"/>
        </w:rPr>
        <w:t xml:space="preserve"> customer targeting. In real terms, this means less down time and reduced calls coming into the business therefore freeing up time to work proactively in other areas or reduce the investment in contact centre staff. In respect to AvantiGas, this could also mean eliminating wasted deliveries saving costs associated with driver time, fuel, fleet wear and tear and administration, and that saved time could be used to deliver </w:t>
      </w:r>
      <w:r w:rsidR="008671D3">
        <w:rPr>
          <w:rFonts w:ascii="Arial" w:hAnsi="Arial" w:cs="Arial"/>
          <w:color w:val="000000" w:themeColor="text1"/>
          <w:sz w:val="24"/>
          <w:szCs w:val="24"/>
        </w:rPr>
        <w:t xml:space="preserve">gas </w:t>
      </w:r>
      <w:r>
        <w:rPr>
          <w:rFonts w:ascii="Arial" w:hAnsi="Arial" w:cs="Arial"/>
          <w:color w:val="000000" w:themeColor="text1"/>
          <w:sz w:val="24"/>
          <w:szCs w:val="24"/>
        </w:rPr>
        <w:t xml:space="preserve">to another customer directly contributing to revenue generation. The “prevention rather than a cure” approach increases customer care both directly and indirectly. In this regard, the customer doesn’t even know they are being serviced and could be argued that this is the </w:t>
      </w:r>
      <w:r>
        <w:rPr>
          <w:rFonts w:ascii="Arial" w:hAnsi="Arial" w:cs="Arial"/>
          <w:color w:val="000000" w:themeColor="text1"/>
          <w:sz w:val="24"/>
          <w:szCs w:val="24"/>
        </w:rPr>
        <w:lastRenderedPageBreak/>
        <w:t xml:space="preserve">premium customer service experience (Agarwal, Jacobson, Kline &amp; Obeid, </w:t>
      </w:r>
      <w:r w:rsidRPr="00B12F75">
        <w:rPr>
          <w:rFonts w:ascii="Arial" w:hAnsi="Arial" w:cs="Arial"/>
          <w:color w:val="000000" w:themeColor="text1"/>
          <w:sz w:val="24"/>
          <w:szCs w:val="24"/>
        </w:rPr>
        <w:t>2020).</w:t>
      </w:r>
      <w:r w:rsidR="006C4BD0" w:rsidRPr="00B12F75">
        <w:rPr>
          <w:rFonts w:ascii="Arial" w:hAnsi="Arial" w:cs="Arial"/>
          <w:color w:val="000000" w:themeColor="text1"/>
          <w:sz w:val="24"/>
          <w:szCs w:val="24"/>
        </w:rPr>
        <w:t xml:space="preserve"> This level of </w:t>
      </w:r>
      <w:r w:rsidR="00F11947" w:rsidRPr="00B12F75">
        <w:rPr>
          <w:rFonts w:ascii="Arial" w:hAnsi="Arial" w:cs="Arial"/>
          <w:color w:val="000000" w:themeColor="text1"/>
          <w:sz w:val="24"/>
          <w:szCs w:val="24"/>
        </w:rPr>
        <w:t>insight and d</w:t>
      </w:r>
      <w:r w:rsidR="0033239C" w:rsidRPr="00B12F75">
        <w:rPr>
          <w:rFonts w:ascii="Arial" w:hAnsi="Arial" w:cs="Arial"/>
          <w:color w:val="000000" w:themeColor="text1"/>
          <w:sz w:val="24"/>
          <w:szCs w:val="24"/>
        </w:rPr>
        <w:t xml:space="preserve">ata </w:t>
      </w:r>
      <w:r w:rsidR="00F11947" w:rsidRPr="00B12F75">
        <w:rPr>
          <w:rFonts w:ascii="Arial" w:hAnsi="Arial" w:cs="Arial"/>
          <w:color w:val="000000" w:themeColor="text1"/>
          <w:sz w:val="24"/>
          <w:szCs w:val="24"/>
        </w:rPr>
        <w:t xml:space="preserve">can provide key analysis on customer behaviour, needs and </w:t>
      </w:r>
      <w:r w:rsidR="00411442" w:rsidRPr="00B12F75">
        <w:rPr>
          <w:rFonts w:ascii="Arial" w:hAnsi="Arial" w:cs="Arial"/>
          <w:color w:val="000000" w:themeColor="text1"/>
          <w:sz w:val="24"/>
          <w:szCs w:val="24"/>
        </w:rPr>
        <w:t xml:space="preserve">drive new offerings, customer experiences, most important communication </w:t>
      </w:r>
      <w:r w:rsidR="005F7C64" w:rsidRPr="00B12F75">
        <w:rPr>
          <w:rFonts w:ascii="Arial" w:hAnsi="Arial" w:cs="Arial"/>
          <w:color w:val="000000" w:themeColor="text1"/>
          <w:sz w:val="24"/>
          <w:szCs w:val="24"/>
        </w:rPr>
        <w:t xml:space="preserve">channels and timing all contributing to personalised levels of customer care. </w:t>
      </w:r>
    </w:p>
    <w:p w:rsidR="00411442" w:rsidRDefault="00411442" w:rsidP="00285341">
      <w:pPr>
        <w:pStyle w:val="NoSpacing"/>
        <w:spacing w:before="30" w:after="30" w:line="480" w:lineRule="auto"/>
        <w:rPr>
          <w:rFonts w:ascii="Arial" w:hAnsi="Arial" w:cs="Arial"/>
          <w:color w:val="FF0000"/>
          <w:sz w:val="24"/>
          <w:szCs w:val="24"/>
        </w:rPr>
      </w:pPr>
    </w:p>
    <w:p w:rsidR="009F68E5" w:rsidRPr="00F01122" w:rsidRDefault="0033239C" w:rsidP="00285341">
      <w:pPr>
        <w:pStyle w:val="NoSpacing"/>
        <w:spacing w:before="30" w:after="30" w:line="480" w:lineRule="auto"/>
        <w:rPr>
          <w:rFonts w:ascii="Arial" w:hAnsi="Arial" w:cs="Arial"/>
          <w:color w:val="000000" w:themeColor="text1"/>
          <w:sz w:val="24"/>
          <w:szCs w:val="24"/>
        </w:rPr>
      </w:pPr>
      <w:r w:rsidRPr="00C23899">
        <w:rPr>
          <w:rFonts w:ascii="Arial" w:hAnsi="Arial" w:cs="Arial"/>
          <w:color w:val="000000" w:themeColor="text1"/>
          <w:sz w:val="24"/>
          <w:szCs w:val="24"/>
        </w:rPr>
        <w:t>A consis</w:t>
      </w:r>
      <w:r w:rsidR="003C3001" w:rsidRPr="00C23899">
        <w:rPr>
          <w:rFonts w:ascii="Arial" w:hAnsi="Arial" w:cs="Arial"/>
          <w:color w:val="000000" w:themeColor="text1"/>
          <w:sz w:val="24"/>
          <w:szCs w:val="24"/>
        </w:rPr>
        <w:t xml:space="preserve">tent </w:t>
      </w:r>
      <w:r w:rsidRPr="00C23899">
        <w:rPr>
          <w:rFonts w:ascii="Arial" w:hAnsi="Arial" w:cs="Arial"/>
          <w:color w:val="000000" w:themeColor="text1"/>
          <w:sz w:val="24"/>
          <w:szCs w:val="24"/>
        </w:rPr>
        <w:t xml:space="preserve">voice and experience across all channels, will cement the brand in the minds of the customer and provide a seamless </w:t>
      </w:r>
      <w:r w:rsidR="003C3001" w:rsidRPr="00C23899">
        <w:rPr>
          <w:rFonts w:ascii="Arial" w:hAnsi="Arial" w:cs="Arial"/>
          <w:color w:val="000000" w:themeColor="text1"/>
          <w:sz w:val="24"/>
          <w:szCs w:val="24"/>
        </w:rPr>
        <w:t>experience which is ultimately recognisable as AvantiGas but also providing the</w:t>
      </w:r>
      <w:r w:rsidR="00D91602" w:rsidRPr="00C23899">
        <w:rPr>
          <w:rFonts w:ascii="Arial" w:hAnsi="Arial" w:cs="Arial"/>
          <w:color w:val="000000" w:themeColor="text1"/>
          <w:sz w:val="24"/>
          <w:szCs w:val="24"/>
        </w:rPr>
        <w:t xml:space="preserve"> </w:t>
      </w:r>
      <w:r w:rsidR="003C3001" w:rsidRPr="00C23899">
        <w:rPr>
          <w:rFonts w:ascii="Arial" w:hAnsi="Arial" w:cs="Arial"/>
          <w:color w:val="000000" w:themeColor="text1"/>
          <w:sz w:val="24"/>
          <w:szCs w:val="24"/>
        </w:rPr>
        <w:t>l</w:t>
      </w:r>
      <w:r w:rsidR="00D91602" w:rsidRPr="00C23899">
        <w:rPr>
          <w:rFonts w:ascii="Arial" w:hAnsi="Arial" w:cs="Arial"/>
          <w:color w:val="000000" w:themeColor="text1"/>
          <w:sz w:val="24"/>
          <w:szCs w:val="24"/>
        </w:rPr>
        <w:t>e</w:t>
      </w:r>
      <w:r w:rsidR="003C3001" w:rsidRPr="00C23899">
        <w:rPr>
          <w:rFonts w:ascii="Arial" w:hAnsi="Arial" w:cs="Arial"/>
          <w:color w:val="000000" w:themeColor="text1"/>
          <w:sz w:val="24"/>
          <w:szCs w:val="24"/>
        </w:rPr>
        <w:t>vel of bespoke attention and care the customer will expect. Any organisation (</w:t>
      </w:r>
      <w:r w:rsidR="00C0181F">
        <w:rPr>
          <w:rFonts w:ascii="Arial" w:hAnsi="Arial" w:cs="Arial"/>
          <w:color w:val="000000" w:themeColor="text1"/>
          <w:sz w:val="24"/>
          <w:szCs w:val="24"/>
        </w:rPr>
        <w:t>Choudhury, 2017)</w:t>
      </w:r>
      <w:r w:rsidR="003C3001" w:rsidRPr="00C23899">
        <w:rPr>
          <w:rFonts w:ascii="Arial" w:hAnsi="Arial" w:cs="Arial"/>
          <w:color w:val="000000" w:themeColor="text1"/>
          <w:sz w:val="24"/>
          <w:szCs w:val="24"/>
        </w:rPr>
        <w:t xml:space="preserve"> expecting to be around in the longer term will need to invest in this area of the business or risk being overtaken by their competitors. </w:t>
      </w:r>
    </w:p>
    <w:p w:rsidR="00FB7DF4" w:rsidRPr="005714FF" w:rsidRDefault="00FB7DF4" w:rsidP="00285341">
      <w:pPr>
        <w:pStyle w:val="NoSpacing"/>
        <w:spacing w:before="30" w:after="30" w:line="480" w:lineRule="auto"/>
        <w:rPr>
          <w:rFonts w:ascii="Arial" w:hAnsi="Arial" w:cs="Arial"/>
          <w:color w:val="000000" w:themeColor="text1"/>
          <w:sz w:val="24"/>
          <w:szCs w:val="24"/>
          <w:highlight w:val="yellow"/>
        </w:rPr>
      </w:pPr>
    </w:p>
    <w:p w:rsidR="001D4787" w:rsidRDefault="001D4787" w:rsidP="00285341">
      <w:pPr>
        <w:pStyle w:val="NoSpacing"/>
        <w:spacing w:before="30" w:after="30" w:line="480" w:lineRule="auto"/>
        <w:rPr>
          <w:rFonts w:ascii="Arial" w:hAnsi="Arial" w:cs="Arial"/>
          <w:bCs/>
          <w:sz w:val="24"/>
          <w:szCs w:val="24"/>
        </w:rPr>
      </w:pPr>
      <w:r w:rsidRPr="001F5BF3">
        <w:rPr>
          <w:rFonts w:ascii="Arial" w:hAnsi="Arial" w:cs="Arial"/>
          <w:b/>
          <w:bCs/>
          <w:sz w:val="24"/>
          <w:szCs w:val="24"/>
          <w:u w:val="single"/>
        </w:rPr>
        <w:t>Conclusion</w:t>
      </w:r>
      <w:r w:rsidR="005714FF">
        <w:rPr>
          <w:rFonts w:ascii="Arial" w:hAnsi="Arial" w:cs="Arial"/>
          <w:b/>
          <w:bCs/>
          <w:sz w:val="24"/>
          <w:szCs w:val="24"/>
          <w:u w:val="single"/>
        </w:rPr>
        <w:t>s</w:t>
      </w:r>
    </w:p>
    <w:p w:rsidR="008B4DA0" w:rsidRDefault="008B4DA0" w:rsidP="005B6EFB">
      <w:pPr>
        <w:pStyle w:val="NoSpacing"/>
        <w:spacing w:before="30" w:after="30" w:line="480" w:lineRule="auto"/>
        <w:rPr>
          <w:rFonts w:ascii="Arial" w:hAnsi="Arial" w:cs="Arial"/>
          <w:bCs/>
          <w:sz w:val="24"/>
          <w:szCs w:val="24"/>
        </w:rPr>
      </w:pPr>
    </w:p>
    <w:p w:rsidR="00325C55" w:rsidRPr="00325C55" w:rsidRDefault="00325C55" w:rsidP="005B6EFB">
      <w:pPr>
        <w:pStyle w:val="NoSpacing"/>
        <w:spacing w:before="30" w:after="30" w:line="480" w:lineRule="auto"/>
        <w:rPr>
          <w:rFonts w:ascii="Arial" w:hAnsi="Arial" w:cs="Arial"/>
          <w:bCs/>
          <w:sz w:val="24"/>
          <w:szCs w:val="24"/>
        </w:rPr>
      </w:pPr>
      <w:r w:rsidRPr="006D4FC2">
        <w:rPr>
          <w:rFonts w:ascii="Arial" w:hAnsi="Arial" w:cs="Arial"/>
          <w:sz w:val="24"/>
          <w:szCs w:val="24"/>
        </w:rPr>
        <w:t>There are certain events that are in the control of an organisation and certain things that are not. By managing the latter from a risk perspective allows contingency plans to be put in place for organisations to adapt should the external environment change considerably</w:t>
      </w:r>
      <w:r w:rsidR="00E80995" w:rsidRPr="006D4FC2">
        <w:rPr>
          <w:rFonts w:ascii="Arial" w:hAnsi="Arial" w:cs="Arial"/>
          <w:sz w:val="24"/>
          <w:szCs w:val="24"/>
        </w:rPr>
        <w:t xml:space="preserve"> and unpredictably. Although the actual event cannot </w:t>
      </w:r>
      <w:r w:rsidRPr="006D4FC2">
        <w:rPr>
          <w:rFonts w:ascii="Arial" w:hAnsi="Arial" w:cs="Arial"/>
          <w:sz w:val="24"/>
          <w:szCs w:val="24"/>
        </w:rPr>
        <w:t>be predicted</w:t>
      </w:r>
      <w:r w:rsidR="00E80995" w:rsidRPr="006D4FC2">
        <w:rPr>
          <w:rFonts w:ascii="Arial" w:hAnsi="Arial" w:cs="Arial"/>
          <w:sz w:val="24"/>
          <w:szCs w:val="24"/>
        </w:rPr>
        <w:t>, the notion of</w:t>
      </w:r>
      <w:r w:rsidRPr="006D4FC2">
        <w:rPr>
          <w:rFonts w:ascii="Arial" w:hAnsi="Arial" w:cs="Arial"/>
          <w:sz w:val="24"/>
          <w:szCs w:val="24"/>
        </w:rPr>
        <w:t xml:space="preserve"> </w:t>
      </w:r>
      <w:r w:rsidR="0071743A" w:rsidRPr="006D4FC2">
        <w:rPr>
          <w:rFonts w:ascii="Arial" w:hAnsi="Arial" w:cs="Arial"/>
          <w:sz w:val="24"/>
          <w:szCs w:val="24"/>
        </w:rPr>
        <w:t>an unexpected event, provides the impetus for o</w:t>
      </w:r>
      <w:r w:rsidRPr="006D4FC2">
        <w:rPr>
          <w:rFonts w:ascii="Arial" w:hAnsi="Arial" w:cs="Arial"/>
          <w:sz w:val="24"/>
          <w:szCs w:val="24"/>
        </w:rPr>
        <w:t xml:space="preserve">rganisations to rethink their strategy </w:t>
      </w:r>
      <w:r w:rsidR="0071743A" w:rsidRPr="006D4FC2">
        <w:rPr>
          <w:rFonts w:ascii="Arial" w:hAnsi="Arial" w:cs="Arial"/>
          <w:sz w:val="24"/>
          <w:szCs w:val="24"/>
        </w:rPr>
        <w:t xml:space="preserve">and ensure that they have the structures and processes in place to be able to pivot, change direction and respond in a timely manner. </w:t>
      </w:r>
    </w:p>
    <w:p w:rsidR="00325C55" w:rsidRDefault="00325C55" w:rsidP="005B6EFB">
      <w:pPr>
        <w:pStyle w:val="NoSpacing"/>
        <w:spacing w:before="30" w:after="30" w:line="480" w:lineRule="auto"/>
        <w:rPr>
          <w:rFonts w:ascii="Arial" w:hAnsi="Arial" w:cs="Arial"/>
          <w:bCs/>
          <w:sz w:val="24"/>
          <w:szCs w:val="24"/>
        </w:rPr>
      </w:pPr>
    </w:p>
    <w:p w:rsidR="00C83371" w:rsidRDefault="007B4F05" w:rsidP="005B6EFB">
      <w:pPr>
        <w:pStyle w:val="NoSpacing"/>
        <w:spacing w:before="30" w:after="30" w:line="480" w:lineRule="auto"/>
        <w:rPr>
          <w:rFonts w:ascii="Arial" w:hAnsi="Arial" w:cs="Arial"/>
          <w:bCs/>
          <w:sz w:val="24"/>
          <w:szCs w:val="24"/>
        </w:rPr>
      </w:pPr>
      <w:r>
        <w:rPr>
          <w:rFonts w:ascii="Arial" w:hAnsi="Arial" w:cs="Arial"/>
          <w:bCs/>
          <w:sz w:val="24"/>
          <w:szCs w:val="24"/>
        </w:rPr>
        <w:t xml:space="preserve">It’s imperative to distinguish the strategy the organisation is working towards. It could be a general overarching strategy, a growth focused strategy, a customer retention and/or acquisition strategy or a marketing strategy as examples. </w:t>
      </w:r>
      <w:r w:rsidR="008B4DA0">
        <w:rPr>
          <w:rFonts w:ascii="Arial" w:hAnsi="Arial" w:cs="Arial"/>
          <w:bCs/>
          <w:sz w:val="24"/>
          <w:szCs w:val="24"/>
        </w:rPr>
        <w:t xml:space="preserve">Having a structure </w:t>
      </w:r>
      <w:r w:rsidR="008B4DA0">
        <w:rPr>
          <w:rFonts w:ascii="Arial" w:hAnsi="Arial" w:cs="Arial"/>
          <w:bCs/>
          <w:sz w:val="24"/>
          <w:szCs w:val="24"/>
        </w:rPr>
        <w:lastRenderedPageBreak/>
        <w:t xml:space="preserve">or template to guide an approach to crafting strategy </w:t>
      </w:r>
      <w:r w:rsidR="00377874">
        <w:rPr>
          <w:rFonts w:ascii="Arial" w:hAnsi="Arial" w:cs="Arial"/>
          <w:bCs/>
          <w:sz w:val="24"/>
          <w:szCs w:val="24"/>
        </w:rPr>
        <w:t xml:space="preserve">is critical for formalising an organisational approach. </w:t>
      </w:r>
    </w:p>
    <w:p w:rsidR="00C83371" w:rsidRDefault="00C83371" w:rsidP="005B6EFB">
      <w:pPr>
        <w:pStyle w:val="NoSpacing"/>
        <w:spacing w:before="30" w:after="30" w:line="480" w:lineRule="auto"/>
        <w:rPr>
          <w:rFonts w:ascii="Arial" w:hAnsi="Arial" w:cs="Arial"/>
          <w:bCs/>
          <w:sz w:val="24"/>
          <w:szCs w:val="24"/>
        </w:rPr>
      </w:pPr>
    </w:p>
    <w:p w:rsidR="007C79C9" w:rsidRDefault="006A14BC" w:rsidP="007C79C9">
      <w:pPr>
        <w:pStyle w:val="NoSpacing"/>
        <w:spacing w:before="30" w:after="30" w:line="480" w:lineRule="auto"/>
        <w:rPr>
          <w:rFonts w:ascii="Arial" w:hAnsi="Arial" w:cs="Arial"/>
          <w:bCs/>
          <w:sz w:val="24"/>
          <w:szCs w:val="24"/>
        </w:rPr>
      </w:pPr>
      <w:r>
        <w:rPr>
          <w:rFonts w:ascii="Arial" w:hAnsi="Arial" w:cs="Arial"/>
          <w:bCs/>
          <w:sz w:val="24"/>
          <w:szCs w:val="24"/>
        </w:rPr>
        <w:t xml:space="preserve">AvantiGas has a clear business unit strategy </w:t>
      </w:r>
      <w:r w:rsidR="0072363C">
        <w:rPr>
          <w:rFonts w:ascii="Arial" w:hAnsi="Arial" w:cs="Arial"/>
          <w:bCs/>
          <w:sz w:val="24"/>
          <w:szCs w:val="24"/>
        </w:rPr>
        <w:t>which aligns and feeds into the wider corporate strategy at the parent company level</w:t>
      </w:r>
      <w:r w:rsidR="009E52CA">
        <w:rPr>
          <w:rFonts w:ascii="Arial" w:hAnsi="Arial" w:cs="Arial"/>
          <w:bCs/>
          <w:sz w:val="24"/>
          <w:szCs w:val="24"/>
        </w:rPr>
        <w:t xml:space="preserve"> which oversees various companies in various markets</w:t>
      </w:r>
      <w:r w:rsidR="0072363C">
        <w:rPr>
          <w:rFonts w:ascii="Arial" w:hAnsi="Arial" w:cs="Arial"/>
          <w:bCs/>
          <w:sz w:val="24"/>
          <w:szCs w:val="24"/>
        </w:rPr>
        <w:t xml:space="preserve">. </w:t>
      </w:r>
      <w:r w:rsidR="009E52CA" w:rsidRPr="009E52CA">
        <w:rPr>
          <w:rFonts w:ascii="Arial" w:hAnsi="Arial" w:cs="Arial"/>
          <w:sz w:val="24"/>
          <w:szCs w:val="24"/>
        </w:rPr>
        <w:t xml:space="preserve">Without an overarching corporate strategy, all the individual companies and divisions would be required to make their own strategies without any reference or common goal. Alignment allows better cross-working and shared resources </w:t>
      </w:r>
      <w:r w:rsidR="009E52CA" w:rsidRPr="00623B1A">
        <w:rPr>
          <w:rFonts w:ascii="Arial" w:hAnsi="Arial" w:cs="Arial"/>
          <w:sz w:val="24"/>
          <w:szCs w:val="24"/>
        </w:rPr>
        <w:t>which in turn improves the competitive advantage</w:t>
      </w:r>
      <w:r w:rsidR="00623B1A" w:rsidRPr="00623B1A">
        <w:rPr>
          <w:rFonts w:ascii="Arial" w:hAnsi="Arial" w:cs="Arial"/>
          <w:sz w:val="24"/>
          <w:szCs w:val="24"/>
        </w:rPr>
        <w:t xml:space="preserve"> which is supported by </w:t>
      </w:r>
      <w:r w:rsidR="001C5986" w:rsidRPr="00623B1A">
        <w:rPr>
          <w:rFonts w:ascii="Arial" w:hAnsi="Arial" w:cs="Arial"/>
          <w:sz w:val="24"/>
          <w:szCs w:val="24"/>
        </w:rPr>
        <w:t xml:space="preserve">Bowman and </w:t>
      </w:r>
      <w:proofErr w:type="spellStart"/>
      <w:r w:rsidR="001C5986" w:rsidRPr="00623B1A">
        <w:rPr>
          <w:rFonts w:ascii="Arial" w:hAnsi="Arial" w:cs="Arial"/>
          <w:sz w:val="24"/>
          <w:szCs w:val="24"/>
        </w:rPr>
        <w:t>Helfat</w:t>
      </w:r>
      <w:proofErr w:type="spellEnd"/>
      <w:r w:rsidR="001C5986" w:rsidRPr="00623B1A">
        <w:rPr>
          <w:rFonts w:ascii="Arial" w:hAnsi="Arial" w:cs="Arial"/>
          <w:sz w:val="24"/>
          <w:szCs w:val="24"/>
        </w:rPr>
        <w:t xml:space="preserve"> (2000) </w:t>
      </w:r>
      <w:r w:rsidR="00623B1A" w:rsidRPr="00623B1A">
        <w:rPr>
          <w:rFonts w:ascii="Arial" w:hAnsi="Arial" w:cs="Arial"/>
          <w:sz w:val="24"/>
          <w:szCs w:val="24"/>
        </w:rPr>
        <w:t xml:space="preserve">who </w:t>
      </w:r>
      <w:r w:rsidR="001C5986" w:rsidRPr="00623B1A">
        <w:rPr>
          <w:rFonts w:ascii="Arial" w:hAnsi="Arial" w:cs="Arial"/>
          <w:sz w:val="24"/>
          <w:szCs w:val="24"/>
        </w:rPr>
        <w:t xml:space="preserve">evidenced that corporate strategy </w:t>
      </w:r>
      <w:r w:rsidR="00623B1A" w:rsidRPr="00623B1A">
        <w:rPr>
          <w:rFonts w:ascii="Arial" w:hAnsi="Arial" w:cs="Arial"/>
          <w:sz w:val="24"/>
          <w:szCs w:val="24"/>
        </w:rPr>
        <w:t xml:space="preserve">has </w:t>
      </w:r>
      <w:r w:rsidR="001C5986" w:rsidRPr="00623B1A">
        <w:rPr>
          <w:rFonts w:ascii="Arial" w:hAnsi="Arial" w:cs="Arial"/>
          <w:sz w:val="24"/>
          <w:szCs w:val="24"/>
        </w:rPr>
        <w:t xml:space="preserve">a positive effect on organisations and </w:t>
      </w:r>
      <w:r w:rsidR="00B56E2F" w:rsidRPr="00623B1A">
        <w:rPr>
          <w:rFonts w:ascii="Arial" w:hAnsi="Arial" w:cs="Arial"/>
          <w:sz w:val="24"/>
          <w:szCs w:val="24"/>
        </w:rPr>
        <w:t xml:space="preserve">contributes to </w:t>
      </w:r>
      <w:r w:rsidR="001C5986" w:rsidRPr="00623B1A">
        <w:rPr>
          <w:rFonts w:ascii="Arial" w:hAnsi="Arial" w:cs="Arial"/>
          <w:sz w:val="24"/>
          <w:szCs w:val="24"/>
        </w:rPr>
        <w:t>profitability</w:t>
      </w:r>
      <w:r w:rsidR="00B56E2F" w:rsidRPr="00623B1A">
        <w:rPr>
          <w:rFonts w:ascii="Arial" w:hAnsi="Arial" w:cs="Arial"/>
          <w:sz w:val="24"/>
          <w:szCs w:val="24"/>
        </w:rPr>
        <w:t xml:space="preserve">. </w:t>
      </w:r>
    </w:p>
    <w:p w:rsidR="007C79C9" w:rsidRDefault="007C79C9" w:rsidP="007C79C9">
      <w:pPr>
        <w:pStyle w:val="NoSpacing"/>
        <w:spacing w:before="30" w:after="30" w:line="480" w:lineRule="auto"/>
        <w:rPr>
          <w:rFonts w:ascii="Arial" w:hAnsi="Arial" w:cs="Arial"/>
          <w:bCs/>
          <w:sz w:val="24"/>
          <w:szCs w:val="24"/>
        </w:rPr>
      </w:pPr>
    </w:p>
    <w:p w:rsidR="0052070C" w:rsidRDefault="00292031" w:rsidP="007963CD">
      <w:pPr>
        <w:pStyle w:val="NoSpacing"/>
        <w:spacing w:line="480" w:lineRule="auto"/>
        <w:rPr>
          <w:rFonts w:ascii="Arial" w:hAnsi="Arial" w:cs="Arial"/>
          <w:color w:val="000000" w:themeColor="text1"/>
          <w:sz w:val="24"/>
          <w:szCs w:val="24"/>
        </w:rPr>
      </w:pPr>
      <w:r w:rsidRPr="00F5632B">
        <w:rPr>
          <w:rFonts w:ascii="Arial" w:hAnsi="Arial" w:cs="Arial"/>
          <w:sz w:val="24"/>
          <w:szCs w:val="24"/>
        </w:rPr>
        <w:t>E</w:t>
      </w:r>
      <w:r w:rsidR="00E32350" w:rsidRPr="00F5632B">
        <w:rPr>
          <w:rFonts w:ascii="Arial" w:hAnsi="Arial" w:cs="Arial"/>
          <w:sz w:val="24"/>
          <w:szCs w:val="24"/>
        </w:rPr>
        <w:t xml:space="preserve">xamining the </w:t>
      </w:r>
      <w:r w:rsidR="007C2E56" w:rsidRPr="00F5632B">
        <w:rPr>
          <w:rFonts w:ascii="Arial" w:hAnsi="Arial" w:cs="Arial"/>
          <w:sz w:val="24"/>
          <w:szCs w:val="24"/>
        </w:rPr>
        <w:t xml:space="preserve">internal and external impacts upon the strategic direction of AvantiGas in the context of improved </w:t>
      </w:r>
      <w:r w:rsidR="00FA0FD5" w:rsidRPr="00F5632B">
        <w:rPr>
          <w:rFonts w:ascii="Arial" w:hAnsi="Arial" w:cs="Arial"/>
          <w:sz w:val="24"/>
          <w:szCs w:val="24"/>
        </w:rPr>
        <w:t xml:space="preserve">customer care, </w:t>
      </w:r>
      <w:r w:rsidR="00E32350" w:rsidRPr="00F5632B">
        <w:rPr>
          <w:rFonts w:ascii="Arial" w:hAnsi="Arial" w:cs="Arial"/>
          <w:sz w:val="24"/>
          <w:szCs w:val="24"/>
        </w:rPr>
        <w:t xml:space="preserve">it is </w:t>
      </w:r>
      <w:r w:rsidR="00FA0FD5" w:rsidRPr="00F5632B">
        <w:rPr>
          <w:rFonts w:ascii="Arial" w:hAnsi="Arial" w:cs="Arial"/>
          <w:sz w:val="24"/>
          <w:szCs w:val="24"/>
        </w:rPr>
        <w:t xml:space="preserve">possible to identify utilising established models of strategic management, </w:t>
      </w:r>
      <w:r w:rsidR="0052070C">
        <w:rPr>
          <w:rFonts w:ascii="Arial" w:hAnsi="Arial" w:cs="Arial"/>
          <w:sz w:val="24"/>
          <w:szCs w:val="24"/>
        </w:rPr>
        <w:t xml:space="preserve">a new strategic direction. Focusing on digitalisation, a diversified product </w:t>
      </w:r>
      <w:proofErr w:type="gramStart"/>
      <w:r w:rsidR="0052070C">
        <w:rPr>
          <w:rFonts w:ascii="Arial" w:hAnsi="Arial" w:cs="Arial"/>
          <w:sz w:val="24"/>
          <w:szCs w:val="24"/>
        </w:rPr>
        <w:t>offering</w:t>
      </w:r>
      <w:proofErr w:type="gramEnd"/>
      <w:r w:rsidR="0052070C">
        <w:rPr>
          <w:rFonts w:ascii="Arial" w:hAnsi="Arial" w:cs="Arial"/>
          <w:sz w:val="24"/>
          <w:szCs w:val="24"/>
        </w:rPr>
        <w:t xml:space="preserve"> and a clearer understanding of customer types will see cost savings and diversification in line with the Blue Ocean strategy </w:t>
      </w:r>
      <w:r w:rsidR="001B66AE">
        <w:rPr>
          <w:rFonts w:ascii="Arial" w:hAnsi="Arial" w:cs="Arial"/>
          <w:sz w:val="24"/>
          <w:szCs w:val="24"/>
        </w:rPr>
        <w:t xml:space="preserve">model </w:t>
      </w:r>
      <w:r w:rsidR="0052070C">
        <w:rPr>
          <w:rFonts w:ascii="Arial" w:hAnsi="Arial" w:cs="Arial"/>
          <w:sz w:val="24"/>
          <w:szCs w:val="24"/>
        </w:rPr>
        <w:t>which will set the business on a course for sustainable compe</w:t>
      </w:r>
      <w:r w:rsidR="00F8052E">
        <w:rPr>
          <w:rFonts w:ascii="Arial" w:hAnsi="Arial" w:cs="Arial"/>
          <w:sz w:val="24"/>
          <w:szCs w:val="24"/>
        </w:rPr>
        <w:t xml:space="preserve">titive </w:t>
      </w:r>
      <w:r w:rsidR="0052070C">
        <w:rPr>
          <w:rFonts w:ascii="Arial" w:hAnsi="Arial" w:cs="Arial"/>
          <w:sz w:val="24"/>
          <w:szCs w:val="24"/>
        </w:rPr>
        <w:t>advantage</w:t>
      </w:r>
      <w:r w:rsidR="00DA52FB">
        <w:rPr>
          <w:rFonts w:ascii="Arial" w:hAnsi="Arial" w:cs="Arial"/>
          <w:sz w:val="24"/>
          <w:szCs w:val="24"/>
        </w:rPr>
        <w:t xml:space="preserve"> and improved customer care</w:t>
      </w:r>
      <w:r w:rsidR="00DA52FB" w:rsidRPr="005F704D">
        <w:rPr>
          <w:rFonts w:ascii="Arial" w:hAnsi="Arial" w:cs="Arial"/>
          <w:color w:val="000000" w:themeColor="text1"/>
          <w:sz w:val="24"/>
          <w:szCs w:val="24"/>
        </w:rPr>
        <w:t xml:space="preserve">. </w:t>
      </w:r>
      <w:r w:rsidR="00090004" w:rsidRPr="005F704D">
        <w:rPr>
          <w:rFonts w:ascii="Arial" w:hAnsi="Arial" w:cs="Arial"/>
          <w:color w:val="000000" w:themeColor="text1"/>
          <w:sz w:val="24"/>
          <w:szCs w:val="24"/>
        </w:rPr>
        <w:t xml:space="preserve">Adding value to the business and the customer </w:t>
      </w:r>
      <w:r w:rsidR="00F74DBA" w:rsidRPr="005F704D">
        <w:rPr>
          <w:rFonts w:ascii="Arial" w:hAnsi="Arial" w:cs="Arial"/>
          <w:color w:val="000000" w:themeColor="text1"/>
          <w:sz w:val="24"/>
          <w:szCs w:val="24"/>
        </w:rPr>
        <w:t xml:space="preserve">ensures </w:t>
      </w:r>
      <w:r w:rsidR="005F704D" w:rsidRPr="005F704D">
        <w:rPr>
          <w:rFonts w:ascii="Arial" w:hAnsi="Arial" w:cs="Arial"/>
          <w:color w:val="000000" w:themeColor="text1"/>
          <w:sz w:val="24"/>
          <w:szCs w:val="24"/>
        </w:rPr>
        <w:t xml:space="preserve">not only sustainable growth, but profitable growth for continued investment in innovation and development. Stephen (2017) highlights that “ultimately, without customers there is no business. But without customers who perceive there to be superior value in what you offer, there's no business growth and long-run success.”  </w:t>
      </w:r>
    </w:p>
    <w:p w:rsidR="00102C37" w:rsidRDefault="00102C37" w:rsidP="007963CD">
      <w:pPr>
        <w:pStyle w:val="NoSpacing"/>
        <w:spacing w:line="480" w:lineRule="auto"/>
        <w:rPr>
          <w:rFonts w:ascii="Arial" w:hAnsi="Arial" w:cs="Arial"/>
          <w:color w:val="000000" w:themeColor="text1"/>
          <w:sz w:val="24"/>
          <w:szCs w:val="24"/>
        </w:rPr>
      </w:pPr>
    </w:p>
    <w:p w:rsidR="004F266C" w:rsidRDefault="00102C37" w:rsidP="00102C37">
      <w:pPr>
        <w:pStyle w:val="NoSpacing"/>
        <w:spacing w:line="480" w:lineRule="auto"/>
        <w:rPr>
          <w:rFonts w:ascii="Arial" w:hAnsi="Arial" w:cs="Arial"/>
          <w:sz w:val="24"/>
          <w:szCs w:val="24"/>
        </w:rPr>
      </w:pPr>
      <w:r>
        <w:rPr>
          <w:rFonts w:ascii="Arial" w:hAnsi="Arial" w:cs="Arial"/>
          <w:sz w:val="24"/>
          <w:szCs w:val="24"/>
        </w:rPr>
        <w:lastRenderedPageBreak/>
        <w:t xml:space="preserve">The most contemporary external issue facing the LPG industry at present, is the net zero and decarbonisation agenda. </w:t>
      </w:r>
      <w:r w:rsidR="00647495">
        <w:rPr>
          <w:rFonts w:ascii="Arial" w:hAnsi="Arial" w:cs="Arial"/>
          <w:sz w:val="24"/>
          <w:szCs w:val="24"/>
        </w:rPr>
        <w:t xml:space="preserve">As a responsible employer and societal stakeholder, it could be argued that AvantiGas has a moral obligation to address this in its future strategic direction. </w:t>
      </w:r>
      <w:r w:rsidR="00232E43">
        <w:rPr>
          <w:rFonts w:ascii="Arial" w:hAnsi="Arial" w:cs="Arial"/>
          <w:sz w:val="24"/>
          <w:szCs w:val="24"/>
        </w:rPr>
        <w:t xml:space="preserve">Not only does this make </w:t>
      </w:r>
      <w:r w:rsidR="004F266C">
        <w:rPr>
          <w:rFonts w:ascii="Arial" w:hAnsi="Arial" w:cs="Arial"/>
          <w:sz w:val="24"/>
          <w:szCs w:val="24"/>
        </w:rPr>
        <w:t>ethical sense, but it has clear financial benefits also as organisations that have clear environmental, social and governance factors</w:t>
      </w:r>
      <w:r w:rsidR="001F520F">
        <w:rPr>
          <w:rFonts w:ascii="Arial" w:hAnsi="Arial" w:cs="Arial"/>
          <w:sz w:val="24"/>
          <w:szCs w:val="24"/>
        </w:rPr>
        <w:t xml:space="preserve"> </w:t>
      </w:r>
      <w:r w:rsidR="004F266C">
        <w:rPr>
          <w:rFonts w:ascii="Arial" w:hAnsi="Arial" w:cs="Arial"/>
          <w:sz w:val="24"/>
          <w:szCs w:val="24"/>
        </w:rPr>
        <w:t xml:space="preserve">are attractive to investors (Hanson and Murphy, 2020). </w:t>
      </w:r>
    </w:p>
    <w:p w:rsidR="001F520F" w:rsidRDefault="001F520F" w:rsidP="00102C37">
      <w:pPr>
        <w:pStyle w:val="NoSpacing"/>
        <w:spacing w:line="480" w:lineRule="auto"/>
        <w:rPr>
          <w:rFonts w:ascii="Arial" w:hAnsi="Arial" w:cs="Arial"/>
          <w:sz w:val="24"/>
          <w:szCs w:val="24"/>
        </w:rPr>
      </w:pPr>
    </w:p>
    <w:p w:rsidR="00102C37" w:rsidRDefault="001F520F" w:rsidP="00102C37">
      <w:pPr>
        <w:pStyle w:val="NoSpacing"/>
        <w:spacing w:line="480" w:lineRule="auto"/>
        <w:rPr>
          <w:rFonts w:ascii="Arial" w:hAnsi="Arial" w:cs="Arial"/>
          <w:sz w:val="24"/>
          <w:szCs w:val="24"/>
        </w:rPr>
      </w:pPr>
      <w:r>
        <w:rPr>
          <w:rFonts w:ascii="Arial" w:hAnsi="Arial" w:cs="Arial"/>
          <w:sz w:val="24"/>
          <w:szCs w:val="24"/>
        </w:rPr>
        <w:t xml:space="preserve">During the first four months of 2020, at the height of the first wave of the COVID pandemic, $12.2 billion was invested into </w:t>
      </w:r>
      <w:r w:rsidR="00125006">
        <w:rPr>
          <w:rFonts w:ascii="Arial" w:hAnsi="Arial" w:cs="Arial"/>
          <w:sz w:val="24"/>
          <w:szCs w:val="24"/>
        </w:rPr>
        <w:t xml:space="preserve">environmental, social and governance </w:t>
      </w:r>
      <w:r w:rsidR="00F72C09">
        <w:rPr>
          <w:rFonts w:ascii="Arial" w:hAnsi="Arial" w:cs="Arial"/>
          <w:sz w:val="24"/>
          <w:szCs w:val="24"/>
        </w:rPr>
        <w:t xml:space="preserve">funds </w:t>
      </w:r>
      <w:r>
        <w:rPr>
          <w:rFonts w:ascii="Arial" w:hAnsi="Arial" w:cs="Arial"/>
          <w:sz w:val="24"/>
          <w:szCs w:val="24"/>
        </w:rPr>
        <w:t>(McCabe, 2020)</w:t>
      </w:r>
      <w:r w:rsidR="00125006">
        <w:rPr>
          <w:rFonts w:ascii="Arial" w:hAnsi="Arial" w:cs="Arial"/>
          <w:sz w:val="24"/>
          <w:szCs w:val="24"/>
        </w:rPr>
        <w:t>, representing over 100% growth on previous year</w:t>
      </w:r>
      <w:r w:rsidR="0014002F">
        <w:rPr>
          <w:rFonts w:ascii="Arial" w:hAnsi="Arial" w:cs="Arial"/>
          <w:sz w:val="24"/>
          <w:szCs w:val="24"/>
        </w:rPr>
        <w:t xml:space="preserve">, and over 70% </w:t>
      </w:r>
      <w:r w:rsidR="00CD117F">
        <w:rPr>
          <w:rFonts w:ascii="Arial" w:hAnsi="Arial" w:cs="Arial"/>
          <w:sz w:val="24"/>
          <w:szCs w:val="24"/>
        </w:rPr>
        <w:t xml:space="preserve">outperformed </w:t>
      </w:r>
      <w:r w:rsidR="0014002F">
        <w:rPr>
          <w:rFonts w:ascii="Arial" w:hAnsi="Arial" w:cs="Arial"/>
          <w:sz w:val="24"/>
          <w:szCs w:val="24"/>
        </w:rPr>
        <w:t>their peers</w:t>
      </w:r>
      <w:r w:rsidR="00CD117F">
        <w:rPr>
          <w:rFonts w:ascii="Arial" w:hAnsi="Arial" w:cs="Arial"/>
          <w:sz w:val="24"/>
          <w:szCs w:val="24"/>
        </w:rPr>
        <w:t xml:space="preserve">. </w:t>
      </w:r>
      <w:proofErr w:type="gramStart"/>
      <w:r w:rsidR="00102C37">
        <w:rPr>
          <w:rFonts w:ascii="Arial" w:hAnsi="Arial" w:cs="Arial"/>
          <w:sz w:val="24"/>
          <w:szCs w:val="24"/>
        </w:rPr>
        <w:t>With this in mind, a</w:t>
      </w:r>
      <w:proofErr w:type="gramEnd"/>
      <w:r w:rsidR="00102C37">
        <w:rPr>
          <w:rFonts w:ascii="Arial" w:hAnsi="Arial" w:cs="Arial"/>
          <w:sz w:val="24"/>
          <w:szCs w:val="24"/>
        </w:rPr>
        <w:t xml:space="preserve"> change in the future supply chain and business model is inevitable. The transition to a renewable future and product offering could mean a shift in current industry supply chains, with likely investments required further back </w:t>
      </w:r>
      <w:r w:rsidR="005D3506">
        <w:rPr>
          <w:rFonts w:ascii="Arial" w:hAnsi="Arial" w:cs="Arial"/>
          <w:sz w:val="24"/>
          <w:szCs w:val="24"/>
        </w:rPr>
        <w:t>up</w:t>
      </w:r>
      <w:r w:rsidR="00102C37">
        <w:rPr>
          <w:rFonts w:ascii="Arial" w:hAnsi="Arial" w:cs="Arial"/>
          <w:sz w:val="24"/>
          <w:szCs w:val="24"/>
        </w:rPr>
        <w:t xml:space="preserve"> the chain. Taking a vertically integrated approach, could </w:t>
      </w:r>
      <w:proofErr w:type="gramStart"/>
      <w:r w:rsidR="00102C37">
        <w:rPr>
          <w:rFonts w:ascii="Arial" w:hAnsi="Arial" w:cs="Arial"/>
          <w:sz w:val="24"/>
          <w:szCs w:val="24"/>
        </w:rPr>
        <w:t>open up</w:t>
      </w:r>
      <w:proofErr w:type="gramEnd"/>
      <w:r w:rsidR="00102C37">
        <w:rPr>
          <w:rFonts w:ascii="Arial" w:hAnsi="Arial" w:cs="Arial"/>
          <w:sz w:val="24"/>
          <w:szCs w:val="24"/>
        </w:rPr>
        <w:t xml:space="preserve"> the opportunity to operate in a blue ocean creating a sustainable competitive advantage. This would allow greater control over costs and diversification, addressing both pillars of the fundamentals of </w:t>
      </w:r>
      <w:r w:rsidR="001C6409">
        <w:rPr>
          <w:rFonts w:ascii="Arial" w:hAnsi="Arial" w:cs="Arial"/>
          <w:sz w:val="24"/>
          <w:szCs w:val="24"/>
        </w:rPr>
        <w:t>B</w:t>
      </w:r>
      <w:r w:rsidR="00102C37">
        <w:rPr>
          <w:rFonts w:ascii="Arial" w:hAnsi="Arial" w:cs="Arial"/>
          <w:sz w:val="24"/>
          <w:szCs w:val="24"/>
        </w:rPr>
        <w:t xml:space="preserve">lue </w:t>
      </w:r>
      <w:r w:rsidR="001C6409">
        <w:rPr>
          <w:rFonts w:ascii="Arial" w:hAnsi="Arial" w:cs="Arial"/>
          <w:sz w:val="24"/>
          <w:szCs w:val="24"/>
        </w:rPr>
        <w:t>O</w:t>
      </w:r>
      <w:r w:rsidR="00102C37">
        <w:rPr>
          <w:rFonts w:ascii="Arial" w:hAnsi="Arial" w:cs="Arial"/>
          <w:sz w:val="24"/>
          <w:szCs w:val="24"/>
        </w:rPr>
        <w:t xml:space="preserve">cean strategy.   </w:t>
      </w:r>
    </w:p>
    <w:p w:rsidR="00102C37" w:rsidRDefault="00102C37" w:rsidP="00285341">
      <w:pPr>
        <w:pStyle w:val="NoSpacing"/>
        <w:spacing w:line="480" w:lineRule="auto"/>
        <w:rPr>
          <w:rFonts w:ascii="Arial" w:hAnsi="Arial" w:cs="Arial"/>
          <w:color w:val="000000" w:themeColor="text1"/>
          <w:sz w:val="24"/>
          <w:szCs w:val="24"/>
        </w:rPr>
      </w:pPr>
    </w:p>
    <w:p w:rsidR="004A1F88" w:rsidRDefault="001A6B7D" w:rsidP="00285341">
      <w:pPr>
        <w:pStyle w:val="NoSpacing"/>
        <w:spacing w:line="480" w:lineRule="auto"/>
        <w:rPr>
          <w:rFonts w:ascii="Arial" w:hAnsi="Arial" w:cs="Arial"/>
          <w:sz w:val="24"/>
          <w:szCs w:val="24"/>
        </w:rPr>
      </w:pPr>
      <w:r w:rsidRPr="001A6B7D">
        <w:rPr>
          <w:rFonts w:ascii="Arial" w:hAnsi="Arial" w:cs="Arial"/>
          <w:color w:val="000000" w:themeColor="text1"/>
          <w:sz w:val="24"/>
          <w:szCs w:val="24"/>
        </w:rPr>
        <w:t>AvantiGas should be looking to adopt technology, utilise data and insight and continually assess how they are structured to ensure they remain competitive, relevant, innovative and ultimately grow market share</w:t>
      </w:r>
      <w:r w:rsidR="00851322">
        <w:rPr>
          <w:rFonts w:ascii="Arial" w:hAnsi="Arial" w:cs="Arial"/>
          <w:color w:val="000000" w:themeColor="text1"/>
          <w:sz w:val="24"/>
          <w:szCs w:val="24"/>
        </w:rPr>
        <w:t>, particularly as the industry is very traditional, doing so would allow greater differentiation.</w:t>
      </w:r>
      <w:r w:rsidR="00B3693B">
        <w:rPr>
          <w:rFonts w:ascii="Arial" w:hAnsi="Arial" w:cs="Arial"/>
          <w:color w:val="000000" w:themeColor="text1"/>
          <w:sz w:val="24"/>
          <w:szCs w:val="24"/>
        </w:rPr>
        <w:t xml:space="preserve"> </w:t>
      </w:r>
      <w:r w:rsidR="00E7125B" w:rsidRPr="00451270">
        <w:rPr>
          <w:rFonts w:ascii="Arial" w:hAnsi="Arial" w:cs="Arial"/>
          <w:sz w:val="24"/>
          <w:szCs w:val="24"/>
        </w:rPr>
        <w:t>B</w:t>
      </w:r>
      <w:r w:rsidR="00B01664" w:rsidRPr="00451270">
        <w:rPr>
          <w:rFonts w:ascii="Arial" w:hAnsi="Arial" w:cs="Arial"/>
          <w:sz w:val="24"/>
          <w:szCs w:val="24"/>
        </w:rPr>
        <w:t xml:space="preserve">y adopting </w:t>
      </w:r>
      <w:r w:rsidR="00E7125B" w:rsidRPr="00451270">
        <w:rPr>
          <w:rFonts w:ascii="Arial" w:hAnsi="Arial" w:cs="Arial"/>
          <w:sz w:val="24"/>
          <w:szCs w:val="24"/>
        </w:rPr>
        <w:t>t</w:t>
      </w:r>
      <w:r w:rsidR="00B01664" w:rsidRPr="00451270">
        <w:rPr>
          <w:rFonts w:ascii="Arial" w:hAnsi="Arial" w:cs="Arial"/>
          <w:sz w:val="24"/>
          <w:szCs w:val="24"/>
        </w:rPr>
        <w:t>echnologies</w:t>
      </w:r>
      <w:r w:rsidR="00E7125B" w:rsidRPr="00451270">
        <w:rPr>
          <w:rFonts w:ascii="Arial" w:hAnsi="Arial" w:cs="Arial"/>
          <w:sz w:val="24"/>
          <w:szCs w:val="24"/>
        </w:rPr>
        <w:t xml:space="preserve"> to drive efficient mass customisation</w:t>
      </w:r>
      <w:r w:rsidR="00281FA3" w:rsidRPr="00451270">
        <w:rPr>
          <w:rFonts w:ascii="Arial" w:hAnsi="Arial" w:cs="Arial"/>
          <w:sz w:val="24"/>
          <w:szCs w:val="24"/>
        </w:rPr>
        <w:t xml:space="preserve">, </w:t>
      </w:r>
      <w:r w:rsidR="00736F9C">
        <w:rPr>
          <w:rFonts w:ascii="Arial" w:hAnsi="Arial" w:cs="Arial"/>
          <w:sz w:val="24"/>
          <w:szCs w:val="24"/>
        </w:rPr>
        <w:t xml:space="preserve">customer care can be </w:t>
      </w:r>
      <w:r w:rsidR="00451270" w:rsidRPr="00451270">
        <w:rPr>
          <w:rFonts w:ascii="Arial" w:hAnsi="Arial" w:cs="Arial"/>
          <w:sz w:val="24"/>
          <w:szCs w:val="24"/>
        </w:rPr>
        <w:t>improve</w:t>
      </w:r>
      <w:r w:rsidR="00736F9C">
        <w:rPr>
          <w:rFonts w:ascii="Arial" w:hAnsi="Arial" w:cs="Arial"/>
          <w:sz w:val="24"/>
          <w:szCs w:val="24"/>
        </w:rPr>
        <w:t xml:space="preserve">d, </w:t>
      </w:r>
      <w:r w:rsidR="00451270" w:rsidRPr="00451270">
        <w:rPr>
          <w:rFonts w:ascii="Arial" w:hAnsi="Arial" w:cs="Arial"/>
          <w:sz w:val="24"/>
          <w:szCs w:val="24"/>
        </w:rPr>
        <w:t xml:space="preserve">but other factors which are on the critical path to success also need to be considered </w:t>
      </w:r>
      <w:proofErr w:type="gramStart"/>
      <w:r w:rsidR="00024A8E" w:rsidRPr="00451270">
        <w:rPr>
          <w:rFonts w:ascii="Arial" w:hAnsi="Arial" w:cs="Arial"/>
          <w:sz w:val="24"/>
          <w:szCs w:val="24"/>
        </w:rPr>
        <w:lastRenderedPageBreak/>
        <w:t>in</w:t>
      </w:r>
      <w:r w:rsidR="00024A8E">
        <w:rPr>
          <w:rFonts w:ascii="Arial" w:hAnsi="Arial" w:cs="Arial"/>
          <w:sz w:val="24"/>
          <w:szCs w:val="24"/>
        </w:rPr>
        <w:t xml:space="preserve"> </w:t>
      </w:r>
      <w:r w:rsidR="00024A8E" w:rsidRPr="00451270">
        <w:rPr>
          <w:rFonts w:ascii="Arial" w:hAnsi="Arial" w:cs="Arial"/>
          <w:sz w:val="24"/>
          <w:szCs w:val="24"/>
        </w:rPr>
        <w:t>regard to</w:t>
      </w:r>
      <w:proofErr w:type="gramEnd"/>
      <w:r w:rsidR="00451270" w:rsidRPr="00451270">
        <w:rPr>
          <w:rFonts w:ascii="Arial" w:hAnsi="Arial" w:cs="Arial"/>
          <w:sz w:val="24"/>
          <w:szCs w:val="24"/>
        </w:rPr>
        <w:t xml:space="preserve"> further </w:t>
      </w:r>
      <w:r w:rsidR="00451270" w:rsidRPr="00BD5110">
        <w:rPr>
          <w:rFonts w:ascii="Arial" w:hAnsi="Arial" w:cs="Arial"/>
          <w:sz w:val="24"/>
          <w:szCs w:val="24"/>
        </w:rPr>
        <w:t xml:space="preserve">personalisation, whilst still adding value and not creating an unnecessary distraction. </w:t>
      </w:r>
    </w:p>
    <w:p w:rsidR="00721F7E" w:rsidRDefault="00721F7E" w:rsidP="00285341">
      <w:pPr>
        <w:pStyle w:val="NoSpacing"/>
        <w:spacing w:line="480" w:lineRule="auto"/>
        <w:rPr>
          <w:rFonts w:ascii="Arial" w:hAnsi="Arial" w:cs="Arial"/>
          <w:sz w:val="24"/>
          <w:szCs w:val="24"/>
        </w:rPr>
      </w:pPr>
    </w:p>
    <w:p w:rsidR="008B1FB0" w:rsidRDefault="008B1FB0" w:rsidP="008B1FB0">
      <w:pPr>
        <w:pStyle w:val="NoSpacing"/>
        <w:spacing w:line="480" w:lineRule="auto"/>
        <w:rPr>
          <w:rFonts w:ascii="Arial" w:hAnsi="Arial" w:cs="Arial"/>
          <w:sz w:val="24"/>
          <w:szCs w:val="24"/>
        </w:rPr>
      </w:pPr>
      <w:r>
        <w:rPr>
          <w:rFonts w:ascii="Arial" w:hAnsi="Arial" w:cs="Arial"/>
          <w:sz w:val="24"/>
          <w:szCs w:val="24"/>
        </w:rPr>
        <w:t xml:space="preserve">However, any change to the business due to the complex organisational structure both at the company level and as part of the wider corporate structure, would have to be effectively managed via a change management process that considers the impact on departments from a cultural point of view and also a business respect. </w:t>
      </w:r>
      <w:r w:rsidR="004F3B30">
        <w:rPr>
          <w:rFonts w:ascii="Arial" w:hAnsi="Arial" w:cs="Arial"/>
          <w:sz w:val="24"/>
          <w:szCs w:val="24"/>
        </w:rPr>
        <w:t>Poor change management implementation risks making any new strategic direction ineffectiv</w:t>
      </w:r>
      <w:r w:rsidR="0050131C">
        <w:rPr>
          <w:rFonts w:ascii="Arial" w:hAnsi="Arial" w:cs="Arial"/>
          <w:sz w:val="24"/>
          <w:szCs w:val="24"/>
        </w:rPr>
        <w:t>e</w:t>
      </w:r>
      <w:r w:rsidR="00CA39F2">
        <w:rPr>
          <w:rFonts w:ascii="Arial" w:hAnsi="Arial" w:cs="Arial"/>
          <w:sz w:val="24"/>
          <w:szCs w:val="24"/>
        </w:rPr>
        <w:t xml:space="preserve"> regardless of the reasoning behind it. </w:t>
      </w:r>
    </w:p>
    <w:p w:rsidR="008B1FB0" w:rsidRDefault="008B1FB0"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A719C3" w:rsidRDefault="00A719C3" w:rsidP="00721F7E">
      <w:pPr>
        <w:pStyle w:val="NoSpacing"/>
        <w:spacing w:line="480" w:lineRule="auto"/>
      </w:pPr>
    </w:p>
    <w:p w:rsidR="008445FF" w:rsidRDefault="008445FF" w:rsidP="00721F7E">
      <w:pPr>
        <w:pStyle w:val="NoSpacing"/>
        <w:spacing w:line="480" w:lineRule="auto"/>
      </w:pPr>
    </w:p>
    <w:p w:rsidR="008445FF" w:rsidRDefault="008445FF" w:rsidP="00721F7E">
      <w:pPr>
        <w:pStyle w:val="NoSpacing"/>
        <w:spacing w:line="480" w:lineRule="auto"/>
      </w:pPr>
    </w:p>
    <w:p w:rsidR="008445FF" w:rsidRDefault="008445FF" w:rsidP="00721F7E">
      <w:pPr>
        <w:pStyle w:val="NoSpacing"/>
        <w:spacing w:line="480" w:lineRule="auto"/>
      </w:pPr>
    </w:p>
    <w:p w:rsidR="008445FF" w:rsidRDefault="008445FF" w:rsidP="00721F7E">
      <w:pPr>
        <w:pStyle w:val="NoSpacing"/>
        <w:spacing w:line="480" w:lineRule="auto"/>
      </w:pPr>
    </w:p>
    <w:p w:rsidR="008445FF" w:rsidRDefault="008445FF" w:rsidP="00721F7E">
      <w:pPr>
        <w:pStyle w:val="NoSpacing"/>
        <w:spacing w:line="480" w:lineRule="auto"/>
      </w:pPr>
    </w:p>
    <w:p w:rsidR="00452BFC" w:rsidRDefault="00452BFC" w:rsidP="00721F7E">
      <w:pPr>
        <w:pStyle w:val="NoSpacing"/>
        <w:spacing w:line="480" w:lineRule="auto"/>
      </w:pPr>
    </w:p>
    <w:p w:rsidR="00452BFC" w:rsidRDefault="00452BFC" w:rsidP="00721F7E">
      <w:pPr>
        <w:pStyle w:val="NoSpacing"/>
        <w:spacing w:line="480" w:lineRule="auto"/>
      </w:pPr>
      <w:bookmarkStart w:id="1" w:name="_GoBack"/>
      <w:bookmarkEnd w:id="1"/>
    </w:p>
    <w:p w:rsidR="001D4787" w:rsidRDefault="00A362D1" w:rsidP="00285341">
      <w:pPr>
        <w:pStyle w:val="NoSpacing"/>
        <w:spacing w:before="30" w:after="30" w:line="480" w:lineRule="auto"/>
        <w:rPr>
          <w:rFonts w:ascii="Arial" w:hAnsi="Arial" w:cs="Arial"/>
          <w:sz w:val="24"/>
          <w:szCs w:val="24"/>
        </w:rPr>
      </w:pPr>
      <w:r>
        <w:rPr>
          <w:rFonts w:ascii="Arial" w:hAnsi="Arial" w:cs="Arial"/>
          <w:b/>
          <w:bCs/>
          <w:sz w:val="24"/>
          <w:szCs w:val="24"/>
          <w:u w:val="single"/>
        </w:rPr>
        <w:lastRenderedPageBreak/>
        <w:t>Bibliography</w:t>
      </w:r>
      <w:r w:rsidR="00580103">
        <w:rPr>
          <w:rFonts w:ascii="Arial" w:hAnsi="Arial" w:cs="Arial"/>
          <w:b/>
          <w:bCs/>
          <w:sz w:val="24"/>
          <w:szCs w:val="24"/>
          <w:u w:val="single"/>
        </w:rPr>
        <w:t xml:space="preserve"> / reference list</w:t>
      </w:r>
    </w:p>
    <w:p w:rsidR="00263B3C" w:rsidRDefault="00263B3C" w:rsidP="00285341">
      <w:pPr>
        <w:pStyle w:val="NoSpacing"/>
        <w:spacing w:before="30" w:after="30" w:line="480" w:lineRule="auto"/>
        <w:rPr>
          <w:rFonts w:ascii="Arial" w:hAnsi="Arial" w:cs="Arial"/>
          <w:sz w:val="24"/>
          <w:szCs w:val="24"/>
          <w:highlight w:val="yellow"/>
        </w:rPr>
      </w:pPr>
    </w:p>
    <w:p w:rsidR="00093392" w:rsidRDefault="00093392" w:rsidP="00093392">
      <w:pPr>
        <w:pStyle w:val="NoSpacing"/>
        <w:spacing w:before="30" w:after="30" w:line="480" w:lineRule="auto"/>
        <w:rPr>
          <w:rFonts w:ascii="Arial" w:hAnsi="Arial" w:cs="Arial"/>
          <w:color w:val="000000" w:themeColor="text1"/>
          <w:sz w:val="24"/>
          <w:szCs w:val="24"/>
        </w:rPr>
      </w:pPr>
      <w:r>
        <w:rPr>
          <w:rFonts w:ascii="Arial" w:hAnsi="Arial" w:cs="Arial"/>
          <w:color w:val="000000" w:themeColor="text1"/>
          <w:sz w:val="24"/>
          <w:szCs w:val="24"/>
        </w:rPr>
        <w:t xml:space="preserve">Agarwal, R., Jacobson, R., Kline, P., &amp; Obeid, M. (2020) </w:t>
      </w:r>
      <w:r w:rsidRPr="00093392">
        <w:rPr>
          <w:rFonts w:ascii="Arial" w:hAnsi="Arial" w:cs="Arial"/>
          <w:i/>
          <w:iCs/>
          <w:color w:val="000000" w:themeColor="text1"/>
          <w:sz w:val="24"/>
          <w:szCs w:val="24"/>
        </w:rPr>
        <w:t>The future of customer experience: Personalised, white-glove service for all</w:t>
      </w:r>
      <w:r>
        <w:rPr>
          <w:rFonts w:ascii="Arial" w:hAnsi="Arial" w:cs="Arial"/>
          <w:color w:val="000000" w:themeColor="text1"/>
          <w:sz w:val="24"/>
          <w:szCs w:val="24"/>
        </w:rPr>
        <w:t xml:space="preserve">. Available at: </w:t>
      </w:r>
      <w:hyperlink r:id="rId7" w:history="1">
        <w:r w:rsidR="0022673B" w:rsidRPr="009D64DD">
          <w:rPr>
            <w:rStyle w:val="Hyperlink"/>
            <w:rFonts w:ascii="Arial" w:hAnsi="Arial" w:cs="Arial"/>
            <w:sz w:val="24"/>
            <w:szCs w:val="24"/>
          </w:rPr>
          <w:t>https://www.mckinsey.com/~/media/McKinsey/Business%20Functions/Operations/Our%20Insights/The%20care%20of%20one%20Hyperpersonalization%20of%20customer%20care/The-care-of-one-Hyperpersonalization-of-customer-care.pdf</w:t>
        </w:r>
      </w:hyperlink>
      <w:r w:rsidR="0022673B">
        <w:rPr>
          <w:rFonts w:ascii="Arial" w:hAnsi="Arial" w:cs="Arial"/>
          <w:sz w:val="24"/>
          <w:szCs w:val="24"/>
        </w:rPr>
        <w:t xml:space="preserve"> </w:t>
      </w:r>
      <w:r>
        <w:rPr>
          <w:rFonts w:ascii="Arial" w:hAnsi="Arial" w:cs="Arial"/>
          <w:color w:val="000000" w:themeColor="text1"/>
          <w:sz w:val="24"/>
          <w:szCs w:val="24"/>
        </w:rPr>
        <w:t xml:space="preserve">(Accessed: 13.12.2020). </w:t>
      </w:r>
    </w:p>
    <w:p w:rsidR="00093392" w:rsidRDefault="00093392" w:rsidP="00B51E47">
      <w:pPr>
        <w:pStyle w:val="NoSpacing"/>
        <w:tabs>
          <w:tab w:val="left" w:pos="3690"/>
        </w:tabs>
        <w:spacing w:before="30" w:after="30" w:line="480" w:lineRule="auto"/>
        <w:rPr>
          <w:rFonts w:ascii="Arial" w:hAnsi="Arial" w:cs="Arial"/>
          <w:sz w:val="24"/>
          <w:szCs w:val="24"/>
        </w:rPr>
      </w:pPr>
    </w:p>
    <w:p w:rsidR="00B51E47" w:rsidRDefault="004F617B" w:rsidP="00B51E47">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Anand, N. &amp; </w:t>
      </w:r>
      <w:proofErr w:type="spellStart"/>
      <w:r>
        <w:rPr>
          <w:rFonts w:ascii="Arial" w:hAnsi="Arial" w:cs="Arial"/>
          <w:sz w:val="24"/>
          <w:szCs w:val="24"/>
        </w:rPr>
        <w:t>Barsoux</w:t>
      </w:r>
      <w:proofErr w:type="spellEnd"/>
      <w:r>
        <w:rPr>
          <w:rFonts w:ascii="Arial" w:hAnsi="Arial" w:cs="Arial"/>
          <w:sz w:val="24"/>
          <w:szCs w:val="24"/>
        </w:rPr>
        <w:t xml:space="preserve">, J-L. (2017) </w:t>
      </w:r>
      <w:r w:rsidRPr="00410549">
        <w:rPr>
          <w:rFonts w:ascii="Arial" w:hAnsi="Arial" w:cs="Arial"/>
          <w:i/>
          <w:iCs/>
          <w:sz w:val="24"/>
          <w:szCs w:val="24"/>
        </w:rPr>
        <w:t>What everyone gets wrong about change management</w:t>
      </w:r>
      <w:r>
        <w:rPr>
          <w:rFonts w:ascii="Arial" w:hAnsi="Arial" w:cs="Arial"/>
          <w:sz w:val="24"/>
          <w:szCs w:val="24"/>
        </w:rPr>
        <w:t xml:space="preserve">. Available at: </w:t>
      </w:r>
      <w:hyperlink r:id="rId8" w:history="1">
        <w:r w:rsidRPr="009D64DD">
          <w:rPr>
            <w:rStyle w:val="Hyperlink"/>
            <w:rFonts w:ascii="Arial" w:hAnsi="Arial" w:cs="Arial"/>
            <w:sz w:val="24"/>
            <w:szCs w:val="24"/>
          </w:rPr>
          <w:t>https://hbr.org/2017/11/what-everyone-gets-wrong-about-change-management</w:t>
        </w:r>
      </w:hyperlink>
      <w:r>
        <w:rPr>
          <w:rFonts w:ascii="Arial" w:hAnsi="Arial" w:cs="Arial"/>
          <w:sz w:val="24"/>
          <w:szCs w:val="24"/>
        </w:rPr>
        <w:t xml:space="preserve"> (Accessed: 02.12.2020). </w:t>
      </w:r>
    </w:p>
    <w:p w:rsidR="00E66D4B" w:rsidRDefault="00E66D4B" w:rsidP="00B51E47">
      <w:pPr>
        <w:pStyle w:val="NoSpacing"/>
        <w:tabs>
          <w:tab w:val="left" w:pos="3690"/>
        </w:tabs>
        <w:spacing w:before="30" w:after="30" w:line="480" w:lineRule="auto"/>
        <w:rPr>
          <w:rFonts w:ascii="Arial" w:hAnsi="Arial" w:cs="Arial"/>
          <w:sz w:val="24"/>
          <w:szCs w:val="24"/>
        </w:rPr>
      </w:pPr>
    </w:p>
    <w:p w:rsidR="00E66D4B" w:rsidRDefault="00E66D4B" w:rsidP="00B51E47">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Ansoff, I.H. (1965) </w:t>
      </w:r>
      <w:r w:rsidRPr="0054256A">
        <w:rPr>
          <w:rFonts w:ascii="Arial" w:hAnsi="Arial" w:cs="Arial"/>
          <w:i/>
          <w:iCs/>
          <w:sz w:val="24"/>
          <w:szCs w:val="24"/>
        </w:rPr>
        <w:t>Corporate Strategy</w:t>
      </w:r>
      <w:r>
        <w:rPr>
          <w:rFonts w:ascii="Arial" w:hAnsi="Arial" w:cs="Arial"/>
          <w:sz w:val="24"/>
          <w:szCs w:val="24"/>
        </w:rPr>
        <w:t>, New York: McGraw Hill</w:t>
      </w:r>
      <w:r w:rsidR="0054256A">
        <w:rPr>
          <w:rFonts w:ascii="Arial" w:hAnsi="Arial" w:cs="Arial"/>
          <w:sz w:val="24"/>
          <w:szCs w:val="24"/>
        </w:rPr>
        <w:t xml:space="preserve">. </w:t>
      </w:r>
    </w:p>
    <w:p w:rsidR="00D2253C" w:rsidRDefault="00D2253C" w:rsidP="00B51E47">
      <w:pPr>
        <w:pStyle w:val="NoSpacing"/>
        <w:tabs>
          <w:tab w:val="left" w:pos="3690"/>
        </w:tabs>
        <w:spacing w:before="30" w:after="30" w:line="480" w:lineRule="auto"/>
        <w:rPr>
          <w:rFonts w:ascii="Arial" w:hAnsi="Arial" w:cs="Arial"/>
          <w:sz w:val="24"/>
          <w:szCs w:val="24"/>
        </w:rPr>
      </w:pPr>
    </w:p>
    <w:p w:rsidR="00D2253C" w:rsidRDefault="00D2253C" w:rsidP="00B51E47">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Bowman, C., &amp; Faulkner, D.O. (1996) </w:t>
      </w:r>
      <w:r w:rsidRPr="00D2253C">
        <w:rPr>
          <w:rFonts w:ascii="Arial" w:hAnsi="Arial" w:cs="Arial"/>
          <w:i/>
          <w:iCs/>
          <w:sz w:val="24"/>
          <w:szCs w:val="24"/>
        </w:rPr>
        <w:t>Competitive and Corporate Strategy</w:t>
      </w:r>
      <w:r>
        <w:rPr>
          <w:rFonts w:ascii="Arial" w:hAnsi="Arial" w:cs="Arial"/>
          <w:sz w:val="24"/>
          <w:szCs w:val="24"/>
        </w:rPr>
        <w:t xml:space="preserve">, New York, USA: McGraw Hill. </w:t>
      </w:r>
    </w:p>
    <w:p w:rsidR="00E66D4B" w:rsidRDefault="00E66D4B" w:rsidP="00B51E47">
      <w:pPr>
        <w:pStyle w:val="NoSpacing"/>
        <w:tabs>
          <w:tab w:val="left" w:pos="3690"/>
        </w:tabs>
        <w:spacing w:before="30" w:after="30" w:line="480" w:lineRule="auto"/>
        <w:rPr>
          <w:rFonts w:ascii="Arial" w:hAnsi="Arial" w:cs="Arial"/>
          <w:sz w:val="24"/>
          <w:szCs w:val="24"/>
        </w:rPr>
      </w:pPr>
    </w:p>
    <w:p w:rsidR="00B51E47" w:rsidRPr="00B51E47" w:rsidRDefault="00B51E47" w:rsidP="00B51E47">
      <w:pPr>
        <w:pStyle w:val="NoSpacing"/>
        <w:tabs>
          <w:tab w:val="left" w:pos="3690"/>
        </w:tabs>
        <w:spacing w:before="30" w:after="30" w:line="480" w:lineRule="auto"/>
        <w:rPr>
          <w:rFonts w:ascii="Arial" w:hAnsi="Arial" w:cs="Arial"/>
          <w:sz w:val="24"/>
          <w:szCs w:val="24"/>
        </w:rPr>
      </w:pPr>
      <w:r w:rsidRPr="00B51E47">
        <w:rPr>
          <w:rFonts w:ascii="Arial" w:hAnsi="Arial" w:cs="Arial"/>
          <w:sz w:val="24"/>
          <w:szCs w:val="24"/>
        </w:rPr>
        <w:t xml:space="preserve">Bowman, E.H., &amp; </w:t>
      </w:r>
      <w:proofErr w:type="spellStart"/>
      <w:r w:rsidRPr="00B51E47">
        <w:rPr>
          <w:rFonts w:ascii="Arial" w:hAnsi="Arial" w:cs="Arial"/>
          <w:sz w:val="24"/>
          <w:szCs w:val="24"/>
        </w:rPr>
        <w:t>Helfat</w:t>
      </w:r>
      <w:proofErr w:type="spellEnd"/>
      <w:r w:rsidRPr="00B51E47">
        <w:rPr>
          <w:rFonts w:ascii="Arial" w:hAnsi="Arial" w:cs="Arial"/>
          <w:sz w:val="24"/>
          <w:szCs w:val="24"/>
        </w:rPr>
        <w:t xml:space="preserve">, C.E. (2000) Does corporate strategy matter? Available at: </w:t>
      </w:r>
      <w:hyperlink r:id="rId9" w:history="1">
        <w:r w:rsidRPr="00B51E47">
          <w:rPr>
            <w:rStyle w:val="Hyperlink"/>
            <w:rFonts w:ascii="Arial" w:hAnsi="Arial" w:cs="Arial"/>
            <w:sz w:val="24"/>
            <w:szCs w:val="24"/>
          </w:rPr>
          <w:t>https://onlinelibrary.wiley.com/doi/abs/10.1002/1097-0266(200101)22:1%3C1::AID-SMJ143%3E3.0.CO;2-T</w:t>
        </w:r>
      </w:hyperlink>
      <w:r w:rsidRPr="00B51E47">
        <w:rPr>
          <w:rFonts w:ascii="Arial" w:hAnsi="Arial" w:cs="Arial"/>
          <w:sz w:val="24"/>
          <w:szCs w:val="24"/>
        </w:rPr>
        <w:t xml:space="preserve"> (Accessed: 11.12.2020). </w:t>
      </w:r>
    </w:p>
    <w:p w:rsidR="004F617B" w:rsidRDefault="004F617B" w:rsidP="00285341">
      <w:pPr>
        <w:pStyle w:val="NoSpacing"/>
        <w:spacing w:before="30" w:after="30" w:line="480" w:lineRule="auto"/>
        <w:rPr>
          <w:rFonts w:ascii="Arial" w:hAnsi="Arial" w:cs="Arial"/>
          <w:sz w:val="24"/>
          <w:szCs w:val="24"/>
        </w:rPr>
      </w:pPr>
    </w:p>
    <w:p w:rsidR="00D87A5E" w:rsidRDefault="00D87A5E" w:rsidP="00285341">
      <w:pPr>
        <w:pStyle w:val="NoSpacing"/>
        <w:spacing w:before="30" w:after="30" w:line="480" w:lineRule="auto"/>
        <w:rPr>
          <w:rFonts w:ascii="Arial" w:hAnsi="Arial" w:cs="Arial"/>
          <w:sz w:val="24"/>
          <w:szCs w:val="24"/>
        </w:rPr>
      </w:pPr>
      <w:proofErr w:type="spellStart"/>
      <w:r w:rsidRPr="004C6BE6">
        <w:rPr>
          <w:rFonts w:ascii="Arial" w:hAnsi="Arial" w:cs="Arial"/>
          <w:sz w:val="24"/>
          <w:szCs w:val="24"/>
        </w:rPr>
        <w:t>Bughin</w:t>
      </w:r>
      <w:proofErr w:type="spellEnd"/>
      <w:r w:rsidRPr="004C6BE6">
        <w:rPr>
          <w:rFonts w:ascii="Arial" w:hAnsi="Arial" w:cs="Arial"/>
          <w:sz w:val="24"/>
          <w:szCs w:val="24"/>
        </w:rPr>
        <w:t xml:space="preserve">, J., Lund, S. </w:t>
      </w:r>
      <w:r w:rsidR="00E6104D" w:rsidRPr="004C6BE6">
        <w:rPr>
          <w:rFonts w:ascii="Arial" w:hAnsi="Arial" w:cs="Arial"/>
          <w:sz w:val="24"/>
          <w:szCs w:val="24"/>
        </w:rPr>
        <w:t>and</w:t>
      </w:r>
      <w:r w:rsidRPr="004C6BE6">
        <w:rPr>
          <w:rFonts w:ascii="Arial" w:hAnsi="Arial" w:cs="Arial"/>
          <w:sz w:val="24"/>
          <w:szCs w:val="24"/>
        </w:rPr>
        <w:t xml:space="preserve"> </w:t>
      </w:r>
      <w:proofErr w:type="spellStart"/>
      <w:r w:rsidRPr="004C6BE6">
        <w:rPr>
          <w:rFonts w:ascii="Arial" w:hAnsi="Arial" w:cs="Arial"/>
          <w:sz w:val="24"/>
          <w:szCs w:val="24"/>
        </w:rPr>
        <w:t>Hazan</w:t>
      </w:r>
      <w:proofErr w:type="spellEnd"/>
      <w:r w:rsidRPr="004C6BE6">
        <w:rPr>
          <w:rFonts w:ascii="Arial" w:hAnsi="Arial" w:cs="Arial"/>
          <w:sz w:val="24"/>
          <w:szCs w:val="24"/>
        </w:rPr>
        <w:t>, E. (2018)</w:t>
      </w:r>
      <w:r w:rsidR="00791EA2" w:rsidRPr="004C6BE6">
        <w:rPr>
          <w:rFonts w:ascii="Arial" w:hAnsi="Arial" w:cs="Arial"/>
          <w:sz w:val="24"/>
          <w:szCs w:val="24"/>
        </w:rPr>
        <w:t xml:space="preserve"> ‘</w:t>
      </w:r>
      <w:r w:rsidRPr="004C6BE6">
        <w:rPr>
          <w:rFonts w:ascii="Arial" w:hAnsi="Arial" w:cs="Arial"/>
          <w:sz w:val="24"/>
          <w:szCs w:val="24"/>
        </w:rPr>
        <w:t>Automation will make lifelong learning a necessary part of work</w:t>
      </w:r>
      <w:r w:rsidR="00791EA2" w:rsidRPr="004C6BE6">
        <w:rPr>
          <w:rFonts w:ascii="Arial" w:hAnsi="Arial" w:cs="Arial"/>
          <w:sz w:val="24"/>
          <w:szCs w:val="24"/>
        </w:rPr>
        <w:t>’</w:t>
      </w:r>
      <w:r w:rsidRPr="004C6BE6">
        <w:rPr>
          <w:rFonts w:ascii="Arial" w:hAnsi="Arial" w:cs="Arial"/>
          <w:sz w:val="24"/>
          <w:szCs w:val="24"/>
        </w:rPr>
        <w:t xml:space="preserve">, </w:t>
      </w:r>
      <w:r w:rsidRPr="004C6BE6">
        <w:rPr>
          <w:rFonts w:ascii="Arial" w:hAnsi="Arial" w:cs="Arial"/>
          <w:i/>
          <w:iCs/>
          <w:sz w:val="24"/>
          <w:szCs w:val="24"/>
        </w:rPr>
        <w:t>Harvard Business Review</w:t>
      </w:r>
      <w:r w:rsidR="004E2748" w:rsidRPr="004C6BE6">
        <w:rPr>
          <w:rFonts w:ascii="Arial" w:hAnsi="Arial" w:cs="Arial"/>
          <w:sz w:val="24"/>
          <w:szCs w:val="24"/>
        </w:rPr>
        <w:t xml:space="preserve">. </w:t>
      </w:r>
      <w:r w:rsidRPr="004C6BE6">
        <w:rPr>
          <w:rFonts w:ascii="Arial" w:hAnsi="Arial" w:cs="Arial"/>
          <w:sz w:val="24"/>
          <w:szCs w:val="24"/>
        </w:rPr>
        <w:t xml:space="preserve">Available at: </w:t>
      </w:r>
      <w:hyperlink r:id="rId10" w:history="1">
        <w:r w:rsidRPr="004C6BE6">
          <w:rPr>
            <w:rStyle w:val="Hyperlink"/>
            <w:rFonts w:ascii="Arial" w:hAnsi="Arial" w:cs="Arial"/>
            <w:sz w:val="24"/>
            <w:szCs w:val="24"/>
          </w:rPr>
          <w:t>https://hbr.org/2018/05/automation-will-make-lifelong-learning-a-necessary-part-of-work</w:t>
        </w:r>
      </w:hyperlink>
      <w:r w:rsidRPr="004C6BE6">
        <w:rPr>
          <w:rFonts w:ascii="Arial" w:hAnsi="Arial" w:cs="Arial"/>
          <w:sz w:val="24"/>
          <w:szCs w:val="24"/>
        </w:rPr>
        <w:t xml:space="preserve"> </w:t>
      </w:r>
      <w:r w:rsidR="00791EA2" w:rsidRPr="004C6BE6">
        <w:rPr>
          <w:rFonts w:ascii="Arial" w:hAnsi="Arial" w:cs="Arial"/>
          <w:sz w:val="24"/>
          <w:szCs w:val="24"/>
        </w:rPr>
        <w:t xml:space="preserve">(Accessed: </w:t>
      </w:r>
      <w:r w:rsidR="006B7CDA" w:rsidRPr="004C6BE6">
        <w:rPr>
          <w:rFonts w:ascii="Arial" w:hAnsi="Arial" w:cs="Arial"/>
          <w:sz w:val="24"/>
          <w:szCs w:val="24"/>
        </w:rPr>
        <w:t>0</w:t>
      </w:r>
      <w:r w:rsidR="004C6BE6" w:rsidRPr="004C6BE6">
        <w:rPr>
          <w:rFonts w:ascii="Arial" w:hAnsi="Arial" w:cs="Arial"/>
          <w:sz w:val="24"/>
          <w:szCs w:val="24"/>
        </w:rPr>
        <w:t>7</w:t>
      </w:r>
      <w:r w:rsidR="00791EA2" w:rsidRPr="004C6BE6">
        <w:rPr>
          <w:rFonts w:ascii="Arial" w:hAnsi="Arial" w:cs="Arial"/>
          <w:sz w:val="24"/>
          <w:szCs w:val="24"/>
        </w:rPr>
        <w:t>.</w:t>
      </w:r>
      <w:r w:rsidR="006B7CDA" w:rsidRPr="004C6BE6">
        <w:rPr>
          <w:rFonts w:ascii="Arial" w:hAnsi="Arial" w:cs="Arial"/>
          <w:sz w:val="24"/>
          <w:szCs w:val="24"/>
        </w:rPr>
        <w:t>12</w:t>
      </w:r>
      <w:r w:rsidR="00791EA2" w:rsidRPr="004C6BE6">
        <w:rPr>
          <w:rFonts w:ascii="Arial" w:hAnsi="Arial" w:cs="Arial"/>
          <w:sz w:val="24"/>
          <w:szCs w:val="24"/>
        </w:rPr>
        <w:t>.2020)</w:t>
      </w:r>
      <w:r w:rsidR="001F6918" w:rsidRPr="004C6BE6">
        <w:rPr>
          <w:rFonts w:ascii="Arial" w:hAnsi="Arial" w:cs="Arial"/>
          <w:sz w:val="24"/>
          <w:szCs w:val="24"/>
        </w:rPr>
        <w:t>.</w:t>
      </w:r>
    </w:p>
    <w:p w:rsidR="001A4F3E" w:rsidRDefault="001A4F3E" w:rsidP="00285341">
      <w:pPr>
        <w:pStyle w:val="NoSpacing"/>
        <w:spacing w:before="30" w:after="30" w:line="480" w:lineRule="auto"/>
        <w:rPr>
          <w:rFonts w:ascii="Arial" w:hAnsi="Arial" w:cs="Arial"/>
          <w:sz w:val="24"/>
          <w:szCs w:val="24"/>
        </w:rPr>
      </w:pPr>
    </w:p>
    <w:p w:rsidR="001A4F3E" w:rsidRPr="004C6BE6" w:rsidRDefault="001A4F3E" w:rsidP="00285341">
      <w:pPr>
        <w:pStyle w:val="NoSpacing"/>
        <w:spacing w:before="30" w:after="30" w:line="480" w:lineRule="auto"/>
        <w:rPr>
          <w:rFonts w:ascii="Arial" w:hAnsi="Arial" w:cs="Arial"/>
          <w:sz w:val="24"/>
          <w:szCs w:val="24"/>
        </w:rPr>
      </w:pPr>
      <w:r w:rsidRPr="000842B3">
        <w:rPr>
          <w:rFonts w:ascii="Arial" w:hAnsi="Arial" w:cs="Arial"/>
          <w:sz w:val="24"/>
          <w:szCs w:val="24"/>
        </w:rPr>
        <w:t xml:space="preserve">Burke, A., &amp; van </w:t>
      </w:r>
      <w:proofErr w:type="spellStart"/>
      <w:r w:rsidRPr="000842B3">
        <w:rPr>
          <w:rFonts w:ascii="Arial" w:hAnsi="Arial" w:cs="Arial"/>
          <w:sz w:val="24"/>
          <w:szCs w:val="24"/>
        </w:rPr>
        <w:t>Stel</w:t>
      </w:r>
      <w:proofErr w:type="spellEnd"/>
      <w:r w:rsidRPr="000842B3">
        <w:rPr>
          <w:rFonts w:ascii="Arial" w:hAnsi="Arial" w:cs="Arial"/>
          <w:sz w:val="24"/>
          <w:szCs w:val="24"/>
        </w:rPr>
        <w:t xml:space="preserve">, A., &amp; </w:t>
      </w:r>
      <w:proofErr w:type="spellStart"/>
      <w:r w:rsidRPr="000842B3">
        <w:rPr>
          <w:rFonts w:ascii="Arial" w:hAnsi="Arial" w:cs="Arial"/>
          <w:sz w:val="24"/>
          <w:szCs w:val="24"/>
        </w:rPr>
        <w:t>Thurik</w:t>
      </w:r>
      <w:proofErr w:type="spellEnd"/>
      <w:r w:rsidRPr="000842B3">
        <w:rPr>
          <w:rFonts w:ascii="Arial" w:hAnsi="Arial" w:cs="Arial"/>
          <w:sz w:val="24"/>
          <w:szCs w:val="24"/>
        </w:rPr>
        <w:t xml:space="preserve">, R. (2010) Blue ocean vs. five forces. Available at: </w:t>
      </w:r>
      <w:hyperlink r:id="rId11" w:history="1">
        <w:r w:rsidRPr="000842B3">
          <w:rPr>
            <w:rStyle w:val="Hyperlink"/>
            <w:rFonts w:ascii="Arial" w:hAnsi="Arial" w:cs="Arial"/>
            <w:sz w:val="24"/>
            <w:szCs w:val="24"/>
          </w:rPr>
          <w:t>https://hbr.org/2010/05/blue-ocean-vs-five-forces</w:t>
        </w:r>
      </w:hyperlink>
      <w:r w:rsidRPr="000842B3">
        <w:rPr>
          <w:rFonts w:ascii="Arial" w:hAnsi="Arial" w:cs="Arial"/>
          <w:sz w:val="24"/>
          <w:szCs w:val="24"/>
        </w:rPr>
        <w:t xml:space="preserve"> (Acces</w:t>
      </w:r>
      <w:r w:rsidR="00AC15B0" w:rsidRPr="000842B3">
        <w:rPr>
          <w:rFonts w:ascii="Arial" w:hAnsi="Arial" w:cs="Arial"/>
          <w:sz w:val="24"/>
          <w:szCs w:val="24"/>
        </w:rPr>
        <w:t>s</w:t>
      </w:r>
      <w:r w:rsidRPr="000842B3">
        <w:rPr>
          <w:rFonts w:ascii="Arial" w:hAnsi="Arial" w:cs="Arial"/>
          <w:sz w:val="24"/>
          <w:szCs w:val="24"/>
        </w:rPr>
        <w:t>ed: 11.12.2020).</w:t>
      </w:r>
      <w:r>
        <w:rPr>
          <w:rFonts w:ascii="Arial" w:hAnsi="Arial" w:cs="Arial"/>
          <w:sz w:val="24"/>
          <w:szCs w:val="24"/>
        </w:rPr>
        <w:t xml:space="preserve"> </w:t>
      </w:r>
    </w:p>
    <w:p w:rsidR="00263B3C" w:rsidRDefault="00263B3C" w:rsidP="00285341">
      <w:pPr>
        <w:pStyle w:val="NoSpacing"/>
        <w:spacing w:before="30" w:after="30" w:line="480" w:lineRule="auto"/>
        <w:rPr>
          <w:rFonts w:ascii="Arial" w:hAnsi="Arial" w:cs="Arial"/>
          <w:sz w:val="24"/>
          <w:szCs w:val="24"/>
          <w:highlight w:val="yellow"/>
        </w:rPr>
      </w:pPr>
    </w:p>
    <w:p w:rsidR="00263B3C" w:rsidRPr="00614782" w:rsidRDefault="00263B3C" w:rsidP="00285341">
      <w:pPr>
        <w:pStyle w:val="NoSpacing"/>
        <w:spacing w:before="30" w:after="30" w:line="480" w:lineRule="auto"/>
        <w:rPr>
          <w:rFonts w:ascii="Arial" w:hAnsi="Arial" w:cs="Arial"/>
          <w:sz w:val="24"/>
          <w:szCs w:val="24"/>
          <w:highlight w:val="yellow"/>
        </w:rPr>
      </w:pPr>
      <w:r>
        <w:rPr>
          <w:rFonts w:ascii="Arial" w:hAnsi="Arial" w:cs="Arial"/>
          <w:sz w:val="24"/>
          <w:szCs w:val="24"/>
        </w:rPr>
        <w:t xml:space="preserve">Campbell, D., Edgar, D., and Stonehouse, G. (2011) </w:t>
      </w:r>
      <w:r w:rsidRPr="0089576D">
        <w:rPr>
          <w:rFonts w:ascii="Arial" w:hAnsi="Arial" w:cs="Arial"/>
          <w:i/>
          <w:iCs/>
          <w:sz w:val="24"/>
          <w:szCs w:val="24"/>
        </w:rPr>
        <w:t>Business strategy: An introduction, 3</w:t>
      </w:r>
      <w:r w:rsidRPr="0089576D">
        <w:rPr>
          <w:rFonts w:ascii="Arial" w:hAnsi="Arial" w:cs="Arial"/>
          <w:i/>
          <w:iCs/>
          <w:sz w:val="24"/>
          <w:szCs w:val="24"/>
          <w:vertAlign w:val="superscript"/>
        </w:rPr>
        <w:t>rd</w:t>
      </w:r>
      <w:r w:rsidRPr="0089576D">
        <w:rPr>
          <w:rFonts w:ascii="Arial" w:hAnsi="Arial" w:cs="Arial"/>
          <w:i/>
          <w:iCs/>
          <w:sz w:val="24"/>
          <w:szCs w:val="24"/>
        </w:rPr>
        <w:t xml:space="preserve"> edition</w:t>
      </w:r>
      <w:r>
        <w:rPr>
          <w:rFonts w:ascii="Arial" w:hAnsi="Arial" w:cs="Arial"/>
          <w:sz w:val="24"/>
          <w:szCs w:val="24"/>
        </w:rPr>
        <w:t xml:space="preserve">, </w:t>
      </w:r>
      <w:r w:rsidR="0089576D">
        <w:rPr>
          <w:rFonts w:ascii="Arial" w:hAnsi="Arial" w:cs="Arial"/>
          <w:sz w:val="24"/>
          <w:szCs w:val="24"/>
        </w:rPr>
        <w:t xml:space="preserve">London: </w:t>
      </w:r>
      <w:r>
        <w:rPr>
          <w:rFonts w:ascii="Arial" w:hAnsi="Arial" w:cs="Arial"/>
          <w:sz w:val="24"/>
          <w:szCs w:val="24"/>
        </w:rPr>
        <w:t xml:space="preserve">Red Globe Press </w:t>
      </w:r>
      <w:hyperlink r:id="rId12" w:anchor="v=onepage&amp;q=business%20strategy&amp;f=false" w:history="1">
        <w:r w:rsidR="0089576D" w:rsidRPr="002363E9">
          <w:rPr>
            <w:rStyle w:val="Hyperlink"/>
            <w:rFonts w:ascii="Arial" w:hAnsi="Arial" w:cs="Arial"/>
            <w:sz w:val="24"/>
            <w:szCs w:val="24"/>
          </w:rPr>
          <w:t>https://books.google.co.uk/books?hl=en&amp;lr=&amp;id=LqUcBQAAQBAJ&amp;oi=fnd&amp;pg=PR12&amp;dq=business+strategy&amp;ots=09d8xA7G9I&amp;sig=HMrj-JfjpN0tFl_1NyWWmht5V1Q#v=onepage&amp;q=business%20strategy&amp;f=false</w:t>
        </w:r>
      </w:hyperlink>
      <w:r>
        <w:rPr>
          <w:rFonts w:ascii="Arial" w:hAnsi="Arial" w:cs="Arial"/>
          <w:sz w:val="24"/>
          <w:szCs w:val="24"/>
        </w:rPr>
        <w:t xml:space="preserve"> </w:t>
      </w:r>
    </w:p>
    <w:p w:rsidR="00010143" w:rsidRPr="00614782" w:rsidRDefault="00010143" w:rsidP="00285341">
      <w:pPr>
        <w:pStyle w:val="NoSpacing"/>
        <w:spacing w:before="30" w:after="30" w:line="480" w:lineRule="auto"/>
        <w:rPr>
          <w:rFonts w:ascii="Arial" w:hAnsi="Arial" w:cs="Arial"/>
          <w:sz w:val="24"/>
          <w:szCs w:val="24"/>
          <w:highlight w:val="yellow"/>
        </w:rPr>
      </w:pPr>
    </w:p>
    <w:p w:rsidR="00FC3B86" w:rsidRDefault="00FC3B86" w:rsidP="00FC3B86">
      <w:pPr>
        <w:pStyle w:val="NoSpacing"/>
        <w:spacing w:line="480" w:lineRule="auto"/>
        <w:rPr>
          <w:rFonts w:ascii="Arial" w:hAnsi="Arial" w:cs="Arial"/>
          <w:sz w:val="24"/>
          <w:szCs w:val="24"/>
        </w:rPr>
      </w:pPr>
      <w:r>
        <w:rPr>
          <w:rFonts w:ascii="Arial" w:hAnsi="Arial" w:cs="Arial"/>
          <w:sz w:val="24"/>
          <w:szCs w:val="24"/>
        </w:rPr>
        <w:t xml:space="preserve">Chandler, A.D. (1962) </w:t>
      </w:r>
      <w:r w:rsidRPr="00FC3B86">
        <w:rPr>
          <w:rFonts w:ascii="Arial" w:hAnsi="Arial" w:cs="Arial"/>
          <w:i/>
          <w:iCs/>
          <w:sz w:val="24"/>
          <w:szCs w:val="24"/>
        </w:rPr>
        <w:t>Strategy and structure: Chapters in the history of the industrial enterprise</w:t>
      </w:r>
      <w:r>
        <w:rPr>
          <w:rFonts w:ascii="Arial" w:hAnsi="Arial" w:cs="Arial"/>
          <w:sz w:val="24"/>
          <w:szCs w:val="24"/>
        </w:rPr>
        <w:t>, Cambridge: The M.I.T. Press</w:t>
      </w:r>
      <w:r w:rsidR="00816A63">
        <w:rPr>
          <w:rFonts w:ascii="Arial" w:hAnsi="Arial" w:cs="Arial"/>
          <w:sz w:val="24"/>
          <w:szCs w:val="24"/>
        </w:rPr>
        <w:t>.</w:t>
      </w:r>
    </w:p>
    <w:p w:rsidR="00B44AD3" w:rsidRDefault="00B44AD3" w:rsidP="00FC3B86">
      <w:pPr>
        <w:pStyle w:val="NoSpacing"/>
        <w:spacing w:line="480" w:lineRule="auto"/>
        <w:rPr>
          <w:rFonts w:ascii="Arial" w:hAnsi="Arial" w:cs="Arial"/>
          <w:sz w:val="24"/>
          <w:szCs w:val="24"/>
        </w:rPr>
      </w:pPr>
    </w:p>
    <w:p w:rsidR="00B44AD3" w:rsidRDefault="00B44AD3" w:rsidP="00FC3B86">
      <w:pPr>
        <w:pStyle w:val="NoSpacing"/>
        <w:spacing w:line="480" w:lineRule="auto"/>
        <w:rPr>
          <w:rFonts w:ascii="Arial" w:hAnsi="Arial" w:cs="Arial"/>
          <w:sz w:val="24"/>
          <w:szCs w:val="24"/>
        </w:rPr>
      </w:pPr>
      <w:r>
        <w:rPr>
          <w:rFonts w:ascii="Arial" w:hAnsi="Arial" w:cs="Arial"/>
          <w:sz w:val="24"/>
          <w:szCs w:val="24"/>
        </w:rPr>
        <w:t xml:space="preserve">Choudhury, S.R. (2017) </w:t>
      </w:r>
      <w:r w:rsidRPr="00B44AD3">
        <w:rPr>
          <w:rFonts w:ascii="Arial" w:hAnsi="Arial" w:cs="Arial"/>
          <w:i/>
          <w:iCs/>
          <w:sz w:val="24"/>
          <w:szCs w:val="24"/>
        </w:rPr>
        <w:t>Why companies must invest in new technologies, even if it eats their own lunch</w:t>
      </w:r>
      <w:r>
        <w:rPr>
          <w:rFonts w:ascii="Arial" w:hAnsi="Arial" w:cs="Arial"/>
          <w:sz w:val="24"/>
          <w:szCs w:val="24"/>
        </w:rPr>
        <w:t xml:space="preserve">. Available at: </w:t>
      </w:r>
      <w:hyperlink r:id="rId13" w:history="1">
        <w:r w:rsidRPr="004A6096">
          <w:rPr>
            <w:rStyle w:val="Hyperlink"/>
            <w:rFonts w:ascii="Arial" w:hAnsi="Arial" w:cs="Arial"/>
            <w:sz w:val="24"/>
            <w:szCs w:val="24"/>
          </w:rPr>
          <w:t>https://www.cnbc.com/2017/06/29/why-companies-must-invest-in-new-technologies-even-if-it-eats-their-own-lunch.html</w:t>
        </w:r>
      </w:hyperlink>
      <w:r>
        <w:rPr>
          <w:rFonts w:ascii="Arial" w:hAnsi="Arial" w:cs="Arial"/>
          <w:sz w:val="24"/>
          <w:szCs w:val="24"/>
        </w:rPr>
        <w:t xml:space="preserve"> (Accessed: 13.12.2020). </w:t>
      </w:r>
    </w:p>
    <w:p w:rsidR="00FC3B86" w:rsidRDefault="00FC3B86" w:rsidP="00FC3B86">
      <w:pPr>
        <w:pStyle w:val="NoSpacing"/>
        <w:spacing w:line="480" w:lineRule="auto"/>
        <w:rPr>
          <w:rFonts w:ascii="Arial" w:hAnsi="Arial" w:cs="Arial"/>
          <w:sz w:val="24"/>
          <w:szCs w:val="24"/>
        </w:rPr>
      </w:pPr>
    </w:p>
    <w:p w:rsidR="006C1150" w:rsidRDefault="006C1150" w:rsidP="00285341">
      <w:pPr>
        <w:pStyle w:val="NoSpacing"/>
        <w:spacing w:before="30" w:after="30" w:line="480" w:lineRule="auto"/>
        <w:rPr>
          <w:rFonts w:ascii="Arial" w:hAnsi="Arial" w:cs="Arial"/>
          <w:sz w:val="24"/>
          <w:szCs w:val="24"/>
        </w:rPr>
      </w:pPr>
      <w:r w:rsidRPr="006C1150">
        <w:rPr>
          <w:rFonts w:ascii="Arial" w:hAnsi="Arial" w:cs="Arial"/>
          <w:sz w:val="24"/>
          <w:szCs w:val="24"/>
        </w:rPr>
        <w:t xml:space="preserve">Coelho, P.S., &amp; </w:t>
      </w:r>
      <w:proofErr w:type="spellStart"/>
      <w:r w:rsidRPr="006C1150">
        <w:rPr>
          <w:rFonts w:ascii="Arial" w:hAnsi="Arial" w:cs="Arial"/>
          <w:sz w:val="24"/>
          <w:szCs w:val="24"/>
        </w:rPr>
        <w:t>Henseler</w:t>
      </w:r>
      <w:proofErr w:type="spellEnd"/>
      <w:r w:rsidRPr="006C1150">
        <w:rPr>
          <w:rFonts w:ascii="Arial" w:hAnsi="Arial" w:cs="Arial"/>
          <w:sz w:val="24"/>
          <w:szCs w:val="24"/>
        </w:rPr>
        <w:t>, J. (2012) Creating customer loyalty through service customisation</w:t>
      </w:r>
      <w:r w:rsidR="0031008E">
        <w:rPr>
          <w:rFonts w:ascii="Arial" w:hAnsi="Arial" w:cs="Arial"/>
          <w:sz w:val="24"/>
          <w:szCs w:val="24"/>
        </w:rPr>
        <w:t xml:space="preserve">, </w:t>
      </w:r>
      <w:r w:rsidR="0031008E" w:rsidRPr="0031008E">
        <w:rPr>
          <w:rFonts w:ascii="Arial" w:hAnsi="Arial" w:cs="Arial"/>
          <w:i/>
          <w:iCs/>
          <w:sz w:val="24"/>
          <w:szCs w:val="24"/>
        </w:rPr>
        <w:t>European Journal of Marketing</w:t>
      </w:r>
      <w:r w:rsidR="0031008E">
        <w:rPr>
          <w:rFonts w:ascii="Arial" w:hAnsi="Arial" w:cs="Arial"/>
          <w:sz w:val="24"/>
          <w:szCs w:val="24"/>
        </w:rPr>
        <w:t>, 46(3/4), pp.331-356</w:t>
      </w:r>
      <w:r w:rsidRPr="006C1150">
        <w:rPr>
          <w:rFonts w:ascii="Arial" w:hAnsi="Arial" w:cs="Arial"/>
          <w:sz w:val="24"/>
          <w:szCs w:val="24"/>
        </w:rPr>
        <w:t>. Available</w:t>
      </w:r>
      <w:r>
        <w:rPr>
          <w:rFonts w:ascii="Arial" w:hAnsi="Arial" w:cs="Arial"/>
          <w:sz w:val="24"/>
          <w:szCs w:val="24"/>
        </w:rPr>
        <w:t xml:space="preserve"> at:</w:t>
      </w:r>
      <w:r w:rsidR="0024549C">
        <w:rPr>
          <w:rFonts w:ascii="Arial" w:hAnsi="Arial" w:cs="Arial"/>
          <w:sz w:val="24"/>
          <w:szCs w:val="24"/>
        </w:rPr>
        <w:t xml:space="preserve"> </w:t>
      </w:r>
      <w:hyperlink r:id="rId14" w:tooltip="DOI: https://doi.org/10.1108/03090561211202503" w:history="1">
        <w:r w:rsidR="0024549C" w:rsidRPr="0024549C">
          <w:rPr>
            <w:rStyle w:val="Hyperlink"/>
            <w:rFonts w:ascii="Arial" w:hAnsi="Arial" w:cs="Arial"/>
            <w:color w:val="00292B"/>
            <w:sz w:val="24"/>
            <w:szCs w:val="24"/>
            <w:bdr w:val="single" w:sz="6" w:space="0" w:color="FFFFFF" w:frame="1"/>
          </w:rPr>
          <w:t>https://doi.org/10.1108/03090561211202503</w:t>
        </w:r>
      </w:hyperlink>
      <w:r w:rsidR="0024549C" w:rsidRPr="0024549C">
        <w:rPr>
          <w:rFonts w:cstheme="minorHAnsi"/>
        </w:rPr>
        <w:t xml:space="preserve"> </w:t>
      </w:r>
      <w:r w:rsidRPr="0024549C">
        <w:rPr>
          <w:rFonts w:cstheme="minorHAnsi"/>
        </w:rPr>
        <w:t xml:space="preserve"> </w:t>
      </w:r>
      <w:hyperlink r:id="rId15" w:history="1">
        <w:r w:rsidRPr="005A0B4B">
          <w:rPr>
            <w:rStyle w:val="Hyperlink"/>
            <w:rFonts w:ascii="Arial" w:hAnsi="Arial" w:cs="Arial"/>
            <w:sz w:val="24"/>
            <w:szCs w:val="24"/>
          </w:rPr>
          <w:t>https://www.emerald.com/insight/content/doi/10.1108/03090561211202503/full/html</w:t>
        </w:r>
      </w:hyperlink>
      <w:r>
        <w:rPr>
          <w:rFonts w:ascii="Arial" w:hAnsi="Arial" w:cs="Arial"/>
          <w:sz w:val="24"/>
          <w:szCs w:val="24"/>
        </w:rPr>
        <w:t xml:space="preserve"> (Accessed: 01.12.2020).</w:t>
      </w:r>
    </w:p>
    <w:p w:rsidR="00E17BA9" w:rsidRDefault="00E17BA9" w:rsidP="00285341">
      <w:pPr>
        <w:pStyle w:val="NoSpacing"/>
        <w:spacing w:before="30" w:after="30" w:line="480" w:lineRule="auto"/>
        <w:rPr>
          <w:rFonts w:ascii="Arial" w:hAnsi="Arial" w:cs="Arial"/>
          <w:sz w:val="24"/>
          <w:szCs w:val="24"/>
        </w:rPr>
      </w:pPr>
    </w:p>
    <w:p w:rsidR="00E17BA9" w:rsidRDefault="00E17BA9" w:rsidP="00285341">
      <w:pPr>
        <w:pStyle w:val="NoSpacing"/>
        <w:spacing w:before="30" w:after="30" w:line="480" w:lineRule="auto"/>
        <w:rPr>
          <w:rFonts w:ascii="Arial" w:hAnsi="Arial" w:cs="Arial"/>
          <w:sz w:val="24"/>
          <w:szCs w:val="24"/>
        </w:rPr>
      </w:pPr>
      <w:r>
        <w:rPr>
          <w:rFonts w:ascii="Arial" w:hAnsi="Arial" w:cs="Arial"/>
          <w:sz w:val="24"/>
          <w:szCs w:val="24"/>
        </w:rPr>
        <w:t xml:space="preserve">Deverell, E., &amp; Olsson, E.K. (2010) Organisational culture effects on strategy and adaptability in crisis management, </w:t>
      </w:r>
      <w:r w:rsidRPr="00E17BA9">
        <w:rPr>
          <w:rFonts w:ascii="Arial" w:hAnsi="Arial" w:cs="Arial"/>
          <w:i/>
          <w:iCs/>
          <w:sz w:val="24"/>
          <w:szCs w:val="24"/>
        </w:rPr>
        <w:t>Risk Management</w:t>
      </w:r>
      <w:r>
        <w:rPr>
          <w:rFonts w:ascii="Arial" w:hAnsi="Arial" w:cs="Arial"/>
          <w:sz w:val="24"/>
          <w:szCs w:val="24"/>
        </w:rPr>
        <w:t xml:space="preserve">, 12, pp.116-134. Available at: </w:t>
      </w:r>
      <w:hyperlink r:id="rId16" w:history="1">
        <w:r w:rsidRPr="00871D83">
          <w:rPr>
            <w:rStyle w:val="Hyperlink"/>
            <w:rFonts w:ascii="Arial" w:hAnsi="Arial" w:cs="Arial"/>
            <w:sz w:val="24"/>
            <w:szCs w:val="24"/>
          </w:rPr>
          <w:t>https://link.springer.com/article/10.1057/rm.2009.18</w:t>
        </w:r>
      </w:hyperlink>
      <w:r>
        <w:rPr>
          <w:rFonts w:ascii="Arial" w:hAnsi="Arial" w:cs="Arial"/>
          <w:sz w:val="24"/>
          <w:szCs w:val="24"/>
        </w:rPr>
        <w:t xml:space="preserve"> (Accessed: 12.12.2020). </w:t>
      </w:r>
    </w:p>
    <w:p w:rsidR="00885C77" w:rsidRDefault="00885C77" w:rsidP="00285341">
      <w:pPr>
        <w:pStyle w:val="NoSpacing"/>
        <w:spacing w:before="30" w:after="30" w:line="480" w:lineRule="auto"/>
        <w:rPr>
          <w:rFonts w:ascii="Arial" w:hAnsi="Arial" w:cs="Arial"/>
          <w:sz w:val="24"/>
          <w:szCs w:val="24"/>
        </w:rPr>
      </w:pPr>
    </w:p>
    <w:p w:rsidR="00885C77" w:rsidRDefault="00885C77" w:rsidP="00885C77">
      <w:pPr>
        <w:pStyle w:val="NoSpacing"/>
        <w:spacing w:before="30" w:after="30" w:line="480" w:lineRule="auto"/>
        <w:rPr>
          <w:rFonts w:ascii="Arial" w:hAnsi="Arial" w:cs="Arial"/>
          <w:sz w:val="24"/>
          <w:szCs w:val="24"/>
        </w:rPr>
      </w:pPr>
      <w:r>
        <w:rPr>
          <w:rFonts w:ascii="Arial" w:hAnsi="Arial" w:cs="Arial"/>
          <w:sz w:val="24"/>
          <w:szCs w:val="24"/>
        </w:rPr>
        <w:t xml:space="preserve">French, J &amp; Raven, B. (1959) </w:t>
      </w:r>
      <w:r w:rsidRPr="00885C77">
        <w:rPr>
          <w:rFonts w:ascii="Arial" w:hAnsi="Arial" w:cs="Arial"/>
          <w:i/>
          <w:iCs/>
          <w:sz w:val="24"/>
          <w:szCs w:val="24"/>
        </w:rPr>
        <w:t>‘The bases of social power’</w:t>
      </w:r>
      <w:r>
        <w:rPr>
          <w:rFonts w:ascii="Arial" w:hAnsi="Arial" w:cs="Arial"/>
          <w:sz w:val="24"/>
          <w:szCs w:val="24"/>
        </w:rPr>
        <w:t xml:space="preserve">, University of Michigan, Institute for Social Research. </w:t>
      </w:r>
    </w:p>
    <w:p w:rsidR="00885C77" w:rsidRDefault="00885C77" w:rsidP="00885C77">
      <w:pPr>
        <w:pStyle w:val="NoSpacing"/>
        <w:spacing w:before="30" w:after="30" w:line="480" w:lineRule="auto"/>
        <w:rPr>
          <w:rFonts w:ascii="Arial" w:hAnsi="Arial" w:cs="Arial"/>
          <w:sz w:val="24"/>
          <w:szCs w:val="24"/>
        </w:rPr>
      </w:pPr>
    </w:p>
    <w:p w:rsidR="00D502F2" w:rsidRDefault="00D502F2" w:rsidP="00885C77">
      <w:pPr>
        <w:pStyle w:val="NoSpacing"/>
        <w:spacing w:before="30" w:after="30" w:line="480" w:lineRule="auto"/>
        <w:rPr>
          <w:rFonts w:ascii="Arial" w:hAnsi="Arial" w:cs="Arial"/>
          <w:sz w:val="24"/>
          <w:szCs w:val="24"/>
        </w:rPr>
      </w:pPr>
      <w:r w:rsidRPr="00F83A71">
        <w:rPr>
          <w:rFonts w:ascii="Arial" w:hAnsi="Arial" w:cs="Arial"/>
          <w:sz w:val="24"/>
          <w:szCs w:val="24"/>
        </w:rPr>
        <w:t xml:space="preserve">Gilmore, J.H., &amp; Pine II, J.B. (1997) The four faces of mass customisation. Available at: </w:t>
      </w:r>
      <w:hyperlink r:id="rId17" w:history="1">
        <w:r w:rsidRPr="00F83A71">
          <w:rPr>
            <w:rStyle w:val="Hyperlink"/>
            <w:rFonts w:ascii="Arial" w:hAnsi="Arial" w:cs="Arial"/>
            <w:sz w:val="24"/>
            <w:szCs w:val="24"/>
          </w:rPr>
          <w:t>https://hbr.org/1997/01/the-four-faces-of-mass-customization</w:t>
        </w:r>
      </w:hyperlink>
      <w:r w:rsidRPr="00F83A71">
        <w:rPr>
          <w:rFonts w:ascii="Arial" w:hAnsi="Arial" w:cs="Arial"/>
          <w:sz w:val="24"/>
          <w:szCs w:val="24"/>
        </w:rPr>
        <w:t xml:space="preserve"> (Accessed: 01.12.2020). </w:t>
      </w:r>
    </w:p>
    <w:p w:rsidR="00D54382" w:rsidRDefault="00D54382" w:rsidP="00885C77">
      <w:pPr>
        <w:pStyle w:val="NoSpacing"/>
        <w:spacing w:before="30" w:after="30" w:line="480" w:lineRule="auto"/>
        <w:rPr>
          <w:rFonts w:ascii="Arial" w:hAnsi="Arial" w:cs="Arial"/>
          <w:sz w:val="24"/>
          <w:szCs w:val="24"/>
        </w:rPr>
      </w:pPr>
    </w:p>
    <w:p w:rsidR="00D54382" w:rsidRDefault="00D54382" w:rsidP="00885C77">
      <w:pPr>
        <w:pStyle w:val="NoSpacing"/>
        <w:spacing w:before="30" w:after="30" w:line="480" w:lineRule="auto"/>
        <w:rPr>
          <w:rFonts w:ascii="Arial" w:hAnsi="Arial" w:cs="Arial"/>
          <w:sz w:val="24"/>
          <w:szCs w:val="24"/>
        </w:rPr>
      </w:pPr>
      <w:r>
        <w:rPr>
          <w:rFonts w:ascii="Arial" w:hAnsi="Arial" w:cs="Arial"/>
          <w:sz w:val="24"/>
          <w:szCs w:val="24"/>
        </w:rPr>
        <w:t xml:space="preserve">Hanson, M., &amp; </w:t>
      </w:r>
      <w:r w:rsidR="006A4D34">
        <w:rPr>
          <w:rFonts w:ascii="Arial" w:hAnsi="Arial" w:cs="Arial"/>
          <w:sz w:val="24"/>
          <w:szCs w:val="24"/>
        </w:rPr>
        <w:t xml:space="preserve">Murphy, A. (2020) </w:t>
      </w:r>
      <w:r w:rsidR="006A4D34" w:rsidRPr="006A4D34">
        <w:rPr>
          <w:rFonts w:ascii="Arial" w:hAnsi="Arial" w:cs="Arial"/>
          <w:i/>
          <w:iCs/>
          <w:sz w:val="24"/>
          <w:szCs w:val="24"/>
        </w:rPr>
        <w:t>It’s not too late to turn the electric scooter industry around</w:t>
      </w:r>
      <w:r w:rsidR="006A4D34">
        <w:rPr>
          <w:rFonts w:ascii="Arial" w:hAnsi="Arial" w:cs="Arial"/>
          <w:sz w:val="24"/>
          <w:szCs w:val="24"/>
        </w:rPr>
        <w:t xml:space="preserve">. Available at: </w:t>
      </w:r>
      <w:hyperlink r:id="rId18" w:history="1">
        <w:r w:rsidR="006A4D34" w:rsidRPr="004A6096">
          <w:rPr>
            <w:rStyle w:val="Hyperlink"/>
            <w:rFonts w:ascii="Arial" w:hAnsi="Arial" w:cs="Arial"/>
            <w:sz w:val="24"/>
            <w:szCs w:val="24"/>
          </w:rPr>
          <w:t>https://www.bloomberg.com/news/articles/2020-06-29/a-survival-plan-for-electric-scooter-startups</w:t>
        </w:r>
      </w:hyperlink>
      <w:r w:rsidR="006A4D34">
        <w:rPr>
          <w:rFonts w:ascii="Arial" w:hAnsi="Arial" w:cs="Arial"/>
          <w:sz w:val="24"/>
          <w:szCs w:val="24"/>
        </w:rPr>
        <w:t xml:space="preserve"> (Accessed: 13.12.2020). </w:t>
      </w:r>
    </w:p>
    <w:p w:rsidR="007E4D94" w:rsidRDefault="007E4D94" w:rsidP="00885C77">
      <w:pPr>
        <w:pStyle w:val="NoSpacing"/>
        <w:spacing w:before="30" w:after="30" w:line="480" w:lineRule="auto"/>
        <w:rPr>
          <w:rFonts w:ascii="Arial" w:hAnsi="Arial" w:cs="Arial"/>
          <w:sz w:val="24"/>
          <w:szCs w:val="24"/>
        </w:rPr>
      </w:pPr>
    </w:p>
    <w:p w:rsidR="007E4D94" w:rsidRDefault="007E4D94" w:rsidP="00885C77">
      <w:pPr>
        <w:pStyle w:val="NoSpacing"/>
        <w:spacing w:before="30" w:after="30" w:line="480" w:lineRule="auto"/>
        <w:rPr>
          <w:rFonts w:ascii="Arial" w:hAnsi="Arial" w:cs="Arial"/>
          <w:sz w:val="24"/>
          <w:szCs w:val="24"/>
        </w:rPr>
      </w:pPr>
      <w:r>
        <w:rPr>
          <w:rFonts w:ascii="Arial" w:hAnsi="Arial" w:cs="Arial"/>
          <w:sz w:val="24"/>
          <w:szCs w:val="24"/>
        </w:rPr>
        <w:t xml:space="preserve">Hart, K. (2020) </w:t>
      </w:r>
      <w:r w:rsidR="00DF7A11" w:rsidRPr="00DF7A11">
        <w:rPr>
          <w:rFonts w:ascii="Arial" w:hAnsi="Arial" w:cs="Arial"/>
          <w:i/>
          <w:iCs/>
          <w:sz w:val="24"/>
          <w:szCs w:val="24"/>
        </w:rPr>
        <w:t>Remote working – a competitive advantage in the fight for talent</w:t>
      </w:r>
      <w:r w:rsidR="00DF7A11">
        <w:rPr>
          <w:rFonts w:ascii="Arial" w:hAnsi="Arial" w:cs="Arial"/>
          <w:sz w:val="24"/>
          <w:szCs w:val="24"/>
        </w:rPr>
        <w:t xml:space="preserve">. Available at: </w:t>
      </w:r>
      <w:hyperlink r:id="rId19" w:history="1">
        <w:r w:rsidR="00DF7A11" w:rsidRPr="004A6096">
          <w:rPr>
            <w:rStyle w:val="Hyperlink"/>
            <w:rFonts w:ascii="Arial" w:hAnsi="Arial" w:cs="Arial"/>
            <w:sz w:val="24"/>
            <w:szCs w:val="24"/>
          </w:rPr>
          <w:t>https://www.berwickpartners.co.uk/what-we-think/leadership-insights/remote-working-a-competitive-advantage-in-the-fight-for-talent-12727/</w:t>
        </w:r>
      </w:hyperlink>
      <w:r w:rsidR="00DF7A11">
        <w:rPr>
          <w:rFonts w:ascii="Arial" w:hAnsi="Arial" w:cs="Arial"/>
          <w:sz w:val="24"/>
          <w:szCs w:val="24"/>
        </w:rPr>
        <w:t xml:space="preserve"> (Accessed: 13.12.2020). </w:t>
      </w:r>
    </w:p>
    <w:p w:rsidR="00432FC7" w:rsidRDefault="00432FC7" w:rsidP="00885C77">
      <w:pPr>
        <w:pStyle w:val="NoSpacing"/>
        <w:spacing w:before="30" w:after="30" w:line="480" w:lineRule="auto"/>
        <w:rPr>
          <w:rFonts w:ascii="Arial" w:hAnsi="Arial" w:cs="Arial"/>
          <w:sz w:val="24"/>
          <w:szCs w:val="24"/>
        </w:rPr>
      </w:pPr>
    </w:p>
    <w:p w:rsidR="00432FC7" w:rsidRDefault="00432FC7" w:rsidP="00885C77">
      <w:pPr>
        <w:pStyle w:val="NoSpacing"/>
        <w:spacing w:before="30" w:after="30" w:line="480" w:lineRule="auto"/>
        <w:rPr>
          <w:rFonts w:ascii="Arial" w:hAnsi="Arial" w:cs="Arial"/>
          <w:sz w:val="24"/>
          <w:szCs w:val="24"/>
        </w:rPr>
      </w:pPr>
      <w:r>
        <w:rPr>
          <w:rFonts w:ascii="Arial" w:hAnsi="Arial" w:cs="Arial"/>
          <w:sz w:val="24"/>
          <w:szCs w:val="24"/>
        </w:rPr>
        <w:t xml:space="preserve">Hope Hailey, V., &amp; Balogun, J. (2004) </w:t>
      </w:r>
      <w:r w:rsidRPr="00831E6A">
        <w:rPr>
          <w:rFonts w:ascii="Arial" w:hAnsi="Arial" w:cs="Arial"/>
          <w:i/>
          <w:iCs/>
          <w:sz w:val="24"/>
          <w:szCs w:val="24"/>
        </w:rPr>
        <w:t>Exploring strategic change, 2</w:t>
      </w:r>
      <w:r w:rsidRPr="00831E6A">
        <w:rPr>
          <w:rFonts w:ascii="Arial" w:hAnsi="Arial" w:cs="Arial"/>
          <w:i/>
          <w:iCs/>
          <w:sz w:val="24"/>
          <w:szCs w:val="24"/>
          <w:vertAlign w:val="superscript"/>
        </w:rPr>
        <w:t>nd</w:t>
      </w:r>
      <w:r w:rsidRPr="00831E6A">
        <w:rPr>
          <w:rFonts w:ascii="Arial" w:hAnsi="Arial" w:cs="Arial"/>
          <w:i/>
          <w:iCs/>
          <w:sz w:val="24"/>
          <w:szCs w:val="24"/>
        </w:rPr>
        <w:t xml:space="preserve"> e</w:t>
      </w:r>
      <w:r w:rsidR="00831E6A" w:rsidRPr="00831E6A">
        <w:rPr>
          <w:rFonts w:ascii="Arial" w:hAnsi="Arial" w:cs="Arial"/>
          <w:i/>
          <w:iCs/>
          <w:sz w:val="24"/>
          <w:szCs w:val="24"/>
        </w:rPr>
        <w:t>d</w:t>
      </w:r>
      <w:r w:rsidR="00831E6A">
        <w:rPr>
          <w:rFonts w:ascii="Arial" w:hAnsi="Arial" w:cs="Arial"/>
          <w:i/>
          <w:iCs/>
          <w:sz w:val="24"/>
          <w:szCs w:val="24"/>
        </w:rPr>
        <w:t>ition</w:t>
      </w:r>
      <w:r w:rsidR="00831E6A">
        <w:rPr>
          <w:rFonts w:ascii="Arial" w:hAnsi="Arial" w:cs="Arial"/>
          <w:sz w:val="24"/>
          <w:szCs w:val="24"/>
        </w:rPr>
        <w:t xml:space="preserve">, </w:t>
      </w:r>
      <w:r>
        <w:rPr>
          <w:rFonts w:ascii="Arial" w:hAnsi="Arial" w:cs="Arial"/>
          <w:sz w:val="24"/>
          <w:szCs w:val="24"/>
        </w:rPr>
        <w:t xml:space="preserve">Harlow: </w:t>
      </w:r>
      <w:r w:rsidR="00831E6A">
        <w:rPr>
          <w:rFonts w:ascii="Arial" w:hAnsi="Arial" w:cs="Arial"/>
          <w:sz w:val="24"/>
          <w:szCs w:val="24"/>
        </w:rPr>
        <w:t>Prentice Hall/Financial Times.</w:t>
      </w:r>
    </w:p>
    <w:p w:rsidR="009E7B7C" w:rsidRDefault="009E7B7C" w:rsidP="005B2742">
      <w:pPr>
        <w:pStyle w:val="NoSpacing"/>
        <w:spacing w:line="480" w:lineRule="auto"/>
        <w:rPr>
          <w:rFonts w:ascii="Arial" w:hAnsi="Arial" w:cs="Arial"/>
          <w:sz w:val="24"/>
          <w:szCs w:val="24"/>
        </w:rPr>
      </w:pPr>
    </w:p>
    <w:p w:rsidR="009E7B7C" w:rsidRDefault="009E7B7C" w:rsidP="005B2742">
      <w:pPr>
        <w:pStyle w:val="NoSpacing"/>
        <w:spacing w:line="480" w:lineRule="auto"/>
        <w:rPr>
          <w:rFonts w:ascii="Arial" w:hAnsi="Arial" w:cs="Arial"/>
          <w:sz w:val="24"/>
          <w:szCs w:val="24"/>
        </w:rPr>
      </w:pPr>
      <w:r>
        <w:rPr>
          <w:rFonts w:ascii="Arial" w:hAnsi="Arial" w:cs="Arial"/>
          <w:sz w:val="24"/>
          <w:szCs w:val="24"/>
        </w:rPr>
        <w:lastRenderedPageBreak/>
        <w:t xml:space="preserve">Kim, W.C., &amp; Mauborgne, R. (2005) </w:t>
      </w:r>
      <w:r w:rsidRPr="009E7B7C">
        <w:rPr>
          <w:rFonts w:ascii="Arial" w:hAnsi="Arial" w:cs="Arial"/>
          <w:i/>
          <w:iCs/>
          <w:sz w:val="24"/>
          <w:szCs w:val="24"/>
        </w:rPr>
        <w:t>Blue Ocean Strategy</w:t>
      </w:r>
      <w:r>
        <w:rPr>
          <w:rFonts w:ascii="Arial" w:hAnsi="Arial" w:cs="Arial"/>
          <w:sz w:val="24"/>
          <w:szCs w:val="24"/>
        </w:rPr>
        <w:t xml:space="preserve">, </w:t>
      </w:r>
      <w:r w:rsidR="003A6284" w:rsidRPr="003A6284">
        <w:rPr>
          <w:rFonts w:ascii="Arial" w:hAnsi="Arial" w:cs="Arial"/>
          <w:i/>
          <w:iCs/>
          <w:sz w:val="24"/>
          <w:szCs w:val="24"/>
        </w:rPr>
        <w:t>1</w:t>
      </w:r>
      <w:r w:rsidR="003A6284" w:rsidRPr="003A6284">
        <w:rPr>
          <w:rFonts w:ascii="Arial" w:hAnsi="Arial" w:cs="Arial"/>
          <w:i/>
          <w:iCs/>
          <w:sz w:val="24"/>
          <w:szCs w:val="24"/>
          <w:vertAlign w:val="superscript"/>
        </w:rPr>
        <w:t>st</w:t>
      </w:r>
      <w:r w:rsidR="003A6284" w:rsidRPr="003A6284">
        <w:rPr>
          <w:rFonts w:ascii="Arial" w:hAnsi="Arial" w:cs="Arial"/>
          <w:i/>
          <w:iCs/>
          <w:sz w:val="24"/>
          <w:szCs w:val="24"/>
        </w:rPr>
        <w:t xml:space="preserve"> edition</w:t>
      </w:r>
      <w:r w:rsidR="003A6284">
        <w:rPr>
          <w:rFonts w:ascii="Arial" w:hAnsi="Arial" w:cs="Arial"/>
          <w:sz w:val="24"/>
          <w:szCs w:val="24"/>
        </w:rPr>
        <w:t xml:space="preserve">, </w:t>
      </w:r>
      <w:r w:rsidR="008E25FE">
        <w:rPr>
          <w:rFonts w:ascii="Arial" w:hAnsi="Arial" w:cs="Arial"/>
          <w:sz w:val="24"/>
          <w:szCs w:val="24"/>
        </w:rPr>
        <w:t>Boston, Mass: Harvard Business Review Press.</w:t>
      </w:r>
    </w:p>
    <w:p w:rsidR="004372D9" w:rsidRDefault="004372D9" w:rsidP="005B2742">
      <w:pPr>
        <w:pStyle w:val="NoSpacing"/>
        <w:spacing w:line="480" w:lineRule="auto"/>
        <w:rPr>
          <w:rFonts w:ascii="Arial" w:hAnsi="Arial" w:cs="Arial"/>
          <w:sz w:val="24"/>
          <w:szCs w:val="24"/>
        </w:rPr>
      </w:pPr>
    </w:p>
    <w:p w:rsidR="004372D9" w:rsidRDefault="004372D9" w:rsidP="004372D9">
      <w:pPr>
        <w:pStyle w:val="NoSpacing"/>
        <w:spacing w:before="30" w:after="30" w:line="480" w:lineRule="auto"/>
        <w:rPr>
          <w:rFonts w:ascii="Arial" w:hAnsi="Arial" w:cs="Arial"/>
          <w:sz w:val="24"/>
          <w:szCs w:val="24"/>
        </w:rPr>
      </w:pPr>
      <w:r w:rsidRPr="00FA724D">
        <w:rPr>
          <w:rFonts w:ascii="Arial" w:hAnsi="Arial" w:cs="Arial"/>
          <w:sz w:val="24"/>
          <w:szCs w:val="24"/>
        </w:rPr>
        <w:t>Knights, D., &amp; Morgan, G. (1991) Corporate strategy, organisations, and subjectivity: A critique</w:t>
      </w:r>
      <w:r w:rsidR="003F246A" w:rsidRPr="00FA724D">
        <w:rPr>
          <w:rFonts w:ascii="Arial" w:hAnsi="Arial" w:cs="Arial"/>
          <w:sz w:val="24"/>
          <w:szCs w:val="24"/>
        </w:rPr>
        <w:t>,</w:t>
      </w:r>
      <w:r w:rsidRPr="00FA724D">
        <w:rPr>
          <w:rFonts w:ascii="Arial" w:hAnsi="Arial" w:cs="Arial"/>
          <w:sz w:val="24"/>
          <w:szCs w:val="24"/>
        </w:rPr>
        <w:t xml:space="preserve"> </w:t>
      </w:r>
      <w:r w:rsidRPr="00FA724D">
        <w:rPr>
          <w:rFonts w:ascii="Arial" w:hAnsi="Arial" w:cs="Arial"/>
          <w:i/>
          <w:iCs/>
          <w:sz w:val="24"/>
          <w:szCs w:val="24"/>
        </w:rPr>
        <w:t>Organization Studies</w:t>
      </w:r>
      <w:r w:rsidRPr="00FA724D">
        <w:rPr>
          <w:rFonts w:ascii="Arial" w:hAnsi="Arial" w:cs="Arial"/>
          <w:sz w:val="24"/>
          <w:szCs w:val="24"/>
        </w:rPr>
        <w:t xml:space="preserve">, 12(2), pp.251-273. Available at: </w:t>
      </w:r>
      <w:hyperlink r:id="rId20" w:history="1">
        <w:r w:rsidRPr="00FA724D">
          <w:rPr>
            <w:rStyle w:val="Hyperlink"/>
            <w:rFonts w:ascii="Arial" w:hAnsi="Arial" w:cs="Arial"/>
            <w:sz w:val="24"/>
            <w:szCs w:val="24"/>
          </w:rPr>
          <w:t>https://journals.sagepub.com/doi/abs/10.1177/017084069101200205</w:t>
        </w:r>
      </w:hyperlink>
      <w:r w:rsidRPr="00FA724D">
        <w:rPr>
          <w:rFonts w:ascii="Arial" w:hAnsi="Arial" w:cs="Arial"/>
          <w:sz w:val="24"/>
          <w:szCs w:val="24"/>
        </w:rPr>
        <w:t xml:space="preserve"> (Accessed: 11.12.2020).</w:t>
      </w:r>
      <w:r w:rsidRPr="007C79C9">
        <w:rPr>
          <w:rFonts w:ascii="Arial" w:hAnsi="Arial" w:cs="Arial"/>
          <w:sz w:val="24"/>
          <w:szCs w:val="24"/>
        </w:rPr>
        <w:t xml:space="preserve"> </w:t>
      </w:r>
    </w:p>
    <w:p w:rsidR="00581E28" w:rsidRDefault="00581E28" w:rsidP="004372D9">
      <w:pPr>
        <w:pStyle w:val="NoSpacing"/>
        <w:spacing w:before="30" w:after="30" w:line="480" w:lineRule="auto"/>
        <w:rPr>
          <w:rFonts w:ascii="Arial" w:hAnsi="Arial" w:cs="Arial"/>
          <w:sz w:val="24"/>
          <w:szCs w:val="24"/>
        </w:rPr>
      </w:pPr>
    </w:p>
    <w:p w:rsidR="00581E28" w:rsidRDefault="00581E28" w:rsidP="004372D9">
      <w:pPr>
        <w:pStyle w:val="NoSpacing"/>
        <w:spacing w:before="30" w:after="30" w:line="480" w:lineRule="auto"/>
        <w:rPr>
          <w:rFonts w:ascii="Arial" w:hAnsi="Arial" w:cs="Arial"/>
          <w:sz w:val="24"/>
          <w:szCs w:val="24"/>
        </w:rPr>
      </w:pPr>
      <w:r>
        <w:rPr>
          <w:rFonts w:ascii="Arial" w:hAnsi="Arial" w:cs="Arial"/>
          <w:sz w:val="24"/>
          <w:szCs w:val="24"/>
        </w:rPr>
        <w:t xml:space="preserve">Kotter, </w:t>
      </w:r>
      <w:r w:rsidR="00DC3329">
        <w:rPr>
          <w:rFonts w:ascii="Arial" w:hAnsi="Arial" w:cs="Arial"/>
          <w:sz w:val="24"/>
          <w:szCs w:val="24"/>
        </w:rPr>
        <w:t xml:space="preserve">J. (2011) Change management vs. change leadership – what’s the difference? Available at: </w:t>
      </w:r>
      <w:hyperlink r:id="rId21" w:history="1">
        <w:r w:rsidR="00DC3329" w:rsidRPr="00871D83">
          <w:rPr>
            <w:rStyle w:val="Hyperlink"/>
            <w:rFonts w:ascii="Arial" w:hAnsi="Arial" w:cs="Arial"/>
            <w:sz w:val="24"/>
            <w:szCs w:val="24"/>
          </w:rPr>
          <w:t>https://www.forbes.com/sites/johnkotter/2011/07/12/change-management-vs-change-leadership-whats-the-difference/?sh=70f9dba4cc6b</w:t>
        </w:r>
      </w:hyperlink>
      <w:r w:rsidR="00DC3329">
        <w:rPr>
          <w:rFonts w:ascii="Arial" w:hAnsi="Arial" w:cs="Arial"/>
          <w:sz w:val="24"/>
          <w:szCs w:val="24"/>
        </w:rPr>
        <w:t xml:space="preserve"> (Accessed: 11.12.2020). </w:t>
      </w:r>
    </w:p>
    <w:p w:rsidR="006C2C63" w:rsidRDefault="006C2C63" w:rsidP="004372D9">
      <w:pPr>
        <w:pStyle w:val="NoSpacing"/>
        <w:spacing w:before="30" w:after="30" w:line="480" w:lineRule="auto"/>
        <w:rPr>
          <w:rFonts w:ascii="Arial" w:hAnsi="Arial" w:cs="Arial"/>
          <w:sz w:val="24"/>
          <w:szCs w:val="24"/>
        </w:rPr>
      </w:pPr>
    </w:p>
    <w:p w:rsidR="006C2C63" w:rsidRPr="007C79C9" w:rsidRDefault="006C2C63" w:rsidP="004372D9">
      <w:pPr>
        <w:pStyle w:val="NoSpacing"/>
        <w:spacing w:before="30" w:after="30" w:line="480" w:lineRule="auto"/>
        <w:rPr>
          <w:rFonts w:ascii="Arial" w:hAnsi="Arial" w:cs="Arial"/>
          <w:bCs/>
          <w:sz w:val="24"/>
          <w:szCs w:val="24"/>
        </w:rPr>
      </w:pPr>
      <w:r>
        <w:rPr>
          <w:rFonts w:ascii="Arial" w:hAnsi="Arial" w:cs="Arial"/>
          <w:sz w:val="24"/>
          <w:szCs w:val="24"/>
        </w:rPr>
        <w:t xml:space="preserve">Kotter, J. (1996) </w:t>
      </w:r>
      <w:r w:rsidRPr="00AE4D0F">
        <w:rPr>
          <w:rFonts w:ascii="Arial" w:hAnsi="Arial" w:cs="Arial"/>
          <w:i/>
          <w:iCs/>
          <w:sz w:val="24"/>
          <w:szCs w:val="24"/>
        </w:rPr>
        <w:t>Leading Change</w:t>
      </w:r>
      <w:r w:rsidR="00AE4D0F">
        <w:rPr>
          <w:rFonts w:ascii="Arial" w:hAnsi="Arial" w:cs="Arial"/>
          <w:sz w:val="24"/>
          <w:szCs w:val="24"/>
        </w:rPr>
        <w:t>, Boston, Mass: Harvard Business School Press.</w:t>
      </w:r>
    </w:p>
    <w:p w:rsidR="00BB3DE7" w:rsidRPr="00614782" w:rsidRDefault="00BB3DE7" w:rsidP="005B2742">
      <w:pPr>
        <w:pStyle w:val="NoSpacing"/>
        <w:spacing w:line="480" w:lineRule="auto"/>
        <w:rPr>
          <w:rFonts w:ascii="Arial" w:hAnsi="Arial" w:cs="Arial"/>
          <w:sz w:val="24"/>
          <w:szCs w:val="24"/>
          <w:highlight w:val="yellow"/>
        </w:rPr>
      </w:pPr>
    </w:p>
    <w:p w:rsidR="00BB0652" w:rsidRDefault="00BB0652" w:rsidP="005B2742">
      <w:pPr>
        <w:pStyle w:val="NoSpacing"/>
        <w:spacing w:line="480" w:lineRule="auto"/>
        <w:rPr>
          <w:rFonts w:ascii="Arial" w:hAnsi="Arial" w:cs="Arial"/>
          <w:sz w:val="24"/>
          <w:szCs w:val="24"/>
        </w:rPr>
      </w:pPr>
      <w:r w:rsidRPr="00BB0652">
        <w:rPr>
          <w:rFonts w:ascii="Arial" w:hAnsi="Arial" w:cs="Arial"/>
          <w:sz w:val="24"/>
          <w:szCs w:val="24"/>
        </w:rPr>
        <w:t xml:space="preserve">Latham, A. (2017) </w:t>
      </w:r>
      <w:r w:rsidRPr="00897A9A">
        <w:rPr>
          <w:rFonts w:ascii="Arial" w:hAnsi="Arial" w:cs="Arial"/>
          <w:i/>
          <w:iCs/>
          <w:sz w:val="24"/>
          <w:szCs w:val="24"/>
        </w:rPr>
        <w:t>What the heck is a strategy anyway?</w:t>
      </w:r>
      <w:r w:rsidRPr="00BB0652">
        <w:rPr>
          <w:rFonts w:ascii="Arial" w:hAnsi="Arial" w:cs="Arial"/>
          <w:sz w:val="24"/>
          <w:szCs w:val="24"/>
        </w:rPr>
        <w:t xml:space="preserve"> Available at: (</w:t>
      </w:r>
      <w:hyperlink r:id="rId22" w:history="1">
        <w:r w:rsidRPr="00BB0652">
          <w:rPr>
            <w:rStyle w:val="Hyperlink"/>
            <w:rFonts w:ascii="Arial" w:hAnsi="Arial" w:cs="Arial"/>
            <w:sz w:val="24"/>
            <w:szCs w:val="24"/>
          </w:rPr>
          <w:t>https://www.forbes.com/sites/annlatham/2017/10/29/what-the-heck-is-a-strategy-anyway/?sh=7a5a490e7ed8</w:t>
        </w:r>
      </w:hyperlink>
      <w:r w:rsidRPr="00BB0652">
        <w:rPr>
          <w:rFonts w:ascii="Arial" w:hAnsi="Arial" w:cs="Arial"/>
          <w:sz w:val="24"/>
          <w:szCs w:val="24"/>
        </w:rPr>
        <w:t xml:space="preserve"> (Accessed: 02.12.2020). </w:t>
      </w:r>
    </w:p>
    <w:p w:rsidR="009C3BBE" w:rsidRDefault="009C3BBE" w:rsidP="005B2742">
      <w:pPr>
        <w:pStyle w:val="NoSpacing"/>
        <w:spacing w:line="480" w:lineRule="auto"/>
        <w:rPr>
          <w:rFonts w:ascii="Arial" w:hAnsi="Arial" w:cs="Arial"/>
          <w:sz w:val="24"/>
          <w:szCs w:val="24"/>
        </w:rPr>
      </w:pPr>
    </w:p>
    <w:p w:rsidR="009C3BBE" w:rsidRDefault="009C3BBE" w:rsidP="005B2742">
      <w:pPr>
        <w:pStyle w:val="NoSpacing"/>
        <w:spacing w:line="480" w:lineRule="auto"/>
        <w:rPr>
          <w:rFonts w:ascii="Arial" w:hAnsi="Arial" w:cs="Arial"/>
          <w:sz w:val="24"/>
          <w:szCs w:val="24"/>
        </w:rPr>
      </w:pPr>
      <w:r>
        <w:rPr>
          <w:rFonts w:ascii="Arial" w:hAnsi="Arial" w:cs="Arial"/>
          <w:sz w:val="24"/>
          <w:szCs w:val="24"/>
        </w:rPr>
        <w:t xml:space="preserve">Leonard, D., &amp; </w:t>
      </w:r>
      <w:proofErr w:type="spellStart"/>
      <w:r>
        <w:rPr>
          <w:rFonts w:ascii="Arial" w:hAnsi="Arial" w:cs="Arial"/>
          <w:sz w:val="24"/>
          <w:szCs w:val="24"/>
        </w:rPr>
        <w:t>Coltea</w:t>
      </w:r>
      <w:proofErr w:type="spellEnd"/>
      <w:r>
        <w:rPr>
          <w:rFonts w:ascii="Arial" w:hAnsi="Arial" w:cs="Arial"/>
          <w:sz w:val="24"/>
          <w:szCs w:val="24"/>
        </w:rPr>
        <w:t xml:space="preserve">, C. (2013) </w:t>
      </w:r>
      <w:r w:rsidRPr="009C3BBE">
        <w:rPr>
          <w:rFonts w:ascii="Arial" w:hAnsi="Arial" w:cs="Arial"/>
          <w:i/>
          <w:iCs/>
          <w:sz w:val="24"/>
          <w:szCs w:val="24"/>
        </w:rPr>
        <w:t xml:space="preserve">Most change initiative </w:t>
      </w:r>
      <w:proofErr w:type="gramStart"/>
      <w:r w:rsidRPr="009C3BBE">
        <w:rPr>
          <w:rFonts w:ascii="Arial" w:hAnsi="Arial" w:cs="Arial"/>
          <w:i/>
          <w:iCs/>
          <w:sz w:val="24"/>
          <w:szCs w:val="24"/>
        </w:rPr>
        <w:t>fail</w:t>
      </w:r>
      <w:proofErr w:type="gramEnd"/>
      <w:r w:rsidRPr="009C3BBE">
        <w:rPr>
          <w:rFonts w:ascii="Arial" w:hAnsi="Arial" w:cs="Arial"/>
          <w:i/>
          <w:iCs/>
          <w:sz w:val="24"/>
          <w:szCs w:val="24"/>
        </w:rPr>
        <w:t xml:space="preserve"> – but they don’t have to</w:t>
      </w:r>
      <w:r>
        <w:rPr>
          <w:rFonts w:ascii="Arial" w:hAnsi="Arial" w:cs="Arial"/>
          <w:sz w:val="24"/>
          <w:szCs w:val="24"/>
        </w:rPr>
        <w:t xml:space="preserve">. Available at: </w:t>
      </w:r>
      <w:hyperlink r:id="rId23" w:history="1">
        <w:r w:rsidRPr="00081E1E">
          <w:rPr>
            <w:rStyle w:val="Hyperlink"/>
            <w:rFonts w:ascii="Arial" w:hAnsi="Arial" w:cs="Arial"/>
            <w:sz w:val="24"/>
            <w:szCs w:val="24"/>
          </w:rPr>
          <w:t>https://news.gallup.com/businessjournal/162707/change-initiatives-fail-don.aspx</w:t>
        </w:r>
      </w:hyperlink>
      <w:r>
        <w:rPr>
          <w:rFonts w:ascii="Arial" w:hAnsi="Arial" w:cs="Arial"/>
          <w:sz w:val="24"/>
          <w:szCs w:val="24"/>
        </w:rPr>
        <w:t xml:space="preserve"> (Accessed: 07.12.2020). </w:t>
      </w:r>
    </w:p>
    <w:p w:rsidR="001E3791" w:rsidRDefault="001E3791" w:rsidP="005B2742">
      <w:pPr>
        <w:pStyle w:val="NoSpacing"/>
        <w:spacing w:line="480" w:lineRule="auto"/>
        <w:rPr>
          <w:rFonts w:ascii="Arial" w:hAnsi="Arial" w:cs="Arial"/>
          <w:sz w:val="24"/>
          <w:szCs w:val="24"/>
        </w:rPr>
      </w:pPr>
    </w:p>
    <w:p w:rsidR="001E3791" w:rsidRDefault="001E3791" w:rsidP="001E3791">
      <w:pPr>
        <w:pStyle w:val="NoSpacing"/>
        <w:spacing w:line="480" w:lineRule="auto"/>
        <w:rPr>
          <w:rFonts w:ascii="Arial" w:hAnsi="Arial" w:cs="Arial"/>
          <w:sz w:val="24"/>
          <w:szCs w:val="24"/>
        </w:rPr>
      </w:pPr>
      <w:r>
        <w:rPr>
          <w:rFonts w:ascii="Arial" w:hAnsi="Arial" w:cs="Arial"/>
          <w:sz w:val="24"/>
          <w:szCs w:val="24"/>
        </w:rPr>
        <w:t xml:space="preserve">Lynch, R. </w:t>
      </w:r>
      <w:r w:rsidRPr="00BB0679">
        <w:rPr>
          <w:rFonts w:ascii="Arial" w:hAnsi="Arial" w:cs="Arial"/>
          <w:sz w:val="24"/>
          <w:szCs w:val="24"/>
        </w:rPr>
        <w:t>(201</w:t>
      </w:r>
      <w:r>
        <w:rPr>
          <w:rFonts w:ascii="Arial" w:hAnsi="Arial" w:cs="Arial"/>
          <w:sz w:val="24"/>
          <w:szCs w:val="24"/>
        </w:rPr>
        <w:t>5</w:t>
      </w:r>
      <w:r w:rsidRPr="00BB0679">
        <w:rPr>
          <w:rFonts w:ascii="Arial" w:hAnsi="Arial" w:cs="Arial"/>
          <w:sz w:val="24"/>
          <w:szCs w:val="24"/>
        </w:rPr>
        <w:t xml:space="preserve">) </w:t>
      </w:r>
      <w:r>
        <w:rPr>
          <w:rFonts w:ascii="Arial" w:hAnsi="Arial" w:cs="Arial"/>
          <w:i/>
          <w:sz w:val="24"/>
          <w:szCs w:val="24"/>
        </w:rPr>
        <w:t>Strategic Management, 7</w:t>
      </w:r>
      <w:r w:rsidRPr="00FC57A2">
        <w:rPr>
          <w:rFonts w:ascii="Arial" w:hAnsi="Arial" w:cs="Arial"/>
          <w:i/>
          <w:sz w:val="24"/>
          <w:szCs w:val="24"/>
          <w:vertAlign w:val="superscript"/>
        </w:rPr>
        <w:t>th</w:t>
      </w:r>
      <w:r>
        <w:rPr>
          <w:rFonts w:ascii="Arial" w:hAnsi="Arial" w:cs="Arial"/>
          <w:i/>
          <w:sz w:val="24"/>
          <w:szCs w:val="24"/>
        </w:rPr>
        <w:t xml:space="preserve"> edition, </w:t>
      </w:r>
      <w:r>
        <w:rPr>
          <w:rFonts w:ascii="Arial" w:hAnsi="Arial" w:cs="Arial"/>
          <w:sz w:val="24"/>
          <w:szCs w:val="24"/>
        </w:rPr>
        <w:t>Harlow: Pearson.</w:t>
      </w:r>
    </w:p>
    <w:p w:rsidR="00AE019C" w:rsidRPr="00614782" w:rsidRDefault="00AE019C" w:rsidP="005B2742">
      <w:pPr>
        <w:pStyle w:val="NoSpacing"/>
        <w:spacing w:line="480" w:lineRule="auto"/>
        <w:rPr>
          <w:rFonts w:ascii="Arial" w:hAnsi="Arial" w:cs="Arial"/>
          <w:sz w:val="24"/>
          <w:szCs w:val="24"/>
          <w:highlight w:val="yellow"/>
        </w:rPr>
      </w:pPr>
    </w:p>
    <w:p w:rsidR="002D6A7B" w:rsidRPr="00875478" w:rsidRDefault="002D6A7B" w:rsidP="00285341">
      <w:pPr>
        <w:pStyle w:val="NoSpacing"/>
        <w:spacing w:before="30" w:after="30" w:line="480" w:lineRule="auto"/>
        <w:rPr>
          <w:rFonts w:ascii="Arial" w:hAnsi="Arial" w:cs="Arial"/>
          <w:sz w:val="24"/>
          <w:szCs w:val="24"/>
        </w:rPr>
      </w:pPr>
      <w:r w:rsidRPr="00875478">
        <w:rPr>
          <w:rFonts w:ascii="Arial" w:hAnsi="Arial" w:cs="Arial"/>
          <w:sz w:val="24"/>
          <w:szCs w:val="24"/>
        </w:rPr>
        <w:lastRenderedPageBreak/>
        <w:t xml:space="preserve">Mailchimp (2020) </w:t>
      </w:r>
      <w:r w:rsidRPr="00875478">
        <w:rPr>
          <w:rFonts w:ascii="Arial" w:hAnsi="Arial" w:cs="Arial"/>
          <w:i/>
          <w:iCs/>
          <w:sz w:val="24"/>
          <w:szCs w:val="24"/>
        </w:rPr>
        <w:t>Audience segmentation.</w:t>
      </w:r>
      <w:r w:rsidRPr="00875478">
        <w:rPr>
          <w:rFonts w:ascii="Arial" w:hAnsi="Arial" w:cs="Arial"/>
          <w:sz w:val="24"/>
          <w:szCs w:val="24"/>
        </w:rPr>
        <w:t xml:space="preserve"> Available at: </w:t>
      </w:r>
      <w:hyperlink r:id="rId24" w:history="1">
        <w:r w:rsidRPr="00875478">
          <w:rPr>
            <w:rStyle w:val="Hyperlink"/>
            <w:rFonts w:ascii="Arial" w:hAnsi="Arial" w:cs="Arial"/>
            <w:sz w:val="24"/>
            <w:szCs w:val="24"/>
          </w:rPr>
          <w:t>https://mailchimp.com/marketing-glossary/audience-segmentation/</w:t>
        </w:r>
      </w:hyperlink>
      <w:r w:rsidRPr="00875478">
        <w:rPr>
          <w:rFonts w:ascii="Arial" w:hAnsi="Arial" w:cs="Arial"/>
          <w:sz w:val="24"/>
          <w:szCs w:val="24"/>
        </w:rPr>
        <w:t xml:space="preserve"> (Accessed: </w:t>
      </w:r>
      <w:r w:rsidR="00875478" w:rsidRPr="00875478">
        <w:rPr>
          <w:rFonts w:ascii="Arial" w:hAnsi="Arial" w:cs="Arial"/>
          <w:sz w:val="24"/>
          <w:szCs w:val="24"/>
        </w:rPr>
        <w:t>11</w:t>
      </w:r>
      <w:r w:rsidRPr="00875478">
        <w:rPr>
          <w:rFonts w:ascii="Arial" w:hAnsi="Arial" w:cs="Arial"/>
          <w:sz w:val="24"/>
          <w:szCs w:val="24"/>
        </w:rPr>
        <w:t>.</w:t>
      </w:r>
      <w:r w:rsidR="00875478" w:rsidRPr="00875478">
        <w:rPr>
          <w:rFonts w:ascii="Arial" w:hAnsi="Arial" w:cs="Arial"/>
          <w:sz w:val="24"/>
          <w:szCs w:val="24"/>
        </w:rPr>
        <w:t>12</w:t>
      </w:r>
      <w:r w:rsidRPr="00875478">
        <w:rPr>
          <w:rFonts w:ascii="Arial" w:hAnsi="Arial" w:cs="Arial"/>
          <w:sz w:val="24"/>
          <w:szCs w:val="24"/>
        </w:rPr>
        <w:t xml:space="preserve">.2020). </w:t>
      </w:r>
    </w:p>
    <w:p w:rsidR="00D91EA4" w:rsidRDefault="00D91EA4" w:rsidP="00285341">
      <w:pPr>
        <w:pStyle w:val="NoSpacing"/>
        <w:spacing w:before="30" w:after="30" w:line="480" w:lineRule="auto"/>
        <w:rPr>
          <w:rFonts w:ascii="Arial" w:hAnsi="Arial" w:cs="Arial"/>
          <w:sz w:val="24"/>
          <w:szCs w:val="24"/>
          <w:highlight w:val="yellow"/>
        </w:rPr>
      </w:pPr>
    </w:p>
    <w:p w:rsidR="00975612" w:rsidRDefault="007F6A6D" w:rsidP="00285341">
      <w:pPr>
        <w:pStyle w:val="NoSpacing"/>
        <w:spacing w:before="30" w:after="30" w:line="480" w:lineRule="auto"/>
        <w:rPr>
          <w:rFonts w:ascii="Arial" w:hAnsi="Arial" w:cs="Arial"/>
          <w:sz w:val="24"/>
          <w:szCs w:val="24"/>
        </w:rPr>
      </w:pPr>
      <w:proofErr w:type="spellStart"/>
      <w:r>
        <w:rPr>
          <w:rFonts w:ascii="Arial" w:hAnsi="Arial" w:cs="Arial"/>
          <w:sz w:val="24"/>
          <w:szCs w:val="24"/>
        </w:rPr>
        <w:t>Ovans</w:t>
      </w:r>
      <w:proofErr w:type="spellEnd"/>
      <w:r>
        <w:rPr>
          <w:rFonts w:ascii="Arial" w:hAnsi="Arial" w:cs="Arial"/>
          <w:sz w:val="24"/>
          <w:szCs w:val="24"/>
        </w:rPr>
        <w:t>, A.</w:t>
      </w:r>
      <w:r w:rsidR="00975612" w:rsidRPr="001D00CE">
        <w:rPr>
          <w:rFonts w:ascii="Arial" w:hAnsi="Arial" w:cs="Arial"/>
          <w:sz w:val="24"/>
          <w:szCs w:val="24"/>
        </w:rPr>
        <w:t xml:space="preserve"> (1995)</w:t>
      </w:r>
      <w:r>
        <w:rPr>
          <w:rFonts w:ascii="Arial" w:hAnsi="Arial" w:cs="Arial"/>
          <w:sz w:val="24"/>
          <w:szCs w:val="24"/>
        </w:rPr>
        <w:t xml:space="preserve"> </w:t>
      </w:r>
      <w:r w:rsidRPr="007F6A6D">
        <w:rPr>
          <w:rFonts w:ascii="Arial" w:hAnsi="Arial" w:cs="Arial"/>
          <w:i/>
          <w:iCs/>
          <w:sz w:val="24"/>
          <w:szCs w:val="24"/>
        </w:rPr>
        <w:t>What is strategy, again?</w:t>
      </w:r>
      <w:r>
        <w:rPr>
          <w:rFonts w:ascii="Arial" w:hAnsi="Arial" w:cs="Arial"/>
          <w:sz w:val="24"/>
          <w:szCs w:val="24"/>
        </w:rPr>
        <w:t xml:space="preserve"> Available at: </w:t>
      </w:r>
      <w:hyperlink r:id="rId25" w:history="1">
        <w:r w:rsidRPr="00570BD9">
          <w:rPr>
            <w:rStyle w:val="Hyperlink"/>
            <w:rFonts w:ascii="Arial" w:hAnsi="Arial" w:cs="Arial"/>
            <w:sz w:val="24"/>
            <w:szCs w:val="24"/>
          </w:rPr>
          <w:t>https://hbr.org/2015/05/what-is-strategy-again</w:t>
        </w:r>
      </w:hyperlink>
      <w:r>
        <w:rPr>
          <w:rFonts w:ascii="Arial" w:hAnsi="Arial" w:cs="Arial"/>
          <w:sz w:val="24"/>
          <w:szCs w:val="24"/>
        </w:rPr>
        <w:t xml:space="preserve"> (Accessed: 08.12.2020).</w:t>
      </w:r>
    </w:p>
    <w:p w:rsidR="00172882" w:rsidRDefault="00172882" w:rsidP="00285341">
      <w:pPr>
        <w:pStyle w:val="NoSpacing"/>
        <w:spacing w:before="30" w:after="30" w:line="480" w:lineRule="auto"/>
        <w:rPr>
          <w:rFonts w:ascii="Arial" w:hAnsi="Arial" w:cs="Arial"/>
          <w:sz w:val="24"/>
          <w:szCs w:val="24"/>
        </w:rPr>
      </w:pPr>
    </w:p>
    <w:p w:rsidR="00172882" w:rsidRDefault="00172882" w:rsidP="00285341">
      <w:pPr>
        <w:pStyle w:val="NoSpacing"/>
        <w:spacing w:before="30" w:after="30" w:line="480" w:lineRule="auto"/>
        <w:rPr>
          <w:rFonts w:ascii="Arial" w:hAnsi="Arial" w:cs="Arial"/>
          <w:sz w:val="24"/>
          <w:szCs w:val="24"/>
        </w:rPr>
      </w:pPr>
      <w:r>
        <w:rPr>
          <w:rFonts w:ascii="Arial" w:hAnsi="Arial" w:cs="Arial"/>
          <w:sz w:val="24"/>
          <w:szCs w:val="24"/>
        </w:rPr>
        <w:t xml:space="preserve">McCabe, C. (2020) </w:t>
      </w:r>
      <w:r w:rsidRPr="00172882">
        <w:rPr>
          <w:rFonts w:ascii="Arial" w:hAnsi="Arial" w:cs="Arial"/>
          <w:i/>
          <w:iCs/>
          <w:sz w:val="24"/>
          <w:szCs w:val="24"/>
        </w:rPr>
        <w:t>ESG investing shines in market turmoil, with help from big tech</w:t>
      </w:r>
      <w:r>
        <w:rPr>
          <w:rFonts w:ascii="Arial" w:hAnsi="Arial" w:cs="Arial"/>
          <w:sz w:val="24"/>
          <w:szCs w:val="24"/>
        </w:rPr>
        <w:t xml:space="preserve">. Available at: </w:t>
      </w:r>
      <w:hyperlink r:id="rId26" w:history="1">
        <w:r w:rsidRPr="004A6096">
          <w:rPr>
            <w:rStyle w:val="Hyperlink"/>
            <w:rFonts w:ascii="Arial" w:hAnsi="Arial" w:cs="Arial"/>
            <w:sz w:val="24"/>
            <w:szCs w:val="24"/>
          </w:rPr>
          <w:t>https://www.wsj.com/articles/esg-investing-shines-in-market-turmoil-with-help-from-big-tech-11589275801</w:t>
        </w:r>
      </w:hyperlink>
      <w:r>
        <w:rPr>
          <w:rFonts w:ascii="Arial" w:hAnsi="Arial" w:cs="Arial"/>
          <w:sz w:val="24"/>
          <w:szCs w:val="24"/>
        </w:rPr>
        <w:t xml:space="preserve"> (Accessed: 13.12.2020). </w:t>
      </w:r>
    </w:p>
    <w:p w:rsidR="00975612" w:rsidRPr="00614782" w:rsidRDefault="00975612" w:rsidP="00285341">
      <w:pPr>
        <w:pStyle w:val="NoSpacing"/>
        <w:spacing w:before="30" w:after="30" w:line="480" w:lineRule="auto"/>
        <w:rPr>
          <w:rFonts w:ascii="Arial" w:hAnsi="Arial" w:cs="Arial"/>
          <w:sz w:val="24"/>
          <w:szCs w:val="24"/>
          <w:highlight w:val="yellow"/>
        </w:rPr>
      </w:pPr>
    </w:p>
    <w:p w:rsidR="00D35F48" w:rsidRDefault="00D35F48" w:rsidP="00D35F48">
      <w:pPr>
        <w:pStyle w:val="NoSpacing"/>
        <w:spacing w:line="480" w:lineRule="auto"/>
        <w:rPr>
          <w:rFonts w:ascii="Arial" w:hAnsi="Arial" w:cs="Arial"/>
          <w:sz w:val="24"/>
          <w:szCs w:val="24"/>
        </w:rPr>
      </w:pPr>
      <w:r w:rsidRPr="00D35F48">
        <w:rPr>
          <w:rFonts w:ascii="Arial" w:hAnsi="Arial" w:cs="Arial"/>
          <w:sz w:val="24"/>
          <w:szCs w:val="24"/>
        </w:rPr>
        <w:t xml:space="preserve">McKinsey (2020) </w:t>
      </w:r>
      <w:r w:rsidRPr="00D35F48">
        <w:rPr>
          <w:rFonts w:ascii="Arial" w:hAnsi="Arial" w:cs="Arial"/>
          <w:i/>
          <w:iCs/>
          <w:sz w:val="24"/>
          <w:szCs w:val="24"/>
        </w:rPr>
        <w:t xml:space="preserve">The care of one: </w:t>
      </w:r>
      <w:proofErr w:type="spellStart"/>
      <w:r w:rsidRPr="00D35F48">
        <w:rPr>
          <w:rFonts w:ascii="Arial" w:hAnsi="Arial" w:cs="Arial"/>
          <w:i/>
          <w:iCs/>
          <w:sz w:val="24"/>
          <w:szCs w:val="24"/>
        </w:rPr>
        <w:t>Hyperpersonalisation</w:t>
      </w:r>
      <w:proofErr w:type="spellEnd"/>
      <w:r w:rsidRPr="00D35F48">
        <w:rPr>
          <w:rFonts w:ascii="Arial" w:hAnsi="Arial" w:cs="Arial"/>
          <w:i/>
          <w:iCs/>
          <w:sz w:val="24"/>
          <w:szCs w:val="24"/>
        </w:rPr>
        <w:t xml:space="preserve"> of customer care.</w:t>
      </w:r>
      <w:r w:rsidRPr="00D35F48">
        <w:rPr>
          <w:rFonts w:ascii="Arial" w:hAnsi="Arial" w:cs="Arial"/>
          <w:sz w:val="24"/>
          <w:szCs w:val="24"/>
        </w:rPr>
        <w:t xml:space="preserve"> Available at: </w:t>
      </w:r>
      <w:hyperlink r:id="rId27" w:history="1">
        <w:r w:rsidRPr="009D64DD">
          <w:rPr>
            <w:rStyle w:val="Hyperlink"/>
            <w:rFonts w:ascii="Arial" w:hAnsi="Arial" w:cs="Arial"/>
            <w:sz w:val="24"/>
            <w:szCs w:val="24"/>
          </w:rPr>
          <w:t>https://www.mckinsey.com/~/media/McKinsey/Business%20Functions/Operations/Our%20Insights/The%20care%20of%20one%20Hyperpersonalization%20of%20customer%20care/The-care-of-one-Hyperpersonalization-of-customer-care.pdf</w:t>
        </w:r>
      </w:hyperlink>
      <w:r>
        <w:rPr>
          <w:rFonts w:ascii="Arial" w:hAnsi="Arial" w:cs="Arial"/>
          <w:sz w:val="24"/>
          <w:szCs w:val="24"/>
        </w:rPr>
        <w:t xml:space="preserve"> </w:t>
      </w:r>
      <w:r w:rsidRPr="00D35F48">
        <w:rPr>
          <w:rFonts w:ascii="Arial" w:hAnsi="Arial" w:cs="Arial"/>
          <w:sz w:val="24"/>
          <w:szCs w:val="24"/>
        </w:rPr>
        <w:t xml:space="preserve">(Accessed: 01.12.2020). </w:t>
      </w:r>
    </w:p>
    <w:p w:rsidR="00822326" w:rsidRDefault="00822326" w:rsidP="00D35F48">
      <w:pPr>
        <w:pStyle w:val="NoSpacing"/>
        <w:spacing w:line="480" w:lineRule="auto"/>
        <w:rPr>
          <w:rFonts w:ascii="Arial" w:hAnsi="Arial" w:cs="Arial"/>
          <w:sz w:val="24"/>
          <w:szCs w:val="24"/>
        </w:rPr>
      </w:pPr>
    </w:p>
    <w:p w:rsidR="00822326" w:rsidRPr="00E740F2" w:rsidRDefault="00822326" w:rsidP="00822326">
      <w:pPr>
        <w:pStyle w:val="NoSpacing"/>
        <w:spacing w:line="480" w:lineRule="auto"/>
        <w:rPr>
          <w:rFonts w:ascii="Arial" w:hAnsi="Arial" w:cs="Arial"/>
          <w:sz w:val="24"/>
          <w:szCs w:val="24"/>
        </w:rPr>
      </w:pPr>
      <w:r w:rsidRPr="00E740F2">
        <w:rPr>
          <w:rFonts w:ascii="Arial" w:hAnsi="Arial" w:cs="Arial"/>
          <w:sz w:val="24"/>
          <w:szCs w:val="24"/>
        </w:rPr>
        <w:t xml:space="preserve">McKinsey (2020) </w:t>
      </w:r>
      <w:r w:rsidRPr="00E740F2">
        <w:rPr>
          <w:rFonts w:ascii="Arial" w:hAnsi="Arial" w:cs="Arial"/>
          <w:i/>
          <w:iCs/>
          <w:sz w:val="24"/>
          <w:szCs w:val="24"/>
        </w:rPr>
        <w:t>Marketing return on investment.</w:t>
      </w:r>
      <w:r w:rsidRPr="00E740F2">
        <w:rPr>
          <w:rFonts w:ascii="Arial" w:hAnsi="Arial" w:cs="Arial"/>
          <w:sz w:val="24"/>
          <w:szCs w:val="24"/>
        </w:rPr>
        <w:t xml:space="preserve"> Available at: </w:t>
      </w:r>
      <w:hyperlink r:id="rId28" w:history="1">
        <w:r w:rsidRPr="00E740F2">
          <w:rPr>
            <w:rStyle w:val="Hyperlink"/>
            <w:rFonts w:ascii="Arial" w:hAnsi="Arial" w:cs="Arial"/>
            <w:sz w:val="24"/>
            <w:szCs w:val="24"/>
          </w:rPr>
          <w:t>https://www.mckinsey.com/business-functions/marketing-and-sales/how-we-help-clients/marketing-return-on-investment</w:t>
        </w:r>
      </w:hyperlink>
      <w:r w:rsidRPr="00E740F2">
        <w:rPr>
          <w:rFonts w:ascii="Arial" w:hAnsi="Arial" w:cs="Arial"/>
          <w:sz w:val="24"/>
          <w:szCs w:val="24"/>
        </w:rPr>
        <w:t xml:space="preserve"> (Accessed: </w:t>
      </w:r>
      <w:r>
        <w:rPr>
          <w:rFonts w:ascii="Arial" w:hAnsi="Arial" w:cs="Arial"/>
          <w:sz w:val="24"/>
          <w:szCs w:val="24"/>
        </w:rPr>
        <w:t>07</w:t>
      </w:r>
      <w:r w:rsidRPr="00E740F2">
        <w:rPr>
          <w:rFonts w:ascii="Arial" w:hAnsi="Arial" w:cs="Arial"/>
          <w:sz w:val="24"/>
          <w:szCs w:val="24"/>
        </w:rPr>
        <w:t>.</w:t>
      </w:r>
      <w:r>
        <w:rPr>
          <w:rFonts w:ascii="Arial" w:hAnsi="Arial" w:cs="Arial"/>
          <w:sz w:val="24"/>
          <w:szCs w:val="24"/>
        </w:rPr>
        <w:t>12</w:t>
      </w:r>
      <w:r w:rsidRPr="00E740F2">
        <w:rPr>
          <w:rFonts w:ascii="Arial" w:hAnsi="Arial" w:cs="Arial"/>
          <w:sz w:val="24"/>
          <w:szCs w:val="24"/>
        </w:rPr>
        <w:t xml:space="preserve">.2020). </w:t>
      </w:r>
    </w:p>
    <w:p w:rsidR="00D35F48" w:rsidRDefault="00D35F48" w:rsidP="005363C9">
      <w:pPr>
        <w:pStyle w:val="NoSpacing"/>
        <w:spacing w:line="480" w:lineRule="auto"/>
        <w:rPr>
          <w:rFonts w:ascii="Arial" w:hAnsi="Arial" w:cs="Arial"/>
          <w:sz w:val="24"/>
          <w:szCs w:val="24"/>
          <w:highlight w:val="yellow"/>
        </w:rPr>
      </w:pPr>
    </w:p>
    <w:p w:rsidR="00AB6BDF" w:rsidRPr="00843755" w:rsidRDefault="00AB6BDF" w:rsidP="00285341">
      <w:pPr>
        <w:pStyle w:val="NoSpacing"/>
        <w:spacing w:before="30" w:after="30" w:line="480" w:lineRule="auto"/>
        <w:rPr>
          <w:rFonts w:ascii="Arial" w:hAnsi="Arial" w:cs="Arial"/>
          <w:sz w:val="24"/>
          <w:szCs w:val="24"/>
        </w:rPr>
      </w:pPr>
      <w:r w:rsidRPr="00843755">
        <w:rPr>
          <w:rFonts w:ascii="Arial" w:hAnsi="Arial" w:cs="Arial"/>
          <w:sz w:val="24"/>
          <w:szCs w:val="24"/>
        </w:rPr>
        <w:t xml:space="preserve">Nominet (2017) </w:t>
      </w:r>
      <w:r w:rsidRPr="00843755">
        <w:rPr>
          <w:rFonts w:ascii="Arial" w:hAnsi="Arial" w:cs="Arial"/>
          <w:i/>
          <w:iCs/>
          <w:sz w:val="24"/>
          <w:szCs w:val="24"/>
        </w:rPr>
        <w:t>Digital generation gap remains wide open as older generations fail to embrace new technology.</w:t>
      </w:r>
      <w:r w:rsidRPr="00843755">
        <w:rPr>
          <w:rFonts w:ascii="Arial" w:hAnsi="Arial" w:cs="Arial"/>
          <w:sz w:val="24"/>
          <w:szCs w:val="24"/>
        </w:rPr>
        <w:t xml:space="preserve"> Available at: </w:t>
      </w:r>
      <w:hyperlink r:id="rId29" w:history="1">
        <w:r w:rsidRPr="00843755">
          <w:rPr>
            <w:rStyle w:val="Hyperlink"/>
            <w:rFonts w:ascii="Arial" w:hAnsi="Arial" w:cs="Arial"/>
            <w:sz w:val="24"/>
            <w:szCs w:val="24"/>
          </w:rPr>
          <w:t>https://www.nominet.uk/digital-generation-</w:t>
        </w:r>
        <w:r w:rsidRPr="00843755">
          <w:rPr>
            <w:rStyle w:val="Hyperlink"/>
            <w:rFonts w:ascii="Arial" w:hAnsi="Arial" w:cs="Arial"/>
            <w:sz w:val="24"/>
            <w:szCs w:val="24"/>
          </w:rPr>
          <w:lastRenderedPageBreak/>
          <w:t>gap-remains-wide-open-older-generations-fail-embrace-new-technology/</w:t>
        </w:r>
      </w:hyperlink>
      <w:r w:rsidRPr="00843755">
        <w:rPr>
          <w:rFonts w:ascii="Arial" w:hAnsi="Arial" w:cs="Arial"/>
          <w:sz w:val="24"/>
          <w:szCs w:val="24"/>
        </w:rPr>
        <w:t xml:space="preserve"> (</w:t>
      </w:r>
      <w:r w:rsidR="00F06A67" w:rsidRPr="00843755">
        <w:rPr>
          <w:rFonts w:ascii="Arial" w:hAnsi="Arial" w:cs="Arial"/>
          <w:sz w:val="24"/>
          <w:szCs w:val="24"/>
        </w:rPr>
        <w:t xml:space="preserve">Accessed: </w:t>
      </w:r>
      <w:r w:rsidR="00843755">
        <w:rPr>
          <w:rFonts w:ascii="Arial" w:hAnsi="Arial" w:cs="Arial"/>
          <w:sz w:val="24"/>
          <w:szCs w:val="24"/>
        </w:rPr>
        <w:t>07</w:t>
      </w:r>
      <w:r w:rsidR="00F06A67" w:rsidRPr="00843755">
        <w:rPr>
          <w:rFonts w:ascii="Arial" w:hAnsi="Arial" w:cs="Arial"/>
          <w:sz w:val="24"/>
          <w:szCs w:val="24"/>
        </w:rPr>
        <w:t>.</w:t>
      </w:r>
      <w:r w:rsidR="00843755">
        <w:rPr>
          <w:rFonts w:ascii="Arial" w:hAnsi="Arial" w:cs="Arial"/>
          <w:sz w:val="24"/>
          <w:szCs w:val="24"/>
        </w:rPr>
        <w:t>12</w:t>
      </w:r>
      <w:r w:rsidR="00F06A67" w:rsidRPr="00843755">
        <w:rPr>
          <w:rFonts w:ascii="Arial" w:hAnsi="Arial" w:cs="Arial"/>
          <w:sz w:val="24"/>
          <w:szCs w:val="24"/>
        </w:rPr>
        <w:t xml:space="preserve">.2020). </w:t>
      </w:r>
    </w:p>
    <w:p w:rsidR="00C33253" w:rsidRPr="00843755" w:rsidRDefault="00C33253" w:rsidP="00285341">
      <w:pPr>
        <w:pStyle w:val="NoSpacing"/>
        <w:spacing w:before="30" w:after="30" w:line="480" w:lineRule="auto"/>
        <w:rPr>
          <w:rFonts w:ascii="Arial" w:hAnsi="Arial" w:cs="Arial"/>
          <w:sz w:val="24"/>
          <w:szCs w:val="24"/>
        </w:rPr>
      </w:pPr>
    </w:p>
    <w:p w:rsidR="00C33253" w:rsidRDefault="00C33253" w:rsidP="00285341">
      <w:pPr>
        <w:pStyle w:val="NoSpacing"/>
        <w:spacing w:before="30" w:after="30" w:line="480" w:lineRule="auto"/>
        <w:rPr>
          <w:rFonts w:ascii="Arial" w:hAnsi="Arial" w:cs="Arial"/>
          <w:sz w:val="24"/>
          <w:szCs w:val="24"/>
        </w:rPr>
      </w:pPr>
      <w:r w:rsidRPr="00843755">
        <w:rPr>
          <w:rFonts w:ascii="Arial" w:hAnsi="Arial" w:cs="Arial"/>
          <w:sz w:val="24"/>
          <w:szCs w:val="24"/>
        </w:rPr>
        <w:t xml:space="preserve">Ofcom (2017). </w:t>
      </w:r>
      <w:r w:rsidRPr="00843755">
        <w:rPr>
          <w:rFonts w:ascii="Arial" w:hAnsi="Arial" w:cs="Arial"/>
          <w:i/>
          <w:iCs/>
          <w:sz w:val="24"/>
          <w:szCs w:val="24"/>
        </w:rPr>
        <w:t>Rise of the social seniors revealed.</w:t>
      </w:r>
      <w:r w:rsidRPr="00843755">
        <w:rPr>
          <w:rFonts w:ascii="Arial" w:hAnsi="Arial" w:cs="Arial"/>
          <w:sz w:val="24"/>
          <w:szCs w:val="24"/>
        </w:rPr>
        <w:t xml:space="preserve"> Available at: </w:t>
      </w:r>
      <w:hyperlink r:id="rId30" w:history="1">
        <w:r w:rsidRPr="00843755">
          <w:rPr>
            <w:rStyle w:val="Hyperlink"/>
            <w:rFonts w:ascii="Arial" w:hAnsi="Arial" w:cs="Arial"/>
            <w:sz w:val="24"/>
            <w:szCs w:val="24"/>
          </w:rPr>
          <w:t>https://www.ofcom.org.uk/about-ofcom/latest/features-and-news/rise-social-seniors</w:t>
        </w:r>
      </w:hyperlink>
      <w:r w:rsidRPr="00843755">
        <w:rPr>
          <w:rFonts w:ascii="Arial" w:hAnsi="Arial" w:cs="Arial"/>
          <w:sz w:val="24"/>
          <w:szCs w:val="24"/>
        </w:rPr>
        <w:t xml:space="preserve"> (Accessed: </w:t>
      </w:r>
      <w:r w:rsidR="00843755" w:rsidRPr="00843755">
        <w:rPr>
          <w:rFonts w:ascii="Arial" w:hAnsi="Arial" w:cs="Arial"/>
          <w:sz w:val="24"/>
          <w:szCs w:val="24"/>
        </w:rPr>
        <w:t>07</w:t>
      </w:r>
      <w:r w:rsidRPr="00843755">
        <w:rPr>
          <w:rFonts w:ascii="Arial" w:hAnsi="Arial" w:cs="Arial"/>
          <w:sz w:val="24"/>
          <w:szCs w:val="24"/>
        </w:rPr>
        <w:t>.</w:t>
      </w:r>
      <w:r w:rsidR="00843755" w:rsidRPr="00843755">
        <w:rPr>
          <w:rFonts w:ascii="Arial" w:hAnsi="Arial" w:cs="Arial"/>
          <w:sz w:val="24"/>
          <w:szCs w:val="24"/>
        </w:rPr>
        <w:t>12</w:t>
      </w:r>
      <w:r w:rsidRPr="00843755">
        <w:rPr>
          <w:rFonts w:ascii="Arial" w:hAnsi="Arial" w:cs="Arial"/>
          <w:sz w:val="24"/>
          <w:szCs w:val="24"/>
        </w:rPr>
        <w:t xml:space="preserve">.2020). </w:t>
      </w:r>
    </w:p>
    <w:p w:rsidR="00BE6EEF" w:rsidRDefault="00BE6EEF" w:rsidP="00285341">
      <w:pPr>
        <w:pStyle w:val="NoSpacing"/>
        <w:spacing w:before="30" w:after="30" w:line="480" w:lineRule="auto"/>
        <w:rPr>
          <w:rFonts w:ascii="Arial" w:hAnsi="Arial" w:cs="Arial"/>
          <w:sz w:val="24"/>
          <w:szCs w:val="24"/>
        </w:rPr>
      </w:pPr>
    </w:p>
    <w:p w:rsidR="00BE6EEF" w:rsidRDefault="00BE6EEF" w:rsidP="00285341">
      <w:pPr>
        <w:pStyle w:val="NoSpacing"/>
        <w:spacing w:before="30" w:after="30" w:line="480" w:lineRule="auto"/>
        <w:rPr>
          <w:rFonts w:ascii="Arial" w:hAnsi="Arial" w:cs="Arial"/>
          <w:sz w:val="24"/>
          <w:szCs w:val="24"/>
        </w:rPr>
      </w:pPr>
      <w:r>
        <w:rPr>
          <w:rFonts w:ascii="Arial" w:hAnsi="Arial" w:cs="Arial"/>
          <w:sz w:val="24"/>
          <w:szCs w:val="24"/>
        </w:rPr>
        <w:t xml:space="preserve">Porter, M.E. (1987) </w:t>
      </w:r>
      <w:r w:rsidRPr="00BE6EEF">
        <w:rPr>
          <w:rFonts w:ascii="Arial" w:hAnsi="Arial" w:cs="Arial"/>
          <w:i/>
          <w:iCs/>
          <w:sz w:val="24"/>
          <w:szCs w:val="24"/>
        </w:rPr>
        <w:t>From competitive advantage to corporate strategy</w:t>
      </w:r>
      <w:r>
        <w:rPr>
          <w:rFonts w:ascii="Arial" w:hAnsi="Arial" w:cs="Arial"/>
          <w:sz w:val="24"/>
          <w:szCs w:val="24"/>
        </w:rPr>
        <w:t xml:space="preserve">. Available at: </w:t>
      </w:r>
      <w:hyperlink r:id="rId31" w:history="1">
        <w:r w:rsidRPr="00570BD9">
          <w:rPr>
            <w:rStyle w:val="Hyperlink"/>
            <w:rFonts w:ascii="Arial" w:hAnsi="Arial" w:cs="Arial"/>
            <w:sz w:val="24"/>
            <w:szCs w:val="24"/>
          </w:rPr>
          <w:t>https://hbr.org/1987/05/from-competitive-advantage-to-corporate-strategy</w:t>
        </w:r>
      </w:hyperlink>
      <w:r>
        <w:rPr>
          <w:rFonts w:ascii="Arial" w:hAnsi="Arial" w:cs="Arial"/>
          <w:sz w:val="24"/>
          <w:szCs w:val="24"/>
        </w:rPr>
        <w:t xml:space="preserve"> (Accessed: 08.12.2020). </w:t>
      </w:r>
    </w:p>
    <w:p w:rsidR="0071174D" w:rsidRDefault="0071174D" w:rsidP="00285341">
      <w:pPr>
        <w:pStyle w:val="NoSpacing"/>
        <w:spacing w:before="30" w:after="30" w:line="480" w:lineRule="auto"/>
        <w:rPr>
          <w:rFonts w:ascii="Arial" w:hAnsi="Arial" w:cs="Arial"/>
          <w:sz w:val="24"/>
          <w:szCs w:val="24"/>
        </w:rPr>
      </w:pPr>
    </w:p>
    <w:p w:rsidR="0071174D" w:rsidRPr="00843755" w:rsidRDefault="0071174D" w:rsidP="00285341">
      <w:pPr>
        <w:pStyle w:val="NoSpacing"/>
        <w:spacing w:before="30" w:after="30" w:line="480" w:lineRule="auto"/>
        <w:rPr>
          <w:rFonts w:ascii="Arial" w:hAnsi="Arial" w:cs="Arial"/>
          <w:sz w:val="24"/>
          <w:szCs w:val="24"/>
        </w:rPr>
      </w:pPr>
      <w:r>
        <w:rPr>
          <w:rFonts w:ascii="Arial" w:hAnsi="Arial" w:cs="Arial"/>
          <w:sz w:val="24"/>
          <w:szCs w:val="24"/>
        </w:rPr>
        <w:t>Porter, M.E. (</w:t>
      </w:r>
      <w:r w:rsidR="00303B74">
        <w:rPr>
          <w:rFonts w:ascii="Arial" w:hAnsi="Arial" w:cs="Arial"/>
          <w:sz w:val="24"/>
          <w:szCs w:val="24"/>
        </w:rPr>
        <w:t xml:space="preserve">1985) </w:t>
      </w:r>
      <w:r w:rsidR="00303B74" w:rsidRPr="00303B74">
        <w:rPr>
          <w:rFonts w:ascii="Arial" w:hAnsi="Arial" w:cs="Arial"/>
          <w:i/>
          <w:iCs/>
          <w:sz w:val="24"/>
          <w:szCs w:val="24"/>
        </w:rPr>
        <w:t>Competitive advantage</w:t>
      </w:r>
      <w:r w:rsidR="00303B74">
        <w:rPr>
          <w:rFonts w:ascii="Arial" w:hAnsi="Arial" w:cs="Arial"/>
          <w:sz w:val="24"/>
          <w:szCs w:val="24"/>
        </w:rPr>
        <w:t>, New York: The Free Press.</w:t>
      </w:r>
    </w:p>
    <w:p w:rsidR="006D2DFC" w:rsidRPr="00614782" w:rsidRDefault="006D2DFC" w:rsidP="00285341">
      <w:pPr>
        <w:pStyle w:val="NoSpacing"/>
        <w:spacing w:before="30" w:after="30" w:line="480" w:lineRule="auto"/>
        <w:rPr>
          <w:rFonts w:ascii="Arial" w:hAnsi="Arial" w:cs="Arial"/>
          <w:sz w:val="24"/>
          <w:szCs w:val="24"/>
          <w:highlight w:val="yellow"/>
        </w:rPr>
      </w:pPr>
    </w:p>
    <w:p w:rsidR="00195475" w:rsidRDefault="00195475" w:rsidP="00285341">
      <w:pPr>
        <w:pStyle w:val="NoSpacing"/>
        <w:spacing w:before="30" w:after="30" w:line="480" w:lineRule="auto"/>
        <w:rPr>
          <w:rFonts w:ascii="Arial" w:hAnsi="Arial" w:cs="Arial"/>
          <w:sz w:val="24"/>
          <w:szCs w:val="24"/>
        </w:rPr>
      </w:pPr>
      <w:r w:rsidRPr="00767CCA">
        <w:rPr>
          <w:rFonts w:ascii="Arial" w:hAnsi="Arial" w:cs="Arial"/>
          <w:sz w:val="24"/>
          <w:szCs w:val="24"/>
        </w:rPr>
        <w:t>P</w:t>
      </w:r>
      <w:r w:rsidR="003B63BA" w:rsidRPr="00767CCA">
        <w:rPr>
          <w:rFonts w:ascii="Arial" w:hAnsi="Arial" w:cs="Arial"/>
          <w:sz w:val="24"/>
          <w:szCs w:val="24"/>
        </w:rPr>
        <w:t>w</w:t>
      </w:r>
      <w:r w:rsidRPr="00767CCA">
        <w:rPr>
          <w:rFonts w:ascii="Arial" w:hAnsi="Arial" w:cs="Arial"/>
          <w:sz w:val="24"/>
          <w:szCs w:val="24"/>
        </w:rPr>
        <w:t>C (20</w:t>
      </w:r>
      <w:r w:rsidR="003B63BA" w:rsidRPr="00767CCA">
        <w:rPr>
          <w:rFonts w:ascii="Arial" w:hAnsi="Arial" w:cs="Arial"/>
          <w:sz w:val="24"/>
          <w:szCs w:val="24"/>
        </w:rPr>
        <w:t>17</w:t>
      </w:r>
      <w:r w:rsidRPr="00767CCA">
        <w:rPr>
          <w:rFonts w:ascii="Arial" w:hAnsi="Arial" w:cs="Arial"/>
          <w:sz w:val="24"/>
          <w:szCs w:val="24"/>
        </w:rPr>
        <w:t xml:space="preserve">) </w:t>
      </w:r>
      <w:r w:rsidRPr="00767CCA">
        <w:rPr>
          <w:rFonts w:ascii="Arial" w:hAnsi="Arial" w:cs="Arial"/>
          <w:i/>
          <w:iCs/>
          <w:sz w:val="24"/>
          <w:szCs w:val="24"/>
        </w:rPr>
        <w:t>HR Technology: Driving value for the business</w:t>
      </w:r>
      <w:r w:rsidRPr="00767CCA">
        <w:rPr>
          <w:rFonts w:ascii="Arial" w:hAnsi="Arial" w:cs="Arial"/>
          <w:sz w:val="24"/>
          <w:szCs w:val="24"/>
        </w:rPr>
        <w:t xml:space="preserve">. Available at: </w:t>
      </w:r>
      <w:hyperlink r:id="rId32" w:history="1">
        <w:r w:rsidRPr="00767CCA">
          <w:rPr>
            <w:rStyle w:val="Hyperlink"/>
            <w:rFonts w:ascii="Arial" w:hAnsi="Arial" w:cs="Arial"/>
            <w:sz w:val="24"/>
            <w:szCs w:val="24"/>
          </w:rPr>
          <w:t>https://www.pwc.co.uk/services/human-resource-services/human-resource-management/hrtech.html</w:t>
        </w:r>
      </w:hyperlink>
      <w:r w:rsidR="00E868B5" w:rsidRPr="00767CCA">
        <w:rPr>
          <w:rFonts w:ascii="Arial" w:hAnsi="Arial" w:cs="Arial"/>
          <w:sz w:val="24"/>
          <w:szCs w:val="24"/>
        </w:rPr>
        <w:t xml:space="preserve"> (Accessed: </w:t>
      </w:r>
      <w:r w:rsidR="00767CCA">
        <w:rPr>
          <w:rFonts w:ascii="Arial" w:hAnsi="Arial" w:cs="Arial"/>
          <w:sz w:val="24"/>
          <w:szCs w:val="24"/>
        </w:rPr>
        <w:t>07</w:t>
      </w:r>
      <w:r w:rsidR="00E868B5" w:rsidRPr="00767CCA">
        <w:rPr>
          <w:rFonts w:ascii="Arial" w:hAnsi="Arial" w:cs="Arial"/>
          <w:sz w:val="24"/>
          <w:szCs w:val="24"/>
        </w:rPr>
        <w:t>.</w:t>
      </w:r>
      <w:r w:rsidR="00767CCA">
        <w:rPr>
          <w:rFonts w:ascii="Arial" w:hAnsi="Arial" w:cs="Arial"/>
          <w:sz w:val="24"/>
          <w:szCs w:val="24"/>
        </w:rPr>
        <w:t>12</w:t>
      </w:r>
      <w:r w:rsidR="00E868B5" w:rsidRPr="00767CCA">
        <w:rPr>
          <w:rFonts w:ascii="Arial" w:hAnsi="Arial" w:cs="Arial"/>
          <w:sz w:val="24"/>
          <w:szCs w:val="24"/>
        </w:rPr>
        <w:t>.2020).</w:t>
      </w:r>
    </w:p>
    <w:p w:rsidR="00C40360" w:rsidRDefault="00C40360" w:rsidP="00285341">
      <w:pPr>
        <w:pStyle w:val="NoSpacing"/>
        <w:spacing w:before="30" w:after="30" w:line="480" w:lineRule="auto"/>
        <w:rPr>
          <w:rFonts w:ascii="Arial" w:hAnsi="Arial" w:cs="Arial"/>
          <w:sz w:val="24"/>
          <w:szCs w:val="24"/>
        </w:rPr>
      </w:pPr>
    </w:p>
    <w:p w:rsidR="00C40360" w:rsidRDefault="00C40360" w:rsidP="00285341">
      <w:pPr>
        <w:pStyle w:val="NoSpacing"/>
        <w:spacing w:before="30" w:after="30" w:line="480" w:lineRule="auto"/>
        <w:rPr>
          <w:rFonts w:ascii="Arial" w:hAnsi="Arial" w:cs="Arial"/>
          <w:sz w:val="24"/>
          <w:szCs w:val="24"/>
        </w:rPr>
      </w:pPr>
      <w:r>
        <w:rPr>
          <w:rFonts w:ascii="Arial" w:hAnsi="Arial" w:cs="Arial"/>
          <w:sz w:val="24"/>
          <w:szCs w:val="24"/>
        </w:rPr>
        <w:t xml:space="preserve">Satir, V. (1991) </w:t>
      </w:r>
      <w:r w:rsidRPr="00C40360">
        <w:rPr>
          <w:rFonts w:ascii="Arial" w:hAnsi="Arial" w:cs="Arial"/>
          <w:i/>
          <w:iCs/>
          <w:sz w:val="24"/>
          <w:szCs w:val="24"/>
        </w:rPr>
        <w:t>The Satir Model: Family therapy and beyond</w:t>
      </w:r>
      <w:r>
        <w:rPr>
          <w:rFonts w:ascii="Arial" w:hAnsi="Arial" w:cs="Arial"/>
          <w:sz w:val="24"/>
          <w:szCs w:val="24"/>
        </w:rPr>
        <w:t xml:space="preserve">, Palo Alto, Calif: Science and Behaviour Book. </w:t>
      </w:r>
    </w:p>
    <w:p w:rsidR="004839B6" w:rsidRDefault="004839B6" w:rsidP="00285341">
      <w:pPr>
        <w:pStyle w:val="NoSpacing"/>
        <w:spacing w:before="30" w:after="30" w:line="480" w:lineRule="auto"/>
        <w:rPr>
          <w:rFonts w:ascii="Arial" w:hAnsi="Arial" w:cs="Arial"/>
          <w:sz w:val="24"/>
          <w:szCs w:val="24"/>
        </w:rPr>
      </w:pPr>
    </w:p>
    <w:p w:rsidR="004839B6" w:rsidRDefault="004839B6" w:rsidP="00285341">
      <w:pPr>
        <w:pStyle w:val="NoSpacing"/>
        <w:spacing w:before="30" w:after="30" w:line="480" w:lineRule="auto"/>
        <w:rPr>
          <w:rFonts w:ascii="Arial" w:hAnsi="Arial" w:cs="Arial"/>
          <w:sz w:val="24"/>
          <w:szCs w:val="24"/>
        </w:rPr>
      </w:pPr>
      <w:r>
        <w:rPr>
          <w:rFonts w:ascii="Arial" w:hAnsi="Arial" w:cs="Arial"/>
          <w:sz w:val="24"/>
          <w:szCs w:val="24"/>
        </w:rPr>
        <w:t xml:space="preserve">Speed, R.J. (1989) Oh Mr Porter! A re-appraisal of competitive strategy, </w:t>
      </w:r>
      <w:r w:rsidRPr="004839B6">
        <w:rPr>
          <w:rFonts w:ascii="Arial" w:hAnsi="Arial" w:cs="Arial"/>
          <w:i/>
          <w:iCs/>
          <w:sz w:val="24"/>
          <w:szCs w:val="24"/>
        </w:rPr>
        <w:t>Market Intelligence and Planning</w:t>
      </w:r>
      <w:r>
        <w:rPr>
          <w:rFonts w:ascii="Arial" w:hAnsi="Arial" w:cs="Arial"/>
          <w:sz w:val="24"/>
          <w:szCs w:val="24"/>
        </w:rPr>
        <w:t>, 7(5/6), pp.</w:t>
      </w:r>
      <w:r w:rsidR="00A44EA5">
        <w:rPr>
          <w:rFonts w:ascii="Arial" w:hAnsi="Arial" w:cs="Arial"/>
          <w:sz w:val="24"/>
          <w:szCs w:val="24"/>
        </w:rPr>
        <w:t xml:space="preserve">8-11. </w:t>
      </w:r>
      <w:r>
        <w:rPr>
          <w:rFonts w:ascii="Arial" w:hAnsi="Arial" w:cs="Arial"/>
          <w:sz w:val="24"/>
          <w:szCs w:val="24"/>
        </w:rPr>
        <w:t xml:space="preserve">Available at: </w:t>
      </w:r>
      <w:hyperlink r:id="rId33" w:history="1">
        <w:r w:rsidRPr="00871D83">
          <w:rPr>
            <w:rStyle w:val="Hyperlink"/>
            <w:rFonts w:ascii="Arial" w:hAnsi="Arial" w:cs="Arial"/>
            <w:sz w:val="24"/>
            <w:szCs w:val="24"/>
          </w:rPr>
          <w:t>https://www.emerald.com/insight/content/doi/10.1108/EUM0000000001043/full/html</w:t>
        </w:r>
      </w:hyperlink>
      <w:r>
        <w:rPr>
          <w:rFonts w:ascii="Arial" w:hAnsi="Arial" w:cs="Arial"/>
          <w:sz w:val="24"/>
          <w:szCs w:val="24"/>
        </w:rPr>
        <w:t xml:space="preserve"> (Accessed: 12.12.2020). </w:t>
      </w:r>
    </w:p>
    <w:p w:rsidR="006238F4" w:rsidRDefault="006238F4" w:rsidP="00285341">
      <w:pPr>
        <w:pStyle w:val="NoSpacing"/>
        <w:spacing w:before="30" w:after="30" w:line="480" w:lineRule="auto"/>
        <w:rPr>
          <w:rFonts w:ascii="Arial" w:hAnsi="Arial" w:cs="Arial"/>
          <w:sz w:val="24"/>
          <w:szCs w:val="24"/>
        </w:rPr>
      </w:pPr>
    </w:p>
    <w:p w:rsidR="006238F4" w:rsidRPr="00767CCA" w:rsidRDefault="006238F4" w:rsidP="00285341">
      <w:pPr>
        <w:pStyle w:val="NoSpacing"/>
        <w:spacing w:before="30" w:after="30" w:line="480" w:lineRule="auto"/>
        <w:rPr>
          <w:rFonts w:ascii="Arial" w:hAnsi="Arial" w:cs="Arial"/>
          <w:sz w:val="24"/>
          <w:szCs w:val="24"/>
        </w:rPr>
      </w:pPr>
      <w:r w:rsidRPr="00D631E4">
        <w:rPr>
          <w:rFonts w:ascii="Arial" w:hAnsi="Arial" w:cs="Arial"/>
          <w:sz w:val="24"/>
          <w:szCs w:val="24"/>
        </w:rPr>
        <w:lastRenderedPageBreak/>
        <w:t>Stead, J.G., &amp; Stead, W.E. (</w:t>
      </w:r>
      <w:r w:rsidR="009E4DF7" w:rsidRPr="00D631E4">
        <w:rPr>
          <w:rFonts w:ascii="Arial" w:hAnsi="Arial" w:cs="Arial"/>
          <w:sz w:val="24"/>
          <w:szCs w:val="24"/>
        </w:rPr>
        <w:t xml:space="preserve">2013) The coevolution of sustainable strategic management in the global marketplace, </w:t>
      </w:r>
      <w:r w:rsidR="009E4DF7" w:rsidRPr="00D631E4">
        <w:rPr>
          <w:rFonts w:ascii="Arial" w:hAnsi="Arial" w:cs="Arial"/>
          <w:i/>
          <w:iCs/>
          <w:sz w:val="24"/>
          <w:szCs w:val="24"/>
        </w:rPr>
        <w:t>Organisation and Environment</w:t>
      </w:r>
      <w:r w:rsidR="009E4DF7" w:rsidRPr="00D631E4">
        <w:rPr>
          <w:rFonts w:ascii="Arial" w:hAnsi="Arial" w:cs="Arial"/>
          <w:sz w:val="24"/>
          <w:szCs w:val="24"/>
        </w:rPr>
        <w:t xml:space="preserve">, 26(2), pp.162-183. Available at: </w:t>
      </w:r>
      <w:hyperlink r:id="rId34" w:history="1">
        <w:r w:rsidR="009E4DF7" w:rsidRPr="00D631E4">
          <w:rPr>
            <w:rStyle w:val="Hyperlink"/>
            <w:rFonts w:ascii="Arial" w:hAnsi="Arial" w:cs="Arial"/>
            <w:sz w:val="24"/>
            <w:szCs w:val="24"/>
          </w:rPr>
          <w:t>https://journals.sagepub.com/doi/10.1177/1086026613489138?icid=int.sj-abstract.similar-articles.1</w:t>
        </w:r>
      </w:hyperlink>
      <w:r w:rsidR="009E4DF7" w:rsidRPr="00D631E4">
        <w:rPr>
          <w:rFonts w:ascii="Arial" w:hAnsi="Arial" w:cs="Arial"/>
          <w:sz w:val="24"/>
          <w:szCs w:val="24"/>
        </w:rPr>
        <w:t xml:space="preserve"> (Accessed: 12.12.2020).</w:t>
      </w:r>
      <w:r w:rsidR="009E4DF7">
        <w:rPr>
          <w:rFonts w:ascii="Arial" w:hAnsi="Arial" w:cs="Arial"/>
          <w:sz w:val="24"/>
          <w:szCs w:val="24"/>
        </w:rPr>
        <w:t xml:space="preserve"> </w:t>
      </w:r>
    </w:p>
    <w:p w:rsidR="00F1223E" w:rsidRPr="00614782" w:rsidRDefault="00F1223E" w:rsidP="00285341">
      <w:pPr>
        <w:pStyle w:val="NoSpacing"/>
        <w:spacing w:before="30" w:after="30" w:line="480" w:lineRule="auto"/>
        <w:rPr>
          <w:rFonts w:ascii="Arial" w:hAnsi="Arial" w:cs="Arial"/>
          <w:sz w:val="24"/>
          <w:szCs w:val="24"/>
          <w:highlight w:val="yellow"/>
        </w:rPr>
      </w:pPr>
    </w:p>
    <w:p w:rsidR="00754947" w:rsidRPr="008A1DCC" w:rsidRDefault="00754947" w:rsidP="00285341">
      <w:pPr>
        <w:pStyle w:val="NoSpacing"/>
        <w:spacing w:before="30" w:after="30" w:line="480" w:lineRule="auto"/>
        <w:rPr>
          <w:rFonts w:ascii="Arial" w:hAnsi="Arial" w:cs="Arial"/>
          <w:sz w:val="24"/>
          <w:szCs w:val="24"/>
        </w:rPr>
      </w:pPr>
      <w:r w:rsidRPr="008A1DCC">
        <w:rPr>
          <w:rFonts w:ascii="Arial" w:hAnsi="Arial" w:cs="Arial"/>
          <w:sz w:val="24"/>
          <w:szCs w:val="24"/>
        </w:rPr>
        <w:t xml:space="preserve">Stephen, A. (2017) </w:t>
      </w:r>
      <w:r w:rsidRPr="008A1DCC">
        <w:rPr>
          <w:rFonts w:ascii="Arial" w:hAnsi="Arial" w:cs="Arial"/>
          <w:i/>
          <w:iCs/>
          <w:sz w:val="24"/>
          <w:szCs w:val="24"/>
        </w:rPr>
        <w:t>Don’t forget the fundamental purpose of marketing revolves around creating value for customers.</w:t>
      </w:r>
      <w:r w:rsidRPr="008A1DCC">
        <w:rPr>
          <w:rFonts w:ascii="Arial" w:hAnsi="Arial" w:cs="Arial"/>
          <w:sz w:val="24"/>
          <w:szCs w:val="24"/>
        </w:rPr>
        <w:t xml:space="preserve"> Available at: </w:t>
      </w:r>
      <w:hyperlink r:id="rId35" w:anchor="117ca38876c5" w:history="1">
        <w:r w:rsidRPr="008A1DCC">
          <w:rPr>
            <w:rStyle w:val="Hyperlink"/>
            <w:rFonts w:ascii="Arial" w:hAnsi="Arial" w:cs="Arial"/>
            <w:sz w:val="24"/>
            <w:szCs w:val="24"/>
          </w:rPr>
          <w:t>https://www.forbes.com/sites/andrewstephen/2017/11/29/dont-forget-the-fundamental-purpose-of-marketing-revolves-around-creating-value-for-customers/#117ca38876c5</w:t>
        </w:r>
      </w:hyperlink>
      <w:r w:rsidRPr="008A1DCC">
        <w:rPr>
          <w:rFonts w:ascii="Arial" w:hAnsi="Arial" w:cs="Arial"/>
          <w:sz w:val="24"/>
          <w:szCs w:val="24"/>
        </w:rPr>
        <w:t xml:space="preserve"> (Accessed: </w:t>
      </w:r>
      <w:r w:rsidR="00C90196" w:rsidRPr="008A1DCC">
        <w:rPr>
          <w:rFonts w:ascii="Arial" w:hAnsi="Arial" w:cs="Arial"/>
          <w:sz w:val="24"/>
          <w:szCs w:val="24"/>
        </w:rPr>
        <w:t>11</w:t>
      </w:r>
      <w:r w:rsidRPr="008A1DCC">
        <w:rPr>
          <w:rFonts w:ascii="Arial" w:hAnsi="Arial" w:cs="Arial"/>
          <w:sz w:val="24"/>
          <w:szCs w:val="24"/>
        </w:rPr>
        <w:t>.</w:t>
      </w:r>
      <w:r w:rsidR="00C90196" w:rsidRPr="008A1DCC">
        <w:rPr>
          <w:rFonts w:ascii="Arial" w:hAnsi="Arial" w:cs="Arial"/>
          <w:sz w:val="24"/>
          <w:szCs w:val="24"/>
        </w:rPr>
        <w:t>12</w:t>
      </w:r>
      <w:r w:rsidRPr="008A1DCC">
        <w:rPr>
          <w:rFonts w:ascii="Arial" w:hAnsi="Arial" w:cs="Arial"/>
          <w:sz w:val="24"/>
          <w:szCs w:val="24"/>
        </w:rPr>
        <w:t xml:space="preserve">.2020). </w:t>
      </w:r>
    </w:p>
    <w:p w:rsidR="008A408B" w:rsidRPr="00875478" w:rsidRDefault="008A408B" w:rsidP="00285341">
      <w:pPr>
        <w:pStyle w:val="NoSpacing"/>
        <w:spacing w:before="30" w:after="30" w:line="480" w:lineRule="auto"/>
        <w:rPr>
          <w:rFonts w:ascii="Arial" w:hAnsi="Arial" w:cs="Arial"/>
          <w:sz w:val="24"/>
          <w:szCs w:val="24"/>
        </w:rPr>
      </w:pPr>
    </w:p>
    <w:p w:rsidR="00CE4464" w:rsidRPr="00875478" w:rsidRDefault="00CE4464" w:rsidP="00285341">
      <w:pPr>
        <w:pStyle w:val="NoSpacing"/>
        <w:spacing w:before="30" w:after="30" w:line="480" w:lineRule="auto"/>
        <w:rPr>
          <w:rFonts w:ascii="Arial" w:hAnsi="Arial" w:cs="Arial"/>
          <w:sz w:val="24"/>
          <w:szCs w:val="24"/>
        </w:rPr>
      </w:pPr>
      <w:r w:rsidRPr="00875478">
        <w:rPr>
          <w:rFonts w:ascii="Arial" w:hAnsi="Arial" w:cs="Arial"/>
          <w:sz w:val="24"/>
          <w:szCs w:val="24"/>
        </w:rPr>
        <w:t>Tynan, A.C., &amp; Drayton, J. (1987)</w:t>
      </w:r>
      <w:r w:rsidR="00E40415" w:rsidRPr="00875478">
        <w:rPr>
          <w:rFonts w:ascii="Arial" w:hAnsi="Arial" w:cs="Arial"/>
          <w:sz w:val="24"/>
          <w:szCs w:val="24"/>
        </w:rPr>
        <w:t xml:space="preserve"> Market segmentation, </w:t>
      </w:r>
      <w:r w:rsidR="00E40415" w:rsidRPr="00875478">
        <w:rPr>
          <w:rFonts w:ascii="Arial" w:hAnsi="Arial" w:cs="Arial"/>
          <w:i/>
          <w:iCs/>
          <w:sz w:val="24"/>
          <w:szCs w:val="24"/>
        </w:rPr>
        <w:t>Journal of Marketing Management,</w:t>
      </w:r>
      <w:r w:rsidR="00E40415" w:rsidRPr="00875478">
        <w:rPr>
          <w:rFonts w:ascii="Arial" w:hAnsi="Arial" w:cs="Arial"/>
          <w:sz w:val="24"/>
          <w:szCs w:val="24"/>
        </w:rPr>
        <w:t xml:space="preserve"> 2(3), pp. 301-335. Available at: </w:t>
      </w:r>
      <w:hyperlink r:id="rId36" w:history="1">
        <w:r w:rsidR="00E40415" w:rsidRPr="00875478">
          <w:rPr>
            <w:rStyle w:val="Hyperlink"/>
            <w:rFonts w:ascii="Arial" w:hAnsi="Arial" w:cs="Arial"/>
            <w:sz w:val="24"/>
            <w:szCs w:val="24"/>
          </w:rPr>
          <w:t>https://www.tandfonline.com/doi/abs/10.1080/0267257X.1987.9964020</w:t>
        </w:r>
      </w:hyperlink>
      <w:r w:rsidR="00E40415" w:rsidRPr="00875478">
        <w:rPr>
          <w:rFonts w:ascii="Arial" w:hAnsi="Arial" w:cs="Arial"/>
          <w:sz w:val="24"/>
          <w:szCs w:val="24"/>
        </w:rPr>
        <w:t xml:space="preserve"> (Accessed: </w:t>
      </w:r>
      <w:r w:rsidR="00875478" w:rsidRPr="00875478">
        <w:rPr>
          <w:rFonts w:ascii="Arial" w:hAnsi="Arial" w:cs="Arial"/>
          <w:sz w:val="24"/>
          <w:szCs w:val="24"/>
        </w:rPr>
        <w:t>11</w:t>
      </w:r>
      <w:r w:rsidR="00E40415" w:rsidRPr="00875478">
        <w:rPr>
          <w:rFonts w:ascii="Arial" w:hAnsi="Arial" w:cs="Arial"/>
          <w:sz w:val="24"/>
          <w:szCs w:val="24"/>
        </w:rPr>
        <w:t>.</w:t>
      </w:r>
      <w:r w:rsidR="00875478" w:rsidRPr="00875478">
        <w:rPr>
          <w:rFonts w:ascii="Arial" w:hAnsi="Arial" w:cs="Arial"/>
          <w:sz w:val="24"/>
          <w:szCs w:val="24"/>
        </w:rPr>
        <w:t>12</w:t>
      </w:r>
      <w:r w:rsidR="00E40415" w:rsidRPr="00875478">
        <w:rPr>
          <w:rFonts w:ascii="Arial" w:hAnsi="Arial" w:cs="Arial"/>
          <w:sz w:val="24"/>
          <w:szCs w:val="24"/>
        </w:rPr>
        <w:t xml:space="preserve">.2020). </w:t>
      </w:r>
    </w:p>
    <w:p w:rsidR="00F1365D" w:rsidRPr="00614782" w:rsidRDefault="00F1365D" w:rsidP="00285341">
      <w:pPr>
        <w:pStyle w:val="NoSpacing"/>
        <w:spacing w:before="30" w:after="30" w:line="480" w:lineRule="auto"/>
        <w:rPr>
          <w:rFonts w:ascii="Arial" w:hAnsi="Arial" w:cs="Arial"/>
          <w:sz w:val="24"/>
          <w:szCs w:val="24"/>
          <w:highlight w:val="yellow"/>
        </w:rPr>
      </w:pPr>
    </w:p>
    <w:p w:rsidR="00955BCA" w:rsidRDefault="00955BCA" w:rsidP="00285341">
      <w:pPr>
        <w:pStyle w:val="NoSpacing"/>
        <w:spacing w:before="30" w:after="30" w:line="480" w:lineRule="auto"/>
        <w:rPr>
          <w:rFonts w:ascii="Arial" w:hAnsi="Arial" w:cs="Arial"/>
          <w:sz w:val="24"/>
          <w:szCs w:val="24"/>
        </w:rPr>
      </w:pPr>
      <w:r w:rsidRPr="00955BCA">
        <w:rPr>
          <w:rFonts w:ascii="Arial" w:hAnsi="Arial" w:cs="Arial"/>
          <w:sz w:val="24"/>
          <w:szCs w:val="24"/>
        </w:rPr>
        <w:t xml:space="preserve">Watkins, M.D. (2007) </w:t>
      </w:r>
      <w:r w:rsidRPr="00955BCA">
        <w:rPr>
          <w:rFonts w:ascii="Arial" w:hAnsi="Arial" w:cs="Arial"/>
          <w:i/>
          <w:iCs/>
          <w:sz w:val="24"/>
          <w:szCs w:val="24"/>
        </w:rPr>
        <w:t>Demystifying strategy: The what, who, how, and why</w:t>
      </w:r>
      <w:r w:rsidRPr="00955BCA">
        <w:rPr>
          <w:rFonts w:ascii="Arial" w:hAnsi="Arial" w:cs="Arial"/>
          <w:sz w:val="24"/>
          <w:szCs w:val="24"/>
        </w:rPr>
        <w:t xml:space="preserve">. Available at: </w:t>
      </w:r>
      <w:hyperlink r:id="rId37" w:history="1">
        <w:r w:rsidRPr="00955BCA">
          <w:rPr>
            <w:rStyle w:val="Hyperlink"/>
            <w:rFonts w:ascii="Arial" w:hAnsi="Arial" w:cs="Arial"/>
            <w:sz w:val="24"/>
            <w:szCs w:val="24"/>
          </w:rPr>
          <w:t>https://hbr.org/2007/09/demystifying-strategy-the-what</w:t>
        </w:r>
      </w:hyperlink>
      <w:r w:rsidRPr="00955BCA">
        <w:rPr>
          <w:rFonts w:ascii="Arial" w:hAnsi="Arial" w:cs="Arial"/>
          <w:sz w:val="24"/>
          <w:szCs w:val="24"/>
        </w:rPr>
        <w:t xml:space="preserve"> (Accessed: 03.12.2020). </w:t>
      </w:r>
    </w:p>
    <w:p w:rsidR="00B25BCD" w:rsidRDefault="00B25BCD" w:rsidP="00285341">
      <w:pPr>
        <w:pStyle w:val="NoSpacing"/>
        <w:spacing w:before="30" w:after="30" w:line="480" w:lineRule="auto"/>
        <w:rPr>
          <w:rFonts w:ascii="Arial" w:hAnsi="Arial" w:cs="Arial"/>
          <w:sz w:val="24"/>
          <w:szCs w:val="24"/>
        </w:rPr>
      </w:pPr>
    </w:p>
    <w:p w:rsidR="00CC509B" w:rsidRDefault="00CC509B" w:rsidP="00285341">
      <w:pPr>
        <w:pStyle w:val="NoSpacing"/>
        <w:spacing w:before="30" w:after="30" w:line="480" w:lineRule="auto"/>
        <w:rPr>
          <w:rFonts w:ascii="Arial" w:hAnsi="Arial" w:cs="Arial"/>
          <w:sz w:val="24"/>
          <w:szCs w:val="24"/>
        </w:rPr>
      </w:pPr>
    </w:p>
    <w:p w:rsidR="00CC509B" w:rsidRDefault="00CC509B" w:rsidP="00285341">
      <w:pPr>
        <w:pStyle w:val="NoSpacing"/>
        <w:spacing w:before="30" w:after="30" w:line="480" w:lineRule="auto"/>
        <w:rPr>
          <w:rFonts w:ascii="Arial" w:hAnsi="Arial" w:cs="Arial"/>
          <w:sz w:val="24"/>
          <w:szCs w:val="24"/>
        </w:rPr>
      </w:pPr>
    </w:p>
    <w:p w:rsidR="00CC509B" w:rsidRDefault="00CC509B" w:rsidP="00285341">
      <w:pPr>
        <w:pStyle w:val="NoSpacing"/>
        <w:spacing w:before="30" w:after="30" w:line="480" w:lineRule="auto"/>
        <w:rPr>
          <w:rFonts w:ascii="Arial" w:hAnsi="Arial" w:cs="Arial"/>
          <w:sz w:val="24"/>
          <w:szCs w:val="24"/>
        </w:rPr>
      </w:pPr>
    </w:p>
    <w:p w:rsidR="00CC509B" w:rsidRDefault="00CC509B" w:rsidP="00285341">
      <w:pPr>
        <w:pStyle w:val="NoSpacing"/>
        <w:spacing w:before="30" w:after="30" w:line="480" w:lineRule="auto"/>
        <w:rPr>
          <w:rFonts w:ascii="Arial" w:hAnsi="Arial" w:cs="Arial"/>
          <w:sz w:val="24"/>
          <w:szCs w:val="24"/>
        </w:rPr>
      </w:pPr>
    </w:p>
    <w:p w:rsidR="00CC509B" w:rsidRDefault="00CC509B" w:rsidP="00285341">
      <w:pPr>
        <w:pStyle w:val="NoSpacing"/>
        <w:spacing w:before="30" w:after="30" w:line="480" w:lineRule="auto"/>
        <w:rPr>
          <w:rFonts w:ascii="Arial" w:hAnsi="Arial" w:cs="Arial"/>
          <w:sz w:val="24"/>
          <w:szCs w:val="24"/>
        </w:rPr>
      </w:pPr>
    </w:p>
    <w:p w:rsidR="00CD3EDB" w:rsidRDefault="00CD3EDB" w:rsidP="00CD3EDB">
      <w:pPr>
        <w:pStyle w:val="NoSpacing"/>
        <w:spacing w:before="30" w:after="30" w:line="480" w:lineRule="auto"/>
        <w:rPr>
          <w:rFonts w:ascii="Arial" w:hAnsi="Arial" w:cs="Arial"/>
          <w:sz w:val="24"/>
          <w:szCs w:val="24"/>
        </w:rPr>
      </w:pPr>
      <w:r>
        <w:rPr>
          <w:rFonts w:ascii="Arial" w:hAnsi="Arial" w:cs="Arial"/>
          <w:b/>
          <w:bCs/>
          <w:sz w:val="24"/>
          <w:szCs w:val="24"/>
          <w:u w:val="single"/>
        </w:rPr>
        <w:lastRenderedPageBreak/>
        <w:t>Appendix</w:t>
      </w:r>
    </w:p>
    <w:p w:rsidR="00CC509B" w:rsidRDefault="00CC509B" w:rsidP="00CD3EDB">
      <w:pPr>
        <w:pStyle w:val="NoSpacing"/>
        <w:spacing w:before="30" w:after="30" w:line="480" w:lineRule="auto"/>
        <w:rPr>
          <w:rFonts w:ascii="Arial" w:hAnsi="Arial" w:cs="Arial"/>
          <w:b/>
          <w:bCs/>
          <w:i/>
          <w:iCs/>
          <w:sz w:val="24"/>
          <w:szCs w:val="24"/>
        </w:rPr>
      </w:pPr>
    </w:p>
    <w:p w:rsidR="00CD3EDB" w:rsidRPr="00CD3EDB" w:rsidRDefault="00CD3EDB" w:rsidP="00CD3EDB">
      <w:pPr>
        <w:pStyle w:val="NoSpacing"/>
        <w:spacing w:before="30" w:after="30" w:line="480" w:lineRule="auto"/>
        <w:rPr>
          <w:rFonts w:ascii="Arial" w:hAnsi="Arial" w:cs="Arial"/>
          <w:b/>
          <w:bCs/>
          <w:i/>
          <w:iCs/>
          <w:sz w:val="24"/>
          <w:szCs w:val="24"/>
        </w:rPr>
      </w:pPr>
      <w:r w:rsidRPr="00CD3EDB">
        <w:rPr>
          <w:rFonts w:ascii="Arial" w:hAnsi="Arial" w:cs="Arial"/>
          <w:b/>
          <w:bCs/>
          <w:i/>
          <w:iCs/>
          <w:sz w:val="24"/>
          <w:szCs w:val="24"/>
        </w:rPr>
        <w:t>About AvantiGas Ltd</w:t>
      </w:r>
    </w:p>
    <w:p w:rsidR="00CC509B" w:rsidRDefault="00CC509B" w:rsidP="00480944">
      <w:pPr>
        <w:pStyle w:val="NoSpacing"/>
        <w:spacing w:before="30" w:after="30" w:line="480" w:lineRule="auto"/>
        <w:rPr>
          <w:rFonts w:ascii="Arial" w:hAnsi="Arial" w:cs="Arial"/>
          <w:sz w:val="24"/>
          <w:szCs w:val="24"/>
        </w:rPr>
      </w:pPr>
    </w:p>
    <w:p w:rsidR="00480944" w:rsidRDefault="00480944" w:rsidP="00480944">
      <w:pPr>
        <w:pStyle w:val="NoSpacing"/>
        <w:spacing w:before="30" w:after="30" w:line="480" w:lineRule="auto"/>
        <w:rPr>
          <w:rFonts w:ascii="Arial" w:hAnsi="Arial" w:cs="Arial"/>
          <w:sz w:val="24"/>
          <w:szCs w:val="24"/>
        </w:rPr>
      </w:pPr>
      <w:r>
        <w:rPr>
          <w:rFonts w:ascii="Arial" w:hAnsi="Arial" w:cs="Arial"/>
          <w:sz w:val="24"/>
          <w:szCs w:val="24"/>
        </w:rPr>
        <w:t>Headquartered in Derbyshire, AvantiGas was formed in 2011 by the purchase of the business from Shell by American based UGI Corporation</w:t>
      </w:r>
      <w:r w:rsidR="00CD5449">
        <w:rPr>
          <w:rFonts w:ascii="Arial" w:hAnsi="Arial" w:cs="Arial"/>
          <w:sz w:val="24"/>
          <w:szCs w:val="24"/>
        </w:rPr>
        <w:t xml:space="preserve"> and is </w:t>
      </w:r>
      <w:r w:rsidR="00CD5449" w:rsidRPr="009C484D">
        <w:rPr>
          <w:rFonts w:ascii="Arial" w:hAnsi="Arial" w:cs="Arial"/>
          <w:sz w:val="24"/>
          <w:szCs w:val="24"/>
        </w:rPr>
        <w:t xml:space="preserve">engaged solely in the supply, distribution and marketing of </w:t>
      </w:r>
      <w:r w:rsidR="00CD5449">
        <w:rPr>
          <w:rFonts w:ascii="Arial" w:hAnsi="Arial" w:cs="Arial"/>
          <w:sz w:val="24"/>
          <w:szCs w:val="24"/>
        </w:rPr>
        <w:t xml:space="preserve">Liquefied Petroleum Gas (LPG) and other </w:t>
      </w:r>
      <w:r w:rsidR="00CD5449" w:rsidRPr="009C484D">
        <w:rPr>
          <w:rFonts w:ascii="Arial" w:hAnsi="Arial" w:cs="Arial"/>
          <w:sz w:val="24"/>
          <w:szCs w:val="24"/>
        </w:rPr>
        <w:t xml:space="preserve">energy related products, </w:t>
      </w:r>
      <w:r w:rsidR="00CD5449">
        <w:rPr>
          <w:rFonts w:ascii="Arial" w:hAnsi="Arial" w:cs="Arial"/>
          <w:sz w:val="24"/>
          <w:szCs w:val="24"/>
        </w:rPr>
        <w:t xml:space="preserve">providing energy solutions for off-grid domestic (residential) and commercial/industrial (business) customers. </w:t>
      </w:r>
      <w:r w:rsidR="00CD5449" w:rsidRPr="009C484D">
        <w:rPr>
          <w:rFonts w:ascii="Arial" w:hAnsi="Arial" w:cs="Arial"/>
          <w:sz w:val="24"/>
          <w:szCs w:val="24"/>
        </w:rPr>
        <w:t xml:space="preserve"> </w:t>
      </w:r>
    </w:p>
    <w:p w:rsidR="0026278B" w:rsidRDefault="0026278B" w:rsidP="00480944">
      <w:pPr>
        <w:pStyle w:val="NoSpacing"/>
        <w:spacing w:before="30" w:after="30" w:line="480" w:lineRule="auto"/>
        <w:rPr>
          <w:rFonts w:ascii="Arial" w:hAnsi="Arial" w:cs="Arial"/>
          <w:sz w:val="24"/>
          <w:szCs w:val="24"/>
        </w:rPr>
      </w:pPr>
    </w:p>
    <w:p w:rsidR="0026278B" w:rsidRPr="00CD5449" w:rsidRDefault="0026278B" w:rsidP="0026278B">
      <w:pPr>
        <w:pStyle w:val="NoSpacing"/>
        <w:spacing w:before="30" w:after="30" w:line="480" w:lineRule="auto"/>
        <w:rPr>
          <w:rFonts w:ascii="Arial" w:hAnsi="Arial" w:cs="Arial"/>
          <w:sz w:val="24"/>
          <w:szCs w:val="24"/>
        </w:rPr>
      </w:pPr>
      <w:r w:rsidRPr="00CD5449">
        <w:rPr>
          <w:rFonts w:ascii="Arial" w:hAnsi="Arial" w:cs="Arial"/>
          <w:sz w:val="24"/>
          <w:szCs w:val="24"/>
        </w:rPr>
        <w:t>AvantiGas</w:t>
      </w:r>
      <w:r w:rsidR="00CD5449" w:rsidRPr="00CD5449">
        <w:rPr>
          <w:rFonts w:ascii="Arial" w:hAnsi="Arial" w:cs="Arial"/>
          <w:sz w:val="24"/>
          <w:szCs w:val="24"/>
        </w:rPr>
        <w:t>’</w:t>
      </w:r>
      <w:r w:rsidRPr="00CD5449">
        <w:rPr>
          <w:rFonts w:ascii="Arial" w:hAnsi="Arial" w:cs="Arial"/>
          <w:sz w:val="24"/>
          <w:szCs w:val="24"/>
        </w:rPr>
        <w:t xml:space="preserve"> </w:t>
      </w:r>
      <w:r w:rsidR="00CD5449" w:rsidRPr="00CD5449">
        <w:rPr>
          <w:rFonts w:ascii="Arial" w:hAnsi="Arial" w:cs="Arial"/>
          <w:sz w:val="24"/>
          <w:szCs w:val="24"/>
        </w:rPr>
        <w:t xml:space="preserve">core customer base is </w:t>
      </w:r>
      <w:r w:rsidRPr="00CD5449">
        <w:rPr>
          <w:rFonts w:ascii="Arial" w:hAnsi="Arial" w:cs="Arial"/>
          <w:sz w:val="24"/>
          <w:szCs w:val="24"/>
        </w:rPr>
        <w:t xml:space="preserve">homes and businesses </w:t>
      </w:r>
      <w:r w:rsidR="00CD5449" w:rsidRPr="00CD5449">
        <w:rPr>
          <w:rFonts w:ascii="Arial" w:hAnsi="Arial" w:cs="Arial"/>
          <w:sz w:val="24"/>
          <w:szCs w:val="24"/>
        </w:rPr>
        <w:t xml:space="preserve">located </w:t>
      </w:r>
      <w:r w:rsidRPr="00CD5449">
        <w:rPr>
          <w:rFonts w:ascii="Arial" w:hAnsi="Arial" w:cs="Arial"/>
          <w:sz w:val="24"/>
          <w:szCs w:val="24"/>
        </w:rPr>
        <w:t xml:space="preserve">off the gas grid who rely on alternative fuels to natural gas for heating and process needs. For heating purposes, historically oil and coal have been the dominant off-grid heating fuels, but alternative options include electric, LPG, or even a renewable solution such as biomass or heat pumps. As policy and consumer choice is moving away from high carbon fossil fuels, LPG as a low carbon alternative is a solution for homeowners </w:t>
      </w:r>
      <w:r w:rsidR="004939F1">
        <w:rPr>
          <w:rFonts w:ascii="Arial" w:hAnsi="Arial" w:cs="Arial"/>
          <w:sz w:val="24"/>
          <w:szCs w:val="24"/>
        </w:rPr>
        <w:t xml:space="preserve">and businesses </w:t>
      </w:r>
      <w:r w:rsidRPr="00CD5449">
        <w:rPr>
          <w:rFonts w:ascii="Arial" w:hAnsi="Arial" w:cs="Arial"/>
          <w:sz w:val="24"/>
          <w:szCs w:val="24"/>
        </w:rPr>
        <w:t xml:space="preserve">to decarbonise their heating fuel, particularly with the introduction and transition to renewable (or bio) LPG which is starting to enter the market, in turn creating new markets. </w:t>
      </w:r>
    </w:p>
    <w:p w:rsidR="0026278B" w:rsidRPr="005714FF" w:rsidRDefault="0026278B" w:rsidP="0026278B">
      <w:pPr>
        <w:pStyle w:val="NoSpacing"/>
        <w:spacing w:before="30" w:after="30" w:line="480" w:lineRule="auto"/>
        <w:rPr>
          <w:rFonts w:ascii="Arial" w:hAnsi="Arial" w:cs="Arial"/>
          <w:sz w:val="24"/>
          <w:szCs w:val="24"/>
          <w:highlight w:val="yellow"/>
        </w:rPr>
      </w:pPr>
    </w:p>
    <w:p w:rsidR="00874928" w:rsidRPr="00447931" w:rsidRDefault="0026278B" w:rsidP="00447931">
      <w:pPr>
        <w:pStyle w:val="NoSpacing"/>
        <w:spacing w:before="30" w:after="30" w:line="480" w:lineRule="auto"/>
        <w:rPr>
          <w:rFonts w:ascii="Arial" w:hAnsi="Arial" w:cs="Arial"/>
          <w:sz w:val="24"/>
          <w:szCs w:val="24"/>
        </w:rPr>
      </w:pPr>
      <w:r w:rsidRPr="00542E94">
        <w:rPr>
          <w:rFonts w:ascii="Arial" w:hAnsi="Arial" w:cs="Arial"/>
          <w:sz w:val="24"/>
          <w:szCs w:val="24"/>
        </w:rPr>
        <w:t xml:space="preserve">For commercial organisations who require fuel for industrial processes, LPG is an ideal low-carbon fuel source for these very specific needs. Certain sectors are hard to decarbonise with renewable alternatives only </w:t>
      </w:r>
      <w:proofErr w:type="gramStart"/>
      <w:r w:rsidRPr="00542E94">
        <w:rPr>
          <w:rFonts w:ascii="Arial" w:hAnsi="Arial" w:cs="Arial"/>
          <w:sz w:val="24"/>
          <w:szCs w:val="24"/>
        </w:rPr>
        <w:t>really suitable</w:t>
      </w:r>
      <w:proofErr w:type="gramEnd"/>
      <w:r w:rsidRPr="00542E94">
        <w:rPr>
          <w:rFonts w:ascii="Arial" w:hAnsi="Arial" w:cs="Arial"/>
          <w:sz w:val="24"/>
          <w:szCs w:val="24"/>
        </w:rPr>
        <w:t xml:space="preserve"> for space or water heating. </w:t>
      </w:r>
    </w:p>
    <w:sectPr w:rsidR="00874928" w:rsidRPr="00447931" w:rsidSect="00F20D98">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323F" w:rsidRDefault="00E0323F" w:rsidP="004B1186">
      <w:r>
        <w:separator/>
      </w:r>
    </w:p>
  </w:endnote>
  <w:endnote w:type="continuationSeparator" w:id="0">
    <w:p w:rsidR="00E0323F" w:rsidRDefault="00E0323F" w:rsidP="004B11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va St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2165911"/>
      <w:docPartObj>
        <w:docPartGallery w:val="Page Numbers (Bottom of Page)"/>
        <w:docPartUnique/>
      </w:docPartObj>
    </w:sdtPr>
    <w:sdtEndPr>
      <w:rPr>
        <w:noProof/>
      </w:rPr>
    </w:sdtEndPr>
    <w:sdtContent>
      <w:p w:rsidR="0014002F" w:rsidRDefault="001400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4002F" w:rsidRDefault="00140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323F" w:rsidRDefault="00E0323F" w:rsidP="004B1186">
      <w:r>
        <w:separator/>
      </w:r>
    </w:p>
  </w:footnote>
  <w:footnote w:type="continuationSeparator" w:id="0">
    <w:p w:rsidR="00E0323F" w:rsidRDefault="00E0323F" w:rsidP="004B11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002F" w:rsidRPr="00015A87" w:rsidRDefault="0014002F" w:rsidP="000C2911">
    <w:pPr>
      <w:pStyle w:val="Header"/>
      <w:jc w:val="right"/>
      <w:rPr>
        <w:rFonts w:ascii="Arial" w:hAnsi="Arial" w:cs="Arial"/>
        <w:sz w:val="20"/>
        <w:szCs w:val="20"/>
      </w:rPr>
    </w:pPr>
    <w:r w:rsidRPr="00015A87">
      <w:rPr>
        <w:rFonts w:ascii="Arial" w:hAnsi="Arial" w:cs="Arial"/>
        <w:sz w:val="20"/>
        <w:szCs w:val="20"/>
      </w:rPr>
      <w:t>Student ID: 1910265</w:t>
    </w:r>
  </w:p>
  <w:p w:rsidR="0014002F" w:rsidRPr="00015A87" w:rsidRDefault="0014002F" w:rsidP="00E636DB">
    <w:pPr>
      <w:pStyle w:val="Header"/>
      <w:jc w:val="right"/>
      <w:rPr>
        <w:rFonts w:ascii="Arial" w:hAnsi="Arial" w:cs="Arial"/>
        <w:sz w:val="20"/>
        <w:szCs w:val="20"/>
      </w:rPr>
    </w:pPr>
    <w:r w:rsidRPr="00015A87">
      <w:rPr>
        <w:rFonts w:ascii="Arial" w:hAnsi="Arial" w:cs="Arial"/>
        <w:sz w:val="20"/>
        <w:szCs w:val="20"/>
      </w:rPr>
      <w:t>Module code: BMMB701</w:t>
    </w:r>
    <w:r>
      <w:rPr>
        <w:rFonts w:ascii="Arial" w:hAnsi="Arial" w:cs="Arial"/>
        <w:sz w:val="20"/>
        <w:szCs w:val="20"/>
      </w:rPr>
      <w:t>3</w:t>
    </w:r>
    <w:r w:rsidRPr="00015A87">
      <w:rPr>
        <w:rFonts w:ascii="Arial" w:hAnsi="Arial" w:cs="Arial"/>
        <w:sz w:val="20"/>
        <w:szCs w:val="20"/>
      </w:rPr>
      <w:t>D</w:t>
    </w:r>
  </w:p>
  <w:p w:rsidR="0014002F" w:rsidRDefault="001400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B4DCB"/>
    <w:multiLevelType w:val="hybridMultilevel"/>
    <w:tmpl w:val="1A7A3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C1633"/>
    <w:multiLevelType w:val="hybridMultilevel"/>
    <w:tmpl w:val="978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C31F4"/>
    <w:multiLevelType w:val="hybridMultilevel"/>
    <w:tmpl w:val="799A94D2"/>
    <w:lvl w:ilvl="0" w:tplc="EC8698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D6928"/>
    <w:multiLevelType w:val="hybridMultilevel"/>
    <w:tmpl w:val="DBEA1E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894D32"/>
    <w:multiLevelType w:val="hybridMultilevel"/>
    <w:tmpl w:val="B90800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CA60AA"/>
    <w:multiLevelType w:val="hybridMultilevel"/>
    <w:tmpl w:val="5052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E804F8"/>
    <w:multiLevelType w:val="hybridMultilevel"/>
    <w:tmpl w:val="49F0CD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C076D"/>
    <w:multiLevelType w:val="multilevel"/>
    <w:tmpl w:val="0976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1E57A8"/>
    <w:multiLevelType w:val="hybridMultilevel"/>
    <w:tmpl w:val="11764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983382"/>
    <w:multiLevelType w:val="hybridMultilevel"/>
    <w:tmpl w:val="A04CF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FB63A9"/>
    <w:multiLevelType w:val="hybridMultilevel"/>
    <w:tmpl w:val="F83EF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2C013D"/>
    <w:multiLevelType w:val="hybridMultilevel"/>
    <w:tmpl w:val="49A25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E82991"/>
    <w:multiLevelType w:val="hybridMultilevel"/>
    <w:tmpl w:val="947E3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42308A"/>
    <w:multiLevelType w:val="hybridMultilevel"/>
    <w:tmpl w:val="D92E4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1E1F72"/>
    <w:multiLevelType w:val="hybridMultilevel"/>
    <w:tmpl w:val="0F3CF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FA7ED0"/>
    <w:multiLevelType w:val="multilevel"/>
    <w:tmpl w:val="B07C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FA75CC"/>
    <w:multiLevelType w:val="hybridMultilevel"/>
    <w:tmpl w:val="AE9AD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C75E94"/>
    <w:multiLevelType w:val="hybridMultilevel"/>
    <w:tmpl w:val="48F2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434BCF"/>
    <w:multiLevelType w:val="hybridMultilevel"/>
    <w:tmpl w:val="05EEC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50F3D"/>
    <w:multiLevelType w:val="hybridMultilevel"/>
    <w:tmpl w:val="CC52FA6A"/>
    <w:lvl w:ilvl="0" w:tplc="08090001">
      <w:start w:val="1"/>
      <w:numFmt w:val="bullet"/>
      <w:lvlText w:val=""/>
      <w:lvlJc w:val="left"/>
      <w:pPr>
        <w:ind w:left="720" w:hanging="360"/>
      </w:pPr>
      <w:rPr>
        <w:rFonts w:ascii="Symbol" w:hAnsi="Symbol" w:hint="default"/>
      </w:rPr>
    </w:lvl>
    <w:lvl w:ilvl="1" w:tplc="43E41114">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2B430F"/>
    <w:multiLevelType w:val="multilevel"/>
    <w:tmpl w:val="95CA1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493E48"/>
    <w:multiLevelType w:val="hybridMultilevel"/>
    <w:tmpl w:val="25BE6C18"/>
    <w:lvl w:ilvl="0" w:tplc="55BC959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3F627C"/>
    <w:multiLevelType w:val="hybridMultilevel"/>
    <w:tmpl w:val="AB40407C"/>
    <w:lvl w:ilvl="0" w:tplc="D05E25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CD04F4"/>
    <w:multiLevelType w:val="hybridMultilevel"/>
    <w:tmpl w:val="87147D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056291"/>
    <w:multiLevelType w:val="hybridMultilevel"/>
    <w:tmpl w:val="503210AA"/>
    <w:lvl w:ilvl="0" w:tplc="0AA0E436">
      <w:start w:val="1"/>
      <w:numFmt w:val="decimal"/>
      <w:lvlText w:val="%1"/>
      <w:lvlJc w:val="left"/>
      <w:pPr>
        <w:ind w:left="180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4CF81C98"/>
    <w:multiLevelType w:val="hybridMultilevel"/>
    <w:tmpl w:val="594877AE"/>
    <w:lvl w:ilvl="0" w:tplc="A8BEFEB0">
      <w:start w:val="1"/>
      <w:numFmt w:val="bullet"/>
      <w:lvlText w:val=""/>
      <w:lvlJc w:val="left"/>
      <w:pPr>
        <w:ind w:left="720" w:hanging="360"/>
      </w:pPr>
      <w:rPr>
        <w:rFonts w:ascii="Symbol" w:hAnsi="Symbol" w:hint="default"/>
      </w:rPr>
    </w:lvl>
    <w:lvl w:ilvl="1" w:tplc="5D70249A">
      <w:start w:val="1"/>
      <w:numFmt w:val="bullet"/>
      <w:lvlText w:val="o"/>
      <w:lvlJc w:val="left"/>
      <w:pPr>
        <w:ind w:left="1440" w:hanging="360"/>
      </w:pPr>
      <w:rPr>
        <w:rFonts w:ascii="Courier New" w:hAnsi="Courier New" w:hint="default"/>
      </w:rPr>
    </w:lvl>
    <w:lvl w:ilvl="2" w:tplc="8D36D1B4">
      <w:start w:val="1"/>
      <w:numFmt w:val="bullet"/>
      <w:lvlText w:val=""/>
      <w:lvlJc w:val="left"/>
      <w:pPr>
        <w:ind w:left="2160" w:hanging="360"/>
      </w:pPr>
      <w:rPr>
        <w:rFonts w:ascii="Wingdings" w:hAnsi="Wingdings" w:hint="default"/>
      </w:rPr>
    </w:lvl>
    <w:lvl w:ilvl="3" w:tplc="66B23140">
      <w:start w:val="1"/>
      <w:numFmt w:val="bullet"/>
      <w:lvlText w:val=""/>
      <w:lvlJc w:val="left"/>
      <w:pPr>
        <w:ind w:left="2880" w:hanging="360"/>
      </w:pPr>
      <w:rPr>
        <w:rFonts w:ascii="Symbol" w:hAnsi="Symbol" w:hint="default"/>
      </w:rPr>
    </w:lvl>
    <w:lvl w:ilvl="4" w:tplc="B01CCBF4">
      <w:start w:val="1"/>
      <w:numFmt w:val="bullet"/>
      <w:lvlText w:val="o"/>
      <w:lvlJc w:val="left"/>
      <w:pPr>
        <w:ind w:left="3600" w:hanging="360"/>
      </w:pPr>
      <w:rPr>
        <w:rFonts w:ascii="Courier New" w:hAnsi="Courier New" w:hint="default"/>
      </w:rPr>
    </w:lvl>
    <w:lvl w:ilvl="5" w:tplc="F7EE2064">
      <w:start w:val="1"/>
      <w:numFmt w:val="bullet"/>
      <w:lvlText w:val=""/>
      <w:lvlJc w:val="left"/>
      <w:pPr>
        <w:ind w:left="4320" w:hanging="360"/>
      </w:pPr>
      <w:rPr>
        <w:rFonts w:ascii="Wingdings" w:hAnsi="Wingdings" w:hint="default"/>
      </w:rPr>
    </w:lvl>
    <w:lvl w:ilvl="6" w:tplc="00A29F94">
      <w:start w:val="1"/>
      <w:numFmt w:val="bullet"/>
      <w:lvlText w:val=""/>
      <w:lvlJc w:val="left"/>
      <w:pPr>
        <w:ind w:left="5040" w:hanging="360"/>
      </w:pPr>
      <w:rPr>
        <w:rFonts w:ascii="Symbol" w:hAnsi="Symbol" w:hint="default"/>
      </w:rPr>
    </w:lvl>
    <w:lvl w:ilvl="7" w:tplc="773C9A86">
      <w:start w:val="1"/>
      <w:numFmt w:val="bullet"/>
      <w:lvlText w:val="o"/>
      <w:lvlJc w:val="left"/>
      <w:pPr>
        <w:ind w:left="5760" w:hanging="360"/>
      </w:pPr>
      <w:rPr>
        <w:rFonts w:ascii="Courier New" w:hAnsi="Courier New" w:hint="default"/>
      </w:rPr>
    </w:lvl>
    <w:lvl w:ilvl="8" w:tplc="7FD0E63E">
      <w:start w:val="1"/>
      <w:numFmt w:val="bullet"/>
      <w:lvlText w:val=""/>
      <w:lvlJc w:val="left"/>
      <w:pPr>
        <w:ind w:left="6480" w:hanging="360"/>
      </w:pPr>
      <w:rPr>
        <w:rFonts w:ascii="Wingdings" w:hAnsi="Wingdings" w:hint="default"/>
      </w:rPr>
    </w:lvl>
  </w:abstractNum>
  <w:abstractNum w:abstractNumId="26" w15:restartNumberingAfterBreak="0">
    <w:nsid w:val="4FAC523E"/>
    <w:multiLevelType w:val="hybridMultilevel"/>
    <w:tmpl w:val="C7D83010"/>
    <w:lvl w:ilvl="0" w:tplc="AF828E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F67210"/>
    <w:multiLevelType w:val="hybridMultilevel"/>
    <w:tmpl w:val="8FE0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705604"/>
    <w:multiLevelType w:val="hybridMultilevel"/>
    <w:tmpl w:val="500C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FA789E"/>
    <w:multiLevelType w:val="multilevel"/>
    <w:tmpl w:val="2A043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84281F"/>
    <w:multiLevelType w:val="hybridMultilevel"/>
    <w:tmpl w:val="C4B2896E"/>
    <w:lvl w:ilvl="0" w:tplc="CF405C14">
      <w:start w:val="1"/>
      <w:numFmt w:val="bullet"/>
      <w:lvlText w:val=""/>
      <w:lvlJc w:val="left"/>
      <w:pPr>
        <w:ind w:left="720" w:hanging="360"/>
      </w:pPr>
      <w:rPr>
        <w:rFonts w:ascii="Symbol" w:hAnsi="Symbol" w:hint="default"/>
      </w:rPr>
    </w:lvl>
    <w:lvl w:ilvl="1" w:tplc="F8C2D290">
      <w:start w:val="1"/>
      <w:numFmt w:val="bullet"/>
      <w:lvlText w:val="o"/>
      <w:lvlJc w:val="left"/>
      <w:pPr>
        <w:ind w:left="1440" w:hanging="360"/>
      </w:pPr>
      <w:rPr>
        <w:rFonts w:ascii="Courier New" w:hAnsi="Courier New" w:hint="default"/>
      </w:rPr>
    </w:lvl>
    <w:lvl w:ilvl="2" w:tplc="82E2B640">
      <w:start w:val="1"/>
      <w:numFmt w:val="bullet"/>
      <w:lvlText w:val=""/>
      <w:lvlJc w:val="left"/>
      <w:pPr>
        <w:ind w:left="2160" w:hanging="360"/>
      </w:pPr>
      <w:rPr>
        <w:rFonts w:ascii="Wingdings" w:hAnsi="Wingdings" w:hint="default"/>
      </w:rPr>
    </w:lvl>
    <w:lvl w:ilvl="3" w:tplc="6DA6D5D8">
      <w:start w:val="1"/>
      <w:numFmt w:val="bullet"/>
      <w:lvlText w:val=""/>
      <w:lvlJc w:val="left"/>
      <w:pPr>
        <w:ind w:left="2880" w:hanging="360"/>
      </w:pPr>
      <w:rPr>
        <w:rFonts w:ascii="Symbol" w:hAnsi="Symbol" w:hint="default"/>
      </w:rPr>
    </w:lvl>
    <w:lvl w:ilvl="4" w:tplc="5D0039BA">
      <w:start w:val="1"/>
      <w:numFmt w:val="bullet"/>
      <w:lvlText w:val="o"/>
      <w:lvlJc w:val="left"/>
      <w:pPr>
        <w:ind w:left="3600" w:hanging="360"/>
      </w:pPr>
      <w:rPr>
        <w:rFonts w:ascii="Courier New" w:hAnsi="Courier New" w:hint="default"/>
      </w:rPr>
    </w:lvl>
    <w:lvl w:ilvl="5" w:tplc="E4EE0D0A">
      <w:start w:val="1"/>
      <w:numFmt w:val="bullet"/>
      <w:lvlText w:val=""/>
      <w:lvlJc w:val="left"/>
      <w:pPr>
        <w:ind w:left="4320" w:hanging="360"/>
      </w:pPr>
      <w:rPr>
        <w:rFonts w:ascii="Wingdings" w:hAnsi="Wingdings" w:hint="default"/>
      </w:rPr>
    </w:lvl>
    <w:lvl w:ilvl="6" w:tplc="7C5431A2">
      <w:start w:val="1"/>
      <w:numFmt w:val="bullet"/>
      <w:lvlText w:val=""/>
      <w:lvlJc w:val="left"/>
      <w:pPr>
        <w:ind w:left="5040" w:hanging="360"/>
      </w:pPr>
      <w:rPr>
        <w:rFonts w:ascii="Symbol" w:hAnsi="Symbol" w:hint="default"/>
      </w:rPr>
    </w:lvl>
    <w:lvl w:ilvl="7" w:tplc="7A2A3FBA">
      <w:start w:val="1"/>
      <w:numFmt w:val="bullet"/>
      <w:lvlText w:val="o"/>
      <w:lvlJc w:val="left"/>
      <w:pPr>
        <w:ind w:left="5760" w:hanging="360"/>
      </w:pPr>
      <w:rPr>
        <w:rFonts w:ascii="Courier New" w:hAnsi="Courier New" w:hint="default"/>
      </w:rPr>
    </w:lvl>
    <w:lvl w:ilvl="8" w:tplc="49D4D6E2">
      <w:start w:val="1"/>
      <w:numFmt w:val="bullet"/>
      <w:lvlText w:val=""/>
      <w:lvlJc w:val="left"/>
      <w:pPr>
        <w:ind w:left="6480" w:hanging="360"/>
      </w:pPr>
      <w:rPr>
        <w:rFonts w:ascii="Wingdings" w:hAnsi="Wingdings" w:hint="default"/>
      </w:rPr>
    </w:lvl>
  </w:abstractNum>
  <w:abstractNum w:abstractNumId="31" w15:restartNumberingAfterBreak="0">
    <w:nsid w:val="65401CAB"/>
    <w:multiLevelType w:val="hybridMultilevel"/>
    <w:tmpl w:val="160C0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505777"/>
    <w:multiLevelType w:val="hybridMultilevel"/>
    <w:tmpl w:val="549A1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774200F"/>
    <w:multiLevelType w:val="hybridMultilevel"/>
    <w:tmpl w:val="2E9C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222A76"/>
    <w:multiLevelType w:val="hybridMultilevel"/>
    <w:tmpl w:val="6D747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7356B4"/>
    <w:multiLevelType w:val="multilevel"/>
    <w:tmpl w:val="F594DC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424761"/>
    <w:multiLevelType w:val="hybridMultilevel"/>
    <w:tmpl w:val="C2A84BF8"/>
    <w:lvl w:ilvl="0" w:tplc="1E309C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1B4803"/>
    <w:multiLevelType w:val="hybridMultilevel"/>
    <w:tmpl w:val="CD1C3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FE16C6"/>
    <w:multiLevelType w:val="hybridMultilevel"/>
    <w:tmpl w:val="D8282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E24751"/>
    <w:multiLevelType w:val="hybridMultilevel"/>
    <w:tmpl w:val="67EC62D4"/>
    <w:lvl w:ilvl="0" w:tplc="14464668">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A7D66CF"/>
    <w:multiLevelType w:val="hybridMultilevel"/>
    <w:tmpl w:val="9B40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2"/>
  </w:num>
  <w:num w:numId="4">
    <w:abstractNumId w:val="7"/>
  </w:num>
  <w:num w:numId="5">
    <w:abstractNumId w:val="13"/>
  </w:num>
  <w:num w:numId="6">
    <w:abstractNumId w:val="17"/>
  </w:num>
  <w:num w:numId="7">
    <w:abstractNumId w:val="0"/>
  </w:num>
  <w:num w:numId="8">
    <w:abstractNumId w:val="18"/>
  </w:num>
  <w:num w:numId="9">
    <w:abstractNumId w:val="38"/>
  </w:num>
  <w:num w:numId="10">
    <w:abstractNumId w:val="5"/>
  </w:num>
  <w:num w:numId="11">
    <w:abstractNumId w:val="1"/>
  </w:num>
  <w:num w:numId="12">
    <w:abstractNumId w:val="22"/>
  </w:num>
  <w:num w:numId="13">
    <w:abstractNumId w:val="12"/>
  </w:num>
  <w:num w:numId="14">
    <w:abstractNumId w:val="4"/>
  </w:num>
  <w:num w:numId="15">
    <w:abstractNumId w:val="6"/>
  </w:num>
  <w:num w:numId="16">
    <w:abstractNumId w:val="30"/>
  </w:num>
  <w:num w:numId="17">
    <w:abstractNumId w:val="25"/>
  </w:num>
  <w:num w:numId="18">
    <w:abstractNumId w:val="29"/>
  </w:num>
  <w:num w:numId="19">
    <w:abstractNumId w:val="10"/>
  </w:num>
  <w:num w:numId="20">
    <w:abstractNumId w:val="34"/>
  </w:num>
  <w:num w:numId="21">
    <w:abstractNumId w:val="27"/>
  </w:num>
  <w:num w:numId="22">
    <w:abstractNumId w:val="24"/>
  </w:num>
  <w:num w:numId="23">
    <w:abstractNumId w:val="9"/>
  </w:num>
  <w:num w:numId="24">
    <w:abstractNumId w:val="11"/>
  </w:num>
  <w:num w:numId="25">
    <w:abstractNumId w:val="37"/>
  </w:num>
  <w:num w:numId="26">
    <w:abstractNumId w:val="39"/>
  </w:num>
  <w:num w:numId="27">
    <w:abstractNumId w:val="14"/>
  </w:num>
  <w:num w:numId="28">
    <w:abstractNumId w:val="26"/>
  </w:num>
  <w:num w:numId="29">
    <w:abstractNumId w:val="19"/>
  </w:num>
  <w:num w:numId="30">
    <w:abstractNumId w:val="28"/>
  </w:num>
  <w:num w:numId="31">
    <w:abstractNumId w:val="21"/>
  </w:num>
  <w:num w:numId="32">
    <w:abstractNumId w:val="32"/>
  </w:num>
  <w:num w:numId="33">
    <w:abstractNumId w:val="23"/>
  </w:num>
  <w:num w:numId="34">
    <w:abstractNumId w:val="41"/>
  </w:num>
  <w:num w:numId="35">
    <w:abstractNumId w:val="31"/>
  </w:num>
  <w:num w:numId="36">
    <w:abstractNumId w:val="33"/>
  </w:num>
  <w:num w:numId="37">
    <w:abstractNumId w:val="36"/>
  </w:num>
  <w:num w:numId="38">
    <w:abstractNumId w:val="20"/>
  </w:num>
  <w:num w:numId="39">
    <w:abstractNumId w:val="35"/>
  </w:num>
  <w:num w:numId="40">
    <w:abstractNumId w:val="16"/>
  </w:num>
  <w:num w:numId="41">
    <w:abstractNumId w:val="3"/>
  </w:num>
  <w:num w:numId="4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867"/>
    <w:rsid w:val="00001D6C"/>
    <w:rsid w:val="000044B2"/>
    <w:rsid w:val="0000586B"/>
    <w:rsid w:val="00005F19"/>
    <w:rsid w:val="000071EF"/>
    <w:rsid w:val="00007634"/>
    <w:rsid w:val="00010143"/>
    <w:rsid w:val="0001240B"/>
    <w:rsid w:val="00014103"/>
    <w:rsid w:val="00015398"/>
    <w:rsid w:val="00015A87"/>
    <w:rsid w:val="00015DF7"/>
    <w:rsid w:val="0001708B"/>
    <w:rsid w:val="00017145"/>
    <w:rsid w:val="00017A7A"/>
    <w:rsid w:val="00017FB8"/>
    <w:rsid w:val="00020920"/>
    <w:rsid w:val="000226B1"/>
    <w:rsid w:val="0002281A"/>
    <w:rsid w:val="000229BE"/>
    <w:rsid w:val="000231AF"/>
    <w:rsid w:val="0002340C"/>
    <w:rsid w:val="000237B9"/>
    <w:rsid w:val="00024577"/>
    <w:rsid w:val="00024A8E"/>
    <w:rsid w:val="00024C1B"/>
    <w:rsid w:val="00024E9C"/>
    <w:rsid w:val="00027ED8"/>
    <w:rsid w:val="000311EF"/>
    <w:rsid w:val="000319D7"/>
    <w:rsid w:val="00033627"/>
    <w:rsid w:val="00033727"/>
    <w:rsid w:val="00033FFE"/>
    <w:rsid w:val="00035C0A"/>
    <w:rsid w:val="00036908"/>
    <w:rsid w:val="000375A9"/>
    <w:rsid w:val="00040108"/>
    <w:rsid w:val="00040361"/>
    <w:rsid w:val="00040551"/>
    <w:rsid w:val="000405DA"/>
    <w:rsid w:val="000412BA"/>
    <w:rsid w:val="000419D1"/>
    <w:rsid w:val="000425FC"/>
    <w:rsid w:val="000447C5"/>
    <w:rsid w:val="00045991"/>
    <w:rsid w:val="00047B01"/>
    <w:rsid w:val="00050860"/>
    <w:rsid w:val="0005095B"/>
    <w:rsid w:val="00050FE4"/>
    <w:rsid w:val="000510A0"/>
    <w:rsid w:val="000520C3"/>
    <w:rsid w:val="00052378"/>
    <w:rsid w:val="00052E15"/>
    <w:rsid w:val="00053389"/>
    <w:rsid w:val="000551AD"/>
    <w:rsid w:val="000554CA"/>
    <w:rsid w:val="00055925"/>
    <w:rsid w:val="00055947"/>
    <w:rsid w:val="000560F1"/>
    <w:rsid w:val="0005612D"/>
    <w:rsid w:val="00057C3D"/>
    <w:rsid w:val="00057F04"/>
    <w:rsid w:val="000614CF"/>
    <w:rsid w:val="0006190D"/>
    <w:rsid w:val="00062F9F"/>
    <w:rsid w:val="000637EA"/>
    <w:rsid w:val="00065425"/>
    <w:rsid w:val="00070BE8"/>
    <w:rsid w:val="00070C4D"/>
    <w:rsid w:val="000713E3"/>
    <w:rsid w:val="0007249B"/>
    <w:rsid w:val="000737D0"/>
    <w:rsid w:val="00073B0B"/>
    <w:rsid w:val="0007424D"/>
    <w:rsid w:val="0007575B"/>
    <w:rsid w:val="00076447"/>
    <w:rsid w:val="00077036"/>
    <w:rsid w:val="0007776C"/>
    <w:rsid w:val="00077972"/>
    <w:rsid w:val="00077F2C"/>
    <w:rsid w:val="00077F2E"/>
    <w:rsid w:val="0008019A"/>
    <w:rsid w:val="00080715"/>
    <w:rsid w:val="000808C0"/>
    <w:rsid w:val="00081A6B"/>
    <w:rsid w:val="0008231C"/>
    <w:rsid w:val="000827DD"/>
    <w:rsid w:val="00084132"/>
    <w:rsid w:val="000842B3"/>
    <w:rsid w:val="000856A7"/>
    <w:rsid w:val="00090004"/>
    <w:rsid w:val="000901B7"/>
    <w:rsid w:val="000920BE"/>
    <w:rsid w:val="00093392"/>
    <w:rsid w:val="00093E68"/>
    <w:rsid w:val="00096025"/>
    <w:rsid w:val="000968E9"/>
    <w:rsid w:val="00096A67"/>
    <w:rsid w:val="00097B6F"/>
    <w:rsid w:val="000A0092"/>
    <w:rsid w:val="000A0667"/>
    <w:rsid w:val="000A11EE"/>
    <w:rsid w:val="000A127C"/>
    <w:rsid w:val="000A161F"/>
    <w:rsid w:val="000A1C08"/>
    <w:rsid w:val="000A31AE"/>
    <w:rsid w:val="000A329C"/>
    <w:rsid w:val="000A4DAD"/>
    <w:rsid w:val="000A54FF"/>
    <w:rsid w:val="000A715D"/>
    <w:rsid w:val="000B22B6"/>
    <w:rsid w:val="000B2640"/>
    <w:rsid w:val="000B2991"/>
    <w:rsid w:val="000B299D"/>
    <w:rsid w:val="000B29ED"/>
    <w:rsid w:val="000B2C3B"/>
    <w:rsid w:val="000B3561"/>
    <w:rsid w:val="000B3975"/>
    <w:rsid w:val="000B3E10"/>
    <w:rsid w:val="000B45FA"/>
    <w:rsid w:val="000B591C"/>
    <w:rsid w:val="000B66E2"/>
    <w:rsid w:val="000B7CA9"/>
    <w:rsid w:val="000C14B6"/>
    <w:rsid w:val="000C254F"/>
    <w:rsid w:val="000C26B9"/>
    <w:rsid w:val="000C2911"/>
    <w:rsid w:val="000C44F7"/>
    <w:rsid w:val="000C4565"/>
    <w:rsid w:val="000C55C8"/>
    <w:rsid w:val="000C5D8E"/>
    <w:rsid w:val="000C742B"/>
    <w:rsid w:val="000D11FE"/>
    <w:rsid w:val="000D1378"/>
    <w:rsid w:val="000D13E6"/>
    <w:rsid w:val="000D196C"/>
    <w:rsid w:val="000D1A1F"/>
    <w:rsid w:val="000D1FB9"/>
    <w:rsid w:val="000D223A"/>
    <w:rsid w:val="000D3098"/>
    <w:rsid w:val="000D3185"/>
    <w:rsid w:val="000D3CE6"/>
    <w:rsid w:val="000D6E8D"/>
    <w:rsid w:val="000E160D"/>
    <w:rsid w:val="000E16D0"/>
    <w:rsid w:val="000E41C2"/>
    <w:rsid w:val="000E53B3"/>
    <w:rsid w:val="000E5676"/>
    <w:rsid w:val="000E6D05"/>
    <w:rsid w:val="000E6EDA"/>
    <w:rsid w:val="000F0EE2"/>
    <w:rsid w:val="000F1078"/>
    <w:rsid w:val="000F1723"/>
    <w:rsid w:val="000F2776"/>
    <w:rsid w:val="000F300E"/>
    <w:rsid w:val="000F38DD"/>
    <w:rsid w:val="000F5B46"/>
    <w:rsid w:val="000F7448"/>
    <w:rsid w:val="000F7777"/>
    <w:rsid w:val="000F7CFD"/>
    <w:rsid w:val="001000FE"/>
    <w:rsid w:val="001004F6"/>
    <w:rsid w:val="00100712"/>
    <w:rsid w:val="00102C37"/>
    <w:rsid w:val="00102F09"/>
    <w:rsid w:val="00104FE8"/>
    <w:rsid w:val="00105458"/>
    <w:rsid w:val="00105AF7"/>
    <w:rsid w:val="00107006"/>
    <w:rsid w:val="001105C9"/>
    <w:rsid w:val="00110CFC"/>
    <w:rsid w:val="00111440"/>
    <w:rsid w:val="001126D7"/>
    <w:rsid w:val="0011359B"/>
    <w:rsid w:val="001138A8"/>
    <w:rsid w:val="00113B8F"/>
    <w:rsid w:val="00114804"/>
    <w:rsid w:val="00114985"/>
    <w:rsid w:val="00114D99"/>
    <w:rsid w:val="0011598A"/>
    <w:rsid w:val="00116126"/>
    <w:rsid w:val="0011641D"/>
    <w:rsid w:val="00117180"/>
    <w:rsid w:val="001204D2"/>
    <w:rsid w:val="001207FC"/>
    <w:rsid w:val="00120EBB"/>
    <w:rsid w:val="001221D6"/>
    <w:rsid w:val="00122700"/>
    <w:rsid w:val="00122E09"/>
    <w:rsid w:val="001242CB"/>
    <w:rsid w:val="00124CE1"/>
    <w:rsid w:val="00125006"/>
    <w:rsid w:val="00125538"/>
    <w:rsid w:val="00125D30"/>
    <w:rsid w:val="0012612B"/>
    <w:rsid w:val="00127476"/>
    <w:rsid w:val="00127A71"/>
    <w:rsid w:val="00127A8F"/>
    <w:rsid w:val="00127D18"/>
    <w:rsid w:val="00130B0A"/>
    <w:rsid w:val="00132829"/>
    <w:rsid w:val="001332D9"/>
    <w:rsid w:val="001334A7"/>
    <w:rsid w:val="00135377"/>
    <w:rsid w:val="00136835"/>
    <w:rsid w:val="0014002F"/>
    <w:rsid w:val="00142CE3"/>
    <w:rsid w:val="00142DA8"/>
    <w:rsid w:val="00142F39"/>
    <w:rsid w:val="00144687"/>
    <w:rsid w:val="00146786"/>
    <w:rsid w:val="0014688F"/>
    <w:rsid w:val="00146C09"/>
    <w:rsid w:val="00150542"/>
    <w:rsid w:val="00150906"/>
    <w:rsid w:val="001514B2"/>
    <w:rsid w:val="00151E2E"/>
    <w:rsid w:val="00152C22"/>
    <w:rsid w:val="00152C97"/>
    <w:rsid w:val="00153007"/>
    <w:rsid w:val="001535AD"/>
    <w:rsid w:val="00153846"/>
    <w:rsid w:val="00153F1F"/>
    <w:rsid w:val="00155079"/>
    <w:rsid w:val="001560FB"/>
    <w:rsid w:val="001579C7"/>
    <w:rsid w:val="001600C8"/>
    <w:rsid w:val="00163CAF"/>
    <w:rsid w:val="00164C8C"/>
    <w:rsid w:val="00165A50"/>
    <w:rsid w:val="001676F0"/>
    <w:rsid w:val="0017040C"/>
    <w:rsid w:val="001704DF"/>
    <w:rsid w:val="0017054B"/>
    <w:rsid w:val="00170EB4"/>
    <w:rsid w:val="0017110E"/>
    <w:rsid w:val="00171F7A"/>
    <w:rsid w:val="00172148"/>
    <w:rsid w:val="00172829"/>
    <w:rsid w:val="00172882"/>
    <w:rsid w:val="00172BBB"/>
    <w:rsid w:val="001739E8"/>
    <w:rsid w:val="00173BC0"/>
    <w:rsid w:val="00173ECD"/>
    <w:rsid w:val="00174D2F"/>
    <w:rsid w:val="001751A8"/>
    <w:rsid w:val="00175B3E"/>
    <w:rsid w:val="00175FA8"/>
    <w:rsid w:val="00177FC0"/>
    <w:rsid w:val="00181F48"/>
    <w:rsid w:val="00183649"/>
    <w:rsid w:val="001855E2"/>
    <w:rsid w:val="001865C3"/>
    <w:rsid w:val="00186AD4"/>
    <w:rsid w:val="00186C22"/>
    <w:rsid w:val="00190AEE"/>
    <w:rsid w:val="00190C2A"/>
    <w:rsid w:val="00190D48"/>
    <w:rsid w:val="001913CC"/>
    <w:rsid w:val="0019308C"/>
    <w:rsid w:val="001939D3"/>
    <w:rsid w:val="00194408"/>
    <w:rsid w:val="00194A89"/>
    <w:rsid w:val="00194C3E"/>
    <w:rsid w:val="00195475"/>
    <w:rsid w:val="001A0B89"/>
    <w:rsid w:val="001A0EEE"/>
    <w:rsid w:val="001A1921"/>
    <w:rsid w:val="001A2214"/>
    <w:rsid w:val="001A2410"/>
    <w:rsid w:val="001A2455"/>
    <w:rsid w:val="001A32EB"/>
    <w:rsid w:val="001A446F"/>
    <w:rsid w:val="001A4670"/>
    <w:rsid w:val="001A4DB3"/>
    <w:rsid w:val="001A4F3E"/>
    <w:rsid w:val="001A5DFA"/>
    <w:rsid w:val="001A6421"/>
    <w:rsid w:val="001A6AA5"/>
    <w:rsid w:val="001A6B7D"/>
    <w:rsid w:val="001A71BD"/>
    <w:rsid w:val="001A7626"/>
    <w:rsid w:val="001A7E72"/>
    <w:rsid w:val="001B01A9"/>
    <w:rsid w:val="001B0746"/>
    <w:rsid w:val="001B0C96"/>
    <w:rsid w:val="001B15EE"/>
    <w:rsid w:val="001B2775"/>
    <w:rsid w:val="001B298D"/>
    <w:rsid w:val="001B3E39"/>
    <w:rsid w:val="001B4424"/>
    <w:rsid w:val="001B4659"/>
    <w:rsid w:val="001B4990"/>
    <w:rsid w:val="001B4FCE"/>
    <w:rsid w:val="001B53FF"/>
    <w:rsid w:val="001B59D3"/>
    <w:rsid w:val="001B66AE"/>
    <w:rsid w:val="001B69AC"/>
    <w:rsid w:val="001B6BE6"/>
    <w:rsid w:val="001B6ECA"/>
    <w:rsid w:val="001C09CF"/>
    <w:rsid w:val="001C172F"/>
    <w:rsid w:val="001C22BC"/>
    <w:rsid w:val="001C2EA8"/>
    <w:rsid w:val="001C30D3"/>
    <w:rsid w:val="001C37F3"/>
    <w:rsid w:val="001C3EC6"/>
    <w:rsid w:val="001C41B4"/>
    <w:rsid w:val="001C4EB6"/>
    <w:rsid w:val="001C504C"/>
    <w:rsid w:val="001C5986"/>
    <w:rsid w:val="001C6122"/>
    <w:rsid w:val="001C63D6"/>
    <w:rsid w:val="001C6409"/>
    <w:rsid w:val="001D00CE"/>
    <w:rsid w:val="001D2B89"/>
    <w:rsid w:val="001D366A"/>
    <w:rsid w:val="001D4787"/>
    <w:rsid w:val="001D52EF"/>
    <w:rsid w:val="001D5B00"/>
    <w:rsid w:val="001D6B08"/>
    <w:rsid w:val="001D79BD"/>
    <w:rsid w:val="001E003F"/>
    <w:rsid w:val="001E362E"/>
    <w:rsid w:val="001E3791"/>
    <w:rsid w:val="001E4E80"/>
    <w:rsid w:val="001E61C8"/>
    <w:rsid w:val="001E7F14"/>
    <w:rsid w:val="001F0EC2"/>
    <w:rsid w:val="001F1779"/>
    <w:rsid w:val="001F18FB"/>
    <w:rsid w:val="001F520F"/>
    <w:rsid w:val="001F52BD"/>
    <w:rsid w:val="001F5497"/>
    <w:rsid w:val="001F577B"/>
    <w:rsid w:val="001F5D52"/>
    <w:rsid w:val="001F6918"/>
    <w:rsid w:val="001F6F29"/>
    <w:rsid w:val="001F7715"/>
    <w:rsid w:val="001F7AAA"/>
    <w:rsid w:val="00200C8B"/>
    <w:rsid w:val="00201C8C"/>
    <w:rsid w:val="00201F87"/>
    <w:rsid w:val="00202124"/>
    <w:rsid w:val="00202628"/>
    <w:rsid w:val="00203382"/>
    <w:rsid w:val="00203B56"/>
    <w:rsid w:val="00205581"/>
    <w:rsid w:val="00206092"/>
    <w:rsid w:val="002060F9"/>
    <w:rsid w:val="00206DD9"/>
    <w:rsid w:val="00207480"/>
    <w:rsid w:val="00207BD9"/>
    <w:rsid w:val="00207D2E"/>
    <w:rsid w:val="00210692"/>
    <w:rsid w:val="00212654"/>
    <w:rsid w:val="002152C1"/>
    <w:rsid w:val="0021729F"/>
    <w:rsid w:val="00217B2F"/>
    <w:rsid w:val="0022041A"/>
    <w:rsid w:val="00220465"/>
    <w:rsid w:val="0022262B"/>
    <w:rsid w:val="00223D38"/>
    <w:rsid w:val="00225F83"/>
    <w:rsid w:val="0022673B"/>
    <w:rsid w:val="00227EEA"/>
    <w:rsid w:val="0023023A"/>
    <w:rsid w:val="00230BD1"/>
    <w:rsid w:val="00230D2F"/>
    <w:rsid w:val="00230D7E"/>
    <w:rsid w:val="0023189A"/>
    <w:rsid w:val="00231C44"/>
    <w:rsid w:val="002324A5"/>
    <w:rsid w:val="0023290C"/>
    <w:rsid w:val="00232E43"/>
    <w:rsid w:val="00233B98"/>
    <w:rsid w:val="00234B95"/>
    <w:rsid w:val="00234D60"/>
    <w:rsid w:val="002357A3"/>
    <w:rsid w:val="002363E9"/>
    <w:rsid w:val="002400A5"/>
    <w:rsid w:val="0024072A"/>
    <w:rsid w:val="002413AB"/>
    <w:rsid w:val="00241C04"/>
    <w:rsid w:val="00242469"/>
    <w:rsid w:val="002427DD"/>
    <w:rsid w:val="0024313A"/>
    <w:rsid w:val="00243FDC"/>
    <w:rsid w:val="00244E3C"/>
    <w:rsid w:val="0024549C"/>
    <w:rsid w:val="002454FC"/>
    <w:rsid w:val="002455E5"/>
    <w:rsid w:val="00245F3F"/>
    <w:rsid w:val="00246C84"/>
    <w:rsid w:val="002470CE"/>
    <w:rsid w:val="002543B0"/>
    <w:rsid w:val="0025586A"/>
    <w:rsid w:val="00255E2F"/>
    <w:rsid w:val="002561D2"/>
    <w:rsid w:val="00256D24"/>
    <w:rsid w:val="00256EEB"/>
    <w:rsid w:val="002572E0"/>
    <w:rsid w:val="002601EA"/>
    <w:rsid w:val="002605C5"/>
    <w:rsid w:val="00260C74"/>
    <w:rsid w:val="0026278B"/>
    <w:rsid w:val="00262FC4"/>
    <w:rsid w:val="002634C3"/>
    <w:rsid w:val="00263B3C"/>
    <w:rsid w:val="002646E0"/>
    <w:rsid w:val="00264B40"/>
    <w:rsid w:val="00267555"/>
    <w:rsid w:val="00267CB6"/>
    <w:rsid w:val="00267DDB"/>
    <w:rsid w:val="00271013"/>
    <w:rsid w:val="0027133D"/>
    <w:rsid w:val="002722B8"/>
    <w:rsid w:val="002723F9"/>
    <w:rsid w:val="00272AD9"/>
    <w:rsid w:val="00272B09"/>
    <w:rsid w:val="00272F8E"/>
    <w:rsid w:val="002742AE"/>
    <w:rsid w:val="002757F1"/>
    <w:rsid w:val="00276575"/>
    <w:rsid w:val="002766E4"/>
    <w:rsid w:val="002768C0"/>
    <w:rsid w:val="00277701"/>
    <w:rsid w:val="002778B4"/>
    <w:rsid w:val="0027797B"/>
    <w:rsid w:val="002800D7"/>
    <w:rsid w:val="0028083E"/>
    <w:rsid w:val="00280A1B"/>
    <w:rsid w:val="00281465"/>
    <w:rsid w:val="00281A70"/>
    <w:rsid w:val="00281FA3"/>
    <w:rsid w:val="002830E4"/>
    <w:rsid w:val="002850D7"/>
    <w:rsid w:val="00285341"/>
    <w:rsid w:val="00285CF2"/>
    <w:rsid w:val="002908AF"/>
    <w:rsid w:val="00292031"/>
    <w:rsid w:val="00292312"/>
    <w:rsid w:val="002925BB"/>
    <w:rsid w:val="00293947"/>
    <w:rsid w:val="00294214"/>
    <w:rsid w:val="00295214"/>
    <w:rsid w:val="00295AAC"/>
    <w:rsid w:val="00295FD6"/>
    <w:rsid w:val="00296442"/>
    <w:rsid w:val="00296A56"/>
    <w:rsid w:val="002A0638"/>
    <w:rsid w:val="002A20F8"/>
    <w:rsid w:val="002A5697"/>
    <w:rsid w:val="002A5F9F"/>
    <w:rsid w:val="002A7BE1"/>
    <w:rsid w:val="002B0990"/>
    <w:rsid w:val="002B356F"/>
    <w:rsid w:val="002B3692"/>
    <w:rsid w:val="002B3DA4"/>
    <w:rsid w:val="002B4334"/>
    <w:rsid w:val="002B776B"/>
    <w:rsid w:val="002C037E"/>
    <w:rsid w:val="002C0C4F"/>
    <w:rsid w:val="002C3B38"/>
    <w:rsid w:val="002C526A"/>
    <w:rsid w:val="002C5E98"/>
    <w:rsid w:val="002C6603"/>
    <w:rsid w:val="002C6A93"/>
    <w:rsid w:val="002C6FFE"/>
    <w:rsid w:val="002C7C3B"/>
    <w:rsid w:val="002D0449"/>
    <w:rsid w:val="002D04AB"/>
    <w:rsid w:val="002D1602"/>
    <w:rsid w:val="002D165B"/>
    <w:rsid w:val="002D29A8"/>
    <w:rsid w:val="002D3359"/>
    <w:rsid w:val="002D3836"/>
    <w:rsid w:val="002D4BD7"/>
    <w:rsid w:val="002D66B3"/>
    <w:rsid w:val="002D6A7B"/>
    <w:rsid w:val="002D753B"/>
    <w:rsid w:val="002D7E2F"/>
    <w:rsid w:val="002E00CA"/>
    <w:rsid w:val="002E1F68"/>
    <w:rsid w:val="002E20EB"/>
    <w:rsid w:val="002E221E"/>
    <w:rsid w:val="002E3A38"/>
    <w:rsid w:val="002E4175"/>
    <w:rsid w:val="002E6001"/>
    <w:rsid w:val="002E7282"/>
    <w:rsid w:val="002E7B37"/>
    <w:rsid w:val="002F50B7"/>
    <w:rsid w:val="002F5529"/>
    <w:rsid w:val="002F7C6E"/>
    <w:rsid w:val="003014E8"/>
    <w:rsid w:val="00302194"/>
    <w:rsid w:val="00302522"/>
    <w:rsid w:val="003025E3"/>
    <w:rsid w:val="0030289E"/>
    <w:rsid w:val="00302D90"/>
    <w:rsid w:val="00303B74"/>
    <w:rsid w:val="00304CD0"/>
    <w:rsid w:val="00304D65"/>
    <w:rsid w:val="0030530C"/>
    <w:rsid w:val="003064BE"/>
    <w:rsid w:val="00306DDA"/>
    <w:rsid w:val="003073D4"/>
    <w:rsid w:val="003073FB"/>
    <w:rsid w:val="00307694"/>
    <w:rsid w:val="0031008E"/>
    <w:rsid w:val="00310463"/>
    <w:rsid w:val="00310E93"/>
    <w:rsid w:val="0031131E"/>
    <w:rsid w:val="00312BA4"/>
    <w:rsid w:val="00313DDC"/>
    <w:rsid w:val="0031409A"/>
    <w:rsid w:val="003141FD"/>
    <w:rsid w:val="0031583F"/>
    <w:rsid w:val="003158DC"/>
    <w:rsid w:val="00315CFC"/>
    <w:rsid w:val="00317261"/>
    <w:rsid w:val="0031732E"/>
    <w:rsid w:val="003215B3"/>
    <w:rsid w:val="00321610"/>
    <w:rsid w:val="0032239D"/>
    <w:rsid w:val="00323FF8"/>
    <w:rsid w:val="00325C55"/>
    <w:rsid w:val="00326CEE"/>
    <w:rsid w:val="00330C5F"/>
    <w:rsid w:val="00332340"/>
    <w:rsid w:val="0033239C"/>
    <w:rsid w:val="003337ED"/>
    <w:rsid w:val="00334C0B"/>
    <w:rsid w:val="00335C36"/>
    <w:rsid w:val="00337062"/>
    <w:rsid w:val="00340C7C"/>
    <w:rsid w:val="00340F2F"/>
    <w:rsid w:val="00342AAB"/>
    <w:rsid w:val="00342F29"/>
    <w:rsid w:val="003436EE"/>
    <w:rsid w:val="00347438"/>
    <w:rsid w:val="00350059"/>
    <w:rsid w:val="003519EF"/>
    <w:rsid w:val="00351AE9"/>
    <w:rsid w:val="003523BD"/>
    <w:rsid w:val="00352E9D"/>
    <w:rsid w:val="003534C0"/>
    <w:rsid w:val="00354AB9"/>
    <w:rsid w:val="00354D78"/>
    <w:rsid w:val="00355025"/>
    <w:rsid w:val="003558E6"/>
    <w:rsid w:val="00356249"/>
    <w:rsid w:val="003566CF"/>
    <w:rsid w:val="0035766B"/>
    <w:rsid w:val="00357FA3"/>
    <w:rsid w:val="003600F6"/>
    <w:rsid w:val="00360A0E"/>
    <w:rsid w:val="00361197"/>
    <w:rsid w:val="00362B6F"/>
    <w:rsid w:val="003630BB"/>
    <w:rsid w:val="00363FCD"/>
    <w:rsid w:val="00364A70"/>
    <w:rsid w:val="00365A4E"/>
    <w:rsid w:val="00365D58"/>
    <w:rsid w:val="00366A60"/>
    <w:rsid w:val="0037076B"/>
    <w:rsid w:val="003710C2"/>
    <w:rsid w:val="003712C3"/>
    <w:rsid w:val="003722C5"/>
    <w:rsid w:val="00372C28"/>
    <w:rsid w:val="00372DB0"/>
    <w:rsid w:val="003735F5"/>
    <w:rsid w:val="00373B00"/>
    <w:rsid w:val="003740FC"/>
    <w:rsid w:val="00374D52"/>
    <w:rsid w:val="00375561"/>
    <w:rsid w:val="00375565"/>
    <w:rsid w:val="00375802"/>
    <w:rsid w:val="003771ED"/>
    <w:rsid w:val="0037738E"/>
    <w:rsid w:val="0037770F"/>
    <w:rsid w:val="00377874"/>
    <w:rsid w:val="003779BC"/>
    <w:rsid w:val="0038019E"/>
    <w:rsid w:val="00380CA3"/>
    <w:rsid w:val="003822B6"/>
    <w:rsid w:val="00382DBC"/>
    <w:rsid w:val="00383AD2"/>
    <w:rsid w:val="00384833"/>
    <w:rsid w:val="00384CB5"/>
    <w:rsid w:val="00385595"/>
    <w:rsid w:val="0038648C"/>
    <w:rsid w:val="003865B1"/>
    <w:rsid w:val="00386B58"/>
    <w:rsid w:val="00386E60"/>
    <w:rsid w:val="00387491"/>
    <w:rsid w:val="00387AAE"/>
    <w:rsid w:val="00387D37"/>
    <w:rsid w:val="003910DB"/>
    <w:rsid w:val="00391433"/>
    <w:rsid w:val="00392212"/>
    <w:rsid w:val="00395240"/>
    <w:rsid w:val="00395A8D"/>
    <w:rsid w:val="003968C0"/>
    <w:rsid w:val="00396A8F"/>
    <w:rsid w:val="00397082"/>
    <w:rsid w:val="00397D5A"/>
    <w:rsid w:val="003A16D5"/>
    <w:rsid w:val="003A1A6F"/>
    <w:rsid w:val="003A1BCB"/>
    <w:rsid w:val="003A2AD7"/>
    <w:rsid w:val="003A376F"/>
    <w:rsid w:val="003A3847"/>
    <w:rsid w:val="003A447D"/>
    <w:rsid w:val="003A6284"/>
    <w:rsid w:val="003A766D"/>
    <w:rsid w:val="003B16D0"/>
    <w:rsid w:val="003B189D"/>
    <w:rsid w:val="003B1BA6"/>
    <w:rsid w:val="003B2FAB"/>
    <w:rsid w:val="003B2FF3"/>
    <w:rsid w:val="003B4452"/>
    <w:rsid w:val="003B49BA"/>
    <w:rsid w:val="003B4D0B"/>
    <w:rsid w:val="003B4D8D"/>
    <w:rsid w:val="003B5BC2"/>
    <w:rsid w:val="003B5CEA"/>
    <w:rsid w:val="003B63BA"/>
    <w:rsid w:val="003C1419"/>
    <w:rsid w:val="003C3001"/>
    <w:rsid w:val="003C3169"/>
    <w:rsid w:val="003C40F2"/>
    <w:rsid w:val="003C42A1"/>
    <w:rsid w:val="003C4D4D"/>
    <w:rsid w:val="003C4DB7"/>
    <w:rsid w:val="003C554C"/>
    <w:rsid w:val="003C610B"/>
    <w:rsid w:val="003D002C"/>
    <w:rsid w:val="003D08C6"/>
    <w:rsid w:val="003D125A"/>
    <w:rsid w:val="003D1C7E"/>
    <w:rsid w:val="003D1EB1"/>
    <w:rsid w:val="003D27A4"/>
    <w:rsid w:val="003D2995"/>
    <w:rsid w:val="003D358C"/>
    <w:rsid w:val="003D50C7"/>
    <w:rsid w:val="003D57F4"/>
    <w:rsid w:val="003D58AE"/>
    <w:rsid w:val="003D697F"/>
    <w:rsid w:val="003D7794"/>
    <w:rsid w:val="003E082A"/>
    <w:rsid w:val="003E13B5"/>
    <w:rsid w:val="003E1897"/>
    <w:rsid w:val="003E4335"/>
    <w:rsid w:val="003E550B"/>
    <w:rsid w:val="003E5ACB"/>
    <w:rsid w:val="003E62E8"/>
    <w:rsid w:val="003E6EEC"/>
    <w:rsid w:val="003F1437"/>
    <w:rsid w:val="003F246A"/>
    <w:rsid w:val="003F385E"/>
    <w:rsid w:val="003F3E1B"/>
    <w:rsid w:val="003F40FB"/>
    <w:rsid w:val="003F4A99"/>
    <w:rsid w:val="003F52A9"/>
    <w:rsid w:val="003F63BF"/>
    <w:rsid w:val="003F65A2"/>
    <w:rsid w:val="003F6613"/>
    <w:rsid w:val="003F7437"/>
    <w:rsid w:val="003F77E5"/>
    <w:rsid w:val="00401004"/>
    <w:rsid w:val="004030F7"/>
    <w:rsid w:val="00403AD0"/>
    <w:rsid w:val="00405E0D"/>
    <w:rsid w:val="00406BAC"/>
    <w:rsid w:val="004075DC"/>
    <w:rsid w:val="00410549"/>
    <w:rsid w:val="00411442"/>
    <w:rsid w:val="00411643"/>
    <w:rsid w:val="00414C27"/>
    <w:rsid w:val="00414C99"/>
    <w:rsid w:val="0041515B"/>
    <w:rsid w:val="004169BC"/>
    <w:rsid w:val="00417556"/>
    <w:rsid w:val="0042049B"/>
    <w:rsid w:val="00422568"/>
    <w:rsid w:val="00423268"/>
    <w:rsid w:val="00424883"/>
    <w:rsid w:val="00424B1D"/>
    <w:rsid w:val="00424F8F"/>
    <w:rsid w:val="00425F68"/>
    <w:rsid w:val="004262BC"/>
    <w:rsid w:val="00426377"/>
    <w:rsid w:val="00426509"/>
    <w:rsid w:val="0042716B"/>
    <w:rsid w:val="004276BF"/>
    <w:rsid w:val="00430DA6"/>
    <w:rsid w:val="00430DC6"/>
    <w:rsid w:val="004324B8"/>
    <w:rsid w:val="00432FC7"/>
    <w:rsid w:val="0043414A"/>
    <w:rsid w:val="0043475B"/>
    <w:rsid w:val="00434992"/>
    <w:rsid w:val="00434E25"/>
    <w:rsid w:val="004352DC"/>
    <w:rsid w:val="0043572E"/>
    <w:rsid w:val="00435BD8"/>
    <w:rsid w:val="00436E87"/>
    <w:rsid w:val="00436EE1"/>
    <w:rsid w:val="0043700A"/>
    <w:rsid w:val="004372D9"/>
    <w:rsid w:val="004373F4"/>
    <w:rsid w:val="00440CE2"/>
    <w:rsid w:val="004411BD"/>
    <w:rsid w:val="00441B29"/>
    <w:rsid w:val="00442AEF"/>
    <w:rsid w:val="00442DBD"/>
    <w:rsid w:val="00444181"/>
    <w:rsid w:val="00444658"/>
    <w:rsid w:val="00444DC2"/>
    <w:rsid w:val="004477D3"/>
    <w:rsid w:val="00447931"/>
    <w:rsid w:val="00447C29"/>
    <w:rsid w:val="00451270"/>
    <w:rsid w:val="004516C6"/>
    <w:rsid w:val="00451A29"/>
    <w:rsid w:val="004527CE"/>
    <w:rsid w:val="00452BFC"/>
    <w:rsid w:val="00454D5D"/>
    <w:rsid w:val="00455757"/>
    <w:rsid w:val="00456BA6"/>
    <w:rsid w:val="00457751"/>
    <w:rsid w:val="00460C6E"/>
    <w:rsid w:val="004629AF"/>
    <w:rsid w:val="00462F0A"/>
    <w:rsid w:val="00463228"/>
    <w:rsid w:val="00463C57"/>
    <w:rsid w:val="004667BC"/>
    <w:rsid w:val="00466A81"/>
    <w:rsid w:val="00467B51"/>
    <w:rsid w:val="004700A7"/>
    <w:rsid w:val="004703EC"/>
    <w:rsid w:val="00470F96"/>
    <w:rsid w:val="004721DD"/>
    <w:rsid w:val="004768E2"/>
    <w:rsid w:val="00476D55"/>
    <w:rsid w:val="00477F78"/>
    <w:rsid w:val="00480944"/>
    <w:rsid w:val="00481025"/>
    <w:rsid w:val="00481435"/>
    <w:rsid w:val="00482379"/>
    <w:rsid w:val="004839B6"/>
    <w:rsid w:val="00483CD9"/>
    <w:rsid w:val="0048408A"/>
    <w:rsid w:val="00485139"/>
    <w:rsid w:val="004853FE"/>
    <w:rsid w:val="004878AC"/>
    <w:rsid w:val="004905E6"/>
    <w:rsid w:val="0049216A"/>
    <w:rsid w:val="004939F1"/>
    <w:rsid w:val="00494695"/>
    <w:rsid w:val="004952A2"/>
    <w:rsid w:val="0049650E"/>
    <w:rsid w:val="004965DA"/>
    <w:rsid w:val="00496FFB"/>
    <w:rsid w:val="0049728A"/>
    <w:rsid w:val="004972C7"/>
    <w:rsid w:val="004A1C9F"/>
    <w:rsid w:val="004A1D53"/>
    <w:rsid w:val="004A1F88"/>
    <w:rsid w:val="004A25F5"/>
    <w:rsid w:val="004A35A2"/>
    <w:rsid w:val="004A3F7A"/>
    <w:rsid w:val="004A4AE2"/>
    <w:rsid w:val="004A59D2"/>
    <w:rsid w:val="004A5A2C"/>
    <w:rsid w:val="004A5B58"/>
    <w:rsid w:val="004A65E2"/>
    <w:rsid w:val="004A6D3E"/>
    <w:rsid w:val="004A77CF"/>
    <w:rsid w:val="004B0407"/>
    <w:rsid w:val="004B0620"/>
    <w:rsid w:val="004B1186"/>
    <w:rsid w:val="004B17A1"/>
    <w:rsid w:val="004B679E"/>
    <w:rsid w:val="004B7941"/>
    <w:rsid w:val="004C3A7F"/>
    <w:rsid w:val="004C465D"/>
    <w:rsid w:val="004C4F0F"/>
    <w:rsid w:val="004C4F83"/>
    <w:rsid w:val="004C6BE6"/>
    <w:rsid w:val="004C71E6"/>
    <w:rsid w:val="004D0AA8"/>
    <w:rsid w:val="004D1B21"/>
    <w:rsid w:val="004D2D50"/>
    <w:rsid w:val="004D431C"/>
    <w:rsid w:val="004D4763"/>
    <w:rsid w:val="004D63E1"/>
    <w:rsid w:val="004D6BF5"/>
    <w:rsid w:val="004D73F2"/>
    <w:rsid w:val="004D7707"/>
    <w:rsid w:val="004E0B3E"/>
    <w:rsid w:val="004E11B8"/>
    <w:rsid w:val="004E13E8"/>
    <w:rsid w:val="004E1EC6"/>
    <w:rsid w:val="004E20CF"/>
    <w:rsid w:val="004E2748"/>
    <w:rsid w:val="004E2846"/>
    <w:rsid w:val="004E2FFC"/>
    <w:rsid w:val="004E6F96"/>
    <w:rsid w:val="004E70F9"/>
    <w:rsid w:val="004F04DF"/>
    <w:rsid w:val="004F0E09"/>
    <w:rsid w:val="004F1195"/>
    <w:rsid w:val="004F11A2"/>
    <w:rsid w:val="004F1452"/>
    <w:rsid w:val="004F23CE"/>
    <w:rsid w:val="004F266C"/>
    <w:rsid w:val="004F3623"/>
    <w:rsid w:val="004F365B"/>
    <w:rsid w:val="004F378E"/>
    <w:rsid w:val="004F3B30"/>
    <w:rsid w:val="004F617B"/>
    <w:rsid w:val="004F7620"/>
    <w:rsid w:val="00500416"/>
    <w:rsid w:val="00500502"/>
    <w:rsid w:val="0050131C"/>
    <w:rsid w:val="005017D5"/>
    <w:rsid w:val="00502700"/>
    <w:rsid w:val="005032F8"/>
    <w:rsid w:val="00503733"/>
    <w:rsid w:val="00503A62"/>
    <w:rsid w:val="00503E12"/>
    <w:rsid w:val="00503EA1"/>
    <w:rsid w:val="00504115"/>
    <w:rsid w:val="005055B9"/>
    <w:rsid w:val="00505C8E"/>
    <w:rsid w:val="0050610C"/>
    <w:rsid w:val="00506259"/>
    <w:rsid w:val="00506F7F"/>
    <w:rsid w:val="005074F4"/>
    <w:rsid w:val="00507F8B"/>
    <w:rsid w:val="00510296"/>
    <w:rsid w:val="00510654"/>
    <w:rsid w:val="0051188C"/>
    <w:rsid w:val="00511AB5"/>
    <w:rsid w:val="00514FDC"/>
    <w:rsid w:val="00515A90"/>
    <w:rsid w:val="00516230"/>
    <w:rsid w:val="0051699C"/>
    <w:rsid w:val="00516AFF"/>
    <w:rsid w:val="005173B0"/>
    <w:rsid w:val="0052070C"/>
    <w:rsid w:val="00521448"/>
    <w:rsid w:val="005230CA"/>
    <w:rsid w:val="0052318C"/>
    <w:rsid w:val="00523262"/>
    <w:rsid w:val="00523BDF"/>
    <w:rsid w:val="0052401C"/>
    <w:rsid w:val="005241DA"/>
    <w:rsid w:val="005242BA"/>
    <w:rsid w:val="0052493F"/>
    <w:rsid w:val="00524F62"/>
    <w:rsid w:val="00525819"/>
    <w:rsid w:val="005277D5"/>
    <w:rsid w:val="00527FEF"/>
    <w:rsid w:val="00530C84"/>
    <w:rsid w:val="0053123B"/>
    <w:rsid w:val="00531BAF"/>
    <w:rsid w:val="005328FE"/>
    <w:rsid w:val="00533256"/>
    <w:rsid w:val="00534BF3"/>
    <w:rsid w:val="00535A1C"/>
    <w:rsid w:val="005363C9"/>
    <w:rsid w:val="005367BC"/>
    <w:rsid w:val="00540036"/>
    <w:rsid w:val="00540470"/>
    <w:rsid w:val="005405FD"/>
    <w:rsid w:val="00540A21"/>
    <w:rsid w:val="00541C34"/>
    <w:rsid w:val="0054256A"/>
    <w:rsid w:val="00542E94"/>
    <w:rsid w:val="0054345C"/>
    <w:rsid w:val="005441E7"/>
    <w:rsid w:val="005451F0"/>
    <w:rsid w:val="005500D7"/>
    <w:rsid w:val="0055208E"/>
    <w:rsid w:val="00552BFF"/>
    <w:rsid w:val="00552C1C"/>
    <w:rsid w:val="00553419"/>
    <w:rsid w:val="005548CD"/>
    <w:rsid w:val="00554936"/>
    <w:rsid w:val="00555E51"/>
    <w:rsid w:val="00557A66"/>
    <w:rsid w:val="00557AAF"/>
    <w:rsid w:val="005602AA"/>
    <w:rsid w:val="00560975"/>
    <w:rsid w:val="005610CE"/>
    <w:rsid w:val="0056114F"/>
    <w:rsid w:val="005611F7"/>
    <w:rsid w:val="00561559"/>
    <w:rsid w:val="0056229F"/>
    <w:rsid w:val="00563131"/>
    <w:rsid w:val="005638C8"/>
    <w:rsid w:val="0056527D"/>
    <w:rsid w:val="005652E0"/>
    <w:rsid w:val="005654A9"/>
    <w:rsid w:val="00567027"/>
    <w:rsid w:val="00570D42"/>
    <w:rsid w:val="005713A6"/>
    <w:rsid w:val="005714FF"/>
    <w:rsid w:val="005730EE"/>
    <w:rsid w:val="0057359C"/>
    <w:rsid w:val="005743EB"/>
    <w:rsid w:val="00574BFD"/>
    <w:rsid w:val="00575145"/>
    <w:rsid w:val="005763A3"/>
    <w:rsid w:val="00577109"/>
    <w:rsid w:val="005779E9"/>
    <w:rsid w:val="00580010"/>
    <w:rsid w:val="00580103"/>
    <w:rsid w:val="00581E28"/>
    <w:rsid w:val="00582F0D"/>
    <w:rsid w:val="00583875"/>
    <w:rsid w:val="0058589B"/>
    <w:rsid w:val="00585D22"/>
    <w:rsid w:val="00585F9C"/>
    <w:rsid w:val="00586094"/>
    <w:rsid w:val="0058647C"/>
    <w:rsid w:val="00587283"/>
    <w:rsid w:val="005878B9"/>
    <w:rsid w:val="00587F9D"/>
    <w:rsid w:val="00590EFB"/>
    <w:rsid w:val="00592185"/>
    <w:rsid w:val="00592550"/>
    <w:rsid w:val="00592679"/>
    <w:rsid w:val="00592902"/>
    <w:rsid w:val="005938B4"/>
    <w:rsid w:val="0059420F"/>
    <w:rsid w:val="00595F57"/>
    <w:rsid w:val="00596361"/>
    <w:rsid w:val="005974EF"/>
    <w:rsid w:val="00597775"/>
    <w:rsid w:val="005A071C"/>
    <w:rsid w:val="005A0EAA"/>
    <w:rsid w:val="005A2397"/>
    <w:rsid w:val="005A2A54"/>
    <w:rsid w:val="005A362B"/>
    <w:rsid w:val="005A3CB1"/>
    <w:rsid w:val="005A41F4"/>
    <w:rsid w:val="005A4316"/>
    <w:rsid w:val="005A5502"/>
    <w:rsid w:val="005A6D8A"/>
    <w:rsid w:val="005A6F93"/>
    <w:rsid w:val="005B07E7"/>
    <w:rsid w:val="005B1860"/>
    <w:rsid w:val="005B1B19"/>
    <w:rsid w:val="005B23FB"/>
    <w:rsid w:val="005B2742"/>
    <w:rsid w:val="005B4EE1"/>
    <w:rsid w:val="005B4F3C"/>
    <w:rsid w:val="005B5388"/>
    <w:rsid w:val="005B6EFB"/>
    <w:rsid w:val="005B727F"/>
    <w:rsid w:val="005B7419"/>
    <w:rsid w:val="005C0D42"/>
    <w:rsid w:val="005C10ED"/>
    <w:rsid w:val="005C15A7"/>
    <w:rsid w:val="005C16A6"/>
    <w:rsid w:val="005C1DDC"/>
    <w:rsid w:val="005C2FFE"/>
    <w:rsid w:val="005C3827"/>
    <w:rsid w:val="005C38D1"/>
    <w:rsid w:val="005C3C7F"/>
    <w:rsid w:val="005C3DF3"/>
    <w:rsid w:val="005C4298"/>
    <w:rsid w:val="005C759E"/>
    <w:rsid w:val="005C7917"/>
    <w:rsid w:val="005D017F"/>
    <w:rsid w:val="005D04BE"/>
    <w:rsid w:val="005D06D8"/>
    <w:rsid w:val="005D1258"/>
    <w:rsid w:val="005D161E"/>
    <w:rsid w:val="005D1769"/>
    <w:rsid w:val="005D2006"/>
    <w:rsid w:val="005D2AFA"/>
    <w:rsid w:val="005D2EA0"/>
    <w:rsid w:val="005D3506"/>
    <w:rsid w:val="005D45AB"/>
    <w:rsid w:val="005D4A20"/>
    <w:rsid w:val="005D51A0"/>
    <w:rsid w:val="005D6413"/>
    <w:rsid w:val="005D67CC"/>
    <w:rsid w:val="005D67FB"/>
    <w:rsid w:val="005E2D30"/>
    <w:rsid w:val="005E521D"/>
    <w:rsid w:val="005E63A3"/>
    <w:rsid w:val="005E63B0"/>
    <w:rsid w:val="005F11BC"/>
    <w:rsid w:val="005F3006"/>
    <w:rsid w:val="005F3A4A"/>
    <w:rsid w:val="005F5FE6"/>
    <w:rsid w:val="005F704D"/>
    <w:rsid w:val="005F7239"/>
    <w:rsid w:val="005F7554"/>
    <w:rsid w:val="005F766F"/>
    <w:rsid w:val="005F7C64"/>
    <w:rsid w:val="006001BA"/>
    <w:rsid w:val="00600C56"/>
    <w:rsid w:val="006010D5"/>
    <w:rsid w:val="00601783"/>
    <w:rsid w:val="00601DA7"/>
    <w:rsid w:val="006022CC"/>
    <w:rsid w:val="006025F1"/>
    <w:rsid w:val="0060262D"/>
    <w:rsid w:val="00602A7A"/>
    <w:rsid w:val="006048D2"/>
    <w:rsid w:val="00606DD3"/>
    <w:rsid w:val="00610262"/>
    <w:rsid w:val="006109FB"/>
    <w:rsid w:val="00611C32"/>
    <w:rsid w:val="006121DA"/>
    <w:rsid w:val="00612692"/>
    <w:rsid w:val="00612E6E"/>
    <w:rsid w:val="006136EF"/>
    <w:rsid w:val="006144B8"/>
    <w:rsid w:val="00614782"/>
    <w:rsid w:val="00616072"/>
    <w:rsid w:val="00616A5E"/>
    <w:rsid w:val="00616F5B"/>
    <w:rsid w:val="00617E3D"/>
    <w:rsid w:val="00620B1A"/>
    <w:rsid w:val="00621303"/>
    <w:rsid w:val="006220DE"/>
    <w:rsid w:val="00622BE6"/>
    <w:rsid w:val="006238F4"/>
    <w:rsid w:val="00623B1A"/>
    <w:rsid w:val="00623E35"/>
    <w:rsid w:val="00625BD3"/>
    <w:rsid w:val="00626ED3"/>
    <w:rsid w:val="00627A4D"/>
    <w:rsid w:val="006303EA"/>
    <w:rsid w:val="006317D5"/>
    <w:rsid w:val="00631B06"/>
    <w:rsid w:val="0063285C"/>
    <w:rsid w:val="00632E0A"/>
    <w:rsid w:val="00633230"/>
    <w:rsid w:val="00633D05"/>
    <w:rsid w:val="0063465C"/>
    <w:rsid w:val="00634904"/>
    <w:rsid w:val="0063748F"/>
    <w:rsid w:val="0063757E"/>
    <w:rsid w:val="00640329"/>
    <w:rsid w:val="00640FEA"/>
    <w:rsid w:val="00641DE4"/>
    <w:rsid w:val="00642113"/>
    <w:rsid w:val="00642369"/>
    <w:rsid w:val="00645017"/>
    <w:rsid w:val="00645123"/>
    <w:rsid w:val="006457FF"/>
    <w:rsid w:val="00645A05"/>
    <w:rsid w:val="00645F6E"/>
    <w:rsid w:val="00646C05"/>
    <w:rsid w:val="006470A2"/>
    <w:rsid w:val="00647495"/>
    <w:rsid w:val="0064777C"/>
    <w:rsid w:val="00651501"/>
    <w:rsid w:val="00652478"/>
    <w:rsid w:val="00652559"/>
    <w:rsid w:val="006525D3"/>
    <w:rsid w:val="00652AA6"/>
    <w:rsid w:val="0065343D"/>
    <w:rsid w:val="00653448"/>
    <w:rsid w:val="00653836"/>
    <w:rsid w:val="006543B6"/>
    <w:rsid w:val="006549B7"/>
    <w:rsid w:val="00655B58"/>
    <w:rsid w:val="0065613B"/>
    <w:rsid w:val="0065665A"/>
    <w:rsid w:val="006571F0"/>
    <w:rsid w:val="00657DCF"/>
    <w:rsid w:val="006600B2"/>
    <w:rsid w:val="006608B0"/>
    <w:rsid w:val="006622BF"/>
    <w:rsid w:val="006631AD"/>
    <w:rsid w:val="00664257"/>
    <w:rsid w:val="00664EC7"/>
    <w:rsid w:val="006655C1"/>
    <w:rsid w:val="00665DA7"/>
    <w:rsid w:val="0066608B"/>
    <w:rsid w:val="00666796"/>
    <w:rsid w:val="00666FC6"/>
    <w:rsid w:val="00667785"/>
    <w:rsid w:val="006708C5"/>
    <w:rsid w:val="006711D4"/>
    <w:rsid w:val="00672744"/>
    <w:rsid w:val="00672B58"/>
    <w:rsid w:val="00674962"/>
    <w:rsid w:val="00676889"/>
    <w:rsid w:val="0067742E"/>
    <w:rsid w:val="006811DE"/>
    <w:rsid w:val="00681850"/>
    <w:rsid w:val="00683243"/>
    <w:rsid w:val="00684562"/>
    <w:rsid w:val="00685F48"/>
    <w:rsid w:val="00686A73"/>
    <w:rsid w:val="006907F5"/>
    <w:rsid w:val="0069088D"/>
    <w:rsid w:val="006909D2"/>
    <w:rsid w:val="00691B8D"/>
    <w:rsid w:val="00691F42"/>
    <w:rsid w:val="00692214"/>
    <w:rsid w:val="00693282"/>
    <w:rsid w:val="0069366B"/>
    <w:rsid w:val="00693E7E"/>
    <w:rsid w:val="006945C4"/>
    <w:rsid w:val="00695406"/>
    <w:rsid w:val="00695BB8"/>
    <w:rsid w:val="006960B6"/>
    <w:rsid w:val="0069697F"/>
    <w:rsid w:val="00696A9F"/>
    <w:rsid w:val="00696D00"/>
    <w:rsid w:val="006A14BC"/>
    <w:rsid w:val="006A14D8"/>
    <w:rsid w:val="006A159B"/>
    <w:rsid w:val="006A15DB"/>
    <w:rsid w:val="006A22F7"/>
    <w:rsid w:val="006A27BF"/>
    <w:rsid w:val="006A2964"/>
    <w:rsid w:val="006A2DC4"/>
    <w:rsid w:val="006A30AC"/>
    <w:rsid w:val="006A3189"/>
    <w:rsid w:val="006A38E6"/>
    <w:rsid w:val="006A3E1F"/>
    <w:rsid w:val="006A3E78"/>
    <w:rsid w:val="006A4D34"/>
    <w:rsid w:val="006A5AF2"/>
    <w:rsid w:val="006A5D19"/>
    <w:rsid w:val="006A5D4F"/>
    <w:rsid w:val="006A7F66"/>
    <w:rsid w:val="006B062B"/>
    <w:rsid w:val="006B372A"/>
    <w:rsid w:val="006B397C"/>
    <w:rsid w:val="006B40A7"/>
    <w:rsid w:val="006B42FE"/>
    <w:rsid w:val="006B4F9A"/>
    <w:rsid w:val="006B67D9"/>
    <w:rsid w:val="006B68B8"/>
    <w:rsid w:val="006B7CDA"/>
    <w:rsid w:val="006C014D"/>
    <w:rsid w:val="006C1150"/>
    <w:rsid w:val="006C19BD"/>
    <w:rsid w:val="006C2493"/>
    <w:rsid w:val="006C2585"/>
    <w:rsid w:val="006C25FA"/>
    <w:rsid w:val="006C26F6"/>
    <w:rsid w:val="006C2C63"/>
    <w:rsid w:val="006C2D2F"/>
    <w:rsid w:val="006C4BD0"/>
    <w:rsid w:val="006C4D28"/>
    <w:rsid w:val="006C5F68"/>
    <w:rsid w:val="006C625C"/>
    <w:rsid w:val="006C68BF"/>
    <w:rsid w:val="006D07B3"/>
    <w:rsid w:val="006D08F8"/>
    <w:rsid w:val="006D096D"/>
    <w:rsid w:val="006D2DFC"/>
    <w:rsid w:val="006D319C"/>
    <w:rsid w:val="006D3360"/>
    <w:rsid w:val="006D45A0"/>
    <w:rsid w:val="006D49A6"/>
    <w:rsid w:val="006D4FC2"/>
    <w:rsid w:val="006D597F"/>
    <w:rsid w:val="006D5B06"/>
    <w:rsid w:val="006D679F"/>
    <w:rsid w:val="006D6D0D"/>
    <w:rsid w:val="006E04EE"/>
    <w:rsid w:val="006E078A"/>
    <w:rsid w:val="006E0BB3"/>
    <w:rsid w:val="006E3030"/>
    <w:rsid w:val="006E4A77"/>
    <w:rsid w:val="006E4EC2"/>
    <w:rsid w:val="006E5E6A"/>
    <w:rsid w:val="006E6A34"/>
    <w:rsid w:val="006E7013"/>
    <w:rsid w:val="006F087B"/>
    <w:rsid w:val="006F1307"/>
    <w:rsid w:val="006F2780"/>
    <w:rsid w:val="006F28DE"/>
    <w:rsid w:val="006F2B29"/>
    <w:rsid w:val="006F388D"/>
    <w:rsid w:val="006F6D1C"/>
    <w:rsid w:val="006F7712"/>
    <w:rsid w:val="00700182"/>
    <w:rsid w:val="007013D2"/>
    <w:rsid w:val="007031BB"/>
    <w:rsid w:val="007032F1"/>
    <w:rsid w:val="00705CF1"/>
    <w:rsid w:val="00707ED0"/>
    <w:rsid w:val="0071130E"/>
    <w:rsid w:val="0071174D"/>
    <w:rsid w:val="00713032"/>
    <w:rsid w:val="007138A6"/>
    <w:rsid w:val="00713B0A"/>
    <w:rsid w:val="00713D71"/>
    <w:rsid w:val="0071433D"/>
    <w:rsid w:val="00714632"/>
    <w:rsid w:val="00714ECF"/>
    <w:rsid w:val="0071685F"/>
    <w:rsid w:val="00716C51"/>
    <w:rsid w:val="00717418"/>
    <w:rsid w:val="0071743A"/>
    <w:rsid w:val="00717861"/>
    <w:rsid w:val="00717EB6"/>
    <w:rsid w:val="0072173E"/>
    <w:rsid w:val="00721E13"/>
    <w:rsid w:val="00721F7E"/>
    <w:rsid w:val="00722ECC"/>
    <w:rsid w:val="0072363C"/>
    <w:rsid w:val="00723725"/>
    <w:rsid w:val="007249E9"/>
    <w:rsid w:val="00724DFA"/>
    <w:rsid w:val="00725560"/>
    <w:rsid w:val="00725AFA"/>
    <w:rsid w:val="00727945"/>
    <w:rsid w:val="00733065"/>
    <w:rsid w:val="0073456B"/>
    <w:rsid w:val="00734A9E"/>
    <w:rsid w:val="00734B36"/>
    <w:rsid w:val="00734FBC"/>
    <w:rsid w:val="00736725"/>
    <w:rsid w:val="00736DEE"/>
    <w:rsid w:val="00736F9C"/>
    <w:rsid w:val="00737F56"/>
    <w:rsid w:val="007402F5"/>
    <w:rsid w:val="00740EC9"/>
    <w:rsid w:val="007413E2"/>
    <w:rsid w:val="00741B46"/>
    <w:rsid w:val="00742DE5"/>
    <w:rsid w:val="00742F53"/>
    <w:rsid w:val="00743F4A"/>
    <w:rsid w:val="0074465D"/>
    <w:rsid w:val="0074483B"/>
    <w:rsid w:val="00746177"/>
    <w:rsid w:val="007467C3"/>
    <w:rsid w:val="00747FA6"/>
    <w:rsid w:val="0075003F"/>
    <w:rsid w:val="0075047E"/>
    <w:rsid w:val="00750862"/>
    <w:rsid w:val="00750C3B"/>
    <w:rsid w:val="00751765"/>
    <w:rsid w:val="007529D9"/>
    <w:rsid w:val="007538B6"/>
    <w:rsid w:val="00753E21"/>
    <w:rsid w:val="007547F1"/>
    <w:rsid w:val="00754947"/>
    <w:rsid w:val="0075569A"/>
    <w:rsid w:val="00761191"/>
    <w:rsid w:val="007614C9"/>
    <w:rsid w:val="007621B4"/>
    <w:rsid w:val="00762B8C"/>
    <w:rsid w:val="0076468C"/>
    <w:rsid w:val="00765763"/>
    <w:rsid w:val="00766696"/>
    <w:rsid w:val="00766EE7"/>
    <w:rsid w:val="0076776E"/>
    <w:rsid w:val="00767AC7"/>
    <w:rsid w:val="00767CCA"/>
    <w:rsid w:val="0077113E"/>
    <w:rsid w:val="00771A43"/>
    <w:rsid w:val="007727ED"/>
    <w:rsid w:val="00772D39"/>
    <w:rsid w:val="0077394E"/>
    <w:rsid w:val="0077484E"/>
    <w:rsid w:val="00775822"/>
    <w:rsid w:val="00782117"/>
    <w:rsid w:val="00782C8D"/>
    <w:rsid w:val="00783AFA"/>
    <w:rsid w:val="00786EB4"/>
    <w:rsid w:val="00787AAB"/>
    <w:rsid w:val="00791031"/>
    <w:rsid w:val="00791AD6"/>
    <w:rsid w:val="00791EA2"/>
    <w:rsid w:val="00793C97"/>
    <w:rsid w:val="00795DAD"/>
    <w:rsid w:val="007963CD"/>
    <w:rsid w:val="007965C0"/>
    <w:rsid w:val="007969EB"/>
    <w:rsid w:val="00797B6D"/>
    <w:rsid w:val="007A039D"/>
    <w:rsid w:val="007A095A"/>
    <w:rsid w:val="007A1EFC"/>
    <w:rsid w:val="007A210A"/>
    <w:rsid w:val="007A21AF"/>
    <w:rsid w:val="007A3A7D"/>
    <w:rsid w:val="007A4697"/>
    <w:rsid w:val="007A4BF4"/>
    <w:rsid w:val="007A4D2A"/>
    <w:rsid w:val="007A531F"/>
    <w:rsid w:val="007A54CF"/>
    <w:rsid w:val="007A5AB5"/>
    <w:rsid w:val="007A5C08"/>
    <w:rsid w:val="007A696E"/>
    <w:rsid w:val="007A7CFE"/>
    <w:rsid w:val="007B033C"/>
    <w:rsid w:val="007B05F3"/>
    <w:rsid w:val="007B1E7B"/>
    <w:rsid w:val="007B2B8C"/>
    <w:rsid w:val="007B2F84"/>
    <w:rsid w:val="007B4F05"/>
    <w:rsid w:val="007B6126"/>
    <w:rsid w:val="007C015C"/>
    <w:rsid w:val="007C0C83"/>
    <w:rsid w:val="007C0D0D"/>
    <w:rsid w:val="007C0F60"/>
    <w:rsid w:val="007C12AF"/>
    <w:rsid w:val="007C1FE3"/>
    <w:rsid w:val="007C21A2"/>
    <w:rsid w:val="007C2327"/>
    <w:rsid w:val="007C2569"/>
    <w:rsid w:val="007C265F"/>
    <w:rsid w:val="007C287F"/>
    <w:rsid w:val="007C2E56"/>
    <w:rsid w:val="007C3F3D"/>
    <w:rsid w:val="007C48F3"/>
    <w:rsid w:val="007C56FF"/>
    <w:rsid w:val="007C6745"/>
    <w:rsid w:val="007C72D2"/>
    <w:rsid w:val="007C79C9"/>
    <w:rsid w:val="007D0D2E"/>
    <w:rsid w:val="007D0FDF"/>
    <w:rsid w:val="007D258F"/>
    <w:rsid w:val="007D25E9"/>
    <w:rsid w:val="007D29B7"/>
    <w:rsid w:val="007D3E8B"/>
    <w:rsid w:val="007D51A3"/>
    <w:rsid w:val="007D5520"/>
    <w:rsid w:val="007D5A13"/>
    <w:rsid w:val="007D5A9D"/>
    <w:rsid w:val="007D5E3D"/>
    <w:rsid w:val="007D6582"/>
    <w:rsid w:val="007D7C1A"/>
    <w:rsid w:val="007E0064"/>
    <w:rsid w:val="007E0DD2"/>
    <w:rsid w:val="007E1BFC"/>
    <w:rsid w:val="007E2384"/>
    <w:rsid w:val="007E2398"/>
    <w:rsid w:val="007E2CA4"/>
    <w:rsid w:val="007E3678"/>
    <w:rsid w:val="007E37E4"/>
    <w:rsid w:val="007E44FA"/>
    <w:rsid w:val="007E47E1"/>
    <w:rsid w:val="007E4D94"/>
    <w:rsid w:val="007F0FF5"/>
    <w:rsid w:val="007F1386"/>
    <w:rsid w:val="007F18B1"/>
    <w:rsid w:val="007F18D5"/>
    <w:rsid w:val="007F1A50"/>
    <w:rsid w:val="007F2D8A"/>
    <w:rsid w:val="007F3D34"/>
    <w:rsid w:val="007F6A6D"/>
    <w:rsid w:val="008003B6"/>
    <w:rsid w:val="00801BD1"/>
    <w:rsid w:val="00801D1A"/>
    <w:rsid w:val="0080222A"/>
    <w:rsid w:val="008033C5"/>
    <w:rsid w:val="0080425D"/>
    <w:rsid w:val="008045ED"/>
    <w:rsid w:val="008049AB"/>
    <w:rsid w:val="00805F34"/>
    <w:rsid w:val="0080692D"/>
    <w:rsid w:val="00807398"/>
    <w:rsid w:val="00810A9C"/>
    <w:rsid w:val="00811A9C"/>
    <w:rsid w:val="008131EB"/>
    <w:rsid w:val="00813BA0"/>
    <w:rsid w:val="00813E19"/>
    <w:rsid w:val="00814A91"/>
    <w:rsid w:val="008162F2"/>
    <w:rsid w:val="00816A63"/>
    <w:rsid w:val="008174CE"/>
    <w:rsid w:val="00821210"/>
    <w:rsid w:val="0082171C"/>
    <w:rsid w:val="00822326"/>
    <w:rsid w:val="008233CC"/>
    <w:rsid w:val="0082404F"/>
    <w:rsid w:val="0082606E"/>
    <w:rsid w:val="008276EC"/>
    <w:rsid w:val="00830D20"/>
    <w:rsid w:val="00830F00"/>
    <w:rsid w:val="00831E6A"/>
    <w:rsid w:val="0083235D"/>
    <w:rsid w:val="0083435D"/>
    <w:rsid w:val="00834F98"/>
    <w:rsid w:val="00835215"/>
    <w:rsid w:val="00835826"/>
    <w:rsid w:val="00835AA0"/>
    <w:rsid w:val="0083632B"/>
    <w:rsid w:val="00836BDA"/>
    <w:rsid w:val="00837F7A"/>
    <w:rsid w:val="00842D56"/>
    <w:rsid w:val="00842D63"/>
    <w:rsid w:val="00843755"/>
    <w:rsid w:val="00844467"/>
    <w:rsid w:val="008445FF"/>
    <w:rsid w:val="0084493F"/>
    <w:rsid w:val="00846376"/>
    <w:rsid w:val="008477BD"/>
    <w:rsid w:val="00847BA6"/>
    <w:rsid w:val="00851322"/>
    <w:rsid w:val="00852FF4"/>
    <w:rsid w:val="008530E1"/>
    <w:rsid w:val="0085577D"/>
    <w:rsid w:val="0085761D"/>
    <w:rsid w:val="008602B0"/>
    <w:rsid w:val="00860705"/>
    <w:rsid w:val="00860951"/>
    <w:rsid w:val="00860E26"/>
    <w:rsid w:val="0086273B"/>
    <w:rsid w:val="00865A06"/>
    <w:rsid w:val="00866C28"/>
    <w:rsid w:val="00866DB3"/>
    <w:rsid w:val="008671D3"/>
    <w:rsid w:val="00871F17"/>
    <w:rsid w:val="008720EA"/>
    <w:rsid w:val="00872D6B"/>
    <w:rsid w:val="00873FAF"/>
    <w:rsid w:val="00874928"/>
    <w:rsid w:val="00875478"/>
    <w:rsid w:val="00876D0E"/>
    <w:rsid w:val="00876EEA"/>
    <w:rsid w:val="0088028C"/>
    <w:rsid w:val="0088093E"/>
    <w:rsid w:val="00881B45"/>
    <w:rsid w:val="00882966"/>
    <w:rsid w:val="00882F3E"/>
    <w:rsid w:val="00883B34"/>
    <w:rsid w:val="0088463D"/>
    <w:rsid w:val="0088469C"/>
    <w:rsid w:val="00885170"/>
    <w:rsid w:val="008854AA"/>
    <w:rsid w:val="00885C77"/>
    <w:rsid w:val="00887828"/>
    <w:rsid w:val="0088790B"/>
    <w:rsid w:val="0089039E"/>
    <w:rsid w:val="00890CFD"/>
    <w:rsid w:val="00891821"/>
    <w:rsid w:val="008918EA"/>
    <w:rsid w:val="00891ABC"/>
    <w:rsid w:val="00891BA9"/>
    <w:rsid w:val="008922A0"/>
    <w:rsid w:val="0089277E"/>
    <w:rsid w:val="008941FC"/>
    <w:rsid w:val="0089576D"/>
    <w:rsid w:val="00895AEC"/>
    <w:rsid w:val="00895ED1"/>
    <w:rsid w:val="0089621F"/>
    <w:rsid w:val="00897A9A"/>
    <w:rsid w:val="00897B69"/>
    <w:rsid w:val="008A0062"/>
    <w:rsid w:val="008A0227"/>
    <w:rsid w:val="008A0594"/>
    <w:rsid w:val="008A18D2"/>
    <w:rsid w:val="008A1A36"/>
    <w:rsid w:val="008A1DCC"/>
    <w:rsid w:val="008A2540"/>
    <w:rsid w:val="008A3A81"/>
    <w:rsid w:val="008A408B"/>
    <w:rsid w:val="008A607C"/>
    <w:rsid w:val="008A61B7"/>
    <w:rsid w:val="008A718F"/>
    <w:rsid w:val="008B1C07"/>
    <w:rsid w:val="008B1FB0"/>
    <w:rsid w:val="008B31B8"/>
    <w:rsid w:val="008B41A1"/>
    <w:rsid w:val="008B4DA0"/>
    <w:rsid w:val="008B698B"/>
    <w:rsid w:val="008B7FB9"/>
    <w:rsid w:val="008C064C"/>
    <w:rsid w:val="008C0759"/>
    <w:rsid w:val="008C0FE0"/>
    <w:rsid w:val="008C11FF"/>
    <w:rsid w:val="008C1F76"/>
    <w:rsid w:val="008C28E6"/>
    <w:rsid w:val="008C30ED"/>
    <w:rsid w:val="008C4C66"/>
    <w:rsid w:val="008C5D49"/>
    <w:rsid w:val="008C7E83"/>
    <w:rsid w:val="008D0D7B"/>
    <w:rsid w:val="008D2022"/>
    <w:rsid w:val="008D300C"/>
    <w:rsid w:val="008D57F1"/>
    <w:rsid w:val="008D6527"/>
    <w:rsid w:val="008D7D4C"/>
    <w:rsid w:val="008E0E5B"/>
    <w:rsid w:val="008E1A63"/>
    <w:rsid w:val="008E1AC5"/>
    <w:rsid w:val="008E1FCF"/>
    <w:rsid w:val="008E214B"/>
    <w:rsid w:val="008E2303"/>
    <w:rsid w:val="008E25FE"/>
    <w:rsid w:val="008E2F26"/>
    <w:rsid w:val="008E4473"/>
    <w:rsid w:val="008E58B9"/>
    <w:rsid w:val="008E5B0A"/>
    <w:rsid w:val="008E7D42"/>
    <w:rsid w:val="008F02C1"/>
    <w:rsid w:val="008F195E"/>
    <w:rsid w:val="008F2B68"/>
    <w:rsid w:val="008F3158"/>
    <w:rsid w:val="008F3806"/>
    <w:rsid w:val="008F47AC"/>
    <w:rsid w:val="008F5217"/>
    <w:rsid w:val="008F54FF"/>
    <w:rsid w:val="0090138E"/>
    <w:rsid w:val="00901EF0"/>
    <w:rsid w:val="009034B5"/>
    <w:rsid w:val="00904F40"/>
    <w:rsid w:val="009050B5"/>
    <w:rsid w:val="00906793"/>
    <w:rsid w:val="00906B8D"/>
    <w:rsid w:val="00906C90"/>
    <w:rsid w:val="00910445"/>
    <w:rsid w:val="00911FB1"/>
    <w:rsid w:val="009140A4"/>
    <w:rsid w:val="00914B49"/>
    <w:rsid w:val="00916566"/>
    <w:rsid w:val="0091675E"/>
    <w:rsid w:val="009203CE"/>
    <w:rsid w:val="009203F1"/>
    <w:rsid w:val="009204AF"/>
    <w:rsid w:val="009215DF"/>
    <w:rsid w:val="00921760"/>
    <w:rsid w:val="00921B94"/>
    <w:rsid w:val="009222FB"/>
    <w:rsid w:val="009241A2"/>
    <w:rsid w:val="00924A64"/>
    <w:rsid w:val="00925FCF"/>
    <w:rsid w:val="00926B7C"/>
    <w:rsid w:val="00926DA5"/>
    <w:rsid w:val="00927088"/>
    <w:rsid w:val="00930ACA"/>
    <w:rsid w:val="00930C5A"/>
    <w:rsid w:val="00931672"/>
    <w:rsid w:val="009316B7"/>
    <w:rsid w:val="0093409D"/>
    <w:rsid w:val="00935358"/>
    <w:rsid w:val="00935A00"/>
    <w:rsid w:val="009363C1"/>
    <w:rsid w:val="009365BC"/>
    <w:rsid w:val="00937DAD"/>
    <w:rsid w:val="009407AE"/>
    <w:rsid w:val="00943064"/>
    <w:rsid w:val="00943ACE"/>
    <w:rsid w:val="00943CCF"/>
    <w:rsid w:val="00944AED"/>
    <w:rsid w:val="009502B0"/>
    <w:rsid w:val="00950FC8"/>
    <w:rsid w:val="0095172D"/>
    <w:rsid w:val="00955115"/>
    <w:rsid w:val="00955B69"/>
    <w:rsid w:val="00955BCA"/>
    <w:rsid w:val="0095725D"/>
    <w:rsid w:val="00957E5B"/>
    <w:rsid w:val="00957FA0"/>
    <w:rsid w:val="00960360"/>
    <w:rsid w:val="00962A64"/>
    <w:rsid w:val="00962B68"/>
    <w:rsid w:val="009632C9"/>
    <w:rsid w:val="009640C8"/>
    <w:rsid w:val="009641B4"/>
    <w:rsid w:val="009643F5"/>
    <w:rsid w:val="0096470F"/>
    <w:rsid w:val="00964C87"/>
    <w:rsid w:val="00964E03"/>
    <w:rsid w:val="00966299"/>
    <w:rsid w:val="00966481"/>
    <w:rsid w:val="009717AA"/>
    <w:rsid w:val="00972436"/>
    <w:rsid w:val="00972A64"/>
    <w:rsid w:val="00972C03"/>
    <w:rsid w:val="00972D2B"/>
    <w:rsid w:val="0097355C"/>
    <w:rsid w:val="00973B07"/>
    <w:rsid w:val="00975612"/>
    <w:rsid w:val="00975B23"/>
    <w:rsid w:val="00975BC1"/>
    <w:rsid w:val="00975E4C"/>
    <w:rsid w:val="00976552"/>
    <w:rsid w:val="00977315"/>
    <w:rsid w:val="00977C0A"/>
    <w:rsid w:val="00977C59"/>
    <w:rsid w:val="00980C06"/>
    <w:rsid w:val="009811C0"/>
    <w:rsid w:val="00981A32"/>
    <w:rsid w:val="00982737"/>
    <w:rsid w:val="00982E39"/>
    <w:rsid w:val="00982F20"/>
    <w:rsid w:val="00984D8C"/>
    <w:rsid w:val="00985B9B"/>
    <w:rsid w:val="00985FF1"/>
    <w:rsid w:val="009862E8"/>
    <w:rsid w:val="00986EBC"/>
    <w:rsid w:val="009870B5"/>
    <w:rsid w:val="00990065"/>
    <w:rsid w:val="00990771"/>
    <w:rsid w:val="00991291"/>
    <w:rsid w:val="00991A78"/>
    <w:rsid w:val="009920E4"/>
    <w:rsid w:val="00992C9D"/>
    <w:rsid w:val="0099359F"/>
    <w:rsid w:val="00993915"/>
    <w:rsid w:val="00993964"/>
    <w:rsid w:val="00995C6B"/>
    <w:rsid w:val="00996106"/>
    <w:rsid w:val="009961E3"/>
    <w:rsid w:val="009976AD"/>
    <w:rsid w:val="00997EB3"/>
    <w:rsid w:val="009A146F"/>
    <w:rsid w:val="009A296E"/>
    <w:rsid w:val="009A4174"/>
    <w:rsid w:val="009A4F90"/>
    <w:rsid w:val="009A5518"/>
    <w:rsid w:val="009A5E9F"/>
    <w:rsid w:val="009A7026"/>
    <w:rsid w:val="009A7B77"/>
    <w:rsid w:val="009B051B"/>
    <w:rsid w:val="009B0A54"/>
    <w:rsid w:val="009B1EB6"/>
    <w:rsid w:val="009B41C7"/>
    <w:rsid w:val="009B4A06"/>
    <w:rsid w:val="009B4EC1"/>
    <w:rsid w:val="009B5170"/>
    <w:rsid w:val="009B5821"/>
    <w:rsid w:val="009C006F"/>
    <w:rsid w:val="009C0795"/>
    <w:rsid w:val="009C0ADA"/>
    <w:rsid w:val="009C0C0E"/>
    <w:rsid w:val="009C1E4B"/>
    <w:rsid w:val="009C29B8"/>
    <w:rsid w:val="009C3BBE"/>
    <w:rsid w:val="009C4753"/>
    <w:rsid w:val="009C484D"/>
    <w:rsid w:val="009C509B"/>
    <w:rsid w:val="009C65A8"/>
    <w:rsid w:val="009D0FD7"/>
    <w:rsid w:val="009D196C"/>
    <w:rsid w:val="009D1A5D"/>
    <w:rsid w:val="009D2927"/>
    <w:rsid w:val="009D394E"/>
    <w:rsid w:val="009D42EA"/>
    <w:rsid w:val="009D5EA5"/>
    <w:rsid w:val="009D69F7"/>
    <w:rsid w:val="009D7D19"/>
    <w:rsid w:val="009E14AF"/>
    <w:rsid w:val="009E1984"/>
    <w:rsid w:val="009E2696"/>
    <w:rsid w:val="009E27ED"/>
    <w:rsid w:val="009E29E5"/>
    <w:rsid w:val="009E4DF7"/>
    <w:rsid w:val="009E52CA"/>
    <w:rsid w:val="009E5899"/>
    <w:rsid w:val="009E5CE8"/>
    <w:rsid w:val="009E635C"/>
    <w:rsid w:val="009E70D1"/>
    <w:rsid w:val="009E722D"/>
    <w:rsid w:val="009E7833"/>
    <w:rsid w:val="009E7A0D"/>
    <w:rsid w:val="009E7B7C"/>
    <w:rsid w:val="009E7F68"/>
    <w:rsid w:val="009F0737"/>
    <w:rsid w:val="009F14B4"/>
    <w:rsid w:val="009F1A4B"/>
    <w:rsid w:val="009F4B60"/>
    <w:rsid w:val="009F5EA6"/>
    <w:rsid w:val="009F6224"/>
    <w:rsid w:val="009F6232"/>
    <w:rsid w:val="009F68E5"/>
    <w:rsid w:val="009F6B9E"/>
    <w:rsid w:val="009F78E8"/>
    <w:rsid w:val="009F7F64"/>
    <w:rsid w:val="00A00219"/>
    <w:rsid w:val="00A0123E"/>
    <w:rsid w:val="00A01FDA"/>
    <w:rsid w:val="00A028C9"/>
    <w:rsid w:val="00A043B1"/>
    <w:rsid w:val="00A04ECB"/>
    <w:rsid w:val="00A05015"/>
    <w:rsid w:val="00A052EA"/>
    <w:rsid w:val="00A072AB"/>
    <w:rsid w:val="00A10473"/>
    <w:rsid w:val="00A11584"/>
    <w:rsid w:val="00A115FB"/>
    <w:rsid w:val="00A1206E"/>
    <w:rsid w:val="00A12AA4"/>
    <w:rsid w:val="00A12E9E"/>
    <w:rsid w:val="00A13836"/>
    <w:rsid w:val="00A13A67"/>
    <w:rsid w:val="00A148BF"/>
    <w:rsid w:val="00A14B85"/>
    <w:rsid w:val="00A14DDE"/>
    <w:rsid w:val="00A15A92"/>
    <w:rsid w:val="00A17169"/>
    <w:rsid w:val="00A20880"/>
    <w:rsid w:val="00A212B3"/>
    <w:rsid w:val="00A21F97"/>
    <w:rsid w:val="00A22042"/>
    <w:rsid w:val="00A23530"/>
    <w:rsid w:val="00A2364C"/>
    <w:rsid w:val="00A23B41"/>
    <w:rsid w:val="00A23EB4"/>
    <w:rsid w:val="00A25A27"/>
    <w:rsid w:val="00A25E4D"/>
    <w:rsid w:val="00A2602D"/>
    <w:rsid w:val="00A26585"/>
    <w:rsid w:val="00A2668F"/>
    <w:rsid w:val="00A26DFE"/>
    <w:rsid w:val="00A3171F"/>
    <w:rsid w:val="00A31DF0"/>
    <w:rsid w:val="00A32C12"/>
    <w:rsid w:val="00A347F4"/>
    <w:rsid w:val="00A35BAC"/>
    <w:rsid w:val="00A35F08"/>
    <w:rsid w:val="00A36073"/>
    <w:rsid w:val="00A362D1"/>
    <w:rsid w:val="00A36F83"/>
    <w:rsid w:val="00A40211"/>
    <w:rsid w:val="00A402ED"/>
    <w:rsid w:val="00A4041F"/>
    <w:rsid w:val="00A40B7F"/>
    <w:rsid w:val="00A40C11"/>
    <w:rsid w:val="00A42330"/>
    <w:rsid w:val="00A42336"/>
    <w:rsid w:val="00A424EA"/>
    <w:rsid w:val="00A42542"/>
    <w:rsid w:val="00A42EEA"/>
    <w:rsid w:val="00A44EA5"/>
    <w:rsid w:val="00A46272"/>
    <w:rsid w:val="00A46FA6"/>
    <w:rsid w:val="00A471EF"/>
    <w:rsid w:val="00A47B52"/>
    <w:rsid w:val="00A5057B"/>
    <w:rsid w:val="00A506DC"/>
    <w:rsid w:val="00A515CE"/>
    <w:rsid w:val="00A51F0A"/>
    <w:rsid w:val="00A52262"/>
    <w:rsid w:val="00A53402"/>
    <w:rsid w:val="00A53495"/>
    <w:rsid w:val="00A53928"/>
    <w:rsid w:val="00A56251"/>
    <w:rsid w:val="00A563E0"/>
    <w:rsid w:val="00A61AE5"/>
    <w:rsid w:val="00A62967"/>
    <w:rsid w:val="00A62BFF"/>
    <w:rsid w:val="00A63E55"/>
    <w:rsid w:val="00A6597C"/>
    <w:rsid w:val="00A66529"/>
    <w:rsid w:val="00A6665E"/>
    <w:rsid w:val="00A67EBE"/>
    <w:rsid w:val="00A67F1A"/>
    <w:rsid w:val="00A70F7F"/>
    <w:rsid w:val="00A713AD"/>
    <w:rsid w:val="00A719C3"/>
    <w:rsid w:val="00A724C4"/>
    <w:rsid w:val="00A753E9"/>
    <w:rsid w:val="00A75EC5"/>
    <w:rsid w:val="00A76B01"/>
    <w:rsid w:val="00A80CA2"/>
    <w:rsid w:val="00A80F37"/>
    <w:rsid w:val="00A81078"/>
    <w:rsid w:val="00A810CF"/>
    <w:rsid w:val="00A81719"/>
    <w:rsid w:val="00A82BB9"/>
    <w:rsid w:val="00A82BEF"/>
    <w:rsid w:val="00A849E9"/>
    <w:rsid w:val="00A873DE"/>
    <w:rsid w:val="00A87FCC"/>
    <w:rsid w:val="00A91DE3"/>
    <w:rsid w:val="00A91E02"/>
    <w:rsid w:val="00A92AA1"/>
    <w:rsid w:val="00A93371"/>
    <w:rsid w:val="00A93895"/>
    <w:rsid w:val="00A94B75"/>
    <w:rsid w:val="00A950E8"/>
    <w:rsid w:val="00A955AD"/>
    <w:rsid w:val="00A95E9A"/>
    <w:rsid w:val="00A96A4A"/>
    <w:rsid w:val="00A9711D"/>
    <w:rsid w:val="00AA10C8"/>
    <w:rsid w:val="00AA13FD"/>
    <w:rsid w:val="00AA1748"/>
    <w:rsid w:val="00AA1BAE"/>
    <w:rsid w:val="00AA2A03"/>
    <w:rsid w:val="00AA3335"/>
    <w:rsid w:val="00AA370B"/>
    <w:rsid w:val="00AA376A"/>
    <w:rsid w:val="00AA40ED"/>
    <w:rsid w:val="00AA50A7"/>
    <w:rsid w:val="00AA528E"/>
    <w:rsid w:val="00AA55F1"/>
    <w:rsid w:val="00AA5EB1"/>
    <w:rsid w:val="00AA6087"/>
    <w:rsid w:val="00AA6903"/>
    <w:rsid w:val="00AA6AD7"/>
    <w:rsid w:val="00AA6AEF"/>
    <w:rsid w:val="00AA6EC5"/>
    <w:rsid w:val="00AA75FA"/>
    <w:rsid w:val="00AB37A5"/>
    <w:rsid w:val="00AB495F"/>
    <w:rsid w:val="00AB4AFB"/>
    <w:rsid w:val="00AB5D11"/>
    <w:rsid w:val="00AB6BDF"/>
    <w:rsid w:val="00AB7137"/>
    <w:rsid w:val="00AC15B0"/>
    <w:rsid w:val="00AC1A8D"/>
    <w:rsid w:val="00AC1F96"/>
    <w:rsid w:val="00AC2A39"/>
    <w:rsid w:val="00AC5538"/>
    <w:rsid w:val="00AC62B7"/>
    <w:rsid w:val="00AC6348"/>
    <w:rsid w:val="00AC64D9"/>
    <w:rsid w:val="00AC6AA9"/>
    <w:rsid w:val="00AC78BB"/>
    <w:rsid w:val="00AD0725"/>
    <w:rsid w:val="00AD17AE"/>
    <w:rsid w:val="00AD1F48"/>
    <w:rsid w:val="00AD2303"/>
    <w:rsid w:val="00AD27D3"/>
    <w:rsid w:val="00AD3981"/>
    <w:rsid w:val="00AD4566"/>
    <w:rsid w:val="00AD6621"/>
    <w:rsid w:val="00AD68AC"/>
    <w:rsid w:val="00AD6C11"/>
    <w:rsid w:val="00AD731B"/>
    <w:rsid w:val="00AD771E"/>
    <w:rsid w:val="00AD792E"/>
    <w:rsid w:val="00AE019C"/>
    <w:rsid w:val="00AE18F8"/>
    <w:rsid w:val="00AE1D81"/>
    <w:rsid w:val="00AE3ACB"/>
    <w:rsid w:val="00AE3E7E"/>
    <w:rsid w:val="00AE4AC4"/>
    <w:rsid w:val="00AE4D0F"/>
    <w:rsid w:val="00AE58DE"/>
    <w:rsid w:val="00AE7492"/>
    <w:rsid w:val="00AF0272"/>
    <w:rsid w:val="00AF02EC"/>
    <w:rsid w:val="00AF1A2F"/>
    <w:rsid w:val="00AF21D1"/>
    <w:rsid w:val="00AF4A9B"/>
    <w:rsid w:val="00AF564F"/>
    <w:rsid w:val="00AF68C6"/>
    <w:rsid w:val="00B00E6B"/>
    <w:rsid w:val="00B013C7"/>
    <w:rsid w:val="00B0163A"/>
    <w:rsid w:val="00B01664"/>
    <w:rsid w:val="00B028D4"/>
    <w:rsid w:val="00B04059"/>
    <w:rsid w:val="00B06FED"/>
    <w:rsid w:val="00B079AB"/>
    <w:rsid w:val="00B07D2A"/>
    <w:rsid w:val="00B105C6"/>
    <w:rsid w:val="00B1083D"/>
    <w:rsid w:val="00B1113A"/>
    <w:rsid w:val="00B11573"/>
    <w:rsid w:val="00B12F75"/>
    <w:rsid w:val="00B1410C"/>
    <w:rsid w:val="00B151AF"/>
    <w:rsid w:val="00B15E53"/>
    <w:rsid w:val="00B1670B"/>
    <w:rsid w:val="00B20521"/>
    <w:rsid w:val="00B20686"/>
    <w:rsid w:val="00B20F5F"/>
    <w:rsid w:val="00B215D4"/>
    <w:rsid w:val="00B228AA"/>
    <w:rsid w:val="00B22E77"/>
    <w:rsid w:val="00B234FC"/>
    <w:rsid w:val="00B24369"/>
    <w:rsid w:val="00B24AC5"/>
    <w:rsid w:val="00B24FF7"/>
    <w:rsid w:val="00B25BCD"/>
    <w:rsid w:val="00B26043"/>
    <w:rsid w:val="00B2702D"/>
    <w:rsid w:val="00B274AD"/>
    <w:rsid w:val="00B30023"/>
    <w:rsid w:val="00B31B75"/>
    <w:rsid w:val="00B320C4"/>
    <w:rsid w:val="00B32ED3"/>
    <w:rsid w:val="00B33C78"/>
    <w:rsid w:val="00B33CA4"/>
    <w:rsid w:val="00B34995"/>
    <w:rsid w:val="00B3693B"/>
    <w:rsid w:val="00B40F68"/>
    <w:rsid w:val="00B412C2"/>
    <w:rsid w:val="00B41733"/>
    <w:rsid w:val="00B41DBF"/>
    <w:rsid w:val="00B41FB4"/>
    <w:rsid w:val="00B428E9"/>
    <w:rsid w:val="00B43209"/>
    <w:rsid w:val="00B4499E"/>
    <w:rsid w:val="00B44AD3"/>
    <w:rsid w:val="00B45CFE"/>
    <w:rsid w:val="00B46AB6"/>
    <w:rsid w:val="00B46EB9"/>
    <w:rsid w:val="00B50D72"/>
    <w:rsid w:val="00B51DC4"/>
    <w:rsid w:val="00B51E47"/>
    <w:rsid w:val="00B528BC"/>
    <w:rsid w:val="00B53C85"/>
    <w:rsid w:val="00B53D47"/>
    <w:rsid w:val="00B53F10"/>
    <w:rsid w:val="00B5428D"/>
    <w:rsid w:val="00B54CB9"/>
    <w:rsid w:val="00B55F41"/>
    <w:rsid w:val="00B56E2F"/>
    <w:rsid w:val="00B57C2F"/>
    <w:rsid w:val="00B603C4"/>
    <w:rsid w:val="00B630CD"/>
    <w:rsid w:val="00B63EC2"/>
    <w:rsid w:val="00B65831"/>
    <w:rsid w:val="00B65EDF"/>
    <w:rsid w:val="00B65F5B"/>
    <w:rsid w:val="00B70DB5"/>
    <w:rsid w:val="00B71071"/>
    <w:rsid w:val="00B715B2"/>
    <w:rsid w:val="00B71BC5"/>
    <w:rsid w:val="00B72001"/>
    <w:rsid w:val="00B72792"/>
    <w:rsid w:val="00B73390"/>
    <w:rsid w:val="00B74E02"/>
    <w:rsid w:val="00B802F4"/>
    <w:rsid w:val="00B80DAD"/>
    <w:rsid w:val="00B8167C"/>
    <w:rsid w:val="00B822C5"/>
    <w:rsid w:val="00B82C95"/>
    <w:rsid w:val="00B83427"/>
    <w:rsid w:val="00B8362B"/>
    <w:rsid w:val="00B85B33"/>
    <w:rsid w:val="00B90DFC"/>
    <w:rsid w:val="00B91932"/>
    <w:rsid w:val="00B92343"/>
    <w:rsid w:val="00B9245F"/>
    <w:rsid w:val="00B92BF6"/>
    <w:rsid w:val="00B95730"/>
    <w:rsid w:val="00B95B3D"/>
    <w:rsid w:val="00B966C4"/>
    <w:rsid w:val="00BA0248"/>
    <w:rsid w:val="00BA28E0"/>
    <w:rsid w:val="00BA2929"/>
    <w:rsid w:val="00BA7080"/>
    <w:rsid w:val="00BA7CD4"/>
    <w:rsid w:val="00BB0652"/>
    <w:rsid w:val="00BB0679"/>
    <w:rsid w:val="00BB0D8E"/>
    <w:rsid w:val="00BB0F23"/>
    <w:rsid w:val="00BB3DE7"/>
    <w:rsid w:val="00BB56BC"/>
    <w:rsid w:val="00BB59A5"/>
    <w:rsid w:val="00BB728A"/>
    <w:rsid w:val="00BB7610"/>
    <w:rsid w:val="00BB7939"/>
    <w:rsid w:val="00BB7C64"/>
    <w:rsid w:val="00BB7EC8"/>
    <w:rsid w:val="00BC01C9"/>
    <w:rsid w:val="00BC1246"/>
    <w:rsid w:val="00BC309D"/>
    <w:rsid w:val="00BC422A"/>
    <w:rsid w:val="00BC5031"/>
    <w:rsid w:val="00BC60E4"/>
    <w:rsid w:val="00BC612F"/>
    <w:rsid w:val="00BC640D"/>
    <w:rsid w:val="00BC738B"/>
    <w:rsid w:val="00BD16A9"/>
    <w:rsid w:val="00BD31E6"/>
    <w:rsid w:val="00BD3B85"/>
    <w:rsid w:val="00BD3E35"/>
    <w:rsid w:val="00BD4A41"/>
    <w:rsid w:val="00BD5110"/>
    <w:rsid w:val="00BD6B8A"/>
    <w:rsid w:val="00BE0585"/>
    <w:rsid w:val="00BE07CD"/>
    <w:rsid w:val="00BE11FD"/>
    <w:rsid w:val="00BE1312"/>
    <w:rsid w:val="00BE17EA"/>
    <w:rsid w:val="00BE1986"/>
    <w:rsid w:val="00BE3544"/>
    <w:rsid w:val="00BE4F79"/>
    <w:rsid w:val="00BE53BA"/>
    <w:rsid w:val="00BE5943"/>
    <w:rsid w:val="00BE612E"/>
    <w:rsid w:val="00BE6210"/>
    <w:rsid w:val="00BE627D"/>
    <w:rsid w:val="00BE6C4D"/>
    <w:rsid w:val="00BE6DA2"/>
    <w:rsid w:val="00BE6EEF"/>
    <w:rsid w:val="00BE75D4"/>
    <w:rsid w:val="00BF20A8"/>
    <w:rsid w:val="00BF2704"/>
    <w:rsid w:val="00BF3215"/>
    <w:rsid w:val="00BF42D3"/>
    <w:rsid w:val="00BF49E6"/>
    <w:rsid w:val="00BF5732"/>
    <w:rsid w:val="00BF6089"/>
    <w:rsid w:val="00BF6151"/>
    <w:rsid w:val="00BF61EB"/>
    <w:rsid w:val="00BF7379"/>
    <w:rsid w:val="00C002EB"/>
    <w:rsid w:val="00C0181F"/>
    <w:rsid w:val="00C028C8"/>
    <w:rsid w:val="00C0364B"/>
    <w:rsid w:val="00C03C0E"/>
    <w:rsid w:val="00C04217"/>
    <w:rsid w:val="00C049D2"/>
    <w:rsid w:val="00C04CF4"/>
    <w:rsid w:val="00C0616E"/>
    <w:rsid w:val="00C103F2"/>
    <w:rsid w:val="00C108AE"/>
    <w:rsid w:val="00C10F72"/>
    <w:rsid w:val="00C1250D"/>
    <w:rsid w:val="00C12837"/>
    <w:rsid w:val="00C12FD8"/>
    <w:rsid w:val="00C1342E"/>
    <w:rsid w:val="00C13A5B"/>
    <w:rsid w:val="00C15F72"/>
    <w:rsid w:val="00C16012"/>
    <w:rsid w:val="00C17316"/>
    <w:rsid w:val="00C1735E"/>
    <w:rsid w:val="00C21188"/>
    <w:rsid w:val="00C22507"/>
    <w:rsid w:val="00C22C65"/>
    <w:rsid w:val="00C22E52"/>
    <w:rsid w:val="00C22FD5"/>
    <w:rsid w:val="00C231C3"/>
    <w:rsid w:val="00C23899"/>
    <w:rsid w:val="00C245DF"/>
    <w:rsid w:val="00C248FF"/>
    <w:rsid w:val="00C24B5A"/>
    <w:rsid w:val="00C255FA"/>
    <w:rsid w:val="00C266C3"/>
    <w:rsid w:val="00C27F2B"/>
    <w:rsid w:val="00C30359"/>
    <w:rsid w:val="00C303B5"/>
    <w:rsid w:val="00C309C9"/>
    <w:rsid w:val="00C31B6E"/>
    <w:rsid w:val="00C3215E"/>
    <w:rsid w:val="00C322FF"/>
    <w:rsid w:val="00C32552"/>
    <w:rsid w:val="00C33253"/>
    <w:rsid w:val="00C34204"/>
    <w:rsid w:val="00C344C8"/>
    <w:rsid w:val="00C3476E"/>
    <w:rsid w:val="00C34F3A"/>
    <w:rsid w:val="00C358FC"/>
    <w:rsid w:val="00C35B09"/>
    <w:rsid w:val="00C366E0"/>
    <w:rsid w:val="00C37136"/>
    <w:rsid w:val="00C37345"/>
    <w:rsid w:val="00C37500"/>
    <w:rsid w:val="00C40360"/>
    <w:rsid w:val="00C4064A"/>
    <w:rsid w:val="00C40C4B"/>
    <w:rsid w:val="00C413C3"/>
    <w:rsid w:val="00C41FD8"/>
    <w:rsid w:val="00C4356F"/>
    <w:rsid w:val="00C43F86"/>
    <w:rsid w:val="00C4524A"/>
    <w:rsid w:val="00C4638B"/>
    <w:rsid w:val="00C46829"/>
    <w:rsid w:val="00C46F06"/>
    <w:rsid w:val="00C4748D"/>
    <w:rsid w:val="00C50435"/>
    <w:rsid w:val="00C508FA"/>
    <w:rsid w:val="00C519C7"/>
    <w:rsid w:val="00C51B93"/>
    <w:rsid w:val="00C534DF"/>
    <w:rsid w:val="00C54FFA"/>
    <w:rsid w:val="00C5544D"/>
    <w:rsid w:val="00C5549D"/>
    <w:rsid w:val="00C56D77"/>
    <w:rsid w:val="00C573F3"/>
    <w:rsid w:val="00C574C9"/>
    <w:rsid w:val="00C61943"/>
    <w:rsid w:val="00C61A19"/>
    <w:rsid w:val="00C625C0"/>
    <w:rsid w:val="00C6362D"/>
    <w:rsid w:val="00C63C09"/>
    <w:rsid w:val="00C64050"/>
    <w:rsid w:val="00C642EA"/>
    <w:rsid w:val="00C64DE3"/>
    <w:rsid w:val="00C66D27"/>
    <w:rsid w:val="00C70648"/>
    <w:rsid w:val="00C70D20"/>
    <w:rsid w:val="00C72159"/>
    <w:rsid w:val="00C73265"/>
    <w:rsid w:val="00C738F9"/>
    <w:rsid w:val="00C73D63"/>
    <w:rsid w:val="00C75AA4"/>
    <w:rsid w:val="00C7661E"/>
    <w:rsid w:val="00C76EAB"/>
    <w:rsid w:val="00C81CCB"/>
    <w:rsid w:val="00C82829"/>
    <w:rsid w:val="00C83371"/>
    <w:rsid w:val="00C8797E"/>
    <w:rsid w:val="00C90196"/>
    <w:rsid w:val="00C90882"/>
    <w:rsid w:val="00C913FE"/>
    <w:rsid w:val="00C91790"/>
    <w:rsid w:val="00C91AE7"/>
    <w:rsid w:val="00C91D79"/>
    <w:rsid w:val="00C933EE"/>
    <w:rsid w:val="00C93E1B"/>
    <w:rsid w:val="00C95618"/>
    <w:rsid w:val="00CA14BC"/>
    <w:rsid w:val="00CA19BC"/>
    <w:rsid w:val="00CA39F2"/>
    <w:rsid w:val="00CA5D6E"/>
    <w:rsid w:val="00CA71D6"/>
    <w:rsid w:val="00CB0ADE"/>
    <w:rsid w:val="00CB301A"/>
    <w:rsid w:val="00CB309F"/>
    <w:rsid w:val="00CB3B0B"/>
    <w:rsid w:val="00CB40C4"/>
    <w:rsid w:val="00CB4131"/>
    <w:rsid w:val="00CB7AD4"/>
    <w:rsid w:val="00CB7C21"/>
    <w:rsid w:val="00CC0FA4"/>
    <w:rsid w:val="00CC14A2"/>
    <w:rsid w:val="00CC1C2E"/>
    <w:rsid w:val="00CC1C9A"/>
    <w:rsid w:val="00CC3CCF"/>
    <w:rsid w:val="00CC509B"/>
    <w:rsid w:val="00CC538A"/>
    <w:rsid w:val="00CD009C"/>
    <w:rsid w:val="00CD117F"/>
    <w:rsid w:val="00CD190B"/>
    <w:rsid w:val="00CD2BB0"/>
    <w:rsid w:val="00CD2D2B"/>
    <w:rsid w:val="00CD3AD5"/>
    <w:rsid w:val="00CD3EDB"/>
    <w:rsid w:val="00CD5449"/>
    <w:rsid w:val="00CD57D3"/>
    <w:rsid w:val="00CD5A5E"/>
    <w:rsid w:val="00CD6830"/>
    <w:rsid w:val="00CE0319"/>
    <w:rsid w:val="00CE079E"/>
    <w:rsid w:val="00CE1572"/>
    <w:rsid w:val="00CE1C8A"/>
    <w:rsid w:val="00CE4232"/>
    <w:rsid w:val="00CE4464"/>
    <w:rsid w:val="00CE47B4"/>
    <w:rsid w:val="00CE4BE1"/>
    <w:rsid w:val="00CE67E8"/>
    <w:rsid w:val="00CE6B4A"/>
    <w:rsid w:val="00CF1503"/>
    <w:rsid w:val="00CF1ED8"/>
    <w:rsid w:val="00CF3DAD"/>
    <w:rsid w:val="00CF40C0"/>
    <w:rsid w:val="00CF4F0E"/>
    <w:rsid w:val="00D00047"/>
    <w:rsid w:val="00D00306"/>
    <w:rsid w:val="00D008A9"/>
    <w:rsid w:val="00D064C1"/>
    <w:rsid w:val="00D06F8D"/>
    <w:rsid w:val="00D0783D"/>
    <w:rsid w:val="00D07DEB"/>
    <w:rsid w:val="00D07E9C"/>
    <w:rsid w:val="00D106BE"/>
    <w:rsid w:val="00D11FC8"/>
    <w:rsid w:val="00D13E6B"/>
    <w:rsid w:val="00D13FE6"/>
    <w:rsid w:val="00D14E1C"/>
    <w:rsid w:val="00D155D0"/>
    <w:rsid w:val="00D1671E"/>
    <w:rsid w:val="00D16E35"/>
    <w:rsid w:val="00D16F42"/>
    <w:rsid w:val="00D17000"/>
    <w:rsid w:val="00D1704C"/>
    <w:rsid w:val="00D1705C"/>
    <w:rsid w:val="00D173BD"/>
    <w:rsid w:val="00D17F39"/>
    <w:rsid w:val="00D20BAD"/>
    <w:rsid w:val="00D2153E"/>
    <w:rsid w:val="00D22221"/>
    <w:rsid w:val="00D2253C"/>
    <w:rsid w:val="00D232B2"/>
    <w:rsid w:val="00D23D46"/>
    <w:rsid w:val="00D24C30"/>
    <w:rsid w:val="00D25C02"/>
    <w:rsid w:val="00D3003A"/>
    <w:rsid w:val="00D3054C"/>
    <w:rsid w:val="00D30A09"/>
    <w:rsid w:val="00D30BEF"/>
    <w:rsid w:val="00D35509"/>
    <w:rsid w:val="00D35686"/>
    <w:rsid w:val="00D35A39"/>
    <w:rsid w:val="00D35F48"/>
    <w:rsid w:val="00D367D8"/>
    <w:rsid w:val="00D36A7B"/>
    <w:rsid w:val="00D400F5"/>
    <w:rsid w:val="00D415E2"/>
    <w:rsid w:val="00D42293"/>
    <w:rsid w:val="00D42569"/>
    <w:rsid w:val="00D42F20"/>
    <w:rsid w:val="00D431B0"/>
    <w:rsid w:val="00D43783"/>
    <w:rsid w:val="00D45ADB"/>
    <w:rsid w:val="00D46C47"/>
    <w:rsid w:val="00D4710C"/>
    <w:rsid w:val="00D472D1"/>
    <w:rsid w:val="00D474F4"/>
    <w:rsid w:val="00D502F2"/>
    <w:rsid w:val="00D5171F"/>
    <w:rsid w:val="00D51C46"/>
    <w:rsid w:val="00D53E9C"/>
    <w:rsid w:val="00D53F09"/>
    <w:rsid w:val="00D5408B"/>
    <w:rsid w:val="00D54382"/>
    <w:rsid w:val="00D5448D"/>
    <w:rsid w:val="00D552F1"/>
    <w:rsid w:val="00D55B3B"/>
    <w:rsid w:val="00D560B5"/>
    <w:rsid w:val="00D561F4"/>
    <w:rsid w:val="00D562BA"/>
    <w:rsid w:val="00D568BA"/>
    <w:rsid w:val="00D56D78"/>
    <w:rsid w:val="00D57042"/>
    <w:rsid w:val="00D575FF"/>
    <w:rsid w:val="00D60B2D"/>
    <w:rsid w:val="00D61099"/>
    <w:rsid w:val="00D63116"/>
    <w:rsid w:val="00D631E4"/>
    <w:rsid w:val="00D66453"/>
    <w:rsid w:val="00D665C6"/>
    <w:rsid w:val="00D667A8"/>
    <w:rsid w:val="00D6710B"/>
    <w:rsid w:val="00D6746D"/>
    <w:rsid w:val="00D67BB3"/>
    <w:rsid w:val="00D7034B"/>
    <w:rsid w:val="00D72905"/>
    <w:rsid w:val="00D72EEF"/>
    <w:rsid w:val="00D73243"/>
    <w:rsid w:val="00D736A7"/>
    <w:rsid w:val="00D73BF0"/>
    <w:rsid w:val="00D7460B"/>
    <w:rsid w:val="00D76D3E"/>
    <w:rsid w:val="00D77330"/>
    <w:rsid w:val="00D77BE3"/>
    <w:rsid w:val="00D8043D"/>
    <w:rsid w:val="00D82064"/>
    <w:rsid w:val="00D82ADC"/>
    <w:rsid w:val="00D858CD"/>
    <w:rsid w:val="00D86FF9"/>
    <w:rsid w:val="00D87A5E"/>
    <w:rsid w:val="00D87D60"/>
    <w:rsid w:val="00D90A5F"/>
    <w:rsid w:val="00D90E48"/>
    <w:rsid w:val="00D91264"/>
    <w:rsid w:val="00D91602"/>
    <w:rsid w:val="00D91892"/>
    <w:rsid w:val="00D91EA4"/>
    <w:rsid w:val="00D92E43"/>
    <w:rsid w:val="00D9471A"/>
    <w:rsid w:val="00D94C77"/>
    <w:rsid w:val="00D95DBA"/>
    <w:rsid w:val="00D96273"/>
    <w:rsid w:val="00D97FAA"/>
    <w:rsid w:val="00DA0141"/>
    <w:rsid w:val="00DA09A4"/>
    <w:rsid w:val="00DA10A3"/>
    <w:rsid w:val="00DA236C"/>
    <w:rsid w:val="00DA334F"/>
    <w:rsid w:val="00DA52FB"/>
    <w:rsid w:val="00DA5319"/>
    <w:rsid w:val="00DA584D"/>
    <w:rsid w:val="00DA5B7A"/>
    <w:rsid w:val="00DA5D80"/>
    <w:rsid w:val="00DA5E78"/>
    <w:rsid w:val="00DA751E"/>
    <w:rsid w:val="00DB05CF"/>
    <w:rsid w:val="00DB08A0"/>
    <w:rsid w:val="00DB1BF9"/>
    <w:rsid w:val="00DB278A"/>
    <w:rsid w:val="00DB279A"/>
    <w:rsid w:val="00DB3481"/>
    <w:rsid w:val="00DB4249"/>
    <w:rsid w:val="00DB5945"/>
    <w:rsid w:val="00DB6C4C"/>
    <w:rsid w:val="00DB7101"/>
    <w:rsid w:val="00DC0DCD"/>
    <w:rsid w:val="00DC13A3"/>
    <w:rsid w:val="00DC212F"/>
    <w:rsid w:val="00DC28C6"/>
    <w:rsid w:val="00DC29C3"/>
    <w:rsid w:val="00DC3192"/>
    <w:rsid w:val="00DC3329"/>
    <w:rsid w:val="00DC51AE"/>
    <w:rsid w:val="00DC5200"/>
    <w:rsid w:val="00DC55FF"/>
    <w:rsid w:val="00DD1F73"/>
    <w:rsid w:val="00DD239B"/>
    <w:rsid w:val="00DD24E9"/>
    <w:rsid w:val="00DD2C24"/>
    <w:rsid w:val="00DD40A0"/>
    <w:rsid w:val="00DD5463"/>
    <w:rsid w:val="00DD6054"/>
    <w:rsid w:val="00DD6C2D"/>
    <w:rsid w:val="00DD6F1B"/>
    <w:rsid w:val="00DD72D6"/>
    <w:rsid w:val="00DD7B7F"/>
    <w:rsid w:val="00DE0937"/>
    <w:rsid w:val="00DE0D99"/>
    <w:rsid w:val="00DE2754"/>
    <w:rsid w:val="00DE391E"/>
    <w:rsid w:val="00DE3C69"/>
    <w:rsid w:val="00DE4718"/>
    <w:rsid w:val="00DE7F9A"/>
    <w:rsid w:val="00DF0D35"/>
    <w:rsid w:val="00DF0FE5"/>
    <w:rsid w:val="00DF22BC"/>
    <w:rsid w:val="00DF3739"/>
    <w:rsid w:val="00DF4780"/>
    <w:rsid w:val="00DF5C45"/>
    <w:rsid w:val="00DF73DD"/>
    <w:rsid w:val="00DF7A11"/>
    <w:rsid w:val="00E0091C"/>
    <w:rsid w:val="00E021D2"/>
    <w:rsid w:val="00E0323F"/>
    <w:rsid w:val="00E046F7"/>
    <w:rsid w:val="00E04BE5"/>
    <w:rsid w:val="00E058B0"/>
    <w:rsid w:val="00E06A25"/>
    <w:rsid w:val="00E06E2C"/>
    <w:rsid w:val="00E07303"/>
    <w:rsid w:val="00E10367"/>
    <w:rsid w:val="00E1147E"/>
    <w:rsid w:val="00E119B5"/>
    <w:rsid w:val="00E11C68"/>
    <w:rsid w:val="00E11E05"/>
    <w:rsid w:val="00E121C5"/>
    <w:rsid w:val="00E1262F"/>
    <w:rsid w:val="00E12910"/>
    <w:rsid w:val="00E12B56"/>
    <w:rsid w:val="00E143A0"/>
    <w:rsid w:val="00E16573"/>
    <w:rsid w:val="00E17161"/>
    <w:rsid w:val="00E174D6"/>
    <w:rsid w:val="00E17BA9"/>
    <w:rsid w:val="00E17CF0"/>
    <w:rsid w:val="00E21448"/>
    <w:rsid w:val="00E22ACD"/>
    <w:rsid w:val="00E24405"/>
    <w:rsid w:val="00E24768"/>
    <w:rsid w:val="00E2547E"/>
    <w:rsid w:val="00E2607C"/>
    <w:rsid w:val="00E26EC3"/>
    <w:rsid w:val="00E310A4"/>
    <w:rsid w:val="00E31F86"/>
    <w:rsid w:val="00E32350"/>
    <w:rsid w:val="00E32A4E"/>
    <w:rsid w:val="00E331BF"/>
    <w:rsid w:val="00E3395D"/>
    <w:rsid w:val="00E33D6E"/>
    <w:rsid w:val="00E347B5"/>
    <w:rsid w:val="00E34D60"/>
    <w:rsid w:val="00E355A0"/>
    <w:rsid w:val="00E35D15"/>
    <w:rsid w:val="00E37143"/>
    <w:rsid w:val="00E378FA"/>
    <w:rsid w:val="00E40415"/>
    <w:rsid w:val="00E40E7D"/>
    <w:rsid w:val="00E41796"/>
    <w:rsid w:val="00E436BF"/>
    <w:rsid w:val="00E43A3F"/>
    <w:rsid w:val="00E43CFE"/>
    <w:rsid w:val="00E44D84"/>
    <w:rsid w:val="00E44E85"/>
    <w:rsid w:val="00E459B1"/>
    <w:rsid w:val="00E473A6"/>
    <w:rsid w:val="00E47945"/>
    <w:rsid w:val="00E503DF"/>
    <w:rsid w:val="00E50D39"/>
    <w:rsid w:val="00E52BA6"/>
    <w:rsid w:val="00E53995"/>
    <w:rsid w:val="00E541BF"/>
    <w:rsid w:val="00E54CDD"/>
    <w:rsid w:val="00E55165"/>
    <w:rsid w:val="00E55712"/>
    <w:rsid w:val="00E5576D"/>
    <w:rsid w:val="00E55CD5"/>
    <w:rsid w:val="00E56814"/>
    <w:rsid w:val="00E56918"/>
    <w:rsid w:val="00E57003"/>
    <w:rsid w:val="00E57311"/>
    <w:rsid w:val="00E57621"/>
    <w:rsid w:val="00E6104D"/>
    <w:rsid w:val="00E61351"/>
    <w:rsid w:val="00E62651"/>
    <w:rsid w:val="00E62E4F"/>
    <w:rsid w:val="00E62E73"/>
    <w:rsid w:val="00E62F5C"/>
    <w:rsid w:val="00E6311B"/>
    <w:rsid w:val="00E63183"/>
    <w:rsid w:val="00E636DB"/>
    <w:rsid w:val="00E6479C"/>
    <w:rsid w:val="00E64CD2"/>
    <w:rsid w:val="00E65531"/>
    <w:rsid w:val="00E65958"/>
    <w:rsid w:val="00E65A49"/>
    <w:rsid w:val="00E669B4"/>
    <w:rsid w:val="00E66D4B"/>
    <w:rsid w:val="00E6721E"/>
    <w:rsid w:val="00E67E00"/>
    <w:rsid w:val="00E70908"/>
    <w:rsid w:val="00E7125B"/>
    <w:rsid w:val="00E71435"/>
    <w:rsid w:val="00E72D3C"/>
    <w:rsid w:val="00E740F2"/>
    <w:rsid w:val="00E752E7"/>
    <w:rsid w:val="00E75891"/>
    <w:rsid w:val="00E80995"/>
    <w:rsid w:val="00E80E51"/>
    <w:rsid w:val="00E81487"/>
    <w:rsid w:val="00E823FE"/>
    <w:rsid w:val="00E82890"/>
    <w:rsid w:val="00E83B3D"/>
    <w:rsid w:val="00E83EA0"/>
    <w:rsid w:val="00E84A5F"/>
    <w:rsid w:val="00E85EA8"/>
    <w:rsid w:val="00E868B5"/>
    <w:rsid w:val="00E86FED"/>
    <w:rsid w:val="00E87124"/>
    <w:rsid w:val="00E90FFA"/>
    <w:rsid w:val="00E9111A"/>
    <w:rsid w:val="00E91142"/>
    <w:rsid w:val="00E91A46"/>
    <w:rsid w:val="00E91B07"/>
    <w:rsid w:val="00E9239E"/>
    <w:rsid w:val="00E92621"/>
    <w:rsid w:val="00E94645"/>
    <w:rsid w:val="00E95C9A"/>
    <w:rsid w:val="00E9639F"/>
    <w:rsid w:val="00E96DDF"/>
    <w:rsid w:val="00E96EA7"/>
    <w:rsid w:val="00E9720C"/>
    <w:rsid w:val="00EA2A73"/>
    <w:rsid w:val="00EA47CB"/>
    <w:rsid w:val="00EA5037"/>
    <w:rsid w:val="00EA5F69"/>
    <w:rsid w:val="00EA6E08"/>
    <w:rsid w:val="00EB0144"/>
    <w:rsid w:val="00EB390E"/>
    <w:rsid w:val="00EB3EEC"/>
    <w:rsid w:val="00EB4867"/>
    <w:rsid w:val="00EB5C1D"/>
    <w:rsid w:val="00EC0964"/>
    <w:rsid w:val="00EC0A7F"/>
    <w:rsid w:val="00EC141D"/>
    <w:rsid w:val="00EC1EA5"/>
    <w:rsid w:val="00EC2094"/>
    <w:rsid w:val="00EC26B2"/>
    <w:rsid w:val="00EC486E"/>
    <w:rsid w:val="00EC5CE4"/>
    <w:rsid w:val="00EC799F"/>
    <w:rsid w:val="00EC7D0F"/>
    <w:rsid w:val="00ED1435"/>
    <w:rsid w:val="00ED1759"/>
    <w:rsid w:val="00ED1767"/>
    <w:rsid w:val="00ED1B4F"/>
    <w:rsid w:val="00ED27F9"/>
    <w:rsid w:val="00ED2E7B"/>
    <w:rsid w:val="00ED368A"/>
    <w:rsid w:val="00ED4D0A"/>
    <w:rsid w:val="00ED4E96"/>
    <w:rsid w:val="00ED54BB"/>
    <w:rsid w:val="00ED5C54"/>
    <w:rsid w:val="00ED6278"/>
    <w:rsid w:val="00ED6B80"/>
    <w:rsid w:val="00ED79FE"/>
    <w:rsid w:val="00EE010E"/>
    <w:rsid w:val="00EE05A9"/>
    <w:rsid w:val="00EE2870"/>
    <w:rsid w:val="00EE39EF"/>
    <w:rsid w:val="00EE5FB8"/>
    <w:rsid w:val="00EE6384"/>
    <w:rsid w:val="00EE7B2F"/>
    <w:rsid w:val="00EF06FD"/>
    <w:rsid w:val="00EF114D"/>
    <w:rsid w:val="00EF23AD"/>
    <w:rsid w:val="00EF2CFA"/>
    <w:rsid w:val="00EF38AE"/>
    <w:rsid w:val="00EF401D"/>
    <w:rsid w:val="00EF6293"/>
    <w:rsid w:val="00EF6706"/>
    <w:rsid w:val="00EF70A5"/>
    <w:rsid w:val="00EF70B1"/>
    <w:rsid w:val="00EF7173"/>
    <w:rsid w:val="00EF71F6"/>
    <w:rsid w:val="00EF7730"/>
    <w:rsid w:val="00EF7EEA"/>
    <w:rsid w:val="00F00965"/>
    <w:rsid w:val="00F01122"/>
    <w:rsid w:val="00F0370F"/>
    <w:rsid w:val="00F04EEF"/>
    <w:rsid w:val="00F0557F"/>
    <w:rsid w:val="00F05C90"/>
    <w:rsid w:val="00F06A67"/>
    <w:rsid w:val="00F072DD"/>
    <w:rsid w:val="00F07971"/>
    <w:rsid w:val="00F10AE3"/>
    <w:rsid w:val="00F1127A"/>
    <w:rsid w:val="00F1139E"/>
    <w:rsid w:val="00F11839"/>
    <w:rsid w:val="00F11947"/>
    <w:rsid w:val="00F1223E"/>
    <w:rsid w:val="00F128A4"/>
    <w:rsid w:val="00F12C5F"/>
    <w:rsid w:val="00F135FF"/>
    <w:rsid w:val="00F1365D"/>
    <w:rsid w:val="00F13E54"/>
    <w:rsid w:val="00F16F74"/>
    <w:rsid w:val="00F20D98"/>
    <w:rsid w:val="00F222C7"/>
    <w:rsid w:val="00F226EA"/>
    <w:rsid w:val="00F22A4D"/>
    <w:rsid w:val="00F2483A"/>
    <w:rsid w:val="00F264D4"/>
    <w:rsid w:val="00F2772D"/>
    <w:rsid w:val="00F30993"/>
    <w:rsid w:val="00F310B6"/>
    <w:rsid w:val="00F31242"/>
    <w:rsid w:val="00F325E5"/>
    <w:rsid w:val="00F34DD4"/>
    <w:rsid w:val="00F358B7"/>
    <w:rsid w:val="00F37568"/>
    <w:rsid w:val="00F3760E"/>
    <w:rsid w:val="00F4230C"/>
    <w:rsid w:val="00F42B7A"/>
    <w:rsid w:val="00F45023"/>
    <w:rsid w:val="00F46255"/>
    <w:rsid w:val="00F46D3A"/>
    <w:rsid w:val="00F5185F"/>
    <w:rsid w:val="00F51AEF"/>
    <w:rsid w:val="00F51E73"/>
    <w:rsid w:val="00F529CD"/>
    <w:rsid w:val="00F536CE"/>
    <w:rsid w:val="00F553E1"/>
    <w:rsid w:val="00F557F2"/>
    <w:rsid w:val="00F55B7B"/>
    <w:rsid w:val="00F55BA2"/>
    <w:rsid w:val="00F5632B"/>
    <w:rsid w:val="00F5692E"/>
    <w:rsid w:val="00F60AD0"/>
    <w:rsid w:val="00F62917"/>
    <w:rsid w:val="00F63295"/>
    <w:rsid w:val="00F63817"/>
    <w:rsid w:val="00F643E8"/>
    <w:rsid w:val="00F65A27"/>
    <w:rsid w:val="00F66478"/>
    <w:rsid w:val="00F66898"/>
    <w:rsid w:val="00F67587"/>
    <w:rsid w:val="00F67ADF"/>
    <w:rsid w:val="00F70828"/>
    <w:rsid w:val="00F70A82"/>
    <w:rsid w:val="00F72316"/>
    <w:rsid w:val="00F72C09"/>
    <w:rsid w:val="00F732C6"/>
    <w:rsid w:val="00F7450B"/>
    <w:rsid w:val="00F74909"/>
    <w:rsid w:val="00F749DC"/>
    <w:rsid w:val="00F74DBA"/>
    <w:rsid w:val="00F75BAE"/>
    <w:rsid w:val="00F75F9D"/>
    <w:rsid w:val="00F76C63"/>
    <w:rsid w:val="00F771F3"/>
    <w:rsid w:val="00F80171"/>
    <w:rsid w:val="00F8035D"/>
    <w:rsid w:val="00F8052E"/>
    <w:rsid w:val="00F80A2D"/>
    <w:rsid w:val="00F81918"/>
    <w:rsid w:val="00F8195E"/>
    <w:rsid w:val="00F81E32"/>
    <w:rsid w:val="00F822B6"/>
    <w:rsid w:val="00F82CA4"/>
    <w:rsid w:val="00F83619"/>
    <w:rsid w:val="00F838E0"/>
    <w:rsid w:val="00F83A71"/>
    <w:rsid w:val="00F83B13"/>
    <w:rsid w:val="00F83C19"/>
    <w:rsid w:val="00F8482D"/>
    <w:rsid w:val="00F90377"/>
    <w:rsid w:val="00F908AC"/>
    <w:rsid w:val="00F90B25"/>
    <w:rsid w:val="00F91A63"/>
    <w:rsid w:val="00F91EFB"/>
    <w:rsid w:val="00F92270"/>
    <w:rsid w:val="00F92A13"/>
    <w:rsid w:val="00F9336F"/>
    <w:rsid w:val="00F948CD"/>
    <w:rsid w:val="00F9538B"/>
    <w:rsid w:val="00F9608B"/>
    <w:rsid w:val="00F96441"/>
    <w:rsid w:val="00F97648"/>
    <w:rsid w:val="00FA009F"/>
    <w:rsid w:val="00FA0D51"/>
    <w:rsid w:val="00FA0FD5"/>
    <w:rsid w:val="00FA4644"/>
    <w:rsid w:val="00FA4BFB"/>
    <w:rsid w:val="00FA5131"/>
    <w:rsid w:val="00FA54F7"/>
    <w:rsid w:val="00FA70C5"/>
    <w:rsid w:val="00FA724D"/>
    <w:rsid w:val="00FB0597"/>
    <w:rsid w:val="00FB0D76"/>
    <w:rsid w:val="00FB0EE2"/>
    <w:rsid w:val="00FB0F33"/>
    <w:rsid w:val="00FB12AA"/>
    <w:rsid w:val="00FB22A7"/>
    <w:rsid w:val="00FB253E"/>
    <w:rsid w:val="00FB260E"/>
    <w:rsid w:val="00FB30E1"/>
    <w:rsid w:val="00FB4542"/>
    <w:rsid w:val="00FB5786"/>
    <w:rsid w:val="00FB59F1"/>
    <w:rsid w:val="00FB5D8D"/>
    <w:rsid w:val="00FB7601"/>
    <w:rsid w:val="00FB76C4"/>
    <w:rsid w:val="00FB7DF4"/>
    <w:rsid w:val="00FC08C5"/>
    <w:rsid w:val="00FC166A"/>
    <w:rsid w:val="00FC2EA9"/>
    <w:rsid w:val="00FC3B86"/>
    <w:rsid w:val="00FC5789"/>
    <w:rsid w:val="00FC57A2"/>
    <w:rsid w:val="00FC57C3"/>
    <w:rsid w:val="00FC75D8"/>
    <w:rsid w:val="00FD04E2"/>
    <w:rsid w:val="00FD3C07"/>
    <w:rsid w:val="00FD3D41"/>
    <w:rsid w:val="00FD5A54"/>
    <w:rsid w:val="00FD5DE0"/>
    <w:rsid w:val="00FD5F99"/>
    <w:rsid w:val="00FD7221"/>
    <w:rsid w:val="00FE0C89"/>
    <w:rsid w:val="00FE1B9E"/>
    <w:rsid w:val="00FE27CA"/>
    <w:rsid w:val="00FE2C12"/>
    <w:rsid w:val="00FE2F1F"/>
    <w:rsid w:val="00FE3B64"/>
    <w:rsid w:val="00FE481E"/>
    <w:rsid w:val="00FE77B4"/>
    <w:rsid w:val="00FE786F"/>
    <w:rsid w:val="00FE7990"/>
    <w:rsid w:val="00FF0D0A"/>
    <w:rsid w:val="00FF2DC1"/>
    <w:rsid w:val="00FF3264"/>
    <w:rsid w:val="00FF4D08"/>
    <w:rsid w:val="00FF5A9C"/>
    <w:rsid w:val="00FF7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449FC"/>
  <w15:chartTrackingRefBased/>
  <w15:docId w15:val="{F1EFA90B-2581-4DE0-8D83-A922AE141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210A"/>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BB0D8E"/>
    <w:pPr>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semiHidden/>
    <w:unhideWhenUsed/>
    <w:qFormat/>
    <w:rsid w:val="007448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7FEF"/>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11641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4867"/>
    <w:pPr>
      <w:spacing w:after="0" w:line="240" w:lineRule="auto"/>
    </w:pPr>
  </w:style>
  <w:style w:type="character" w:styleId="Hyperlink">
    <w:name w:val="Hyperlink"/>
    <w:basedOn w:val="DefaultParagraphFont"/>
    <w:uiPriority w:val="99"/>
    <w:unhideWhenUsed/>
    <w:rsid w:val="00EC26B2"/>
    <w:rPr>
      <w:color w:val="0000FF"/>
      <w:u w:val="single"/>
    </w:rPr>
  </w:style>
  <w:style w:type="character" w:styleId="UnresolvedMention">
    <w:name w:val="Unresolved Mention"/>
    <w:basedOn w:val="DefaultParagraphFont"/>
    <w:uiPriority w:val="99"/>
    <w:semiHidden/>
    <w:unhideWhenUsed/>
    <w:rsid w:val="00F643E8"/>
    <w:rPr>
      <w:color w:val="808080"/>
      <w:shd w:val="clear" w:color="auto" w:fill="E6E6E6"/>
    </w:rPr>
  </w:style>
  <w:style w:type="paragraph" w:customStyle="1" w:styleId="large">
    <w:name w:val="large"/>
    <w:basedOn w:val="Normal"/>
    <w:rsid w:val="00F643E8"/>
    <w:pPr>
      <w:spacing w:before="100" w:beforeAutospacing="1" w:after="100" w:afterAutospacing="1"/>
    </w:pPr>
    <w:rPr>
      <w:lang w:eastAsia="en-GB"/>
    </w:rPr>
  </w:style>
  <w:style w:type="paragraph" w:styleId="NormalWeb">
    <w:name w:val="Normal (Web)"/>
    <w:basedOn w:val="Normal"/>
    <w:uiPriority w:val="99"/>
    <w:unhideWhenUsed/>
    <w:rsid w:val="00F643E8"/>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BB0D8E"/>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AA2A03"/>
    <w:rPr>
      <w:i/>
      <w:iCs/>
    </w:rPr>
  </w:style>
  <w:style w:type="character" w:customStyle="1" w:styleId="users-name">
    <w:name w:val="users-name"/>
    <w:basedOn w:val="DefaultParagraphFont"/>
    <w:rsid w:val="007B6126"/>
  </w:style>
  <w:style w:type="character" w:customStyle="1" w:styleId="Heading5Char">
    <w:name w:val="Heading 5 Char"/>
    <w:basedOn w:val="DefaultParagraphFont"/>
    <w:link w:val="Heading5"/>
    <w:uiPriority w:val="9"/>
    <w:semiHidden/>
    <w:rsid w:val="0011641D"/>
    <w:rPr>
      <w:rFonts w:asciiTheme="majorHAnsi" w:eastAsiaTheme="majorEastAsia" w:hAnsiTheme="majorHAnsi" w:cstheme="majorBidi"/>
      <w:color w:val="2F5496" w:themeColor="accent1" w:themeShade="BF"/>
    </w:rPr>
  </w:style>
  <w:style w:type="paragraph" w:customStyle="1" w:styleId="mwy">
    <w:name w:val="mwy"/>
    <w:basedOn w:val="Normal"/>
    <w:rsid w:val="0011641D"/>
    <w:pPr>
      <w:spacing w:before="100" w:beforeAutospacing="1" w:after="100" w:afterAutospacing="1"/>
    </w:pPr>
    <w:rPr>
      <w:lang w:eastAsia="en-GB"/>
    </w:rPr>
  </w:style>
  <w:style w:type="character" w:customStyle="1" w:styleId="Heading2Char">
    <w:name w:val="Heading 2 Char"/>
    <w:basedOn w:val="DefaultParagraphFont"/>
    <w:link w:val="Heading2"/>
    <w:uiPriority w:val="9"/>
    <w:semiHidden/>
    <w:rsid w:val="0074483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4483B"/>
    <w:rPr>
      <w:b/>
      <w:bCs/>
    </w:rPr>
  </w:style>
  <w:style w:type="character" w:customStyle="1" w:styleId="compaign-hlightinner">
    <w:name w:val="compaign-hlight__inner"/>
    <w:basedOn w:val="DefaultParagraphFont"/>
    <w:rsid w:val="001B2775"/>
  </w:style>
  <w:style w:type="paragraph" w:customStyle="1" w:styleId="sub-heading">
    <w:name w:val="sub-heading"/>
    <w:basedOn w:val="Normal"/>
    <w:rsid w:val="001B2775"/>
    <w:pPr>
      <w:spacing w:before="100" w:beforeAutospacing="1" w:after="100" w:afterAutospacing="1"/>
    </w:pPr>
    <w:rPr>
      <w:lang w:eastAsia="en-GB"/>
    </w:rPr>
  </w:style>
  <w:style w:type="paragraph" w:customStyle="1" w:styleId="lead">
    <w:name w:val="lead"/>
    <w:basedOn w:val="Normal"/>
    <w:rsid w:val="001B2775"/>
    <w:pPr>
      <w:spacing w:before="100" w:beforeAutospacing="1" w:after="100" w:afterAutospacing="1"/>
    </w:pPr>
    <w:rPr>
      <w:lang w:eastAsia="en-GB"/>
    </w:rPr>
  </w:style>
  <w:style w:type="paragraph" w:styleId="ListParagraph">
    <w:name w:val="List Paragraph"/>
    <w:basedOn w:val="Normal"/>
    <w:uiPriority w:val="34"/>
    <w:qFormat/>
    <w:rsid w:val="00330C5F"/>
    <w:pPr>
      <w:ind w:left="720"/>
      <w:contextualSpacing/>
    </w:pPr>
  </w:style>
  <w:style w:type="character" w:styleId="FollowedHyperlink">
    <w:name w:val="FollowedHyperlink"/>
    <w:basedOn w:val="DefaultParagraphFont"/>
    <w:uiPriority w:val="99"/>
    <w:semiHidden/>
    <w:unhideWhenUsed/>
    <w:rsid w:val="00A563E0"/>
    <w:rPr>
      <w:color w:val="954F72" w:themeColor="followedHyperlink"/>
      <w:u w:val="single"/>
    </w:rPr>
  </w:style>
  <w:style w:type="paragraph" w:styleId="z-TopofForm">
    <w:name w:val="HTML Top of Form"/>
    <w:basedOn w:val="Normal"/>
    <w:next w:val="Normal"/>
    <w:link w:val="z-TopofFormChar"/>
    <w:hidden/>
    <w:uiPriority w:val="99"/>
    <w:semiHidden/>
    <w:unhideWhenUsed/>
    <w:rsid w:val="006317D5"/>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6317D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317D5"/>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317D5"/>
    <w:rPr>
      <w:rFonts w:ascii="Arial" w:eastAsia="Times New Roman" w:hAnsi="Arial" w:cs="Arial"/>
      <w:vanish/>
      <w:sz w:val="16"/>
      <w:szCs w:val="16"/>
      <w:lang w:eastAsia="en-GB"/>
    </w:rPr>
  </w:style>
  <w:style w:type="table" w:styleId="TableGrid">
    <w:name w:val="Table Grid"/>
    <w:basedOn w:val="TableNormal"/>
    <w:uiPriority w:val="39"/>
    <w:rsid w:val="001D4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D4787"/>
    <w:pPr>
      <w:spacing w:before="100" w:beforeAutospacing="1" w:after="100" w:afterAutospacing="1"/>
    </w:pPr>
    <w:rPr>
      <w:lang w:eastAsia="en-GB"/>
    </w:rPr>
  </w:style>
  <w:style w:type="character" w:customStyle="1" w:styleId="normaltextrun">
    <w:name w:val="normaltextrun"/>
    <w:basedOn w:val="DefaultParagraphFont"/>
    <w:rsid w:val="001D4787"/>
  </w:style>
  <w:style w:type="character" w:customStyle="1" w:styleId="eop">
    <w:name w:val="eop"/>
    <w:basedOn w:val="DefaultParagraphFont"/>
    <w:rsid w:val="001D4787"/>
  </w:style>
  <w:style w:type="paragraph" w:styleId="Header">
    <w:name w:val="header"/>
    <w:basedOn w:val="Normal"/>
    <w:link w:val="HeaderChar"/>
    <w:unhideWhenUsed/>
    <w:rsid w:val="004B1186"/>
    <w:pPr>
      <w:tabs>
        <w:tab w:val="center" w:pos="4513"/>
        <w:tab w:val="right" w:pos="9026"/>
      </w:tabs>
    </w:pPr>
  </w:style>
  <w:style w:type="character" w:customStyle="1" w:styleId="HeaderChar">
    <w:name w:val="Header Char"/>
    <w:basedOn w:val="DefaultParagraphFont"/>
    <w:link w:val="Header"/>
    <w:rsid w:val="004B1186"/>
  </w:style>
  <w:style w:type="paragraph" w:styleId="Footer">
    <w:name w:val="footer"/>
    <w:basedOn w:val="Normal"/>
    <w:link w:val="FooterChar"/>
    <w:uiPriority w:val="99"/>
    <w:unhideWhenUsed/>
    <w:rsid w:val="004B1186"/>
    <w:pPr>
      <w:tabs>
        <w:tab w:val="center" w:pos="4513"/>
        <w:tab w:val="right" w:pos="9026"/>
      </w:tabs>
    </w:pPr>
  </w:style>
  <w:style w:type="character" w:customStyle="1" w:styleId="FooterChar">
    <w:name w:val="Footer Char"/>
    <w:basedOn w:val="DefaultParagraphFont"/>
    <w:link w:val="Footer"/>
    <w:uiPriority w:val="99"/>
    <w:rsid w:val="004B1186"/>
  </w:style>
  <w:style w:type="paragraph" w:customStyle="1" w:styleId="heading">
    <w:name w:val="heading"/>
    <w:basedOn w:val="Normal"/>
    <w:link w:val="headingChar"/>
    <w:rsid w:val="007A210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eastAsia="en-GB"/>
    </w:rPr>
  </w:style>
  <w:style w:type="character" w:customStyle="1" w:styleId="headingChar">
    <w:name w:val="heading Char"/>
    <w:link w:val="heading"/>
    <w:rsid w:val="007A210A"/>
    <w:rPr>
      <w:rFonts w:ascii="Times New Roman" w:eastAsia="Times New Roman" w:hAnsi="Times New Roman" w:cs="Times New Roman"/>
      <w:b/>
      <w:sz w:val="24"/>
      <w:szCs w:val="20"/>
      <w:lang w:val="x-none" w:eastAsia="en-GB"/>
    </w:rPr>
  </w:style>
  <w:style w:type="character" w:customStyle="1" w:styleId="singlehighlightclass">
    <w:name w:val="single_highlight_class"/>
    <w:basedOn w:val="DefaultParagraphFont"/>
    <w:rsid w:val="00F1365D"/>
  </w:style>
  <w:style w:type="table" w:customStyle="1" w:styleId="TableGrid12">
    <w:name w:val="Table Grid12"/>
    <w:basedOn w:val="TableNormal"/>
    <w:next w:val="TableGrid"/>
    <w:uiPriority w:val="59"/>
    <w:rsid w:val="00E26EC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27FE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7FEF"/>
    <w:rPr>
      <w:rFonts w:ascii="Segoe UI" w:eastAsia="Times New Roman" w:hAnsi="Segoe UI" w:cs="Segoe UI"/>
      <w:sz w:val="18"/>
      <w:szCs w:val="18"/>
    </w:rPr>
  </w:style>
  <w:style w:type="character" w:customStyle="1" w:styleId="Heading3Char">
    <w:name w:val="Heading 3 Char"/>
    <w:basedOn w:val="DefaultParagraphFont"/>
    <w:link w:val="Heading3"/>
    <w:uiPriority w:val="9"/>
    <w:rsid w:val="00527FEF"/>
    <w:rPr>
      <w:rFonts w:asciiTheme="majorHAnsi" w:eastAsiaTheme="majorEastAsia" w:hAnsiTheme="majorHAnsi" w:cstheme="majorBidi"/>
      <w:color w:val="1F3763" w:themeColor="accent1" w:themeShade="7F"/>
      <w:sz w:val="24"/>
      <w:szCs w:val="24"/>
    </w:rPr>
  </w:style>
  <w:style w:type="character" w:customStyle="1" w:styleId="exhibit-title">
    <w:name w:val="exhibit-title"/>
    <w:basedOn w:val="DefaultParagraphFont"/>
    <w:rsid w:val="00527FEF"/>
  </w:style>
  <w:style w:type="paragraph" w:customStyle="1" w:styleId="tweetline">
    <w:name w:val="tweet_line"/>
    <w:basedOn w:val="Normal"/>
    <w:rsid w:val="002C6FFE"/>
    <w:pPr>
      <w:spacing w:before="100" w:beforeAutospacing="1" w:after="100" w:afterAutospacing="1"/>
    </w:pPr>
    <w:rPr>
      <w:lang w:eastAsia="en-GB"/>
    </w:rPr>
  </w:style>
  <w:style w:type="character" w:customStyle="1" w:styleId="tweetquote">
    <w:name w:val="tweet_quote"/>
    <w:basedOn w:val="DefaultParagraphFont"/>
    <w:rsid w:val="002C6FFE"/>
  </w:style>
  <w:style w:type="character" w:customStyle="1" w:styleId="contextchange">
    <w:name w:val="contextchange"/>
    <w:basedOn w:val="DefaultParagraphFont"/>
    <w:rsid w:val="008C064C"/>
  </w:style>
  <w:style w:type="character" w:customStyle="1" w:styleId="lead-in">
    <w:name w:val="lead-in"/>
    <w:basedOn w:val="DefaultParagraphFont"/>
    <w:rsid w:val="008C064C"/>
  </w:style>
  <w:style w:type="character" w:customStyle="1" w:styleId="lead-in-large">
    <w:name w:val="lead-in-large"/>
    <w:basedOn w:val="DefaultParagraphFont"/>
    <w:rsid w:val="008C06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22753">
      <w:bodyDiv w:val="1"/>
      <w:marLeft w:val="0"/>
      <w:marRight w:val="0"/>
      <w:marTop w:val="0"/>
      <w:marBottom w:val="0"/>
      <w:divBdr>
        <w:top w:val="none" w:sz="0" w:space="0" w:color="auto"/>
        <w:left w:val="none" w:sz="0" w:space="0" w:color="auto"/>
        <w:bottom w:val="none" w:sz="0" w:space="0" w:color="auto"/>
        <w:right w:val="none" w:sz="0" w:space="0" w:color="auto"/>
      </w:divBdr>
    </w:div>
    <w:div w:id="157043381">
      <w:bodyDiv w:val="1"/>
      <w:marLeft w:val="0"/>
      <w:marRight w:val="0"/>
      <w:marTop w:val="0"/>
      <w:marBottom w:val="0"/>
      <w:divBdr>
        <w:top w:val="none" w:sz="0" w:space="0" w:color="auto"/>
        <w:left w:val="none" w:sz="0" w:space="0" w:color="auto"/>
        <w:bottom w:val="none" w:sz="0" w:space="0" w:color="auto"/>
        <w:right w:val="none" w:sz="0" w:space="0" w:color="auto"/>
      </w:divBdr>
    </w:div>
    <w:div w:id="204606127">
      <w:bodyDiv w:val="1"/>
      <w:marLeft w:val="0"/>
      <w:marRight w:val="0"/>
      <w:marTop w:val="0"/>
      <w:marBottom w:val="0"/>
      <w:divBdr>
        <w:top w:val="none" w:sz="0" w:space="0" w:color="auto"/>
        <w:left w:val="none" w:sz="0" w:space="0" w:color="auto"/>
        <w:bottom w:val="none" w:sz="0" w:space="0" w:color="auto"/>
        <w:right w:val="none" w:sz="0" w:space="0" w:color="auto"/>
      </w:divBdr>
    </w:div>
    <w:div w:id="227810800">
      <w:bodyDiv w:val="1"/>
      <w:marLeft w:val="0"/>
      <w:marRight w:val="0"/>
      <w:marTop w:val="0"/>
      <w:marBottom w:val="0"/>
      <w:divBdr>
        <w:top w:val="none" w:sz="0" w:space="0" w:color="auto"/>
        <w:left w:val="none" w:sz="0" w:space="0" w:color="auto"/>
        <w:bottom w:val="none" w:sz="0" w:space="0" w:color="auto"/>
        <w:right w:val="none" w:sz="0" w:space="0" w:color="auto"/>
      </w:divBdr>
    </w:div>
    <w:div w:id="239141210">
      <w:bodyDiv w:val="1"/>
      <w:marLeft w:val="0"/>
      <w:marRight w:val="0"/>
      <w:marTop w:val="0"/>
      <w:marBottom w:val="0"/>
      <w:divBdr>
        <w:top w:val="none" w:sz="0" w:space="0" w:color="auto"/>
        <w:left w:val="none" w:sz="0" w:space="0" w:color="auto"/>
        <w:bottom w:val="none" w:sz="0" w:space="0" w:color="auto"/>
        <w:right w:val="none" w:sz="0" w:space="0" w:color="auto"/>
      </w:divBdr>
    </w:div>
    <w:div w:id="243682038">
      <w:bodyDiv w:val="1"/>
      <w:marLeft w:val="0"/>
      <w:marRight w:val="0"/>
      <w:marTop w:val="0"/>
      <w:marBottom w:val="0"/>
      <w:divBdr>
        <w:top w:val="none" w:sz="0" w:space="0" w:color="auto"/>
        <w:left w:val="none" w:sz="0" w:space="0" w:color="auto"/>
        <w:bottom w:val="none" w:sz="0" w:space="0" w:color="auto"/>
        <w:right w:val="none" w:sz="0" w:space="0" w:color="auto"/>
      </w:divBdr>
      <w:divsChild>
        <w:div w:id="1605647828">
          <w:marLeft w:val="570"/>
          <w:marRight w:val="0"/>
          <w:marTop w:val="0"/>
          <w:marBottom w:val="0"/>
          <w:divBdr>
            <w:top w:val="none" w:sz="0" w:space="0" w:color="auto"/>
            <w:left w:val="none" w:sz="0" w:space="0" w:color="auto"/>
            <w:bottom w:val="none" w:sz="0" w:space="0" w:color="auto"/>
            <w:right w:val="none" w:sz="0" w:space="0" w:color="auto"/>
          </w:divBdr>
          <w:divsChild>
            <w:div w:id="1636374913">
              <w:marLeft w:val="0"/>
              <w:marRight w:val="0"/>
              <w:marTop w:val="0"/>
              <w:marBottom w:val="0"/>
              <w:divBdr>
                <w:top w:val="none" w:sz="0" w:space="0" w:color="auto"/>
                <w:left w:val="none" w:sz="0" w:space="0" w:color="auto"/>
                <w:bottom w:val="none" w:sz="0" w:space="0" w:color="auto"/>
                <w:right w:val="none" w:sz="0" w:space="0" w:color="auto"/>
              </w:divBdr>
            </w:div>
            <w:div w:id="193489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583568">
      <w:bodyDiv w:val="1"/>
      <w:marLeft w:val="0"/>
      <w:marRight w:val="0"/>
      <w:marTop w:val="0"/>
      <w:marBottom w:val="0"/>
      <w:divBdr>
        <w:top w:val="none" w:sz="0" w:space="0" w:color="auto"/>
        <w:left w:val="none" w:sz="0" w:space="0" w:color="auto"/>
        <w:bottom w:val="none" w:sz="0" w:space="0" w:color="auto"/>
        <w:right w:val="none" w:sz="0" w:space="0" w:color="auto"/>
      </w:divBdr>
    </w:div>
    <w:div w:id="341785319">
      <w:bodyDiv w:val="1"/>
      <w:marLeft w:val="0"/>
      <w:marRight w:val="0"/>
      <w:marTop w:val="0"/>
      <w:marBottom w:val="0"/>
      <w:divBdr>
        <w:top w:val="none" w:sz="0" w:space="0" w:color="auto"/>
        <w:left w:val="none" w:sz="0" w:space="0" w:color="auto"/>
        <w:bottom w:val="none" w:sz="0" w:space="0" w:color="auto"/>
        <w:right w:val="none" w:sz="0" w:space="0" w:color="auto"/>
      </w:divBdr>
    </w:div>
    <w:div w:id="342703981">
      <w:bodyDiv w:val="1"/>
      <w:marLeft w:val="0"/>
      <w:marRight w:val="0"/>
      <w:marTop w:val="0"/>
      <w:marBottom w:val="0"/>
      <w:divBdr>
        <w:top w:val="none" w:sz="0" w:space="0" w:color="auto"/>
        <w:left w:val="none" w:sz="0" w:space="0" w:color="auto"/>
        <w:bottom w:val="none" w:sz="0" w:space="0" w:color="auto"/>
        <w:right w:val="none" w:sz="0" w:space="0" w:color="auto"/>
      </w:divBdr>
    </w:div>
    <w:div w:id="353072413">
      <w:bodyDiv w:val="1"/>
      <w:marLeft w:val="0"/>
      <w:marRight w:val="0"/>
      <w:marTop w:val="0"/>
      <w:marBottom w:val="0"/>
      <w:divBdr>
        <w:top w:val="none" w:sz="0" w:space="0" w:color="auto"/>
        <w:left w:val="none" w:sz="0" w:space="0" w:color="auto"/>
        <w:bottom w:val="none" w:sz="0" w:space="0" w:color="auto"/>
        <w:right w:val="none" w:sz="0" w:space="0" w:color="auto"/>
      </w:divBdr>
      <w:divsChild>
        <w:div w:id="751124081">
          <w:marLeft w:val="570"/>
          <w:marRight w:val="0"/>
          <w:marTop w:val="0"/>
          <w:marBottom w:val="0"/>
          <w:divBdr>
            <w:top w:val="none" w:sz="0" w:space="0" w:color="auto"/>
            <w:left w:val="none" w:sz="0" w:space="0" w:color="auto"/>
            <w:bottom w:val="none" w:sz="0" w:space="0" w:color="auto"/>
            <w:right w:val="none" w:sz="0" w:space="0" w:color="auto"/>
          </w:divBdr>
          <w:divsChild>
            <w:div w:id="898594009">
              <w:marLeft w:val="0"/>
              <w:marRight w:val="0"/>
              <w:marTop w:val="0"/>
              <w:marBottom w:val="0"/>
              <w:divBdr>
                <w:top w:val="none" w:sz="0" w:space="0" w:color="auto"/>
                <w:left w:val="none" w:sz="0" w:space="0" w:color="auto"/>
                <w:bottom w:val="none" w:sz="0" w:space="0" w:color="auto"/>
                <w:right w:val="none" w:sz="0" w:space="0" w:color="auto"/>
              </w:divBdr>
            </w:div>
            <w:div w:id="133182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81339">
      <w:bodyDiv w:val="1"/>
      <w:marLeft w:val="0"/>
      <w:marRight w:val="0"/>
      <w:marTop w:val="0"/>
      <w:marBottom w:val="0"/>
      <w:divBdr>
        <w:top w:val="none" w:sz="0" w:space="0" w:color="auto"/>
        <w:left w:val="none" w:sz="0" w:space="0" w:color="auto"/>
        <w:bottom w:val="none" w:sz="0" w:space="0" w:color="auto"/>
        <w:right w:val="none" w:sz="0" w:space="0" w:color="auto"/>
      </w:divBdr>
      <w:divsChild>
        <w:div w:id="1541355825">
          <w:marLeft w:val="570"/>
          <w:marRight w:val="0"/>
          <w:marTop w:val="0"/>
          <w:marBottom w:val="0"/>
          <w:divBdr>
            <w:top w:val="none" w:sz="0" w:space="0" w:color="auto"/>
            <w:left w:val="none" w:sz="0" w:space="0" w:color="auto"/>
            <w:bottom w:val="none" w:sz="0" w:space="0" w:color="auto"/>
            <w:right w:val="none" w:sz="0" w:space="0" w:color="auto"/>
          </w:divBdr>
          <w:divsChild>
            <w:div w:id="1885016077">
              <w:marLeft w:val="0"/>
              <w:marRight w:val="0"/>
              <w:marTop w:val="0"/>
              <w:marBottom w:val="0"/>
              <w:divBdr>
                <w:top w:val="none" w:sz="0" w:space="0" w:color="auto"/>
                <w:left w:val="none" w:sz="0" w:space="0" w:color="auto"/>
                <w:bottom w:val="none" w:sz="0" w:space="0" w:color="auto"/>
                <w:right w:val="none" w:sz="0" w:space="0" w:color="auto"/>
              </w:divBdr>
            </w:div>
            <w:div w:id="101457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15484">
      <w:bodyDiv w:val="1"/>
      <w:marLeft w:val="0"/>
      <w:marRight w:val="0"/>
      <w:marTop w:val="0"/>
      <w:marBottom w:val="0"/>
      <w:divBdr>
        <w:top w:val="none" w:sz="0" w:space="0" w:color="auto"/>
        <w:left w:val="none" w:sz="0" w:space="0" w:color="auto"/>
        <w:bottom w:val="none" w:sz="0" w:space="0" w:color="auto"/>
        <w:right w:val="none" w:sz="0" w:space="0" w:color="auto"/>
      </w:divBdr>
      <w:divsChild>
        <w:div w:id="598563764">
          <w:marLeft w:val="570"/>
          <w:marRight w:val="0"/>
          <w:marTop w:val="0"/>
          <w:marBottom w:val="0"/>
          <w:divBdr>
            <w:top w:val="none" w:sz="0" w:space="0" w:color="auto"/>
            <w:left w:val="none" w:sz="0" w:space="0" w:color="auto"/>
            <w:bottom w:val="none" w:sz="0" w:space="0" w:color="auto"/>
            <w:right w:val="none" w:sz="0" w:space="0" w:color="auto"/>
          </w:divBdr>
          <w:divsChild>
            <w:div w:id="1898709919">
              <w:marLeft w:val="0"/>
              <w:marRight w:val="0"/>
              <w:marTop w:val="0"/>
              <w:marBottom w:val="0"/>
              <w:divBdr>
                <w:top w:val="none" w:sz="0" w:space="0" w:color="auto"/>
                <w:left w:val="none" w:sz="0" w:space="0" w:color="auto"/>
                <w:bottom w:val="none" w:sz="0" w:space="0" w:color="auto"/>
                <w:right w:val="none" w:sz="0" w:space="0" w:color="auto"/>
              </w:divBdr>
            </w:div>
            <w:div w:id="167287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36836">
      <w:bodyDiv w:val="1"/>
      <w:marLeft w:val="0"/>
      <w:marRight w:val="0"/>
      <w:marTop w:val="0"/>
      <w:marBottom w:val="0"/>
      <w:divBdr>
        <w:top w:val="none" w:sz="0" w:space="0" w:color="auto"/>
        <w:left w:val="none" w:sz="0" w:space="0" w:color="auto"/>
        <w:bottom w:val="none" w:sz="0" w:space="0" w:color="auto"/>
        <w:right w:val="none" w:sz="0" w:space="0" w:color="auto"/>
      </w:divBdr>
    </w:div>
    <w:div w:id="471144970">
      <w:bodyDiv w:val="1"/>
      <w:marLeft w:val="0"/>
      <w:marRight w:val="0"/>
      <w:marTop w:val="0"/>
      <w:marBottom w:val="0"/>
      <w:divBdr>
        <w:top w:val="none" w:sz="0" w:space="0" w:color="auto"/>
        <w:left w:val="none" w:sz="0" w:space="0" w:color="auto"/>
        <w:bottom w:val="none" w:sz="0" w:space="0" w:color="auto"/>
        <w:right w:val="none" w:sz="0" w:space="0" w:color="auto"/>
      </w:divBdr>
    </w:div>
    <w:div w:id="510803065">
      <w:bodyDiv w:val="1"/>
      <w:marLeft w:val="0"/>
      <w:marRight w:val="0"/>
      <w:marTop w:val="0"/>
      <w:marBottom w:val="0"/>
      <w:divBdr>
        <w:top w:val="none" w:sz="0" w:space="0" w:color="auto"/>
        <w:left w:val="none" w:sz="0" w:space="0" w:color="auto"/>
        <w:bottom w:val="none" w:sz="0" w:space="0" w:color="auto"/>
        <w:right w:val="none" w:sz="0" w:space="0" w:color="auto"/>
      </w:divBdr>
    </w:div>
    <w:div w:id="513031385">
      <w:bodyDiv w:val="1"/>
      <w:marLeft w:val="0"/>
      <w:marRight w:val="0"/>
      <w:marTop w:val="0"/>
      <w:marBottom w:val="0"/>
      <w:divBdr>
        <w:top w:val="none" w:sz="0" w:space="0" w:color="auto"/>
        <w:left w:val="none" w:sz="0" w:space="0" w:color="auto"/>
        <w:bottom w:val="none" w:sz="0" w:space="0" w:color="auto"/>
        <w:right w:val="none" w:sz="0" w:space="0" w:color="auto"/>
      </w:divBdr>
      <w:divsChild>
        <w:div w:id="194081040">
          <w:marLeft w:val="120"/>
          <w:marRight w:val="0"/>
          <w:marTop w:val="90"/>
          <w:marBottom w:val="90"/>
          <w:divBdr>
            <w:top w:val="none" w:sz="0" w:space="0" w:color="auto"/>
            <w:left w:val="none" w:sz="0" w:space="0" w:color="auto"/>
            <w:bottom w:val="none" w:sz="0" w:space="0" w:color="auto"/>
            <w:right w:val="none" w:sz="0" w:space="0" w:color="auto"/>
          </w:divBdr>
        </w:div>
      </w:divsChild>
    </w:div>
    <w:div w:id="522717753">
      <w:bodyDiv w:val="1"/>
      <w:marLeft w:val="0"/>
      <w:marRight w:val="0"/>
      <w:marTop w:val="0"/>
      <w:marBottom w:val="0"/>
      <w:divBdr>
        <w:top w:val="none" w:sz="0" w:space="0" w:color="auto"/>
        <w:left w:val="none" w:sz="0" w:space="0" w:color="auto"/>
        <w:bottom w:val="none" w:sz="0" w:space="0" w:color="auto"/>
        <w:right w:val="none" w:sz="0" w:space="0" w:color="auto"/>
      </w:divBdr>
    </w:div>
    <w:div w:id="654844775">
      <w:bodyDiv w:val="1"/>
      <w:marLeft w:val="0"/>
      <w:marRight w:val="0"/>
      <w:marTop w:val="0"/>
      <w:marBottom w:val="0"/>
      <w:divBdr>
        <w:top w:val="none" w:sz="0" w:space="0" w:color="auto"/>
        <w:left w:val="none" w:sz="0" w:space="0" w:color="auto"/>
        <w:bottom w:val="none" w:sz="0" w:space="0" w:color="auto"/>
        <w:right w:val="none" w:sz="0" w:space="0" w:color="auto"/>
      </w:divBdr>
    </w:div>
    <w:div w:id="709300831">
      <w:bodyDiv w:val="1"/>
      <w:marLeft w:val="0"/>
      <w:marRight w:val="0"/>
      <w:marTop w:val="0"/>
      <w:marBottom w:val="0"/>
      <w:divBdr>
        <w:top w:val="none" w:sz="0" w:space="0" w:color="auto"/>
        <w:left w:val="none" w:sz="0" w:space="0" w:color="auto"/>
        <w:bottom w:val="none" w:sz="0" w:space="0" w:color="auto"/>
        <w:right w:val="none" w:sz="0" w:space="0" w:color="auto"/>
      </w:divBdr>
    </w:div>
    <w:div w:id="759445133">
      <w:bodyDiv w:val="1"/>
      <w:marLeft w:val="0"/>
      <w:marRight w:val="0"/>
      <w:marTop w:val="0"/>
      <w:marBottom w:val="0"/>
      <w:divBdr>
        <w:top w:val="none" w:sz="0" w:space="0" w:color="auto"/>
        <w:left w:val="none" w:sz="0" w:space="0" w:color="auto"/>
        <w:bottom w:val="none" w:sz="0" w:space="0" w:color="auto"/>
        <w:right w:val="none" w:sz="0" w:space="0" w:color="auto"/>
      </w:divBdr>
    </w:div>
    <w:div w:id="815951796">
      <w:bodyDiv w:val="1"/>
      <w:marLeft w:val="0"/>
      <w:marRight w:val="0"/>
      <w:marTop w:val="0"/>
      <w:marBottom w:val="0"/>
      <w:divBdr>
        <w:top w:val="none" w:sz="0" w:space="0" w:color="auto"/>
        <w:left w:val="none" w:sz="0" w:space="0" w:color="auto"/>
        <w:bottom w:val="none" w:sz="0" w:space="0" w:color="auto"/>
        <w:right w:val="none" w:sz="0" w:space="0" w:color="auto"/>
      </w:divBdr>
      <w:divsChild>
        <w:div w:id="61493055">
          <w:marLeft w:val="0"/>
          <w:marRight w:val="0"/>
          <w:marTop w:val="0"/>
          <w:marBottom w:val="0"/>
          <w:divBdr>
            <w:top w:val="none" w:sz="0" w:space="0" w:color="auto"/>
            <w:left w:val="none" w:sz="0" w:space="0" w:color="auto"/>
            <w:bottom w:val="none" w:sz="0" w:space="0" w:color="auto"/>
            <w:right w:val="none" w:sz="0" w:space="0" w:color="auto"/>
          </w:divBdr>
          <w:divsChild>
            <w:div w:id="2075424362">
              <w:marLeft w:val="0"/>
              <w:marRight w:val="0"/>
              <w:marTop w:val="0"/>
              <w:marBottom w:val="0"/>
              <w:divBdr>
                <w:top w:val="none" w:sz="0" w:space="0" w:color="auto"/>
                <w:left w:val="none" w:sz="0" w:space="0" w:color="auto"/>
                <w:bottom w:val="none" w:sz="0" w:space="0" w:color="auto"/>
                <w:right w:val="none" w:sz="0" w:space="0" w:color="auto"/>
              </w:divBdr>
            </w:div>
            <w:div w:id="716660689">
              <w:marLeft w:val="-75"/>
              <w:marRight w:val="0"/>
              <w:marTop w:val="0"/>
              <w:marBottom w:val="0"/>
              <w:divBdr>
                <w:top w:val="single" w:sz="6" w:space="0" w:color="000000"/>
                <w:left w:val="single" w:sz="6" w:space="0" w:color="000000"/>
                <w:bottom w:val="single" w:sz="6" w:space="0" w:color="000000"/>
                <w:right w:val="single" w:sz="6" w:space="0" w:color="000000"/>
              </w:divBdr>
              <w:divsChild>
                <w:div w:id="159871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321652">
      <w:bodyDiv w:val="1"/>
      <w:marLeft w:val="0"/>
      <w:marRight w:val="0"/>
      <w:marTop w:val="0"/>
      <w:marBottom w:val="0"/>
      <w:divBdr>
        <w:top w:val="none" w:sz="0" w:space="0" w:color="auto"/>
        <w:left w:val="none" w:sz="0" w:space="0" w:color="auto"/>
        <w:bottom w:val="none" w:sz="0" w:space="0" w:color="auto"/>
        <w:right w:val="none" w:sz="0" w:space="0" w:color="auto"/>
      </w:divBdr>
    </w:div>
    <w:div w:id="844980554">
      <w:bodyDiv w:val="1"/>
      <w:marLeft w:val="0"/>
      <w:marRight w:val="0"/>
      <w:marTop w:val="0"/>
      <w:marBottom w:val="0"/>
      <w:divBdr>
        <w:top w:val="none" w:sz="0" w:space="0" w:color="auto"/>
        <w:left w:val="none" w:sz="0" w:space="0" w:color="auto"/>
        <w:bottom w:val="none" w:sz="0" w:space="0" w:color="auto"/>
        <w:right w:val="none" w:sz="0" w:space="0" w:color="auto"/>
      </w:divBdr>
    </w:div>
    <w:div w:id="910699581">
      <w:bodyDiv w:val="1"/>
      <w:marLeft w:val="0"/>
      <w:marRight w:val="0"/>
      <w:marTop w:val="0"/>
      <w:marBottom w:val="0"/>
      <w:divBdr>
        <w:top w:val="none" w:sz="0" w:space="0" w:color="auto"/>
        <w:left w:val="none" w:sz="0" w:space="0" w:color="auto"/>
        <w:bottom w:val="none" w:sz="0" w:space="0" w:color="auto"/>
        <w:right w:val="none" w:sz="0" w:space="0" w:color="auto"/>
      </w:divBdr>
    </w:div>
    <w:div w:id="1015575535">
      <w:bodyDiv w:val="1"/>
      <w:marLeft w:val="0"/>
      <w:marRight w:val="0"/>
      <w:marTop w:val="0"/>
      <w:marBottom w:val="0"/>
      <w:divBdr>
        <w:top w:val="none" w:sz="0" w:space="0" w:color="auto"/>
        <w:left w:val="none" w:sz="0" w:space="0" w:color="auto"/>
        <w:bottom w:val="none" w:sz="0" w:space="0" w:color="auto"/>
        <w:right w:val="none" w:sz="0" w:space="0" w:color="auto"/>
      </w:divBdr>
      <w:divsChild>
        <w:div w:id="596983343">
          <w:marLeft w:val="570"/>
          <w:marRight w:val="0"/>
          <w:marTop w:val="0"/>
          <w:marBottom w:val="0"/>
          <w:divBdr>
            <w:top w:val="none" w:sz="0" w:space="0" w:color="auto"/>
            <w:left w:val="none" w:sz="0" w:space="0" w:color="auto"/>
            <w:bottom w:val="none" w:sz="0" w:space="0" w:color="auto"/>
            <w:right w:val="none" w:sz="0" w:space="0" w:color="auto"/>
          </w:divBdr>
          <w:divsChild>
            <w:div w:id="1348219099">
              <w:marLeft w:val="0"/>
              <w:marRight w:val="0"/>
              <w:marTop w:val="0"/>
              <w:marBottom w:val="0"/>
              <w:divBdr>
                <w:top w:val="none" w:sz="0" w:space="0" w:color="auto"/>
                <w:left w:val="none" w:sz="0" w:space="0" w:color="auto"/>
                <w:bottom w:val="none" w:sz="0" w:space="0" w:color="auto"/>
                <w:right w:val="none" w:sz="0" w:space="0" w:color="auto"/>
              </w:divBdr>
            </w:div>
            <w:div w:id="161443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13388">
      <w:bodyDiv w:val="1"/>
      <w:marLeft w:val="0"/>
      <w:marRight w:val="0"/>
      <w:marTop w:val="0"/>
      <w:marBottom w:val="0"/>
      <w:divBdr>
        <w:top w:val="none" w:sz="0" w:space="0" w:color="auto"/>
        <w:left w:val="none" w:sz="0" w:space="0" w:color="auto"/>
        <w:bottom w:val="none" w:sz="0" w:space="0" w:color="auto"/>
        <w:right w:val="none" w:sz="0" w:space="0" w:color="auto"/>
      </w:divBdr>
    </w:div>
    <w:div w:id="1032681774">
      <w:bodyDiv w:val="1"/>
      <w:marLeft w:val="0"/>
      <w:marRight w:val="0"/>
      <w:marTop w:val="0"/>
      <w:marBottom w:val="0"/>
      <w:divBdr>
        <w:top w:val="none" w:sz="0" w:space="0" w:color="auto"/>
        <w:left w:val="none" w:sz="0" w:space="0" w:color="auto"/>
        <w:bottom w:val="none" w:sz="0" w:space="0" w:color="auto"/>
        <w:right w:val="none" w:sz="0" w:space="0" w:color="auto"/>
      </w:divBdr>
    </w:div>
    <w:div w:id="1051459987">
      <w:bodyDiv w:val="1"/>
      <w:marLeft w:val="0"/>
      <w:marRight w:val="0"/>
      <w:marTop w:val="0"/>
      <w:marBottom w:val="0"/>
      <w:divBdr>
        <w:top w:val="none" w:sz="0" w:space="0" w:color="auto"/>
        <w:left w:val="none" w:sz="0" w:space="0" w:color="auto"/>
        <w:bottom w:val="none" w:sz="0" w:space="0" w:color="auto"/>
        <w:right w:val="none" w:sz="0" w:space="0" w:color="auto"/>
      </w:divBdr>
    </w:div>
    <w:div w:id="1112825476">
      <w:bodyDiv w:val="1"/>
      <w:marLeft w:val="0"/>
      <w:marRight w:val="0"/>
      <w:marTop w:val="0"/>
      <w:marBottom w:val="0"/>
      <w:divBdr>
        <w:top w:val="none" w:sz="0" w:space="0" w:color="auto"/>
        <w:left w:val="none" w:sz="0" w:space="0" w:color="auto"/>
        <w:bottom w:val="none" w:sz="0" w:space="0" w:color="auto"/>
        <w:right w:val="none" w:sz="0" w:space="0" w:color="auto"/>
      </w:divBdr>
      <w:divsChild>
        <w:div w:id="762532338">
          <w:marLeft w:val="570"/>
          <w:marRight w:val="0"/>
          <w:marTop w:val="0"/>
          <w:marBottom w:val="0"/>
          <w:divBdr>
            <w:top w:val="none" w:sz="0" w:space="0" w:color="auto"/>
            <w:left w:val="none" w:sz="0" w:space="0" w:color="auto"/>
            <w:bottom w:val="none" w:sz="0" w:space="0" w:color="auto"/>
            <w:right w:val="none" w:sz="0" w:space="0" w:color="auto"/>
          </w:divBdr>
          <w:divsChild>
            <w:div w:id="723914577">
              <w:marLeft w:val="0"/>
              <w:marRight w:val="0"/>
              <w:marTop w:val="0"/>
              <w:marBottom w:val="0"/>
              <w:divBdr>
                <w:top w:val="none" w:sz="0" w:space="0" w:color="auto"/>
                <w:left w:val="none" w:sz="0" w:space="0" w:color="auto"/>
                <w:bottom w:val="none" w:sz="0" w:space="0" w:color="auto"/>
                <w:right w:val="none" w:sz="0" w:space="0" w:color="auto"/>
              </w:divBdr>
            </w:div>
            <w:div w:id="41478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83936">
      <w:bodyDiv w:val="1"/>
      <w:marLeft w:val="0"/>
      <w:marRight w:val="0"/>
      <w:marTop w:val="0"/>
      <w:marBottom w:val="0"/>
      <w:divBdr>
        <w:top w:val="none" w:sz="0" w:space="0" w:color="auto"/>
        <w:left w:val="none" w:sz="0" w:space="0" w:color="auto"/>
        <w:bottom w:val="none" w:sz="0" w:space="0" w:color="auto"/>
        <w:right w:val="none" w:sz="0" w:space="0" w:color="auto"/>
      </w:divBdr>
    </w:div>
    <w:div w:id="1176383481">
      <w:bodyDiv w:val="1"/>
      <w:marLeft w:val="0"/>
      <w:marRight w:val="0"/>
      <w:marTop w:val="0"/>
      <w:marBottom w:val="0"/>
      <w:divBdr>
        <w:top w:val="none" w:sz="0" w:space="0" w:color="auto"/>
        <w:left w:val="none" w:sz="0" w:space="0" w:color="auto"/>
        <w:bottom w:val="none" w:sz="0" w:space="0" w:color="auto"/>
        <w:right w:val="none" w:sz="0" w:space="0" w:color="auto"/>
      </w:divBdr>
    </w:div>
    <w:div w:id="1210992128">
      <w:bodyDiv w:val="1"/>
      <w:marLeft w:val="0"/>
      <w:marRight w:val="0"/>
      <w:marTop w:val="0"/>
      <w:marBottom w:val="0"/>
      <w:divBdr>
        <w:top w:val="none" w:sz="0" w:space="0" w:color="auto"/>
        <w:left w:val="none" w:sz="0" w:space="0" w:color="auto"/>
        <w:bottom w:val="none" w:sz="0" w:space="0" w:color="auto"/>
        <w:right w:val="none" w:sz="0" w:space="0" w:color="auto"/>
      </w:divBdr>
      <w:divsChild>
        <w:div w:id="1327249460">
          <w:marLeft w:val="570"/>
          <w:marRight w:val="0"/>
          <w:marTop w:val="0"/>
          <w:marBottom w:val="0"/>
          <w:divBdr>
            <w:top w:val="none" w:sz="0" w:space="0" w:color="auto"/>
            <w:left w:val="none" w:sz="0" w:space="0" w:color="auto"/>
            <w:bottom w:val="none" w:sz="0" w:space="0" w:color="auto"/>
            <w:right w:val="none" w:sz="0" w:space="0" w:color="auto"/>
          </w:divBdr>
          <w:divsChild>
            <w:div w:id="615412263">
              <w:marLeft w:val="0"/>
              <w:marRight w:val="0"/>
              <w:marTop w:val="0"/>
              <w:marBottom w:val="0"/>
              <w:divBdr>
                <w:top w:val="none" w:sz="0" w:space="0" w:color="auto"/>
                <w:left w:val="none" w:sz="0" w:space="0" w:color="auto"/>
                <w:bottom w:val="none" w:sz="0" w:space="0" w:color="auto"/>
                <w:right w:val="none" w:sz="0" w:space="0" w:color="auto"/>
              </w:divBdr>
            </w:div>
            <w:div w:id="186405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667237">
      <w:bodyDiv w:val="1"/>
      <w:marLeft w:val="0"/>
      <w:marRight w:val="0"/>
      <w:marTop w:val="0"/>
      <w:marBottom w:val="0"/>
      <w:divBdr>
        <w:top w:val="none" w:sz="0" w:space="0" w:color="auto"/>
        <w:left w:val="none" w:sz="0" w:space="0" w:color="auto"/>
        <w:bottom w:val="none" w:sz="0" w:space="0" w:color="auto"/>
        <w:right w:val="none" w:sz="0" w:space="0" w:color="auto"/>
      </w:divBdr>
      <w:divsChild>
        <w:div w:id="1945261631">
          <w:marLeft w:val="570"/>
          <w:marRight w:val="0"/>
          <w:marTop w:val="0"/>
          <w:marBottom w:val="0"/>
          <w:divBdr>
            <w:top w:val="none" w:sz="0" w:space="0" w:color="auto"/>
            <w:left w:val="none" w:sz="0" w:space="0" w:color="auto"/>
            <w:bottom w:val="none" w:sz="0" w:space="0" w:color="auto"/>
            <w:right w:val="none" w:sz="0" w:space="0" w:color="auto"/>
          </w:divBdr>
          <w:divsChild>
            <w:div w:id="417992426">
              <w:marLeft w:val="0"/>
              <w:marRight w:val="0"/>
              <w:marTop w:val="0"/>
              <w:marBottom w:val="0"/>
              <w:divBdr>
                <w:top w:val="none" w:sz="0" w:space="0" w:color="auto"/>
                <w:left w:val="none" w:sz="0" w:space="0" w:color="auto"/>
                <w:bottom w:val="none" w:sz="0" w:space="0" w:color="auto"/>
                <w:right w:val="none" w:sz="0" w:space="0" w:color="auto"/>
              </w:divBdr>
            </w:div>
            <w:div w:id="93593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233">
      <w:bodyDiv w:val="1"/>
      <w:marLeft w:val="0"/>
      <w:marRight w:val="0"/>
      <w:marTop w:val="0"/>
      <w:marBottom w:val="0"/>
      <w:divBdr>
        <w:top w:val="none" w:sz="0" w:space="0" w:color="auto"/>
        <w:left w:val="none" w:sz="0" w:space="0" w:color="auto"/>
        <w:bottom w:val="none" w:sz="0" w:space="0" w:color="auto"/>
        <w:right w:val="none" w:sz="0" w:space="0" w:color="auto"/>
      </w:divBdr>
    </w:div>
    <w:div w:id="1309628982">
      <w:bodyDiv w:val="1"/>
      <w:marLeft w:val="0"/>
      <w:marRight w:val="0"/>
      <w:marTop w:val="0"/>
      <w:marBottom w:val="0"/>
      <w:divBdr>
        <w:top w:val="none" w:sz="0" w:space="0" w:color="auto"/>
        <w:left w:val="none" w:sz="0" w:space="0" w:color="auto"/>
        <w:bottom w:val="none" w:sz="0" w:space="0" w:color="auto"/>
        <w:right w:val="none" w:sz="0" w:space="0" w:color="auto"/>
      </w:divBdr>
      <w:divsChild>
        <w:div w:id="622465130">
          <w:marLeft w:val="570"/>
          <w:marRight w:val="0"/>
          <w:marTop w:val="0"/>
          <w:marBottom w:val="0"/>
          <w:divBdr>
            <w:top w:val="none" w:sz="0" w:space="0" w:color="auto"/>
            <w:left w:val="none" w:sz="0" w:space="0" w:color="auto"/>
            <w:bottom w:val="none" w:sz="0" w:space="0" w:color="auto"/>
            <w:right w:val="none" w:sz="0" w:space="0" w:color="auto"/>
          </w:divBdr>
          <w:divsChild>
            <w:div w:id="1482385176">
              <w:marLeft w:val="0"/>
              <w:marRight w:val="0"/>
              <w:marTop w:val="0"/>
              <w:marBottom w:val="0"/>
              <w:divBdr>
                <w:top w:val="none" w:sz="0" w:space="0" w:color="auto"/>
                <w:left w:val="none" w:sz="0" w:space="0" w:color="auto"/>
                <w:bottom w:val="none" w:sz="0" w:space="0" w:color="auto"/>
                <w:right w:val="none" w:sz="0" w:space="0" w:color="auto"/>
              </w:divBdr>
            </w:div>
            <w:div w:id="65341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702482">
      <w:bodyDiv w:val="1"/>
      <w:marLeft w:val="0"/>
      <w:marRight w:val="0"/>
      <w:marTop w:val="0"/>
      <w:marBottom w:val="0"/>
      <w:divBdr>
        <w:top w:val="none" w:sz="0" w:space="0" w:color="auto"/>
        <w:left w:val="none" w:sz="0" w:space="0" w:color="auto"/>
        <w:bottom w:val="none" w:sz="0" w:space="0" w:color="auto"/>
        <w:right w:val="none" w:sz="0" w:space="0" w:color="auto"/>
      </w:divBdr>
      <w:divsChild>
        <w:div w:id="1517115150">
          <w:marLeft w:val="570"/>
          <w:marRight w:val="0"/>
          <w:marTop w:val="0"/>
          <w:marBottom w:val="0"/>
          <w:divBdr>
            <w:top w:val="none" w:sz="0" w:space="0" w:color="auto"/>
            <w:left w:val="none" w:sz="0" w:space="0" w:color="auto"/>
            <w:bottom w:val="none" w:sz="0" w:space="0" w:color="auto"/>
            <w:right w:val="none" w:sz="0" w:space="0" w:color="auto"/>
          </w:divBdr>
          <w:divsChild>
            <w:div w:id="567499268">
              <w:marLeft w:val="0"/>
              <w:marRight w:val="0"/>
              <w:marTop w:val="0"/>
              <w:marBottom w:val="0"/>
              <w:divBdr>
                <w:top w:val="none" w:sz="0" w:space="0" w:color="auto"/>
                <w:left w:val="none" w:sz="0" w:space="0" w:color="auto"/>
                <w:bottom w:val="none" w:sz="0" w:space="0" w:color="auto"/>
                <w:right w:val="none" w:sz="0" w:space="0" w:color="auto"/>
              </w:divBdr>
            </w:div>
            <w:div w:id="20767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246934">
      <w:bodyDiv w:val="1"/>
      <w:marLeft w:val="0"/>
      <w:marRight w:val="0"/>
      <w:marTop w:val="0"/>
      <w:marBottom w:val="0"/>
      <w:divBdr>
        <w:top w:val="none" w:sz="0" w:space="0" w:color="auto"/>
        <w:left w:val="none" w:sz="0" w:space="0" w:color="auto"/>
        <w:bottom w:val="none" w:sz="0" w:space="0" w:color="auto"/>
        <w:right w:val="none" w:sz="0" w:space="0" w:color="auto"/>
      </w:divBdr>
    </w:div>
    <w:div w:id="1645811753">
      <w:bodyDiv w:val="1"/>
      <w:marLeft w:val="0"/>
      <w:marRight w:val="0"/>
      <w:marTop w:val="0"/>
      <w:marBottom w:val="0"/>
      <w:divBdr>
        <w:top w:val="none" w:sz="0" w:space="0" w:color="auto"/>
        <w:left w:val="none" w:sz="0" w:space="0" w:color="auto"/>
        <w:bottom w:val="none" w:sz="0" w:space="0" w:color="auto"/>
        <w:right w:val="none" w:sz="0" w:space="0" w:color="auto"/>
      </w:divBdr>
    </w:div>
    <w:div w:id="1666591982">
      <w:bodyDiv w:val="1"/>
      <w:marLeft w:val="0"/>
      <w:marRight w:val="0"/>
      <w:marTop w:val="0"/>
      <w:marBottom w:val="0"/>
      <w:divBdr>
        <w:top w:val="none" w:sz="0" w:space="0" w:color="auto"/>
        <w:left w:val="none" w:sz="0" w:space="0" w:color="auto"/>
        <w:bottom w:val="none" w:sz="0" w:space="0" w:color="auto"/>
        <w:right w:val="none" w:sz="0" w:space="0" w:color="auto"/>
      </w:divBdr>
    </w:div>
    <w:div w:id="1679577529">
      <w:bodyDiv w:val="1"/>
      <w:marLeft w:val="0"/>
      <w:marRight w:val="0"/>
      <w:marTop w:val="0"/>
      <w:marBottom w:val="0"/>
      <w:divBdr>
        <w:top w:val="none" w:sz="0" w:space="0" w:color="auto"/>
        <w:left w:val="none" w:sz="0" w:space="0" w:color="auto"/>
        <w:bottom w:val="none" w:sz="0" w:space="0" w:color="auto"/>
        <w:right w:val="none" w:sz="0" w:space="0" w:color="auto"/>
      </w:divBdr>
    </w:div>
    <w:div w:id="1686832871">
      <w:bodyDiv w:val="1"/>
      <w:marLeft w:val="0"/>
      <w:marRight w:val="0"/>
      <w:marTop w:val="0"/>
      <w:marBottom w:val="0"/>
      <w:divBdr>
        <w:top w:val="none" w:sz="0" w:space="0" w:color="auto"/>
        <w:left w:val="none" w:sz="0" w:space="0" w:color="auto"/>
        <w:bottom w:val="none" w:sz="0" w:space="0" w:color="auto"/>
        <w:right w:val="none" w:sz="0" w:space="0" w:color="auto"/>
      </w:divBdr>
    </w:div>
    <w:div w:id="1692878381">
      <w:bodyDiv w:val="1"/>
      <w:marLeft w:val="0"/>
      <w:marRight w:val="0"/>
      <w:marTop w:val="0"/>
      <w:marBottom w:val="0"/>
      <w:divBdr>
        <w:top w:val="none" w:sz="0" w:space="0" w:color="auto"/>
        <w:left w:val="none" w:sz="0" w:space="0" w:color="auto"/>
        <w:bottom w:val="none" w:sz="0" w:space="0" w:color="auto"/>
        <w:right w:val="none" w:sz="0" w:space="0" w:color="auto"/>
      </w:divBdr>
      <w:divsChild>
        <w:div w:id="1901865266">
          <w:marLeft w:val="570"/>
          <w:marRight w:val="0"/>
          <w:marTop w:val="0"/>
          <w:marBottom w:val="0"/>
          <w:divBdr>
            <w:top w:val="none" w:sz="0" w:space="0" w:color="auto"/>
            <w:left w:val="none" w:sz="0" w:space="0" w:color="auto"/>
            <w:bottom w:val="none" w:sz="0" w:space="0" w:color="auto"/>
            <w:right w:val="none" w:sz="0" w:space="0" w:color="auto"/>
          </w:divBdr>
          <w:divsChild>
            <w:div w:id="366149963">
              <w:marLeft w:val="0"/>
              <w:marRight w:val="0"/>
              <w:marTop w:val="0"/>
              <w:marBottom w:val="0"/>
              <w:divBdr>
                <w:top w:val="none" w:sz="0" w:space="0" w:color="auto"/>
                <w:left w:val="none" w:sz="0" w:space="0" w:color="auto"/>
                <w:bottom w:val="none" w:sz="0" w:space="0" w:color="auto"/>
                <w:right w:val="none" w:sz="0" w:space="0" w:color="auto"/>
              </w:divBdr>
            </w:div>
            <w:div w:id="26188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063544">
      <w:bodyDiv w:val="1"/>
      <w:marLeft w:val="0"/>
      <w:marRight w:val="0"/>
      <w:marTop w:val="0"/>
      <w:marBottom w:val="0"/>
      <w:divBdr>
        <w:top w:val="none" w:sz="0" w:space="0" w:color="auto"/>
        <w:left w:val="none" w:sz="0" w:space="0" w:color="auto"/>
        <w:bottom w:val="none" w:sz="0" w:space="0" w:color="auto"/>
        <w:right w:val="none" w:sz="0" w:space="0" w:color="auto"/>
      </w:divBdr>
    </w:div>
    <w:div w:id="1763648556">
      <w:bodyDiv w:val="1"/>
      <w:marLeft w:val="0"/>
      <w:marRight w:val="0"/>
      <w:marTop w:val="0"/>
      <w:marBottom w:val="0"/>
      <w:divBdr>
        <w:top w:val="none" w:sz="0" w:space="0" w:color="auto"/>
        <w:left w:val="none" w:sz="0" w:space="0" w:color="auto"/>
        <w:bottom w:val="none" w:sz="0" w:space="0" w:color="auto"/>
        <w:right w:val="none" w:sz="0" w:space="0" w:color="auto"/>
      </w:divBdr>
    </w:div>
    <w:div w:id="1787002045">
      <w:bodyDiv w:val="1"/>
      <w:marLeft w:val="0"/>
      <w:marRight w:val="0"/>
      <w:marTop w:val="0"/>
      <w:marBottom w:val="0"/>
      <w:divBdr>
        <w:top w:val="none" w:sz="0" w:space="0" w:color="auto"/>
        <w:left w:val="none" w:sz="0" w:space="0" w:color="auto"/>
        <w:bottom w:val="none" w:sz="0" w:space="0" w:color="auto"/>
        <w:right w:val="none" w:sz="0" w:space="0" w:color="auto"/>
      </w:divBdr>
    </w:div>
    <w:div w:id="1796024147">
      <w:bodyDiv w:val="1"/>
      <w:marLeft w:val="0"/>
      <w:marRight w:val="0"/>
      <w:marTop w:val="0"/>
      <w:marBottom w:val="0"/>
      <w:divBdr>
        <w:top w:val="none" w:sz="0" w:space="0" w:color="auto"/>
        <w:left w:val="none" w:sz="0" w:space="0" w:color="auto"/>
        <w:bottom w:val="none" w:sz="0" w:space="0" w:color="auto"/>
        <w:right w:val="none" w:sz="0" w:space="0" w:color="auto"/>
      </w:divBdr>
    </w:div>
    <w:div w:id="1829057618">
      <w:bodyDiv w:val="1"/>
      <w:marLeft w:val="0"/>
      <w:marRight w:val="0"/>
      <w:marTop w:val="0"/>
      <w:marBottom w:val="0"/>
      <w:divBdr>
        <w:top w:val="none" w:sz="0" w:space="0" w:color="auto"/>
        <w:left w:val="none" w:sz="0" w:space="0" w:color="auto"/>
        <w:bottom w:val="none" w:sz="0" w:space="0" w:color="auto"/>
        <w:right w:val="none" w:sz="0" w:space="0" w:color="auto"/>
      </w:divBdr>
    </w:div>
    <w:div w:id="1870989533">
      <w:bodyDiv w:val="1"/>
      <w:marLeft w:val="0"/>
      <w:marRight w:val="0"/>
      <w:marTop w:val="0"/>
      <w:marBottom w:val="0"/>
      <w:divBdr>
        <w:top w:val="none" w:sz="0" w:space="0" w:color="auto"/>
        <w:left w:val="none" w:sz="0" w:space="0" w:color="auto"/>
        <w:bottom w:val="none" w:sz="0" w:space="0" w:color="auto"/>
        <w:right w:val="none" w:sz="0" w:space="0" w:color="auto"/>
      </w:divBdr>
      <w:divsChild>
        <w:div w:id="1347173733">
          <w:marLeft w:val="570"/>
          <w:marRight w:val="0"/>
          <w:marTop w:val="0"/>
          <w:marBottom w:val="0"/>
          <w:divBdr>
            <w:top w:val="none" w:sz="0" w:space="0" w:color="auto"/>
            <w:left w:val="none" w:sz="0" w:space="0" w:color="auto"/>
            <w:bottom w:val="none" w:sz="0" w:space="0" w:color="auto"/>
            <w:right w:val="none" w:sz="0" w:space="0" w:color="auto"/>
          </w:divBdr>
          <w:divsChild>
            <w:div w:id="363408906">
              <w:marLeft w:val="0"/>
              <w:marRight w:val="0"/>
              <w:marTop w:val="0"/>
              <w:marBottom w:val="0"/>
              <w:divBdr>
                <w:top w:val="none" w:sz="0" w:space="0" w:color="auto"/>
                <w:left w:val="none" w:sz="0" w:space="0" w:color="auto"/>
                <w:bottom w:val="none" w:sz="0" w:space="0" w:color="auto"/>
                <w:right w:val="none" w:sz="0" w:space="0" w:color="auto"/>
              </w:divBdr>
            </w:div>
            <w:div w:id="135260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945101">
      <w:bodyDiv w:val="1"/>
      <w:marLeft w:val="0"/>
      <w:marRight w:val="0"/>
      <w:marTop w:val="0"/>
      <w:marBottom w:val="0"/>
      <w:divBdr>
        <w:top w:val="none" w:sz="0" w:space="0" w:color="auto"/>
        <w:left w:val="none" w:sz="0" w:space="0" w:color="auto"/>
        <w:bottom w:val="none" w:sz="0" w:space="0" w:color="auto"/>
        <w:right w:val="none" w:sz="0" w:space="0" w:color="auto"/>
      </w:divBdr>
    </w:div>
    <w:div w:id="1903328595">
      <w:bodyDiv w:val="1"/>
      <w:marLeft w:val="0"/>
      <w:marRight w:val="0"/>
      <w:marTop w:val="0"/>
      <w:marBottom w:val="0"/>
      <w:divBdr>
        <w:top w:val="none" w:sz="0" w:space="0" w:color="auto"/>
        <w:left w:val="none" w:sz="0" w:space="0" w:color="auto"/>
        <w:bottom w:val="none" w:sz="0" w:space="0" w:color="auto"/>
        <w:right w:val="none" w:sz="0" w:space="0" w:color="auto"/>
      </w:divBdr>
    </w:div>
    <w:div w:id="1937254022">
      <w:bodyDiv w:val="1"/>
      <w:marLeft w:val="0"/>
      <w:marRight w:val="0"/>
      <w:marTop w:val="0"/>
      <w:marBottom w:val="0"/>
      <w:divBdr>
        <w:top w:val="none" w:sz="0" w:space="0" w:color="auto"/>
        <w:left w:val="none" w:sz="0" w:space="0" w:color="auto"/>
        <w:bottom w:val="none" w:sz="0" w:space="0" w:color="auto"/>
        <w:right w:val="none" w:sz="0" w:space="0" w:color="auto"/>
      </w:divBdr>
    </w:div>
    <w:div w:id="1943608610">
      <w:bodyDiv w:val="1"/>
      <w:marLeft w:val="0"/>
      <w:marRight w:val="0"/>
      <w:marTop w:val="0"/>
      <w:marBottom w:val="0"/>
      <w:divBdr>
        <w:top w:val="none" w:sz="0" w:space="0" w:color="auto"/>
        <w:left w:val="none" w:sz="0" w:space="0" w:color="auto"/>
        <w:bottom w:val="none" w:sz="0" w:space="0" w:color="auto"/>
        <w:right w:val="none" w:sz="0" w:space="0" w:color="auto"/>
      </w:divBdr>
    </w:div>
    <w:div w:id="1963685429">
      <w:bodyDiv w:val="1"/>
      <w:marLeft w:val="0"/>
      <w:marRight w:val="0"/>
      <w:marTop w:val="0"/>
      <w:marBottom w:val="0"/>
      <w:divBdr>
        <w:top w:val="none" w:sz="0" w:space="0" w:color="auto"/>
        <w:left w:val="none" w:sz="0" w:space="0" w:color="auto"/>
        <w:bottom w:val="none" w:sz="0" w:space="0" w:color="auto"/>
        <w:right w:val="none" w:sz="0" w:space="0" w:color="auto"/>
      </w:divBdr>
      <w:divsChild>
        <w:div w:id="413943115">
          <w:marLeft w:val="570"/>
          <w:marRight w:val="0"/>
          <w:marTop w:val="0"/>
          <w:marBottom w:val="0"/>
          <w:divBdr>
            <w:top w:val="none" w:sz="0" w:space="0" w:color="auto"/>
            <w:left w:val="none" w:sz="0" w:space="0" w:color="auto"/>
            <w:bottom w:val="none" w:sz="0" w:space="0" w:color="auto"/>
            <w:right w:val="none" w:sz="0" w:space="0" w:color="auto"/>
          </w:divBdr>
          <w:divsChild>
            <w:div w:id="794906305">
              <w:marLeft w:val="0"/>
              <w:marRight w:val="0"/>
              <w:marTop w:val="0"/>
              <w:marBottom w:val="0"/>
              <w:divBdr>
                <w:top w:val="none" w:sz="0" w:space="0" w:color="auto"/>
                <w:left w:val="none" w:sz="0" w:space="0" w:color="auto"/>
                <w:bottom w:val="none" w:sz="0" w:space="0" w:color="auto"/>
                <w:right w:val="none" w:sz="0" w:space="0" w:color="auto"/>
              </w:divBdr>
            </w:div>
            <w:div w:id="180041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074636">
      <w:bodyDiv w:val="1"/>
      <w:marLeft w:val="0"/>
      <w:marRight w:val="0"/>
      <w:marTop w:val="0"/>
      <w:marBottom w:val="0"/>
      <w:divBdr>
        <w:top w:val="none" w:sz="0" w:space="0" w:color="auto"/>
        <w:left w:val="none" w:sz="0" w:space="0" w:color="auto"/>
        <w:bottom w:val="none" w:sz="0" w:space="0" w:color="auto"/>
        <w:right w:val="none" w:sz="0" w:space="0" w:color="auto"/>
      </w:divBdr>
    </w:div>
    <w:div w:id="2057971633">
      <w:bodyDiv w:val="1"/>
      <w:marLeft w:val="0"/>
      <w:marRight w:val="0"/>
      <w:marTop w:val="0"/>
      <w:marBottom w:val="0"/>
      <w:divBdr>
        <w:top w:val="none" w:sz="0" w:space="0" w:color="auto"/>
        <w:left w:val="none" w:sz="0" w:space="0" w:color="auto"/>
        <w:bottom w:val="none" w:sz="0" w:space="0" w:color="auto"/>
        <w:right w:val="none" w:sz="0" w:space="0" w:color="auto"/>
      </w:divBdr>
    </w:div>
    <w:div w:id="2061514248">
      <w:bodyDiv w:val="1"/>
      <w:marLeft w:val="0"/>
      <w:marRight w:val="0"/>
      <w:marTop w:val="0"/>
      <w:marBottom w:val="0"/>
      <w:divBdr>
        <w:top w:val="none" w:sz="0" w:space="0" w:color="auto"/>
        <w:left w:val="none" w:sz="0" w:space="0" w:color="auto"/>
        <w:bottom w:val="none" w:sz="0" w:space="0" w:color="auto"/>
        <w:right w:val="none" w:sz="0" w:space="0" w:color="auto"/>
      </w:divBdr>
      <w:divsChild>
        <w:div w:id="1510867764">
          <w:marLeft w:val="570"/>
          <w:marRight w:val="0"/>
          <w:marTop w:val="0"/>
          <w:marBottom w:val="0"/>
          <w:divBdr>
            <w:top w:val="none" w:sz="0" w:space="0" w:color="auto"/>
            <w:left w:val="none" w:sz="0" w:space="0" w:color="auto"/>
            <w:bottom w:val="none" w:sz="0" w:space="0" w:color="auto"/>
            <w:right w:val="none" w:sz="0" w:space="0" w:color="auto"/>
          </w:divBdr>
          <w:divsChild>
            <w:div w:id="102379701">
              <w:marLeft w:val="0"/>
              <w:marRight w:val="0"/>
              <w:marTop w:val="0"/>
              <w:marBottom w:val="0"/>
              <w:divBdr>
                <w:top w:val="none" w:sz="0" w:space="0" w:color="auto"/>
                <w:left w:val="none" w:sz="0" w:space="0" w:color="auto"/>
                <w:bottom w:val="none" w:sz="0" w:space="0" w:color="auto"/>
                <w:right w:val="none" w:sz="0" w:space="0" w:color="auto"/>
              </w:divBdr>
            </w:div>
            <w:div w:id="51839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7/11/what-everyone-gets-wrong-about-change-management" TargetMode="External"/><Relationship Id="rId13" Type="http://schemas.openxmlformats.org/officeDocument/2006/relationships/hyperlink" Target="https://www.cnbc.com/2017/06/29/why-companies-must-invest-in-new-technologies-even-if-it-eats-their-own-lunch.html" TargetMode="External"/><Relationship Id="rId18" Type="http://schemas.openxmlformats.org/officeDocument/2006/relationships/hyperlink" Target="https://www.bloomberg.com/news/articles/2020-06-29/a-survival-plan-for-electric-scooter-startups" TargetMode="External"/><Relationship Id="rId26" Type="http://schemas.openxmlformats.org/officeDocument/2006/relationships/hyperlink" Target="https://www.wsj.com/articles/esg-investing-shines-in-market-turmoil-with-help-from-big-tech-11589275801"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forbes.com/sites/johnkotter/2011/07/12/change-management-vs-change-leadership-whats-the-difference/?sh=70f9dba4cc6b" TargetMode="External"/><Relationship Id="rId34" Type="http://schemas.openxmlformats.org/officeDocument/2006/relationships/hyperlink" Target="https://journals.sagepub.com/doi/10.1177/1086026613489138?icid=int.sj-abstract.similar-articles.1" TargetMode="External"/><Relationship Id="rId7" Type="http://schemas.openxmlformats.org/officeDocument/2006/relationships/hyperlink" Target="https://www.mckinsey.com/~/media/McKinsey/Business%20Functions/Operations/Our%20Insights/The%20care%20of%20one%20Hyperpersonalization%20of%20customer%20care/The-care-of-one-Hyperpersonalization-of-customer-care.pdf" TargetMode="External"/><Relationship Id="rId12" Type="http://schemas.openxmlformats.org/officeDocument/2006/relationships/hyperlink" Target="https://books.google.co.uk/books?hl=en&amp;lr=&amp;id=LqUcBQAAQBAJ&amp;oi=fnd&amp;pg=PR12&amp;dq=business+strategy&amp;ots=09d8xA7G9I&amp;sig=HMrj-JfjpN0tFl_1NyWWmht5V1Q" TargetMode="External"/><Relationship Id="rId17" Type="http://schemas.openxmlformats.org/officeDocument/2006/relationships/hyperlink" Target="https://hbr.org/1997/01/the-four-faces-of-mass-customization" TargetMode="External"/><Relationship Id="rId25" Type="http://schemas.openxmlformats.org/officeDocument/2006/relationships/hyperlink" Target="https://hbr.org/2015/05/what-is-strategy-again" TargetMode="External"/><Relationship Id="rId33" Type="http://schemas.openxmlformats.org/officeDocument/2006/relationships/hyperlink" Target="https://www.emerald.com/insight/content/doi/10.1108/EUM0000000001043/full/html"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ink.springer.com/article/10.1057/rm.2009.18" TargetMode="External"/><Relationship Id="rId20" Type="http://schemas.openxmlformats.org/officeDocument/2006/relationships/hyperlink" Target="https://journals.sagepub.com/doi/abs/10.1177/017084069101200205" TargetMode="External"/><Relationship Id="rId29" Type="http://schemas.openxmlformats.org/officeDocument/2006/relationships/hyperlink" Target="https://www.nominet.uk/digital-generation-gap-remains-wide-open-older-generations-fail-embrace-new-technology/"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0/05/blue-ocean-vs-five-forces" TargetMode="External"/><Relationship Id="rId24" Type="http://schemas.openxmlformats.org/officeDocument/2006/relationships/hyperlink" Target="https://mailchimp.com/marketing-glossary/audience-segmentation/" TargetMode="External"/><Relationship Id="rId32" Type="http://schemas.openxmlformats.org/officeDocument/2006/relationships/hyperlink" Target="https://www.pwc.co.uk/services/human-resource-services/human-resource-management/hrtech.html" TargetMode="External"/><Relationship Id="rId37" Type="http://schemas.openxmlformats.org/officeDocument/2006/relationships/hyperlink" Target="https://hbr.org/2007/09/demystifying-strategy-the-what"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merald.com/insight/content/doi/10.1108/03090561211202503/full/html" TargetMode="External"/><Relationship Id="rId23" Type="http://schemas.openxmlformats.org/officeDocument/2006/relationships/hyperlink" Target="https://news.gallup.com/businessjournal/162707/change-initiatives-fail-don.aspx" TargetMode="External"/><Relationship Id="rId28" Type="http://schemas.openxmlformats.org/officeDocument/2006/relationships/hyperlink" Target="https://www.mckinsey.com/business-functions/marketing-and-sales/how-we-help-clients/marketing-return-on-investment" TargetMode="External"/><Relationship Id="rId36" Type="http://schemas.openxmlformats.org/officeDocument/2006/relationships/hyperlink" Target="https://www.tandfonline.com/doi/abs/10.1080/0267257X.1987.9964020" TargetMode="External"/><Relationship Id="rId10" Type="http://schemas.openxmlformats.org/officeDocument/2006/relationships/hyperlink" Target="https://hbr.org/2018/05/automation-will-make-lifelong-learning-a-necessary-part-of-work" TargetMode="External"/><Relationship Id="rId19" Type="http://schemas.openxmlformats.org/officeDocument/2006/relationships/hyperlink" Target="https://www.berwickpartners.co.uk/what-we-think/leadership-insights/remote-working-a-competitive-advantage-in-the-fight-for-talent-12727/" TargetMode="External"/><Relationship Id="rId31" Type="http://schemas.openxmlformats.org/officeDocument/2006/relationships/hyperlink" Target="https://hbr.org/1987/05/from-competitive-advantage-to-corporate-strategy" TargetMode="External"/><Relationship Id="rId4" Type="http://schemas.openxmlformats.org/officeDocument/2006/relationships/webSettings" Target="webSettings.xml"/><Relationship Id="rId9" Type="http://schemas.openxmlformats.org/officeDocument/2006/relationships/hyperlink" Target="https://onlinelibrary.wiley.com/doi/abs/10.1002/1097-0266(200101)22:1%3C1::AID-SMJ143%3E3.0.CO;2-T" TargetMode="External"/><Relationship Id="rId14" Type="http://schemas.openxmlformats.org/officeDocument/2006/relationships/hyperlink" Target="https://doi.org/10.1108/03090561211202503" TargetMode="External"/><Relationship Id="rId22" Type="http://schemas.openxmlformats.org/officeDocument/2006/relationships/hyperlink" Target="https://www.forbes.com/sites/annlatham/2017/10/29/what-the-heck-is-a-strategy-anyway/?sh=7a5a490e7ed8" TargetMode="External"/><Relationship Id="rId27" Type="http://schemas.openxmlformats.org/officeDocument/2006/relationships/hyperlink" Target="https://www.mckinsey.com/~/media/McKinsey/Business%20Functions/Operations/Our%20Insights/The%20care%20of%20one%20Hyperpersonalization%20of%20customer%20care/The-care-of-one-Hyperpersonalization-of-customer-care.pdf" TargetMode="External"/><Relationship Id="rId30" Type="http://schemas.openxmlformats.org/officeDocument/2006/relationships/hyperlink" Target="https://www.ofcom.org.uk/about-ofcom/latest/features-and-news/rise-social-seniors" TargetMode="External"/><Relationship Id="rId35" Type="http://schemas.openxmlformats.org/officeDocument/2006/relationships/hyperlink" Target="https://www.forbes.com/sites/andrewstephen/2017/11/29/dont-forget-the-fundamental-purpose-of-marketing-revolves-around-creating-value-for-custom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10330</TotalTime>
  <Pages>31</Pages>
  <Words>7521</Words>
  <Characters>42870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Bentley S-Stephenson</dc:creator>
  <cp:keywords/>
  <dc:description/>
  <cp:lastModifiedBy>S-Stephenson, Bentley</cp:lastModifiedBy>
  <cp:revision>7073</cp:revision>
  <dcterms:created xsi:type="dcterms:W3CDTF">2020-02-04T20:28:00Z</dcterms:created>
  <dcterms:modified xsi:type="dcterms:W3CDTF">2020-12-14T19:08:00Z</dcterms:modified>
</cp:coreProperties>
</file>