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2AA1E9" w14:textId="3F42491E" w:rsidR="00CF2A53" w:rsidRPr="00A76F55" w:rsidRDefault="00591661" w:rsidP="007B0770">
      <w:pPr>
        <w:spacing w:line="276" w:lineRule="auto"/>
        <w:jc w:val="center"/>
        <w:rPr>
          <w:rFonts w:ascii="Arial" w:hAnsi="Arial" w:cs="Arial"/>
        </w:rPr>
      </w:pPr>
      <w:r w:rsidRPr="00A76F55">
        <w:rPr>
          <w:rFonts w:ascii="Arial" w:hAnsi="Arial" w:cs="Arial"/>
        </w:rPr>
        <w:t xml:space="preserve">Module </w:t>
      </w:r>
      <w:proofErr w:type="gramStart"/>
      <w:r w:rsidRPr="00A76F55">
        <w:rPr>
          <w:rFonts w:ascii="Arial" w:hAnsi="Arial" w:cs="Arial"/>
        </w:rPr>
        <w:t xml:space="preserve">name </w:t>
      </w:r>
      <w:r w:rsidR="00BB592B" w:rsidRPr="00A76F55">
        <w:rPr>
          <w:rFonts w:ascii="Arial" w:hAnsi="Arial" w:cs="Arial"/>
        </w:rPr>
        <w:t>:</w:t>
      </w:r>
      <w:proofErr w:type="gramEnd"/>
      <w:r w:rsidR="00BB592B" w:rsidRPr="00A76F55">
        <w:rPr>
          <w:rFonts w:ascii="Arial" w:hAnsi="Arial" w:cs="Arial"/>
        </w:rPr>
        <w:t xml:space="preserve"> Population health and digital health promotion</w:t>
      </w:r>
    </w:p>
    <w:p w14:paraId="13E11F92" w14:textId="6195DB5D" w:rsidR="00BB592B" w:rsidRPr="00A76F55" w:rsidRDefault="00BB592B" w:rsidP="007B0770">
      <w:pPr>
        <w:spacing w:line="276" w:lineRule="auto"/>
        <w:jc w:val="center"/>
        <w:rPr>
          <w:rFonts w:ascii="Arial" w:hAnsi="Arial" w:cs="Arial"/>
        </w:rPr>
      </w:pPr>
      <w:r w:rsidRPr="00A76F55">
        <w:rPr>
          <w:rFonts w:ascii="Arial" w:hAnsi="Arial" w:cs="Arial"/>
        </w:rPr>
        <w:t xml:space="preserve">Module </w:t>
      </w:r>
      <w:proofErr w:type="gramStart"/>
      <w:r w:rsidRPr="00A76F55">
        <w:rPr>
          <w:rFonts w:ascii="Arial" w:hAnsi="Arial" w:cs="Arial"/>
        </w:rPr>
        <w:t>code</w:t>
      </w:r>
      <w:r w:rsidR="00D41D44" w:rsidRPr="00A76F55">
        <w:rPr>
          <w:rFonts w:ascii="Arial" w:hAnsi="Arial" w:cs="Arial"/>
        </w:rPr>
        <w:t xml:space="preserve"> :</w:t>
      </w:r>
      <w:proofErr w:type="gramEnd"/>
      <w:r w:rsidR="00D41D44" w:rsidRPr="00A76F55">
        <w:rPr>
          <w:rFonts w:ascii="Arial" w:hAnsi="Arial" w:cs="Arial"/>
        </w:rPr>
        <w:t xml:space="preserve"> LCHS7009</w:t>
      </w:r>
    </w:p>
    <w:p w14:paraId="146F7F67" w14:textId="5B7B36D1" w:rsidR="00D41D44" w:rsidRPr="00A76F55" w:rsidRDefault="00D41D44" w:rsidP="007B0770">
      <w:pPr>
        <w:spacing w:line="276" w:lineRule="auto"/>
        <w:jc w:val="center"/>
        <w:rPr>
          <w:rFonts w:ascii="Arial" w:hAnsi="Arial" w:cs="Arial"/>
        </w:rPr>
      </w:pPr>
      <w:r w:rsidRPr="00A76F55">
        <w:rPr>
          <w:rFonts w:ascii="Arial" w:hAnsi="Arial" w:cs="Arial"/>
        </w:rPr>
        <w:t xml:space="preserve">Student </w:t>
      </w:r>
      <w:proofErr w:type="gramStart"/>
      <w:r w:rsidRPr="00A76F55">
        <w:rPr>
          <w:rFonts w:ascii="Arial" w:hAnsi="Arial" w:cs="Arial"/>
        </w:rPr>
        <w:t>name</w:t>
      </w:r>
      <w:r w:rsidR="002400D9" w:rsidRPr="00A76F55">
        <w:rPr>
          <w:rFonts w:ascii="Arial" w:hAnsi="Arial" w:cs="Arial"/>
        </w:rPr>
        <w:t xml:space="preserve"> :</w:t>
      </w:r>
      <w:proofErr w:type="gramEnd"/>
      <w:r w:rsidR="002400D9" w:rsidRPr="00A76F55">
        <w:rPr>
          <w:rFonts w:ascii="Arial" w:hAnsi="Arial" w:cs="Arial"/>
        </w:rPr>
        <w:t xml:space="preserve"> </w:t>
      </w:r>
      <w:proofErr w:type="spellStart"/>
      <w:r w:rsidR="002400D9" w:rsidRPr="00A76F55">
        <w:rPr>
          <w:rFonts w:ascii="Arial" w:hAnsi="Arial" w:cs="Arial"/>
        </w:rPr>
        <w:t>Kashyapkumar</w:t>
      </w:r>
      <w:proofErr w:type="spellEnd"/>
      <w:r w:rsidR="002400D9" w:rsidRPr="00A76F55">
        <w:rPr>
          <w:rFonts w:ascii="Arial" w:hAnsi="Arial" w:cs="Arial"/>
        </w:rPr>
        <w:t xml:space="preserve"> </w:t>
      </w:r>
      <w:proofErr w:type="spellStart"/>
      <w:r w:rsidR="002400D9" w:rsidRPr="00A76F55">
        <w:rPr>
          <w:rFonts w:ascii="Arial" w:hAnsi="Arial" w:cs="Arial"/>
        </w:rPr>
        <w:t>Jaiminkumar</w:t>
      </w:r>
      <w:proofErr w:type="spellEnd"/>
      <w:r w:rsidR="002400D9" w:rsidRPr="00A76F55">
        <w:rPr>
          <w:rFonts w:ascii="Arial" w:hAnsi="Arial" w:cs="Arial"/>
        </w:rPr>
        <w:t xml:space="preserve"> Kansara</w:t>
      </w:r>
    </w:p>
    <w:p w14:paraId="1D80D263" w14:textId="15502FCE" w:rsidR="002400D9" w:rsidRPr="00A76F55" w:rsidRDefault="002400D9" w:rsidP="007B0770">
      <w:pPr>
        <w:spacing w:line="276" w:lineRule="auto"/>
        <w:jc w:val="center"/>
        <w:rPr>
          <w:rFonts w:ascii="Arial" w:hAnsi="Arial" w:cs="Arial"/>
        </w:rPr>
      </w:pPr>
      <w:r w:rsidRPr="00A76F55">
        <w:rPr>
          <w:rFonts w:ascii="Arial" w:hAnsi="Arial" w:cs="Arial"/>
        </w:rPr>
        <w:t xml:space="preserve">Student ID </w:t>
      </w:r>
      <w:proofErr w:type="gramStart"/>
      <w:r w:rsidRPr="00A76F55">
        <w:rPr>
          <w:rFonts w:ascii="Arial" w:hAnsi="Arial" w:cs="Arial"/>
        </w:rPr>
        <w:t>number</w:t>
      </w:r>
      <w:r w:rsidR="005A2529" w:rsidRPr="00A76F55">
        <w:rPr>
          <w:rFonts w:ascii="Arial" w:hAnsi="Arial" w:cs="Arial"/>
        </w:rPr>
        <w:t xml:space="preserve"> :</w:t>
      </w:r>
      <w:proofErr w:type="gramEnd"/>
      <w:r w:rsidR="005A2529" w:rsidRPr="00A76F55">
        <w:rPr>
          <w:rFonts w:ascii="Arial" w:hAnsi="Arial" w:cs="Arial"/>
        </w:rPr>
        <w:t xml:space="preserve"> 2505251</w:t>
      </w:r>
    </w:p>
    <w:p w14:paraId="6FDC4FC5" w14:textId="7BE43D68" w:rsidR="005A2529" w:rsidRPr="00A76F55" w:rsidRDefault="005A2529" w:rsidP="007B0770">
      <w:pPr>
        <w:spacing w:line="276" w:lineRule="auto"/>
        <w:jc w:val="center"/>
        <w:rPr>
          <w:rFonts w:ascii="Arial" w:hAnsi="Arial" w:cs="Arial"/>
        </w:rPr>
      </w:pPr>
      <w:r w:rsidRPr="00A76F55">
        <w:rPr>
          <w:rFonts w:ascii="Arial" w:hAnsi="Arial" w:cs="Arial"/>
        </w:rPr>
        <w:t xml:space="preserve">Lecturer </w:t>
      </w:r>
      <w:proofErr w:type="gramStart"/>
      <w:r w:rsidRPr="00A76F55">
        <w:rPr>
          <w:rFonts w:ascii="Arial" w:hAnsi="Arial" w:cs="Arial"/>
        </w:rPr>
        <w:t>name :</w:t>
      </w:r>
      <w:proofErr w:type="gramEnd"/>
      <w:r w:rsidRPr="00A76F55">
        <w:rPr>
          <w:rFonts w:ascii="Arial" w:hAnsi="Arial" w:cs="Arial"/>
        </w:rPr>
        <w:t xml:space="preserve"> </w:t>
      </w:r>
      <w:proofErr w:type="spellStart"/>
      <w:proofErr w:type="gramStart"/>
      <w:r w:rsidRPr="00A76F55">
        <w:rPr>
          <w:rFonts w:ascii="Arial" w:hAnsi="Arial" w:cs="Arial"/>
        </w:rPr>
        <w:t>Dr.Ping</w:t>
      </w:r>
      <w:proofErr w:type="spellEnd"/>
      <w:proofErr w:type="gramEnd"/>
      <w:r w:rsidRPr="00A76F55">
        <w:rPr>
          <w:rFonts w:ascii="Arial" w:hAnsi="Arial" w:cs="Arial"/>
        </w:rPr>
        <w:t xml:space="preserve"> Wu</w:t>
      </w:r>
    </w:p>
    <w:p w14:paraId="7AC7B41F" w14:textId="49F56968" w:rsidR="005A2529" w:rsidRPr="00A76F55" w:rsidRDefault="006E0C88" w:rsidP="007B0770">
      <w:pPr>
        <w:spacing w:line="276" w:lineRule="auto"/>
        <w:jc w:val="center"/>
        <w:rPr>
          <w:rFonts w:ascii="Arial" w:hAnsi="Arial" w:cs="Arial"/>
        </w:rPr>
      </w:pPr>
      <w:r w:rsidRPr="00A76F55">
        <w:rPr>
          <w:rFonts w:ascii="Arial" w:hAnsi="Arial" w:cs="Arial"/>
        </w:rPr>
        <w:t xml:space="preserve">Assignment </w:t>
      </w:r>
      <w:proofErr w:type="gramStart"/>
      <w:r w:rsidRPr="00A76F55">
        <w:rPr>
          <w:rFonts w:ascii="Arial" w:hAnsi="Arial" w:cs="Arial"/>
        </w:rPr>
        <w:t>title :</w:t>
      </w:r>
      <w:proofErr w:type="gramEnd"/>
      <w:r w:rsidRPr="00A76F55">
        <w:rPr>
          <w:rFonts w:ascii="Arial" w:hAnsi="Arial" w:cs="Arial"/>
        </w:rPr>
        <w:t xml:space="preserve"> Component 1</w:t>
      </w:r>
      <w:r w:rsidR="0037015B" w:rsidRPr="00A76F55">
        <w:rPr>
          <w:rFonts w:ascii="Arial" w:hAnsi="Arial" w:cs="Arial"/>
        </w:rPr>
        <w:t xml:space="preserve"> </w:t>
      </w:r>
    </w:p>
    <w:p w14:paraId="42D438B2" w14:textId="63BC7846" w:rsidR="0037015B" w:rsidRPr="00A76F55" w:rsidRDefault="0037015B" w:rsidP="007B0770">
      <w:pPr>
        <w:spacing w:line="276" w:lineRule="auto"/>
        <w:jc w:val="center"/>
        <w:rPr>
          <w:rFonts w:ascii="Arial" w:hAnsi="Arial" w:cs="Arial"/>
        </w:rPr>
      </w:pPr>
      <w:r w:rsidRPr="00A76F55">
        <w:rPr>
          <w:rFonts w:ascii="Arial" w:hAnsi="Arial" w:cs="Arial"/>
        </w:rPr>
        <w:t>2 Blogs</w:t>
      </w:r>
    </w:p>
    <w:p w14:paraId="0EF1BDF9" w14:textId="77777777" w:rsidR="006E0C88" w:rsidRPr="00A76F55" w:rsidRDefault="006E0C88" w:rsidP="007B0770">
      <w:pPr>
        <w:spacing w:line="276" w:lineRule="auto"/>
        <w:jc w:val="center"/>
        <w:rPr>
          <w:rFonts w:ascii="Arial" w:hAnsi="Arial" w:cs="Arial"/>
        </w:rPr>
      </w:pPr>
    </w:p>
    <w:p w14:paraId="3AB74613" w14:textId="77777777" w:rsidR="00884A3C" w:rsidRPr="00A76F55" w:rsidRDefault="00884A3C" w:rsidP="007B0770">
      <w:pPr>
        <w:spacing w:line="276" w:lineRule="auto"/>
        <w:jc w:val="center"/>
        <w:rPr>
          <w:rFonts w:ascii="Arial" w:hAnsi="Arial" w:cs="Arial"/>
        </w:rPr>
      </w:pPr>
    </w:p>
    <w:p w14:paraId="648CC556" w14:textId="77777777" w:rsidR="00884A3C" w:rsidRPr="00A76F55" w:rsidRDefault="00884A3C" w:rsidP="007B0770">
      <w:pPr>
        <w:spacing w:line="276" w:lineRule="auto"/>
        <w:jc w:val="center"/>
        <w:rPr>
          <w:rFonts w:ascii="Arial" w:hAnsi="Arial" w:cs="Arial"/>
        </w:rPr>
      </w:pPr>
    </w:p>
    <w:p w14:paraId="211BC58B" w14:textId="77777777" w:rsidR="00884A3C" w:rsidRPr="00A76F55" w:rsidRDefault="00884A3C" w:rsidP="007B0770">
      <w:pPr>
        <w:spacing w:line="276" w:lineRule="auto"/>
        <w:jc w:val="center"/>
        <w:rPr>
          <w:rFonts w:ascii="Arial" w:hAnsi="Arial" w:cs="Arial"/>
        </w:rPr>
      </w:pPr>
    </w:p>
    <w:p w14:paraId="6DC7F62C" w14:textId="77777777" w:rsidR="00884A3C" w:rsidRPr="00A76F55" w:rsidRDefault="00884A3C" w:rsidP="007B0770">
      <w:pPr>
        <w:spacing w:line="276" w:lineRule="auto"/>
        <w:jc w:val="center"/>
        <w:rPr>
          <w:rFonts w:ascii="Arial" w:hAnsi="Arial" w:cs="Arial"/>
        </w:rPr>
      </w:pPr>
    </w:p>
    <w:p w14:paraId="371858E9" w14:textId="77777777" w:rsidR="00884A3C" w:rsidRPr="00A76F55" w:rsidRDefault="00884A3C" w:rsidP="007B0770">
      <w:pPr>
        <w:spacing w:line="276" w:lineRule="auto"/>
        <w:jc w:val="center"/>
        <w:rPr>
          <w:rFonts w:ascii="Arial" w:hAnsi="Arial" w:cs="Arial"/>
        </w:rPr>
      </w:pPr>
    </w:p>
    <w:p w14:paraId="71990167" w14:textId="77777777" w:rsidR="00884A3C" w:rsidRPr="00A76F55" w:rsidRDefault="00884A3C" w:rsidP="007B0770">
      <w:pPr>
        <w:spacing w:line="276" w:lineRule="auto"/>
        <w:jc w:val="center"/>
        <w:rPr>
          <w:rFonts w:ascii="Arial" w:hAnsi="Arial" w:cs="Arial"/>
        </w:rPr>
      </w:pPr>
    </w:p>
    <w:p w14:paraId="117BB0D4" w14:textId="77777777" w:rsidR="00884A3C" w:rsidRPr="00A76F55" w:rsidRDefault="00884A3C" w:rsidP="007B0770">
      <w:pPr>
        <w:spacing w:line="276" w:lineRule="auto"/>
        <w:jc w:val="center"/>
        <w:rPr>
          <w:rFonts w:ascii="Arial" w:hAnsi="Arial" w:cs="Arial"/>
        </w:rPr>
      </w:pPr>
    </w:p>
    <w:p w14:paraId="6DD42A93" w14:textId="77777777" w:rsidR="00884A3C" w:rsidRPr="00A76F55" w:rsidRDefault="00884A3C" w:rsidP="007B0770">
      <w:pPr>
        <w:spacing w:line="276" w:lineRule="auto"/>
        <w:jc w:val="center"/>
        <w:rPr>
          <w:rFonts w:ascii="Arial" w:hAnsi="Arial" w:cs="Arial"/>
        </w:rPr>
      </w:pPr>
    </w:p>
    <w:p w14:paraId="5BF20E56" w14:textId="77777777" w:rsidR="00884A3C" w:rsidRPr="00A76F55" w:rsidRDefault="00884A3C" w:rsidP="007B0770">
      <w:pPr>
        <w:spacing w:line="276" w:lineRule="auto"/>
        <w:jc w:val="center"/>
        <w:rPr>
          <w:rFonts w:ascii="Arial" w:hAnsi="Arial" w:cs="Arial"/>
        </w:rPr>
      </w:pPr>
    </w:p>
    <w:p w14:paraId="1F028579" w14:textId="77777777" w:rsidR="00884A3C" w:rsidRPr="00A76F55" w:rsidRDefault="00884A3C" w:rsidP="007B0770">
      <w:pPr>
        <w:spacing w:line="276" w:lineRule="auto"/>
        <w:jc w:val="center"/>
        <w:rPr>
          <w:rFonts w:ascii="Arial" w:hAnsi="Arial" w:cs="Arial"/>
        </w:rPr>
      </w:pPr>
    </w:p>
    <w:p w14:paraId="7B36A9AE" w14:textId="77777777" w:rsidR="00884A3C" w:rsidRPr="00A76F55" w:rsidRDefault="00884A3C" w:rsidP="007B0770">
      <w:pPr>
        <w:spacing w:line="276" w:lineRule="auto"/>
        <w:jc w:val="center"/>
        <w:rPr>
          <w:rFonts w:ascii="Arial" w:hAnsi="Arial" w:cs="Arial"/>
        </w:rPr>
      </w:pPr>
    </w:p>
    <w:p w14:paraId="6C1F98C9" w14:textId="77777777" w:rsidR="00884A3C" w:rsidRPr="00A76F55" w:rsidRDefault="00884A3C" w:rsidP="007B0770">
      <w:pPr>
        <w:spacing w:line="276" w:lineRule="auto"/>
        <w:jc w:val="center"/>
        <w:rPr>
          <w:rFonts w:ascii="Arial" w:hAnsi="Arial" w:cs="Arial"/>
        </w:rPr>
      </w:pPr>
    </w:p>
    <w:p w14:paraId="7C1BA898" w14:textId="77777777" w:rsidR="00884A3C" w:rsidRPr="00A76F55" w:rsidRDefault="00884A3C" w:rsidP="007B0770">
      <w:pPr>
        <w:spacing w:line="276" w:lineRule="auto"/>
        <w:jc w:val="center"/>
        <w:rPr>
          <w:rFonts w:ascii="Arial" w:hAnsi="Arial" w:cs="Arial"/>
        </w:rPr>
      </w:pPr>
    </w:p>
    <w:p w14:paraId="7B56D4B3" w14:textId="77777777" w:rsidR="00884A3C" w:rsidRPr="00A76F55" w:rsidRDefault="00884A3C" w:rsidP="007B0770">
      <w:pPr>
        <w:spacing w:line="276" w:lineRule="auto"/>
        <w:jc w:val="center"/>
        <w:rPr>
          <w:rFonts w:ascii="Arial" w:hAnsi="Arial" w:cs="Arial"/>
        </w:rPr>
      </w:pPr>
    </w:p>
    <w:p w14:paraId="7EEBEBA0" w14:textId="77777777" w:rsidR="00884A3C" w:rsidRPr="00A76F55" w:rsidRDefault="00884A3C" w:rsidP="007B0770">
      <w:pPr>
        <w:spacing w:line="276" w:lineRule="auto"/>
        <w:jc w:val="center"/>
        <w:rPr>
          <w:rFonts w:ascii="Arial" w:hAnsi="Arial" w:cs="Arial"/>
        </w:rPr>
      </w:pPr>
    </w:p>
    <w:p w14:paraId="1A598021" w14:textId="77777777" w:rsidR="00884A3C" w:rsidRPr="00A76F55" w:rsidRDefault="00884A3C" w:rsidP="007B0770">
      <w:pPr>
        <w:spacing w:line="276" w:lineRule="auto"/>
        <w:jc w:val="center"/>
        <w:rPr>
          <w:rFonts w:ascii="Arial" w:hAnsi="Arial" w:cs="Arial"/>
        </w:rPr>
      </w:pPr>
    </w:p>
    <w:p w14:paraId="5438277A" w14:textId="77777777" w:rsidR="00884A3C" w:rsidRPr="00A76F55" w:rsidRDefault="00884A3C" w:rsidP="007B0770">
      <w:pPr>
        <w:spacing w:line="276" w:lineRule="auto"/>
        <w:jc w:val="center"/>
        <w:rPr>
          <w:rFonts w:ascii="Arial" w:hAnsi="Arial" w:cs="Arial"/>
        </w:rPr>
      </w:pPr>
    </w:p>
    <w:p w14:paraId="444F988C" w14:textId="77777777" w:rsidR="00884A3C" w:rsidRPr="00A76F55" w:rsidRDefault="00884A3C" w:rsidP="007B0770">
      <w:pPr>
        <w:spacing w:line="276" w:lineRule="auto"/>
        <w:jc w:val="center"/>
        <w:rPr>
          <w:rFonts w:ascii="Arial" w:hAnsi="Arial" w:cs="Arial"/>
        </w:rPr>
      </w:pPr>
    </w:p>
    <w:p w14:paraId="48DC897E" w14:textId="77777777" w:rsidR="00884A3C" w:rsidRPr="00A76F55" w:rsidRDefault="00884A3C" w:rsidP="007B0770">
      <w:pPr>
        <w:spacing w:line="276" w:lineRule="auto"/>
        <w:jc w:val="center"/>
        <w:rPr>
          <w:rFonts w:ascii="Arial" w:hAnsi="Arial" w:cs="Arial"/>
        </w:rPr>
      </w:pPr>
    </w:p>
    <w:p w14:paraId="6A69054E" w14:textId="77777777" w:rsidR="00884A3C" w:rsidRPr="00A76F55" w:rsidRDefault="00884A3C" w:rsidP="007B0770">
      <w:pPr>
        <w:spacing w:line="276" w:lineRule="auto"/>
        <w:jc w:val="center"/>
        <w:rPr>
          <w:rFonts w:ascii="Arial" w:hAnsi="Arial" w:cs="Arial"/>
        </w:rPr>
      </w:pPr>
    </w:p>
    <w:p w14:paraId="6CA76514" w14:textId="77777777" w:rsidR="00884A3C" w:rsidRPr="00A76F55" w:rsidRDefault="00884A3C" w:rsidP="007B0770">
      <w:pPr>
        <w:spacing w:line="276" w:lineRule="auto"/>
        <w:jc w:val="center"/>
        <w:rPr>
          <w:rFonts w:ascii="Arial" w:hAnsi="Arial" w:cs="Arial"/>
        </w:rPr>
      </w:pPr>
    </w:p>
    <w:p w14:paraId="0EFE8666" w14:textId="77777777" w:rsidR="00884A3C" w:rsidRPr="00A76F55" w:rsidRDefault="00884A3C" w:rsidP="007B0770">
      <w:pPr>
        <w:spacing w:line="276" w:lineRule="auto"/>
        <w:jc w:val="center"/>
        <w:rPr>
          <w:rFonts w:ascii="Arial" w:hAnsi="Arial" w:cs="Arial"/>
        </w:rPr>
      </w:pPr>
    </w:p>
    <w:p w14:paraId="42B2C983" w14:textId="77777777" w:rsidR="00884A3C" w:rsidRPr="00A76F55" w:rsidRDefault="00884A3C" w:rsidP="007B0770">
      <w:pPr>
        <w:spacing w:line="276" w:lineRule="auto"/>
        <w:jc w:val="center"/>
        <w:rPr>
          <w:rFonts w:ascii="Arial" w:hAnsi="Arial" w:cs="Arial"/>
        </w:rPr>
      </w:pPr>
    </w:p>
    <w:p w14:paraId="1BB75039" w14:textId="77777777" w:rsidR="00884A3C" w:rsidRPr="00A76F55" w:rsidRDefault="00884A3C" w:rsidP="007B0770">
      <w:pPr>
        <w:spacing w:line="276" w:lineRule="auto"/>
        <w:jc w:val="center"/>
        <w:rPr>
          <w:rFonts w:ascii="Arial" w:hAnsi="Arial" w:cs="Arial"/>
        </w:rPr>
      </w:pPr>
    </w:p>
    <w:p w14:paraId="739F99F6" w14:textId="438DD390" w:rsidR="00884A3C" w:rsidRPr="00A76F55" w:rsidRDefault="00A91FB2" w:rsidP="007B0770">
      <w:pPr>
        <w:spacing w:line="276" w:lineRule="auto"/>
        <w:jc w:val="center"/>
        <w:rPr>
          <w:rFonts w:ascii="Arial" w:hAnsi="Arial" w:cs="Arial"/>
        </w:rPr>
      </w:pPr>
      <w:proofErr w:type="gramStart"/>
      <w:r w:rsidRPr="00A76F55">
        <w:rPr>
          <w:rFonts w:ascii="Arial" w:hAnsi="Arial" w:cs="Arial"/>
        </w:rPr>
        <w:t>Blog :</w:t>
      </w:r>
      <w:proofErr w:type="gramEnd"/>
      <w:r w:rsidRPr="00A76F55">
        <w:rPr>
          <w:rFonts w:ascii="Arial" w:hAnsi="Arial" w:cs="Arial"/>
        </w:rPr>
        <w:t xml:space="preserve"> 1</w:t>
      </w:r>
    </w:p>
    <w:p w14:paraId="0E1FEA3F" w14:textId="5D486020" w:rsidR="00AA21D9" w:rsidRPr="00A76F55" w:rsidRDefault="003C566C" w:rsidP="007B0770">
      <w:pPr>
        <w:spacing w:line="276" w:lineRule="auto"/>
        <w:jc w:val="center"/>
        <w:rPr>
          <w:rFonts w:ascii="Arial" w:hAnsi="Arial" w:cs="Arial"/>
        </w:rPr>
      </w:pPr>
      <w:r w:rsidRPr="00A76F55">
        <w:rPr>
          <w:rFonts w:ascii="Arial" w:hAnsi="Arial" w:cs="Arial"/>
        </w:rPr>
        <w:t>Wearable Fitness tra</w:t>
      </w:r>
      <w:r w:rsidR="00497FDE" w:rsidRPr="00A76F55">
        <w:rPr>
          <w:rFonts w:ascii="Arial" w:hAnsi="Arial" w:cs="Arial"/>
        </w:rPr>
        <w:t>ckers/smartwatches</w:t>
      </w:r>
    </w:p>
    <w:p w14:paraId="1550DFF9" w14:textId="410C40D4" w:rsidR="0037385E" w:rsidRPr="00A76F55" w:rsidRDefault="0037385E" w:rsidP="007B0770">
      <w:pPr>
        <w:spacing w:line="276" w:lineRule="auto"/>
        <w:rPr>
          <w:rFonts w:ascii="Arial" w:hAnsi="Arial" w:cs="Arial"/>
        </w:rPr>
      </w:pPr>
      <w:r w:rsidRPr="00A76F55">
        <w:rPr>
          <w:rFonts w:ascii="Arial" w:hAnsi="Arial" w:cs="Arial"/>
        </w:rPr>
        <w:t>The Problem of Physical Inactivity in Public Health</w:t>
      </w:r>
    </w:p>
    <w:p w14:paraId="5AAD1BFC" w14:textId="77777777" w:rsidR="0037385E" w:rsidRPr="00A76F55" w:rsidRDefault="0037385E" w:rsidP="007B0770">
      <w:pPr>
        <w:spacing w:line="276" w:lineRule="auto"/>
        <w:rPr>
          <w:rFonts w:ascii="Arial" w:hAnsi="Arial" w:cs="Arial"/>
        </w:rPr>
      </w:pPr>
      <w:r w:rsidRPr="00A76F55">
        <w:rPr>
          <w:rFonts w:ascii="Arial" w:hAnsi="Arial" w:cs="Arial"/>
        </w:rPr>
        <w:t>Caption: One of the main risk factors for non-communicable diseases is inactivity.</w:t>
      </w:r>
    </w:p>
    <w:p w14:paraId="3E178C28" w14:textId="7DBDAE1C" w:rsidR="0037385E" w:rsidRPr="00A76F55" w:rsidRDefault="00A52D6C" w:rsidP="007B0770">
      <w:pPr>
        <w:spacing w:line="276" w:lineRule="auto"/>
        <w:rPr>
          <w:rFonts w:ascii="Arial" w:hAnsi="Arial" w:cs="Arial"/>
        </w:rPr>
      </w:pPr>
      <w:r w:rsidRPr="00A76F55">
        <w:rPr>
          <w:rFonts w:ascii="Arial" w:hAnsi="Arial" w:cs="Arial"/>
        </w:rPr>
        <w:t>(WHO,</w:t>
      </w:r>
      <w:r w:rsidR="0037385E" w:rsidRPr="00A76F55">
        <w:rPr>
          <w:rFonts w:ascii="Arial" w:hAnsi="Arial" w:cs="Arial"/>
        </w:rPr>
        <w:t>2024)</w:t>
      </w:r>
    </w:p>
    <w:p w14:paraId="2868ACCE" w14:textId="6BDF8522" w:rsidR="0037385E" w:rsidRPr="00A76F55" w:rsidRDefault="00D644A1" w:rsidP="007B0770">
      <w:pPr>
        <w:spacing w:line="276" w:lineRule="auto"/>
        <w:rPr>
          <w:rFonts w:ascii="Arial" w:hAnsi="Arial" w:cs="Arial"/>
        </w:rPr>
      </w:pPr>
      <w:r w:rsidRPr="00A76F55">
        <w:rPr>
          <w:rFonts w:ascii="Arial" w:hAnsi="Arial" w:cs="Arial"/>
          <w:noProof/>
        </w:rPr>
        <w:drawing>
          <wp:inline distT="0" distB="0" distL="0" distR="0" wp14:anchorId="66EF0427" wp14:editId="32FA13CE">
            <wp:extent cx="5099050" cy="3388445"/>
            <wp:effectExtent l="0" t="0" r="6350" b="2540"/>
            <wp:docPr id="17799799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143183" cy="3417773"/>
                    </a:xfrm>
                    <a:prstGeom prst="rect">
                      <a:avLst/>
                    </a:prstGeom>
                    <a:noFill/>
                    <a:ln>
                      <a:noFill/>
                    </a:ln>
                  </pic:spPr>
                </pic:pic>
              </a:graphicData>
            </a:graphic>
          </wp:inline>
        </w:drawing>
      </w:r>
    </w:p>
    <w:p w14:paraId="44C5DEAC" w14:textId="77777777" w:rsidR="00B77CA1" w:rsidRPr="00B77CA1" w:rsidRDefault="00B77CA1" w:rsidP="00B77CA1">
      <w:pPr>
        <w:spacing w:line="276" w:lineRule="auto"/>
        <w:rPr>
          <w:rFonts w:ascii="Arial" w:hAnsi="Arial" w:cs="Arial"/>
        </w:rPr>
      </w:pPr>
      <w:r w:rsidRPr="00B77CA1">
        <w:rPr>
          <w:rFonts w:ascii="Arial" w:hAnsi="Arial" w:cs="Arial"/>
        </w:rPr>
        <w:t>Physical inactivity is one of the world's most pressing public health challenges — linked to millions of preventable deaths every year.</w:t>
      </w:r>
    </w:p>
    <w:p w14:paraId="5CF39C83" w14:textId="50E2FD30" w:rsidR="00DA12E2" w:rsidRPr="00DA12E2" w:rsidRDefault="00DA12E2" w:rsidP="00DA12E2">
      <w:pPr>
        <w:spacing w:line="276" w:lineRule="auto"/>
        <w:rPr>
          <w:rFonts w:ascii="Arial" w:hAnsi="Arial" w:cs="Arial"/>
          <w:b/>
          <w:bCs/>
        </w:rPr>
      </w:pPr>
      <w:proofErr w:type="spellStart"/>
      <w:r w:rsidRPr="00DA12E2">
        <w:rPr>
          <w:rFonts w:ascii="Arial" w:hAnsi="Arial" w:cs="Arial"/>
        </w:rPr>
        <w:t>ccording</w:t>
      </w:r>
      <w:proofErr w:type="spellEnd"/>
      <w:r w:rsidRPr="00DA12E2">
        <w:rPr>
          <w:rFonts w:ascii="Arial" w:hAnsi="Arial" w:cs="Arial"/>
        </w:rPr>
        <w:t xml:space="preserve"> to the </w:t>
      </w:r>
      <w:r w:rsidRPr="00DA12E2">
        <w:rPr>
          <w:rFonts w:ascii="Arial" w:hAnsi="Arial" w:cs="Arial"/>
          <w:b/>
          <w:bCs/>
        </w:rPr>
        <w:t>WHO (2024)</w:t>
      </w:r>
      <w:r w:rsidRPr="00DA12E2">
        <w:rPr>
          <w:rFonts w:ascii="Arial" w:hAnsi="Arial" w:cs="Arial"/>
        </w:rPr>
        <w:t xml:space="preserve">, over </w:t>
      </w:r>
      <w:r w:rsidRPr="00DA12E2">
        <w:rPr>
          <w:rFonts w:ascii="Arial" w:hAnsi="Arial" w:cs="Arial"/>
          <w:b/>
          <w:bCs/>
        </w:rPr>
        <w:t>5 million fatalities</w:t>
      </w:r>
      <w:r w:rsidRPr="00DA12E2">
        <w:rPr>
          <w:rFonts w:ascii="Arial" w:hAnsi="Arial" w:cs="Arial"/>
        </w:rPr>
        <w:t xml:space="preserve"> globally are attributed to inadequate physical exercise each year — making inactivity a leading contributor to non-communicable diseases and early death.</w:t>
      </w:r>
      <w:r w:rsidR="003004FD" w:rsidRPr="00A76F55">
        <w:rPr>
          <w:rFonts w:ascii="Arial" w:eastAsia="Times New Roman" w:hAnsi="Arial" w:cs="Arial"/>
          <w:b/>
          <w:bCs/>
          <w:kern w:val="36"/>
          <w:sz w:val="48"/>
          <w:szCs w:val="48"/>
          <w:lang w:eastAsia="en-IN"/>
          <w14:ligatures w14:val="none"/>
        </w:rPr>
        <w:t xml:space="preserve"> </w:t>
      </w:r>
      <w:r w:rsidR="003004FD" w:rsidRPr="00A76F55">
        <w:rPr>
          <w:rFonts w:ascii="Arial" w:hAnsi="Arial" w:cs="Arial"/>
          <w:b/>
          <w:bCs/>
        </w:rPr>
        <w:t>1 in 3 Adults in the UK Are Inactive</w:t>
      </w:r>
    </w:p>
    <w:p w14:paraId="5BB0E560" w14:textId="77777777" w:rsidR="00E63682" w:rsidRPr="00A76F55" w:rsidRDefault="00E63682" w:rsidP="00E63682">
      <w:pPr>
        <w:spacing w:line="276" w:lineRule="auto"/>
        <w:rPr>
          <w:rFonts w:ascii="Arial" w:hAnsi="Arial" w:cs="Arial"/>
        </w:rPr>
      </w:pPr>
      <w:proofErr w:type="spellStart"/>
      <w:r w:rsidRPr="00E63682">
        <w:rPr>
          <w:rFonts w:ascii="Arial" w:hAnsi="Arial" w:cs="Arial"/>
        </w:rPr>
        <w:t>hysical</w:t>
      </w:r>
      <w:proofErr w:type="spellEnd"/>
      <w:r w:rsidRPr="00E63682">
        <w:rPr>
          <w:rFonts w:ascii="Arial" w:hAnsi="Arial" w:cs="Arial"/>
        </w:rPr>
        <w:t xml:space="preserve"> inactivity is strongly associated with a range of serious </w:t>
      </w:r>
      <w:r w:rsidRPr="00E63682">
        <w:rPr>
          <w:rFonts w:ascii="Arial" w:hAnsi="Arial" w:cs="Arial"/>
          <w:b/>
          <w:bCs/>
        </w:rPr>
        <w:t>non-communicable diseases (NCDs)</w:t>
      </w:r>
      <w:r w:rsidRPr="00E63682">
        <w:rPr>
          <w:rFonts w:ascii="Arial" w:hAnsi="Arial" w:cs="Arial"/>
        </w:rPr>
        <w:t xml:space="preserve"> that cause early deaths and place enormous strain on healthcare systems.</w:t>
      </w:r>
    </w:p>
    <w:p w14:paraId="558C303A" w14:textId="77777777" w:rsidR="00E91981" w:rsidRPr="00E91981" w:rsidRDefault="00E91981" w:rsidP="00E91981">
      <w:pPr>
        <w:spacing w:line="276" w:lineRule="auto"/>
        <w:rPr>
          <w:rFonts w:ascii="Arial" w:hAnsi="Arial" w:cs="Arial"/>
          <w:b/>
          <w:bCs/>
        </w:rPr>
      </w:pPr>
      <w:r w:rsidRPr="00E91981">
        <w:rPr>
          <w:rFonts w:ascii="Arial" w:hAnsi="Arial" w:cs="Arial"/>
          <w:b/>
          <w:bCs/>
        </w:rPr>
        <w:t>Heart Disease</w:t>
      </w:r>
    </w:p>
    <w:p w14:paraId="7E2307CB" w14:textId="77777777" w:rsidR="00E91981" w:rsidRPr="00E91981" w:rsidRDefault="00E91981" w:rsidP="00E91981">
      <w:pPr>
        <w:spacing w:line="276" w:lineRule="auto"/>
        <w:rPr>
          <w:rFonts w:ascii="Arial" w:hAnsi="Arial" w:cs="Arial"/>
        </w:rPr>
      </w:pPr>
      <w:r w:rsidRPr="00E91981">
        <w:rPr>
          <w:rFonts w:ascii="Arial" w:hAnsi="Arial" w:cs="Arial"/>
        </w:rPr>
        <w:t>One of the leading causes of preventable death worldwide</w:t>
      </w:r>
    </w:p>
    <w:p w14:paraId="62DE12C8" w14:textId="77777777" w:rsidR="00E91981" w:rsidRPr="00E91981" w:rsidRDefault="00E91981" w:rsidP="00E91981">
      <w:pPr>
        <w:spacing w:line="276" w:lineRule="auto"/>
        <w:rPr>
          <w:rFonts w:ascii="Arial" w:hAnsi="Arial" w:cs="Arial"/>
          <w:b/>
          <w:bCs/>
        </w:rPr>
      </w:pPr>
      <w:r w:rsidRPr="00E91981">
        <w:rPr>
          <w:rFonts w:ascii="Arial" w:hAnsi="Arial" w:cs="Arial"/>
          <w:b/>
          <w:bCs/>
        </w:rPr>
        <w:t>Cancer</w:t>
      </w:r>
    </w:p>
    <w:p w14:paraId="7C8361F6" w14:textId="77777777" w:rsidR="00E91981" w:rsidRPr="00E91981" w:rsidRDefault="00E91981" w:rsidP="00E91981">
      <w:pPr>
        <w:spacing w:line="276" w:lineRule="auto"/>
        <w:rPr>
          <w:rFonts w:ascii="Arial" w:hAnsi="Arial" w:cs="Arial"/>
        </w:rPr>
      </w:pPr>
      <w:r w:rsidRPr="00E91981">
        <w:rPr>
          <w:rFonts w:ascii="Arial" w:hAnsi="Arial" w:cs="Arial"/>
        </w:rPr>
        <w:t>Linked to multiple forms of the disease</w:t>
      </w:r>
    </w:p>
    <w:p w14:paraId="1CC034A7" w14:textId="77777777" w:rsidR="00A76F55" w:rsidRPr="00A76F55" w:rsidRDefault="00A76F55" w:rsidP="00A76F55">
      <w:pPr>
        <w:spacing w:line="276" w:lineRule="auto"/>
        <w:rPr>
          <w:rFonts w:ascii="Arial" w:hAnsi="Arial" w:cs="Arial"/>
          <w:b/>
          <w:bCs/>
        </w:rPr>
      </w:pPr>
      <w:r w:rsidRPr="00A76F55">
        <w:rPr>
          <w:rFonts w:ascii="Arial" w:hAnsi="Arial" w:cs="Arial"/>
          <w:b/>
          <w:bCs/>
        </w:rPr>
        <w:t>Diabetes</w:t>
      </w:r>
    </w:p>
    <w:p w14:paraId="14B0B586" w14:textId="77777777" w:rsidR="00A76F55" w:rsidRPr="00A76F55" w:rsidRDefault="00A76F55" w:rsidP="00A76F55">
      <w:pPr>
        <w:spacing w:line="276" w:lineRule="auto"/>
        <w:rPr>
          <w:rFonts w:ascii="Arial" w:hAnsi="Arial" w:cs="Arial"/>
        </w:rPr>
      </w:pPr>
      <w:r w:rsidRPr="00A76F55">
        <w:rPr>
          <w:rFonts w:ascii="Arial" w:hAnsi="Arial" w:cs="Arial"/>
        </w:rPr>
        <w:t>Strongly associated with sedentary lifestyles</w:t>
      </w:r>
    </w:p>
    <w:p w14:paraId="746AE60C" w14:textId="77777777" w:rsidR="00E91981" w:rsidRPr="00E63682" w:rsidRDefault="00E91981" w:rsidP="00E63682">
      <w:pPr>
        <w:spacing w:line="276" w:lineRule="auto"/>
        <w:rPr>
          <w:rFonts w:ascii="Arial" w:hAnsi="Arial" w:cs="Arial"/>
        </w:rPr>
      </w:pPr>
    </w:p>
    <w:p w14:paraId="2E6A6932" w14:textId="032652FC" w:rsidR="0037385E" w:rsidRPr="00A76F55" w:rsidRDefault="0037385E" w:rsidP="007B0770">
      <w:pPr>
        <w:spacing w:line="276" w:lineRule="auto"/>
        <w:rPr>
          <w:rFonts w:ascii="Arial" w:hAnsi="Arial" w:cs="Arial"/>
        </w:rPr>
      </w:pPr>
      <w:r w:rsidRPr="00A76F55">
        <w:rPr>
          <w:rFonts w:ascii="Arial" w:hAnsi="Arial" w:cs="Arial"/>
        </w:rPr>
        <w:t>Overview: Wearable Exercise Monitors</w:t>
      </w:r>
    </w:p>
    <w:p w14:paraId="7665B150" w14:textId="2E515D18" w:rsidR="00214F99" w:rsidRPr="00A76F55" w:rsidRDefault="00214F99" w:rsidP="007B0770">
      <w:pPr>
        <w:spacing w:line="276" w:lineRule="auto"/>
        <w:rPr>
          <w:rFonts w:ascii="Arial" w:hAnsi="Arial" w:cs="Arial"/>
        </w:rPr>
      </w:pPr>
      <w:r w:rsidRPr="00A76F55">
        <w:rPr>
          <w:rFonts w:ascii="Arial" w:hAnsi="Arial" w:cs="Arial"/>
        </w:rPr>
        <w:t>Wearable fitness trackers like Fitbit, Apple, and </w:t>
      </w:r>
      <w:r w:rsidR="000D5184" w:rsidRPr="00A76F55">
        <w:rPr>
          <w:rFonts w:ascii="Arial" w:hAnsi="Arial" w:cs="Arial"/>
        </w:rPr>
        <w:t>smartwatches</w:t>
      </w:r>
      <w:r w:rsidRPr="00A76F55">
        <w:rPr>
          <w:rFonts w:ascii="Arial" w:hAnsi="Arial" w:cs="Arial"/>
        </w:rPr>
        <w:t xml:space="preserve"> are becoming more common as digital tools to encourage physical activity. They use sensors to monitor steps, heart rate, calories burned, and </w:t>
      </w:r>
      <w:proofErr w:type="gramStart"/>
      <w:r w:rsidRPr="00A76F55">
        <w:rPr>
          <w:rFonts w:ascii="Arial" w:hAnsi="Arial" w:cs="Arial"/>
        </w:rPr>
        <w:t>sleep  giving</w:t>
      </w:r>
      <w:proofErr w:type="gramEnd"/>
      <w:r w:rsidRPr="00A76F55">
        <w:rPr>
          <w:rFonts w:ascii="Arial" w:hAnsi="Arial" w:cs="Arial"/>
        </w:rPr>
        <w:t xml:space="preserve"> users real-time data on their habits. Many of these devices sync with smartphone apps so people can set goals, log progress, and get feedback. From a theoretical </w:t>
      </w:r>
      <w:r w:rsidR="00EC427A" w:rsidRPr="00A76F55">
        <w:rPr>
          <w:rFonts w:ascii="Arial" w:hAnsi="Arial" w:cs="Arial"/>
        </w:rPr>
        <w:t>data</w:t>
      </w:r>
      <w:r w:rsidRPr="00A76F55">
        <w:rPr>
          <w:rFonts w:ascii="Arial" w:hAnsi="Arial" w:cs="Arial"/>
        </w:rPr>
        <w:t xml:space="preserve">, the design </w:t>
      </w:r>
      <w:r w:rsidR="00EC427A" w:rsidRPr="00A76F55">
        <w:rPr>
          <w:rFonts w:ascii="Arial" w:hAnsi="Arial" w:cs="Arial"/>
        </w:rPr>
        <w:t>of structure</w:t>
      </w:r>
      <w:r w:rsidRPr="00A76F55">
        <w:rPr>
          <w:rFonts w:ascii="Arial" w:hAnsi="Arial" w:cs="Arial"/>
        </w:rPr>
        <w:t xml:space="preserve"> with the COM-B model - offering awareness through data visibility, access through app integration, and motivation with rewards. Probably not every user will respond the same</w:t>
      </w:r>
      <w:r w:rsidR="00EC427A" w:rsidRPr="00A76F55">
        <w:rPr>
          <w:rFonts w:ascii="Arial" w:hAnsi="Arial" w:cs="Arial"/>
        </w:rPr>
        <w:t xml:space="preserve"> method</w:t>
      </w:r>
      <w:r w:rsidRPr="00A76F55">
        <w:rPr>
          <w:rFonts w:ascii="Arial" w:hAnsi="Arial" w:cs="Arial"/>
        </w:rPr>
        <w:t>. (Michie et al. 2011)</w:t>
      </w:r>
    </w:p>
    <w:p w14:paraId="2FE77234" w14:textId="6C598895" w:rsidR="0037385E" w:rsidRPr="00A76F55" w:rsidRDefault="003B0D37" w:rsidP="007B0770">
      <w:pPr>
        <w:spacing w:line="276" w:lineRule="auto"/>
        <w:rPr>
          <w:rFonts w:ascii="Arial" w:hAnsi="Arial" w:cs="Arial"/>
        </w:rPr>
      </w:pPr>
      <w:r w:rsidRPr="00A76F55">
        <w:rPr>
          <w:rFonts w:ascii="Arial" w:hAnsi="Arial" w:cs="Arial"/>
          <w:noProof/>
        </w:rPr>
        <w:drawing>
          <wp:anchor distT="0" distB="0" distL="114300" distR="114300" simplePos="0" relativeHeight="251660288" behindDoc="0" locked="0" layoutInCell="1" allowOverlap="1" wp14:anchorId="0BCDFA6F" wp14:editId="00030CF0">
            <wp:simplePos x="0" y="0"/>
            <wp:positionH relativeFrom="margin">
              <wp:align>left</wp:align>
            </wp:positionH>
            <wp:positionV relativeFrom="paragraph">
              <wp:posOffset>25400</wp:posOffset>
            </wp:positionV>
            <wp:extent cx="2710547" cy="1924050"/>
            <wp:effectExtent l="0" t="0" r="0" b="0"/>
            <wp:wrapSquare wrapText="bothSides"/>
            <wp:docPr id="11581307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10547" cy="1924050"/>
                    </a:xfrm>
                    <a:prstGeom prst="rect">
                      <a:avLst/>
                    </a:prstGeom>
                    <a:noFill/>
                    <a:ln>
                      <a:noFill/>
                    </a:ln>
                  </pic:spPr>
                </pic:pic>
              </a:graphicData>
            </a:graphic>
          </wp:anchor>
        </w:drawing>
      </w:r>
      <w:r w:rsidR="009A4582" w:rsidRPr="00A76F55">
        <w:rPr>
          <w:rFonts w:ascii="Arial" w:hAnsi="Arial" w:cs="Arial"/>
          <w:noProof/>
        </w:rPr>
        <w:drawing>
          <wp:inline distT="0" distB="0" distL="0" distR="0" wp14:anchorId="4FB7230A" wp14:editId="79035FA9">
            <wp:extent cx="2724077" cy="1962150"/>
            <wp:effectExtent l="0" t="0" r="635" b="0"/>
            <wp:docPr id="13101808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91184" cy="2010487"/>
                    </a:xfrm>
                    <a:prstGeom prst="rect">
                      <a:avLst/>
                    </a:prstGeom>
                    <a:noFill/>
                    <a:ln>
                      <a:noFill/>
                    </a:ln>
                  </pic:spPr>
                </pic:pic>
              </a:graphicData>
            </a:graphic>
          </wp:inline>
        </w:drawing>
      </w:r>
    </w:p>
    <w:p w14:paraId="2FBC22E1" w14:textId="165224D4" w:rsidR="00AC3D42" w:rsidRPr="00AC3D42" w:rsidRDefault="00AC3D42" w:rsidP="00AC3D42">
      <w:pPr>
        <w:spacing w:line="276" w:lineRule="auto"/>
        <w:rPr>
          <w:rFonts w:ascii="Arial" w:hAnsi="Arial" w:cs="Arial"/>
        </w:rPr>
      </w:pPr>
      <w:r w:rsidRPr="00AC3D42">
        <w:rPr>
          <w:rFonts w:ascii="Arial" w:hAnsi="Arial" w:cs="Arial"/>
        </w:rPr>
        <w:t>Despite the benefits of wearing smart watches, there are certain issues that must be re</w:t>
      </w:r>
      <w:r w:rsidR="000539FB" w:rsidRPr="00A76F55">
        <w:rPr>
          <w:rFonts w:ascii="Arial" w:hAnsi="Arial" w:cs="Arial"/>
        </w:rPr>
        <w:t>solve</w:t>
      </w:r>
      <w:r w:rsidRPr="00AC3D42">
        <w:rPr>
          <w:rFonts w:ascii="Arial" w:hAnsi="Arial" w:cs="Arial"/>
        </w:rPr>
        <w:t>.</w:t>
      </w:r>
    </w:p>
    <w:p w14:paraId="08599ECC" w14:textId="78D25A32" w:rsidR="0037385E" w:rsidRPr="00A76F55" w:rsidRDefault="00B87CB9" w:rsidP="007B0770">
      <w:pPr>
        <w:spacing w:line="276" w:lineRule="auto"/>
        <w:rPr>
          <w:rFonts w:ascii="Arial" w:hAnsi="Arial" w:cs="Arial"/>
        </w:rPr>
      </w:pPr>
      <w:r w:rsidRPr="00A76F55">
        <w:rPr>
          <w:rFonts w:ascii="Arial" w:hAnsi="Arial" w:cs="Arial"/>
        </w:rPr>
        <w:t xml:space="preserve">But without </w:t>
      </w:r>
      <w:r w:rsidR="000539FB" w:rsidRPr="00A76F55">
        <w:rPr>
          <w:rFonts w:ascii="Arial" w:hAnsi="Arial" w:cs="Arial"/>
        </w:rPr>
        <w:t>good</w:t>
      </w:r>
      <w:r w:rsidRPr="00A76F55">
        <w:rPr>
          <w:rFonts w:ascii="Arial" w:hAnsi="Arial" w:cs="Arial"/>
        </w:rPr>
        <w:t xml:space="preserve"> data protection and more reliable tracking, the long-term gains remain </w:t>
      </w:r>
      <w:r w:rsidR="000539FB" w:rsidRPr="00A76F55">
        <w:rPr>
          <w:rFonts w:ascii="Arial" w:hAnsi="Arial" w:cs="Arial"/>
        </w:rPr>
        <w:t>weak</w:t>
      </w:r>
      <w:r w:rsidRPr="00A76F55">
        <w:rPr>
          <w:rFonts w:ascii="Arial" w:hAnsi="Arial" w:cs="Arial"/>
        </w:rPr>
        <w:t xml:space="preserve">. Solving the deficiencies isn't just technical - it's about trust and consistency in how people use these </w:t>
      </w:r>
      <w:proofErr w:type="gramStart"/>
      <w:r w:rsidR="000539FB" w:rsidRPr="00A76F55">
        <w:rPr>
          <w:rFonts w:ascii="Arial" w:hAnsi="Arial" w:cs="Arial"/>
        </w:rPr>
        <w:t xml:space="preserve">technology </w:t>
      </w:r>
      <w:r w:rsidRPr="00A76F55">
        <w:rPr>
          <w:rFonts w:ascii="Arial" w:hAnsi="Arial" w:cs="Arial"/>
        </w:rPr>
        <w:t>.</w:t>
      </w:r>
      <w:r w:rsidR="0037385E" w:rsidRPr="00A76F55">
        <w:rPr>
          <w:rFonts w:ascii="Arial" w:hAnsi="Arial" w:cs="Arial"/>
        </w:rPr>
        <w:t>There</w:t>
      </w:r>
      <w:proofErr w:type="gramEnd"/>
      <w:r w:rsidR="0037385E" w:rsidRPr="00A76F55">
        <w:rPr>
          <w:rFonts w:ascii="Arial" w:hAnsi="Arial" w:cs="Arial"/>
        </w:rPr>
        <w:t xml:space="preserve"> are a number of improvements that need to be made to increase the efficacy of </w:t>
      </w:r>
      <w:r w:rsidR="000539FB" w:rsidRPr="00A76F55">
        <w:rPr>
          <w:rFonts w:ascii="Arial" w:hAnsi="Arial" w:cs="Arial"/>
        </w:rPr>
        <w:t>Smartwatches</w:t>
      </w:r>
      <w:r w:rsidR="0037385E" w:rsidRPr="00A76F55">
        <w:rPr>
          <w:rFonts w:ascii="Arial" w:hAnsi="Arial" w:cs="Arial"/>
        </w:rPr>
        <w:t>. To start with, the integration of artificial intelligence (AI) may help in the development of more persona</w:t>
      </w:r>
      <w:r w:rsidR="000539FB" w:rsidRPr="00A76F55">
        <w:rPr>
          <w:rFonts w:ascii="Arial" w:hAnsi="Arial" w:cs="Arial"/>
        </w:rPr>
        <w:t>l</w:t>
      </w:r>
      <w:r w:rsidR="0037385E" w:rsidRPr="00A76F55">
        <w:rPr>
          <w:rFonts w:ascii="Arial" w:hAnsi="Arial" w:cs="Arial"/>
        </w:rPr>
        <w:t xml:space="preserve"> and flexible solutions, which would help in user </w:t>
      </w:r>
      <w:r w:rsidR="00A04987" w:rsidRPr="00A76F55">
        <w:rPr>
          <w:rFonts w:ascii="Arial" w:hAnsi="Arial" w:cs="Arial"/>
        </w:rPr>
        <w:t>friendly</w:t>
      </w:r>
      <w:r w:rsidR="0037385E" w:rsidRPr="00A76F55">
        <w:rPr>
          <w:rFonts w:ascii="Arial" w:hAnsi="Arial" w:cs="Arial"/>
        </w:rPr>
        <w:t>.</w:t>
      </w:r>
    </w:p>
    <w:p w14:paraId="22D5A771" w14:textId="0BB0EAF9" w:rsidR="00B052B1" w:rsidRPr="00A76F55" w:rsidRDefault="00B052B1" w:rsidP="007B0770">
      <w:pPr>
        <w:spacing w:line="276" w:lineRule="auto"/>
        <w:rPr>
          <w:rFonts w:ascii="Arial" w:hAnsi="Arial" w:cs="Arial"/>
        </w:rPr>
      </w:pPr>
      <w:r w:rsidRPr="00A76F55">
        <w:rPr>
          <w:rFonts w:ascii="Arial" w:hAnsi="Arial" w:cs="Arial"/>
        </w:rPr>
        <w:t xml:space="preserve">The </w:t>
      </w:r>
      <w:r w:rsidR="00A04987" w:rsidRPr="00A76F55">
        <w:rPr>
          <w:rFonts w:ascii="Arial" w:hAnsi="Arial" w:cs="Arial"/>
        </w:rPr>
        <w:t>technologies</w:t>
      </w:r>
      <w:r w:rsidRPr="00A76F55">
        <w:rPr>
          <w:rFonts w:ascii="Arial" w:hAnsi="Arial" w:cs="Arial"/>
        </w:rPr>
        <w:t xml:space="preserve"> might be more reliable if built with current tech, though that doesn't guarantee </w:t>
      </w:r>
      <w:r w:rsidR="004C7225" w:rsidRPr="00A76F55">
        <w:rPr>
          <w:rFonts w:ascii="Arial" w:hAnsi="Arial" w:cs="Arial"/>
        </w:rPr>
        <w:t>works better</w:t>
      </w:r>
      <w:r w:rsidRPr="00A76F55">
        <w:rPr>
          <w:rFonts w:ascii="Arial" w:hAnsi="Arial" w:cs="Arial"/>
        </w:rPr>
        <w:t>. </w:t>
      </w:r>
      <w:r w:rsidR="00534F7C" w:rsidRPr="00A76F55">
        <w:rPr>
          <w:rFonts w:ascii="Arial" w:hAnsi="Arial" w:cs="Arial"/>
        </w:rPr>
        <w:t xml:space="preserve"> </w:t>
      </w:r>
      <w:r w:rsidRPr="00A76F55">
        <w:rPr>
          <w:rFonts w:ascii="Arial" w:hAnsi="Arial" w:cs="Arial"/>
        </w:rPr>
        <w:t xml:space="preserve">Long-term changes, not quick fixes, seem more likely when theories like COM-B are actually </w:t>
      </w:r>
      <w:r w:rsidR="00372B05" w:rsidRPr="00A76F55">
        <w:rPr>
          <w:rFonts w:ascii="Arial" w:hAnsi="Arial" w:cs="Arial"/>
        </w:rPr>
        <w:t>go</w:t>
      </w:r>
      <w:r w:rsidRPr="00A76F55">
        <w:rPr>
          <w:rFonts w:ascii="Arial" w:hAnsi="Arial" w:cs="Arial"/>
        </w:rPr>
        <w:t xml:space="preserve"> into how the devices work. </w:t>
      </w:r>
    </w:p>
    <w:p w14:paraId="2E115E6D" w14:textId="364AC6F3" w:rsidR="0037385E" w:rsidRPr="00A76F55" w:rsidRDefault="0037385E" w:rsidP="007B0770">
      <w:pPr>
        <w:spacing w:line="276" w:lineRule="auto"/>
        <w:jc w:val="center"/>
        <w:rPr>
          <w:rFonts w:ascii="Arial" w:hAnsi="Arial" w:cs="Arial"/>
        </w:rPr>
      </w:pPr>
      <w:r w:rsidRPr="00A76F55">
        <w:rPr>
          <w:rFonts w:ascii="Arial" w:hAnsi="Arial" w:cs="Arial"/>
        </w:rPr>
        <w:t>References</w:t>
      </w:r>
      <w:r w:rsidR="00DA031B" w:rsidRPr="00A76F55">
        <w:rPr>
          <w:rFonts w:ascii="Arial" w:hAnsi="Arial" w:cs="Arial"/>
        </w:rPr>
        <w:t xml:space="preserve"> for Blog 1</w:t>
      </w:r>
    </w:p>
    <w:p w14:paraId="1FA0F5BA" w14:textId="43F86C9A" w:rsidR="00B74254" w:rsidRPr="00A76F55" w:rsidRDefault="00B74254" w:rsidP="007B0770">
      <w:pPr>
        <w:numPr>
          <w:ilvl w:val="0"/>
          <w:numId w:val="1"/>
        </w:numPr>
        <w:tabs>
          <w:tab w:val="num" w:pos="720"/>
        </w:tabs>
        <w:spacing w:line="276" w:lineRule="auto"/>
        <w:jc w:val="both"/>
        <w:rPr>
          <w:rFonts w:ascii="Arial" w:hAnsi="Arial" w:cs="Arial"/>
        </w:rPr>
      </w:pPr>
      <w:r w:rsidRPr="00A76F55">
        <w:rPr>
          <w:rFonts w:ascii="Arial" w:hAnsi="Arial" w:cs="Arial"/>
        </w:rPr>
        <w:t xml:space="preserve">Brickwood, K.J., Watson, G., O’Brien, J. and Williams, A.D. (2019) ‘Consumer-based wearable activity trackers increase physical activity participation: systematic review and meta-analysis’, </w:t>
      </w:r>
      <w:r w:rsidRPr="00A76F55">
        <w:rPr>
          <w:rFonts w:ascii="Arial" w:hAnsi="Arial" w:cs="Arial"/>
          <w:i/>
          <w:iCs/>
        </w:rPr>
        <w:t xml:space="preserve">JMIR mHealth and </w:t>
      </w:r>
      <w:proofErr w:type="spellStart"/>
      <w:r w:rsidRPr="00A76F55">
        <w:rPr>
          <w:rFonts w:ascii="Arial" w:hAnsi="Arial" w:cs="Arial"/>
          <w:i/>
          <w:iCs/>
        </w:rPr>
        <w:t>uHealth</w:t>
      </w:r>
      <w:proofErr w:type="spellEnd"/>
      <w:r w:rsidRPr="00A76F55">
        <w:rPr>
          <w:rFonts w:ascii="Arial" w:hAnsi="Arial" w:cs="Arial"/>
        </w:rPr>
        <w:t xml:space="preserve">, 7(4), p. e11819. Available at: </w:t>
      </w:r>
      <w:hyperlink r:id="rId8" w:tgtFrame="_new" w:history="1">
        <w:r w:rsidRPr="00A76F55">
          <w:rPr>
            <w:rStyle w:val="Hyperlink"/>
            <w:rFonts w:ascii="Arial" w:hAnsi="Arial" w:cs="Arial"/>
          </w:rPr>
          <w:t>https://pubmed.ncbi.nlm.nih.gov/30977740/</w:t>
        </w:r>
      </w:hyperlink>
      <w:r w:rsidRPr="00A76F55">
        <w:rPr>
          <w:rFonts w:ascii="Arial" w:hAnsi="Arial" w:cs="Arial"/>
        </w:rPr>
        <w:t xml:space="preserve"> (Accessed: </w:t>
      </w:r>
      <w:r w:rsidR="00C82A68" w:rsidRPr="00A76F55">
        <w:rPr>
          <w:rFonts w:ascii="Arial" w:hAnsi="Arial" w:cs="Arial"/>
        </w:rPr>
        <w:t>20</w:t>
      </w:r>
      <w:r w:rsidRPr="00A76F55">
        <w:rPr>
          <w:rFonts w:ascii="Arial" w:hAnsi="Arial" w:cs="Arial"/>
        </w:rPr>
        <w:t xml:space="preserve"> March 2026). </w:t>
      </w:r>
    </w:p>
    <w:p w14:paraId="7CFF9EFB" w14:textId="4A0A13C5" w:rsidR="00B74254" w:rsidRPr="00A76F55" w:rsidRDefault="00B74254" w:rsidP="007B0770">
      <w:pPr>
        <w:numPr>
          <w:ilvl w:val="0"/>
          <w:numId w:val="1"/>
        </w:numPr>
        <w:tabs>
          <w:tab w:val="num" w:pos="720"/>
        </w:tabs>
        <w:spacing w:line="276" w:lineRule="auto"/>
        <w:jc w:val="both"/>
        <w:rPr>
          <w:rFonts w:ascii="Arial" w:hAnsi="Arial" w:cs="Arial"/>
        </w:rPr>
      </w:pPr>
      <w:r w:rsidRPr="00A76F55">
        <w:rPr>
          <w:rFonts w:ascii="Arial" w:hAnsi="Arial" w:cs="Arial"/>
        </w:rPr>
        <w:t xml:space="preserve">Michie, S., van Stralen, M.M. and West, R. (2011) ‘The behaviour change wheel: a new method for characterising and designing behaviour change interventions’, </w:t>
      </w:r>
      <w:r w:rsidRPr="00A76F55">
        <w:rPr>
          <w:rFonts w:ascii="Arial" w:hAnsi="Arial" w:cs="Arial"/>
          <w:i/>
          <w:iCs/>
        </w:rPr>
        <w:t>Implementation Science</w:t>
      </w:r>
      <w:r w:rsidRPr="00A76F55">
        <w:rPr>
          <w:rFonts w:ascii="Arial" w:hAnsi="Arial" w:cs="Arial"/>
        </w:rPr>
        <w:t xml:space="preserve">, 6, p. 42. Available at: </w:t>
      </w:r>
      <w:hyperlink r:id="rId9" w:tgtFrame="_new" w:history="1">
        <w:r w:rsidRPr="00A76F55">
          <w:rPr>
            <w:rStyle w:val="Hyperlink"/>
            <w:rFonts w:ascii="Arial" w:hAnsi="Arial" w:cs="Arial"/>
          </w:rPr>
          <w:t>https://implementationscience.biomedcentral.com/articles/10.1186/1748-5908-6-42</w:t>
        </w:r>
      </w:hyperlink>
      <w:r w:rsidRPr="00A76F55">
        <w:rPr>
          <w:rFonts w:ascii="Arial" w:hAnsi="Arial" w:cs="Arial"/>
        </w:rPr>
        <w:t xml:space="preserve"> (Accessed: </w:t>
      </w:r>
      <w:r w:rsidR="00C82A68" w:rsidRPr="00A76F55">
        <w:rPr>
          <w:rFonts w:ascii="Arial" w:hAnsi="Arial" w:cs="Arial"/>
        </w:rPr>
        <w:t>20</w:t>
      </w:r>
      <w:r w:rsidRPr="00A76F55">
        <w:rPr>
          <w:rFonts w:ascii="Arial" w:hAnsi="Arial" w:cs="Arial"/>
        </w:rPr>
        <w:t xml:space="preserve"> March 2026). </w:t>
      </w:r>
    </w:p>
    <w:p w14:paraId="75830F26" w14:textId="09033E9D" w:rsidR="00B74254" w:rsidRPr="00A76F55" w:rsidRDefault="00B74254" w:rsidP="007B0770">
      <w:pPr>
        <w:numPr>
          <w:ilvl w:val="0"/>
          <w:numId w:val="1"/>
        </w:numPr>
        <w:tabs>
          <w:tab w:val="num" w:pos="720"/>
        </w:tabs>
        <w:spacing w:line="276" w:lineRule="auto"/>
        <w:jc w:val="both"/>
        <w:rPr>
          <w:rFonts w:ascii="Arial" w:hAnsi="Arial" w:cs="Arial"/>
        </w:rPr>
      </w:pPr>
      <w:r w:rsidRPr="00A76F55">
        <w:rPr>
          <w:rFonts w:ascii="Arial" w:hAnsi="Arial" w:cs="Arial"/>
        </w:rPr>
        <w:lastRenderedPageBreak/>
        <w:t xml:space="preserve">Larsen, R.T., Christensen, J., Juhl, C.B., Andersen, H.B. and Langberg, H. (2022) ‘Effectiveness of physical activity monitors in adults: systematic review and meta-analysis’, </w:t>
      </w:r>
      <w:r w:rsidRPr="00A76F55">
        <w:rPr>
          <w:rFonts w:ascii="Arial" w:hAnsi="Arial" w:cs="Arial"/>
          <w:i/>
          <w:iCs/>
        </w:rPr>
        <w:t>BMJ</w:t>
      </w:r>
      <w:r w:rsidRPr="00A76F55">
        <w:rPr>
          <w:rFonts w:ascii="Arial" w:hAnsi="Arial" w:cs="Arial"/>
        </w:rPr>
        <w:t xml:space="preserve">, 376, p. e068047. Available at: </w:t>
      </w:r>
      <w:hyperlink r:id="rId10" w:tgtFrame="_new" w:history="1">
        <w:r w:rsidRPr="00A76F55">
          <w:rPr>
            <w:rStyle w:val="Hyperlink"/>
            <w:rFonts w:ascii="Arial" w:hAnsi="Arial" w:cs="Arial"/>
          </w:rPr>
          <w:t>https://www.bmj.com/content/376/bmj-2021-068047</w:t>
        </w:r>
      </w:hyperlink>
      <w:r w:rsidRPr="00A76F55">
        <w:rPr>
          <w:rFonts w:ascii="Arial" w:hAnsi="Arial" w:cs="Arial"/>
        </w:rPr>
        <w:t xml:space="preserve"> (Accessed: </w:t>
      </w:r>
      <w:r w:rsidR="00C82A68" w:rsidRPr="00A76F55">
        <w:rPr>
          <w:rFonts w:ascii="Arial" w:hAnsi="Arial" w:cs="Arial"/>
        </w:rPr>
        <w:t xml:space="preserve">20 </w:t>
      </w:r>
      <w:r w:rsidRPr="00A76F55">
        <w:rPr>
          <w:rFonts w:ascii="Arial" w:hAnsi="Arial" w:cs="Arial"/>
        </w:rPr>
        <w:t xml:space="preserve">March 2026). </w:t>
      </w:r>
    </w:p>
    <w:p w14:paraId="50C653DA" w14:textId="53C11384" w:rsidR="00E0170F" w:rsidRPr="00A76F55" w:rsidRDefault="00E0170F" w:rsidP="007B0770">
      <w:pPr>
        <w:numPr>
          <w:ilvl w:val="0"/>
          <w:numId w:val="1"/>
        </w:numPr>
        <w:spacing w:before="100" w:beforeAutospacing="1" w:after="100" w:afterAutospacing="1" w:line="276" w:lineRule="auto"/>
        <w:jc w:val="both"/>
        <w:rPr>
          <w:rFonts w:ascii="Arial" w:hAnsi="Arial" w:cs="Arial"/>
        </w:rPr>
      </w:pPr>
      <w:r w:rsidRPr="00A76F55">
        <w:rPr>
          <w:rStyle w:val="Strong"/>
          <w:rFonts w:ascii="Arial" w:hAnsi="Arial" w:cs="Arial"/>
          <w:b w:val="0"/>
          <w:bCs w:val="0"/>
        </w:rPr>
        <w:t>World Health Organization (2024)</w:t>
      </w:r>
      <w:r w:rsidRPr="00A76F55">
        <w:rPr>
          <w:rFonts w:ascii="Arial" w:hAnsi="Arial" w:cs="Arial"/>
        </w:rPr>
        <w:t xml:space="preserve"> </w:t>
      </w:r>
      <w:r w:rsidRPr="00A76F55">
        <w:rPr>
          <w:rStyle w:val="Emphasis"/>
          <w:rFonts w:ascii="Arial" w:hAnsi="Arial" w:cs="Arial"/>
        </w:rPr>
        <w:t>Physical activity</w:t>
      </w:r>
      <w:r w:rsidRPr="00A76F55">
        <w:rPr>
          <w:rFonts w:ascii="Arial" w:hAnsi="Arial" w:cs="Arial"/>
        </w:rPr>
        <w:t xml:space="preserve">. Available at: </w:t>
      </w:r>
      <w:hyperlink r:id="rId11" w:tgtFrame="_new" w:history="1">
        <w:r w:rsidRPr="00A76F55">
          <w:rPr>
            <w:rStyle w:val="Hyperlink"/>
            <w:rFonts w:ascii="Arial" w:hAnsi="Arial" w:cs="Arial"/>
          </w:rPr>
          <w:t>https://www.who.int/news-room/fact-sheets/detail/physical-activity</w:t>
        </w:r>
      </w:hyperlink>
      <w:r w:rsidRPr="00A76F55">
        <w:rPr>
          <w:rFonts w:ascii="Arial" w:hAnsi="Arial" w:cs="Arial"/>
        </w:rPr>
        <w:t xml:space="preserve"> (Accessed: </w:t>
      </w:r>
      <w:r w:rsidR="00C82A68" w:rsidRPr="00A76F55">
        <w:rPr>
          <w:rFonts w:ascii="Arial" w:hAnsi="Arial" w:cs="Arial"/>
        </w:rPr>
        <w:t xml:space="preserve">20 </w:t>
      </w:r>
      <w:r w:rsidRPr="00A76F55">
        <w:rPr>
          <w:rFonts w:ascii="Arial" w:hAnsi="Arial" w:cs="Arial"/>
        </w:rPr>
        <w:t xml:space="preserve">March 2026). </w:t>
      </w:r>
    </w:p>
    <w:p w14:paraId="638BA5F7" w14:textId="0333E17A" w:rsidR="00E0170F" w:rsidRPr="00A76F55" w:rsidRDefault="00E0170F" w:rsidP="007B0770">
      <w:pPr>
        <w:numPr>
          <w:ilvl w:val="0"/>
          <w:numId w:val="1"/>
        </w:numPr>
        <w:spacing w:before="100" w:beforeAutospacing="1" w:after="100" w:afterAutospacing="1" w:line="276" w:lineRule="auto"/>
        <w:jc w:val="both"/>
        <w:rPr>
          <w:rFonts w:ascii="Arial" w:hAnsi="Arial" w:cs="Arial"/>
        </w:rPr>
      </w:pPr>
      <w:r w:rsidRPr="00A76F55">
        <w:rPr>
          <w:rStyle w:val="Strong"/>
          <w:rFonts w:ascii="Arial" w:hAnsi="Arial" w:cs="Arial"/>
          <w:b w:val="0"/>
          <w:bCs w:val="0"/>
        </w:rPr>
        <w:t>NHS England (2023)</w:t>
      </w:r>
      <w:r w:rsidRPr="00A76F55">
        <w:rPr>
          <w:rFonts w:ascii="Arial" w:hAnsi="Arial" w:cs="Arial"/>
        </w:rPr>
        <w:t xml:space="preserve"> </w:t>
      </w:r>
      <w:r w:rsidRPr="00A76F55">
        <w:rPr>
          <w:rStyle w:val="Emphasis"/>
          <w:rFonts w:ascii="Arial" w:hAnsi="Arial" w:cs="Arial"/>
        </w:rPr>
        <w:t>Adult physical activity</w:t>
      </w:r>
      <w:r w:rsidRPr="00A76F55">
        <w:rPr>
          <w:rFonts w:ascii="Arial" w:hAnsi="Arial" w:cs="Arial"/>
        </w:rPr>
        <w:t xml:space="preserve">. Available at: </w:t>
      </w:r>
      <w:hyperlink r:id="rId12" w:tgtFrame="_new" w:history="1">
        <w:r w:rsidRPr="00A76F55">
          <w:rPr>
            <w:rStyle w:val="Hyperlink"/>
            <w:rFonts w:ascii="Arial" w:hAnsi="Arial" w:cs="Arial"/>
          </w:rPr>
          <w:t>https://digital.nhs.uk/data-and-information/publications/statistical/health-survey-for-england/2021-part-2/physical-activity</w:t>
        </w:r>
      </w:hyperlink>
      <w:r w:rsidRPr="00A76F55">
        <w:rPr>
          <w:rFonts w:ascii="Arial" w:hAnsi="Arial" w:cs="Arial"/>
        </w:rPr>
        <w:t xml:space="preserve"> (Accessed: </w:t>
      </w:r>
      <w:r w:rsidR="00152B87" w:rsidRPr="00A76F55">
        <w:rPr>
          <w:rFonts w:ascii="Arial" w:hAnsi="Arial" w:cs="Arial"/>
        </w:rPr>
        <w:t>20</w:t>
      </w:r>
      <w:r w:rsidRPr="00A76F55">
        <w:rPr>
          <w:rFonts w:ascii="Arial" w:hAnsi="Arial" w:cs="Arial"/>
        </w:rPr>
        <w:t xml:space="preserve"> March 2026). </w:t>
      </w:r>
    </w:p>
    <w:p w14:paraId="0AE782D4" w14:textId="77777777" w:rsidR="00FE7A6D" w:rsidRPr="00A76F55" w:rsidRDefault="00FE7A6D" w:rsidP="00FE7A6D">
      <w:pPr>
        <w:spacing w:before="100" w:beforeAutospacing="1" w:after="100" w:afterAutospacing="1" w:line="276" w:lineRule="auto"/>
        <w:jc w:val="both"/>
        <w:rPr>
          <w:rFonts w:ascii="Arial" w:hAnsi="Arial" w:cs="Arial"/>
        </w:rPr>
      </w:pPr>
    </w:p>
    <w:p w14:paraId="0AF706E8" w14:textId="77777777" w:rsidR="00B74254" w:rsidRPr="00A76F55" w:rsidRDefault="00B74254" w:rsidP="007B0770">
      <w:pPr>
        <w:spacing w:line="276" w:lineRule="auto"/>
        <w:rPr>
          <w:rFonts w:ascii="Arial" w:hAnsi="Arial" w:cs="Arial"/>
        </w:rPr>
      </w:pPr>
    </w:p>
    <w:p w14:paraId="5899B599" w14:textId="4E4CE0F6" w:rsidR="00DA031B" w:rsidRPr="00A76F55" w:rsidRDefault="00061B0B" w:rsidP="007B0770">
      <w:pPr>
        <w:spacing w:line="276" w:lineRule="auto"/>
        <w:jc w:val="center"/>
        <w:rPr>
          <w:rFonts w:ascii="Arial" w:hAnsi="Arial" w:cs="Arial"/>
        </w:rPr>
      </w:pPr>
      <w:proofErr w:type="gramStart"/>
      <w:r w:rsidRPr="00A76F55">
        <w:rPr>
          <w:rFonts w:ascii="Arial" w:hAnsi="Arial" w:cs="Arial"/>
        </w:rPr>
        <w:t>Blo</w:t>
      </w:r>
      <w:r w:rsidR="00E242E4" w:rsidRPr="00A76F55">
        <w:rPr>
          <w:rFonts w:ascii="Arial" w:hAnsi="Arial" w:cs="Arial"/>
        </w:rPr>
        <w:t>g  :</w:t>
      </w:r>
      <w:proofErr w:type="gramEnd"/>
      <w:r w:rsidR="00E242E4" w:rsidRPr="00A76F55">
        <w:rPr>
          <w:rFonts w:ascii="Arial" w:hAnsi="Arial" w:cs="Arial"/>
        </w:rPr>
        <w:t xml:space="preserve"> </w:t>
      </w:r>
      <w:proofErr w:type="gramStart"/>
      <w:r w:rsidR="00E242E4" w:rsidRPr="00A76F55">
        <w:rPr>
          <w:rFonts w:ascii="Arial" w:hAnsi="Arial" w:cs="Arial"/>
        </w:rPr>
        <w:t xml:space="preserve">2 </w:t>
      </w:r>
      <w:r w:rsidR="006E6C11" w:rsidRPr="00A76F55">
        <w:rPr>
          <w:rFonts w:ascii="Arial" w:hAnsi="Arial" w:cs="Arial"/>
        </w:rPr>
        <w:t xml:space="preserve"> AI</w:t>
      </w:r>
      <w:proofErr w:type="gramEnd"/>
      <w:r w:rsidR="006E6C11" w:rsidRPr="00A76F55">
        <w:rPr>
          <w:rFonts w:ascii="Arial" w:hAnsi="Arial" w:cs="Arial"/>
        </w:rPr>
        <w:t>-Enabled Smartwatches: The Future of Health Promotion</w:t>
      </w:r>
    </w:p>
    <w:p w14:paraId="216AD56B" w14:textId="1146106C" w:rsidR="00E426F9" w:rsidRPr="00A76F55" w:rsidRDefault="00B91155" w:rsidP="007B0770">
      <w:pPr>
        <w:spacing w:line="276" w:lineRule="auto"/>
        <w:rPr>
          <w:rFonts w:ascii="Arial" w:hAnsi="Arial" w:cs="Arial"/>
        </w:rPr>
      </w:pPr>
      <w:r w:rsidRPr="00A76F55">
        <w:rPr>
          <w:rFonts w:ascii="Arial" w:hAnsi="Arial" w:cs="Arial"/>
        </w:rPr>
        <w:t>Follow</w:t>
      </w:r>
      <w:r w:rsidR="00AD14A3" w:rsidRPr="00A76F55">
        <w:rPr>
          <w:rFonts w:ascii="Arial" w:hAnsi="Arial" w:cs="Arial"/>
        </w:rPr>
        <w:t xml:space="preserve"> your health in the </w:t>
      </w:r>
      <w:r w:rsidRPr="00A76F55">
        <w:rPr>
          <w:rFonts w:ascii="Arial" w:hAnsi="Arial" w:cs="Arial"/>
        </w:rPr>
        <w:t xml:space="preserve">Technology </w:t>
      </w:r>
      <w:r w:rsidR="00AD14A3" w:rsidRPr="00A76F55">
        <w:rPr>
          <w:rFonts w:ascii="Arial" w:hAnsi="Arial" w:cs="Arial"/>
        </w:rPr>
        <w:t>era should be easier than ever. However, physical inactivity is still one of the biggest global public health</w:t>
      </w:r>
      <w:r w:rsidRPr="00A76F55">
        <w:rPr>
          <w:rFonts w:ascii="Arial" w:hAnsi="Arial" w:cs="Arial"/>
        </w:rPr>
        <w:t xml:space="preserve"> </w:t>
      </w:r>
      <w:proofErr w:type="gramStart"/>
      <w:r w:rsidRPr="00A76F55">
        <w:rPr>
          <w:rFonts w:ascii="Arial" w:hAnsi="Arial" w:cs="Arial"/>
        </w:rPr>
        <w:t>issue</w:t>
      </w:r>
      <w:proofErr w:type="gramEnd"/>
      <w:r w:rsidR="00AD14A3" w:rsidRPr="00A76F55">
        <w:rPr>
          <w:rFonts w:ascii="Arial" w:hAnsi="Arial" w:cs="Arial"/>
        </w:rPr>
        <w:t xml:space="preserve">. Not getting </w:t>
      </w:r>
      <w:r w:rsidR="0026682F" w:rsidRPr="00A76F55">
        <w:rPr>
          <w:rFonts w:ascii="Arial" w:hAnsi="Arial" w:cs="Arial"/>
        </w:rPr>
        <w:t xml:space="preserve">enough </w:t>
      </w:r>
      <w:r w:rsidR="00AD14A3" w:rsidRPr="00A76F55">
        <w:rPr>
          <w:rFonts w:ascii="Arial" w:hAnsi="Arial" w:cs="Arial"/>
        </w:rPr>
        <w:t xml:space="preserve">physical </w:t>
      </w:r>
      <w:r w:rsidR="0026682F" w:rsidRPr="00A76F55">
        <w:rPr>
          <w:rFonts w:ascii="Arial" w:hAnsi="Arial" w:cs="Arial"/>
        </w:rPr>
        <w:t>exercise</w:t>
      </w:r>
      <w:r w:rsidR="00AD14A3" w:rsidRPr="00A76F55">
        <w:rPr>
          <w:rFonts w:ascii="Arial" w:hAnsi="Arial" w:cs="Arial"/>
        </w:rPr>
        <w:t xml:space="preserve"> increases the chances of getting diseases such as diabetes, obesity, and heart disease and causes almost 5 million</w:t>
      </w:r>
      <w:r w:rsidR="0026682F" w:rsidRPr="00A76F55">
        <w:rPr>
          <w:rFonts w:ascii="Arial" w:hAnsi="Arial" w:cs="Arial"/>
        </w:rPr>
        <w:t xml:space="preserve"> plus</w:t>
      </w:r>
      <w:r w:rsidR="00AD14A3" w:rsidRPr="00A76F55">
        <w:rPr>
          <w:rFonts w:ascii="Arial" w:hAnsi="Arial" w:cs="Arial"/>
        </w:rPr>
        <w:t xml:space="preserve"> deaths e</w:t>
      </w:r>
      <w:r w:rsidR="0026682F" w:rsidRPr="00A76F55">
        <w:rPr>
          <w:rFonts w:ascii="Arial" w:hAnsi="Arial" w:cs="Arial"/>
        </w:rPr>
        <w:t>very</w:t>
      </w:r>
      <w:r w:rsidR="00AD14A3" w:rsidRPr="00A76F55">
        <w:rPr>
          <w:rFonts w:ascii="Arial" w:hAnsi="Arial" w:cs="Arial"/>
        </w:rPr>
        <w:t xml:space="preserve"> year, says </w:t>
      </w:r>
      <w:r w:rsidR="0026682F" w:rsidRPr="00A76F55">
        <w:rPr>
          <w:rFonts w:ascii="Arial" w:hAnsi="Arial" w:cs="Arial"/>
        </w:rPr>
        <w:t>(</w:t>
      </w:r>
      <w:r w:rsidR="00AD14A3" w:rsidRPr="00A76F55">
        <w:rPr>
          <w:rFonts w:ascii="Arial" w:hAnsi="Arial" w:cs="Arial"/>
        </w:rPr>
        <w:t>WHO</w:t>
      </w:r>
      <w:r w:rsidR="0026682F" w:rsidRPr="00A76F55">
        <w:rPr>
          <w:rFonts w:ascii="Arial" w:hAnsi="Arial" w:cs="Arial"/>
        </w:rPr>
        <w:t>,</w:t>
      </w:r>
      <w:r w:rsidR="00AD14A3" w:rsidRPr="00A76F55">
        <w:rPr>
          <w:rFonts w:ascii="Arial" w:hAnsi="Arial" w:cs="Arial"/>
        </w:rPr>
        <w:t xml:space="preserve">2024). The fact that more and more people are wearing fitness trackers, yet that a </w:t>
      </w:r>
      <w:r w:rsidR="00D713A1" w:rsidRPr="00A76F55">
        <w:rPr>
          <w:rFonts w:ascii="Arial" w:hAnsi="Arial" w:cs="Arial"/>
        </w:rPr>
        <w:t xml:space="preserve">big </w:t>
      </w:r>
      <w:r w:rsidR="00AD14A3" w:rsidRPr="00A76F55">
        <w:rPr>
          <w:rFonts w:ascii="Arial" w:hAnsi="Arial" w:cs="Arial"/>
        </w:rPr>
        <w:t>number of adults in the UK still </w:t>
      </w:r>
      <w:r w:rsidR="00D713A1" w:rsidRPr="00A76F55">
        <w:rPr>
          <w:rFonts w:ascii="Arial" w:hAnsi="Arial" w:cs="Arial"/>
        </w:rPr>
        <w:t>not maintain</w:t>
      </w:r>
      <w:r w:rsidR="00AD14A3" w:rsidRPr="00A76F55">
        <w:rPr>
          <w:rFonts w:ascii="Arial" w:hAnsi="Arial" w:cs="Arial"/>
        </w:rPr>
        <w:t xml:space="preserve"> to reach the recommended exercise levels is rather disappointing.</w:t>
      </w:r>
    </w:p>
    <w:p w14:paraId="597921BC" w14:textId="1A81F606" w:rsidR="005E543A" w:rsidRPr="00A76F55" w:rsidRDefault="005E543A" w:rsidP="007B0770">
      <w:pPr>
        <w:spacing w:line="276" w:lineRule="auto"/>
        <w:rPr>
          <w:rFonts w:ascii="Arial" w:hAnsi="Arial" w:cs="Arial"/>
        </w:rPr>
      </w:pPr>
      <w:r w:rsidRPr="00A76F55">
        <w:rPr>
          <w:rFonts w:ascii="Arial" w:hAnsi="Arial" w:cs="Arial"/>
          <w:noProof/>
        </w:rPr>
        <w:drawing>
          <wp:inline distT="0" distB="0" distL="0" distR="0" wp14:anchorId="5C62E85D" wp14:editId="63D250D0">
            <wp:extent cx="5282622" cy="2971402"/>
            <wp:effectExtent l="0" t="0" r="0" b="635"/>
            <wp:docPr id="6401920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95823" cy="3035076"/>
                    </a:xfrm>
                    <a:prstGeom prst="rect">
                      <a:avLst/>
                    </a:prstGeom>
                    <a:noFill/>
                    <a:ln>
                      <a:noFill/>
                    </a:ln>
                  </pic:spPr>
                </pic:pic>
              </a:graphicData>
            </a:graphic>
          </wp:inline>
        </w:drawing>
      </w:r>
    </w:p>
    <w:p w14:paraId="387D4443" w14:textId="77777777" w:rsidR="00DA031B" w:rsidRPr="00A76F55" w:rsidRDefault="00DA031B" w:rsidP="007B0770">
      <w:pPr>
        <w:spacing w:line="276" w:lineRule="auto"/>
        <w:rPr>
          <w:rFonts w:ascii="Arial" w:hAnsi="Arial" w:cs="Arial"/>
        </w:rPr>
      </w:pPr>
    </w:p>
    <w:p w14:paraId="2F8C2013" w14:textId="77777777" w:rsidR="004C59B7" w:rsidRPr="00A76F55" w:rsidRDefault="004C59B7" w:rsidP="007B0770">
      <w:pPr>
        <w:spacing w:line="276" w:lineRule="auto"/>
        <w:rPr>
          <w:rFonts w:ascii="Arial" w:hAnsi="Arial" w:cs="Arial"/>
        </w:rPr>
      </w:pPr>
      <w:r w:rsidRPr="00A76F55">
        <w:rPr>
          <w:rFonts w:ascii="Arial" w:hAnsi="Arial" w:cs="Arial"/>
        </w:rPr>
        <w:t>Traditional fitness bands and smartwatches are still excellent at tracking the heart rate, steps, and calories burned, but more often than not, they fail to keep users' motivation going for a longer period. A lot of people get motivated initially, but within a matter of weeks, they give up. That is a factor where smartwatches with AI features can make a great difference in health encouragement.</w:t>
      </w:r>
    </w:p>
    <w:p w14:paraId="2DB7373E" w14:textId="77777777" w:rsidR="004C59B7" w:rsidRPr="00A76F55" w:rsidRDefault="004C59B7" w:rsidP="007B0770">
      <w:pPr>
        <w:spacing w:line="276" w:lineRule="auto"/>
        <w:rPr>
          <w:rFonts w:ascii="Arial" w:hAnsi="Arial" w:cs="Arial"/>
        </w:rPr>
      </w:pPr>
      <w:r w:rsidRPr="00A76F55">
        <w:rPr>
          <w:rFonts w:ascii="Arial" w:hAnsi="Arial" w:cs="Arial"/>
        </w:rPr>
        <w:t xml:space="preserve">Contrary to the old-style wearables that only collect data, smartwatches powered by AI can do a lot more. Utilizing machine learning and artificial intelligence, they can evaluate an </w:t>
      </w:r>
      <w:r w:rsidRPr="00A76F55">
        <w:rPr>
          <w:rFonts w:ascii="Arial" w:hAnsi="Arial" w:cs="Arial"/>
        </w:rPr>
        <w:lastRenderedPageBreak/>
        <w:t xml:space="preserve">individual's </w:t>
      </w:r>
      <w:proofErr w:type="spellStart"/>
      <w:r w:rsidRPr="00A76F55">
        <w:rPr>
          <w:rFonts w:ascii="Arial" w:hAnsi="Arial" w:cs="Arial"/>
        </w:rPr>
        <w:t>behavior</w:t>
      </w:r>
      <w:proofErr w:type="spellEnd"/>
      <w:r w:rsidRPr="00A76F55">
        <w:rPr>
          <w:rFonts w:ascii="Arial" w:hAnsi="Arial" w:cs="Arial"/>
        </w:rPr>
        <w:t>, activity patterns, and even periods of inactivity on the spot. For example, the watch can prompt someone to stand up, stretch, or take a short walk if they have been sitting in the same place for a long time.</w:t>
      </w:r>
    </w:p>
    <w:p w14:paraId="10B115C1" w14:textId="77777777" w:rsidR="00C76B13" w:rsidRPr="00A76F55" w:rsidRDefault="00C76B13" w:rsidP="007B0770">
      <w:pPr>
        <w:spacing w:line="276" w:lineRule="auto"/>
        <w:rPr>
          <w:rFonts w:ascii="Arial" w:hAnsi="Arial" w:cs="Arial"/>
        </w:rPr>
      </w:pPr>
      <w:r w:rsidRPr="00A76F55">
        <w:rPr>
          <w:rFonts w:ascii="Arial" w:hAnsi="Arial" w:cs="Arial"/>
        </w:rPr>
        <w:t xml:space="preserve">Conventional fitness bands and smartwatches are excellent for tracking heart rate, steps, and calories burnt, but they mostly fail at the application of Just-in-Time Adaptive Interventions (JITAI). This is what makes the device extremely effective. It means that the device will help you only at the time when it is most likely to influence your </w:t>
      </w:r>
      <w:proofErr w:type="spellStart"/>
      <w:r w:rsidRPr="00A76F55">
        <w:rPr>
          <w:rFonts w:ascii="Arial" w:hAnsi="Arial" w:cs="Arial"/>
        </w:rPr>
        <w:t>behavior</w:t>
      </w:r>
      <w:proofErr w:type="spellEnd"/>
      <w:r w:rsidRPr="00A76F55">
        <w:rPr>
          <w:rFonts w:ascii="Arial" w:hAnsi="Arial" w:cs="Arial"/>
        </w:rPr>
        <w:t>.</w:t>
      </w:r>
    </w:p>
    <w:p w14:paraId="749C532B" w14:textId="77777777" w:rsidR="00C76B13" w:rsidRPr="00A76F55" w:rsidRDefault="00C76B13" w:rsidP="007B0770">
      <w:pPr>
        <w:spacing w:line="276" w:lineRule="auto"/>
        <w:rPr>
          <w:rFonts w:ascii="Arial" w:hAnsi="Arial" w:cs="Arial"/>
        </w:rPr>
      </w:pPr>
      <w:r w:rsidRPr="00A76F55">
        <w:rPr>
          <w:rFonts w:ascii="Arial" w:hAnsi="Arial" w:cs="Arial"/>
        </w:rPr>
        <w:t>Instead of general reminders, the advice is context-aware, customized, and highly relevant. Moreover, the technology supports the COM-B behaviour change model as a tool in the hands of the users, helping them to: Become capable through awareness and input Have the opportunity through cleverly timed reminders Gain motivation through personalized encouragement This is a personalized approach that is one of the main reasons AI wearables are seen as having a great potential to bring about long-term behaviour change. More and more studies are showing that individuals respond better to personalized feedback than to generic exercise recommendations.</w:t>
      </w:r>
    </w:p>
    <w:p w14:paraId="071DF38A" w14:textId="77777777" w:rsidR="008306A0" w:rsidRPr="00A76F55" w:rsidRDefault="008306A0" w:rsidP="007B0770">
      <w:pPr>
        <w:spacing w:line="276" w:lineRule="auto"/>
        <w:rPr>
          <w:rFonts w:ascii="Arial" w:hAnsi="Arial" w:cs="Arial"/>
        </w:rPr>
      </w:pPr>
      <w:r w:rsidRPr="00A76F55">
        <w:rPr>
          <w:rFonts w:ascii="Arial" w:hAnsi="Arial" w:cs="Arial"/>
        </w:rPr>
        <w:t>This innovation is not without difficulties, though. Data security and privacy are important issues because these devices continuously gather private health information. Careful consideration must be given to issues around data ownership and usage. Another problem is cost; not everyone can purchase sophisticated AI smartwatches, which could lead to a rise in health disparities.</w:t>
      </w:r>
      <w:r w:rsidRPr="00A76F55">
        <w:rPr>
          <w:rFonts w:ascii="Arial" w:hAnsi="Arial" w:cs="Arial"/>
        </w:rPr>
        <w:br/>
      </w:r>
      <w:r w:rsidRPr="00A76F55">
        <w:rPr>
          <w:rFonts w:ascii="Arial" w:hAnsi="Arial" w:cs="Arial"/>
        </w:rPr>
        <w:br/>
        <w:t>Additionally, there is a chance that AI won't function as well for all age groups, races, or medical problems due to algorithm bias. Developers must guarantee equity, inclusion, and transparency in order for this technology to be genuinely effective.</w:t>
      </w:r>
      <w:r w:rsidRPr="00A76F55">
        <w:rPr>
          <w:rFonts w:ascii="Arial" w:hAnsi="Arial" w:cs="Arial"/>
        </w:rPr>
        <w:br/>
      </w:r>
      <w:r w:rsidRPr="00A76F55">
        <w:rPr>
          <w:rFonts w:ascii="Arial" w:hAnsi="Arial" w:cs="Arial"/>
        </w:rPr>
        <w:br/>
        <w:t xml:space="preserve">All things considered, smartwatches with AI capabilities offer a promising future for health promotion. They have the potential to help people develop healthier habits and decrease physical inactivity by fusing intelligent, individualised support with real-time monitoring. </w:t>
      </w:r>
    </w:p>
    <w:p w14:paraId="1A3977A6" w14:textId="7EF7D89B" w:rsidR="00DA031B" w:rsidRPr="00A76F55" w:rsidRDefault="00DA031B" w:rsidP="007B0770">
      <w:pPr>
        <w:spacing w:line="276" w:lineRule="auto"/>
        <w:jc w:val="center"/>
        <w:rPr>
          <w:rFonts w:ascii="Arial" w:hAnsi="Arial" w:cs="Arial"/>
        </w:rPr>
      </w:pPr>
      <w:r w:rsidRPr="00A76F55">
        <w:rPr>
          <w:rFonts w:ascii="Arial" w:hAnsi="Arial" w:cs="Arial"/>
        </w:rPr>
        <w:t>Ref</w:t>
      </w:r>
      <w:r w:rsidR="007B0770" w:rsidRPr="00A76F55">
        <w:rPr>
          <w:rFonts w:ascii="Arial" w:hAnsi="Arial" w:cs="Arial"/>
        </w:rPr>
        <w:t>e</w:t>
      </w:r>
      <w:r w:rsidRPr="00A76F55">
        <w:rPr>
          <w:rFonts w:ascii="Arial" w:hAnsi="Arial" w:cs="Arial"/>
        </w:rPr>
        <w:t>rences for Blog 2</w:t>
      </w:r>
    </w:p>
    <w:p w14:paraId="539A057A" w14:textId="27CA62B5" w:rsidR="00DA031B" w:rsidRPr="00A76F55" w:rsidRDefault="00DA031B" w:rsidP="007B0770">
      <w:pPr>
        <w:pStyle w:val="ListParagraph"/>
        <w:numPr>
          <w:ilvl w:val="0"/>
          <w:numId w:val="3"/>
        </w:numPr>
        <w:spacing w:line="276" w:lineRule="auto"/>
        <w:rPr>
          <w:rFonts w:ascii="Arial" w:hAnsi="Arial" w:cs="Arial"/>
        </w:rPr>
      </w:pPr>
      <w:r w:rsidRPr="00A76F55">
        <w:rPr>
          <w:rFonts w:ascii="Arial" w:hAnsi="Arial" w:cs="Arial"/>
        </w:rPr>
        <w:t xml:space="preserve">Brickwood, K.J., Watson, G., O’Brien, J. and Williams, A.D. (2019) ‘Consumer-based wearable activity trackers increase physical activity participation: systematic review and meta-analysis’, </w:t>
      </w:r>
      <w:r w:rsidRPr="00A76F55">
        <w:rPr>
          <w:rFonts w:ascii="Arial" w:hAnsi="Arial" w:cs="Arial"/>
          <w:i/>
          <w:iCs/>
        </w:rPr>
        <w:t xml:space="preserve">JMIR mHealth and </w:t>
      </w:r>
      <w:proofErr w:type="spellStart"/>
      <w:r w:rsidRPr="00A76F55">
        <w:rPr>
          <w:rFonts w:ascii="Arial" w:hAnsi="Arial" w:cs="Arial"/>
          <w:i/>
          <w:iCs/>
        </w:rPr>
        <w:t>uHealth</w:t>
      </w:r>
      <w:proofErr w:type="spellEnd"/>
      <w:r w:rsidRPr="00A76F55">
        <w:rPr>
          <w:rFonts w:ascii="Arial" w:hAnsi="Arial" w:cs="Arial"/>
        </w:rPr>
        <w:t>, 7(4), p. e11819.</w:t>
      </w:r>
    </w:p>
    <w:p w14:paraId="56D10DE8" w14:textId="77777777" w:rsidR="00DA031B" w:rsidRPr="00A76F55" w:rsidRDefault="00DA031B" w:rsidP="007B0770">
      <w:pPr>
        <w:pStyle w:val="ListParagraph"/>
        <w:numPr>
          <w:ilvl w:val="0"/>
          <w:numId w:val="3"/>
        </w:numPr>
        <w:spacing w:line="276" w:lineRule="auto"/>
        <w:rPr>
          <w:rFonts w:ascii="Arial" w:hAnsi="Arial" w:cs="Arial"/>
        </w:rPr>
      </w:pPr>
      <w:r w:rsidRPr="00A76F55">
        <w:rPr>
          <w:rFonts w:ascii="Arial" w:hAnsi="Arial" w:cs="Arial"/>
        </w:rPr>
        <w:t xml:space="preserve">Michie, S., van Stralen, M.M. and West, R. (2011) ‘The behaviour change wheel: a new method for characterising and designing behaviour change interventions’, </w:t>
      </w:r>
      <w:r w:rsidRPr="00A76F55">
        <w:rPr>
          <w:rFonts w:ascii="Arial" w:hAnsi="Arial" w:cs="Arial"/>
          <w:i/>
          <w:iCs/>
        </w:rPr>
        <w:t>Implementation Science</w:t>
      </w:r>
      <w:r w:rsidRPr="00A76F55">
        <w:rPr>
          <w:rFonts w:ascii="Arial" w:hAnsi="Arial" w:cs="Arial"/>
        </w:rPr>
        <w:t>, 6, p. 42.</w:t>
      </w:r>
    </w:p>
    <w:p w14:paraId="2D0F6F66" w14:textId="77777777" w:rsidR="00DA031B" w:rsidRPr="00A76F55" w:rsidRDefault="00DA031B" w:rsidP="007B0770">
      <w:pPr>
        <w:pStyle w:val="ListParagraph"/>
        <w:numPr>
          <w:ilvl w:val="0"/>
          <w:numId w:val="3"/>
        </w:numPr>
        <w:spacing w:line="276" w:lineRule="auto"/>
        <w:rPr>
          <w:rFonts w:ascii="Arial" w:hAnsi="Arial" w:cs="Arial"/>
        </w:rPr>
      </w:pPr>
      <w:r w:rsidRPr="00A76F55">
        <w:rPr>
          <w:rFonts w:ascii="Arial" w:hAnsi="Arial" w:cs="Arial"/>
        </w:rPr>
        <w:t xml:space="preserve">Nahum-Shani, I., Smith, S.N., Spring, B.J., Collins, L.M., </w:t>
      </w:r>
      <w:proofErr w:type="spellStart"/>
      <w:r w:rsidRPr="00A76F55">
        <w:rPr>
          <w:rFonts w:ascii="Arial" w:hAnsi="Arial" w:cs="Arial"/>
        </w:rPr>
        <w:t>Witkiewitz</w:t>
      </w:r>
      <w:proofErr w:type="spellEnd"/>
      <w:r w:rsidRPr="00A76F55">
        <w:rPr>
          <w:rFonts w:ascii="Arial" w:hAnsi="Arial" w:cs="Arial"/>
        </w:rPr>
        <w:t xml:space="preserve">, K., Tewari, A. and Murphy, S.A. (2018) ‘Just-in-time adaptive interventions (JITAIs) in mobile health: key components and design principles’, </w:t>
      </w:r>
      <w:r w:rsidRPr="00A76F55">
        <w:rPr>
          <w:rFonts w:ascii="Arial" w:hAnsi="Arial" w:cs="Arial"/>
          <w:i/>
          <w:iCs/>
        </w:rPr>
        <w:t xml:space="preserve">Annals of </w:t>
      </w:r>
      <w:proofErr w:type="spellStart"/>
      <w:r w:rsidRPr="00A76F55">
        <w:rPr>
          <w:rFonts w:ascii="Arial" w:hAnsi="Arial" w:cs="Arial"/>
          <w:i/>
          <w:iCs/>
        </w:rPr>
        <w:t>Behavioral</w:t>
      </w:r>
      <w:proofErr w:type="spellEnd"/>
      <w:r w:rsidRPr="00A76F55">
        <w:rPr>
          <w:rFonts w:ascii="Arial" w:hAnsi="Arial" w:cs="Arial"/>
          <w:i/>
          <w:iCs/>
        </w:rPr>
        <w:t xml:space="preserve"> Medicine</w:t>
      </w:r>
      <w:r w:rsidRPr="00A76F55">
        <w:rPr>
          <w:rFonts w:ascii="Arial" w:hAnsi="Arial" w:cs="Arial"/>
        </w:rPr>
        <w:t>, 52(6), pp. 446–462.</w:t>
      </w:r>
    </w:p>
    <w:p w14:paraId="44316808" w14:textId="521B510B" w:rsidR="00DA031B" w:rsidRPr="00A76F55" w:rsidRDefault="00DA031B" w:rsidP="007B0770">
      <w:pPr>
        <w:pStyle w:val="ListParagraph"/>
        <w:numPr>
          <w:ilvl w:val="0"/>
          <w:numId w:val="3"/>
        </w:numPr>
        <w:spacing w:line="276" w:lineRule="auto"/>
        <w:rPr>
          <w:rFonts w:ascii="Arial" w:hAnsi="Arial" w:cs="Arial"/>
        </w:rPr>
      </w:pPr>
      <w:r w:rsidRPr="00A76F55">
        <w:rPr>
          <w:rFonts w:ascii="Arial" w:hAnsi="Arial" w:cs="Arial"/>
        </w:rPr>
        <w:t xml:space="preserve">NHS England (2023) </w:t>
      </w:r>
      <w:r w:rsidRPr="00A76F55">
        <w:rPr>
          <w:rFonts w:ascii="Arial" w:hAnsi="Arial" w:cs="Arial"/>
          <w:i/>
          <w:iCs/>
        </w:rPr>
        <w:t>Adult physical activity statistics</w:t>
      </w:r>
      <w:r w:rsidRPr="00A76F55">
        <w:rPr>
          <w:rFonts w:ascii="Arial" w:hAnsi="Arial" w:cs="Arial"/>
        </w:rPr>
        <w:t xml:space="preserve">. Available at: </w:t>
      </w:r>
      <w:hyperlink r:id="rId14" w:tgtFrame="_new" w:history="1">
        <w:r w:rsidRPr="00A76F55">
          <w:rPr>
            <w:rStyle w:val="Hyperlink"/>
            <w:rFonts w:ascii="Arial" w:hAnsi="Arial" w:cs="Arial"/>
          </w:rPr>
          <w:t>https://digital.nhs.uk/data-and-information/publications/statistical/health-survey-for-england/2021-part-2/physical-activity</w:t>
        </w:r>
      </w:hyperlink>
      <w:r w:rsidRPr="00A76F55">
        <w:rPr>
          <w:rFonts w:ascii="Arial" w:hAnsi="Arial" w:cs="Arial"/>
        </w:rPr>
        <w:t xml:space="preserve"> (Accessed: </w:t>
      </w:r>
      <w:r w:rsidR="00152B87" w:rsidRPr="00A76F55">
        <w:rPr>
          <w:rFonts w:ascii="Arial" w:hAnsi="Arial" w:cs="Arial"/>
        </w:rPr>
        <w:t>23</w:t>
      </w:r>
      <w:r w:rsidRPr="00A76F55">
        <w:rPr>
          <w:rFonts w:ascii="Arial" w:hAnsi="Arial" w:cs="Arial"/>
        </w:rPr>
        <w:t xml:space="preserve"> March 2026).</w:t>
      </w:r>
    </w:p>
    <w:p w14:paraId="3670DBCA" w14:textId="4F2A3CEC" w:rsidR="00DA031B" w:rsidRPr="00A76F55" w:rsidRDefault="00DA031B" w:rsidP="007B0770">
      <w:pPr>
        <w:pStyle w:val="ListParagraph"/>
        <w:numPr>
          <w:ilvl w:val="0"/>
          <w:numId w:val="3"/>
        </w:numPr>
        <w:spacing w:line="276" w:lineRule="auto"/>
        <w:rPr>
          <w:rFonts w:ascii="Arial" w:hAnsi="Arial" w:cs="Arial"/>
        </w:rPr>
      </w:pPr>
      <w:r w:rsidRPr="00A76F55">
        <w:rPr>
          <w:rFonts w:ascii="Arial" w:hAnsi="Arial" w:cs="Arial"/>
        </w:rPr>
        <w:t xml:space="preserve">World Health Organization (2024) </w:t>
      </w:r>
      <w:r w:rsidRPr="00A76F55">
        <w:rPr>
          <w:rFonts w:ascii="Arial" w:hAnsi="Arial" w:cs="Arial"/>
          <w:i/>
          <w:iCs/>
        </w:rPr>
        <w:t>Physical activity</w:t>
      </w:r>
      <w:r w:rsidRPr="00A76F55">
        <w:rPr>
          <w:rFonts w:ascii="Arial" w:hAnsi="Arial" w:cs="Arial"/>
        </w:rPr>
        <w:t xml:space="preserve">. Available at: </w:t>
      </w:r>
      <w:hyperlink r:id="rId15" w:tgtFrame="_new" w:history="1">
        <w:r w:rsidRPr="00A76F55">
          <w:rPr>
            <w:rStyle w:val="Hyperlink"/>
            <w:rFonts w:ascii="Arial" w:hAnsi="Arial" w:cs="Arial"/>
          </w:rPr>
          <w:t>https://www.who.int/news-room/fact-sheets/detail/physical-activity</w:t>
        </w:r>
      </w:hyperlink>
      <w:r w:rsidRPr="00A76F55">
        <w:rPr>
          <w:rFonts w:ascii="Arial" w:hAnsi="Arial" w:cs="Arial"/>
        </w:rPr>
        <w:t xml:space="preserve"> (Accessed: </w:t>
      </w:r>
      <w:r w:rsidR="00152B87" w:rsidRPr="00A76F55">
        <w:rPr>
          <w:rFonts w:ascii="Arial" w:hAnsi="Arial" w:cs="Arial"/>
        </w:rPr>
        <w:t>23</w:t>
      </w:r>
      <w:r w:rsidRPr="00A76F55">
        <w:rPr>
          <w:rFonts w:ascii="Arial" w:hAnsi="Arial" w:cs="Arial"/>
        </w:rPr>
        <w:t xml:space="preserve"> March 2026).</w:t>
      </w:r>
    </w:p>
    <w:p w14:paraId="17410C0B" w14:textId="77777777" w:rsidR="00DA031B" w:rsidRPr="00A76F55" w:rsidRDefault="00DA031B" w:rsidP="007B0770">
      <w:pPr>
        <w:spacing w:line="276" w:lineRule="auto"/>
        <w:rPr>
          <w:rFonts w:ascii="Arial" w:hAnsi="Arial" w:cs="Arial"/>
        </w:rPr>
      </w:pPr>
    </w:p>
    <w:p w14:paraId="15A3CFA0" w14:textId="77777777" w:rsidR="004C59B7" w:rsidRPr="00A76F55" w:rsidRDefault="004C59B7" w:rsidP="007B0770">
      <w:pPr>
        <w:spacing w:line="276" w:lineRule="auto"/>
        <w:rPr>
          <w:rFonts w:ascii="Arial" w:hAnsi="Arial" w:cs="Arial"/>
        </w:rPr>
      </w:pPr>
    </w:p>
    <w:sectPr w:rsidR="004C59B7" w:rsidRPr="00A76F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2A601D"/>
    <w:multiLevelType w:val="multilevel"/>
    <w:tmpl w:val="F784477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856565E"/>
    <w:multiLevelType w:val="multilevel"/>
    <w:tmpl w:val="1BD66B9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7EC23E38"/>
    <w:multiLevelType w:val="hybridMultilevel"/>
    <w:tmpl w:val="452895B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1191259910">
    <w:abstractNumId w:val="1"/>
  </w:num>
  <w:num w:numId="2" w16cid:durableId="67769833">
    <w:abstractNumId w:val="0"/>
  </w:num>
  <w:num w:numId="3" w16cid:durableId="1548050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85E"/>
    <w:rsid w:val="00033A69"/>
    <w:rsid w:val="000539FB"/>
    <w:rsid w:val="00061B0B"/>
    <w:rsid w:val="000D5184"/>
    <w:rsid w:val="000E684B"/>
    <w:rsid w:val="00152B87"/>
    <w:rsid w:val="001C04D8"/>
    <w:rsid w:val="001F6E8D"/>
    <w:rsid w:val="00214F99"/>
    <w:rsid w:val="002400D9"/>
    <w:rsid w:val="0026682F"/>
    <w:rsid w:val="002F017F"/>
    <w:rsid w:val="002F04DB"/>
    <w:rsid w:val="003004FD"/>
    <w:rsid w:val="00303231"/>
    <w:rsid w:val="00345F4D"/>
    <w:rsid w:val="00367A10"/>
    <w:rsid w:val="0037015B"/>
    <w:rsid w:val="00372B05"/>
    <w:rsid w:val="0037385E"/>
    <w:rsid w:val="003B0D37"/>
    <w:rsid w:val="003C566C"/>
    <w:rsid w:val="003C6091"/>
    <w:rsid w:val="00424528"/>
    <w:rsid w:val="00497FDE"/>
    <w:rsid w:val="004C59B7"/>
    <w:rsid w:val="004C7225"/>
    <w:rsid w:val="00513127"/>
    <w:rsid w:val="00534F7C"/>
    <w:rsid w:val="00591661"/>
    <w:rsid w:val="005A2529"/>
    <w:rsid w:val="005E543A"/>
    <w:rsid w:val="00667DE2"/>
    <w:rsid w:val="006E0C88"/>
    <w:rsid w:val="006E6C11"/>
    <w:rsid w:val="00762EA8"/>
    <w:rsid w:val="007A1EAB"/>
    <w:rsid w:val="007B0770"/>
    <w:rsid w:val="00823D3A"/>
    <w:rsid w:val="008306A0"/>
    <w:rsid w:val="00853455"/>
    <w:rsid w:val="00874969"/>
    <w:rsid w:val="00884A3C"/>
    <w:rsid w:val="008F7224"/>
    <w:rsid w:val="00971011"/>
    <w:rsid w:val="009A4582"/>
    <w:rsid w:val="00A04987"/>
    <w:rsid w:val="00A52D6C"/>
    <w:rsid w:val="00A76F55"/>
    <w:rsid w:val="00A91FB2"/>
    <w:rsid w:val="00AA21D9"/>
    <w:rsid w:val="00AA7D3C"/>
    <w:rsid w:val="00AB1B96"/>
    <w:rsid w:val="00AC3D42"/>
    <w:rsid w:val="00AD14A3"/>
    <w:rsid w:val="00B052B1"/>
    <w:rsid w:val="00B11BF9"/>
    <w:rsid w:val="00B74254"/>
    <w:rsid w:val="00B77CA1"/>
    <w:rsid w:val="00B87CB9"/>
    <w:rsid w:val="00B91155"/>
    <w:rsid w:val="00BB592B"/>
    <w:rsid w:val="00C76B13"/>
    <w:rsid w:val="00C82A68"/>
    <w:rsid w:val="00CF2A53"/>
    <w:rsid w:val="00D25AAD"/>
    <w:rsid w:val="00D41D44"/>
    <w:rsid w:val="00D644A1"/>
    <w:rsid w:val="00D713A1"/>
    <w:rsid w:val="00DA031B"/>
    <w:rsid w:val="00DA12E2"/>
    <w:rsid w:val="00E003C4"/>
    <w:rsid w:val="00E0170F"/>
    <w:rsid w:val="00E242E4"/>
    <w:rsid w:val="00E426F9"/>
    <w:rsid w:val="00E4673B"/>
    <w:rsid w:val="00E63682"/>
    <w:rsid w:val="00E91981"/>
    <w:rsid w:val="00EC427A"/>
    <w:rsid w:val="00F217CE"/>
    <w:rsid w:val="00FE7A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9B8C9"/>
  <w15:chartTrackingRefBased/>
  <w15:docId w15:val="{08270D6F-D4E7-4EA2-889C-6B1FA93E7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85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7385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7385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7385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7385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738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38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38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38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85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7385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7385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7385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7385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738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38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38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385E"/>
    <w:rPr>
      <w:rFonts w:eastAsiaTheme="majorEastAsia" w:cstheme="majorBidi"/>
      <w:color w:val="272727" w:themeColor="text1" w:themeTint="D8"/>
    </w:rPr>
  </w:style>
  <w:style w:type="paragraph" w:styleId="Title">
    <w:name w:val="Title"/>
    <w:basedOn w:val="Normal"/>
    <w:next w:val="Normal"/>
    <w:link w:val="TitleChar"/>
    <w:uiPriority w:val="10"/>
    <w:qFormat/>
    <w:rsid w:val="003738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38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38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38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385E"/>
    <w:pPr>
      <w:spacing w:before="160"/>
      <w:jc w:val="center"/>
    </w:pPr>
    <w:rPr>
      <w:i/>
      <w:iCs/>
      <w:color w:val="404040" w:themeColor="text1" w:themeTint="BF"/>
    </w:rPr>
  </w:style>
  <w:style w:type="character" w:customStyle="1" w:styleId="QuoteChar">
    <w:name w:val="Quote Char"/>
    <w:basedOn w:val="DefaultParagraphFont"/>
    <w:link w:val="Quote"/>
    <w:uiPriority w:val="29"/>
    <w:rsid w:val="0037385E"/>
    <w:rPr>
      <w:i/>
      <w:iCs/>
      <w:color w:val="404040" w:themeColor="text1" w:themeTint="BF"/>
    </w:rPr>
  </w:style>
  <w:style w:type="paragraph" w:styleId="ListParagraph">
    <w:name w:val="List Paragraph"/>
    <w:basedOn w:val="Normal"/>
    <w:uiPriority w:val="34"/>
    <w:qFormat/>
    <w:rsid w:val="0037385E"/>
    <w:pPr>
      <w:ind w:left="720"/>
      <w:contextualSpacing/>
    </w:pPr>
  </w:style>
  <w:style w:type="character" w:styleId="IntenseEmphasis">
    <w:name w:val="Intense Emphasis"/>
    <w:basedOn w:val="DefaultParagraphFont"/>
    <w:uiPriority w:val="21"/>
    <w:qFormat/>
    <w:rsid w:val="0037385E"/>
    <w:rPr>
      <w:i/>
      <w:iCs/>
      <w:color w:val="2F5496" w:themeColor="accent1" w:themeShade="BF"/>
    </w:rPr>
  </w:style>
  <w:style w:type="paragraph" w:styleId="IntenseQuote">
    <w:name w:val="Intense Quote"/>
    <w:basedOn w:val="Normal"/>
    <w:next w:val="Normal"/>
    <w:link w:val="IntenseQuoteChar"/>
    <w:uiPriority w:val="30"/>
    <w:qFormat/>
    <w:rsid w:val="003738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385E"/>
    <w:rPr>
      <w:i/>
      <w:iCs/>
      <w:color w:val="2F5496" w:themeColor="accent1" w:themeShade="BF"/>
    </w:rPr>
  </w:style>
  <w:style w:type="character" w:styleId="IntenseReference">
    <w:name w:val="Intense Reference"/>
    <w:basedOn w:val="DefaultParagraphFont"/>
    <w:uiPriority w:val="32"/>
    <w:qFormat/>
    <w:rsid w:val="0037385E"/>
    <w:rPr>
      <w:b/>
      <w:bCs/>
      <w:smallCaps/>
      <w:color w:val="2F5496" w:themeColor="accent1" w:themeShade="BF"/>
      <w:spacing w:val="5"/>
    </w:rPr>
  </w:style>
  <w:style w:type="character" w:styleId="Hyperlink">
    <w:name w:val="Hyperlink"/>
    <w:basedOn w:val="DefaultParagraphFont"/>
    <w:uiPriority w:val="99"/>
    <w:unhideWhenUsed/>
    <w:rsid w:val="00B74254"/>
    <w:rPr>
      <w:color w:val="0563C1" w:themeColor="hyperlink"/>
      <w:u w:val="single"/>
    </w:rPr>
  </w:style>
  <w:style w:type="character" w:styleId="UnresolvedMention">
    <w:name w:val="Unresolved Mention"/>
    <w:basedOn w:val="DefaultParagraphFont"/>
    <w:uiPriority w:val="99"/>
    <w:semiHidden/>
    <w:unhideWhenUsed/>
    <w:rsid w:val="00B74254"/>
    <w:rPr>
      <w:color w:val="605E5C"/>
      <w:shd w:val="clear" w:color="auto" w:fill="E1DFDD"/>
    </w:rPr>
  </w:style>
  <w:style w:type="character" w:styleId="Strong">
    <w:name w:val="Strong"/>
    <w:basedOn w:val="DefaultParagraphFont"/>
    <w:uiPriority w:val="22"/>
    <w:qFormat/>
    <w:rsid w:val="00E0170F"/>
    <w:rPr>
      <w:b/>
      <w:bCs/>
    </w:rPr>
  </w:style>
  <w:style w:type="character" w:styleId="Emphasis">
    <w:name w:val="Emphasis"/>
    <w:basedOn w:val="DefaultParagraphFont"/>
    <w:uiPriority w:val="20"/>
    <w:qFormat/>
    <w:rsid w:val="00E0170F"/>
    <w:rPr>
      <w:i/>
      <w:iCs/>
    </w:rPr>
  </w:style>
  <w:style w:type="character" w:styleId="FollowedHyperlink">
    <w:name w:val="FollowedHyperlink"/>
    <w:basedOn w:val="DefaultParagraphFont"/>
    <w:uiPriority w:val="99"/>
    <w:semiHidden/>
    <w:unhideWhenUsed/>
    <w:rsid w:val="007A1E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0977740/" TargetMode="External"/><Relationship Id="rId13"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digital.nhs.uk/data-and-information/publications/statistical/health-survey-for-england/2021-part-2/physical-activit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who.int/news-room/fact-sheets/detail/physical-activity" TargetMode="External"/><Relationship Id="rId5" Type="http://schemas.openxmlformats.org/officeDocument/2006/relationships/image" Target="media/image1.jpeg"/><Relationship Id="rId15" Type="http://schemas.openxmlformats.org/officeDocument/2006/relationships/hyperlink" Target="https://www.who.int/news-room/fact-sheets/detail/physical-activity" TargetMode="External"/><Relationship Id="rId10" Type="http://schemas.openxmlformats.org/officeDocument/2006/relationships/hyperlink" Target="https://www.bmj.com/content/376/bmj-2021-068047" TargetMode="External"/><Relationship Id="rId4" Type="http://schemas.openxmlformats.org/officeDocument/2006/relationships/webSettings" Target="webSettings.xml"/><Relationship Id="rId9" Type="http://schemas.openxmlformats.org/officeDocument/2006/relationships/hyperlink" Target="https://implementationscience.biomedcentral.com/articles/10.1186/1748-5908-6-42" TargetMode="External"/><Relationship Id="rId14" Type="http://schemas.openxmlformats.org/officeDocument/2006/relationships/hyperlink" Target="https://digital.nhs.uk/data-and-information/publications/statistical/health-survey-for-england/2021-part-2/physical-ac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TotalTime>
  <Pages>6</Pages>
  <Words>1359</Words>
  <Characters>7751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Kashyap Kanasara</dc:creator>
  <cp:keywords/>
  <dc:description/>
  <cp:lastModifiedBy>Kashyap Kanasara</cp:lastModifiedBy>
  <cp:revision>78</cp:revision>
  <dcterms:created xsi:type="dcterms:W3CDTF">2026-03-30T11:23:00Z</dcterms:created>
  <dcterms:modified xsi:type="dcterms:W3CDTF">2026-03-31T11:59:00Z</dcterms:modified>
</cp:coreProperties>
</file>