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FEAB2" w14:textId="2A8D045D" w:rsidR="007D307E" w:rsidRDefault="001C51C7" w:rsidP="001C51C7">
      <w:pPr>
        <w:pStyle w:val="Content"/>
        <w:jc w:val="center"/>
      </w:pPr>
      <w:r w:rsidRPr="001C51C7">
        <w:drawing>
          <wp:inline distT="0" distB="0" distL="0" distR="0" wp14:anchorId="7EED2E56" wp14:editId="6C178F2D">
            <wp:extent cx="3482642" cy="1562235"/>
            <wp:effectExtent l="0" t="0" r="3810" b="0"/>
            <wp:docPr id="168678136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781368" name="Picture 1" descr="A close-up of a sign&#10;&#10;Description automatically generated"/>
                    <pic:cNvPicPr/>
                  </pic:nvPicPr>
                  <pic:blipFill>
                    <a:blip r:embed="rId6"/>
                    <a:stretch>
                      <a:fillRect/>
                    </a:stretch>
                  </pic:blipFill>
                  <pic:spPr>
                    <a:xfrm>
                      <a:off x="0" y="0"/>
                      <a:ext cx="3482642" cy="1562235"/>
                    </a:xfrm>
                    <a:prstGeom prst="rect">
                      <a:avLst/>
                    </a:prstGeom>
                  </pic:spPr>
                </pic:pic>
              </a:graphicData>
            </a:graphic>
          </wp:inline>
        </w:drawing>
      </w:r>
    </w:p>
    <w:p w14:paraId="305A2C67" w14:textId="77777777" w:rsidR="001C51C7" w:rsidRDefault="001C51C7" w:rsidP="001C51C7">
      <w:pPr>
        <w:pStyle w:val="Content"/>
        <w:jc w:val="center"/>
      </w:pPr>
    </w:p>
    <w:p w14:paraId="6F35E8F3" w14:textId="3EA77EA5" w:rsidR="001C51C7" w:rsidRDefault="001C51C7" w:rsidP="00AA05CA">
      <w:pPr>
        <w:pStyle w:val="Content"/>
        <w:jc w:val="center"/>
        <w:rPr>
          <w:b/>
          <w:bCs/>
          <w:sz w:val="52"/>
          <w:szCs w:val="48"/>
        </w:rPr>
      </w:pPr>
      <w:r w:rsidRPr="001C51C7">
        <w:rPr>
          <w:b/>
          <w:bCs/>
          <w:sz w:val="52"/>
          <w:szCs w:val="48"/>
        </w:rPr>
        <w:t>LCMB 7006- International Marketing</w:t>
      </w:r>
    </w:p>
    <w:p w14:paraId="52E987E9" w14:textId="77777777" w:rsidR="00B03D7F" w:rsidRDefault="00B03D7F" w:rsidP="00AA05CA">
      <w:pPr>
        <w:pStyle w:val="Content"/>
        <w:jc w:val="center"/>
        <w:rPr>
          <w:b/>
          <w:bCs/>
          <w:sz w:val="52"/>
          <w:szCs w:val="48"/>
        </w:rPr>
      </w:pPr>
    </w:p>
    <w:p w14:paraId="03EED286" w14:textId="608B16DC" w:rsidR="001C51C7" w:rsidRDefault="00AA05CA" w:rsidP="001C51C7">
      <w:pPr>
        <w:pStyle w:val="Content"/>
        <w:jc w:val="center"/>
        <w:rPr>
          <w:b/>
          <w:bCs/>
          <w:sz w:val="40"/>
          <w:szCs w:val="36"/>
        </w:rPr>
      </w:pPr>
      <w:r w:rsidRPr="00AA05CA">
        <w:rPr>
          <w:b/>
          <w:bCs/>
          <w:sz w:val="40"/>
          <w:szCs w:val="36"/>
        </w:rPr>
        <w:t xml:space="preserve">A Report on </w:t>
      </w:r>
      <w:r w:rsidRPr="00AA05CA">
        <w:rPr>
          <w:b/>
          <w:bCs/>
          <w:sz w:val="40"/>
          <w:szCs w:val="36"/>
        </w:rPr>
        <w:t>Comparative Analysis of Coca-Cola's Marketing Strategies in the United States and China</w:t>
      </w:r>
    </w:p>
    <w:p w14:paraId="2F3484CF" w14:textId="77777777" w:rsidR="00AA05CA" w:rsidRDefault="00AA05CA" w:rsidP="001C51C7">
      <w:pPr>
        <w:pStyle w:val="Content"/>
        <w:jc w:val="center"/>
        <w:rPr>
          <w:b/>
          <w:bCs/>
          <w:sz w:val="40"/>
          <w:szCs w:val="36"/>
        </w:rPr>
      </w:pPr>
    </w:p>
    <w:p w14:paraId="4D272B0E" w14:textId="4D5730CE" w:rsidR="00AA05CA" w:rsidRDefault="00AA05CA" w:rsidP="001C51C7">
      <w:pPr>
        <w:pStyle w:val="Content"/>
        <w:jc w:val="center"/>
        <w:rPr>
          <w:b/>
          <w:bCs/>
          <w:sz w:val="40"/>
          <w:szCs w:val="36"/>
        </w:rPr>
      </w:pPr>
      <w:r>
        <w:rPr>
          <w:b/>
          <w:bCs/>
          <w:sz w:val="40"/>
          <w:szCs w:val="36"/>
        </w:rPr>
        <w:t>Dharmik Maheshbhai Soni – 2228186</w:t>
      </w:r>
    </w:p>
    <w:p w14:paraId="02DFCD9E" w14:textId="77777777" w:rsidR="00AA05CA" w:rsidRDefault="00AA05CA" w:rsidP="001C51C7">
      <w:pPr>
        <w:pStyle w:val="Content"/>
        <w:jc w:val="center"/>
        <w:rPr>
          <w:b/>
          <w:bCs/>
          <w:sz w:val="40"/>
          <w:szCs w:val="36"/>
        </w:rPr>
      </w:pPr>
    </w:p>
    <w:p w14:paraId="44993CC1" w14:textId="77777777" w:rsidR="00AA05CA" w:rsidRDefault="00AA05CA" w:rsidP="001C51C7">
      <w:pPr>
        <w:pStyle w:val="Content"/>
        <w:jc w:val="center"/>
        <w:rPr>
          <w:b/>
          <w:bCs/>
          <w:sz w:val="40"/>
          <w:szCs w:val="36"/>
        </w:rPr>
      </w:pPr>
    </w:p>
    <w:p w14:paraId="6AA38A5B" w14:textId="77777777" w:rsidR="00B03D7F" w:rsidRDefault="00B03D7F" w:rsidP="001C51C7">
      <w:pPr>
        <w:pStyle w:val="Content"/>
        <w:jc w:val="center"/>
        <w:rPr>
          <w:b/>
          <w:bCs/>
          <w:sz w:val="40"/>
          <w:szCs w:val="36"/>
        </w:rPr>
      </w:pPr>
    </w:p>
    <w:p w14:paraId="692F6F18" w14:textId="6F9B8363" w:rsidR="00AA05CA" w:rsidRDefault="00AA05CA" w:rsidP="00B03D7F">
      <w:pPr>
        <w:pStyle w:val="Content"/>
        <w:jc w:val="center"/>
        <w:rPr>
          <w:b/>
          <w:bCs/>
          <w:sz w:val="40"/>
          <w:szCs w:val="36"/>
        </w:rPr>
      </w:pPr>
      <w:r>
        <w:rPr>
          <w:b/>
          <w:bCs/>
          <w:sz w:val="40"/>
          <w:szCs w:val="36"/>
        </w:rPr>
        <w:t xml:space="preserve">Word Count – </w:t>
      </w:r>
      <w:r w:rsidR="006D474B">
        <w:rPr>
          <w:b/>
          <w:bCs/>
          <w:sz w:val="40"/>
          <w:szCs w:val="36"/>
        </w:rPr>
        <w:t>5800</w:t>
      </w:r>
    </w:p>
    <w:sdt>
      <w:sdtPr>
        <w:rPr>
          <w:rFonts w:ascii="Arial" w:hAnsi="Arial" w:cs="Arial"/>
          <w:sz w:val="24"/>
          <w:szCs w:val="24"/>
        </w:rPr>
        <w:id w:val="133000067"/>
        <w:docPartObj>
          <w:docPartGallery w:val="Table of Contents"/>
          <w:docPartUnique/>
        </w:docPartObj>
      </w:sdtPr>
      <w:sdtEndPr>
        <w:rPr>
          <w:rFonts w:eastAsiaTheme="minorHAnsi"/>
          <w:b/>
          <w:bCs/>
          <w:noProof/>
          <w:color w:val="auto"/>
          <w:kern w:val="2"/>
          <w:lang w:val="en-GB"/>
          <w14:ligatures w14:val="standardContextual"/>
        </w:rPr>
      </w:sdtEndPr>
      <w:sdtContent>
        <w:p w14:paraId="63E7E816" w14:textId="2BE7DFE9" w:rsidR="006D474B" w:rsidRPr="006D474B" w:rsidRDefault="006D474B" w:rsidP="006D474B">
          <w:pPr>
            <w:pStyle w:val="TOCHeading"/>
            <w:spacing w:line="360" w:lineRule="auto"/>
            <w:rPr>
              <w:rFonts w:ascii="Arial" w:hAnsi="Arial" w:cs="Arial"/>
              <w:b/>
              <w:bCs/>
              <w:sz w:val="28"/>
              <w:szCs w:val="28"/>
            </w:rPr>
          </w:pPr>
          <w:r w:rsidRPr="006D474B">
            <w:rPr>
              <w:rFonts w:ascii="Arial" w:hAnsi="Arial" w:cs="Arial"/>
              <w:b/>
              <w:bCs/>
              <w:sz w:val="28"/>
              <w:szCs w:val="28"/>
            </w:rPr>
            <w:t>Table of Contents</w:t>
          </w:r>
        </w:p>
        <w:p w14:paraId="7D6AE942" w14:textId="1E1C8194" w:rsidR="006D474B" w:rsidRPr="006D474B" w:rsidRDefault="006D474B" w:rsidP="006D474B">
          <w:pPr>
            <w:pStyle w:val="TOC1"/>
            <w:tabs>
              <w:tab w:val="left" w:pos="440"/>
              <w:tab w:val="right" w:leader="dot" w:pos="9016"/>
            </w:tabs>
            <w:spacing w:line="360" w:lineRule="auto"/>
            <w:rPr>
              <w:rFonts w:ascii="Arial" w:hAnsi="Arial" w:cs="Arial"/>
              <w:noProof/>
              <w:sz w:val="24"/>
              <w:szCs w:val="24"/>
            </w:rPr>
          </w:pPr>
          <w:r w:rsidRPr="006D474B">
            <w:rPr>
              <w:rFonts w:ascii="Arial" w:hAnsi="Arial" w:cs="Arial"/>
              <w:sz w:val="24"/>
              <w:szCs w:val="24"/>
            </w:rPr>
            <w:fldChar w:fldCharType="begin"/>
          </w:r>
          <w:r w:rsidRPr="006D474B">
            <w:rPr>
              <w:rFonts w:ascii="Arial" w:hAnsi="Arial" w:cs="Arial"/>
              <w:sz w:val="24"/>
              <w:szCs w:val="24"/>
            </w:rPr>
            <w:instrText xml:space="preserve"> TOC \o "1-3" \h \z \u </w:instrText>
          </w:r>
          <w:r w:rsidRPr="006D474B">
            <w:rPr>
              <w:rFonts w:ascii="Arial" w:hAnsi="Arial" w:cs="Arial"/>
              <w:sz w:val="24"/>
              <w:szCs w:val="24"/>
            </w:rPr>
            <w:fldChar w:fldCharType="separate"/>
          </w:r>
          <w:hyperlink w:anchor="_Toc143478371" w:history="1">
            <w:r w:rsidRPr="006D474B">
              <w:rPr>
                <w:rStyle w:val="Hyperlink"/>
                <w:rFonts w:ascii="Arial" w:hAnsi="Arial" w:cs="Arial"/>
                <w:noProof/>
                <w:sz w:val="24"/>
                <w:szCs w:val="24"/>
              </w:rPr>
              <w:t>1</w:t>
            </w:r>
            <w:r w:rsidRPr="006D474B">
              <w:rPr>
                <w:rFonts w:ascii="Arial" w:hAnsi="Arial" w:cs="Arial"/>
                <w:noProof/>
                <w:sz w:val="24"/>
                <w:szCs w:val="24"/>
              </w:rPr>
              <w:tab/>
            </w:r>
            <w:r w:rsidRPr="006D474B">
              <w:rPr>
                <w:rStyle w:val="Hyperlink"/>
                <w:rFonts w:ascii="Arial" w:hAnsi="Arial" w:cs="Arial"/>
                <w:noProof/>
                <w:sz w:val="24"/>
                <w:szCs w:val="24"/>
              </w:rPr>
              <w:t>Introduction</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_Toc143478371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2</w:t>
            </w:r>
            <w:r w:rsidRPr="006D474B">
              <w:rPr>
                <w:rFonts w:ascii="Arial" w:hAnsi="Arial" w:cs="Arial"/>
                <w:noProof/>
                <w:webHidden/>
                <w:sz w:val="24"/>
                <w:szCs w:val="24"/>
              </w:rPr>
              <w:fldChar w:fldCharType="end"/>
            </w:r>
          </w:hyperlink>
        </w:p>
        <w:p w14:paraId="098385E3" w14:textId="2A322955"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372" w:history="1">
            <w:r w:rsidRPr="006D474B">
              <w:rPr>
                <w:rStyle w:val="Hyperlink"/>
                <w:rFonts w:ascii="Arial" w:hAnsi="Arial" w:cs="Arial"/>
                <w:noProof/>
                <w:sz w:val="24"/>
                <w:szCs w:val="24"/>
              </w:rPr>
              <w:t>1.1</w:t>
            </w:r>
            <w:r w:rsidRPr="006D474B">
              <w:rPr>
                <w:rFonts w:ascii="Arial" w:hAnsi="Arial" w:cs="Arial"/>
                <w:noProof/>
                <w:sz w:val="24"/>
                <w:szCs w:val="24"/>
              </w:rPr>
              <w:tab/>
            </w:r>
            <w:r w:rsidRPr="006D474B">
              <w:rPr>
                <w:rStyle w:val="Hyperlink"/>
                <w:rFonts w:ascii="Arial" w:hAnsi="Arial" w:cs="Arial"/>
                <w:noProof/>
                <w:sz w:val="24"/>
                <w:szCs w:val="24"/>
              </w:rPr>
              <w:t>Background of Coca-Cola</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_Toc143478372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2</w:t>
            </w:r>
            <w:r w:rsidRPr="006D474B">
              <w:rPr>
                <w:rFonts w:ascii="Arial" w:hAnsi="Arial" w:cs="Arial"/>
                <w:noProof/>
                <w:webHidden/>
                <w:sz w:val="24"/>
                <w:szCs w:val="24"/>
              </w:rPr>
              <w:fldChar w:fldCharType="end"/>
            </w:r>
          </w:hyperlink>
        </w:p>
        <w:p w14:paraId="15B40127" w14:textId="13D46A1F" w:rsidR="006D474B" w:rsidRPr="006D474B" w:rsidRDefault="006D474B" w:rsidP="006D474B">
          <w:pPr>
            <w:pStyle w:val="TOC1"/>
            <w:tabs>
              <w:tab w:val="left" w:pos="440"/>
              <w:tab w:val="right" w:leader="dot" w:pos="9016"/>
            </w:tabs>
            <w:spacing w:line="360" w:lineRule="auto"/>
            <w:rPr>
              <w:rFonts w:ascii="Arial" w:hAnsi="Arial" w:cs="Arial"/>
              <w:noProof/>
              <w:sz w:val="24"/>
              <w:szCs w:val="24"/>
            </w:rPr>
          </w:pPr>
          <w:hyperlink w:anchor="_Toc143478373" w:history="1">
            <w:r w:rsidRPr="006D474B">
              <w:rPr>
                <w:rStyle w:val="Hyperlink"/>
                <w:rFonts w:ascii="Arial" w:hAnsi="Arial" w:cs="Arial"/>
                <w:noProof/>
                <w:sz w:val="24"/>
                <w:szCs w:val="24"/>
              </w:rPr>
              <w:t>2</w:t>
            </w:r>
            <w:r w:rsidRPr="006D474B">
              <w:rPr>
                <w:rFonts w:ascii="Arial" w:hAnsi="Arial" w:cs="Arial"/>
                <w:noProof/>
                <w:sz w:val="24"/>
                <w:szCs w:val="24"/>
              </w:rPr>
              <w:tab/>
            </w:r>
            <w:r w:rsidRPr="006D474B">
              <w:rPr>
                <w:rStyle w:val="Hyperlink"/>
                <w:rFonts w:ascii="Arial" w:hAnsi="Arial" w:cs="Arial"/>
                <w:noProof/>
                <w:sz w:val="24"/>
                <w:szCs w:val="24"/>
              </w:rPr>
              <w:t>Hofstede Cultural Dimensions Model</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_Toc143478373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3</w:t>
            </w:r>
            <w:r w:rsidRPr="006D474B">
              <w:rPr>
                <w:rFonts w:ascii="Arial" w:hAnsi="Arial" w:cs="Arial"/>
                <w:noProof/>
                <w:webHidden/>
                <w:sz w:val="24"/>
                <w:szCs w:val="24"/>
              </w:rPr>
              <w:fldChar w:fldCharType="end"/>
            </w:r>
          </w:hyperlink>
        </w:p>
        <w:p w14:paraId="359CE4AC" w14:textId="60F31A07"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374" w:history="1">
            <w:r w:rsidRPr="006D474B">
              <w:rPr>
                <w:rStyle w:val="Hyperlink"/>
                <w:rFonts w:ascii="Arial" w:hAnsi="Arial" w:cs="Arial"/>
                <w:noProof/>
                <w:sz w:val="24"/>
                <w:szCs w:val="24"/>
              </w:rPr>
              <w:t>2.1</w:t>
            </w:r>
            <w:r w:rsidRPr="006D474B">
              <w:rPr>
                <w:rFonts w:ascii="Arial" w:hAnsi="Arial" w:cs="Arial"/>
                <w:noProof/>
                <w:sz w:val="24"/>
                <w:szCs w:val="24"/>
              </w:rPr>
              <w:tab/>
            </w:r>
            <w:r w:rsidRPr="006D474B">
              <w:rPr>
                <w:rStyle w:val="Hyperlink"/>
                <w:rFonts w:ascii="Arial" w:hAnsi="Arial" w:cs="Arial"/>
                <w:noProof/>
                <w:sz w:val="24"/>
                <w:szCs w:val="24"/>
              </w:rPr>
              <w:t>Power Distance Index (PDI)</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_Toc143478374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4</w:t>
            </w:r>
            <w:r w:rsidRPr="006D474B">
              <w:rPr>
                <w:rFonts w:ascii="Arial" w:hAnsi="Arial" w:cs="Arial"/>
                <w:noProof/>
                <w:webHidden/>
                <w:sz w:val="24"/>
                <w:szCs w:val="24"/>
              </w:rPr>
              <w:fldChar w:fldCharType="end"/>
            </w:r>
          </w:hyperlink>
        </w:p>
        <w:p w14:paraId="5EFD7A77" w14:textId="70F0E2B1"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375" w:history="1">
            <w:r w:rsidRPr="006D474B">
              <w:rPr>
                <w:rStyle w:val="Hyperlink"/>
                <w:rFonts w:ascii="Arial" w:hAnsi="Arial" w:cs="Arial"/>
                <w:noProof/>
                <w:sz w:val="24"/>
                <w:szCs w:val="24"/>
              </w:rPr>
              <w:t>2.2</w:t>
            </w:r>
            <w:r w:rsidRPr="006D474B">
              <w:rPr>
                <w:rFonts w:ascii="Arial" w:hAnsi="Arial" w:cs="Arial"/>
                <w:noProof/>
                <w:sz w:val="24"/>
                <w:szCs w:val="24"/>
              </w:rPr>
              <w:tab/>
            </w:r>
            <w:r w:rsidRPr="006D474B">
              <w:rPr>
                <w:rStyle w:val="Hyperlink"/>
                <w:rFonts w:ascii="Arial" w:hAnsi="Arial" w:cs="Arial"/>
                <w:noProof/>
                <w:sz w:val="24"/>
                <w:szCs w:val="24"/>
              </w:rPr>
              <w:t>Individualism Versus Collectivism</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_Toc143478375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5</w:t>
            </w:r>
            <w:r w:rsidRPr="006D474B">
              <w:rPr>
                <w:rFonts w:ascii="Arial" w:hAnsi="Arial" w:cs="Arial"/>
                <w:noProof/>
                <w:webHidden/>
                <w:sz w:val="24"/>
                <w:szCs w:val="24"/>
              </w:rPr>
              <w:fldChar w:fldCharType="end"/>
            </w:r>
          </w:hyperlink>
        </w:p>
        <w:p w14:paraId="3D501B38" w14:textId="5B787744"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376" w:history="1">
            <w:r w:rsidRPr="006D474B">
              <w:rPr>
                <w:rStyle w:val="Hyperlink"/>
                <w:rFonts w:ascii="Arial" w:hAnsi="Arial" w:cs="Arial"/>
                <w:noProof/>
                <w:sz w:val="24"/>
                <w:szCs w:val="24"/>
              </w:rPr>
              <w:t>2.3</w:t>
            </w:r>
            <w:r w:rsidRPr="006D474B">
              <w:rPr>
                <w:rFonts w:ascii="Arial" w:hAnsi="Arial" w:cs="Arial"/>
                <w:noProof/>
                <w:sz w:val="24"/>
                <w:szCs w:val="24"/>
              </w:rPr>
              <w:tab/>
            </w:r>
            <w:r w:rsidRPr="006D474B">
              <w:rPr>
                <w:rStyle w:val="Hyperlink"/>
                <w:rFonts w:ascii="Arial" w:hAnsi="Arial" w:cs="Arial"/>
                <w:noProof/>
                <w:sz w:val="24"/>
                <w:szCs w:val="24"/>
              </w:rPr>
              <w:t>Masculinity Versus Femininity</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_Toc143478376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5</w:t>
            </w:r>
            <w:r w:rsidRPr="006D474B">
              <w:rPr>
                <w:rFonts w:ascii="Arial" w:hAnsi="Arial" w:cs="Arial"/>
                <w:noProof/>
                <w:webHidden/>
                <w:sz w:val="24"/>
                <w:szCs w:val="24"/>
              </w:rPr>
              <w:fldChar w:fldCharType="end"/>
            </w:r>
          </w:hyperlink>
        </w:p>
        <w:p w14:paraId="45311414" w14:textId="2DBBC603"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377" w:history="1">
            <w:r w:rsidRPr="006D474B">
              <w:rPr>
                <w:rStyle w:val="Hyperlink"/>
                <w:rFonts w:ascii="Arial" w:hAnsi="Arial" w:cs="Arial"/>
                <w:noProof/>
                <w:sz w:val="24"/>
                <w:szCs w:val="24"/>
              </w:rPr>
              <w:t>2.4</w:t>
            </w:r>
            <w:r w:rsidRPr="006D474B">
              <w:rPr>
                <w:rFonts w:ascii="Arial" w:hAnsi="Arial" w:cs="Arial"/>
                <w:noProof/>
                <w:sz w:val="24"/>
                <w:szCs w:val="24"/>
              </w:rPr>
              <w:tab/>
            </w:r>
            <w:r w:rsidRPr="006D474B">
              <w:rPr>
                <w:rStyle w:val="Hyperlink"/>
                <w:rFonts w:ascii="Arial" w:hAnsi="Arial" w:cs="Arial"/>
                <w:noProof/>
                <w:sz w:val="24"/>
                <w:szCs w:val="24"/>
              </w:rPr>
              <w:t>Uncertainty Avoidance Index (UAI)</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_Toc143478377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5</w:t>
            </w:r>
            <w:r w:rsidRPr="006D474B">
              <w:rPr>
                <w:rFonts w:ascii="Arial" w:hAnsi="Arial" w:cs="Arial"/>
                <w:noProof/>
                <w:webHidden/>
                <w:sz w:val="24"/>
                <w:szCs w:val="24"/>
              </w:rPr>
              <w:fldChar w:fldCharType="end"/>
            </w:r>
          </w:hyperlink>
        </w:p>
        <w:p w14:paraId="06DC09DA" w14:textId="755C6AAF"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378" w:history="1">
            <w:r w:rsidRPr="006D474B">
              <w:rPr>
                <w:rStyle w:val="Hyperlink"/>
                <w:rFonts w:ascii="Arial" w:hAnsi="Arial" w:cs="Arial"/>
                <w:noProof/>
                <w:sz w:val="24"/>
                <w:szCs w:val="24"/>
              </w:rPr>
              <w:t>2.5</w:t>
            </w:r>
            <w:r w:rsidRPr="006D474B">
              <w:rPr>
                <w:rFonts w:ascii="Arial" w:hAnsi="Arial" w:cs="Arial"/>
                <w:noProof/>
                <w:sz w:val="24"/>
                <w:szCs w:val="24"/>
              </w:rPr>
              <w:tab/>
            </w:r>
            <w:r w:rsidRPr="006D474B">
              <w:rPr>
                <w:rStyle w:val="Hyperlink"/>
                <w:rFonts w:ascii="Arial" w:hAnsi="Arial" w:cs="Arial"/>
                <w:noProof/>
                <w:sz w:val="24"/>
                <w:szCs w:val="24"/>
              </w:rPr>
              <w:t>Pragmatic Versus Normative</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_Toc143478378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5</w:t>
            </w:r>
            <w:r w:rsidRPr="006D474B">
              <w:rPr>
                <w:rFonts w:ascii="Arial" w:hAnsi="Arial" w:cs="Arial"/>
                <w:noProof/>
                <w:webHidden/>
                <w:sz w:val="24"/>
                <w:szCs w:val="24"/>
              </w:rPr>
              <w:fldChar w:fldCharType="end"/>
            </w:r>
          </w:hyperlink>
        </w:p>
        <w:p w14:paraId="4272A7B8" w14:textId="753DA8C9"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379" w:history="1">
            <w:r w:rsidRPr="006D474B">
              <w:rPr>
                <w:rStyle w:val="Hyperlink"/>
                <w:rFonts w:ascii="Arial" w:hAnsi="Arial" w:cs="Arial"/>
                <w:noProof/>
                <w:sz w:val="24"/>
                <w:szCs w:val="24"/>
              </w:rPr>
              <w:t>2.6</w:t>
            </w:r>
            <w:r w:rsidRPr="006D474B">
              <w:rPr>
                <w:rFonts w:ascii="Arial" w:hAnsi="Arial" w:cs="Arial"/>
                <w:noProof/>
                <w:sz w:val="24"/>
                <w:szCs w:val="24"/>
              </w:rPr>
              <w:tab/>
            </w:r>
            <w:r w:rsidRPr="006D474B">
              <w:rPr>
                <w:rStyle w:val="Hyperlink"/>
                <w:rFonts w:ascii="Arial" w:hAnsi="Arial" w:cs="Arial"/>
                <w:noProof/>
                <w:sz w:val="24"/>
                <w:szCs w:val="24"/>
              </w:rPr>
              <w:t>Indulgence Versus Restraint</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_Toc143478379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6</w:t>
            </w:r>
            <w:r w:rsidRPr="006D474B">
              <w:rPr>
                <w:rFonts w:ascii="Arial" w:hAnsi="Arial" w:cs="Arial"/>
                <w:noProof/>
                <w:webHidden/>
                <w:sz w:val="24"/>
                <w:szCs w:val="24"/>
              </w:rPr>
              <w:fldChar w:fldCharType="end"/>
            </w:r>
          </w:hyperlink>
        </w:p>
        <w:p w14:paraId="4399082C" w14:textId="58FCA903"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380" w:history="1">
            <w:r w:rsidRPr="006D474B">
              <w:rPr>
                <w:rStyle w:val="Hyperlink"/>
                <w:rFonts w:ascii="Arial" w:hAnsi="Arial" w:cs="Arial"/>
                <w:noProof/>
                <w:sz w:val="24"/>
                <w:szCs w:val="24"/>
              </w:rPr>
              <w:t>2.7</w:t>
            </w:r>
            <w:r w:rsidRPr="006D474B">
              <w:rPr>
                <w:rFonts w:ascii="Arial" w:hAnsi="Arial" w:cs="Arial"/>
                <w:noProof/>
                <w:sz w:val="24"/>
                <w:szCs w:val="24"/>
              </w:rPr>
              <w:tab/>
            </w:r>
            <w:r w:rsidRPr="006D474B">
              <w:rPr>
                <w:rStyle w:val="Hyperlink"/>
                <w:rFonts w:ascii="Arial" w:hAnsi="Arial" w:cs="Arial"/>
                <w:noProof/>
                <w:sz w:val="24"/>
                <w:szCs w:val="24"/>
              </w:rPr>
              <w:t>Advantages and Disadvantages</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_Toc143478380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6</w:t>
            </w:r>
            <w:r w:rsidRPr="006D474B">
              <w:rPr>
                <w:rFonts w:ascii="Arial" w:hAnsi="Arial" w:cs="Arial"/>
                <w:noProof/>
                <w:webHidden/>
                <w:sz w:val="24"/>
                <w:szCs w:val="24"/>
              </w:rPr>
              <w:fldChar w:fldCharType="end"/>
            </w:r>
          </w:hyperlink>
        </w:p>
        <w:p w14:paraId="60DB6104" w14:textId="3CF592A7" w:rsidR="006D474B" w:rsidRPr="006D474B" w:rsidRDefault="006D474B" w:rsidP="006D474B">
          <w:pPr>
            <w:pStyle w:val="TOC1"/>
            <w:tabs>
              <w:tab w:val="left" w:pos="440"/>
              <w:tab w:val="right" w:leader="dot" w:pos="9016"/>
            </w:tabs>
            <w:spacing w:line="360" w:lineRule="auto"/>
            <w:rPr>
              <w:rFonts w:ascii="Arial" w:hAnsi="Arial" w:cs="Arial"/>
              <w:noProof/>
              <w:sz w:val="24"/>
              <w:szCs w:val="24"/>
            </w:rPr>
          </w:pPr>
          <w:hyperlink w:anchor="_Toc143478381" w:history="1">
            <w:r w:rsidRPr="006D474B">
              <w:rPr>
                <w:rStyle w:val="Hyperlink"/>
                <w:rFonts w:ascii="Arial" w:hAnsi="Arial" w:cs="Arial"/>
                <w:noProof/>
                <w:sz w:val="24"/>
                <w:szCs w:val="24"/>
              </w:rPr>
              <w:t>3</w:t>
            </w:r>
            <w:r w:rsidRPr="006D474B">
              <w:rPr>
                <w:rFonts w:ascii="Arial" w:hAnsi="Arial" w:cs="Arial"/>
                <w:noProof/>
                <w:sz w:val="24"/>
                <w:szCs w:val="24"/>
              </w:rPr>
              <w:tab/>
            </w:r>
            <w:r w:rsidRPr="006D474B">
              <w:rPr>
                <w:rStyle w:val="Hyperlink"/>
                <w:rFonts w:ascii="Arial" w:hAnsi="Arial" w:cs="Arial"/>
                <w:noProof/>
                <w:sz w:val="24"/>
                <w:szCs w:val="24"/>
              </w:rPr>
              <w:t>Macro Environment</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_Toc143478381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7</w:t>
            </w:r>
            <w:r w:rsidRPr="006D474B">
              <w:rPr>
                <w:rFonts w:ascii="Arial" w:hAnsi="Arial" w:cs="Arial"/>
                <w:noProof/>
                <w:webHidden/>
                <w:sz w:val="24"/>
                <w:szCs w:val="24"/>
              </w:rPr>
              <w:fldChar w:fldCharType="end"/>
            </w:r>
          </w:hyperlink>
        </w:p>
        <w:p w14:paraId="5B25B8E8" w14:textId="197ACD6B"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382" w:history="1">
            <w:r w:rsidRPr="006D474B">
              <w:rPr>
                <w:rStyle w:val="Hyperlink"/>
                <w:rFonts w:ascii="Arial" w:hAnsi="Arial" w:cs="Arial"/>
                <w:noProof/>
                <w:sz w:val="24"/>
                <w:szCs w:val="24"/>
              </w:rPr>
              <w:t>3.1</w:t>
            </w:r>
            <w:r w:rsidRPr="006D474B">
              <w:rPr>
                <w:rFonts w:ascii="Arial" w:hAnsi="Arial" w:cs="Arial"/>
                <w:noProof/>
                <w:sz w:val="24"/>
                <w:szCs w:val="24"/>
              </w:rPr>
              <w:tab/>
            </w:r>
            <w:r w:rsidRPr="006D474B">
              <w:rPr>
                <w:rStyle w:val="Hyperlink"/>
                <w:rFonts w:ascii="Arial" w:hAnsi="Arial" w:cs="Arial"/>
                <w:noProof/>
                <w:sz w:val="24"/>
                <w:szCs w:val="24"/>
              </w:rPr>
              <w:t>Porters Five Forces Model</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_Toc143478382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8</w:t>
            </w:r>
            <w:r w:rsidRPr="006D474B">
              <w:rPr>
                <w:rFonts w:ascii="Arial" w:hAnsi="Arial" w:cs="Arial"/>
                <w:noProof/>
                <w:webHidden/>
                <w:sz w:val="24"/>
                <w:szCs w:val="24"/>
              </w:rPr>
              <w:fldChar w:fldCharType="end"/>
            </w:r>
          </w:hyperlink>
        </w:p>
        <w:p w14:paraId="5133900B" w14:textId="409FE825"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383" w:history="1">
            <w:r w:rsidRPr="006D474B">
              <w:rPr>
                <w:rStyle w:val="Hyperlink"/>
                <w:rFonts w:ascii="Arial" w:hAnsi="Arial" w:cs="Arial"/>
                <w:noProof/>
                <w:sz w:val="24"/>
                <w:szCs w:val="24"/>
              </w:rPr>
              <w:t>3.1.1</w:t>
            </w:r>
            <w:r w:rsidRPr="006D474B">
              <w:rPr>
                <w:rFonts w:ascii="Arial" w:hAnsi="Arial" w:cs="Arial"/>
                <w:noProof/>
                <w:sz w:val="24"/>
                <w:szCs w:val="24"/>
              </w:rPr>
              <w:tab/>
            </w:r>
            <w:r w:rsidRPr="006D474B">
              <w:rPr>
                <w:rStyle w:val="Hyperlink"/>
                <w:rFonts w:ascii="Arial" w:hAnsi="Arial" w:cs="Arial"/>
                <w:noProof/>
                <w:sz w:val="24"/>
                <w:szCs w:val="24"/>
              </w:rPr>
              <w:t>Threat of New Entrants:</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_Toc143478383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8</w:t>
            </w:r>
            <w:r w:rsidRPr="006D474B">
              <w:rPr>
                <w:rFonts w:ascii="Arial" w:hAnsi="Arial" w:cs="Arial"/>
                <w:noProof/>
                <w:webHidden/>
                <w:sz w:val="24"/>
                <w:szCs w:val="24"/>
              </w:rPr>
              <w:fldChar w:fldCharType="end"/>
            </w:r>
          </w:hyperlink>
        </w:p>
        <w:p w14:paraId="4229E830" w14:textId="564E563A"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384" w:history="1">
            <w:r w:rsidRPr="006D474B">
              <w:rPr>
                <w:rStyle w:val="Hyperlink"/>
                <w:rFonts w:ascii="Arial" w:hAnsi="Arial" w:cs="Arial"/>
                <w:noProof/>
                <w:sz w:val="24"/>
                <w:szCs w:val="24"/>
              </w:rPr>
              <w:t>3.1.2</w:t>
            </w:r>
            <w:r w:rsidRPr="006D474B">
              <w:rPr>
                <w:rFonts w:ascii="Arial" w:hAnsi="Arial" w:cs="Arial"/>
                <w:noProof/>
                <w:sz w:val="24"/>
                <w:szCs w:val="24"/>
              </w:rPr>
              <w:tab/>
            </w:r>
            <w:r w:rsidRPr="006D474B">
              <w:rPr>
                <w:rStyle w:val="Hyperlink"/>
                <w:rFonts w:ascii="Arial" w:hAnsi="Arial" w:cs="Arial"/>
                <w:noProof/>
                <w:sz w:val="24"/>
                <w:szCs w:val="24"/>
              </w:rPr>
              <w:t>Bargaining Power of Suppliers</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_Toc143478384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9</w:t>
            </w:r>
            <w:r w:rsidRPr="006D474B">
              <w:rPr>
                <w:rFonts w:ascii="Arial" w:hAnsi="Arial" w:cs="Arial"/>
                <w:noProof/>
                <w:webHidden/>
                <w:sz w:val="24"/>
                <w:szCs w:val="24"/>
              </w:rPr>
              <w:fldChar w:fldCharType="end"/>
            </w:r>
          </w:hyperlink>
        </w:p>
        <w:p w14:paraId="5CBD4C62" w14:textId="39B5A6E9"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385" w:history="1">
            <w:r w:rsidRPr="006D474B">
              <w:rPr>
                <w:rStyle w:val="Hyperlink"/>
                <w:rFonts w:ascii="Arial" w:hAnsi="Arial" w:cs="Arial"/>
                <w:noProof/>
                <w:sz w:val="24"/>
                <w:szCs w:val="24"/>
              </w:rPr>
              <w:t>3.1.3</w:t>
            </w:r>
            <w:r w:rsidRPr="006D474B">
              <w:rPr>
                <w:rFonts w:ascii="Arial" w:hAnsi="Arial" w:cs="Arial"/>
                <w:noProof/>
                <w:sz w:val="24"/>
                <w:szCs w:val="24"/>
              </w:rPr>
              <w:tab/>
            </w:r>
            <w:r w:rsidRPr="006D474B">
              <w:rPr>
                <w:rStyle w:val="Hyperlink"/>
                <w:rFonts w:ascii="Arial" w:hAnsi="Arial" w:cs="Arial"/>
                <w:noProof/>
                <w:sz w:val="24"/>
                <w:szCs w:val="24"/>
              </w:rPr>
              <w:t>Bargaining Power of Buyers</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_Toc143478385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9</w:t>
            </w:r>
            <w:r w:rsidRPr="006D474B">
              <w:rPr>
                <w:rFonts w:ascii="Arial" w:hAnsi="Arial" w:cs="Arial"/>
                <w:noProof/>
                <w:webHidden/>
                <w:sz w:val="24"/>
                <w:szCs w:val="24"/>
              </w:rPr>
              <w:fldChar w:fldCharType="end"/>
            </w:r>
          </w:hyperlink>
        </w:p>
        <w:p w14:paraId="6528285C" w14:textId="5CC72DA8"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386" w:history="1">
            <w:r w:rsidRPr="006D474B">
              <w:rPr>
                <w:rStyle w:val="Hyperlink"/>
                <w:rFonts w:ascii="Arial" w:hAnsi="Arial" w:cs="Arial"/>
                <w:noProof/>
                <w:sz w:val="24"/>
                <w:szCs w:val="24"/>
              </w:rPr>
              <w:t>3.1.4</w:t>
            </w:r>
            <w:r w:rsidRPr="006D474B">
              <w:rPr>
                <w:rFonts w:ascii="Arial" w:hAnsi="Arial" w:cs="Arial"/>
                <w:noProof/>
                <w:sz w:val="24"/>
                <w:szCs w:val="24"/>
              </w:rPr>
              <w:tab/>
            </w:r>
            <w:r w:rsidRPr="006D474B">
              <w:rPr>
                <w:rStyle w:val="Hyperlink"/>
                <w:rFonts w:ascii="Arial" w:hAnsi="Arial" w:cs="Arial"/>
                <w:noProof/>
                <w:sz w:val="24"/>
                <w:szCs w:val="24"/>
              </w:rPr>
              <w:t>Threat of Substitutes</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_Toc143478386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9</w:t>
            </w:r>
            <w:r w:rsidRPr="006D474B">
              <w:rPr>
                <w:rFonts w:ascii="Arial" w:hAnsi="Arial" w:cs="Arial"/>
                <w:noProof/>
                <w:webHidden/>
                <w:sz w:val="24"/>
                <w:szCs w:val="24"/>
              </w:rPr>
              <w:fldChar w:fldCharType="end"/>
            </w:r>
          </w:hyperlink>
        </w:p>
        <w:p w14:paraId="50A14CAE" w14:textId="22B5300B"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387" w:history="1">
            <w:r w:rsidRPr="006D474B">
              <w:rPr>
                <w:rStyle w:val="Hyperlink"/>
                <w:rFonts w:ascii="Arial" w:hAnsi="Arial" w:cs="Arial"/>
                <w:noProof/>
                <w:sz w:val="24"/>
                <w:szCs w:val="24"/>
              </w:rPr>
              <w:t>3.1.5</w:t>
            </w:r>
            <w:r w:rsidRPr="006D474B">
              <w:rPr>
                <w:rFonts w:ascii="Arial" w:hAnsi="Arial" w:cs="Arial"/>
                <w:noProof/>
                <w:sz w:val="24"/>
                <w:szCs w:val="24"/>
              </w:rPr>
              <w:tab/>
            </w:r>
            <w:r w:rsidRPr="006D474B">
              <w:rPr>
                <w:rStyle w:val="Hyperlink"/>
                <w:rFonts w:ascii="Arial" w:hAnsi="Arial" w:cs="Arial"/>
                <w:noProof/>
                <w:sz w:val="24"/>
                <w:szCs w:val="24"/>
              </w:rPr>
              <w:t>Competitive Rivalry</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_Toc143478387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10</w:t>
            </w:r>
            <w:r w:rsidRPr="006D474B">
              <w:rPr>
                <w:rFonts w:ascii="Arial" w:hAnsi="Arial" w:cs="Arial"/>
                <w:noProof/>
                <w:webHidden/>
                <w:sz w:val="24"/>
                <w:szCs w:val="24"/>
              </w:rPr>
              <w:fldChar w:fldCharType="end"/>
            </w:r>
          </w:hyperlink>
        </w:p>
        <w:p w14:paraId="57078155" w14:textId="43F73F29"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388" w:history="1">
            <w:r w:rsidRPr="006D474B">
              <w:rPr>
                <w:rStyle w:val="Hyperlink"/>
                <w:rFonts w:ascii="Arial" w:hAnsi="Arial" w:cs="Arial"/>
                <w:noProof/>
                <w:sz w:val="24"/>
                <w:szCs w:val="24"/>
              </w:rPr>
              <w:t>3.2</w:t>
            </w:r>
            <w:r w:rsidRPr="006D474B">
              <w:rPr>
                <w:rFonts w:ascii="Arial" w:hAnsi="Arial" w:cs="Arial"/>
                <w:noProof/>
                <w:sz w:val="24"/>
                <w:szCs w:val="24"/>
              </w:rPr>
              <w:tab/>
            </w:r>
            <w:r w:rsidRPr="006D474B">
              <w:rPr>
                <w:rStyle w:val="Hyperlink"/>
                <w:rFonts w:ascii="Arial" w:hAnsi="Arial" w:cs="Arial"/>
                <w:noProof/>
                <w:sz w:val="24"/>
                <w:szCs w:val="24"/>
              </w:rPr>
              <w:t>SWOT Analysis</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_Toc143478388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10</w:t>
            </w:r>
            <w:r w:rsidRPr="006D474B">
              <w:rPr>
                <w:rFonts w:ascii="Arial" w:hAnsi="Arial" w:cs="Arial"/>
                <w:noProof/>
                <w:webHidden/>
                <w:sz w:val="24"/>
                <w:szCs w:val="24"/>
              </w:rPr>
              <w:fldChar w:fldCharType="end"/>
            </w:r>
          </w:hyperlink>
        </w:p>
        <w:p w14:paraId="55F976B7" w14:textId="32AA3AC2" w:rsidR="006D474B" w:rsidRPr="006D474B" w:rsidRDefault="006D474B" w:rsidP="006D474B">
          <w:pPr>
            <w:pStyle w:val="TOC1"/>
            <w:tabs>
              <w:tab w:val="left" w:pos="440"/>
              <w:tab w:val="right" w:leader="dot" w:pos="9016"/>
            </w:tabs>
            <w:spacing w:line="360" w:lineRule="auto"/>
            <w:rPr>
              <w:rFonts w:ascii="Arial" w:hAnsi="Arial" w:cs="Arial"/>
              <w:noProof/>
              <w:sz w:val="24"/>
              <w:szCs w:val="24"/>
            </w:rPr>
          </w:pPr>
          <w:hyperlink w:anchor="_Toc143478389" w:history="1">
            <w:r w:rsidRPr="006D474B">
              <w:rPr>
                <w:rStyle w:val="Hyperlink"/>
                <w:rFonts w:ascii="Arial" w:hAnsi="Arial" w:cs="Arial"/>
                <w:noProof/>
                <w:sz w:val="24"/>
                <w:szCs w:val="24"/>
              </w:rPr>
              <w:t>4</w:t>
            </w:r>
            <w:r w:rsidRPr="006D474B">
              <w:rPr>
                <w:rFonts w:ascii="Arial" w:hAnsi="Arial" w:cs="Arial"/>
                <w:noProof/>
                <w:sz w:val="24"/>
                <w:szCs w:val="24"/>
              </w:rPr>
              <w:tab/>
            </w:r>
            <w:r w:rsidRPr="006D474B">
              <w:rPr>
                <w:rStyle w:val="Hyperlink"/>
                <w:rFonts w:ascii="Arial" w:hAnsi="Arial" w:cs="Arial"/>
                <w:noProof/>
                <w:sz w:val="24"/>
                <w:szCs w:val="24"/>
              </w:rPr>
              <w:t>Segmentation, Targeting, and Positioning (STP)</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_Toc143478389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13</w:t>
            </w:r>
            <w:r w:rsidRPr="006D474B">
              <w:rPr>
                <w:rFonts w:ascii="Arial" w:hAnsi="Arial" w:cs="Arial"/>
                <w:noProof/>
                <w:webHidden/>
                <w:sz w:val="24"/>
                <w:szCs w:val="24"/>
              </w:rPr>
              <w:fldChar w:fldCharType="end"/>
            </w:r>
          </w:hyperlink>
        </w:p>
        <w:p w14:paraId="5E4C2657" w14:textId="5303B4D5"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390" w:history="1">
            <w:r w:rsidRPr="006D474B">
              <w:rPr>
                <w:rStyle w:val="Hyperlink"/>
                <w:rFonts w:ascii="Arial" w:hAnsi="Arial" w:cs="Arial"/>
                <w:noProof/>
                <w:sz w:val="24"/>
                <w:szCs w:val="24"/>
              </w:rPr>
              <w:t>4.1</w:t>
            </w:r>
            <w:r w:rsidRPr="006D474B">
              <w:rPr>
                <w:rFonts w:ascii="Arial" w:hAnsi="Arial" w:cs="Arial"/>
                <w:noProof/>
                <w:sz w:val="24"/>
                <w:szCs w:val="24"/>
              </w:rPr>
              <w:tab/>
            </w:r>
            <w:r w:rsidRPr="006D474B">
              <w:rPr>
                <w:rStyle w:val="Hyperlink"/>
                <w:rFonts w:ascii="Arial" w:hAnsi="Arial" w:cs="Arial"/>
                <w:noProof/>
                <w:sz w:val="24"/>
                <w:szCs w:val="24"/>
              </w:rPr>
              <w:t>Segmentation</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_Toc143478390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13</w:t>
            </w:r>
            <w:r w:rsidRPr="006D474B">
              <w:rPr>
                <w:rFonts w:ascii="Arial" w:hAnsi="Arial" w:cs="Arial"/>
                <w:noProof/>
                <w:webHidden/>
                <w:sz w:val="24"/>
                <w:szCs w:val="24"/>
              </w:rPr>
              <w:fldChar w:fldCharType="end"/>
            </w:r>
          </w:hyperlink>
        </w:p>
        <w:p w14:paraId="2A67CBF9" w14:textId="3813879A"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391" w:history="1">
            <w:r w:rsidRPr="006D474B">
              <w:rPr>
                <w:rStyle w:val="Hyperlink"/>
                <w:rFonts w:ascii="Arial" w:hAnsi="Arial" w:cs="Arial"/>
                <w:noProof/>
                <w:sz w:val="24"/>
                <w:szCs w:val="24"/>
              </w:rPr>
              <w:t>4.1.1</w:t>
            </w:r>
            <w:r w:rsidRPr="006D474B">
              <w:rPr>
                <w:rFonts w:ascii="Arial" w:hAnsi="Arial" w:cs="Arial"/>
                <w:noProof/>
                <w:sz w:val="24"/>
                <w:szCs w:val="24"/>
              </w:rPr>
              <w:tab/>
            </w:r>
            <w:r w:rsidRPr="006D474B">
              <w:rPr>
                <w:rStyle w:val="Hyperlink"/>
                <w:rFonts w:ascii="Arial" w:hAnsi="Arial" w:cs="Arial"/>
                <w:noProof/>
                <w:sz w:val="24"/>
                <w:szCs w:val="24"/>
              </w:rPr>
              <w:t>Demographic</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_Toc143478391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13</w:t>
            </w:r>
            <w:r w:rsidRPr="006D474B">
              <w:rPr>
                <w:rFonts w:ascii="Arial" w:hAnsi="Arial" w:cs="Arial"/>
                <w:noProof/>
                <w:webHidden/>
                <w:sz w:val="24"/>
                <w:szCs w:val="24"/>
              </w:rPr>
              <w:fldChar w:fldCharType="end"/>
            </w:r>
          </w:hyperlink>
        </w:p>
        <w:p w14:paraId="6B08C64D" w14:textId="2C2EF765"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392" w:history="1">
            <w:r w:rsidRPr="006D474B">
              <w:rPr>
                <w:rStyle w:val="Hyperlink"/>
                <w:rFonts w:ascii="Arial" w:hAnsi="Arial" w:cs="Arial"/>
                <w:noProof/>
                <w:sz w:val="24"/>
                <w:szCs w:val="24"/>
              </w:rPr>
              <w:t>4.1.2</w:t>
            </w:r>
            <w:r w:rsidRPr="006D474B">
              <w:rPr>
                <w:rFonts w:ascii="Arial" w:hAnsi="Arial" w:cs="Arial"/>
                <w:noProof/>
                <w:sz w:val="24"/>
                <w:szCs w:val="24"/>
              </w:rPr>
              <w:tab/>
            </w:r>
            <w:r w:rsidRPr="006D474B">
              <w:rPr>
                <w:rStyle w:val="Hyperlink"/>
                <w:rFonts w:ascii="Arial" w:hAnsi="Arial" w:cs="Arial"/>
                <w:noProof/>
                <w:sz w:val="24"/>
                <w:szCs w:val="24"/>
              </w:rPr>
              <w:t>Geographic</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_Toc143478392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13</w:t>
            </w:r>
            <w:r w:rsidRPr="006D474B">
              <w:rPr>
                <w:rFonts w:ascii="Arial" w:hAnsi="Arial" w:cs="Arial"/>
                <w:noProof/>
                <w:webHidden/>
                <w:sz w:val="24"/>
                <w:szCs w:val="24"/>
              </w:rPr>
              <w:fldChar w:fldCharType="end"/>
            </w:r>
          </w:hyperlink>
        </w:p>
        <w:p w14:paraId="4AAC76AD" w14:textId="4F6533E7"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393" w:history="1">
            <w:r w:rsidRPr="006D474B">
              <w:rPr>
                <w:rStyle w:val="Hyperlink"/>
                <w:rFonts w:ascii="Arial" w:hAnsi="Arial" w:cs="Arial"/>
                <w:noProof/>
                <w:sz w:val="24"/>
                <w:szCs w:val="24"/>
              </w:rPr>
              <w:t>4.1.3</w:t>
            </w:r>
            <w:r w:rsidRPr="006D474B">
              <w:rPr>
                <w:rFonts w:ascii="Arial" w:hAnsi="Arial" w:cs="Arial"/>
                <w:noProof/>
                <w:sz w:val="24"/>
                <w:szCs w:val="24"/>
              </w:rPr>
              <w:tab/>
            </w:r>
            <w:r w:rsidRPr="006D474B">
              <w:rPr>
                <w:rStyle w:val="Hyperlink"/>
                <w:rFonts w:ascii="Arial" w:hAnsi="Arial" w:cs="Arial"/>
                <w:noProof/>
                <w:sz w:val="24"/>
                <w:szCs w:val="24"/>
              </w:rPr>
              <w:t>Psychographic</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_Toc143478393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13</w:t>
            </w:r>
            <w:r w:rsidRPr="006D474B">
              <w:rPr>
                <w:rFonts w:ascii="Arial" w:hAnsi="Arial" w:cs="Arial"/>
                <w:noProof/>
                <w:webHidden/>
                <w:sz w:val="24"/>
                <w:szCs w:val="24"/>
              </w:rPr>
              <w:fldChar w:fldCharType="end"/>
            </w:r>
          </w:hyperlink>
        </w:p>
        <w:p w14:paraId="5551AAAE" w14:textId="69423279"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394" w:history="1">
            <w:r w:rsidRPr="006D474B">
              <w:rPr>
                <w:rStyle w:val="Hyperlink"/>
                <w:rFonts w:ascii="Arial" w:hAnsi="Arial" w:cs="Arial"/>
                <w:noProof/>
                <w:sz w:val="24"/>
                <w:szCs w:val="24"/>
              </w:rPr>
              <w:t>4.1.4</w:t>
            </w:r>
            <w:r w:rsidRPr="006D474B">
              <w:rPr>
                <w:rFonts w:ascii="Arial" w:hAnsi="Arial" w:cs="Arial"/>
                <w:noProof/>
                <w:sz w:val="24"/>
                <w:szCs w:val="24"/>
              </w:rPr>
              <w:tab/>
            </w:r>
            <w:r w:rsidRPr="006D474B">
              <w:rPr>
                <w:rStyle w:val="Hyperlink"/>
                <w:rFonts w:ascii="Arial" w:hAnsi="Arial" w:cs="Arial"/>
                <w:noProof/>
                <w:sz w:val="24"/>
                <w:szCs w:val="24"/>
              </w:rPr>
              <w:t>Socioeconomic Status</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_Toc143478394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14</w:t>
            </w:r>
            <w:r w:rsidRPr="006D474B">
              <w:rPr>
                <w:rFonts w:ascii="Arial" w:hAnsi="Arial" w:cs="Arial"/>
                <w:noProof/>
                <w:webHidden/>
                <w:sz w:val="24"/>
                <w:szCs w:val="24"/>
              </w:rPr>
              <w:fldChar w:fldCharType="end"/>
            </w:r>
          </w:hyperlink>
        </w:p>
        <w:p w14:paraId="390DBB44" w14:textId="1F772ADD"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395" w:history="1">
            <w:r w:rsidRPr="006D474B">
              <w:rPr>
                <w:rStyle w:val="Hyperlink"/>
                <w:rFonts w:ascii="Arial" w:hAnsi="Arial" w:cs="Arial"/>
                <w:noProof/>
                <w:sz w:val="24"/>
                <w:szCs w:val="24"/>
              </w:rPr>
              <w:t>4.1.5</w:t>
            </w:r>
            <w:r w:rsidRPr="006D474B">
              <w:rPr>
                <w:rFonts w:ascii="Arial" w:hAnsi="Arial" w:cs="Arial"/>
                <w:noProof/>
                <w:sz w:val="24"/>
                <w:szCs w:val="24"/>
              </w:rPr>
              <w:tab/>
            </w:r>
            <w:r w:rsidRPr="006D474B">
              <w:rPr>
                <w:rStyle w:val="Hyperlink"/>
                <w:rFonts w:ascii="Arial" w:hAnsi="Arial" w:cs="Arial"/>
                <w:noProof/>
                <w:sz w:val="24"/>
                <w:szCs w:val="24"/>
              </w:rPr>
              <w:t>Geo-Demographic</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_Toc143478395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14</w:t>
            </w:r>
            <w:r w:rsidRPr="006D474B">
              <w:rPr>
                <w:rFonts w:ascii="Arial" w:hAnsi="Arial" w:cs="Arial"/>
                <w:noProof/>
                <w:webHidden/>
                <w:sz w:val="24"/>
                <w:szCs w:val="24"/>
              </w:rPr>
              <w:fldChar w:fldCharType="end"/>
            </w:r>
          </w:hyperlink>
        </w:p>
        <w:p w14:paraId="5ED5E250" w14:textId="1D9E72EF"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396" w:history="1">
            <w:r w:rsidRPr="006D474B">
              <w:rPr>
                <w:rStyle w:val="Hyperlink"/>
                <w:rFonts w:ascii="Arial" w:hAnsi="Arial" w:cs="Arial"/>
                <w:noProof/>
                <w:sz w:val="24"/>
                <w:szCs w:val="24"/>
              </w:rPr>
              <w:t>4.2</w:t>
            </w:r>
            <w:r w:rsidRPr="006D474B">
              <w:rPr>
                <w:rFonts w:ascii="Arial" w:hAnsi="Arial" w:cs="Arial"/>
                <w:noProof/>
                <w:sz w:val="24"/>
                <w:szCs w:val="24"/>
              </w:rPr>
              <w:tab/>
            </w:r>
            <w:r w:rsidRPr="006D474B">
              <w:rPr>
                <w:rStyle w:val="Hyperlink"/>
                <w:rFonts w:ascii="Arial" w:hAnsi="Arial" w:cs="Arial"/>
                <w:noProof/>
                <w:sz w:val="24"/>
                <w:szCs w:val="24"/>
              </w:rPr>
              <w:t>Targeting</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_Toc143478396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14</w:t>
            </w:r>
            <w:r w:rsidRPr="006D474B">
              <w:rPr>
                <w:rFonts w:ascii="Arial" w:hAnsi="Arial" w:cs="Arial"/>
                <w:noProof/>
                <w:webHidden/>
                <w:sz w:val="24"/>
                <w:szCs w:val="24"/>
              </w:rPr>
              <w:fldChar w:fldCharType="end"/>
            </w:r>
          </w:hyperlink>
        </w:p>
        <w:p w14:paraId="4E580342" w14:textId="7DB321FB"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397" w:history="1">
            <w:r w:rsidRPr="006D474B">
              <w:rPr>
                <w:rStyle w:val="Hyperlink"/>
                <w:rFonts w:ascii="Arial" w:hAnsi="Arial" w:cs="Arial"/>
                <w:noProof/>
                <w:sz w:val="24"/>
                <w:szCs w:val="24"/>
              </w:rPr>
              <w:t>4.2.1</w:t>
            </w:r>
            <w:r w:rsidRPr="006D474B">
              <w:rPr>
                <w:rFonts w:ascii="Arial" w:hAnsi="Arial" w:cs="Arial"/>
                <w:noProof/>
                <w:sz w:val="24"/>
                <w:szCs w:val="24"/>
              </w:rPr>
              <w:tab/>
            </w:r>
            <w:r w:rsidRPr="006D474B">
              <w:rPr>
                <w:rStyle w:val="Hyperlink"/>
                <w:rFonts w:ascii="Arial" w:hAnsi="Arial" w:cs="Arial"/>
                <w:noProof/>
                <w:sz w:val="24"/>
                <w:szCs w:val="24"/>
              </w:rPr>
              <w:t>Un-Differentiated, Differentiated, Concentrated</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_Toc143478397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14</w:t>
            </w:r>
            <w:r w:rsidRPr="006D474B">
              <w:rPr>
                <w:rFonts w:ascii="Arial" w:hAnsi="Arial" w:cs="Arial"/>
                <w:noProof/>
                <w:webHidden/>
                <w:sz w:val="24"/>
                <w:szCs w:val="24"/>
              </w:rPr>
              <w:fldChar w:fldCharType="end"/>
            </w:r>
          </w:hyperlink>
        </w:p>
        <w:p w14:paraId="2181DFE8" w14:textId="36D4426B"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398" w:history="1">
            <w:r w:rsidRPr="006D474B">
              <w:rPr>
                <w:rStyle w:val="Hyperlink"/>
                <w:rFonts w:ascii="Arial" w:hAnsi="Arial" w:cs="Arial"/>
                <w:noProof/>
                <w:sz w:val="24"/>
                <w:szCs w:val="24"/>
              </w:rPr>
              <w:t>4.3</w:t>
            </w:r>
            <w:r w:rsidRPr="006D474B">
              <w:rPr>
                <w:rFonts w:ascii="Arial" w:hAnsi="Arial" w:cs="Arial"/>
                <w:noProof/>
                <w:sz w:val="24"/>
                <w:szCs w:val="24"/>
              </w:rPr>
              <w:tab/>
            </w:r>
            <w:r w:rsidRPr="006D474B">
              <w:rPr>
                <w:rStyle w:val="Hyperlink"/>
                <w:rFonts w:ascii="Arial" w:hAnsi="Arial" w:cs="Arial"/>
                <w:noProof/>
                <w:sz w:val="24"/>
                <w:szCs w:val="24"/>
              </w:rPr>
              <w:t>Positioning</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_Toc143478398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15</w:t>
            </w:r>
            <w:r w:rsidRPr="006D474B">
              <w:rPr>
                <w:rFonts w:ascii="Arial" w:hAnsi="Arial" w:cs="Arial"/>
                <w:noProof/>
                <w:webHidden/>
                <w:sz w:val="24"/>
                <w:szCs w:val="24"/>
              </w:rPr>
              <w:fldChar w:fldCharType="end"/>
            </w:r>
          </w:hyperlink>
        </w:p>
        <w:p w14:paraId="0E779476" w14:textId="6E56336E"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399" w:history="1">
            <w:r w:rsidRPr="006D474B">
              <w:rPr>
                <w:rStyle w:val="Hyperlink"/>
                <w:rFonts w:ascii="Arial" w:hAnsi="Arial" w:cs="Arial"/>
                <w:noProof/>
                <w:sz w:val="24"/>
                <w:szCs w:val="24"/>
              </w:rPr>
              <w:t>4.3.1</w:t>
            </w:r>
            <w:r w:rsidRPr="006D474B">
              <w:rPr>
                <w:rFonts w:ascii="Arial" w:hAnsi="Arial" w:cs="Arial"/>
                <w:noProof/>
                <w:sz w:val="24"/>
                <w:szCs w:val="24"/>
              </w:rPr>
              <w:tab/>
            </w:r>
            <w:r w:rsidRPr="006D474B">
              <w:rPr>
                <w:rStyle w:val="Hyperlink"/>
                <w:rFonts w:ascii="Arial" w:hAnsi="Arial" w:cs="Arial"/>
                <w:noProof/>
                <w:sz w:val="24"/>
                <w:szCs w:val="24"/>
              </w:rPr>
              <w:t>Benefit Positioning</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_Toc143478399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15</w:t>
            </w:r>
            <w:r w:rsidRPr="006D474B">
              <w:rPr>
                <w:rFonts w:ascii="Arial" w:hAnsi="Arial" w:cs="Arial"/>
                <w:noProof/>
                <w:webHidden/>
                <w:sz w:val="24"/>
                <w:szCs w:val="24"/>
              </w:rPr>
              <w:fldChar w:fldCharType="end"/>
            </w:r>
          </w:hyperlink>
        </w:p>
        <w:p w14:paraId="1C8729CB" w14:textId="7CD6D9E2"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400" w:history="1">
            <w:r w:rsidRPr="006D474B">
              <w:rPr>
                <w:rStyle w:val="Hyperlink"/>
                <w:rFonts w:ascii="Arial" w:hAnsi="Arial" w:cs="Arial"/>
                <w:noProof/>
                <w:sz w:val="24"/>
                <w:szCs w:val="24"/>
              </w:rPr>
              <w:t>4.3.2</w:t>
            </w:r>
            <w:r w:rsidRPr="006D474B">
              <w:rPr>
                <w:rFonts w:ascii="Arial" w:hAnsi="Arial" w:cs="Arial"/>
                <w:noProof/>
                <w:sz w:val="24"/>
                <w:szCs w:val="24"/>
              </w:rPr>
              <w:tab/>
            </w:r>
            <w:r w:rsidRPr="006D474B">
              <w:rPr>
                <w:rStyle w:val="Hyperlink"/>
                <w:rFonts w:ascii="Arial" w:hAnsi="Arial" w:cs="Arial"/>
                <w:noProof/>
                <w:sz w:val="24"/>
                <w:szCs w:val="24"/>
              </w:rPr>
              <w:t>User Positioning</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_Toc143478400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15</w:t>
            </w:r>
            <w:r w:rsidRPr="006D474B">
              <w:rPr>
                <w:rFonts w:ascii="Arial" w:hAnsi="Arial" w:cs="Arial"/>
                <w:noProof/>
                <w:webHidden/>
                <w:sz w:val="24"/>
                <w:szCs w:val="24"/>
              </w:rPr>
              <w:fldChar w:fldCharType="end"/>
            </w:r>
          </w:hyperlink>
        </w:p>
        <w:p w14:paraId="085B09B2" w14:textId="6E38F1D7"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401" w:history="1">
            <w:r w:rsidRPr="006D474B">
              <w:rPr>
                <w:rStyle w:val="Hyperlink"/>
                <w:rFonts w:ascii="Arial" w:hAnsi="Arial" w:cs="Arial"/>
                <w:noProof/>
                <w:sz w:val="24"/>
                <w:szCs w:val="24"/>
              </w:rPr>
              <w:t>4.3.3</w:t>
            </w:r>
            <w:r w:rsidRPr="006D474B">
              <w:rPr>
                <w:rFonts w:ascii="Arial" w:hAnsi="Arial" w:cs="Arial"/>
                <w:noProof/>
                <w:sz w:val="24"/>
                <w:szCs w:val="24"/>
              </w:rPr>
              <w:tab/>
            </w:r>
            <w:r w:rsidRPr="006D474B">
              <w:rPr>
                <w:rStyle w:val="Hyperlink"/>
                <w:rFonts w:ascii="Arial" w:hAnsi="Arial" w:cs="Arial"/>
                <w:noProof/>
                <w:sz w:val="24"/>
                <w:szCs w:val="24"/>
              </w:rPr>
              <w:t>Competitive Positioning</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_Toc143478401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16</w:t>
            </w:r>
            <w:r w:rsidRPr="006D474B">
              <w:rPr>
                <w:rFonts w:ascii="Arial" w:hAnsi="Arial" w:cs="Arial"/>
                <w:noProof/>
                <w:webHidden/>
                <w:sz w:val="24"/>
                <w:szCs w:val="24"/>
              </w:rPr>
              <w:fldChar w:fldCharType="end"/>
            </w:r>
          </w:hyperlink>
        </w:p>
        <w:p w14:paraId="278FA6F1" w14:textId="36894473"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402" w:history="1">
            <w:r w:rsidRPr="006D474B">
              <w:rPr>
                <w:rStyle w:val="Hyperlink"/>
                <w:rFonts w:ascii="Arial" w:hAnsi="Arial" w:cs="Arial"/>
                <w:noProof/>
                <w:sz w:val="24"/>
                <w:szCs w:val="24"/>
              </w:rPr>
              <w:t>4.3.4</w:t>
            </w:r>
            <w:r w:rsidRPr="006D474B">
              <w:rPr>
                <w:rFonts w:ascii="Arial" w:hAnsi="Arial" w:cs="Arial"/>
                <w:noProof/>
                <w:sz w:val="24"/>
                <w:szCs w:val="24"/>
              </w:rPr>
              <w:tab/>
            </w:r>
            <w:r w:rsidRPr="006D474B">
              <w:rPr>
                <w:rStyle w:val="Hyperlink"/>
                <w:rFonts w:ascii="Arial" w:hAnsi="Arial" w:cs="Arial"/>
                <w:noProof/>
                <w:sz w:val="24"/>
                <w:szCs w:val="24"/>
              </w:rPr>
              <w:t>Celebrity Endorsement</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_Toc143478402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16</w:t>
            </w:r>
            <w:r w:rsidRPr="006D474B">
              <w:rPr>
                <w:rFonts w:ascii="Arial" w:hAnsi="Arial" w:cs="Arial"/>
                <w:noProof/>
                <w:webHidden/>
                <w:sz w:val="24"/>
                <w:szCs w:val="24"/>
              </w:rPr>
              <w:fldChar w:fldCharType="end"/>
            </w:r>
          </w:hyperlink>
        </w:p>
        <w:p w14:paraId="4D0424A5" w14:textId="383CFB54"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403" w:history="1">
            <w:r w:rsidRPr="006D474B">
              <w:rPr>
                <w:rStyle w:val="Hyperlink"/>
                <w:rFonts w:ascii="Arial" w:hAnsi="Arial" w:cs="Arial"/>
                <w:noProof/>
                <w:sz w:val="24"/>
                <w:szCs w:val="24"/>
              </w:rPr>
              <w:t>4.3.5</w:t>
            </w:r>
            <w:r w:rsidRPr="006D474B">
              <w:rPr>
                <w:rFonts w:ascii="Arial" w:hAnsi="Arial" w:cs="Arial"/>
                <w:noProof/>
                <w:sz w:val="24"/>
                <w:szCs w:val="24"/>
              </w:rPr>
              <w:tab/>
            </w:r>
            <w:r w:rsidRPr="006D474B">
              <w:rPr>
                <w:rStyle w:val="Hyperlink"/>
                <w:rFonts w:ascii="Arial" w:hAnsi="Arial" w:cs="Arial"/>
                <w:noProof/>
                <w:sz w:val="24"/>
                <w:szCs w:val="24"/>
              </w:rPr>
              <w:t>History/Parentage</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_Toc143478403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16</w:t>
            </w:r>
            <w:r w:rsidRPr="006D474B">
              <w:rPr>
                <w:rFonts w:ascii="Arial" w:hAnsi="Arial" w:cs="Arial"/>
                <w:noProof/>
                <w:webHidden/>
                <w:sz w:val="24"/>
                <w:szCs w:val="24"/>
              </w:rPr>
              <w:fldChar w:fldCharType="end"/>
            </w:r>
          </w:hyperlink>
        </w:p>
        <w:p w14:paraId="32FEB784" w14:textId="08A5B64E" w:rsidR="006D474B" w:rsidRPr="006D474B" w:rsidRDefault="006D474B" w:rsidP="006D474B">
          <w:pPr>
            <w:pStyle w:val="TOC3"/>
            <w:tabs>
              <w:tab w:val="left" w:pos="1320"/>
              <w:tab w:val="right" w:leader="dot" w:pos="9016"/>
            </w:tabs>
            <w:spacing w:line="360" w:lineRule="auto"/>
            <w:rPr>
              <w:rFonts w:ascii="Arial" w:hAnsi="Arial" w:cs="Arial"/>
              <w:noProof/>
              <w:sz w:val="24"/>
              <w:szCs w:val="24"/>
            </w:rPr>
          </w:pPr>
          <w:hyperlink w:anchor="_Toc143478404" w:history="1">
            <w:r w:rsidRPr="006D474B">
              <w:rPr>
                <w:rStyle w:val="Hyperlink"/>
                <w:rFonts w:ascii="Arial" w:hAnsi="Arial" w:cs="Arial"/>
                <w:noProof/>
                <w:sz w:val="24"/>
                <w:szCs w:val="24"/>
              </w:rPr>
              <w:t>4.3.6</w:t>
            </w:r>
            <w:r w:rsidRPr="006D474B">
              <w:rPr>
                <w:rFonts w:ascii="Arial" w:hAnsi="Arial" w:cs="Arial"/>
                <w:noProof/>
                <w:sz w:val="24"/>
                <w:szCs w:val="24"/>
              </w:rPr>
              <w:tab/>
            </w:r>
            <w:r w:rsidRPr="006D474B">
              <w:rPr>
                <w:rStyle w:val="Hyperlink"/>
                <w:rFonts w:ascii="Arial" w:hAnsi="Arial" w:cs="Arial"/>
                <w:noProof/>
                <w:sz w:val="24"/>
                <w:szCs w:val="24"/>
              </w:rPr>
              <w:t>Pro-Environment</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_Toc143478404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16</w:t>
            </w:r>
            <w:r w:rsidRPr="006D474B">
              <w:rPr>
                <w:rFonts w:ascii="Arial" w:hAnsi="Arial" w:cs="Arial"/>
                <w:noProof/>
                <w:webHidden/>
                <w:sz w:val="24"/>
                <w:szCs w:val="24"/>
              </w:rPr>
              <w:fldChar w:fldCharType="end"/>
            </w:r>
          </w:hyperlink>
        </w:p>
        <w:p w14:paraId="70D31A2B" w14:textId="33DFC80F" w:rsidR="006D474B" w:rsidRPr="006D474B" w:rsidRDefault="006D474B" w:rsidP="006D474B">
          <w:pPr>
            <w:pStyle w:val="TOC1"/>
            <w:tabs>
              <w:tab w:val="left" w:pos="440"/>
              <w:tab w:val="right" w:leader="dot" w:pos="9016"/>
            </w:tabs>
            <w:spacing w:line="360" w:lineRule="auto"/>
            <w:rPr>
              <w:rFonts w:ascii="Arial" w:hAnsi="Arial" w:cs="Arial"/>
              <w:noProof/>
              <w:sz w:val="24"/>
              <w:szCs w:val="24"/>
            </w:rPr>
          </w:pPr>
          <w:hyperlink w:anchor="_Toc143478405" w:history="1">
            <w:r w:rsidRPr="006D474B">
              <w:rPr>
                <w:rStyle w:val="Hyperlink"/>
                <w:rFonts w:ascii="Arial" w:hAnsi="Arial" w:cs="Arial"/>
                <w:noProof/>
                <w:sz w:val="24"/>
                <w:szCs w:val="24"/>
              </w:rPr>
              <w:t>5</w:t>
            </w:r>
            <w:r w:rsidRPr="006D474B">
              <w:rPr>
                <w:rFonts w:ascii="Arial" w:hAnsi="Arial" w:cs="Arial"/>
                <w:noProof/>
                <w:sz w:val="24"/>
                <w:szCs w:val="24"/>
              </w:rPr>
              <w:tab/>
            </w:r>
            <w:r w:rsidRPr="006D474B">
              <w:rPr>
                <w:rStyle w:val="Hyperlink"/>
                <w:rFonts w:ascii="Arial" w:hAnsi="Arial" w:cs="Arial"/>
                <w:noProof/>
                <w:sz w:val="24"/>
                <w:szCs w:val="24"/>
              </w:rPr>
              <w:t>Perceptual Map for Soft Drinks</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_Toc143478405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17</w:t>
            </w:r>
            <w:r w:rsidRPr="006D474B">
              <w:rPr>
                <w:rFonts w:ascii="Arial" w:hAnsi="Arial" w:cs="Arial"/>
                <w:noProof/>
                <w:webHidden/>
                <w:sz w:val="24"/>
                <w:szCs w:val="24"/>
              </w:rPr>
              <w:fldChar w:fldCharType="end"/>
            </w:r>
          </w:hyperlink>
        </w:p>
        <w:p w14:paraId="6D9FCDF1" w14:textId="059EC130" w:rsidR="006D474B" w:rsidRPr="006D474B" w:rsidRDefault="006D474B" w:rsidP="006D474B">
          <w:pPr>
            <w:pStyle w:val="TOC1"/>
            <w:tabs>
              <w:tab w:val="left" w:pos="440"/>
              <w:tab w:val="right" w:leader="dot" w:pos="9016"/>
            </w:tabs>
            <w:spacing w:line="360" w:lineRule="auto"/>
            <w:rPr>
              <w:rFonts w:ascii="Arial" w:hAnsi="Arial" w:cs="Arial"/>
              <w:noProof/>
              <w:sz w:val="24"/>
              <w:szCs w:val="24"/>
            </w:rPr>
          </w:pPr>
          <w:hyperlink w:anchor="_Toc143478406" w:history="1">
            <w:r w:rsidRPr="006D474B">
              <w:rPr>
                <w:rStyle w:val="Hyperlink"/>
                <w:rFonts w:ascii="Arial" w:hAnsi="Arial" w:cs="Arial"/>
                <w:noProof/>
                <w:sz w:val="24"/>
                <w:szCs w:val="24"/>
              </w:rPr>
              <w:t>6</w:t>
            </w:r>
            <w:r w:rsidRPr="006D474B">
              <w:rPr>
                <w:rFonts w:ascii="Arial" w:hAnsi="Arial" w:cs="Arial"/>
                <w:noProof/>
                <w:sz w:val="24"/>
                <w:szCs w:val="24"/>
              </w:rPr>
              <w:tab/>
            </w:r>
            <w:r w:rsidRPr="006D474B">
              <w:rPr>
                <w:rStyle w:val="Hyperlink"/>
                <w:rFonts w:ascii="Arial" w:hAnsi="Arial" w:cs="Arial"/>
                <w:noProof/>
                <w:sz w:val="24"/>
                <w:szCs w:val="24"/>
              </w:rPr>
              <w:t>Marketing Mix – 7P’s</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_Toc143478406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18</w:t>
            </w:r>
            <w:r w:rsidRPr="006D474B">
              <w:rPr>
                <w:rFonts w:ascii="Arial" w:hAnsi="Arial" w:cs="Arial"/>
                <w:noProof/>
                <w:webHidden/>
                <w:sz w:val="24"/>
                <w:szCs w:val="24"/>
              </w:rPr>
              <w:fldChar w:fldCharType="end"/>
            </w:r>
          </w:hyperlink>
        </w:p>
        <w:p w14:paraId="26AC8D2A" w14:textId="35EF16A4"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407" w:history="1">
            <w:r w:rsidRPr="006D474B">
              <w:rPr>
                <w:rStyle w:val="Hyperlink"/>
                <w:rFonts w:ascii="Arial" w:hAnsi="Arial" w:cs="Arial"/>
                <w:noProof/>
                <w:sz w:val="24"/>
                <w:szCs w:val="24"/>
              </w:rPr>
              <w:t>6.1</w:t>
            </w:r>
            <w:r w:rsidRPr="006D474B">
              <w:rPr>
                <w:rFonts w:ascii="Arial" w:hAnsi="Arial" w:cs="Arial"/>
                <w:noProof/>
                <w:sz w:val="24"/>
                <w:szCs w:val="24"/>
              </w:rPr>
              <w:tab/>
            </w:r>
            <w:r w:rsidRPr="006D474B">
              <w:rPr>
                <w:rStyle w:val="Hyperlink"/>
                <w:rFonts w:ascii="Arial" w:hAnsi="Arial" w:cs="Arial"/>
                <w:noProof/>
                <w:sz w:val="24"/>
                <w:szCs w:val="24"/>
              </w:rPr>
              <w:t>Product Branding Strategies for Coca-Cola</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_Toc143478407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18</w:t>
            </w:r>
            <w:r w:rsidRPr="006D474B">
              <w:rPr>
                <w:rFonts w:ascii="Arial" w:hAnsi="Arial" w:cs="Arial"/>
                <w:noProof/>
                <w:webHidden/>
                <w:sz w:val="24"/>
                <w:szCs w:val="24"/>
              </w:rPr>
              <w:fldChar w:fldCharType="end"/>
            </w:r>
          </w:hyperlink>
        </w:p>
        <w:p w14:paraId="44B04C6A" w14:textId="16C5B911"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408" w:history="1">
            <w:r w:rsidRPr="006D474B">
              <w:rPr>
                <w:rStyle w:val="Hyperlink"/>
                <w:rFonts w:ascii="Arial" w:hAnsi="Arial" w:cs="Arial"/>
                <w:noProof/>
                <w:sz w:val="24"/>
                <w:szCs w:val="24"/>
              </w:rPr>
              <w:t>6.2</w:t>
            </w:r>
            <w:r w:rsidRPr="006D474B">
              <w:rPr>
                <w:rFonts w:ascii="Arial" w:hAnsi="Arial" w:cs="Arial"/>
                <w:noProof/>
                <w:sz w:val="24"/>
                <w:szCs w:val="24"/>
              </w:rPr>
              <w:tab/>
            </w:r>
            <w:r w:rsidRPr="006D474B">
              <w:rPr>
                <w:rStyle w:val="Hyperlink"/>
                <w:rFonts w:ascii="Arial" w:hAnsi="Arial" w:cs="Arial"/>
                <w:noProof/>
                <w:sz w:val="24"/>
                <w:szCs w:val="24"/>
              </w:rPr>
              <w:t>Product Branding Strategies</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_Toc143478408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18</w:t>
            </w:r>
            <w:r w:rsidRPr="006D474B">
              <w:rPr>
                <w:rFonts w:ascii="Arial" w:hAnsi="Arial" w:cs="Arial"/>
                <w:noProof/>
                <w:webHidden/>
                <w:sz w:val="24"/>
                <w:szCs w:val="24"/>
              </w:rPr>
              <w:fldChar w:fldCharType="end"/>
            </w:r>
          </w:hyperlink>
        </w:p>
        <w:p w14:paraId="3A705547" w14:textId="6B0FD8E2"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409" w:history="1">
            <w:r w:rsidRPr="006D474B">
              <w:rPr>
                <w:rStyle w:val="Hyperlink"/>
                <w:rFonts w:ascii="Arial" w:hAnsi="Arial" w:cs="Arial"/>
                <w:noProof/>
                <w:sz w:val="24"/>
                <w:szCs w:val="24"/>
              </w:rPr>
              <w:t>6.3</w:t>
            </w:r>
            <w:r w:rsidRPr="006D474B">
              <w:rPr>
                <w:rFonts w:ascii="Arial" w:hAnsi="Arial" w:cs="Arial"/>
                <w:noProof/>
                <w:sz w:val="24"/>
                <w:szCs w:val="24"/>
              </w:rPr>
              <w:tab/>
            </w:r>
            <w:r w:rsidRPr="006D474B">
              <w:rPr>
                <w:rStyle w:val="Hyperlink"/>
                <w:rFonts w:ascii="Arial" w:hAnsi="Arial" w:cs="Arial"/>
                <w:noProof/>
                <w:sz w:val="24"/>
                <w:szCs w:val="24"/>
              </w:rPr>
              <w:t>Pricing</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_Toc143478409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19</w:t>
            </w:r>
            <w:r w:rsidRPr="006D474B">
              <w:rPr>
                <w:rFonts w:ascii="Arial" w:hAnsi="Arial" w:cs="Arial"/>
                <w:noProof/>
                <w:webHidden/>
                <w:sz w:val="24"/>
                <w:szCs w:val="24"/>
              </w:rPr>
              <w:fldChar w:fldCharType="end"/>
            </w:r>
          </w:hyperlink>
        </w:p>
        <w:p w14:paraId="0284454F" w14:textId="0CC2BA64"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410" w:history="1">
            <w:r w:rsidRPr="006D474B">
              <w:rPr>
                <w:rStyle w:val="Hyperlink"/>
                <w:rFonts w:ascii="Arial" w:hAnsi="Arial" w:cs="Arial"/>
                <w:noProof/>
                <w:sz w:val="24"/>
                <w:szCs w:val="24"/>
              </w:rPr>
              <w:t>6.4</w:t>
            </w:r>
            <w:r w:rsidRPr="006D474B">
              <w:rPr>
                <w:rFonts w:ascii="Arial" w:hAnsi="Arial" w:cs="Arial"/>
                <w:noProof/>
                <w:sz w:val="24"/>
                <w:szCs w:val="24"/>
              </w:rPr>
              <w:tab/>
            </w:r>
            <w:r w:rsidRPr="006D474B">
              <w:rPr>
                <w:rStyle w:val="Hyperlink"/>
                <w:rFonts w:ascii="Arial" w:hAnsi="Arial" w:cs="Arial"/>
                <w:noProof/>
                <w:sz w:val="24"/>
                <w:szCs w:val="24"/>
              </w:rPr>
              <w:t>Place</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_Toc143478410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20</w:t>
            </w:r>
            <w:r w:rsidRPr="006D474B">
              <w:rPr>
                <w:rFonts w:ascii="Arial" w:hAnsi="Arial" w:cs="Arial"/>
                <w:noProof/>
                <w:webHidden/>
                <w:sz w:val="24"/>
                <w:szCs w:val="24"/>
              </w:rPr>
              <w:fldChar w:fldCharType="end"/>
            </w:r>
          </w:hyperlink>
        </w:p>
        <w:p w14:paraId="2763AA3D" w14:textId="00C6C69F"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411" w:history="1">
            <w:r w:rsidRPr="006D474B">
              <w:rPr>
                <w:rStyle w:val="Hyperlink"/>
                <w:rFonts w:ascii="Arial" w:hAnsi="Arial" w:cs="Arial"/>
                <w:noProof/>
                <w:sz w:val="24"/>
                <w:szCs w:val="24"/>
              </w:rPr>
              <w:t>6.5</w:t>
            </w:r>
            <w:r w:rsidRPr="006D474B">
              <w:rPr>
                <w:rFonts w:ascii="Arial" w:hAnsi="Arial" w:cs="Arial"/>
                <w:noProof/>
                <w:sz w:val="24"/>
                <w:szCs w:val="24"/>
              </w:rPr>
              <w:tab/>
            </w:r>
            <w:r w:rsidRPr="006D474B">
              <w:rPr>
                <w:rStyle w:val="Hyperlink"/>
                <w:rFonts w:ascii="Arial" w:hAnsi="Arial" w:cs="Arial"/>
                <w:noProof/>
                <w:sz w:val="24"/>
                <w:szCs w:val="24"/>
              </w:rPr>
              <w:t>Market Entry Methods for Coca-Cola</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_Toc143478411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21</w:t>
            </w:r>
            <w:r w:rsidRPr="006D474B">
              <w:rPr>
                <w:rFonts w:ascii="Arial" w:hAnsi="Arial" w:cs="Arial"/>
                <w:noProof/>
                <w:webHidden/>
                <w:sz w:val="24"/>
                <w:szCs w:val="24"/>
              </w:rPr>
              <w:fldChar w:fldCharType="end"/>
            </w:r>
          </w:hyperlink>
        </w:p>
        <w:p w14:paraId="3586A507" w14:textId="48D1EE31"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412" w:history="1">
            <w:r w:rsidRPr="006D474B">
              <w:rPr>
                <w:rStyle w:val="Hyperlink"/>
                <w:rFonts w:ascii="Arial" w:hAnsi="Arial" w:cs="Arial"/>
                <w:noProof/>
                <w:sz w:val="24"/>
                <w:szCs w:val="24"/>
              </w:rPr>
              <w:t>6.6</w:t>
            </w:r>
            <w:r w:rsidRPr="006D474B">
              <w:rPr>
                <w:rFonts w:ascii="Arial" w:hAnsi="Arial" w:cs="Arial"/>
                <w:noProof/>
                <w:sz w:val="24"/>
                <w:szCs w:val="24"/>
              </w:rPr>
              <w:tab/>
            </w:r>
            <w:r w:rsidRPr="006D474B">
              <w:rPr>
                <w:rStyle w:val="Hyperlink"/>
                <w:rFonts w:ascii="Arial" w:hAnsi="Arial" w:cs="Arial"/>
                <w:noProof/>
                <w:sz w:val="24"/>
                <w:szCs w:val="24"/>
              </w:rPr>
              <w:t>Promotion Strategies for Coca-Cola</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_Toc143478412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21</w:t>
            </w:r>
            <w:r w:rsidRPr="006D474B">
              <w:rPr>
                <w:rFonts w:ascii="Arial" w:hAnsi="Arial" w:cs="Arial"/>
                <w:noProof/>
                <w:webHidden/>
                <w:sz w:val="24"/>
                <w:szCs w:val="24"/>
              </w:rPr>
              <w:fldChar w:fldCharType="end"/>
            </w:r>
          </w:hyperlink>
        </w:p>
        <w:p w14:paraId="0975D73C" w14:textId="3D08C2F4"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413" w:history="1">
            <w:r w:rsidRPr="006D474B">
              <w:rPr>
                <w:rStyle w:val="Hyperlink"/>
                <w:rFonts w:ascii="Arial" w:hAnsi="Arial" w:cs="Arial"/>
                <w:noProof/>
                <w:sz w:val="24"/>
                <w:szCs w:val="24"/>
              </w:rPr>
              <w:t>6.7</w:t>
            </w:r>
            <w:r w:rsidRPr="006D474B">
              <w:rPr>
                <w:rFonts w:ascii="Arial" w:hAnsi="Arial" w:cs="Arial"/>
                <w:noProof/>
                <w:sz w:val="24"/>
                <w:szCs w:val="24"/>
              </w:rPr>
              <w:tab/>
            </w:r>
            <w:r w:rsidRPr="006D474B">
              <w:rPr>
                <w:rStyle w:val="Hyperlink"/>
                <w:rFonts w:ascii="Arial" w:hAnsi="Arial" w:cs="Arial"/>
                <w:noProof/>
                <w:sz w:val="24"/>
                <w:szCs w:val="24"/>
              </w:rPr>
              <w:t>Extended Marketing Mix</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_Toc143478413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22</w:t>
            </w:r>
            <w:r w:rsidRPr="006D474B">
              <w:rPr>
                <w:rFonts w:ascii="Arial" w:hAnsi="Arial" w:cs="Arial"/>
                <w:noProof/>
                <w:webHidden/>
                <w:sz w:val="24"/>
                <w:szCs w:val="24"/>
              </w:rPr>
              <w:fldChar w:fldCharType="end"/>
            </w:r>
          </w:hyperlink>
        </w:p>
        <w:p w14:paraId="08CEDC89" w14:textId="2DA02EF8" w:rsidR="006D474B" w:rsidRPr="006D474B" w:rsidRDefault="006D474B" w:rsidP="006D474B">
          <w:pPr>
            <w:pStyle w:val="TOC1"/>
            <w:tabs>
              <w:tab w:val="left" w:pos="440"/>
              <w:tab w:val="right" w:leader="dot" w:pos="9016"/>
            </w:tabs>
            <w:spacing w:line="360" w:lineRule="auto"/>
            <w:rPr>
              <w:rFonts w:ascii="Arial" w:hAnsi="Arial" w:cs="Arial"/>
              <w:noProof/>
              <w:sz w:val="24"/>
              <w:szCs w:val="24"/>
            </w:rPr>
          </w:pPr>
          <w:hyperlink w:anchor="_Toc143478414" w:history="1">
            <w:r w:rsidRPr="006D474B">
              <w:rPr>
                <w:rStyle w:val="Hyperlink"/>
                <w:rFonts w:ascii="Arial" w:hAnsi="Arial" w:cs="Arial"/>
                <w:noProof/>
                <w:sz w:val="24"/>
                <w:szCs w:val="24"/>
              </w:rPr>
              <w:t>7</w:t>
            </w:r>
            <w:r w:rsidRPr="006D474B">
              <w:rPr>
                <w:rFonts w:ascii="Arial" w:hAnsi="Arial" w:cs="Arial"/>
                <w:noProof/>
                <w:sz w:val="24"/>
                <w:szCs w:val="24"/>
              </w:rPr>
              <w:tab/>
            </w:r>
            <w:r w:rsidRPr="006D474B">
              <w:rPr>
                <w:rStyle w:val="Hyperlink"/>
                <w:rFonts w:ascii="Arial" w:hAnsi="Arial" w:cs="Arial"/>
                <w:noProof/>
                <w:sz w:val="24"/>
                <w:szCs w:val="24"/>
              </w:rPr>
              <w:t>Directional Development Strategy</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_Toc143478414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23</w:t>
            </w:r>
            <w:r w:rsidRPr="006D474B">
              <w:rPr>
                <w:rFonts w:ascii="Arial" w:hAnsi="Arial" w:cs="Arial"/>
                <w:noProof/>
                <w:webHidden/>
                <w:sz w:val="24"/>
                <w:szCs w:val="24"/>
              </w:rPr>
              <w:fldChar w:fldCharType="end"/>
            </w:r>
          </w:hyperlink>
        </w:p>
        <w:p w14:paraId="02EF2F0B" w14:textId="5AE113FB"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415" w:history="1">
            <w:r w:rsidRPr="006D474B">
              <w:rPr>
                <w:rStyle w:val="Hyperlink"/>
                <w:rFonts w:ascii="Arial" w:hAnsi="Arial" w:cs="Arial"/>
                <w:noProof/>
                <w:sz w:val="24"/>
                <w:szCs w:val="24"/>
              </w:rPr>
              <w:t>7.1</w:t>
            </w:r>
            <w:r w:rsidRPr="006D474B">
              <w:rPr>
                <w:rFonts w:ascii="Arial" w:hAnsi="Arial" w:cs="Arial"/>
                <w:noProof/>
                <w:sz w:val="24"/>
                <w:szCs w:val="24"/>
              </w:rPr>
              <w:tab/>
            </w:r>
            <w:r w:rsidRPr="006D474B">
              <w:rPr>
                <w:rStyle w:val="Hyperlink"/>
                <w:rFonts w:ascii="Arial" w:hAnsi="Arial" w:cs="Arial"/>
                <w:noProof/>
                <w:sz w:val="24"/>
                <w:szCs w:val="24"/>
              </w:rPr>
              <w:t>BCG Matrix</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_Toc143478415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25</w:t>
            </w:r>
            <w:r w:rsidRPr="006D474B">
              <w:rPr>
                <w:rFonts w:ascii="Arial" w:hAnsi="Arial" w:cs="Arial"/>
                <w:noProof/>
                <w:webHidden/>
                <w:sz w:val="24"/>
                <w:szCs w:val="24"/>
              </w:rPr>
              <w:fldChar w:fldCharType="end"/>
            </w:r>
          </w:hyperlink>
        </w:p>
        <w:p w14:paraId="2CEC601C" w14:textId="0FAFA4C6" w:rsidR="006D474B" w:rsidRPr="006D474B" w:rsidRDefault="006D474B" w:rsidP="006D474B">
          <w:pPr>
            <w:pStyle w:val="TOC2"/>
            <w:tabs>
              <w:tab w:val="left" w:pos="880"/>
              <w:tab w:val="right" w:leader="dot" w:pos="9016"/>
            </w:tabs>
            <w:spacing w:line="360" w:lineRule="auto"/>
            <w:rPr>
              <w:rFonts w:ascii="Arial" w:hAnsi="Arial" w:cs="Arial"/>
              <w:noProof/>
              <w:sz w:val="24"/>
              <w:szCs w:val="24"/>
            </w:rPr>
          </w:pPr>
          <w:hyperlink w:anchor="_Toc143478416" w:history="1">
            <w:r w:rsidRPr="006D474B">
              <w:rPr>
                <w:rStyle w:val="Hyperlink"/>
                <w:rFonts w:ascii="Arial" w:hAnsi="Arial" w:cs="Arial"/>
                <w:noProof/>
                <w:sz w:val="24"/>
                <w:szCs w:val="24"/>
              </w:rPr>
              <w:t>7.2</w:t>
            </w:r>
            <w:r w:rsidRPr="006D474B">
              <w:rPr>
                <w:rFonts w:ascii="Arial" w:hAnsi="Arial" w:cs="Arial"/>
                <w:noProof/>
                <w:sz w:val="24"/>
                <w:szCs w:val="24"/>
              </w:rPr>
              <w:tab/>
            </w:r>
            <w:r w:rsidRPr="006D474B">
              <w:rPr>
                <w:rStyle w:val="Hyperlink"/>
                <w:rFonts w:ascii="Arial" w:hAnsi="Arial" w:cs="Arial"/>
                <w:noProof/>
                <w:sz w:val="24"/>
                <w:szCs w:val="24"/>
              </w:rPr>
              <w:t>Product Life cycle</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_Toc143478416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27</w:t>
            </w:r>
            <w:r w:rsidRPr="006D474B">
              <w:rPr>
                <w:rFonts w:ascii="Arial" w:hAnsi="Arial" w:cs="Arial"/>
                <w:noProof/>
                <w:webHidden/>
                <w:sz w:val="24"/>
                <w:szCs w:val="24"/>
              </w:rPr>
              <w:fldChar w:fldCharType="end"/>
            </w:r>
          </w:hyperlink>
        </w:p>
        <w:p w14:paraId="032FE4F9" w14:textId="0ACA3059" w:rsidR="006D474B" w:rsidRPr="006D474B" w:rsidRDefault="006D474B" w:rsidP="006D474B">
          <w:pPr>
            <w:pStyle w:val="TOC1"/>
            <w:tabs>
              <w:tab w:val="left" w:pos="440"/>
              <w:tab w:val="right" w:leader="dot" w:pos="9016"/>
            </w:tabs>
            <w:spacing w:line="360" w:lineRule="auto"/>
            <w:rPr>
              <w:rFonts w:ascii="Arial" w:hAnsi="Arial" w:cs="Arial"/>
              <w:noProof/>
              <w:sz w:val="24"/>
              <w:szCs w:val="24"/>
            </w:rPr>
          </w:pPr>
          <w:hyperlink w:anchor="_Toc143478417" w:history="1">
            <w:r w:rsidRPr="006D474B">
              <w:rPr>
                <w:rStyle w:val="Hyperlink"/>
                <w:rFonts w:ascii="Arial" w:hAnsi="Arial" w:cs="Arial"/>
                <w:noProof/>
                <w:sz w:val="24"/>
                <w:szCs w:val="24"/>
              </w:rPr>
              <w:t>8</w:t>
            </w:r>
            <w:r w:rsidRPr="006D474B">
              <w:rPr>
                <w:rFonts w:ascii="Arial" w:hAnsi="Arial" w:cs="Arial"/>
                <w:noProof/>
                <w:sz w:val="24"/>
                <w:szCs w:val="24"/>
              </w:rPr>
              <w:tab/>
            </w:r>
            <w:r w:rsidRPr="006D474B">
              <w:rPr>
                <w:rStyle w:val="Hyperlink"/>
                <w:rFonts w:ascii="Arial" w:hAnsi="Arial" w:cs="Arial"/>
                <w:noProof/>
                <w:sz w:val="24"/>
                <w:szCs w:val="24"/>
              </w:rPr>
              <w:t>Conclusion and Recommendations</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_Toc143478417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28</w:t>
            </w:r>
            <w:r w:rsidRPr="006D474B">
              <w:rPr>
                <w:rFonts w:ascii="Arial" w:hAnsi="Arial" w:cs="Arial"/>
                <w:noProof/>
                <w:webHidden/>
                <w:sz w:val="24"/>
                <w:szCs w:val="24"/>
              </w:rPr>
              <w:fldChar w:fldCharType="end"/>
            </w:r>
          </w:hyperlink>
        </w:p>
        <w:p w14:paraId="5F6FE3EB" w14:textId="154BA06E" w:rsidR="006D474B" w:rsidRPr="006D474B" w:rsidRDefault="006D474B" w:rsidP="006D474B">
          <w:pPr>
            <w:pStyle w:val="TOC1"/>
            <w:tabs>
              <w:tab w:val="left" w:pos="440"/>
              <w:tab w:val="right" w:leader="dot" w:pos="9016"/>
            </w:tabs>
            <w:spacing w:line="360" w:lineRule="auto"/>
            <w:rPr>
              <w:rFonts w:ascii="Arial" w:hAnsi="Arial" w:cs="Arial"/>
              <w:noProof/>
              <w:sz w:val="24"/>
              <w:szCs w:val="24"/>
            </w:rPr>
          </w:pPr>
          <w:hyperlink w:anchor="_Toc143478418" w:history="1">
            <w:r w:rsidRPr="006D474B">
              <w:rPr>
                <w:rStyle w:val="Hyperlink"/>
                <w:rFonts w:ascii="Arial" w:hAnsi="Arial" w:cs="Arial"/>
                <w:noProof/>
                <w:sz w:val="24"/>
                <w:szCs w:val="24"/>
              </w:rPr>
              <w:t>9</w:t>
            </w:r>
            <w:r w:rsidRPr="006D474B">
              <w:rPr>
                <w:rFonts w:ascii="Arial" w:hAnsi="Arial" w:cs="Arial"/>
                <w:noProof/>
                <w:sz w:val="24"/>
                <w:szCs w:val="24"/>
              </w:rPr>
              <w:tab/>
            </w:r>
            <w:r w:rsidRPr="006D474B">
              <w:rPr>
                <w:rStyle w:val="Hyperlink"/>
                <w:rFonts w:ascii="Arial" w:hAnsi="Arial" w:cs="Arial"/>
                <w:noProof/>
                <w:sz w:val="24"/>
                <w:szCs w:val="24"/>
              </w:rPr>
              <w:t>References</w:t>
            </w:r>
            <w:r w:rsidRPr="006D474B">
              <w:rPr>
                <w:rFonts w:ascii="Arial" w:hAnsi="Arial" w:cs="Arial"/>
                <w:noProof/>
                <w:webHidden/>
                <w:sz w:val="24"/>
                <w:szCs w:val="24"/>
              </w:rPr>
              <w:tab/>
            </w:r>
            <w:r w:rsidRPr="006D474B">
              <w:rPr>
                <w:rFonts w:ascii="Arial" w:hAnsi="Arial" w:cs="Arial"/>
                <w:noProof/>
                <w:webHidden/>
                <w:sz w:val="24"/>
                <w:szCs w:val="24"/>
              </w:rPr>
              <w:fldChar w:fldCharType="begin"/>
            </w:r>
            <w:r w:rsidRPr="006D474B">
              <w:rPr>
                <w:rFonts w:ascii="Arial" w:hAnsi="Arial" w:cs="Arial"/>
                <w:noProof/>
                <w:webHidden/>
                <w:sz w:val="24"/>
                <w:szCs w:val="24"/>
              </w:rPr>
              <w:instrText xml:space="preserve"> PAGEREF _Toc143478418 \h </w:instrText>
            </w:r>
            <w:r w:rsidRPr="006D474B">
              <w:rPr>
                <w:rFonts w:ascii="Arial" w:hAnsi="Arial" w:cs="Arial"/>
                <w:noProof/>
                <w:webHidden/>
                <w:sz w:val="24"/>
                <w:szCs w:val="24"/>
              </w:rPr>
            </w:r>
            <w:r w:rsidRPr="006D474B">
              <w:rPr>
                <w:rFonts w:ascii="Arial" w:hAnsi="Arial" w:cs="Arial"/>
                <w:noProof/>
                <w:webHidden/>
                <w:sz w:val="24"/>
                <w:szCs w:val="24"/>
              </w:rPr>
              <w:fldChar w:fldCharType="separate"/>
            </w:r>
            <w:r w:rsidRPr="006D474B">
              <w:rPr>
                <w:rFonts w:ascii="Arial" w:hAnsi="Arial" w:cs="Arial"/>
                <w:noProof/>
                <w:webHidden/>
                <w:sz w:val="24"/>
                <w:szCs w:val="24"/>
              </w:rPr>
              <w:t>29</w:t>
            </w:r>
            <w:r w:rsidRPr="006D474B">
              <w:rPr>
                <w:rFonts w:ascii="Arial" w:hAnsi="Arial" w:cs="Arial"/>
                <w:noProof/>
                <w:webHidden/>
                <w:sz w:val="24"/>
                <w:szCs w:val="24"/>
              </w:rPr>
              <w:fldChar w:fldCharType="end"/>
            </w:r>
          </w:hyperlink>
        </w:p>
        <w:p w14:paraId="17D3CAF3" w14:textId="77777777" w:rsidR="006D474B" w:rsidRDefault="006D474B" w:rsidP="006D474B">
          <w:pPr>
            <w:spacing w:line="360" w:lineRule="auto"/>
            <w:rPr>
              <w:rFonts w:ascii="Arial" w:hAnsi="Arial" w:cs="Arial"/>
              <w:b/>
              <w:bCs/>
              <w:noProof/>
              <w:sz w:val="24"/>
              <w:szCs w:val="24"/>
            </w:rPr>
          </w:pPr>
          <w:r w:rsidRPr="006D474B">
            <w:rPr>
              <w:rFonts w:ascii="Arial" w:hAnsi="Arial" w:cs="Arial"/>
              <w:b/>
              <w:bCs/>
              <w:noProof/>
              <w:sz w:val="24"/>
              <w:szCs w:val="24"/>
            </w:rPr>
            <w:fldChar w:fldCharType="end"/>
          </w:r>
        </w:p>
        <w:p w14:paraId="3252ED65" w14:textId="3E8F3AE9" w:rsidR="006D474B" w:rsidRPr="006D474B" w:rsidRDefault="006D474B" w:rsidP="006D474B">
          <w:pPr>
            <w:spacing w:line="360" w:lineRule="auto"/>
            <w:rPr>
              <w:rFonts w:ascii="Arial" w:hAnsi="Arial" w:cs="Arial"/>
              <w:sz w:val="24"/>
              <w:szCs w:val="24"/>
            </w:rPr>
          </w:pPr>
        </w:p>
      </w:sdtContent>
    </w:sdt>
    <w:p w14:paraId="0F4E237A" w14:textId="77777777" w:rsidR="006D474B" w:rsidRDefault="006D474B" w:rsidP="006D474B">
      <w:pPr>
        <w:pStyle w:val="Content"/>
      </w:pPr>
      <w:bookmarkStart w:id="0" w:name="_Toc143478371"/>
    </w:p>
    <w:p w14:paraId="2A581FC2" w14:textId="63355015" w:rsidR="00AA05CA" w:rsidRDefault="004E69D4" w:rsidP="004E69D4">
      <w:pPr>
        <w:pStyle w:val="Heading1"/>
      </w:pPr>
      <w:r>
        <w:lastRenderedPageBreak/>
        <w:t>Introduction</w:t>
      </w:r>
      <w:bookmarkEnd w:id="0"/>
    </w:p>
    <w:p w14:paraId="06B352A6" w14:textId="5B4369FC" w:rsidR="00B03D7F" w:rsidRDefault="00B03D7F" w:rsidP="00B03D7F">
      <w:pPr>
        <w:pStyle w:val="Content"/>
      </w:pPr>
      <w:r>
        <w:t>In today's global marketplace, successful international marketing strategies are essential for businesses to navigate diverse cultural, economic, and political landscapes. Tailoring approaches to each market based on cultural communities, human aspects, market structures, economic conditions, and socio-demographics is crucial. Czinkota</w:t>
      </w:r>
      <w:r>
        <w:t xml:space="preserve"> </w:t>
      </w:r>
      <w:sdt>
        <w:sdtPr>
          <w:id w:val="1575776227"/>
          <w:citation/>
        </w:sdtPr>
        <w:sdtContent>
          <w:r>
            <w:fldChar w:fldCharType="begin"/>
          </w:r>
          <w:r>
            <w:instrText xml:space="preserve">CITATION Czi11 \n  \t  \l 2057 </w:instrText>
          </w:r>
          <w:r>
            <w:fldChar w:fldCharType="separate"/>
          </w:r>
          <w:r w:rsidR="004803F3" w:rsidRPr="004803F3">
            <w:rPr>
              <w:noProof/>
            </w:rPr>
            <w:t>(2011)</w:t>
          </w:r>
          <w:r>
            <w:fldChar w:fldCharType="end"/>
          </w:r>
        </w:sdtContent>
      </w:sdt>
      <w:r>
        <w:t xml:space="preserve"> and Hollensen</w:t>
      </w:r>
      <w:r>
        <w:t xml:space="preserve"> </w:t>
      </w:r>
      <w:sdt>
        <w:sdtPr>
          <w:id w:val="-744036352"/>
          <w:citation/>
        </w:sdtPr>
        <w:sdtContent>
          <w:r>
            <w:fldChar w:fldCharType="begin"/>
          </w:r>
          <w:r>
            <w:instrText xml:space="preserve">CITATION Hol13 \n  \t  \l 2057 </w:instrText>
          </w:r>
          <w:r>
            <w:fldChar w:fldCharType="separate"/>
          </w:r>
          <w:r w:rsidR="004803F3" w:rsidRPr="004803F3">
            <w:rPr>
              <w:noProof/>
            </w:rPr>
            <w:t>(2013)</w:t>
          </w:r>
          <w:r>
            <w:fldChar w:fldCharType="end"/>
          </w:r>
        </w:sdtContent>
      </w:sdt>
      <w:r>
        <w:t xml:space="preserve"> </w:t>
      </w:r>
      <w:r>
        <w:t>emphasize the significance of understanding national differences and similarities in crafting effective marketing strategies.</w:t>
      </w:r>
      <w:r>
        <w:t xml:space="preserve"> </w:t>
      </w:r>
      <w:r>
        <w:t>Cultural values shape consumer preferences, influencing purchasing decisions</w:t>
      </w:r>
      <w:r>
        <w:t xml:space="preserve"> and </w:t>
      </w:r>
      <w:r>
        <w:t>highlights that acknowledging cultural nuances is crucial for international marketers. Economic, political variations, and market structures present challenges and opportunities, requiring adaptations for success</w:t>
      </w:r>
      <w:r>
        <w:t xml:space="preserve">. </w:t>
      </w:r>
      <w:r>
        <w:t>Socio-demographics, including age, income, and urbanization, impact marketing approaches</w:t>
      </w:r>
      <w:r>
        <w:t xml:space="preserve"> </w:t>
      </w:r>
      <w:sdt>
        <w:sdtPr>
          <w:id w:val="-644745542"/>
          <w:citation/>
        </w:sdtPr>
        <w:sdtContent>
          <w:r>
            <w:fldChar w:fldCharType="begin"/>
          </w:r>
          <w:r>
            <w:instrText xml:space="preserve"> CITATION Czi11 \l 2057 </w:instrText>
          </w:r>
          <w:r>
            <w:fldChar w:fldCharType="separate"/>
          </w:r>
          <w:r w:rsidR="004803F3" w:rsidRPr="004803F3">
            <w:rPr>
              <w:noProof/>
            </w:rPr>
            <w:t>(Czinkota, 2011)</w:t>
          </w:r>
          <w:r>
            <w:fldChar w:fldCharType="end"/>
          </w:r>
        </w:sdtContent>
      </w:sdt>
      <w:r>
        <w:t>. By leveraging these insights, businesses can tailor strategies to resonate with specific groups.</w:t>
      </w:r>
      <w:r>
        <w:t xml:space="preserve"> </w:t>
      </w:r>
      <w:r>
        <w:t xml:space="preserve">This report </w:t>
      </w:r>
      <w:r>
        <w:t>analyses</w:t>
      </w:r>
      <w:r>
        <w:t xml:space="preserve"> The Coca-Cola Company's marketing strategies for Coca-Cola in the US and China</w:t>
      </w:r>
      <w:r>
        <w:t xml:space="preserve"> and to </w:t>
      </w:r>
      <w:r>
        <w:t>assess implications of cultural, economic, and demographic factors on Coca-Cola's strategies in both markets</w:t>
      </w:r>
      <w:r w:rsidR="0016774D">
        <w:t>,</w:t>
      </w:r>
      <w:r>
        <w:t xml:space="preserve"> reflect on contemporary ethical and practical approaches, aligning with academic insights.</w:t>
      </w:r>
      <w:r w:rsidR="0016774D">
        <w:t xml:space="preserve"> </w:t>
      </w:r>
      <w:r>
        <w:t xml:space="preserve">Through this analysis, </w:t>
      </w:r>
      <w:r w:rsidR="0016774D">
        <w:t>it is important to showcase the</w:t>
      </w:r>
      <w:r>
        <w:t xml:space="preserve"> ability to craft international marketing strategies that encompass both theoretical foundations and contextual considerations</w:t>
      </w:r>
      <w:r w:rsidR="0016774D">
        <w:t xml:space="preserve">. </w:t>
      </w:r>
      <w:r>
        <w:t xml:space="preserve">This </w:t>
      </w:r>
      <w:r w:rsidR="0016774D">
        <w:t>report</w:t>
      </w:r>
      <w:r>
        <w:t xml:space="preserve"> in</w:t>
      </w:r>
      <w:r w:rsidR="0016774D">
        <w:t>cludes</w:t>
      </w:r>
      <w:r>
        <w:t xml:space="preserve"> the dynamic interplay between theory and practice in global marketing strategy, offering insights for businesses navigating international markets.</w:t>
      </w:r>
    </w:p>
    <w:p w14:paraId="7C578725" w14:textId="24C6A9D7" w:rsidR="0016774D" w:rsidRDefault="0016774D" w:rsidP="0016774D">
      <w:pPr>
        <w:pStyle w:val="Heading2"/>
      </w:pPr>
      <w:bookmarkStart w:id="1" w:name="_Toc143478372"/>
      <w:r>
        <w:t>Background of Coca-Cola</w:t>
      </w:r>
      <w:bookmarkEnd w:id="1"/>
    </w:p>
    <w:p w14:paraId="4B7A233C" w14:textId="52F399C1" w:rsidR="0016774D" w:rsidRDefault="0016774D" w:rsidP="00F16457">
      <w:pPr>
        <w:pStyle w:val="Content"/>
      </w:pPr>
      <w:r w:rsidRPr="0016774D">
        <w:t xml:space="preserve">The Coca-Cola Company, a renowned multinational beverage corporation, boasts a storied history spanning more than a century. Established in 1886 by pharmacist John S. Pemberton, Coca-Cola has emerged as one of the world's most iconic and valuable brands. With its headquarters situated in Atlanta, Georgia, USA, the company's trajectory has been marked by remarkable achievements and global recognition. The historical evolution of Coca-Cola is characterized by its humble origins as a medicinal remedy, evolving into a universally adored carbonated soft drink. This transformation, guided by the astute business acumen of Asa Griggs Candler who acquired the formula in 1888, led to the establishment of The Coca-Cola Company in 1892. The </w:t>
      </w:r>
      <w:r w:rsidRPr="0016774D">
        <w:lastRenderedPageBreak/>
        <w:t>brand's enduring identity was solidified through its distinctive logo and the iconic contour bottle, ingraining it in global consciousness</w:t>
      </w:r>
      <w:r>
        <w:t xml:space="preserve"> </w:t>
      </w:r>
      <w:sdt>
        <w:sdtPr>
          <w:id w:val="-1436290911"/>
          <w:citation/>
        </w:sdtPr>
        <w:sdtContent>
          <w:r>
            <w:fldChar w:fldCharType="begin"/>
          </w:r>
          <w:r>
            <w:instrText xml:space="preserve"> CITATION The231 \l 2057 </w:instrText>
          </w:r>
          <w:r>
            <w:fldChar w:fldCharType="separate"/>
          </w:r>
          <w:r w:rsidR="004803F3" w:rsidRPr="004803F3">
            <w:rPr>
              <w:noProof/>
            </w:rPr>
            <w:t>(The Coca-Cola Company, 2023)</w:t>
          </w:r>
          <w:r>
            <w:fldChar w:fldCharType="end"/>
          </w:r>
        </w:sdtContent>
      </w:sdt>
      <w:r w:rsidRPr="0016774D">
        <w:t>.</w:t>
      </w:r>
      <w:r>
        <w:t xml:space="preserve"> </w:t>
      </w:r>
      <w:r w:rsidRPr="0016774D">
        <w:t>The brand's global expansion gained significant momentum in the 20th century, a phenomenon facilitated by strategic marketing approaches, innovative advertising campaigns, and the relentless expansion of its distribution network. By mid-century, Coca-Cola had transcended its status as a mere beverage to become a cultural symbol synonymous with happiness and refreshment, deeply ingrained in movies, advertisements, and popular culture. This joyful and shared experience was meticulously nurtured through an array of marketing strategies</w:t>
      </w:r>
      <w:r>
        <w:t xml:space="preserve"> </w:t>
      </w:r>
      <w:sdt>
        <w:sdtPr>
          <w:id w:val="-1789111434"/>
          <w:citation/>
        </w:sdtPr>
        <w:sdtContent>
          <w:r>
            <w:fldChar w:fldCharType="begin"/>
          </w:r>
          <w:r>
            <w:instrText xml:space="preserve"> CITATION The232 \l 2057 </w:instrText>
          </w:r>
          <w:r>
            <w:fldChar w:fldCharType="separate"/>
          </w:r>
          <w:r w:rsidR="004803F3" w:rsidRPr="004803F3">
            <w:rPr>
              <w:noProof/>
            </w:rPr>
            <w:t>(The Brand Hopper, 2023)</w:t>
          </w:r>
          <w:r>
            <w:fldChar w:fldCharType="end"/>
          </w:r>
        </w:sdtContent>
      </w:sdt>
      <w:r w:rsidRPr="0016774D">
        <w:t>.</w:t>
      </w:r>
      <w:r w:rsidR="00F16457">
        <w:t xml:space="preserve"> </w:t>
      </w:r>
      <w:r w:rsidR="00F16457">
        <w:t xml:space="preserve">Coca-Cola's triumph stems from its </w:t>
      </w:r>
      <w:r w:rsidR="00F16457">
        <w:t>skilful</w:t>
      </w:r>
      <w:r w:rsidR="00F16457">
        <w:t xml:space="preserve"> customization of marketing strategies to harmonize with the diverse cultural, economic, and social contexts of distinct global markets. Its reputation and reach have been solidified through strategic alliances, acquisitions, and localized promotional campaigns. The distribution network spans a wide spectrum, encompassing retail outlets, vending machines, convenience stores, and digital platforms. </w:t>
      </w:r>
      <w:r w:rsidR="00F16457">
        <w:t xml:space="preserve"> </w:t>
      </w:r>
      <w:r w:rsidR="00F16457">
        <w:t xml:space="preserve">Coca-Cola's </w:t>
      </w:r>
      <w:r w:rsidR="00F16457">
        <w:t>legacy</w:t>
      </w:r>
      <w:r w:rsidR="00F16457">
        <w:t xml:space="preserve"> underscores its adept maneuvering within complex global markets, all while preserving its distinctive brand identity. The synergy between its marketing strategies, seamlessly blending global uniformity with local tailoring, has enabled the brand to resonate across diverse consumer segments. This adaptability and innovation within an evolving business landscape reaffirm the lasting influence of The Coca-Cola Company's marketing expertise</w:t>
      </w:r>
      <w:r w:rsidR="006D329B">
        <w:t xml:space="preserve"> </w:t>
      </w:r>
      <w:sdt>
        <w:sdtPr>
          <w:id w:val="-863443636"/>
          <w:citation/>
        </w:sdtPr>
        <w:sdtContent>
          <w:r w:rsidR="006D329B">
            <w:fldChar w:fldCharType="begin"/>
          </w:r>
          <w:r w:rsidR="006D329B">
            <w:instrText xml:space="preserve"> CITATION Ban12 \l 2057 </w:instrText>
          </w:r>
          <w:r w:rsidR="006D329B">
            <w:fldChar w:fldCharType="separate"/>
          </w:r>
          <w:r w:rsidR="004803F3" w:rsidRPr="004803F3">
            <w:rPr>
              <w:noProof/>
            </w:rPr>
            <w:t>(Banutu-Gomez, 2012)</w:t>
          </w:r>
          <w:r w:rsidR="006D329B">
            <w:fldChar w:fldCharType="end"/>
          </w:r>
        </w:sdtContent>
      </w:sdt>
      <w:r w:rsidR="00F16457">
        <w:t>.</w:t>
      </w:r>
    </w:p>
    <w:p w14:paraId="3DD3B487" w14:textId="64567DFD" w:rsidR="00D5402D" w:rsidRDefault="00D5402D" w:rsidP="00E22CAE">
      <w:pPr>
        <w:pStyle w:val="Heading1"/>
      </w:pPr>
      <w:bookmarkStart w:id="2" w:name="_Toc143478373"/>
      <w:r w:rsidRPr="00D5402D">
        <w:t>Hofstede Cultural Dimensions</w:t>
      </w:r>
      <w:r>
        <w:t xml:space="preserve"> Model</w:t>
      </w:r>
      <w:bookmarkEnd w:id="2"/>
    </w:p>
    <w:p w14:paraId="3F9DABC7" w14:textId="2799050A" w:rsidR="001E29A2" w:rsidRDefault="00D5402D" w:rsidP="001E29A2">
      <w:pPr>
        <w:pStyle w:val="Content"/>
      </w:pPr>
      <w:r w:rsidRPr="00D5402D">
        <w:t>The Hofstede Cultural Dimensions model is widely used in cross-cultural studies to understand how cultural differences impact various aspects of society, including business and marketing strategies. While the model offers valuable insights, it also comes with both advantages and disadvantages</w:t>
      </w:r>
      <w:r w:rsidR="00097642">
        <w:t xml:space="preserve"> </w:t>
      </w:r>
      <w:sdt>
        <w:sdtPr>
          <w:id w:val="1186489705"/>
          <w:citation/>
        </w:sdtPr>
        <w:sdtContent>
          <w:r w:rsidR="00097642">
            <w:fldChar w:fldCharType="begin"/>
          </w:r>
          <w:r w:rsidR="00097642">
            <w:instrText xml:space="preserve"> CITATION Hol13 \l 2057 </w:instrText>
          </w:r>
          <w:r w:rsidR="00097642">
            <w:fldChar w:fldCharType="separate"/>
          </w:r>
          <w:r w:rsidR="004803F3" w:rsidRPr="004803F3">
            <w:rPr>
              <w:noProof/>
            </w:rPr>
            <w:t>(Hollensen, 2013)</w:t>
          </w:r>
          <w:r w:rsidR="00097642">
            <w:fldChar w:fldCharType="end"/>
          </w:r>
        </w:sdtContent>
      </w:sdt>
      <w:r w:rsidRPr="00D5402D">
        <w:t>.</w:t>
      </w:r>
    </w:p>
    <w:p w14:paraId="40FF2E47" w14:textId="53ACF74F" w:rsidR="00D5402D" w:rsidRDefault="00D5402D" w:rsidP="00D5402D">
      <w:pPr>
        <w:pStyle w:val="Content"/>
        <w:jc w:val="center"/>
      </w:pPr>
      <w:r w:rsidRPr="00D5402D">
        <w:lastRenderedPageBreak/>
        <w:drawing>
          <wp:inline distT="0" distB="0" distL="0" distR="0" wp14:anchorId="2D988491" wp14:editId="78FDA9C9">
            <wp:extent cx="3710940" cy="2651760"/>
            <wp:effectExtent l="0" t="0" r="3810" b="0"/>
            <wp:docPr id="599662939" name="Picture 1" descr="A diagram of different colored hexag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662939" name="Picture 1" descr="A diagram of different colored hexagons&#10;&#10;Description automatically generated"/>
                    <pic:cNvPicPr/>
                  </pic:nvPicPr>
                  <pic:blipFill>
                    <a:blip r:embed="rId7"/>
                    <a:stretch>
                      <a:fillRect/>
                    </a:stretch>
                  </pic:blipFill>
                  <pic:spPr>
                    <a:xfrm>
                      <a:off x="0" y="0"/>
                      <a:ext cx="3711265" cy="2651992"/>
                    </a:xfrm>
                    <a:prstGeom prst="rect">
                      <a:avLst/>
                    </a:prstGeom>
                  </pic:spPr>
                </pic:pic>
              </a:graphicData>
            </a:graphic>
          </wp:inline>
        </w:drawing>
      </w:r>
    </w:p>
    <w:p w14:paraId="26D3FBBF" w14:textId="5F939213" w:rsidR="00D5402D" w:rsidRDefault="00D5402D" w:rsidP="00D5402D">
      <w:pPr>
        <w:pStyle w:val="Caption"/>
        <w:jc w:val="center"/>
      </w:pPr>
      <w:r>
        <w:t xml:space="preserve">Figure </w:t>
      </w:r>
      <w:r>
        <w:fldChar w:fldCharType="begin"/>
      </w:r>
      <w:r>
        <w:instrText xml:space="preserve"> SEQ Figure \* ARABIC </w:instrText>
      </w:r>
      <w:r>
        <w:fldChar w:fldCharType="separate"/>
      </w:r>
      <w:r w:rsidR="005B4C60">
        <w:rPr>
          <w:noProof/>
        </w:rPr>
        <w:t>1</w:t>
      </w:r>
      <w:r>
        <w:fldChar w:fldCharType="end"/>
      </w:r>
      <w:r>
        <w:t xml:space="preserve">: Hofstede’s Dimensions of organisational culture </w:t>
      </w:r>
      <w:sdt>
        <w:sdtPr>
          <w:id w:val="1009712814"/>
          <w:citation/>
        </w:sdtPr>
        <w:sdtContent>
          <w:r>
            <w:fldChar w:fldCharType="begin"/>
          </w:r>
          <w:r>
            <w:instrText xml:space="preserve"> CITATION Joy18 \l 2057 </w:instrText>
          </w:r>
          <w:r>
            <w:fldChar w:fldCharType="separate"/>
          </w:r>
          <w:r w:rsidR="004803F3" w:rsidRPr="004803F3">
            <w:rPr>
              <w:noProof/>
            </w:rPr>
            <w:t>(Joy, 2018)</w:t>
          </w:r>
          <w:r>
            <w:fldChar w:fldCharType="end"/>
          </w:r>
        </w:sdtContent>
      </w:sdt>
    </w:p>
    <w:p w14:paraId="2581427D" w14:textId="55D2CDAC" w:rsidR="005A0F3F" w:rsidRDefault="005A0F3F" w:rsidP="005A0F3F">
      <w:pPr>
        <w:jc w:val="center"/>
      </w:pPr>
      <w:r w:rsidRPr="005A0F3F">
        <w:drawing>
          <wp:inline distT="0" distB="0" distL="0" distR="0" wp14:anchorId="13292A8F" wp14:editId="610AA6FE">
            <wp:extent cx="4968240" cy="2529840"/>
            <wp:effectExtent l="0" t="0" r="3810" b="3810"/>
            <wp:docPr id="1260297507" name="Picture 1" descr="A graph of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297507" name="Picture 1" descr="A graph of blue and orange bars&#10;&#10;Description automatically generated"/>
                    <pic:cNvPicPr/>
                  </pic:nvPicPr>
                  <pic:blipFill>
                    <a:blip r:embed="rId8"/>
                    <a:stretch>
                      <a:fillRect/>
                    </a:stretch>
                  </pic:blipFill>
                  <pic:spPr>
                    <a:xfrm>
                      <a:off x="0" y="0"/>
                      <a:ext cx="4968240" cy="2529840"/>
                    </a:xfrm>
                    <a:prstGeom prst="rect">
                      <a:avLst/>
                    </a:prstGeom>
                  </pic:spPr>
                </pic:pic>
              </a:graphicData>
            </a:graphic>
          </wp:inline>
        </w:drawing>
      </w:r>
    </w:p>
    <w:p w14:paraId="76781CB3" w14:textId="05E4E739" w:rsidR="005A0F3F" w:rsidRPr="005A0F3F" w:rsidRDefault="005A0F3F" w:rsidP="005A0F3F">
      <w:pPr>
        <w:pStyle w:val="Caption"/>
        <w:jc w:val="center"/>
      </w:pPr>
      <w:r>
        <w:t xml:space="preserve">Figure </w:t>
      </w:r>
      <w:r>
        <w:fldChar w:fldCharType="begin"/>
      </w:r>
      <w:r>
        <w:instrText xml:space="preserve"> SEQ Figure \* ARABIC </w:instrText>
      </w:r>
      <w:r>
        <w:fldChar w:fldCharType="separate"/>
      </w:r>
      <w:r w:rsidR="005B4C60">
        <w:rPr>
          <w:noProof/>
        </w:rPr>
        <w:t>2</w:t>
      </w:r>
      <w:r>
        <w:fldChar w:fldCharType="end"/>
      </w:r>
      <w:r>
        <w:t xml:space="preserve">: Country Comparison Tool </w:t>
      </w:r>
      <w:sdt>
        <w:sdtPr>
          <w:id w:val="-1301378208"/>
          <w:citation/>
        </w:sdtPr>
        <w:sdtContent>
          <w:r>
            <w:fldChar w:fldCharType="begin"/>
          </w:r>
          <w:r>
            <w:instrText xml:space="preserve"> CITATION Hof23 \l 2057 </w:instrText>
          </w:r>
          <w:r>
            <w:fldChar w:fldCharType="separate"/>
          </w:r>
          <w:r w:rsidR="004803F3" w:rsidRPr="004803F3">
            <w:rPr>
              <w:noProof/>
            </w:rPr>
            <w:t>(Hofstede Insights, 2023)</w:t>
          </w:r>
          <w:r>
            <w:fldChar w:fldCharType="end"/>
          </w:r>
        </w:sdtContent>
      </w:sdt>
    </w:p>
    <w:p w14:paraId="59BBEE8E" w14:textId="2404F80A" w:rsidR="00E96312" w:rsidRDefault="00E96312" w:rsidP="00E22CAE">
      <w:pPr>
        <w:pStyle w:val="Heading2"/>
      </w:pPr>
      <w:bookmarkStart w:id="3" w:name="_Toc143478374"/>
      <w:r>
        <w:t>Power Distance Index (PDI)</w:t>
      </w:r>
      <w:bookmarkEnd w:id="3"/>
    </w:p>
    <w:p w14:paraId="6007A075" w14:textId="4B55AD3B" w:rsidR="00E96312" w:rsidRDefault="00E96312" w:rsidP="00E96312">
      <w:pPr>
        <w:pStyle w:val="Content"/>
        <w:numPr>
          <w:ilvl w:val="0"/>
          <w:numId w:val="4"/>
        </w:numPr>
      </w:pPr>
      <w:r>
        <w:t xml:space="preserve">China's high PDI signifies a society that accepts significant power inequalities. Formal authority and hierarchical structures are valued, which can be </w:t>
      </w:r>
      <w:r w:rsidR="005A0F3F">
        <w:t>favourable</w:t>
      </w:r>
      <w:r>
        <w:t xml:space="preserve"> for a company like Coca-Cola that has a well-defined organizational structure. However, the rigid hierarchy might pose challenges in terms of decision-making and adaptability to local market changes.</w:t>
      </w:r>
    </w:p>
    <w:p w14:paraId="028942ED" w14:textId="10D67478" w:rsidR="00E96312" w:rsidRDefault="00E96312" w:rsidP="00E96312">
      <w:pPr>
        <w:pStyle w:val="Content"/>
        <w:numPr>
          <w:ilvl w:val="0"/>
          <w:numId w:val="4"/>
        </w:numPr>
      </w:pPr>
      <w:r>
        <w:t>United States (Low PDI):</w:t>
      </w:r>
      <w:r>
        <w:t xml:space="preserve"> </w:t>
      </w:r>
      <w:r>
        <w:t>The lower PDI in the United States indicates a society that values more equality and individual empowerment. This could be favorable for Coca-Cola as it aligns with its brand messaging of happiness and inclusivity. It might facilitate open communication and innovation within the company.</w:t>
      </w:r>
    </w:p>
    <w:p w14:paraId="03929139" w14:textId="77777777" w:rsidR="00E96312" w:rsidRDefault="00E96312" w:rsidP="00E22CAE">
      <w:pPr>
        <w:pStyle w:val="Heading2"/>
      </w:pPr>
      <w:bookmarkStart w:id="4" w:name="_Toc143478375"/>
      <w:r>
        <w:lastRenderedPageBreak/>
        <w:t>Individualism Versus Collectivism</w:t>
      </w:r>
      <w:bookmarkEnd w:id="4"/>
    </w:p>
    <w:p w14:paraId="3B078F2B" w14:textId="39E74F17" w:rsidR="00E96312" w:rsidRDefault="00E96312" w:rsidP="00E96312">
      <w:pPr>
        <w:pStyle w:val="Content"/>
        <w:numPr>
          <w:ilvl w:val="0"/>
          <w:numId w:val="5"/>
        </w:numPr>
      </w:pPr>
      <w:r>
        <w:t xml:space="preserve">China leans towards collectivism, emphasizing group harmony and family ties. This could be </w:t>
      </w:r>
      <w:r>
        <w:t>favourable</w:t>
      </w:r>
      <w:r>
        <w:t xml:space="preserve"> for Coca-Cola's focus on shared moments and togetherness. The collectivist nature might make the brand's messaging resonate well with Chinese consumers.</w:t>
      </w:r>
    </w:p>
    <w:p w14:paraId="4B449463" w14:textId="02CBBE28" w:rsidR="00E96312" w:rsidRDefault="00E96312" w:rsidP="00E96312">
      <w:pPr>
        <w:pStyle w:val="Content"/>
        <w:numPr>
          <w:ilvl w:val="0"/>
          <w:numId w:val="5"/>
        </w:numPr>
      </w:pPr>
      <w:r>
        <w:t>United States (Individualist): The individualistic culture in the US aligns with Coca-Cola's emphasis on personal enjoyment and self-expression. The brand's focus on individual happiness might fit well within this cultural context.</w:t>
      </w:r>
    </w:p>
    <w:p w14:paraId="20FD6798" w14:textId="178F3342" w:rsidR="00E96312" w:rsidRDefault="00E96312" w:rsidP="00E22CAE">
      <w:pPr>
        <w:pStyle w:val="Heading2"/>
      </w:pPr>
      <w:bookmarkStart w:id="5" w:name="_Toc143478376"/>
      <w:r>
        <w:t>Masculinity Versus Femininity</w:t>
      </w:r>
      <w:bookmarkEnd w:id="5"/>
    </w:p>
    <w:p w14:paraId="3FBBBF59" w14:textId="605E79E9" w:rsidR="00E96312" w:rsidRDefault="00E96312" w:rsidP="00E96312">
      <w:pPr>
        <w:pStyle w:val="Content"/>
        <w:numPr>
          <w:ilvl w:val="0"/>
          <w:numId w:val="6"/>
        </w:numPr>
      </w:pPr>
      <w:r>
        <w:t xml:space="preserve">China tends to have a more masculine culture, valuing </w:t>
      </w:r>
      <w:proofErr w:type="gramStart"/>
      <w:r>
        <w:t>ambition</w:t>
      </w:r>
      <w:proofErr w:type="gramEnd"/>
      <w:r>
        <w:t xml:space="preserve"> and material success. Coca-Cola's association with refreshment and rewards could align with this cultural dimension, making it </w:t>
      </w:r>
      <w:r w:rsidR="00375683">
        <w:t>favourable</w:t>
      </w:r>
      <w:r>
        <w:t>.</w:t>
      </w:r>
    </w:p>
    <w:p w14:paraId="7ECC5D92" w14:textId="2CE7A221" w:rsidR="00E96312" w:rsidRDefault="00E96312" w:rsidP="00E96312">
      <w:pPr>
        <w:pStyle w:val="Content"/>
        <w:numPr>
          <w:ilvl w:val="0"/>
          <w:numId w:val="6"/>
        </w:numPr>
      </w:pPr>
      <w:r>
        <w:t>The</w:t>
      </w:r>
      <w:r>
        <w:t xml:space="preserve"> US also exhibits a masculine culture. Coca-Cola's emphasis on enjoyment and achievement might resonate with American consumers.</w:t>
      </w:r>
    </w:p>
    <w:p w14:paraId="73F2D8F6" w14:textId="6F83CAF3" w:rsidR="00E96312" w:rsidRDefault="00E96312" w:rsidP="00E22CAE">
      <w:pPr>
        <w:pStyle w:val="Heading2"/>
      </w:pPr>
      <w:bookmarkStart w:id="6" w:name="_Toc143478377"/>
      <w:r>
        <w:t>Uncertainty Avoidance Index (UAI)</w:t>
      </w:r>
      <w:bookmarkEnd w:id="6"/>
    </w:p>
    <w:p w14:paraId="09A089DF" w14:textId="77777777" w:rsidR="00E96312" w:rsidRDefault="00E96312" w:rsidP="00E96312">
      <w:pPr>
        <w:pStyle w:val="Content"/>
        <w:numPr>
          <w:ilvl w:val="0"/>
          <w:numId w:val="7"/>
        </w:numPr>
      </w:pPr>
      <w:r>
        <w:t xml:space="preserve">China has a high UAI, implying a preference for structured and stable environments. This could be both </w:t>
      </w:r>
      <w:r>
        <w:t>favourable</w:t>
      </w:r>
      <w:r>
        <w:t xml:space="preserve"> and </w:t>
      </w:r>
      <w:r>
        <w:t>unfavourable</w:t>
      </w:r>
      <w:r>
        <w:t xml:space="preserve">. </w:t>
      </w:r>
      <w:r>
        <w:t>Favourable</w:t>
      </w:r>
      <w:r>
        <w:t xml:space="preserve"> because it might align with Coca-Cola's consistent branding and messaging. </w:t>
      </w:r>
      <w:r>
        <w:t>Unfavourable</w:t>
      </w:r>
      <w:r>
        <w:t xml:space="preserve"> because rapid changes in consumer preferences might pose challenges.</w:t>
      </w:r>
    </w:p>
    <w:p w14:paraId="695EC10A" w14:textId="77777777" w:rsidR="00E96312" w:rsidRDefault="00E96312" w:rsidP="00E96312">
      <w:pPr>
        <w:pStyle w:val="Content"/>
        <w:numPr>
          <w:ilvl w:val="0"/>
          <w:numId w:val="7"/>
        </w:numPr>
      </w:pPr>
      <w:r>
        <w:t xml:space="preserve">The US has a lower UAI, suggesting a greater comfort with ambiguity and change. This adaptability might be </w:t>
      </w:r>
      <w:r>
        <w:t>favourable</w:t>
      </w:r>
      <w:r>
        <w:t xml:space="preserve"> for Coca-Cola to introduce new </w:t>
      </w:r>
      <w:r>
        <w:t>Flavors</w:t>
      </w:r>
      <w:r>
        <w:t xml:space="preserve"> and products without significant resistance.</w:t>
      </w:r>
    </w:p>
    <w:p w14:paraId="7CD96062" w14:textId="77777777" w:rsidR="00E96312" w:rsidRDefault="00E96312" w:rsidP="00E22CAE">
      <w:pPr>
        <w:pStyle w:val="Heading2"/>
      </w:pPr>
      <w:bookmarkStart w:id="7" w:name="_Toc143478378"/>
      <w:r>
        <w:t>Pragmatic Versus Normative</w:t>
      </w:r>
      <w:bookmarkEnd w:id="7"/>
    </w:p>
    <w:p w14:paraId="512FF716" w14:textId="77777777" w:rsidR="00E96312" w:rsidRDefault="00E96312" w:rsidP="00E96312">
      <w:pPr>
        <w:pStyle w:val="Content"/>
        <w:numPr>
          <w:ilvl w:val="0"/>
          <w:numId w:val="8"/>
        </w:numPr>
      </w:pPr>
      <w:r>
        <w:t>China's pragmatic culture focuses on achieving practical results. This might align with Coca-Cola's market-driven strategies, where practical adaptation to local preferences is crucial.</w:t>
      </w:r>
    </w:p>
    <w:p w14:paraId="4FE78653" w14:textId="727D6F9E" w:rsidR="00E96312" w:rsidRDefault="00E96312" w:rsidP="00E96312">
      <w:pPr>
        <w:pStyle w:val="Content"/>
        <w:numPr>
          <w:ilvl w:val="0"/>
          <w:numId w:val="8"/>
        </w:numPr>
      </w:pPr>
      <w:r>
        <w:lastRenderedPageBreak/>
        <w:t>The normative culture of the US emphasizes principles and moral values. While Coca-Cola's messaging might align with these values, there could also be expectations for ethical business practices.</w:t>
      </w:r>
    </w:p>
    <w:p w14:paraId="3FDF8C74" w14:textId="77777777" w:rsidR="00E96312" w:rsidRDefault="00E96312" w:rsidP="00E22CAE">
      <w:pPr>
        <w:pStyle w:val="Heading2"/>
      </w:pPr>
      <w:bookmarkStart w:id="8" w:name="_Toc143478379"/>
      <w:r>
        <w:t>Indulgence Versus Restraint</w:t>
      </w:r>
      <w:bookmarkEnd w:id="8"/>
    </w:p>
    <w:p w14:paraId="30CAC093" w14:textId="0DF2E612" w:rsidR="00E96312" w:rsidRDefault="00E96312" w:rsidP="00E96312">
      <w:pPr>
        <w:pStyle w:val="Content"/>
        <w:numPr>
          <w:ilvl w:val="0"/>
          <w:numId w:val="9"/>
        </w:numPr>
      </w:pPr>
      <w:r>
        <w:t>China is relatively more indulgent, valuing enjoyment and leisure. This aligns well with Coca-Cola's branding as a refreshing and pleasurable beverage.</w:t>
      </w:r>
      <w:r>
        <w:t xml:space="preserve"> </w:t>
      </w:r>
      <w:r>
        <w:t>Similarly, the US also has an indulgent culture, which resonates with Coca-Cola's brand image.</w:t>
      </w:r>
    </w:p>
    <w:p w14:paraId="782C8659" w14:textId="6D62A916" w:rsidR="004E69D4" w:rsidRDefault="005A0F3F" w:rsidP="00E96312">
      <w:pPr>
        <w:pStyle w:val="Content"/>
      </w:pPr>
      <w:r>
        <w:t xml:space="preserve">The </w:t>
      </w:r>
      <w:r w:rsidR="00E96312">
        <w:t xml:space="preserve">cultural dimensions have both </w:t>
      </w:r>
      <w:r>
        <w:t>favourable</w:t>
      </w:r>
      <w:r w:rsidR="00E96312">
        <w:t xml:space="preserve"> and </w:t>
      </w:r>
      <w:r>
        <w:t>unfavourable</w:t>
      </w:r>
      <w:r w:rsidR="00E96312">
        <w:t xml:space="preserve"> aspects for Coca-Cola in both the United States and China. The company's adaptability, consistent branding, and ability to embrace local values are key factors in leveraging these dimensions to its advantage. The Hofstede Cultural Dimensions model provides valuable insights into how the cultural context impacts the company's marketing strategies in these countries.</w:t>
      </w:r>
    </w:p>
    <w:p w14:paraId="26C6937D" w14:textId="241255D4" w:rsidR="005A0F3F" w:rsidRDefault="005A0F3F" w:rsidP="00E22CAE">
      <w:pPr>
        <w:pStyle w:val="Heading2"/>
      </w:pPr>
      <w:bookmarkStart w:id="9" w:name="_Toc143478380"/>
      <w:r>
        <w:t>Advantages and Disadvantages</w:t>
      </w:r>
      <w:bookmarkEnd w:id="9"/>
    </w:p>
    <w:p w14:paraId="4D8277AF" w14:textId="64936065" w:rsidR="00E22CAE" w:rsidRPr="00E22CAE" w:rsidRDefault="00E22CAE" w:rsidP="00E22CAE">
      <w:pPr>
        <w:pStyle w:val="Content"/>
        <w:rPr>
          <w:b/>
          <w:bCs/>
        </w:rPr>
      </w:pPr>
      <w:r w:rsidRPr="00E22CAE">
        <w:rPr>
          <w:b/>
          <w:bCs/>
        </w:rPr>
        <w:t>Advantages:</w:t>
      </w:r>
    </w:p>
    <w:p w14:paraId="6FF3A02B" w14:textId="77777777" w:rsidR="00E22CAE" w:rsidRDefault="00E22CAE" w:rsidP="00E22CAE">
      <w:pPr>
        <w:pStyle w:val="Content"/>
        <w:numPr>
          <w:ilvl w:val="0"/>
          <w:numId w:val="9"/>
        </w:numPr>
      </w:pPr>
      <w:r>
        <w:t>Universal Applicability: The Hofstede model offers a universal approach to understanding cultural variations. It provides a structured framework that can be applied across different countries and industries, aiding in the identification of cultural nuances that may influence marketing strategies.</w:t>
      </w:r>
    </w:p>
    <w:p w14:paraId="5FDE27E1" w14:textId="77777777" w:rsidR="00E22CAE" w:rsidRDefault="00E22CAE" w:rsidP="00E22CAE">
      <w:pPr>
        <w:pStyle w:val="Content"/>
        <w:numPr>
          <w:ilvl w:val="0"/>
          <w:numId w:val="9"/>
        </w:numPr>
      </w:pPr>
      <w:r>
        <w:t xml:space="preserve">Insights into Consumer </w:t>
      </w:r>
      <w:r>
        <w:t>Behaviour</w:t>
      </w:r>
      <w:r>
        <w:t xml:space="preserve">: The model's dimensions, such as Individualism-Collectivism and Masculinity-Femininity, offer insights into consumer </w:t>
      </w:r>
      <w:r>
        <w:t>behaviour</w:t>
      </w:r>
      <w:r>
        <w:t xml:space="preserve"> and preferences. This knowledge can guide companies like Coca-Cola in tailoring their messages and products to resonate with local values.</w:t>
      </w:r>
    </w:p>
    <w:p w14:paraId="5C08F3C0" w14:textId="0A259BFE" w:rsidR="005A0F3F" w:rsidRPr="005A0F3F" w:rsidRDefault="00E22CAE" w:rsidP="00E22CAE">
      <w:pPr>
        <w:pStyle w:val="Content"/>
        <w:numPr>
          <w:ilvl w:val="0"/>
          <w:numId w:val="9"/>
        </w:numPr>
      </w:pPr>
      <w:r>
        <w:t>Cross-Cultural Communication: The Hofstede model helps identify potential barriers in cross-cultural communication. By understanding the communication styles and preferences in each country, companies can create more effective marketing campaigns.</w:t>
      </w:r>
    </w:p>
    <w:p w14:paraId="5DC11474" w14:textId="3F94EC14" w:rsidR="001C51C7" w:rsidRPr="00E22CAE" w:rsidRDefault="00E22CAE" w:rsidP="00E22CAE">
      <w:pPr>
        <w:pStyle w:val="Content"/>
        <w:rPr>
          <w:b/>
          <w:bCs/>
        </w:rPr>
      </w:pPr>
      <w:r w:rsidRPr="00E22CAE">
        <w:rPr>
          <w:b/>
          <w:bCs/>
        </w:rPr>
        <w:lastRenderedPageBreak/>
        <w:t>Disadvantages:</w:t>
      </w:r>
    </w:p>
    <w:p w14:paraId="2720FE87" w14:textId="77777777" w:rsidR="00E22CAE" w:rsidRDefault="00E22CAE" w:rsidP="00E22CAE">
      <w:pPr>
        <w:pStyle w:val="Content"/>
        <w:numPr>
          <w:ilvl w:val="0"/>
          <w:numId w:val="10"/>
        </w:numPr>
      </w:pPr>
      <w:r>
        <w:t>Simplification of Cultures: The model's dimensions, while useful, might oversimplify the complexities of cultures. Cultures are not monolithic, and there can be significant variations within a country that the model may not capture.</w:t>
      </w:r>
    </w:p>
    <w:p w14:paraId="0B469EB4" w14:textId="77777777" w:rsidR="00E22CAE" w:rsidRDefault="00E22CAE" w:rsidP="00E22CAE">
      <w:pPr>
        <w:pStyle w:val="Content"/>
        <w:numPr>
          <w:ilvl w:val="0"/>
          <w:numId w:val="10"/>
        </w:numPr>
      </w:pPr>
      <w:r>
        <w:t>Limited Scope: The model may not fully encompass all relevant cultural dimensions. For instance, the Pragmatic-Normative dimension might not cover aspects of ethical considerations or social responsibility, which are increasingly vital in today's business landscape.</w:t>
      </w:r>
    </w:p>
    <w:p w14:paraId="4528F9C5" w14:textId="77777777" w:rsidR="00E22CAE" w:rsidRDefault="00E22CAE" w:rsidP="00E22CAE">
      <w:pPr>
        <w:pStyle w:val="Content"/>
        <w:numPr>
          <w:ilvl w:val="0"/>
          <w:numId w:val="10"/>
        </w:numPr>
      </w:pPr>
      <w:r>
        <w:t>Changes Over Time: Cultures evolve, and the model's static nature might not reflect the dynamic shifts occurring within societies. As societies change, their responses to different dimensions might also change.</w:t>
      </w:r>
    </w:p>
    <w:p w14:paraId="3CE43676" w14:textId="479BF594" w:rsidR="00E22CAE" w:rsidRDefault="00E22CAE" w:rsidP="00E22CAE">
      <w:pPr>
        <w:pStyle w:val="Content"/>
        <w:numPr>
          <w:ilvl w:val="0"/>
          <w:numId w:val="10"/>
        </w:numPr>
      </w:pPr>
      <w:r>
        <w:t>Cross-Cultural Variability: While the model is valuable for understanding broad cultural tendencies, it might not account for the unique historical, economic, and political factors that shape a country's culture.</w:t>
      </w:r>
    </w:p>
    <w:p w14:paraId="46146AA4" w14:textId="77777777" w:rsidR="00E22CAE" w:rsidRDefault="00E22CAE" w:rsidP="00E22CAE">
      <w:pPr>
        <w:pStyle w:val="Heading1"/>
      </w:pPr>
      <w:bookmarkStart w:id="10" w:name="_Toc143478381"/>
      <w:r>
        <w:t>Macro Environment</w:t>
      </w:r>
      <w:bookmarkEnd w:id="10"/>
    </w:p>
    <w:p w14:paraId="184BEFF2" w14:textId="2E5F16E7" w:rsidR="00E22CAE" w:rsidRDefault="00E22CAE" w:rsidP="00E22CAE">
      <w:pPr>
        <w:pStyle w:val="Content"/>
      </w:pPr>
      <w:r w:rsidRPr="00D5402D">
        <w:t>The macro environment refers to the external factors and forces that have a significant impact on an organization's operations, strategies, and overall business environment. These factors are beyond the control of the organization and include a wide range of economic, social, political, technological, and environmental influences. Analysing and understanding the macro environment is crucial for businesses to adapt to changes, identify opportunities, and mitigate potential threats</w:t>
      </w:r>
      <w:r>
        <w:t xml:space="preserve"> </w:t>
      </w:r>
      <w:sdt>
        <w:sdtPr>
          <w:id w:val="1282527328"/>
          <w:citation/>
        </w:sdtPr>
        <w:sdtContent>
          <w:r>
            <w:fldChar w:fldCharType="begin"/>
          </w:r>
          <w:r>
            <w:instrText xml:space="preserve"> CITATION Inv21 \l 2057 </w:instrText>
          </w:r>
          <w:r>
            <w:fldChar w:fldCharType="separate"/>
          </w:r>
          <w:r w:rsidR="004803F3" w:rsidRPr="004803F3">
            <w:rPr>
              <w:noProof/>
            </w:rPr>
            <w:t>(Investopedia, 2021)</w:t>
          </w:r>
          <w:r>
            <w:fldChar w:fldCharType="end"/>
          </w:r>
        </w:sdtContent>
      </w:sdt>
      <w:r w:rsidRPr="00D5402D">
        <w:t>.</w:t>
      </w:r>
    </w:p>
    <w:p w14:paraId="34F76C1F" w14:textId="238BF52A" w:rsidR="00E22CAE" w:rsidRDefault="00E22CAE" w:rsidP="00E22CAE">
      <w:pPr>
        <w:pStyle w:val="Content"/>
        <w:jc w:val="center"/>
      </w:pPr>
      <w:r w:rsidRPr="00E22CAE">
        <w:drawing>
          <wp:inline distT="0" distB="0" distL="0" distR="0" wp14:anchorId="4B492353" wp14:editId="429D7882">
            <wp:extent cx="2697480" cy="1851660"/>
            <wp:effectExtent l="0" t="0" r="7620" b="0"/>
            <wp:docPr id="1893601041" name="Picture 1" descr="A diagram of a busi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601041" name="Picture 1" descr="A diagram of a business&#10;&#10;Description automatically generated"/>
                    <pic:cNvPicPr/>
                  </pic:nvPicPr>
                  <pic:blipFill>
                    <a:blip r:embed="rId9"/>
                    <a:stretch>
                      <a:fillRect/>
                    </a:stretch>
                  </pic:blipFill>
                  <pic:spPr>
                    <a:xfrm>
                      <a:off x="0" y="0"/>
                      <a:ext cx="2697716" cy="1851822"/>
                    </a:xfrm>
                    <a:prstGeom prst="rect">
                      <a:avLst/>
                    </a:prstGeom>
                  </pic:spPr>
                </pic:pic>
              </a:graphicData>
            </a:graphic>
          </wp:inline>
        </w:drawing>
      </w:r>
    </w:p>
    <w:p w14:paraId="5B55338D" w14:textId="646ADC77" w:rsidR="00E22CAE" w:rsidRDefault="00E22CAE" w:rsidP="00E22CAE">
      <w:pPr>
        <w:pStyle w:val="Caption"/>
        <w:jc w:val="center"/>
      </w:pPr>
      <w:r>
        <w:t xml:space="preserve">Figure </w:t>
      </w:r>
      <w:r>
        <w:fldChar w:fldCharType="begin"/>
      </w:r>
      <w:r>
        <w:instrText xml:space="preserve"> SEQ Figure \* ARABIC </w:instrText>
      </w:r>
      <w:r>
        <w:fldChar w:fldCharType="separate"/>
      </w:r>
      <w:r w:rsidR="005B4C60">
        <w:rPr>
          <w:noProof/>
        </w:rPr>
        <w:t>3</w:t>
      </w:r>
      <w:r>
        <w:fldChar w:fldCharType="end"/>
      </w:r>
      <w:r>
        <w:t xml:space="preserve">: Micro and Macro Environment </w:t>
      </w:r>
      <w:sdt>
        <w:sdtPr>
          <w:id w:val="-2096238897"/>
          <w:citation/>
        </w:sdtPr>
        <w:sdtContent>
          <w:r>
            <w:fldChar w:fldCharType="begin"/>
          </w:r>
          <w:r>
            <w:instrText xml:space="preserve"> CITATION Sin23 \l 2057 </w:instrText>
          </w:r>
          <w:r>
            <w:fldChar w:fldCharType="separate"/>
          </w:r>
          <w:r w:rsidR="004803F3" w:rsidRPr="004803F3">
            <w:rPr>
              <w:noProof/>
            </w:rPr>
            <w:t>(Sindhuja, 2023)</w:t>
          </w:r>
          <w:r>
            <w:fldChar w:fldCharType="end"/>
          </w:r>
        </w:sdtContent>
      </w:sdt>
    </w:p>
    <w:p w14:paraId="2B1EF2F7" w14:textId="7D7AEFFA" w:rsidR="00E22CAE" w:rsidRDefault="00F606C9" w:rsidP="00F606C9">
      <w:pPr>
        <w:pStyle w:val="Heading2"/>
      </w:pPr>
      <w:bookmarkStart w:id="11" w:name="_Toc143478382"/>
      <w:r>
        <w:lastRenderedPageBreak/>
        <w:t>Porters Five Forces Model</w:t>
      </w:r>
      <w:bookmarkEnd w:id="11"/>
    </w:p>
    <w:p w14:paraId="3368AEC9" w14:textId="63712557" w:rsidR="00C226F7" w:rsidRPr="00C226F7" w:rsidRDefault="007B3266" w:rsidP="007B3266">
      <w:pPr>
        <w:pStyle w:val="Content"/>
      </w:pPr>
      <w:r w:rsidRPr="007B3266">
        <w:t xml:space="preserve">Developed by Michael Porter, the Porter's Five Forces model is a renowned strategic framework used to </w:t>
      </w:r>
      <w:r w:rsidRPr="007B3266">
        <w:t>analyse</w:t>
      </w:r>
      <w:r w:rsidRPr="007B3266">
        <w:t xml:space="preserve"> the competitive landscape of an industry. It assesses five fundamental forces that influence a company's competitive position, helping organizations understand the challenges and opportunities they face within their respective markets. Applying this model to The Coca-Cola Company's international marketing strategies in the United States and China offers valuable insights into the company's competitive dynamics and strategic approaches</w:t>
      </w:r>
      <w:r>
        <w:t xml:space="preserve"> </w:t>
      </w:r>
      <w:sdt>
        <w:sdtPr>
          <w:id w:val="-2022225470"/>
          <w:citation/>
        </w:sdtPr>
        <w:sdtContent>
          <w:r>
            <w:fldChar w:fldCharType="begin"/>
          </w:r>
          <w:r>
            <w:instrText xml:space="preserve"> CITATION Har231 \l 2057 </w:instrText>
          </w:r>
          <w:r>
            <w:fldChar w:fldCharType="separate"/>
          </w:r>
          <w:r w:rsidR="004803F3" w:rsidRPr="004803F3">
            <w:rPr>
              <w:noProof/>
            </w:rPr>
            <w:t>(Harvard Business Review, 2023)</w:t>
          </w:r>
          <w:r>
            <w:fldChar w:fldCharType="end"/>
          </w:r>
        </w:sdtContent>
      </w:sdt>
      <w:r w:rsidRPr="007B3266">
        <w:t>.</w:t>
      </w:r>
    </w:p>
    <w:p w14:paraId="12FFDA30" w14:textId="7BC73A97" w:rsidR="00F606C9" w:rsidRDefault="00C226F7" w:rsidP="00C226F7">
      <w:pPr>
        <w:jc w:val="center"/>
      </w:pPr>
      <w:r w:rsidRPr="00C226F7">
        <w:drawing>
          <wp:inline distT="0" distB="0" distL="0" distR="0" wp14:anchorId="251F9F34" wp14:editId="717DB165">
            <wp:extent cx="5053330" cy="3688080"/>
            <wp:effectExtent l="0" t="0" r="0" b="7620"/>
            <wp:docPr id="608481284" name="Picture 1" descr="A diagram of competitive rival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481284" name="Picture 1" descr="A diagram of competitive rivalry&#10;&#10;Description automatically generated"/>
                    <pic:cNvPicPr/>
                  </pic:nvPicPr>
                  <pic:blipFill>
                    <a:blip r:embed="rId10"/>
                    <a:stretch>
                      <a:fillRect/>
                    </a:stretch>
                  </pic:blipFill>
                  <pic:spPr>
                    <a:xfrm>
                      <a:off x="0" y="0"/>
                      <a:ext cx="5053330" cy="3688080"/>
                    </a:xfrm>
                    <a:prstGeom prst="rect">
                      <a:avLst/>
                    </a:prstGeom>
                  </pic:spPr>
                </pic:pic>
              </a:graphicData>
            </a:graphic>
          </wp:inline>
        </w:drawing>
      </w:r>
    </w:p>
    <w:p w14:paraId="18578FF0" w14:textId="6A34B528" w:rsidR="007B3266" w:rsidRDefault="007B3266" w:rsidP="007B3266">
      <w:pPr>
        <w:pStyle w:val="Caption"/>
        <w:jc w:val="center"/>
        <w:rPr>
          <w:i w:val="0"/>
          <w:iCs w:val="0"/>
        </w:rPr>
      </w:pPr>
      <w:r w:rsidRPr="007B3266">
        <w:rPr>
          <w:i w:val="0"/>
          <w:iCs w:val="0"/>
        </w:rPr>
        <w:t xml:space="preserve">Figure </w:t>
      </w:r>
      <w:r w:rsidRPr="007B3266">
        <w:rPr>
          <w:i w:val="0"/>
          <w:iCs w:val="0"/>
        </w:rPr>
        <w:fldChar w:fldCharType="begin"/>
      </w:r>
      <w:r w:rsidRPr="007B3266">
        <w:rPr>
          <w:i w:val="0"/>
          <w:iCs w:val="0"/>
        </w:rPr>
        <w:instrText xml:space="preserve"> SEQ Figure \* ARABIC </w:instrText>
      </w:r>
      <w:r w:rsidRPr="007B3266">
        <w:rPr>
          <w:i w:val="0"/>
          <w:iCs w:val="0"/>
        </w:rPr>
        <w:fldChar w:fldCharType="separate"/>
      </w:r>
      <w:r w:rsidR="005B4C60">
        <w:rPr>
          <w:i w:val="0"/>
          <w:iCs w:val="0"/>
          <w:noProof/>
        </w:rPr>
        <w:t>4</w:t>
      </w:r>
      <w:r w:rsidRPr="007B3266">
        <w:rPr>
          <w:i w:val="0"/>
          <w:iCs w:val="0"/>
        </w:rPr>
        <w:fldChar w:fldCharType="end"/>
      </w:r>
      <w:r w:rsidRPr="007B3266">
        <w:rPr>
          <w:i w:val="0"/>
          <w:iCs w:val="0"/>
        </w:rPr>
        <w:t xml:space="preserve">: Porters Five Forces Model </w:t>
      </w:r>
      <w:sdt>
        <w:sdtPr>
          <w:rPr>
            <w:i w:val="0"/>
            <w:iCs w:val="0"/>
          </w:rPr>
          <w:id w:val="372499256"/>
          <w:citation/>
        </w:sdtPr>
        <w:sdtContent>
          <w:r w:rsidRPr="007B3266">
            <w:rPr>
              <w:i w:val="0"/>
              <w:iCs w:val="0"/>
            </w:rPr>
            <w:fldChar w:fldCharType="begin"/>
          </w:r>
          <w:r w:rsidRPr="007B3266">
            <w:rPr>
              <w:i w:val="0"/>
              <w:iCs w:val="0"/>
            </w:rPr>
            <w:instrText xml:space="preserve"> CITATION Har231 \l 2057 </w:instrText>
          </w:r>
          <w:r w:rsidRPr="007B3266">
            <w:rPr>
              <w:i w:val="0"/>
              <w:iCs w:val="0"/>
            </w:rPr>
            <w:fldChar w:fldCharType="separate"/>
          </w:r>
          <w:r w:rsidR="004803F3" w:rsidRPr="004803F3">
            <w:rPr>
              <w:noProof/>
            </w:rPr>
            <w:t>(Harvard Business Review, 2023)</w:t>
          </w:r>
          <w:r w:rsidRPr="007B3266">
            <w:rPr>
              <w:i w:val="0"/>
              <w:iCs w:val="0"/>
            </w:rPr>
            <w:fldChar w:fldCharType="end"/>
          </w:r>
        </w:sdtContent>
      </w:sdt>
    </w:p>
    <w:p w14:paraId="1CAFABE1" w14:textId="31B5E695" w:rsidR="00A24FC3" w:rsidRDefault="00A24FC3" w:rsidP="00A24FC3">
      <w:pPr>
        <w:pStyle w:val="Heading3"/>
      </w:pPr>
      <w:bookmarkStart w:id="12" w:name="_Toc143478383"/>
      <w:r>
        <w:t>Threat of New Entrants:</w:t>
      </w:r>
      <w:bookmarkEnd w:id="12"/>
    </w:p>
    <w:p w14:paraId="0DC60D4C" w14:textId="24C6A6BC" w:rsidR="00A24FC3" w:rsidRDefault="00A24FC3" w:rsidP="00A24FC3">
      <w:pPr>
        <w:pStyle w:val="Content"/>
        <w:numPr>
          <w:ilvl w:val="0"/>
          <w:numId w:val="11"/>
        </w:numPr>
      </w:pPr>
      <w:r w:rsidRPr="00A24FC3">
        <w:rPr>
          <w:b/>
          <w:bCs/>
        </w:rPr>
        <w:t>United States (Low):</w:t>
      </w:r>
      <w:r>
        <w:t xml:space="preserve"> </w:t>
      </w:r>
      <w:r>
        <w:t xml:space="preserve">The US carbonated soft drink market is mature and saturated, characterized by high barriers to entry. Established players like Coca-Cola and PepsiCo dominate the market. According to Beverage Digest, Coca-Cola held </w:t>
      </w:r>
      <w:r>
        <w:t>20.8</w:t>
      </w:r>
      <w:r>
        <w:t>% of the total U.S. carbonated soft drink market share in 2020, while PepsiCo held 1</w:t>
      </w:r>
      <w:r>
        <w:t>0</w:t>
      </w:r>
      <w:r>
        <w:t>.</w:t>
      </w:r>
      <w:r>
        <w:t>0</w:t>
      </w:r>
      <w:r>
        <w:t>%. These barriers include strong brand identity, economies of scale, and distribution networks, making it challenging for new entrants to gain a foothold</w:t>
      </w:r>
      <w:r>
        <w:t xml:space="preserve"> </w:t>
      </w:r>
      <w:sdt>
        <w:sdtPr>
          <w:id w:val="-825828898"/>
          <w:citation/>
        </w:sdtPr>
        <w:sdtContent>
          <w:r>
            <w:fldChar w:fldCharType="begin"/>
          </w:r>
          <w:r>
            <w:instrText xml:space="preserve"> CITATION BMC21 \l 2057 </w:instrText>
          </w:r>
          <w:r>
            <w:fldChar w:fldCharType="separate"/>
          </w:r>
          <w:r w:rsidR="004803F3" w:rsidRPr="004803F3">
            <w:rPr>
              <w:noProof/>
            </w:rPr>
            <w:t>(BMC, 2021)</w:t>
          </w:r>
          <w:r>
            <w:fldChar w:fldCharType="end"/>
          </w:r>
        </w:sdtContent>
      </w:sdt>
      <w:r>
        <w:t>.</w:t>
      </w:r>
    </w:p>
    <w:p w14:paraId="2F09684F" w14:textId="11AD6FBB" w:rsidR="00A24FC3" w:rsidRDefault="00A24FC3" w:rsidP="00A24FC3">
      <w:pPr>
        <w:pStyle w:val="Content"/>
        <w:numPr>
          <w:ilvl w:val="0"/>
          <w:numId w:val="11"/>
        </w:numPr>
      </w:pPr>
      <w:r w:rsidRPr="00A24FC3">
        <w:rPr>
          <w:b/>
          <w:bCs/>
        </w:rPr>
        <w:lastRenderedPageBreak/>
        <w:t>China (Medium):</w:t>
      </w:r>
      <w:r>
        <w:t xml:space="preserve"> </w:t>
      </w:r>
      <w:r>
        <w:t>China's carbonated soft drink market is still expanding, offering potential opportunities for new entrants. While Coca-Cola is a significant player in China, local brands like Wahaha and Tingyi pose competition. However, Coca-Cola's established brand recognition and distribution channels provide it with an advantage against new entrants</w:t>
      </w:r>
      <w:r>
        <w:t xml:space="preserve"> </w:t>
      </w:r>
      <w:sdt>
        <w:sdtPr>
          <w:id w:val="623129090"/>
          <w:citation/>
        </w:sdtPr>
        <w:sdtContent>
          <w:r>
            <w:fldChar w:fldCharType="begin"/>
          </w:r>
          <w:r>
            <w:instrText xml:space="preserve"> CITATION Jus20 \l 2057 </w:instrText>
          </w:r>
          <w:r>
            <w:fldChar w:fldCharType="separate"/>
          </w:r>
          <w:r w:rsidR="004803F3" w:rsidRPr="004803F3">
            <w:rPr>
              <w:noProof/>
            </w:rPr>
            <w:t>(Just-drinks magazine, 2020)</w:t>
          </w:r>
          <w:r>
            <w:fldChar w:fldCharType="end"/>
          </w:r>
        </w:sdtContent>
      </w:sdt>
      <w:r>
        <w:t>.</w:t>
      </w:r>
    </w:p>
    <w:p w14:paraId="129B37E1" w14:textId="16EB3F76" w:rsidR="00A24FC3" w:rsidRDefault="00A24FC3" w:rsidP="00A24FC3">
      <w:pPr>
        <w:pStyle w:val="Heading3"/>
      </w:pPr>
      <w:bookmarkStart w:id="13" w:name="_Toc143478384"/>
      <w:r>
        <w:t>Bargaining Power of Suppliers</w:t>
      </w:r>
      <w:bookmarkEnd w:id="13"/>
    </w:p>
    <w:p w14:paraId="6D3CD8BF" w14:textId="19850AE0" w:rsidR="00A24FC3" w:rsidRDefault="00A24FC3" w:rsidP="00A24FC3">
      <w:pPr>
        <w:pStyle w:val="Content"/>
        <w:numPr>
          <w:ilvl w:val="0"/>
          <w:numId w:val="12"/>
        </w:numPr>
      </w:pPr>
      <w:r w:rsidRPr="00A24FC3">
        <w:rPr>
          <w:b/>
          <w:bCs/>
        </w:rPr>
        <w:t>United States (Medium):</w:t>
      </w:r>
      <w:r>
        <w:t xml:space="preserve"> </w:t>
      </w:r>
      <w:r>
        <w:t>In the US, Coca-Cola maintains significant bargaining power over suppliers due to its scale and purchasing volume. However, key ingredients like sugar and packaging materials can influence supply costs. According to Coca-Cola's 2020 Annual Report, the company's net operating revenues were $33 billion, reflecting its substantial influence in supplier negotiations</w:t>
      </w:r>
      <w:r w:rsidR="006D474B">
        <w:t xml:space="preserve"> </w:t>
      </w:r>
      <w:sdt>
        <w:sdtPr>
          <w:id w:val="-1281109247"/>
          <w:citation/>
        </w:sdtPr>
        <w:sdtContent>
          <w:r w:rsidR="006D474B">
            <w:fldChar w:fldCharType="begin"/>
          </w:r>
          <w:r w:rsidR="006D474B">
            <w:instrText xml:space="preserve"> CITATION BMC21 \l 2057 </w:instrText>
          </w:r>
          <w:r w:rsidR="006D474B">
            <w:fldChar w:fldCharType="separate"/>
          </w:r>
          <w:r w:rsidR="004803F3" w:rsidRPr="004803F3">
            <w:rPr>
              <w:noProof/>
            </w:rPr>
            <w:t>(BMC, 2021)</w:t>
          </w:r>
          <w:r w:rsidR="006D474B">
            <w:fldChar w:fldCharType="end"/>
          </w:r>
        </w:sdtContent>
      </w:sdt>
      <w:r>
        <w:t>.</w:t>
      </w:r>
    </w:p>
    <w:p w14:paraId="13079058" w14:textId="10C7B473" w:rsidR="00A24FC3" w:rsidRDefault="00A24FC3" w:rsidP="00A24FC3">
      <w:pPr>
        <w:pStyle w:val="Content"/>
        <w:numPr>
          <w:ilvl w:val="0"/>
          <w:numId w:val="12"/>
        </w:numPr>
      </w:pPr>
      <w:r>
        <w:t>China (Medium):</w:t>
      </w:r>
      <w:r>
        <w:t xml:space="preserve"> Like</w:t>
      </w:r>
      <w:r>
        <w:t xml:space="preserve"> the US, Coca-Cola holds bargaining power over suppliers in China, with factors like brand recognition and purchasing volume playing a role. Fluctuations in sugar prices and packaging costs might affect the company's supplier relationships</w:t>
      </w:r>
      <w:r w:rsidR="006D474B">
        <w:t xml:space="preserve"> </w:t>
      </w:r>
      <w:sdt>
        <w:sdtPr>
          <w:id w:val="1544711224"/>
          <w:citation/>
        </w:sdtPr>
        <w:sdtContent>
          <w:r w:rsidR="006D474B">
            <w:fldChar w:fldCharType="begin"/>
          </w:r>
          <w:r w:rsidR="006D474B">
            <w:instrText xml:space="preserve"> CITATION Jus20 \l 2057 </w:instrText>
          </w:r>
          <w:r w:rsidR="006D474B">
            <w:fldChar w:fldCharType="separate"/>
          </w:r>
          <w:r w:rsidR="004803F3" w:rsidRPr="004803F3">
            <w:rPr>
              <w:noProof/>
            </w:rPr>
            <w:t>(Just-drinks magazine, 2020)</w:t>
          </w:r>
          <w:r w:rsidR="006D474B">
            <w:fldChar w:fldCharType="end"/>
          </w:r>
        </w:sdtContent>
      </w:sdt>
      <w:r>
        <w:t>.</w:t>
      </w:r>
    </w:p>
    <w:p w14:paraId="6C831422" w14:textId="77777777" w:rsidR="00A24FC3" w:rsidRDefault="00A24FC3" w:rsidP="00A24FC3">
      <w:pPr>
        <w:pStyle w:val="Heading3"/>
      </w:pPr>
      <w:bookmarkStart w:id="14" w:name="_Toc143478385"/>
      <w:r>
        <w:t>Bargaining Power of Buyers</w:t>
      </w:r>
      <w:bookmarkEnd w:id="14"/>
    </w:p>
    <w:p w14:paraId="5766C7DF" w14:textId="21CD9FCA" w:rsidR="00A24FC3" w:rsidRDefault="00A24FC3" w:rsidP="00A24FC3">
      <w:pPr>
        <w:pStyle w:val="Content"/>
        <w:numPr>
          <w:ilvl w:val="0"/>
          <w:numId w:val="13"/>
        </w:numPr>
      </w:pPr>
      <w:r w:rsidRPr="00DE5BEF">
        <w:rPr>
          <w:b/>
          <w:bCs/>
        </w:rPr>
        <w:t>United States (Medium):</w:t>
      </w:r>
      <w:r>
        <w:t xml:space="preserve"> </w:t>
      </w:r>
      <w:r>
        <w:t>US consumers have numerous beverage options, which could imply moderate buyer power. However, Coca-Cola's strong brand loyalty and diverse product portfolio give it leverage. As of 2020, Coca-Cola remained one of the most recognized brands globally, ranking 5th on Interbrand's Best Global Brands list</w:t>
      </w:r>
      <w:r w:rsidR="006D474B">
        <w:t xml:space="preserve"> </w:t>
      </w:r>
      <w:sdt>
        <w:sdtPr>
          <w:id w:val="1579178087"/>
          <w:citation/>
        </w:sdtPr>
        <w:sdtContent>
          <w:r w:rsidR="006D474B">
            <w:fldChar w:fldCharType="begin"/>
          </w:r>
          <w:r w:rsidR="006D474B">
            <w:instrText xml:space="preserve"> CITATION BMC21 \l 2057 </w:instrText>
          </w:r>
          <w:r w:rsidR="006D474B">
            <w:fldChar w:fldCharType="separate"/>
          </w:r>
          <w:r w:rsidR="004803F3" w:rsidRPr="004803F3">
            <w:rPr>
              <w:noProof/>
            </w:rPr>
            <w:t>(BMC, 2021)</w:t>
          </w:r>
          <w:r w:rsidR="006D474B">
            <w:fldChar w:fldCharType="end"/>
          </w:r>
        </w:sdtContent>
      </w:sdt>
      <w:r>
        <w:t>.</w:t>
      </w:r>
    </w:p>
    <w:p w14:paraId="05120A29" w14:textId="5EE2CD16" w:rsidR="00A24FC3" w:rsidRDefault="00A24FC3" w:rsidP="00A24FC3">
      <w:pPr>
        <w:pStyle w:val="Content"/>
        <w:numPr>
          <w:ilvl w:val="0"/>
          <w:numId w:val="13"/>
        </w:numPr>
      </w:pPr>
      <w:r w:rsidRPr="00DE5BEF">
        <w:rPr>
          <w:b/>
          <w:bCs/>
        </w:rPr>
        <w:t>China (Medium):</w:t>
      </w:r>
      <w:r>
        <w:t xml:space="preserve"> </w:t>
      </w:r>
      <w:r>
        <w:t>In China, Coca-Cola's global brand recognition and localized marketing efforts mitigate buyer power. The company's focus on understanding local preferences enhances its ability to maintain consumer loyalty</w:t>
      </w:r>
      <w:r w:rsidR="006D474B">
        <w:t xml:space="preserve"> </w:t>
      </w:r>
      <w:sdt>
        <w:sdtPr>
          <w:id w:val="-1019921921"/>
          <w:citation/>
        </w:sdtPr>
        <w:sdtContent>
          <w:r w:rsidR="006D474B">
            <w:fldChar w:fldCharType="begin"/>
          </w:r>
          <w:r w:rsidR="006D474B">
            <w:instrText xml:space="preserve"> CITATION Jus20 \l 2057 </w:instrText>
          </w:r>
          <w:r w:rsidR="006D474B">
            <w:fldChar w:fldCharType="separate"/>
          </w:r>
          <w:r w:rsidR="004803F3" w:rsidRPr="004803F3">
            <w:rPr>
              <w:noProof/>
            </w:rPr>
            <w:t>(Just-drinks magazine, 2020)</w:t>
          </w:r>
          <w:r w:rsidR="006D474B">
            <w:fldChar w:fldCharType="end"/>
          </w:r>
        </w:sdtContent>
      </w:sdt>
      <w:r>
        <w:t>.</w:t>
      </w:r>
    </w:p>
    <w:p w14:paraId="0064169E" w14:textId="2AD5CF39" w:rsidR="00A24FC3" w:rsidRDefault="00A24FC3" w:rsidP="00A24FC3">
      <w:pPr>
        <w:pStyle w:val="Heading3"/>
      </w:pPr>
      <w:bookmarkStart w:id="15" w:name="_Toc143478386"/>
      <w:r>
        <w:t>Threat of Substitutes</w:t>
      </w:r>
      <w:bookmarkEnd w:id="15"/>
    </w:p>
    <w:p w14:paraId="0C3B17B9" w14:textId="00458236" w:rsidR="00DE5BEF" w:rsidRDefault="00A24FC3" w:rsidP="00A24FC3">
      <w:pPr>
        <w:pStyle w:val="Content"/>
        <w:numPr>
          <w:ilvl w:val="0"/>
          <w:numId w:val="14"/>
        </w:numPr>
      </w:pPr>
      <w:r w:rsidRPr="00A24FC3">
        <w:rPr>
          <w:b/>
          <w:bCs/>
        </w:rPr>
        <w:t>United States (Medium):</w:t>
      </w:r>
      <w:r>
        <w:t xml:space="preserve"> Alternatives like juices, bottled water, and energy drinks are potential substitutes in the US. Coca-Cola's diverse product range, </w:t>
      </w:r>
      <w:r>
        <w:lastRenderedPageBreak/>
        <w:t xml:space="preserve">including non-carbonated beverages like juices and teas, positions it </w:t>
      </w:r>
      <w:r w:rsidR="00DE5BEF">
        <w:t>favourably</w:t>
      </w:r>
      <w:r>
        <w:t xml:space="preserve"> against substitutes</w:t>
      </w:r>
      <w:r w:rsidR="006D474B">
        <w:t xml:space="preserve"> </w:t>
      </w:r>
      <w:sdt>
        <w:sdtPr>
          <w:id w:val="2064911378"/>
          <w:citation/>
        </w:sdtPr>
        <w:sdtContent>
          <w:r w:rsidR="006D474B">
            <w:fldChar w:fldCharType="begin"/>
          </w:r>
          <w:r w:rsidR="006D474B">
            <w:instrText xml:space="preserve"> CITATION BMC21 \l 2057 </w:instrText>
          </w:r>
          <w:r w:rsidR="006D474B">
            <w:fldChar w:fldCharType="separate"/>
          </w:r>
          <w:r w:rsidR="004803F3" w:rsidRPr="004803F3">
            <w:rPr>
              <w:noProof/>
            </w:rPr>
            <w:t>(BMC, 2021)</w:t>
          </w:r>
          <w:r w:rsidR="006D474B">
            <w:fldChar w:fldCharType="end"/>
          </w:r>
        </w:sdtContent>
      </w:sdt>
      <w:r>
        <w:t>.</w:t>
      </w:r>
    </w:p>
    <w:p w14:paraId="1AAEBEF3" w14:textId="48840EDF" w:rsidR="00A24FC3" w:rsidRDefault="00A24FC3" w:rsidP="00A24FC3">
      <w:pPr>
        <w:pStyle w:val="Content"/>
        <w:numPr>
          <w:ilvl w:val="0"/>
          <w:numId w:val="14"/>
        </w:numPr>
      </w:pPr>
      <w:r w:rsidRPr="00DE5BEF">
        <w:rPr>
          <w:b/>
          <w:bCs/>
        </w:rPr>
        <w:t>China (Medium):</w:t>
      </w:r>
      <w:r w:rsidR="00DE5BEF">
        <w:t xml:space="preserve"> </w:t>
      </w:r>
      <w:r>
        <w:t>Similarly, substitutes exist in China's market, but Coca-Cola's wide product portfolio, including localized offerings, reduces the impact of substitute products</w:t>
      </w:r>
      <w:r w:rsidR="006D474B">
        <w:t xml:space="preserve"> </w:t>
      </w:r>
      <w:sdt>
        <w:sdtPr>
          <w:id w:val="1850369072"/>
          <w:citation/>
        </w:sdtPr>
        <w:sdtContent>
          <w:r w:rsidR="006D474B">
            <w:fldChar w:fldCharType="begin"/>
          </w:r>
          <w:r w:rsidR="006D474B">
            <w:instrText xml:space="preserve"> CITATION Jus20 \l 2057 </w:instrText>
          </w:r>
          <w:r w:rsidR="006D474B">
            <w:fldChar w:fldCharType="separate"/>
          </w:r>
          <w:r w:rsidR="004803F3" w:rsidRPr="004803F3">
            <w:rPr>
              <w:noProof/>
            </w:rPr>
            <w:t>(Just-drinks magazine, 2020)</w:t>
          </w:r>
          <w:r w:rsidR="006D474B">
            <w:fldChar w:fldCharType="end"/>
          </w:r>
        </w:sdtContent>
      </w:sdt>
      <w:r>
        <w:t>.</w:t>
      </w:r>
    </w:p>
    <w:p w14:paraId="023501D6" w14:textId="3657BC5E" w:rsidR="00A24FC3" w:rsidRDefault="00A24FC3" w:rsidP="00DE5BEF">
      <w:pPr>
        <w:pStyle w:val="Heading3"/>
      </w:pPr>
      <w:bookmarkStart w:id="16" w:name="_Toc143478387"/>
      <w:r>
        <w:t>Competitive Rivalry</w:t>
      </w:r>
      <w:bookmarkEnd w:id="16"/>
    </w:p>
    <w:p w14:paraId="26CFABF7" w14:textId="2D1690FE" w:rsidR="00DE5BEF" w:rsidRDefault="00A24FC3" w:rsidP="00A24FC3">
      <w:pPr>
        <w:pStyle w:val="Content"/>
        <w:numPr>
          <w:ilvl w:val="0"/>
          <w:numId w:val="15"/>
        </w:numPr>
      </w:pPr>
      <w:r w:rsidRPr="00DE5BEF">
        <w:rPr>
          <w:b/>
          <w:bCs/>
        </w:rPr>
        <w:t>United States (</w:t>
      </w:r>
      <w:r w:rsidR="00DE5BEF">
        <w:rPr>
          <w:b/>
          <w:bCs/>
        </w:rPr>
        <w:t>Medium</w:t>
      </w:r>
      <w:r w:rsidRPr="00DE5BEF">
        <w:rPr>
          <w:b/>
          <w:bCs/>
        </w:rPr>
        <w:t>):</w:t>
      </w:r>
      <w:r w:rsidR="00DE5BEF">
        <w:t xml:space="preserve"> </w:t>
      </w:r>
      <w:r>
        <w:t>The rivalry between Coca-Cola and PepsiCo is strong in the US carbonated soft drink market. Both companies engage in aggressive marketing and innovation strategies to gain an edge. As mentioned earlier, Coca-Cola held a 16.7% market share, and PepsiCo held a 16.1% market share in the US carbonated soft drink market in 2020</w:t>
      </w:r>
      <w:r w:rsidR="00DE5BEF">
        <w:t xml:space="preserve"> and in 2021 Coca-Cola has become a strong player in beverage industry </w:t>
      </w:r>
      <w:sdt>
        <w:sdtPr>
          <w:id w:val="-1609803269"/>
          <w:citation/>
        </w:sdtPr>
        <w:sdtContent>
          <w:r w:rsidR="00DE5BEF">
            <w:fldChar w:fldCharType="begin"/>
          </w:r>
          <w:r w:rsidR="00DE5BEF">
            <w:instrText xml:space="preserve"> CITATION BMC21 \l 2057 </w:instrText>
          </w:r>
          <w:r w:rsidR="00DE5BEF">
            <w:fldChar w:fldCharType="separate"/>
          </w:r>
          <w:r w:rsidR="004803F3" w:rsidRPr="004803F3">
            <w:rPr>
              <w:noProof/>
            </w:rPr>
            <w:t>(BMC, 2021)</w:t>
          </w:r>
          <w:r w:rsidR="00DE5BEF">
            <w:fldChar w:fldCharType="end"/>
          </w:r>
        </w:sdtContent>
      </w:sdt>
      <w:r w:rsidR="00DE5BEF">
        <w:t>.</w:t>
      </w:r>
    </w:p>
    <w:p w14:paraId="2031E03B" w14:textId="16888ECB" w:rsidR="00DE5BEF" w:rsidRDefault="00A24FC3" w:rsidP="00A24FC3">
      <w:pPr>
        <w:pStyle w:val="Content"/>
        <w:numPr>
          <w:ilvl w:val="0"/>
          <w:numId w:val="15"/>
        </w:numPr>
      </w:pPr>
      <w:r w:rsidRPr="00DE5BEF">
        <w:rPr>
          <w:b/>
          <w:bCs/>
        </w:rPr>
        <w:t>China (Medium):</w:t>
      </w:r>
      <w:r w:rsidR="00DE5BEF">
        <w:t xml:space="preserve"> </w:t>
      </w:r>
      <w:r>
        <w:t>While Coca-Cola faces competition from local brands like Wahaha and Tingyi, its global reputation and localized strategies help maintain a significant market presence</w:t>
      </w:r>
      <w:r w:rsidR="006D474B">
        <w:t xml:space="preserve"> </w:t>
      </w:r>
      <w:sdt>
        <w:sdtPr>
          <w:id w:val="-1828968151"/>
          <w:citation/>
        </w:sdtPr>
        <w:sdtContent>
          <w:r w:rsidR="006D474B">
            <w:fldChar w:fldCharType="begin"/>
          </w:r>
          <w:r w:rsidR="006D474B">
            <w:instrText xml:space="preserve"> CITATION BMC21 \l 2057 </w:instrText>
          </w:r>
          <w:r w:rsidR="006D474B">
            <w:fldChar w:fldCharType="separate"/>
          </w:r>
          <w:r w:rsidR="004803F3" w:rsidRPr="004803F3">
            <w:rPr>
              <w:noProof/>
            </w:rPr>
            <w:t>(BMC, 2021)</w:t>
          </w:r>
          <w:r w:rsidR="006D474B">
            <w:fldChar w:fldCharType="end"/>
          </w:r>
        </w:sdtContent>
      </w:sdt>
      <w:r>
        <w:t>.</w:t>
      </w:r>
    </w:p>
    <w:p w14:paraId="0A432FC7" w14:textId="1D24A6DE" w:rsidR="007B3266" w:rsidRDefault="00A24FC3" w:rsidP="00DE5BEF">
      <w:pPr>
        <w:pStyle w:val="Content"/>
      </w:pPr>
      <w:r>
        <w:t xml:space="preserve">In both the United States and China, The Coca-Cola Company faces varying levels of intensity across Porter's Five Forces. While certain forces, such as competitive rivalry and supplier bargaining power, remain relatively consistent, others like threat of new entrants and buyer bargaining power differ due to market maturity and cultural factors. Through its global brand strength, diverse product range, and adaptability, Coca-Cola positions itself </w:t>
      </w:r>
      <w:r w:rsidR="00DE5BEF">
        <w:t>favourably</w:t>
      </w:r>
      <w:r>
        <w:t xml:space="preserve"> against these forces, ensuring its resilience and competitive edge in both markets.</w:t>
      </w:r>
    </w:p>
    <w:p w14:paraId="1B476480" w14:textId="75F3ABD7" w:rsidR="00DE5BEF" w:rsidRDefault="0048290B" w:rsidP="0048290B">
      <w:pPr>
        <w:pStyle w:val="Heading2"/>
      </w:pPr>
      <w:bookmarkStart w:id="17" w:name="_Toc143478388"/>
      <w:r>
        <w:t>SWOT Analysis</w:t>
      </w:r>
      <w:bookmarkEnd w:id="17"/>
    </w:p>
    <w:tbl>
      <w:tblPr>
        <w:tblStyle w:val="TableGrid"/>
        <w:tblW w:w="0" w:type="auto"/>
        <w:tblLook w:val="04A0" w:firstRow="1" w:lastRow="0" w:firstColumn="1" w:lastColumn="0" w:noHBand="0" w:noVBand="1"/>
      </w:tblPr>
      <w:tblGrid>
        <w:gridCol w:w="4106"/>
        <w:gridCol w:w="4678"/>
      </w:tblGrid>
      <w:tr w:rsidR="00B94CF2" w14:paraId="3EDD6AA5" w14:textId="77777777" w:rsidTr="008070EA">
        <w:tc>
          <w:tcPr>
            <w:tcW w:w="4106" w:type="dxa"/>
          </w:tcPr>
          <w:p w14:paraId="174440BF" w14:textId="6F7A9878" w:rsidR="00B94CF2" w:rsidRPr="005C21B3" w:rsidRDefault="00B94CF2" w:rsidP="005C21B3">
            <w:pPr>
              <w:pStyle w:val="Content"/>
              <w:jc w:val="center"/>
              <w:rPr>
                <w:b/>
                <w:bCs/>
              </w:rPr>
            </w:pPr>
            <w:r w:rsidRPr="005C21B3">
              <w:rPr>
                <w:b/>
                <w:bCs/>
              </w:rPr>
              <w:t>Strengths for China</w:t>
            </w:r>
            <w:r w:rsidR="008A4EC2">
              <w:rPr>
                <w:b/>
                <w:bCs/>
              </w:rPr>
              <w:t xml:space="preserve"> </w:t>
            </w:r>
            <w:sdt>
              <w:sdtPr>
                <w:rPr>
                  <w:b/>
                  <w:bCs/>
                </w:rPr>
                <w:id w:val="1790697010"/>
                <w:citation/>
              </w:sdtPr>
              <w:sdtContent>
                <w:r w:rsidR="008A4EC2">
                  <w:rPr>
                    <w:b/>
                    <w:bCs/>
                  </w:rPr>
                  <w:fldChar w:fldCharType="begin"/>
                </w:r>
                <w:r w:rsidR="008A4EC2">
                  <w:rPr>
                    <w:b/>
                    <w:bCs/>
                  </w:rPr>
                  <w:instrText xml:space="preserve"> CITATION Cas18 \l 2057 </w:instrText>
                </w:r>
                <w:r w:rsidR="008A4EC2">
                  <w:rPr>
                    <w:b/>
                    <w:bCs/>
                  </w:rPr>
                  <w:fldChar w:fldCharType="separate"/>
                </w:r>
                <w:r w:rsidR="004803F3" w:rsidRPr="004803F3">
                  <w:rPr>
                    <w:noProof/>
                  </w:rPr>
                  <w:t>(Case 48, 2018)</w:t>
                </w:r>
                <w:r w:rsidR="008A4EC2">
                  <w:rPr>
                    <w:b/>
                    <w:bCs/>
                  </w:rPr>
                  <w:fldChar w:fldCharType="end"/>
                </w:r>
              </w:sdtContent>
            </w:sdt>
          </w:p>
          <w:p w14:paraId="118B1626" w14:textId="77777777" w:rsidR="005C21B3" w:rsidRDefault="005C21B3" w:rsidP="005C21B3">
            <w:pPr>
              <w:pStyle w:val="Content"/>
            </w:pPr>
            <w:r w:rsidRPr="005C21B3">
              <w:rPr>
                <w:b/>
                <w:bCs/>
              </w:rPr>
              <w:t>Geographic Presence:</w:t>
            </w:r>
            <w:r>
              <w:t xml:space="preserve"> Coca-Cola's wide geographic presence in China ensures easy accessibility to </w:t>
            </w:r>
            <w:r>
              <w:lastRenderedPageBreak/>
              <w:t>consumers and enhances market reach.</w:t>
            </w:r>
          </w:p>
          <w:p w14:paraId="1FDD60E3" w14:textId="77777777" w:rsidR="005C21B3" w:rsidRDefault="005C21B3" w:rsidP="005C21B3">
            <w:pPr>
              <w:pStyle w:val="Content"/>
            </w:pPr>
            <w:r w:rsidRPr="005C21B3">
              <w:rPr>
                <w:b/>
                <w:bCs/>
              </w:rPr>
              <w:t>Strong Online Presence:</w:t>
            </w:r>
            <w:r>
              <w:t xml:space="preserve"> Coca-Cola's active presence on social media platforms fosters positive electronic word-of-mouth and strengthens customer relationships.</w:t>
            </w:r>
          </w:p>
          <w:p w14:paraId="0ADA96F8" w14:textId="77777777" w:rsidR="005C21B3" w:rsidRDefault="005C21B3" w:rsidP="005C21B3">
            <w:pPr>
              <w:pStyle w:val="Content"/>
            </w:pPr>
            <w:r w:rsidRPr="005C21B3">
              <w:rPr>
                <w:b/>
                <w:bCs/>
              </w:rPr>
              <w:t>Well-Developed IT Infrastructure:</w:t>
            </w:r>
            <w:r>
              <w:t xml:space="preserve"> An efficiently integrated IT infrastructure enables operational efficiency and access to the latest market trends.</w:t>
            </w:r>
          </w:p>
          <w:p w14:paraId="5D5CDEDA" w14:textId="7EDE6BE6" w:rsidR="00B94CF2" w:rsidRDefault="005C21B3" w:rsidP="005C21B3">
            <w:pPr>
              <w:pStyle w:val="Content"/>
            </w:pPr>
            <w:r w:rsidRPr="005C21B3">
              <w:rPr>
                <w:b/>
                <w:bCs/>
              </w:rPr>
              <w:t>Global Brand Recognition:</w:t>
            </w:r>
            <w:r>
              <w:t xml:space="preserve"> Coca-Cola's reputation as a global brand enhances its competitive positioning in the Chinese market.</w:t>
            </w:r>
          </w:p>
        </w:tc>
        <w:tc>
          <w:tcPr>
            <w:tcW w:w="4678" w:type="dxa"/>
          </w:tcPr>
          <w:p w14:paraId="653077A1" w14:textId="5681ED20" w:rsidR="00B94CF2" w:rsidRDefault="00B94CF2" w:rsidP="005C21B3">
            <w:pPr>
              <w:pStyle w:val="Content"/>
              <w:jc w:val="center"/>
              <w:rPr>
                <w:b/>
                <w:bCs/>
              </w:rPr>
            </w:pPr>
            <w:r w:rsidRPr="005C21B3">
              <w:rPr>
                <w:b/>
                <w:bCs/>
              </w:rPr>
              <w:lastRenderedPageBreak/>
              <w:t xml:space="preserve">Strengths for </w:t>
            </w:r>
            <w:r w:rsidRPr="005C21B3">
              <w:rPr>
                <w:b/>
                <w:bCs/>
              </w:rPr>
              <w:t>US</w:t>
            </w:r>
            <w:r w:rsidR="008A4EC2">
              <w:rPr>
                <w:b/>
                <w:bCs/>
              </w:rPr>
              <w:t xml:space="preserve"> </w:t>
            </w:r>
            <w:sdt>
              <w:sdtPr>
                <w:rPr>
                  <w:b/>
                  <w:bCs/>
                </w:rPr>
                <w:id w:val="-558784070"/>
                <w:citation/>
              </w:sdtPr>
              <w:sdtContent>
                <w:r w:rsidR="008A4EC2">
                  <w:rPr>
                    <w:b/>
                    <w:bCs/>
                  </w:rPr>
                  <w:fldChar w:fldCharType="begin"/>
                </w:r>
                <w:r w:rsidR="008A4EC2">
                  <w:rPr>
                    <w:b/>
                    <w:bCs/>
                  </w:rPr>
                  <w:instrText xml:space="preserve"> CITATION Git23 \l 2057 </w:instrText>
                </w:r>
                <w:r w:rsidR="008A4EC2">
                  <w:rPr>
                    <w:b/>
                    <w:bCs/>
                  </w:rPr>
                  <w:fldChar w:fldCharType="separate"/>
                </w:r>
                <w:r w:rsidR="004803F3" w:rsidRPr="004803F3">
                  <w:rPr>
                    <w:noProof/>
                  </w:rPr>
                  <w:t>(Gitnux, 2023)</w:t>
                </w:r>
                <w:r w:rsidR="008A4EC2">
                  <w:rPr>
                    <w:b/>
                    <w:bCs/>
                  </w:rPr>
                  <w:fldChar w:fldCharType="end"/>
                </w:r>
              </w:sdtContent>
            </w:sdt>
          </w:p>
          <w:p w14:paraId="31C0FD83" w14:textId="77777777" w:rsidR="005C21B3" w:rsidRPr="005C21B3" w:rsidRDefault="005C21B3" w:rsidP="005C21B3">
            <w:pPr>
              <w:pStyle w:val="Content"/>
            </w:pPr>
            <w:r w:rsidRPr="005C21B3">
              <w:rPr>
                <w:b/>
                <w:bCs/>
              </w:rPr>
              <w:t>Strong Market Share:</w:t>
            </w:r>
            <w:r w:rsidRPr="005C21B3">
              <w:t xml:space="preserve"> Coca-Cola dominates the U.S. carbonated soft drink market with a market share of </w:t>
            </w:r>
            <w:r w:rsidRPr="005C21B3">
              <w:lastRenderedPageBreak/>
              <w:t>approximately 43.7%, demonstrating its market leadership (Statista, 2020).</w:t>
            </w:r>
          </w:p>
          <w:p w14:paraId="53CA5871" w14:textId="77777777" w:rsidR="005C21B3" w:rsidRPr="005C21B3" w:rsidRDefault="005C21B3" w:rsidP="005C21B3">
            <w:pPr>
              <w:pStyle w:val="Content"/>
            </w:pPr>
            <w:r w:rsidRPr="005C21B3">
              <w:rPr>
                <w:b/>
                <w:bCs/>
              </w:rPr>
              <w:t>Diverse Product Portfolio:</w:t>
            </w:r>
            <w:r w:rsidRPr="005C21B3">
              <w:t xml:space="preserve"> With over 500 brands, Coca-Cola's extensive product range allows it to cater to a wide range of consumer preferences and market segments.</w:t>
            </w:r>
          </w:p>
          <w:p w14:paraId="14AFB654" w14:textId="77777777" w:rsidR="005C21B3" w:rsidRPr="005C21B3" w:rsidRDefault="005C21B3" w:rsidP="005C21B3">
            <w:pPr>
              <w:pStyle w:val="Content"/>
            </w:pPr>
            <w:r w:rsidRPr="005C21B3">
              <w:rPr>
                <w:b/>
                <w:bCs/>
              </w:rPr>
              <w:t>Global Recognition:</w:t>
            </w:r>
            <w:r w:rsidRPr="005C21B3">
              <w:t xml:space="preserve"> The iconic Coca-Cola logo is recognized by approximately 94% of the global population, reflecting the brand's immense popularity and market penetration.</w:t>
            </w:r>
          </w:p>
          <w:p w14:paraId="4EDE3D2B" w14:textId="33F26EBC" w:rsidR="005C21B3" w:rsidRPr="005C21B3" w:rsidRDefault="005C21B3" w:rsidP="005C21B3">
            <w:pPr>
              <w:pStyle w:val="Content"/>
              <w:rPr>
                <w:b/>
                <w:bCs/>
              </w:rPr>
            </w:pPr>
            <w:r w:rsidRPr="005C21B3">
              <w:rPr>
                <w:b/>
                <w:bCs/>
              </w:rPr>
              <w:t>Financial Strength:</w:t>
            </w:r>
            <w:r w:rsidRPr="005C21B3">
              <w:t xml:space="preserve"> Coca-Cola's global revenue of $33 billion in 2020 underscores its financial stability and ability to invest in growth and innovation.</w:t>
            </w:r>
          </w:p>
        </w:tc>
      </w:tr>
      <w:tr w:rsidR="008A4EC2" w14:paraId="5CE3EC92" w14:textId="77777777" w:rsidTr="008070EA">
        <w:tc>
          <w:tcPr>
            <w:tcW w:w="4106" w:type="dxa"/>
          </w:tcPr>
          <w:p w14:paraId="589B0674" w14:textId="14E23C8F" w:rsidR="008A4EC2" w:rsidRPr="008A4EC2" w:rsidRDefault="008A4EC2" w:rsidP="008070EA">
            <w:pPr>
              <w:pStyle w:val="Content"/>
              <w:jc w:val="center"/>
              <w:rPr>
                <w:b/>
                <w:bCs/>
              </w:rPr>
            </w:pPr>
            <w:r w:rsidRPr="008A4EC2">
              <w:rPr>
                <w:b/>
                <w:bCs/>
              </w:rPr>
              <w:lastRenderedPageBreak/>
              <w:t>Weaknesses for China</w:t>
            </w:r>
            <w:r w:rsidR="008070EA">
              <w:rPr>
                <w:b/>
                <w:bCs/>
              </w:rPr>
              <w:t xml:space="preserve"> </w:t>
            </w:r>
            <w:sdt>
              <w:sdtPr>
                <w:rPr>
                  <w:b/>
                  <w:bCs/>
                </w:rPr>
                <w:id w:val="656278946"/>
                <w:citation/>
              </w:sdtPr>
              <w:sdtContent>
                <w:r w:rsidR="008070EA">
                  <w:rPr>
                    <w:b/>
                    <w:bCs/>
                  </w:rPr>
                  <w:fldChar w:fldCharType="begin"/>
                </w:r>
                <w:r w:rsidR="008070EA">
                  <w:rPr>
                    <w:b/>
                    <w:bCs/>
                  </w:rPr>
                  <w:instrText xml:space="preserve"> CITATION Git23 \l 2057 </w:instrText>
                </w:r>
                <w:r w:rsidR="008070EA">
                  <w:rPr>
                    <w:b/>
                    <w:bCs/>
                  </w:rPr>
                  <w:fldChar w:fldCharType="separate"/>
                </w:r>
                <w:r w:rsidR="004803F3" w:rsidRPr="004803F3">
                  <w:rPr>
                    <w:noProof/>
                  </w:rPr>
                  <w:t>(Gitnux, 2023)</w:t>
                </w:r>
                <w:r w:rsidR="008070EA">
                  <w:rPr>
                    <w:b/>
                    <w:bCs/>
                  </w:rPr>
                  <w:fldChar w:fldCharType="end"/>
                </w:r>
              </w:sdtContent>
            </w:sdt>
          </w:p>
          <w:p w14:paraId="364BDA28" w14:textId="77777777" w:rsidR="008A4EC2" w:rsidRDefault="008A4EC2" w:rsidP="008A4EC2">
            <w:pPr>
              <w:pStyle w:val="Content"/>
            </w:pPr>
            <w:r w:rsidRPr="008A4EC2">
              <w:rPr>
                <w:b/>
                <w:bCs/>
              </w:rPr>
              <w:t>Environmental Criticism:</w:t>
            </w:r>
            <w:r>
              <w:t xml:space="preserve"> Coca-Cola might face criticism for its waste management practices, potentially leading to reputational damage and negative consumer perception.</w:t>
            </w:r>
          </w:p>
          <w:p w14:paraId="16FCEF2D" w14:textId="77777777" w:rsidR="008A4EC2" w:rsidRDefault="008A4EC2" w:rsidP="008A4EC2">
            <w:pPr>
              <w:pStyle w:val="Content"/>
            </w:pPr>
            <w:r w:rsidRPr="008A4EC2">
              <w:rPr>
                <w:b/>
                <w:bCs/>
              </w:rPr>
              <w:t>Inventory Management:</w:t>
            </w:r>
            <w:r>
              <w:t xml:space="preserve"> Poor inventory management practices can result in cash shortages or excessive inventory, impacting liquidity and operational efficiency.</w:t>
            </w:r>
          </w:p>
          <w:p w14:paraId="6AF3F3CE" w14:textId="6B381468" w:rsidR="008A4EC2" w:rsidRDefault="008A4EC2" w:rsidP="008A4EC2">
            <w:pPr>
              <w:pStyle w:val="Content"/>
            </w:pPr>
            <w:r w:rsidRPr="008A4EC2">
              <w:rPr>
                <w:b/>
                <w:bCs/>
              </w:rPr>
              <w:lastRenderedPageBreak/>
              <w:t>Marketing Budget:</w:t>
            </w:r>
            <w:r>
              <w:rPr>
                <w:b/>
                <w:bCs/>
              </w:rPr>
              <w:t xml:space="preserve"> </w:t>
            </w:r>
            <w:r>
              <w:t>Insufficient marketing and promotion budget could limit its ability to expand the customer base and encourage repeat purchases.</w:t>
            </w:r>
          </w:p>
        </w:tc>
        <w:tc>
          <w:tcPr>
            <w:tcW w:w="4678" w:type="dxa"/>
          </w:tcPr>
          <w:p w14:paraId="7456E8FA" w14:textId="141C97F6" w:rsidR="008A4EC2" w:rsidRDefault="008A4EC2" w:rsidP="008070EA">
            <w:pPr>
              <w:pStyle w:val="Content"/>
              <w:jc w:val="center"/>
              <w:rPr>
                <w:b/>
                <w:bCs/>
              </w:rPr>
            </w:pPr>
            <w:r w:rsidRPr="008A4EC2">
              <w:rPr>
                <w:b/>
                <w:bCs/>
              </w:rPr>
              <w:lastRenderedPageBreak/>
              <w:t>Weaknesses for USA</w:t>
            </w:r>
            <w:r w:rsidR="008070EA">
              <w:rPr>
                <w:b/>
                <w:bCs/>
              </w:rPr>
              <w:t xml:space="preserve"> </w:t>
            </w:r>
            <w:sdt>
              <w:sdtPr>
                <w:rPr>
                  <w:b/>
                  <w:bCs/>
                </w:rPr>
                <w:id w:val="2020818945"/>
                <w:citation/>
              </w:sdtPr>
              <w:sdtContent>
                <w:r w:rsidR="008070EA">
                  <w:rPr>
                    <w:b/>
                    <w:bCs/>
                  </w:rPr>
                  <w:fldChar w:fldCharType="begin"/>
                </w:r>
                <w:r w:rsidR="008070EA">
                  <w:rPr>
                    <w:b/>
                    <w:bCs/>
                  </w:rPr>
                  <w:instrText xml:space="preserve"> CITATION Cas18 \l 2057 </w:instrText>
                </w:r>
                <w:r w:rsidR="008070EA">
                  <w:rPr>
                    <w:b/>
                    <w:bCs/>
                  </w:rPr>
                  <w:fldChar w:fldCharType="separate"/>
                </w:r>
                <w:r w:rsidR="004803F3" w:rsidRPr="004803F3">
                  <w:rPr>
                    <w:noProof/>
                  </w:rPr>
                  <w:t>(Case 48, 2018)</w:t>
                </w:r>
                <w:r w:rsidR="008070EA">
                  <w:rPr>
                    <w:b/>
                    <w:bCs/>
                  </w:rPr>
                  <w:fldChar w:fldCharType="end"/>
                </w:r>
              </w:sdtContent>
            </w:sdt>
          </w:p>
          <w:p w14:paraId="3F653679" w14:textId="77777777" w:rsidR="00410EE0" w:rsidRPr="00410EE0" w:rsidRDefault="00410EE0" w:rsidP="00410EE0">
            <w:pPr>
              <w:pStyle w:val="Content"/>
            </w:pPr>
            <w:r w:rsidRPr="00410EE0">
              <w:rPr>
                <w:b/>
                <w:bCs/>
              </w:rPr>
              <w:t>Research and Development:</w:t>
            </w:r>
            <w:r w:rsidRPr="00410EE0">
              <w:t xml:space="preserve"> Less expenditure on research and development activities could lead to poor market knowledge and hinder innovation.</w:t>
            </w:r>
          </w:p>
          <w:p w14:paraId="28E7A6C3" w14:textId="77777777" w:rsidR="00410EE0" w:rsidRPr="00410EE0" w:rsidRDefault="00410EE0" w:rsidP="00410EE0">
            <w:pPr>
              <w:pStyle w:val="Content"/>
            </w:pPr>
            <w:r w:rsidRPr="00410EE0">
              <w:rPr>
                <w:b/>
                <w:bCs/>
              </w:rPr>
              <w:t>Decision-Making Delays:</w:t>
            </w:r>
            <w:r w:rsidRPr="00410EE0">
              <w:t xml:space="preserve"> Slow decision-making processes might cause delays in introducing new products to the market.</w:t>
            </w:r>
          </w:p>
          <w:p w14:paraId="2BDD1E66" w14:textId="59F54268" w:rsidR="00410EE0" w:rsidRPr="008A4EC2" w:rsidRDefault="00410EE0" w:rsidP="00410EE0">
            <w:pPr>
              <w:pStyle w:val="Content"/>
              <w:rPr>
                <w:b/>
                <w:bCs/>
              </w:rPr>
            </w:pPr>
            <w:r w:rsidRPr="00410EE0">
              <w:rPr>
                <w:b/>
                <w:bCs/>
              </w:rPr>
              <w:t>Employee Turnover:</w:t>
            </w:r>
            <w:r w:rsidRPr="00410EE0">
              <w:t xml:space="preserve"> High employee turnover can increase recruitment costs and reduce organizational productivity.</w:t>
            </w:r>
          </w:p>
        </w:tc>
      </w:tr>
    </w:tbl>
    <w:p w14:paraId="4688ED7B" w14:textId="77777777" w:rsidR="0048290B" w:rsidRDefault="0048290B" w:rsidP="0048290B"/>
    <w:p w14:paraId="460017E0" w14:textId="49F097B2" w:rsidR="006E7B6B" w:rsidRDefault="006E7B6B" w:rsidP="00637164">
      <w:pPr>
        <w:pStyle w:val="Content"/>
        <w:rPr>
          <w:b/>
          <w:bCs/>
        </w:rPr>
      </w:pPr>
      <w:r w:rsidRPr="00637164">
        <w:rPr>
          <w:b/>
          <w:bCs/>
        </w:rPr>
        <w:t>Opportunities</w:t>
      </w:r>
      <w:r w:rsidR="00A92CB2">
        <w:rPr>
          <w:b/>
          <w:bCs/>
        </w:rPr>
        <w:t xml:space="preserve"> – China &amp; United States</w:t>
      </w:r>
      <w:r w:rsidR="006D474B">
        <w:rPr>
          <w:b/>
          <w:bCs/>
        </w:rPr>
        <w:t xml:space="preserve"> </w:t>
      </w:r>
      <w:sdt>
        <w:sdtPr>
          <w:rPr>
            <w:b/>
            <w:bCs/>
          </w:rPr>
          <w:id w:val="889464953"/>
          <w:citation/>
        </w:sdtPr>
        <w:sdtContent>
          <w:r w:rsidR="006D474B">
            <w:rPr>
              <w:b/>
              <w:bCs/>
            </w:rPr>
            <w:fldChar w:fldCharType="begin"/>
          </w:r>
          <w:r w:rsidR="006D474B">
            <w:rPr>
              <w:b/>
              <w:bCs/>
            </w:rPr>
            <w:instrText xml:space="preserve"> CITATION Cas18 \l 2057 </w:instrText>
          </w:r>
          <w:r w:rsidR="006D474B">
            <w:rPr>
              <w:b/>
              <w:bCs/>
            </w:rPr>
            <w:fldChar w:fldCharType="separate"/>
          </w:r>
          <w:r w:rsidR="004803F3" w:rsidRPr="004803F3">
            <w:rPr>
              <w:noProof/>
            </w:rPr>
            <w:t>(Case 48, 2018)</w:t>
          </w:r>
          <w:r w:rsidR="006D474B">
            <w:rPr>
              <w:b/>
              <w:bCs/>
            </w:rPr>
            <w:fldChar w:fldCharType="end"/>
          </w:r>
        </w:sdtContent>
      </w:sdt>
    </w:p>
    <w:p w14:paraId="6EE2814E" w14:textId="77777777" w:rsidR="00722314" w:rsidRDefault="00722314" w:rsidP="00722314">
      <w:pPr>
        <w:pStyle w:val="Content"/>
        <w:numPr>
          <w:ilvl w:val="0"/>
          <w:numId w:val="16"/>
        </w:numPr>
      </w:pPr>
      <w:r w:rsidRPr="00722314">
        <w:t>Changing Customer Preferences: The ability to adapt to changing customer needs and preferences presents growth opportunities for Coca-Cola.</w:t>
      </w:r>
    </w:p>
    <w:p w14:paraId="7573CA9D" w14:textId="77777777" w:rsidR="00722314" w:rsidRDefault="00722314" w:rsidP="00722314">
      <w:pPr>
        <w:pStyle w:val="Content"/>
        <w:numPr>
          <w:ilvl w:val="0"/>
          <w:numId w:val="16"/>
        </w:numPr>
      </w:pPr>
      <w:r w:rsidRPr="00722314">
        <w:t>Technological Advancements: Embracing new technologies in production and delivery processes can enhance efficiency and innovation.</w:t>
      </w:r>
    </w:p>
    <w:p w14:paraId="3820DE14" w14:textId="77777777" w:rsidR="00722314" w:rsidRDefault="00722314" w:rsidP="00722314">
      <w:pPr>
        <w:pStyle w:val="Content"/>
        <w:numPr>
          <w:ilvl w:val="0"/>
          <w:numId w:val="16"/>
        </w:numPr>
      </w:pPr>
      <w:r w:rsidRPr="00722314">
        <w:t>Rising Disposable Income: Increased disposable income among consumers creates opportunities to introduce high-end products.</w:t>
      </w:r>
    </w:p>
    <w:p w14:paraId="233DD995" w14:textId="31AC4005" w:rsidR="00A92CB2" w:rsidRDefault="00722314" w:rsidP="00722314">
      <w:pPr>
        <w:pStyle w:val="Content"/>
        <w:numPr>
          <w:ilvl w:val="0"/>
          <w:numId w:val="16"/>
        </w:numPr>
      </w:pPr>
      <w:r w:rsidRPr="00722314">
        <w:t>Population Growth: Exponential population growth presents opportunities to expand the customer base and increase market reach.</w:t>
      </w:r>
    </w:p>
    <w:p w14:paraId="3EE2E154" w14:textId="3526497B" w:rsidR="00722314" w:rsidRDefault="00A65B51" w:rsidP="00722314">
      <w:pPr>
        <w:pStyle w:val="Content"/>
        <w:rPr>
          <w:b/>
          <w:bCs/>
        </w:rPr>
      </w:pPr>
      <w:r w:rsidRPr="00A65B51">
        <w:rPr>
          <w:b/>
          <w:bCs/>
        </w:rPr>
        <w:t>Threats – China &amp; United States</w:t>
      </w:r>
      <w:r w:rsidR="006D474B">
        <w:rPr>
          <w:b/>
          <w:bCs/>
        </w:rPr>
        <w:t xml:space="preserve"> </w:t>
      </w:r>
      <w:sdt>
        <w:sdtPr>
          <w:rPr>
            <w:b/>
            <w:bCs/>
          </w:rPr>
          <w:id w:val="-18090806"/>
          <w:citation/>
        </w:sdtPr>
        <w:sdtContent>
          <w:r w:rsidR="006D474B">
            <w:rPr>
              <w:b/>
              <w:bCs/>
            </w:rPr>
            <w:fldChar w:fldCharType="begin"/>
          </w:r>
          <w:r w:rsidR="006D474B">
            <w:rPr>
              <w:b/>
              <w:bCs/>
            </w:rPr>
            <w:instrText xml:space="preserve"> CITATION Cas18 \l 2057 </w:instrText>
          </w:r>
          <w:r w:rsidR="006D474B">
            <w:rPr>
              <w:b/>
              <w:bCs/>
            </w:rPr>
            <w:fldChar w:fldCharType="separate"/>
          </w:r>
          <w:r w:rsidR="004803F3" w:rsidRPr="004803F3">
            <w:rPr>
              <w:noProof/>
            </w:rPr>
            <w:t>(Case 48, 2018)</w:t>
          </w:r>
          <w:r w:rsidR="006D474B">
            <w:rPr>
              <w:b/>
              <w:bCs/>
            </w:rPr>
            <w:fldChar w:fldCharType="end"/>
          </w:r>
        </w:sdtContent>
      </w:sdt>
    </w:p>
    <w:p w14:paraId="77E8EAC6" w14:textId="77777777" w:rsidR="00A65B51" w:rsidRPr="00A65B51" w:rsidRDefault="00A65B51" w:rsidP="00A65B51">
      <w:pPr>
        <w:pStyle w:val="Content"/>
        <w:numPr>
          <w:ilvl w:val="0"/>
          <w:numId w:val="17"/>
        </w:numPr>
        <w:rPr>
          <w:b/>
          <w:bCs/>
        </w:rPr>
      </w:pPr>
      <w:r w:rsidRPr="00A65B51">
        <w:rPr>
          <w:b/>
          <w:bCs/>
        </w:rPr>
        <w:t xml:space="preserve">Regulatory Changes: </w:t>
      </w:r>
      <w:r w:rsidRPr="00A65B51">
        <w:t>Changing regulations can impose compliance challenges, resulting in potential legal issues.</w:t>
      </w:r>
    </w:p>
    <w:p w14:paraId="3D83A644" w14:textId="77777777" w:rsidR="00A65B51" w:rsidRPr="00A65B51" w:rsidRDefault="00A65B51" w:rsidP="00A65B51">
      <w:pPr>
        <w:pStyle w:val="Content"/>
        <w:numPr>
          <w:ilvl w:val="0"/>
          <w:numId w:val="17"/>
        </w:numPr>
        <w:rPr>
          <w:b/>
          <w:bCs/>
        </w:rPr>
      </w:pPr>
      <w:r w:rsidRPr="00A65B51">
        <w:rPr>
          <w:b/>
          <w:bCs/>
        </w:rPr>
        <w:t xml:space="preserve">Competition: </w:t>
      </w:r>
      <w:r w:rsidRPr="00A65B51">
        <w:t>The presence of numerous direct and indirect competitors poses threats to market share and customer retention.</w:t>
      </w:r>
    </w:p>
    <w:p w14:paraId="7E8E4DC0" w14:textId="77777777" w:rsidR="00A65B51" w:rsidRPr="00A65B51" w:rsidRDefault="00A65B51" w:rsidP="00A65B51">
      <w:pPr>
        <w:pStyle w:val="Content"/>
        <w:numPr>
          <w:ilvl w:val="0"/>
          <w:numId w:val="17"/>
        </w:numPr>
        <w:rPr>
          <w:b/>
          <w:bCs/>
        </w:rPr>
      </w:pPr>
      <w:r w:rsidRPr="00A65B51">
        <w:rPr>
          <w:b/>
          <w:bCs/>
        </w:rPr>
        <w:t xml:space="preserve">Economic Conditions: </w:t>
      </w:r>
      <w:r w:rsidRPr="00A65B51">
        <w:t>Deteriorating economic conditions, such as inflation and recession, can impact consumer spending and purchasing power.</w:t>
      </w:r>
    </w:p>
    <w:p w14:paraId="3449B0CB" w14:textId="79B2707E" w:rsidR="00A65B51" w:rsidRPr="00532CF7" w:rsidRDefault="00A65B51" w:rsidP="00A65B51">
      <w:pPr>
        <w:pStyle w:val="Content"/>
        <w:numPr>
          <w:ilvl w:val="0"/>
          <w:numId w:val="17"/>
        </w:numPr>
        <w:rPr>
          <w:b/>
          <w:bCs/>
        </w:rPr>
      </w:pPr>
      <w:r w:rsidRPr="00A65B51">
        <w:rPr>
          <w:b/>
          <w:bCs/>
        </w:rPr>
        <w:t xml:space="preserve">Skilled Labor Shortage: </w:t>
      </w:r>
      <w:r w:rsidRPr="00A65B51">
        <w:t xml:space="preserve">Shortage of skilled </w:t>
      </w:r>
      <w:r w:rsidRPr="00A65B51">
        <w:t>labour</w:t>
      </w:r>
      <w:r w:rsidRPr="00A65B51">
        <w:t xml:space="preserve"> can hinder talent acquisition and development.</w:t>
      </w:r>
    </w:p>
    <w:p w14:paraId="7F46E6D1" w14:textId="77777777" w:rsidR="00532CF7" w:rsidRPr="00532CF7" w:rsidRDefault="00532CF7" w:rsidP="00532CF7">
      <w:pPr>
        <w:pStyle w:val="Content"/>
        <w:ind w:left="720"/>
        <w:rPr>
          <w:b/>
          <w:bCs/>
        </w:rPr>
      </w:pPr>
    </w:p>
    <w:p w14:paraId="39E68A16" w14:textId="570AC73D" w:rsidR="00532CF7" w:rsidRDefault="00532CF7" w:rsidP="00532CF7">
      <w:pPr>
        <w:pStyle w:val="Heading1"/>
      </w:pPr>
      <w:bookmarkStart w:id="18" w:name="_Toc143478389"/>
      <w:r>
        <w:lastRenderedPageBreak/>
        <w:t>Segmentation, Targeting, and Positioning (STP)</w:t>
      </w:r>
      <w:bookmarkEnd w:id="18"/>
    </w:p>
    <w:p w14:paraId="1329E76C" w14:textId="63853AB8" w:rsidR="00532CF7" w:rsidRDefault="00532CF7" w:rsidP="00532CF7">
      <w:pPr>
        <w:pStyle w:val="Content"/>
      </w:pPr>
      <w:r>
        <w:t>Segmentation, targeting, and positioning (STP) are fundamental concepts in marketing that help companies effectively reach their target audiences with the right message and product offerings. Applying STP strategies to The Coca-Cola Company involves dividing its market into distinct segments, selecting specific segments to target, and creating a unique position in the minds of consumers</w:t>
      </w:r>
      <w:r w:rsidR="002423AD">
        <w:t xml:space="preserve"> </w:t>
      </w:r>
      <w:sdt>
        <w:sdtPr>
          <w:id w:val="103538963"/>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502D7DB3" w14:textId="1008603B" w:rsidR="00532CF7" w:rsidRDefault="00532CF7" w:rsidP="00532CF7">
      <w:pPr>
        <w:pStyle w:val="Heading2"/>
      </w:pPr>
      <w:bookmarkStart w:id="19" w:name="_Toc143478390"/>
      <w:r>
        <w:t>Segmentation</w:t>
      </w:r>
      <w:bookmarkEnd w:id="19"/>
    </w:p>
    <w:p w14:paraId="14BEBD31" w14:textId="2C6071E1" w:rsidR="00532CF7" w:rsidRDefault="00532CF7" w:rsidP="00532CF7">
      <w:pPr>
        <w:pStyle w:val="Heading3"/>
      </w:pPr>
      <w:bookmarkStart w:id="20" w:name="_Toc143478391"/>
      <w:r>
        <w:t>Demographic</w:t>
      </w:r>
      <w:bookmarkEnd w:id="20"/>
    </w:p>
    <w:p w14:paraId="54CF8463" w14:textId="4DDE691B" w:rsidR="00532CF7" w:rsidRDefault="00532CF7" w:rsidP="00532CF7">
      <w:pPr>
        <w:pStyle w:val="Content"/>
        <w:numPr>
          <w:ilvl w:val="0"/>
          <w:numId w:val="18"/>
        </w:numPr>
      </w:pPr>
      <w:r>
        <w:t>Similarity:</w:t>
      </w:r>
      <w:r>
        <w:t xml:space="preserve"> </w:t>
      </w:r>
      <w:r>
        <w:t>Both in the United States and China, demographic segmentation considers factors such as age, gender, and income. Coca-Cola targets various age groups, with a focus on younger consumers for its innovative products</w:t>
      </w:r>
      <w:r w:rsidR="002423AD">
        <w:t xml:space="preserve"> </w:t>
      </w:r>
      <w:sdt>
        <w:sdtPr>
          <w:id w:val="-1846929159"/>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094FB957" w14:textId="5B8070EE" w:rsidR="00532CF7" w:rsidRDefault="00532CF7" w:rsidP="00532CF7">
      <w:pPr>
        <w:pStyle w:val="Content"/>
        <w:numPr>
          <w:ilvl w:val="0"/>
          <w:numId w:val="18"/>
        </w:numPr>
      </w:pPr>
      <w:r>
        <w:t>Difference:</w:t>
      </w:r>
      <w:r>
        <w:t xml:space="preserve"> </w:t>
      </w:r>
      <w:r>
        <w:t>In China, with its vast population, the demographic segmentation could be further nuanced to cater to regional differences and urbanization levels</w:t>
      </w:r>
      <w:r w:rsidR="002423AD" w:rsidRPr="002423AD">
        <w:t xml:space="preserve"> </w:t>
      </w:r>
      <w:sdt>
        <w:sdtPr>
          <w:id w:val="-230391244"/>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7EB4E0F2" w14:textId="77777777" w:rsidR="00532CF7" w:rsidRDefault="00532CF7" w:rsidP="00532CF7">
      <w:pPr>
        <w:pStyle w:val="Heading3"/>
      </w:pPr>
      <w:bookmarkStart w:id="21" w:name="_Toc143478392"/>
      <w:r>
        <w:t>Geographic</w:t>
      </w:r>
      <w:bookmarkEnd w:id="21"/>
    </w:p>
    <w:p w14:paraId="3D8C7583" w14:textId="4B0DCCE3" w:rsidR="00532CF7" w:rsidRDefault="00532CF7" w:rsidP="00532CF7">
      <w:pPr>
        <w:pStyle w:val="Content"/>
        <w:numPr>
          <w:ilvl w:val="0"/>
          <w:numId w:val="19"/>
        </w:numPr>
      </w:pPr>
      <w:r>
        <w:t>Similarity:</w:t>
      </w:r>
      <w:r>
        <w:t xml:space="preserve"> </w:t>
      </w:r>
      <w:r>
        <w:t>Both countries can be segmented geographically, focusing on urban and suburban areas where consumption is higher</w:t>
      </w:r>
      <w:r w:rsidR="002423AD">
        <w:t xml:space="preserve"> </w:t>
      </w:r>
      <w:sdt>
        <w:sdtPr>
          <w:id w:val="1875571333"/>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0640AAE5" w14:textId="263120AB" w:rsidR="00532CF7" w:rsidRDefault="00532CF7" w:rsidP="00532CF7">
      <w:pPr>
        <w:pStyle w:val="Content"/>
        <w:numPr>
          <w:ilvl w:val="0"/>
          <w:numId w:val="19"/>
        </w:numPr>
      </w:pPr>
      <w:r>
        <w:t>Difference:</w:t>
      </w:r>
      <w:r>
        <w:t xml:space="preserve"> </w:t>
      </w:r>
      <w:r>
        <w:t xml:space="preserve">China's vast geographic landscape require more localized strategies, whereas in the US, distribution networks </w:t>
      </w:r>
      <w:r>
        <w:t>are</w:t>
      </w:r>
      <w:r>
        <w:t xml:space="preserve"> more widespread</w:t>
      </w:r>
      <w:r w:rsidR="002423AD">
        <w:t xml:space="preserve"> </w:t>
      </w:r>
      <w:sdt>
        <w:sdtPr>
          <w:id w:val="-875236136"/>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76B939F2" w14:textId="3AB67E65" w:rsidR="00532CF7" w:rsidRDefault="00532CF7" w:rsidP="00532CF7">
      <w:pPr>
        <w:pStyle w:val="Heading3"/>
      </w:pPr>
      <w:bookmarkStart w:id="22" w:name="_Toc143478393"/>
      <w:r>
        <w:t>Psychographic</w:t>
      </w:r>
      <w:bookmarkEnd w:id="22"/>
    </w:p>
    <w:p w14:paraId="51D164DA" w14:textId="2907C42A" w:rsidR="00532CF7" w:rsidRDefault="00532CF7" w:rsidP="00532CF7">
      <w:pPr>
        <w:pStyle w:val="Content"/>
        <w:numPr>
          <w:ilvl w:val="0"/>
          <w:numId w:val="20"/>
        </w:numPr>
      </w:pPr>
      <w:r>
        <w:t>Similarity:</w:t>
      </w:r>
      <w:r>
        <w:t xml:space="preserve"> </w:t>
      </w:r>
      <w:r>
        <w:t>Coca-Cola considers psychographic factors like lifestyle and interests in both countries. For example, marketing campaigns might emphasize the brand's association with social gatherings and happiness</w:t>
      </w:r>
      <w:r w:rsidR="002423AD">
        <w:t xml:space="preserve"> </w:t>
      </w:r>
      <w:sdt>
        <w:sdtPr>
          <w:id w:val="-14612263"/>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4B15D443" w14:textId="5E1DCF44" w:rsidR="00532CF7" w:rsidRDefault="00532CF7" w:rsidP="00532CF7">
      <w:pPr>
        <w:pStyle w:val="Content"/>
        <w:numPr>
          <w:ilvl w:val="0"/>
          <w:numId w:val="20"/>
        </w:numPr>
      </w:pPr>
      <w:r>
        <w:lastRenderedPageBreak/>
        <w:t>Difference:</w:t>
      </w:r>
      <w:r>
        <w:t xml:space="preserve"> </w:t>
      </w:r>
      <w:r>
        <w:t>Psychographic preferences and trends can vary significantly between cultures, necessitating adaptations in messaging and product offerings</w:t>
      </w:r>
      <w:r w:rsidR="002423AD">
        <w:t xml:space="preserve"> </w:t>
      </w:r>
      <w:sdt>
        <w:sdtPr>
          <w:id w:val="740766235"/>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61877EBA" w14:textId="6434863C" w:rsidR="00532CF7" w:rsidRDefault="00532CF7" w:rsidP="00532CF7">
      <w:pPr>
        <w:pStyle w:val="Heading3"/>
      </w:pPr>
      <w:bookmarkStart w:id="23" w:name="_Toc143478394"/>
      <w:r>
        <w:t>Socioeconomic Status</w:t>
      </w:r>
      <w:bookmarkEnd w:id="23"/>
    </w:p>
    <w:p w14:paraId="38511764" w14:textId="33102431" w:rsidR="00532CF7" w:rsidRDefault="00532CF7" w:rsidP="00532CF7">
      <w:pPr>
        <w:pStyle w:val="Content"/>
        <w:numPr>
          <w:ilvl w:val="0"/>
          <w:numId w:val="21"/>
        </w:numPr>
      </w:pPr>
      <w:r>
        <w:t>Similarity:</w:t>
      </w:r>
      <w:r>
        <w:t xml:space="preserve"> </w:t>
      </w:r>
      <w:r>
        <w:t>Both in the US and China, Coca-Cola can tailor its offerings to different socioeconomic groups. Premium products for higher income segments and value-oriented options for price-sensitive consumers</w:t>
      </w:r>
      <w:r w:rsidR="002423AD">
        <w:t xml:space="preserve"> </w:t>
      </w:r>
      <w:sdt>
        <w:sdtPr>
          <w:id w:val="564150449"/>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051796D8" w14:textId="7FF13454" w:rsidR="00532CF7" w:rsidRDefault="00532CF7" w:rsidP="00532CF7">
      <w:pPr>
        <w:pStyle w:val="Content"/>
        <w:numPr>
          <w:ilvl w:val="0"/>
          <w:numId w:val="21"/>
        </w:numPr>
      </w:pPr>
      <w:r>
        <w:t>Difference:</w:t>
      </w:r>
      <w:r>
        <w:t xml:space="preserve"> </w:t>
      </w:r>
      <w:r>
        <w:t>Socioeconomic classes might have varying spending patterns and cultural perceptions, influencing product preferences</w:t>
      </w:r>
      <w:r w:rsidR="002423AD">
        <w:t xml:space="preserve"> </w:t>
      </w:r>
      <w:sdt>
        <w:sdtPr>
          <w:id w:val="-2005817850"/>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75028FCB" w14:textId="4E0E8795" w:rsidR="00532CF7" w:rsidRDefault="00532CF7" w:rsidP="00532CF7">
      <w:pPr>
        <w:pStyle w:val="Heading3"/>
      </w:pPr>
      <w:bookmarkStart w:id="24" w:name="_Toc143478395"/>
      <w:r>
        <w:t>Geo-Demographic</w:t>
      </w:r>
      <w:bookmarkEnd w:id="24"/>
    </w:p>
    <w:p w14:paraId="06816842" w14:textId="2BFF22FE" w:rsidR="00532CF7" w:rsidRDefault="00532CF7" w:rsidP="00532CF7">
      <w:pPr>
        <w:pStyle w:val="Content"/>
        <w:numPr>
          <w:ilvl w:val="0"/>
          <w:numId w:val="22"/>
        </w:numPr>
      </w:pPr>
      <w:r>
        <w:t>Similarity:</w:t>
      </w:r>
      <w:r>
        <w:t xml:space="preserve"> </w:t>
      </w:r>
      <w:r>
        <w:t>Both countries can benefit from geo-demographic segmentation that combines geographic and demographic factors. For example, targeting urban millennials in both countries</w:t>
      </w:r>
      <w:r w:rsidR="002423AD">
        <w:t xml:space="preserve"> </w:t>
      </w:r>
      <w:sdt>
        <w:sdtPr>
          <w:id w:val="1112007171"/>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5C1E6819" w14:textId="659BE941" w:rsidR="00532CF7" w:rsidRDefault="00532CF7" w:rsidP="00532CF7">
      <w:pPr>
        <w:pStyle w:val="Content"/>
        <w:numPr>
          <w:ilvl w:val="0"/>
          <w:numId w:val="22"/>
        </w:numPr>
      </w:pPr>
      <w:r>
        <w:t>Difference: Regional preferences and cultural nuances can influence the effectiveness of geo-demographic strategies in each country</w:t>
      </w:r>
      <w:r w:rsidR="002423AD">
        <w:t xml:space="preserve"> </w:t>
      </w:r>
      <w:sdt>
        <w:sdtPr>
          <w:id w:val="-1554002588"/>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158C7B00" w14:textId="7689EE15" w:rsidR="00532CF7" w:rsidRDefault="00532CF7" w:rsidP="00532CF7">
      <w:pPr>
        <w:pStyle w:val="Heading2"/>
      </w:pPr>
      <w:bookmarkStart w:id="25" w:name="_Toc143478396"/>
      <w:r>
        <w:t>Targeting</w:t>
      </w:r>
      <w:bookmarkEnd w:id="25"/>
    </w:p>
    <w:p w14:paraId="05184C38" w14:textId="10CACFC1" w:rsidR="00532CF7" w:rsidRDefault="00532CF7" w:rsidP="00532CF7">
      <w:pPr>
        <w:pStyle w:val="Heading3"/>
      </w:pPr>
      <w:bookmarkStart w:id="26" w:name="_Toc143478397"/>
      <w:r>
        <w:t>Un-Differentiated, Differentiated, Concentrated</w:t>
      </w:r>
      <w:bookmarkEnd w:id="26"/>
    </w:p>
    <w:p w14:paraId="0308265F" w14:textId="5288F56D" w:rsidR="00532CF7" w:rsidRDefault="00532CF7" w:rsidP="00532CF7">
      <w:pPr>
        <w:pStyle w:val="Content"/>
      </w:pPr>
      <w:r w:rsidRPr="00532CF7">
        <w:rPr>
          <w:b/>
          <w:bCs/>
        </w:rPr>
        <w:t>Similarity:</w:t>
      </w:r>
      <w:r>
        <w:t xml:space="preserve"> The Coca-Cola Company adopts a differentiated approach in both the United States and China, recognizing the importance of tailoring its products and marketing efforts to cater to distinct consumer needs and preferences. This approach acknowledges that consumer tastes, cultural norms, and lifestyle choices can significantly vary between these two markets. By employing differentiation, Coca-Cola can create customized product offerings and communication strategies that resonate with each market's unique characteristics. This strategy allows the company to maximize its appeal to various consumer segments, effectively capturing a broader audience</w:t>
      </w:r>
      <w:r w:rsidR="002423AD">
        <w:t xml:space="preserve"> </w:t>
      </w:r>
      <w:sdt>
        <w:sdtPr>
          <w:id w:val="-952628601"/>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006A8DDC" w14:textId="7FF11942" w:rsidR="00532CF7" w:rsidRPr="00532CF7" w:rsidRDefault="00532CF7" w:rsidP="00532CF7">
      <w:pPr>
        <w:pStyle w:val="Content"/>
      </w:pPr>
      <w:r w:rsidRPr="00532CF7">
        <w:rPr>
          <w:b/>
          <w:bCs/>
        </w:rPr>
        <w:t>Difference:</w:t>
      </w:r>
      <w:r>
        <w:t xml:space="preserve"> However, while differentiation remains a cornerstone of Coca-Cola's strategy in both countries, the degree of market diversity influences the nuances of its </w:t>
      </w:r>
      <w:r>
        <w:lastRenderedPageBreak/>
        <w:t xml:space="preserve">approach. In the case of China, where regional differences, cultural subgroups, and evolving consumer </w:t>
      </w:r>
      <w:r>
        <w:t>behaviours</w:t>
      </w:r>
      <w:r>
        <w:t xml:space="preserve"> contribute to a more intricate landscape, concentrated strategies also come into play. These concentrated strategies involve focusing resources on specific submarkets that exhibit higher potential for resonance with Coca-Cola's offerings. For instance, different regions in China might have varying preferences for </w:t>
      </w:r>
      <w:r>
        <w:t>Flavors</w:t>
      </w:r>
      <w:r>
        <w:t>, packaging, and even marketing messages. By adopting a concentrated approach in China, Coca-Cola can channel its efforts towards capturing the preferences of these submarkets more effectively, acknowledging the need to penetrate diverse pockets of the market</w:t>
      </w:r>
      <w:r w:rsidR="002423AD">
        <w:t xml:space="preserve"> </w:t>
      </w:r>
      <w:sdt>
        <w:sdtPr>
          <w:id w:val="-1544589323"/>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1EE9F2EF" w14:textId="32CBF1F8" w:rsidR="00532CF7" w:rsidRDefault="00532CF7" w:rsidP="00532CF7">
      <w:pPr>
        <w:pStyle w:val="Heading2"/>
      </w:pPr>
      <w:bookmarkStart w:id="27" w:name="_Toc143478398"/>
      <w:r>
        <w:t>Positioning</w:t>
      </w:r>
      <w:bookmarkEnd w:id="27"/>
    </w:p>
    <w:p w14:paraId="26BE4AB6" w14:textId="0F351207" w:rsidR="00532CF7" w:rsidRDefault="00532CF7" w:rsidP="00532CF7">
      <w:pPr>
        <w:pStyle w:val="Heading3"/>
      </w:pPr>
      <w:bookmarkStart w:id="28" w:name="_Toc143478399"/>
      <w:r>
        <w:t>Benefit Positioning</w:t>
      </w:r>
      <w:bookmarkEnd w:id="28"/>
    </w:p>
    <w:p w14:paraId="1A2D1E85" w14:textId="77777777" w:rsidR="00532CF7" w:rsidRDefault="00532CF7" w:rsidP="00532CF7">
      <w:pPr>
        <w:pStyle w:val="Content"/>
        <w:numPr>
          <w:ilvl w:val="0"/>
          <w:numId w:val="23"/>
        </w:numPr>
      </w:pPr>
      <w:r>
        <w:t>United States:</w:t>
      </w:r>
      <w:r>
        <w:t xml:space="preserve"> </w:t>
      </w:r>
      <w:r>
        <w:t>Coca-Cola emphasizes the refreshing and enjoyable experience of consuming their products. Advertisements and campaigns often revolve around the idea of a "timeless" and "classic" beverage that brings moments of happiness and togetherness, resonating with American culture and values.</w:t>
      </w:r>
    </w:p>
    <w:p w14:paraId="091BA031" w14:textId="526D6B9F" w:rsidR="00532CF7" w:rsidRDefault="00532CF7" w:rsidP="00532CF7">
      <w:pPr>
        <w:pStyle w:val="Content"/>
        <w:numPr>
          <w:ilvl w:val="0"/>
          <w:numId w:val="23"/>
        </w:numPr>
      </w:pPr>
      <w:r>
        <w:t>China: In China, Coca-Cola positions its products as a symbol of modern lifestyle and social engagement. The emphasis might be on the refreshment and energy boost provided by Coca-Cola during busy urban routines and social gatherings</w:t>
      </w:r>
      <w:r w:rsidR="002423AD">
        <w:t xml:space="preserve"> </w:t>
      </w:r>
      <w:sdt>
        <w:sdtPr>
          <w:id w:val="-1963645249"/>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56E353B0" w14:textId="1E5C827E" w:rsidR="00532CF7" w:rsidRDefault="00532CF7" w:rsidP="00532CF7">
      <w:pPr>
        <w:pStyle w:val="Heading3"/>
      </w:pPr>
      <w:bookmarkStart w:id="29" w:name="_Toc143478400"/>
      <w:r>
        <w:t>User Positioning</w:t>
      </w:r>
      <w:bookmarkEnd w:id="29"/>
    </w:p>
    <w:p w14:paraId="3D5492E2" w14:textId="77777777" w:rsidR="00532CF7" w:rsidRDefault="00532CF7" w:rsidP="00532CF7">
      <w:pPr>
        <w:pStyle w:val="Content"/>
        <w:numPr>
          <w:ilvl w:val="0"/>
          <w:numId w:val="24"/>
        </w:numPr>
      </w:pPr>
      <w:r>
        <w:t>United States:</w:t>
      </w:r>
      <w:r>
        <w:t xml:space="preserve"> </w:t>
      </w:r>
      <w:r>
        <w:t>Coca-Cola targets a wide range of user groups, including young adults seeking excitement, families enjoying shared moments, and sports enthusiasts looking for refreshment during games or activities.</w:t>
      </w:r>
    </w:p>
    <w:p w14:paraId="207340E1" w14:textId="2DC547A0" w:rsidR="00532CF7" w:rsidRDefault="00532CF7" w:rsidP="00532CF7">
      <w:pPr>
        <w:pStyle w:val="Content"/>
        <w:numPr>
          <w:ilvl w:val="0"/>
          <w:numId w:val="24"/>
        </w:numPr>
      </w:pPr>
      <w:r>
        <w:t>China:</w:t>
      </w:r>
      <w:r>
        <w:t xml:space="preserve"> </w:t>
      </w:r>
      <w:r>
        <w:t xml:space="preserve">In China, Coca-Cola might target urban millennials as a primary user group due to their strong influence on consumption trends and brand loyalty. </w:t>
      </w:r>
      <w:sdt>
        <w:sdtPr>
          <w:id w:val="1938473273"/>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p>
    <w:p w14:paraId="008CBB2E" w14:textId="13403F04" w:rsidR="00532CF7" w:rsidRDefault="00532CF7" w:rsidP="00532CF7">
      <w:pPr>
        <w:pStyle w:val="Heading3"/>
      </w:pPr>
      <w:bookmarkStart w:id="30" w:name="_Toc143478401"/>
      <w:r>
        <w:lastRenderedPageBreak/>
        <w:t>Competitive Positioning</w:t>
      </w:r>
      <w:bookmarkEnd w:id="30"/>
    </w:p>
    <w:p w14:paraId="58AEE521" w14:textId="7022B987" w:rsidR="00532CF7" w:rsidRDefault="00532CF7" w:rsidP="00532CF7">
      <w:pPr>
        <w:pStyle w:val="Content"/>
        <w:numPr>
          <w:ilvl w:val="0"/>
          <w:numId w:val="25"/>
        </w:numPr>
      </w:pPr>
      <w:r>
        <w:t>United States:</w:t>
      </w:r>
      <w:r>
        <w:t xml:space="preserve"> </w:t>
      </w:r>
      <w:r>
        <w:t xml:space="preserve">Coca-Cola highlights its unique taste and quality to stand out from competitors like Pepsi. Campaigns often focus on the originality of the Coca-Cola formula and its irreplaceable </w:t>
      </w:r>
      <w:r>
        <w:t>flavour</w:t>
      </w:r>
      <w:r w:rsidR="002423AD">
        <w:t xml:space="preserve"> </w:t>
      </w:r>
      <w:sdt>
        <w:sdtPr>
          <w:id w:val="2007710271"/>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304DB0C5" w14:textId="2497B8A5" w:rsidR="00532CF7" w:rsidRDefault="00532CF7" w:rsidP="00532CF7">
      <w:pPr>
        <w:pStyle w:val="Content"/>
        <w:numPr>
          <w:ilvl w:val="0"/>
          <w:numId w:val="25"/>
        </w:numPr>
      </w:pPr>
      <w:r>
        <w:t>China: Competitive positioning could emphasize the cultural resonance of Coca-Cola in the Chinese market. For instance, highlighting its alignment with local preferences and trends compared to other international and domestic competitors</w:t>
      </w:r>
      <w:r w:rsidR="002423AD">
        <w:t xml:space="preserve"> </w:t>
      </w:r>
      <w:sdt>
        <w:sdtPr>
          <w:id w:val="1289399989"/>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5BFBA558" w14:textId="624F1AE6" w:rsidR="00532CF7" w:rsidRDefault="00532CF7" w:rsidP="00532CF7">
      <w:pPr>
        <w:pStyle w:val="Heading3"/>
      </w:pPr>
      <w:bookmarkStart w:id="31" w:name="_Toc143478402"/>
      <w:r>
        <w:t>Celebrity Endorsement</w:t>
      </w:r>
      <w:bookmarkEnd w:id="31"/>
    </w:p>
    <w:p w14:paraId="35CB4E9B" w14:textId="78B6A69E" w:rsidR="00532CF7" w:rsidRDefault="00532CF7" w:rsidP="00532CF7">
      <w:pPr>
        <w:pStyle w:val="Content"/>
        <w:numPr>
          <w:ilvl w:val="0"/>
          <w:numId w:val="26"/>
        </w:numPr>
      </w:pPr>
      <w:r w:rsidRPr="00532CF7">
        <w:rPr>
          <w:b/>
          <w:bCs/>
        </w:rPr>
        <w:t>United State</w:t>
      </w:r>
      <w:r w:rsidRPr="00532CF7">
        <w:rPr>
          <w:b/>
          <w:bCs/>
        </w:rPr>
        <w:t>s:</w:t>
      </w:r>
      <w:r>
        <w:t xml:space="preserve"> Coca-Cola has historically used celebrity endorsements to create emotional connections with consumers. Collaborating with American celebrities who embody the brand's values could enhance its image and reach</w:t>
      </w:r>
      <w:r w:rsidR="002423AD">
        <w:t xml:space="preserve"> </w:t>
      </w:r>
      <w:sdt>
        <w:sdtPr>
          <w:id w:val="221565136"/>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51445957" w14:textId="07047F04" w:rsidR="00532CF7" w:rsidRDefault="00532CF7" w:rsidP="00532CF7">
      <w:pPr>
        <w:pStyle w:val="Content"/>
        <w:numPr>
          <w:ilvl w:val="0"/>
          <w:numId w:val="26"/>
        </w:numPr>
      </w:pPr>
      <w:r>
        <w:rPr>
          <w:b/>
          <w:bCs/>
        </w:rPr>
        <w:t>China</w:t>
      </w:r>
      <w:r>
        <w:t>: Local celebrity partnerships could be leveraged to resonate with Chinese consumers and amplify the brand's relatability within the cultural context of the country</w:t>
      </w:r>
      <w:r w:rsidR="002423AD">
        <w:t xml:space="preserve"> </w:t>
      </w:r>
      <w:sdt>
        <w:sdtPr>
          <w:id w:val="1688174926"/>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0BD7601D" w14:textId="2E92D00D" w:rsidR="00532CF7" w:rsidRDefault="00532CF7" w:rsidP="00532CF7">
      <w:pPr>
        <w:pStyle w:val="Heading3"/>
      </w:pPr>
      <w:bookmarkStart w:id="32" w:name="_Toc143478403"/>
      <w:r>
        <w:t>History/Parentage</w:t>
      </w:r>
      <w:bookmarkEnd w:id="32"/>
    </w:p>
    <w:p w14:paraId="63FC41EF" w14:textId="6894A20E" w:rsidR="00532CF7" w:rsidRDefault="00532CF7" w:rsidP="00532CF7">
      <w:pPr>
        <w:pStyle w:val="Content"/>
        <w:numPr>
          <w:ilvl w:val="0"/>
          <w:numId w:val="27"/>
        </w:numPr>
      </w:pPr>
      <w:r w:rsidRPr="00532CF7">
        <w:rPr>
          <w:b/>
          <w:bCs/>
        </w:rPr>
        <w:t>United States</w:t>
      </w:r>
      <w:r>
        <w:t>:</w:t>
      </w:r>
      <w:r>
        <w:t xml:space="preserve"> </w:t>
      </w:r>
      <w:r>
        <w:t>Coca-Cola's history and parentage can be celebrated through nostalgic campaigns that evoke feelings of tradition and Americana. References to its longstanding presence in American culture can foster brand loyalty</w:t>
      </w:r>
      <w:r w:rsidR="002423AD" w:rsidRPr="002423AD">
        <w:t xml:space="preserve"> </w:t>
      </w:r>
      <w:sdt>
        <w:sdtPr>
          <w:id w:val="1303425765"/>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67B8CCF9" w14:textId="5A895036" w:rsidR="00532CF7" w:rsidRDefault="00532CF7" w:rsidP="00532CF7">
      <w:pPr>
        <w:pStyle w:val="Content"/>
        <w:numPr>
          <w:ilvl w:val="0"/>
          <w:numId w:val="27"/>
        </w:numPr>
      </w:pPr>
      <w:r w:rsidRPr="00532CF7">
        <w:rPr>
          <w:b/>
          <w:bCs/>
        </w:rPr>
        <w:t>China:</w:t>
      </w:r>
      <w:r>
        <w:t xml:space="preserve"> Emphasizing Coca-Cola's international heritage and global reputation might hold </w:t>
      </w:r>
      <w:r w:rsidR="002423AD">
        <w:t>appeal</w:t>
      </w:r>
      <w:r>
        <w:t xml:space="preserve"> in China, where associations with well-established brands can carry prestige and quality assurance</w:t>
      </w:r>
      <w:r w:rsidR="002423AD">
        <w:t xml:space="preserve"> </w:t>
      </w:r>
      <w:sdt>
        <w:sdtPr>
          <w:id w:val="-2137795743"/>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046F1EB0" w14:textId="37C9DF8D" w:rsidR="00532CF7" w:rsidRDefault="00532CF7" w:rsidP="00532CF7">
      <w:pPr>
        <w:pStyle w:val="Heading3"/>
      </w:pPr>
      <w:bookmarkStart w:id="33" w:name="_Toc143478404"/>
      <w:r>
        <w:t>Pro-Environment</w:t>
      </w:r>
      <w:bookmarkEnd w:id="33"/>
    </w:p>
    <w:p w14:paraId="6886292A" w14:textId="225BF44E" w:rsidR="00532CF7" w:rsidRDefault="00532CF7" w:rsidP="00532CF7">
      <w:pPr>
        <w:pStyle w:val="Content"/>
        <w:numPr>
          <w:ilvl w:val="0"/>
          <w:numId w:val="28"/>
        </w:numPr>
      </w:pPr>
      <w:r w:rsidRPr="00532CF7">
        <w:rPr>
          <w:b/>
          <w:bCs/>
        </w:rPr>
        <w:t>United States:</w:t>
      </w:r>
      <w:r>
        <w:t xml:space="preserve"> </w:t>
      </w:r>
      <w:r>
        <w:t>Coca-Cola's pro-environment initiatives can be highlighted to appeal to environmentally conscious consumers. Emphasizing sustainability efforts and eco-friendly packaging aligns with American consumers' growing interest in responsible consumption</w:t>
      </w:r>
      <w:r w:rsidR="002423AD">
        <w:t xml:space="preserve"> </w:t>
      </w:r>
      <w:sdt>
        <w:sdtPr>
          <w:id w:val="1518962176"/>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2926A478" w14:textId="37518FCF" w:rsidR="00532CF7" w:rsidRDefault="00532CF7" w:rsidP="00532CF7">
      <w:pPr>
        <w:pStyle w:val="Content"/>
        <w:numPr>
          <w:ilvl w:val="0"/>
          <w:numId w:val="28"/>
        </w:numPr>
      </w:pPr>
      <w:r w:rsidRPr="00532CF7">
        <w:rPr>
          <w:b/>
          <w:bCs/>
        </w:rPr>
        <w:lastRenderedPageBreak/>
        <w:t>China:</w:t>
      </w:r>
      <w:r>
        <w:t xml:space="preserve"> Given increasing environmental awareness and concerns in China, showcasing sustainability practices and contributions to local communities can resonate positively with consumers and authorities alike</w:t>
      </w:r>
      <w:r w:rsidR="002423AD">
        <w:t xml:space="preserve"> </w:t>
      </w:r>
      <w:sdt>
        <w:sdtPr>
          <w:id w:val="842583064"/>
          <w:citation/>
        </w:sdtPr>
        <w:sdtContent>
          <w:r w:rsidR="002423AD">
            <w:fldChar w:fldCharType="begin"/>
          </w:r>
          <w:r w:rsidR="002423AD">
            <w:instrText xml:space="preserve"> CITATION Edr23 \l 2057 </w:instrText>
          </w:r>
          <w:r w:rsidR="002423AD">
            <w:fldChar w:fldCharType="separate"/>
          </w:r>
          <w:r w:rsidR="004803F3" w:rsidRPr="004803F3">
            <w:rPr>
              <w:noProof/>
            </w:rPr>
            <w:t>(EdrawMind, 2023)</w:t>
          </w:r>
          <w:r w:rsidR="002423AD">
            <w:fldChar w:fldCharType="end"/>
          </w:r>
        </w:sdtContent>
      </w:sdt>
      <w:r>
        <w:t>.</w:t>
      </w:r>
    </w:p>
    <w:p w14:paraId="2836C7BE" w14:textId="15961F1F" w:rsidR="009578B1" w:rsidRDefault="00532CF7" w:rsidP="009578B1">
      <w:pPr>
        <w:pStyle w:val="Content"/>
      </w:pPr>
      <w:r>
        <w:t>By strategically implementing various positioning strategies, The Coca-Cola Company can effectively communicate its brand values and connect with consumers in both the United States and China. Adapting these strategies to local cultural nuances and market trends is essential for creating impactful campaigns that resonate with each audience.</w:t>
      </w:r>
    </w:p>
    <w:p w14:paraId="48DBAC43" w14:textId="7C3E6C5F" w:rsidR="00FD5776" w:rsidRDefault="0060077C" w:rsidP="00FD5776">
      <w:pPr>
        <w:pStyle w:val="Heading1"/>
      </w:pPr>
      <w:bookmarkStart w:id="34" w:name="_Toc143478405"/>
      <w:r>
        <w:t>Perceptual Map for Soft Drinks</w:t>
      </w:r>
      <w:bookmarkEnd w:id="34"/>
    </w:p>
    <w:p w14:paraId="3229ABFA" w14:textId="00B05BEA" w:rsidR="0060077C" w:rsidRPr="0060077C" w:rsidRDefault="00E26AE4" w:rsidP="0060077C">
      <w:pPr>
        <w:pStyle w:val="Content"/>
      </w:pPr>
      <w:r w:rsidRPr="00E26AE4">
        <w:t>A perceptual map is a visual tool used to illustrate the positioning of different brands or products in the minds of consumers based on specific attributes. In the case of Coca-Cola, a perceptual map can help us understand how consumers perceive Coca-Cola and its competitors in terms of various attributes</w:t>
      </w:r>
      <w:r>
        <w:t xml:space="preserve"> </w:t>
      </w:r>
      <w:sdt>
        <w:sdtPr>
          <w:id w:val="-488324508"/>
          <w:citation/>
        </w:sdtPr>
        <w:sdtContent>
          <w:r>
            <w:fldChar w:fldCharType="begin"/>
          </w:r>
          <w:r>
            <w:instrText xml:space="preserve"> CITATION Koh93 \l 2057 </w:instrText>
          </w:r>
          <w:r>
            <w:fldChar w:fldCharType="separate"/>
          </w:r>
          <w:r w:rsidR="004803F3" w:rsidRPr="004803F3">
            <w:rPr>
              <w:noProof/>
            </w:rPr>
            <w:t>(Kohli, 1993)</w:t>
          </w:r>
          <w:r>
            <w:fldChar w:fldCharType="end"/>
          </w:r>
        </w:sdtContent>
      </w:sdt>
      <w:r w:rsidRPr="00E26AE4">
        <w:t>.</w:t>
      </w:r>
    </w:p>
    <w:p w14:paraId="33862F51" w14:textId="56614F04" w:rsidR="0060077C" w:rsidRPr="0060077C" w:rsidRDefault="0060077C" w:rsidP="0060077C">
      <w:pPr>
        <w:pStyle w:val="Content"/>
        <w:jc w:val="center"/>
      </w:pPr>
      <w:r w:rsidRPr="0060077C">
        <w:drawing>
          <wp:inline distT="0" distB="0" distL="0" distR="0" wp14:anchorId="6E213B92" wp14:editId="07285494">
            <wp:extent cx="4923790" cy="2941320"/>
            <wp:effectExtent l="0" t="0" r="0" b="0"/>
            <wp:docPr id="628749423" name="Picture 1" descr="A diagram of different br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49423" name="Picture 1" descr="A diagram of different brands&#10;&#10;Description automatically generated"/>
                    <pic:cNvPicPr/>
                  </pic:nvPicPr>
                  <pic:blipFill>
                    <a:blip r:embed="rId11"/>
                    <a:stretch>
                      <a:fillRect/>
                    </a:stretch>
                  </pic:blipFill>
                  <pic:spPr>
                    <a:xfrm>
                      <a:off x="0" y="0"/>
                      <a:ext cx="4923790" cy="2941320"/>
                    </a:xfrm>
                    <a:prstGeom prst="rect">
                      <a:avLst/>
                    </a:prstGeom>
                  </pic:spPr>
                </pic:pic>
              </a:graphicData>
            </a:graphic>
          </wp:inline>
        </w:drawing>
      </w:r>
    </w:p>
    <w:p w14:paraId="7902A14B" w14:textId="76E5539A" w:rsidR="00A65B51" w:rsidRPr="00A65B51" w:rsidRDefault="00E26AE4" w:rsidP="00E26AE4">
      <w:pPr>
        <w:pStyle w:val="Caption"/>
        <w:jc w:val="center"/>
        <w:rPr>
          <w:b/>
          <w:bCs/>
        </w:rPr>
      </w:pPr>
      <w:r>
        <w:t xml:space="preserve">Figure </w:t>
      </w:r>
      <w:r>
        <w:fldChar w:fldCharType="begin"/>
      </w:r>
      <w:r>
        <w:instrText xml:space="preserve"> SEQ Figure \* ARABIC </w:instrText>
      </w:r>
      <w:r>
        <w:fldChar w:fldCharType="separate"/>
      </w:r>
      <w:r w:rsidR="005B4C60">
        <w:rPr>
          <w:noProof/>
        </w:rPr>
        <w:t>5</w:t>
      </w:r>
      <w:r>
        <w:fldChar w:fldCharType="end"/>
      </w:r>
      <w:r>
        <w:t xml:space="preserve">: Perceptual Mapping for Coca-Cola </w:t>
      </w:r>
    </w:p>
    <w:p w14:paraId="2D047096" w14:textId="77777777" w:rsidR="00A92CB2" w:rsidRPr="00637164" w:rsidRDefault="00A92CB2" w:rsidP="00637164">
      <w:pPr>
        <w:pStyle w:val="Content"/>
        <w:rPr>
          <w:b/>
          <w:bCs/>
        </w:rPr>
      </w:pPr>
    </w:p>
    <w:p w14:paraId="175C6C93" w14:textId="548BE66D" w:rsidR="00E22CAE" w:rsidRDefault="00F12EBC" w:rsidP="00F12EBC">
      <w:pPr>
        <w:pStyle w:val="Heading1"/>
      </w:pPr>
      <w:bookmarkStart w:id="35" w:name="_Toc143478406"/>
      <w:r>
        <w:lastRenderedPageBreak/>
        <w:t>Marketing Mix – 7P’s</w:t>
      </w:r>
      <w:bookmarkEnd w:id="35"/>
    </w:p>
    <w:p w14:paraId="3DD6FF2E" w14:textId="5E2C5EBD" w:rsidR="001318B3" w:rsidRDefault="001318B3" w:rsidP="001318B3">
      <w:pPr>
        <w:pStyle w:val="Heading2"/>
      </w:pPr>
      <w:bookmarkStart w:id="36" w:name="_Toc143478407"/>
      <w:r>
        <w:t>Product Branding Strategies for Coca-Cola</w:t>
      </w:r>
      <w:bookmarkEnd w:id="36"/>
    </w:p>
    <w:p w14:paraId="7BF6BCB4" w14:textId="61E4FDD2" w:rsidR="001318B3" w:rsidRDefault="001318B3" w:rsidP="001318B3">
      <w:pPr>
        <w:pStyle w:val="Content"/>
        <w:numPr>
          <w:ilvl w:val="0"/>
          <w:numId w:val="29"/>
        </w:numPr>
      </w:pPr>
      <w:r w:rsidRPr="001318B3">
        <w:rPr>
          <w:b/>
          <w:bCs/>
        </w:rPr>
        <w:t>Family Branding/Corporate Umbrella Branding:</w:t>
      </w:r>
      <w:r>
        <w:t xml:space="preserve"> </w:t>
      </w:r>
      <w:r>
        <w:t>Coca-Cola employs family branding by using its main brand name to identify a wide variety of products, such as Coca-Cola Classic, Diet Coke, Coca-Cola Zero Sugar, and more. This strategy leverages the strong reputation and recognition of the Coca-Cola brand to enhance the visibility and credibility of its product offerings</w:t>
      </w:r>
      <w:r w:rsidR="003D4806">
        <w:t xml:space="preserve"> </w:t>
      </w:r>
      <w:sdt>
        <w:sdtPr>
          <w:id w:val="-1195614456"/>
          <w:citation/>
        </w:sdtPr>
        <w:sdtContent>
          <w:r w:rsidR="003D4806">
            <w:fldChar w:fldCharType="begin"/>
          </w:r>
          <w:r w:rsidR="003D4806">
            <w:instrText xml:space="preserve"> CITATION Vro03 \l 2057 </w:instrText>
          </w:r>
          <w:r w:rsidR="003D4806">
            <w:fldChar w:fldCharType="separate"/>
          </w:r>
          <w:r w:rsidR="004803F3" w:rsidRPr="004803F3">
            <w:rPr>
              <w:noProof/>
            </w:rPr>
            <w:t>(Vrontis, 2003)</w:t>
          </w:r>
          <w:r w:rsidR="003D4806">
            <w:fldChar w:fldCharType="end"/>
          </w:r>
        </w:sdtContent>
      </w:sdt>
      <w:r>
        <w:t>.</w:t>
      </w:r>
    </w:p>
    <w:p w14:paraId="72DEF78E" w14:textId="21CE94D5" w:rsidR="001318B3" w:rsidRDefault="001318B3" w:rsidP="001318B3">
      <w:pPr>
        <w:pStyle w:val="Content"/>
        <w:numPr>
          <w:ilvl w:val="0"/>
          <w:numId w:val="29"/>
        </w:numPr>
      </w:pPr>
      <w:r w:rsidRPr="001318B3">
        <w:rPr>
          <w:b/>
          <w:bCs/>
        </w:rPr>
        <w:t>Range Branding:</w:t>
      </w:r>
      <w:r>
        <w:t xml:space="preserve"> </w:t>
      </w:r>
      <w:r>
        <w:t>Coca-Cola also uses range branding by employing different brand names for distinct product ranges. For example, brands like Dasani and Minute Maid fall under the Coca-Cola umbrella but have their own unique brand identities. This strategy allows Coca-Cola to cater to specific consumer preferences and needs while maintaining a diversified product portfolio</w:t>
      </w:r>
      <w:r w:rsidR="003D4806">
        <w:t xml:space="preserve"> </w:t>
      </w:r>
      <w:sdt>
        <w:sdtPr>
          <w:id w:val="1082419294"/>
          <w:citation/>
        </w:sdtPr>
        <w:sdtContent>
          <w:r w:rsidR="003D4806">
            <w:fldChar w:fldCharType="begin"/>
          </w:r>
          <w:r w:rsidR="003D4806">
            <w:instrText xml:space="preserve"> CITATION Vro03 \l 2057 </w:instrText>
          </w:r>
          <w:r w:rsidR="003D4806">
            <w:fldChar w:fldCharType="separate"/>
          </w:r>
          <w:r w:rsidR="004803F3" w:rsidRPr="004803F3">
            <w:rPr>
              <w:noProof/>
            </w:rPr>
            <w:t>(Vrontis, 2003)</w:t>
          </w:r>
          <w:r w:rsidR="003D4806">
            <w:fldChar w:fldCharType="end"/>
          </w:r>
        </w:sdtContent>
      </w:sdt>
      <w:r>
        <w:t>.</w:t>
      </w:r>
    </w:p>
    <w:p w14:paraId="269F8D17" w14:textId="5ACE6EFB" w:rsidR="001318B3" w:rsidRDefault="001318B3" w:rsidP="001318B3">
      <w:pPr>
        <w:pStyle w:val="Content"/>
        <w:numPr>
          <w:ilvl w:val="0"/>
          <w:numId w:val="29"/>
        </w:numPr>
      </w:pPr>
      <w:r w:rsidRPr="001318B3">
        <w:rPr>
          <w:b/>
          <w:bCs/>
        </w:rPr>
        <w:t>Individual Product Branding:</w:t>
      </w:r>
      <w:r w:rsidRPr="001318B3">
        <w:rPr>
          <w:b/>
          <w:bCs/>
        </w:rPr>
        <w:t xml:space="preserve"> </w:t>
      </w:r>
      <w:r>
        <w:t>While Coca-Cola's primary strategy involves family and range branding, it also uses individual product branding for some products. For instance, Coca-Cola's acquisition of brands like Topo Chico allows those products to maintain their own identities and strengths while benefiting from Coca-Cola's distribution and resources</w:t>
      </w:r>
      <w:r w:rsidR="003D4806">
        <w:t xml:space="preserve"> </w:t>
      </w:r>
      <w:sdt>
        <w:sdtPr>
          <w:id w:val="-1861357164"/>
          <w:citation/>
        </w:sdtPr>
        <w:sdtContent>
          <w:r w:rsidR="003D4806">
            <w:fldChar w:fldCharType="begin"/>
          </w:r>
          <w:r w:rsidR="003D4806">
            <w:instrText xml:space="preserve"> CITATION Vro03 \l 2057 </w:instrText>
          </w:r>
          <w:r w:rsidR="003D4806">
            <w:fldChar w:fldCharType="separate"/>
          </w:r>
          <w:r w:rsidR="004803F3" w:rsidRPr="004803F3">
            <w:rPr>
              <w:noProof/>
            </w:rPr>
            <w:t>(Vrontis, 2003)</w:t>
          </w:r>
          <w:r w:rsidR="003D4806">
            <w:fldChar w:fldCharType="end"/>
          </w:r>
        </w:sdtContent>
      </w:sdt>
      <w:r>
        <w:t>.</w:t>
      </w:r>
    </w:p>
    <w:p w14:paraId="46342E46" w14:textId="77777777" w:rsidR="001318B3" w:rsidRDefault="001318B3" w:rsidP="001318B3">
      <w:pPr>
        <w:pStyle w:val="Heading2"/>
      </w:pPr>
      <w:bookmarkStart w:id="37" w:name="_Toc143478408"/>
      <w:r>
        <w:t>Product Branding Strategies</w:t>
      </w:r>
      <w:bookmarkEnd w:id="37"/>
    </w:p>
    <w:p w14:paraId="6EC25229" w14:textId="5B60EAF5" w:rsidR="005C680D" w:rsidRDefault="001318B3" w:rsidP="001318B3">
      <w:pPr>
        <w:pStyle w:val="Content"/>
        <w:numPr>
          <w:ilvl w:val="0"/>
          <w:numId w:val="30"/>
        </w:numPr>
      </w:pPr>
      <w:r w:rsidRPr="005C680D">
        <w:rPr>
          <w:b/>
          <w:bCs/>
        </w:rPr>
        <w:t>Line Filling:</w:t>
      </w:r>
      <w:r w:rsidR="005C680D">
        <w:t xml:space="preserve"> </w:t>
      </w:r>
      <w:r>
        <w:t xml:space="preserve">Coca-Cola engages in line filling by introducing new variations or flavors within existing product lines. For instance, launching new </w:t>
      </w:r>
      <w:r w:rsidR="005C680D">
        <w:t>Flavors</w:t>
      </w:r>
      <w:r>
        <w:t xml:space="preserve"> of Diet Coke or Coca-Cola allows the company to cater to evolving consumer preferences and expand its product range</w:t>
      </w:r>
      <w:r w:rsidR="003D4806">
        <w:t xml:space="preserve"> </w:t>
      </w:r>
      <w:sdt>
        <w:sdtPr>
          <w:id w:val="-1315019684"/>
          <w:citation/>
        </w:sdtPr>
        <w:sdtContent>
          <w:r w:rsidR="003D4806">
            <w:fldChar w:fldCharType="begin"/>
          </w:r>
          <w:r w:rsidR="003D4806">
            <w:instrText xml:space="preserve"> CITATION Vro03 \l 2057 </w:instrText>
          </w:r>
          <w:r w:rsidR="003D4806">
            <w:fldChar w:fldCharType="separate"/>
          </w:r>
          <w:r w:rsidR="004803F3" w:rsidRPr="004803F3">
            <w:rPr>
              <w:noProof/>
            </w:rPr>
            <w:t>(Vrontis, 2003)</w:t>
          </w:r>
          <w:r w:rsidR="003D4806">
            <w:fldChar w:fldCharType="end"/>
          </w:r>
        </w:sdtContent>
      </w:sdt>
      <w:r>
        <w:t>.</w:t>
      </w:r>
    </w:p>
    <w:p w14:paraId="27A6E425" w14:textId="62E49387" w:rsidR="005C680D" w:rsidRDefault="001318B3" w:rsidP="001318B3">
      <w:pPr>
        <w:pStyle w:val="Content"/>
        <w:numPr>
          <w:ilvl w:val="0"/>
          <w:numId w:val="30"/>
        </w:numPr>
      </w:pPr>
      <w:r w:rsidRPr="005C680D">
        <w:rPr>
          <w:b/>
          <w:bCs/>
        </w:rPr>
        <w:t>Line Extension:</w:t>
      </w:r>
      <w:r w:rsidR="005C680D">
        <w:t xml:space="preserve"> </w:t>
      </w:r>
      <w:r>
        <w:t>Coca-Cola employs line extension by extending its product lines with related offerings. For example, introducing Coca-Cola Energy is a way to attract consumers seeking an energy drink option while leveraging the strength of the Coca-Cola brand</w:t>
      </w:r>
      <w:r w:rsidR="003D4806">
        <w:t xml:space="preserve"> </w:t>
      </w:r>
      <w:sdt>
        <w:sdtPr>
          <w:id w:val="-995481816"/>
          <w:citation/>
        </w:sdtPr>
        <w:sdtContent>
          <w:r w:rsidR="003D4806">
            <w:fldChar w:fldCharType="begin"/>
          </w:r>
          <w:r w:rsidR="003D4806">
            <w:instrText xml:space="preserve"> CITATION Vro03 \l 2057 </w:instrText>
          </w:r>
          <w:r w:rsidR="003D4806">
            <w:fldChar w:fldCharType="separate"/>
          </w:r>
          <w:r w:rsidR="004803F3" w:rsidRPr="004803F3">
            <w:rPr>
              <w:noProof/>
            </w:rPr>
            <w:t>(Vrontis, 2003)</w:t>
          </w:r>
          <w:r w:rsidR="003D4806">
            <w:fldChar w:fldCharType="end"/>
          </w:r>
        </w:sdtContent>
      </w:sdt>
      <w:r>
        <w:t>.</w:t>
      </w:r>
    </w:p>
    <w:p w14:paraId="31E5F4D5" w14:textId="47287B08" w:rsidR="005C680D" w:rsidRDefault="001318B3" w:rsidP="001318B3">
      <w:pPr>
        <w:pStyle w:val="Content"/>
        <w:numPr>
          <w:ilvl w:val="0"/>
          <w:numId w:val="30"/>
        </w:numPr>
      </w:pPr>
      <w:r w:rsidRPr="005C680D">
        <w:rPr>
          <w:b/>
          <w:bCs/>
        </w:rPr>
        <w:t>Line Stretching:</w:t>
      </w:r>
      <w:r w:rsidR="005C680D">
        <w:t xml:space="preserve"> </w:t>
      </w:r>
      <w:r>
        <w:t xml:space="preserve">Line stretching involves introducing products at different price points to target different market segments. Coca-Cola's introduction of premium </w:t>
      </w:r>
      <w:r>
        <w:lastRenderedPageBreak/>
        <w:t>beverages like Coca-Cola Signature Mixers or Coca-Cola Coffee aligns with this strategy, allowing the brand to cater to different consumer segments and capture higher value</w:t>
      </w:r>
      <w:r w:rsidR="003D4806">
        <w:t xml:space="preserve"> </w:t>
      </w:r>
      <w:sdt>
        <w:sdtPr>
          <w:id w:val="513348685"/>
          <w:citation/>
        </w:sdtPr>
        <w:sdtContent>
          <w:r w:rsidR="003D4806">
            <w:fldChar w:fldCharType="begin"/>
          </w:r>
          <w:r w:rsidR="003D4806">
            <w:instrText xml:space="preserve"> CITATION Vro03 \l 2057 </w:instrText>
          </w:r>
          <w:r w:rsidR="003D4806">
            <w:fldChar w:fldCharType="separate"/>
          </w:r>
          <w:r w:rsidR="004803F3" w:rsidRPr="004803F3">
            <w:rPr>
              <w:noProof/>
            </w:rPr>
            <w:t>(Vrontis, 2003)</w:t>
          </w:r>
          <w:r w:rsidR="003D4806">
            <w:fldChar w:fldCharType="end"/>
          </w:r>
        </w:sdtContent>
      </w:sdt>
      <w:r>
        <w:t>.</w:t>
      </w:r>
    </w:p>
    <w:p w14:paraId="439016F4" w14:textId="4965BDDC" w:rsidR="001318B3" w:rsidRDefault="001318B3" w:rsidP="001318B3">
      <w:pPr>
        <w:pStyle w:val="Content"/>
        <w:numPr>
          <w:ilvl w:val="0"/>
          <w:numId w:val="30"/>
        </w:numPr>
      </w:pPr>
      <w:r w:rsidRPr="005C680D">
        <w:rPr>
          <w:b/>
          <w:bCs/>
        </w:rPr>
        <w:t>Brand Extension:</w:t>
      </w:r>
      <w:r w:rsidR="005C680D">
        <w:t xml:space="preserve"> </w:t>
      </w:r>
      <w:r>
        <w:t>Coca-Cola employs brand extension by leveraging its strong brand name to introduce new products in unrelated categories. For example, Coca-Cola's expansion into ready-to-drink coffee beverages taps into a different market while leveraging the brand's recognition and equity</w:t>
      </w:r>
      <w:r w:rsidR="003D4806">
        <w:t xml:space="preserve"> </w:t>
      </w:r>
      <w:sdt>
        <w:sdtPr>
          <w:id w:val="-860512015"/>
          <w:citation/>
        </w:sdtPr>
        <w:sdtContent>
          <w:r w:rsidR="003D4806">
            <w:fldChar w:fldCharType="begin"/>
          </w:r>
          <w:r w:rsidR="003D4806">
            <w:instrText xml:space="preserve"> CITATION Vro03 \l 2057 </w:instrText>
          </w:r>
          <w:r w:rsidR="003D4806">
            <w:fldChar w:fldCharType="separate"/>
          </w:r>
          <w:r w:rsidR="004803F3" w:rsidRPr="004803F3">
            <w:rPr>
              <w:noProof/>
            </w:rPr>
            <w:t>(Vrontis, 2003)</w:t>
          </w:r>
          <w:r w:rsidR="003D4806">
            <w:fldChar w:fldCharType="end"/>
          </w:r>
        </w:sdtContent>
      </w:sdt>
      <w:r>
        <w:t>.</w:t>
      </w:r>
    </w:p>
    <w:p w14:paraId="19D2947A" w14:textId="59F56F67" w:rsidR="00F96DFE" w:rsidRDefault="00815AC5" w:rsidP="00F96DFE">
      <w:pPr>
        <w:pStyle w:val="Heading2"/>
      </w:pPr>
      <w:bookmarkStart w:id="38" w:name="_Toc143478409"/>
      <w:r>
        <w:t>Pricing</w:t>
      </w:r>
      <w:bookmarkEnd w:id="38"/>
    </w:p>
    <w:p w14:paraId="15794A82" w14:textId="0033E3F6" w:rsidR="00815AC5" w:rsidRDefault="00815AC5" w:rsidP="00815AC5">
      <w:pPr>
        <w:pStyle w:val="Content"/>
        <w:numPr>
          <w:ilvl w:val="0"/>
          <w:numId w:val="31"/>
        </w:numPr>
      </w:pPr>
      <w:r w:rsidRPr="00815AC5">
        <w:rPr>
          <w:b/>
          <w:bCs/>
        </w:rPr>
        <w:t>Penetration Pricing:</w:t>
      </w:r>
      <w:r>
        <w:t xml:space="preserve"> </w:t>
      </w:r>
      <w:r>
        <w:t xml:space="preserve">Coca-Cola may employ penetration pricing as a market entry strategy, setting initially low prices to rapidly capture a significant market share. In this approach, Coca-Cola could introduce its products at competitive prices to attract </w:t>
      </w:r>
      <w:r>
        <w:t>many</w:t>
      </w:r>
      <w:r>
        <w:t xml:space="preserve"> consumers quickly. For instance, when entering a new market or introducing a new product variant, Coca-Cola might price it lower than competitors to encourage trial and gain consumer loyalty. This strategy allows Coca-Cola to establish its presence and build a customer base, even if it means accepting lower initial profit margins</w:t>
      </w:r>
      <w:r>
        <w:t xml:space="preserve"> </w:t>
      </w:r>
      <w:sdt>
        <w:sdtPr>
          <w:id w:val="-483699686"/>
          <w:citation/>
        </w:sdtPr>
        <w:sdtContent>
          <w:r>
            <w:fldChar w:fldCharType="begin"/>
          </w:r>
          <w:r>
            <w:instrText xml:space="preserve"> CITATION Jin17 \l 2057 </w:instrText>
          </w:r>
          <w:r>
            <w:fldChar w:fldCharType="separate"/>
          </w:r>
          <w:r w:rsidR="004803F3" w:rsidRPr="004803F3">
            <w:rPr>
              <w:noProof/>
            </w:rPr>
            <w:t>(Jindal, 2017)</w:t>
          </w:r>
          <w:r>
            <w:fldChar w:fldCharType="end"/>
          </w:r>
        </w:sdtContent>
      </w:sdt>
      <w:r>
        <w:t>.</w:t>
      </w:r>
    </w:p>
    <w:p w14:paraId="260651FA" w14:textId="7C30566A" w:rsidR="00815AC5" w:rsidRDefault="00815AC5" w:rsidP="00815AC5">
      <w:pPr>
        <w:pStyle w:val="Content"/>
        <w:numPr>
          <w:ilvl w:val="0"/>
          <w:numId w:val="31"/>
        </w:numPr>
      </w:pPr>
      <w:r w:rsidRPr="00815AC5">
        <w:rPr>
          <w:b/>
          <w:bCs/>
        </w:rPr>
        <w:t>Price Skimming:</w:t>
      </w:r>
      <w:r>
        <w:t xml:space="preserve"> </w:t>
      </w:r>
      <w:r>
        <w:t>Price skimming is another pricing strategy that Coca-Cola could use, particularly for new and innovative products. In this approach, Coca-Cola would set higher prices initially to target early adopters and those willing to pay a premium for novel offerings. For example, if Coca-Cola introduces a cutting-edge beverage with unique features or benefits, it might price it higher to capitalize on the curiosity and willingness to pay of the early market. As demand from this segment wanes, Coca-Cola can gradually lower prices to attract a broader customer base</w:t>
      </w:r>
      <w:r>
        <w:t xml:space="preserve"> </w:t>
      </w:r>
      <w:sdt>
        <w:sdtPr>
          <w:id w:val="-368758004"/>
          <w:citation/>
        </w:sdtPr>
        <w:sdtContent>
          <w:r>
            <w:fldChar w:fldCharType="begin"/>
          </w:r>
          <w:r>
            <w:instrText xml:space="preserve"> CITATION Jin17 \l 2057 </w:instrText>
          </w:r>
          <w:r>
            <w:fldChar w:fldCharType="separate"/>
          </w:r>
          <w:r w:rsidR="004803F3" w:rsidRPr="004803F3">
            <w:rPr>
              <w:noProof/>
            </w:rPr>
            <w:t>(Jindal, 2017)</w:t>
          </w:r>
          <w:r>
            <w:fldChar w:fldCharType="end"/>
          </w:r>
        </w:sdtContent>
      </w:sdt>
      <w:r>
        <w:t>.</w:t>
      </w:r>
    </w:p>
    <w:p w14:paraId="3B0A36D5" w14:textId="575FB890" w:rsidR="00815AC5" w:rsidRDefault="00815AC5" w:rsidP="00815AC5">
      <w:pPr>
        <w:pStyle w:val="Content"/>
        <w:numPr>
          <w:ilvl w:val="0"/>
          <w:numId w:val="31"/>
        </w:numPr>
      </w:pPr>
      <w:r w:rsidRPr="00815AC5">
        <w:rPr>
          <w:b/>
          <w:bCs/>
        </w:rPr>
        <w:t>Differential Pricing:</w:t>
      </w:r>
      <w:r>
        <w:t xml:space="preserve"> </w:t>
      </w:r>
      <w:r>
        <w:t xml:space="preserve">Differential pricing involves offering different prices for the same product or service based on various factors such as customer segments, locations, or times. Coca-Cola could apply differential pricing by offering different sizes of its products at varying price points. For example, larger bottles may have a lower cost per ounce compared to smaller cans, catering to consumers seeking different quantities. Furthermore, Coca-Cola might </w:t>
      </w:r>
      <w:r>
        <w:lastRenderedPageBreak/>
        <w:t>implement regional pricing variations to reflect local market conditions, ensuring that pricing aligns with consumers' willingness to pay across diverse regions</w:t>
      </w:r>
      <w:r>
        <w:t xml:space="preserve"> </w:t>
      </w:r>
      <w:sdt>
        <w:sdtPr>
          <w:id w:val="-2138331824"/>
          <w:citation/>
        </w:sdtPr>
        <w:sdtContent>
          <w:r>
            <w:fldChar w:fldCharType="begin"/>
          </w:r>
          <w:r>
            <w:instrText xml:space="preserve"> CITATION Jin17 \l 2057 </w:instrText>
          </w:r>
          <w:r>
            <w:fldChar w:fldCharType="separate"/>
          </w:r>
          <w:r w:rsidR="004803F3" w:rsidRPr="004803F3">
            <w:rPr>
              <w:noProof/>
            </w:rPr>
            <w:t>(Jindal, 2017)</w:t>
          </w:r>
          <w:r>
            <w:fldChar w:fldCharType="end"/>
          </w:r>
        </w:sdtContent>
      </w:sdt>
      <w:r>
        <w:t>.</w:t>
      </w:r>
    </w:p>
    <w:p w14:paraId="424ABB55" w14:textId="6B7491A9" w:rsidR="00815AC5" w:rsidRDefault="00815AC5" w:rsidP="00815AC5">
      <w:pPr>
        <w:pStyle w:val="Content"/>
        <w:numPr>
          <w:ilvl w:val="0"/>
          <w:numId w:val="31"/>
        </w:numPr>
      </w:pPr>
      <w:r w:rsidRPr="00815AC5">
        <w:rPr>
          <w:b/>
          <w:bCs/>
        </w:rPr>
        <w:t>Psychological Pricing:</w:t>
      </w:r>
      <w:r>
        <w:t xml:space="preserve"> </w:t>
      </w:r>
      <w:r>
        <w:t>Coca-Cola can leverage psychological pricing tactics to influence consumer perceptions of value. By setting prices just below round numbers (e.g., $1.99 instead of $2.00), Coca-Cola creates the illusion of a lower cost and encourages purchase. This approach taps into consumer psychology, as people tend to perceive prices ending in .99 as being significantly lower than the next whole number. Psychological pricing can be effective in increasing the perceived affordability of Coca-Cola's products and encouraging impulse buying</w:t>
      </w:r>
      <w:r>
        <w:t xml:space="preserve"> </w:t>
      </w:r>
      <w:sdt>
        <w:sdtPr>
          <w:id w:val="-454108424"/>
          <w:citation/>
        </w:sdtPr>
        <w:sdtContent>
          <w:r>
            <w:fldChar w:fldCharType="begin"/>
          </w:r>
          <w:r>
            <w:instrText xml:space="preserve"> CITATION Jin17 \l 2057 </w:instrText>
          </w:r>
          <w:r>
            <w:fldChar w:fldCharType="separate"/>
          </w:r>
          <w:r w:rsidR="004803F3" w:rsidRPr="004803F3">
            <w:rPr>
              <w:noProof/>
            </w:rPr>
            <w:t>(Jindal, 2017)</w:t>
          </w:r>
          <w:r>
            <w:fldChar w:fldCharType="end"/>
          </w:r>
        </w:sdtContent>
      </w:sdt>
      <w:r>
        <w:t>.</w:t>
      </w:r>
    </w:p>
    <w:p w14:paraId="0ADBF4F3" w14:textId="18712760" w:rsidR="00815AC5" w:rsidRDefault="0088162F" w:rsidP="00815AC5">
      <w:pPr>
        <w:pStyle w:val="Heading2"/>
      </w:pPr>
      <w:bookmarkStart w:id="39" w:name="_Toc143478410"/>
      <w:r>
        <w:t>Place</w:t>
      </w:r>
      <w:bookmarkEnd w:id="39"/>
    </w:p>
    <w:p w14:paraId="7050499D" w14:textId="77777777" w:rsidR="0088162F" w:rsidRDefault="0088162F" w:rsidP="0088162F">
      <w:pPr>
        <w:pStyle w:val="Content"/>
      </w:pPr>
      <w:r>
        <w:t>Coca-Cola deploys distribution strategies tailored to diverse consumer segments in both the United States and China:</w:t>
      </w:r>
    </w:p>
    <w:p w14:paraId="20B82DA9" w14:textId="682394C3" w:rsidR="0088162F" w:rsidRDefault="0088162F" w:rsidP="0088162F">
      <w:pPr>
        <w:pStyle w:val="Content"/>
        <w:numPr>
          <w:ilvl w:val="0"/>
          <w:numId w:val="32"/>
        </w:numPr>
      </w:pPr>
      <w:r>
        <w:t>Direct Channel: Selling directly through retail outlets and online platforms ensures brand control and strong customer relations</w:t>
      </w:r>
      <w:r w:rsidR="00422B5B">
        <w:t xml:space="preserve"> </w:t>
      </w:r>
      <w:sdt>
        <w:sdtPr>
          <w:id w:val="1486811781"/>
          <w:citation/>
        </w:sdtPr>
        <w:sdtContent>
          <w:r w:rsidR="00422B5B">
            <w:fldChar w:fldCharType="begin"/>
          </w:r>
          <w:r w:rsidR="00422B5B">
            <w:instrText xml:space="preserve"> CITATION Pur07 \l 2057 </w:instrText>
          </w:r>
          <w:r w:rsidR="00422B5B">
            <w:fldChar w:fldCharType="separate"/>
          </w:r>
          <w:r w:rsidR="004803F3" w:rsidRPr="004803F3">
            <w:rPr>
              <w:noProof/>
            </w:rPr>
            <w:t>(Puravankara, 2007)</w:t>
          </w:r>
          <w:r w:rsidR="00422B5B">
            <w:fldChar w:fldCharType="end"/>
          </w:r>
        </w:sdtContent>
      </w:sdt>
      <w:r>
        <w:t>.</w:t>
      </w:r>
    </w:p>
    <w:p w14:paraId="2B89F8B9" w14:textId="5E70D20B" w:rsidR="0088162F" w:rsidRDefault="0088162F" w:rsidP="0088162F">
      <w:pPr>
        <w:pStyle w:val="Content"/>
        <w:numPr>
          <w:ilvl w:val="0"/>
          <w:numId w:val="32"/>
        </w:numPr>
      </w:pPr>
      <w:r>
        <w:t>Indirect Channel: Collaborating with retail partners widens reach, leverages networks, and eases logistics</w:t>
      </w:r>
      <w:r w:rsidR="00422B5B">
        <w:t xml:space="preserve"> </w:t>
      </w:r>
      <w:sdt>
        <w:sdtPr>
          <w:id w:val="426852518"/>
          <w:citation/>
        </w:sdtPr>
        <w:sdtContent>
          <w:r w:rsidR="00422B5B">
            <w:fldChar w:fldCharType="begin"/>
          </w:r>
          <w:r w:rsidR="00422B5B">
            <w:instrText xml:space="preserve"> CITATION Pur07 \l 2057 </w:instrText>
          </w:r>
          <w:r w:rsidR="00422B5B">
            <w:fldChar w:fldCharType="separate"/>
          </w:r>
          <w:r w:rsidR="004803F3" w:rsidRPr="004803F3">
            <w:rPr>
              <w:noProof/>
            </w:rPr>
            <w:t>(Puravankara, 2007)</w:t>
          </w:r>
          <w:r w:rsidR="00422B5B">
            <w:fldChar w:fldCharType="end"/>
          </w:r>
        </w:sdtContent>
      </w:sdt>
      <w:r>
        <w:t>.</w:t>
      </w:r>
    </w:p>
    <w:p w14:paraId="423913B6" w14:textId="2A1D7B7A" w:rsidR="0088162F" w:rsidRDefault="0088162F" w:rsidP="0088162F">
      <w:pPr>
        <w:pStyle w:val="Content"/>
        <w:numPr>
          <w:ilvl w:val="0"/>
          <w:numId w:val="32"/>
        </w:numPr>
      </w:pPr>
      <w:r>
        <w:t>Intensive Distribution: Placing beverages in numerous outlets maximizes exposure and accessibility, suited for fast-moving goods</w:t>
      </w:r>
      <w:r w:rsidR="00422B5B">
        <w:t xml:space="preserve"> </w:t>
      </w:r>
      <w:sdt>
        <w:sdtPr>
          <w:id w:val="-234938723"/>
          <w:citation/>
        </w:sdtPr>
        <w:sdtContent>
          <w:r w:rsidR="00422B5B">
            <w:fldChar w:fldCharType="begin"/>
          </w:r>
          <w:r w:rsidR="00422B5B">
            <w:instrText xml:space="preserve"> CITATION Pur07 \l 2057 </w:instrText>
          </w:r>
          <w:r w:rsidR="00422B5B">
            <w:fldChar w:fldCharType="separate"/>
          </w:r>
          <w:r w:rsidR="004803F3" w:rsidRPr="004803F3">
            <w:rPr>
              <w:noProof/>
            </w:rPr>
            <w:t>(Puravankara, 2007)</w:t>
          </w:r>
          <w:r w:rsidR="00422B5B">
            <w:fldChar w:fldCharType="end"/>
          </w:r>
        </w:sdtContent>
      </w:sdt>
      <w:r>
        <w:t>.</w:t>
      </w:r>
    </w:p>
    <w:p w14:paraId="476A96E4" w14:textId="07D4F723" w:rsidR="0088162F" w:rsidRDefault="0088162F" w:rsidP="0088162F">
      <w:pPr>
        <w:pStyle w:val="Content"/>
        <w:numPr>
          <w:ilvl w:val="0"/>
          <w:numId w:val="32"/>
        </w:numPr>
      </w:pPr>
      <w:r>
        <w:t>Exclusive Distribution: Collaborating with select high-end retailers maintains exclusivity and premium image</w:t>
      </w:r>
      <w:r w:rsidR="00422B5B">
        <w:t xml:space="preserve"> </w:t>
      </w:r>
      <w:sdt>
        <w:sdtPr>
          <w:id w:val="265435514"/>
          <w:citation/>
        </w:sdtPr>
        <w:sdtContent>
          <w:r w:rsidR="00422B5B">
            <w:fldChar w:fldCharType="begin"/>
          </w:r>
          <w:r w:rsidR="00422B5B">
            <w:instrText xml:space="preserve"> CITATION Pur07 \l 2057 </w:instrText>
          </w:r>
          <w:r w:rsidR="00422B5B">
            <w:fldChar w:fldCharType="separate"/>
          </w:r>
          <w:r w:rsidR="004803F3" w:rsidRPr="004803F3">
            <w:rPr>
              <w:noProof/>
            </w:rPr>
            <w:t>(Puravankara, 2007)</w:t>
          </w:r>
          <w:r w:rsidR="00422B5B">
            <w:fldChar w:fldCharType="end"/>
          </w:r>
        </w:sdtContent>
      </w:sdt>
      <w:r>
        <w:t>.</w:t>
      </w:r>
    </w:p>
    <w:p w14:paraId="6DD6FB1E" w14:textId="74CAD44D" w:rsidR="0088162F" w:rsidRDefault="0088162F" w:rsidP="0088162F">
      <w:pPr>
        <w:pStyle w:val="Content"/>
        <w:numPr>
          <w:ilvl w:val="0"/>
          <w:numId w:val="32"/>
        </w:numPr>
      </w:pPr>
      <w:r>
        <w:t>Selective Distribution: Limited intermediaries ensure brand alignment, balancing broad coverage and control</w:t>
      </w:r>
      <w:r w:rsidR="00422B5B">
        <w:t xml:space="preserve"> </w:t>
      </w:r>
      <w:sdt>
        <w:sdtPr>
          <w:id w:val="-1593084337"/>
          <w:citation/>
        </w:sdtPr>
        <w:sdtContent>
          <w:r w:rsidR="00422B5B">
            <w:fldChar w:fldCharType="begin"/>
          </w:r>
          <w:r w:rsidR="00422B5B">
            <w:instrText xml:space="preserve"> CITATION Pur07 \l 2057 </w:instrText>
          </w:r>
          <w:r w:rsidR="00422B5B">
            <w:fldChar w:fldCharType="separate"/>
          </w:r>
          <w:r w:rsidR="004803F3" w:rsidRPr="004803F3">
            <w:rPr>
              <w:noProof/>
            </w:rPr>
            <w:t>(Puravankara, 2007)</w:t>
          </w:r>
          <w:r w:rsidR="00422B5B">
            <w:fldChar w:fldCharType="end"/>
          </w:r>
        </w:sdtContent>
      </w:sdt>
      <w:r>
        <w:t>.</w:t>
      </w:r>
    </w:p>
    <w:p w14:paraId="4CA14DD3" w14:textId="3FDC35BF" w:rsidR="0088162F" w:rsidRDefault="0088162F" w:rsidP="0088162F">
      <w:pPr>
        <w:pStyle w:val="Content"/>
      </w:pPr>
      <w:r>
        <w:t>These strategies enable Coca-Cola to effectively serve its target audiences in both markets while maintaining a strong brand presence.</w:t>
      </w:r>
    </w:p>
    <w:p w14:paraId="643E81CA" w14:textId="77777777" w:rsidR="008F0AFF" w:rsidRDefault="008F0AFF" w:rsidP="0088162F">
      <w:pPr>
        <w:pStyle w:val="Content"/>
      </w:pPr>
    </w:p>
    <w:p w14:paraId="778321BB" w14:textId="4D061AA4" w:rsidR="008F0AFF" w:rsidRDefault="008F0AFF" w:rsidP="008F0AFF">
      <w:pPr>
        <w:pStyle w:val="Heading2"/>
      </w:pPr>
      <w:bookmarkStart w:id="40" w:name="_Toc143478411"/>
      <w:r>
        <w:lastRenderedPageBreak/>
        <w:t>Market Entry Methods for Coca-Cola</w:t>
      </w:r>
      <w:bookmarkEnd w:id="40"/>
    </w:p>
    <w:p w14:paraId="403B4342" w14:textId="538AD9F4" w:rsidR="008F0AFF" w:rsidRDefault="008F0AFF" w:rsidP="008F0AFF">
      <w:pPr>
        <w:pStyle w:val="Content"/>
        <w:numPr>
          <w:ilvl w:val="0"/>
          <w:numId w:val="33"/>
        </w:numPr>
      </w:pPr>
      <w:r>
        <w:t>Licensing:</w:t>
      </w:r>
      <w:r>
        <w:t xml:space="preserve"> </w:t>
      </w:r>
      <w:r>
        <w:t>Coca-Cola employs licensing by granting the right to use its bottling process and brand name to local partners in various markets. This allows for local production and distribution while leveraging Coca-Cola's established brand recognition and expertise</w:t>
      </w:r>
      <w:r w:rsidR="006D474B">
        <w:t xml:space="preserve"> </w:t>
      </w:r>
      <w:sdt>
        <w:sdtPr>
          <w:id w:val="-546366620"/>
          <w:citation/>
        </w:sdtPr>
        <w:sdtContent>
          <w:r w:rsidR="006D474B">
            <w:fldChar w:fldCharType="begin"/>
          </w:r>
          <w:r w:rsidR="006D474B">
            <w:instrText xml:space="preserve"> CITATION Vic18 \l 2057 </w:instrText>
          </w:r>
          <w:r w:rsidR="006D474B">
            <w:fldChar w:fldCharType="separate"/>
          </w:r>
          <w:r w:rsidR="004803F3" w:rsidRPr="004803F3">
            <w:rPr>
              <w:noProof/>
            </w:rPr>
            <w:t>(Vicky, 2018)</w:t>
          </w:r>
          <w:r w:rsidR="006D474B">
            <w:fldChar w:fldCharType="end"/>
          </w:r>
        </w:sdtContent>
      </w:sdt>
      <w:r>
        <w:t>.</w:t>
      </w:r>
    </w:p>
    <w:p w14:paraId="15711E11" w14:textId="72F71DF6" w:rsidR="008F0AFF" w:rsidRDefault="008F0AFF" w:rsidP="008F0AFF">
      <w:pPr>
        <w:pStyle w:val="Content"/>
        <w:numPr>
          <w:ilvl w:val="0"/>
          <w:numId w:val="33"/>
        </w:numPr>
      </w:pPr>
      <w:r>
        <w:t>Franchising:</w:t>
      </w:r>
      <w:r>
        <w:t xml:space="preserve"> </w:t>
      </w:r>
      <w:r>
        <w:t>Coca-Cola's franchising approach involves partnering with entrepreneurs to replicate its successful business model. Entrepreneurs gain access to the company's brand, products, and support, enhancing the brand's reach and consistency</w:t>
      </w:r>
      <w:r w:rsidR="006D474B">
        <w:t xml:space="preserve"> </w:t>
      </w:r>
      <w:sdt>
        <w:sdtPr>
          <w:id w:val="-2115667491"/>
          <w:citation/>
        </w:sdtPr>
        <w:sdtContent>
          <w:r w:rsidR="006D474B">
            <w:fldChar w:fldCharType="begin"/>
          </w:r>
          <w:r w:rsidR="006D474B">
            <w:instrText xml:space="preserve"> CITATION Vic18 \l 2057 </w:instrText>
          </w:r>
          <w:r w:rsidR="006D474B">
            <w:fldChar w:fldCharType="separate"/>
          </w:r>
          <w:r w:rsidR="004803F3" w:rsidRPr="004803F3">
            <w:rPr>
              <w:noProof/>
            </w:rPr>
            <w:t>(Vicky, 2018)</w:t>
          </w:r>
          <w:r w:rsidR="006D474B">
            <w:fldChar w:fldCharType="end"/>
          </w:r>
        </w:sdtContent>
      </w:sdt>
      <w:r>
        <w:t>.</w:t>
      </w:r>
    </w:p>
    <w:p w14:paraId="09C7C699" w14:textId="1920FAA7" w:rsidR="008F0AFF" w:rsidRDefault="008F0AFF" w:rsidP="008F0AFF">
      <w:pPr>
        <w:pStyle w:val="Content"/>
        <w:numPr>
          <w:ilvl w:val="0"/>
          <w:numId w:val="33"/>
        </w:numPr>
      </w:pPr>
      <w:r>
        <w:t>Joint Venture:</w:t>
      </w:r>
      <w:r>
        <w:t xml:space="preserve"> </w:t>
      </w:r>
      <w:r>
        <w:t>Coca-Cola forms joint ventures with local entities, combining resources and expertise for mutual benefit. These collaborations enable shared investment, risk, and control, fostering localized growth</w:t>
      </w:r>
      <w:r w:rsidR="006D474B">
        <w:t xml:space="preserve"> </w:t>
      </w:r>
      <w:sdt>
        <w:sdtPr>
          <w:id w:val="1059524202"/>
          <w:citation/>
        </w:sdtPr>
        <w:sdtContent>
          <w:r w:rsidR="006D474B">
            <w:fldChar w:fldCharType="begin"/>
          </w:r>
          <w:r w:rsidR="006D474B">
            <w:instrText xml:space="preserve"> CITATION Vic18 \l 2057 </w:instrText>
          </w:r>
          <w:r w:rsidR="006D474B">
            <w:fldChar w:fldCharType="separate"/>
          </w:r>
          <w:r w:rsidR="004803F3" w:rsidRPr="004803F3">
            <w:rPr>
              <w:noProof/>
            </w:rPr>
            <w:t>(Vicky, 2018)</w:t>
          </w:r>
          <w:r w:rsidR="006D474B">
            <w:fldChar w:fldCharType="end"/>
          </w:r>
        </w:sdtContent>
      </w:sdt>
      <w:r>
        <w:t>.</w:t>
      </w:r>
    </w:p>
    <w:p w14:paraId="30D62636" w14:textId="2880E6C7" w:rsidR="008F0AFF" w:rsidRDefault="008F0AFF" w:rsidP="008F0AFF">
      <w:pPr>
        <w:pStyle w:val="Content"/>
        <w:numPr>
          <w:ilvl w:val="0"/>
          <w:numId w:val="33"/>
        </w:numPr>
      </w:pPr>
      <w:r>
        <w:t>Strategic Alliance:</w:t>
      </w:r>
      <w:r>
        <w:t xml:space="preserve"> </w:t>
      </w:r>
      <w:r>
        <w:t>Coca-Cola leverages strategic alliances, merging strengths with other companies to gain competitive advantages. These alliances enhance market presence, innovation, and diversification</w:t>
      </w:r>
      <w:r w:rsidR="006D474B">
        <w:t xml:space="preserve"> </w:t>
      </w:r>
      <w:sdt>
        <w:sdtPr>
          <w:id w:val="1258569517"/>
          <w:citation/>
        </w:sdtPr>
        <w:sdtContent>
          <w:r w:rsidR="006D474B">
            <w:fldChar w:fldCharType="begin"/>
          </w:r>
          <w:r w:rsidR="006D474B">
            <w:instrText xml:space="preserve"> CITATION Vic18 \l 2057 </w:instrText>
          </w:r>
          <w:r w:rsidR="006D474B">
            <w:fldChar w:fldCharType="separate"/>
          </w:r>
          <w:r w:rsidR="004803F3" w:rsidRPr="004803F3">
            <w:rPr>
              <w:noProof/>
            </w:rPr>
            <w:t>(Vicky, 2018)</w:t>
          </w:r>
          <w:r w:rsidR="006D474B">
            <w:fldChar w:fldCharType="end"/>
          </w:r>
        </w:sdtContent>
      </w:sdt>
      <w:r>
        <w:t>.</w:t>
      </w:r>
    </w:p>
    <w:p w14:paraId="72EEA1CA" w14:textId="77777777" w:rsidR="008F0AFF" w:rsidRDefault="008F0AFF" w:rsidP="008F0AFF">
      <w:pPr>
        <w:pStyle w:val="Heading2"/>
      </w:pPr>
      <w:bookmarkStart w:id="41" w:name="_Toc143478412"/>
      <w:r>
        <w:t>Promotion Strategies for Coca-Cola</w:t>
      </w:r>
      <w:bookmarkEnd w:id="41"/>
    </w:p>
    <w:p w14:paraId="26B3B596" w14:textId="45E8806A" w:rsidR="008F0AFF" w:rsidRDefault="008F0AFF" w:rsidP="008F0AFF">
      <w:pPr>
        <w:pStyle w:val="Content"/>
        <w:numPr>
          <w:ilvl w:val="0"/>
          <w:numId w:val="34"/>
        </w:numPr>
      </w:pPr>
      <w:r>
        <w:t>Advertising:</w:t>
      </w:r>
      <w:r>
        <w:t xml:space="preserve"> </w:t>
      </w:r>
      <w:r>
        <w:t>Coca-Cola's advertising campaigns showcase its beverages' refreshing experience and emotional connection, reinforcing its brand identity</w:t>
      </w:r>
      <w:r w:rsidR="006D474B">
        <w:t xml:space="preserve"> </w:t>
      </w:r>
      <w:sdt>
        <w:sdtPr>
          <w:id w:val="1428853356"/>
          <w:citation/>
        </w:sdtPr>
        <w:sdtContent>
          <w:r w:rsidR="006D474B">
            <w:fldChar w:fldCharType="begin"/>
          </w:r>
          <w:r w:rsidR="006D474B">
            <w:instrText xml:space="preserve"> CITATION Aru23 \l 2057 </w:instrText>
          </w:r>
          <w:r w:rsidR="006D474B">
            <w:fldChar w:fldCharType="separate"/>
          </w:r>
          <w:r w:rsidR="004803F3" w:rsidRPr="004803F3">
            <w:rPr>
              <w:noProof/>
            </w:rPr>
            <w:t>(Arun, 2023)</w:t>
          </w:r>
          <w:r w:rsidR="006D474B">
            <w:fldChar w:fldCharType="end"/>
          </w:r>
        </w:sdtContent>
      </w:sdt>
      <w:r>
        <w:t>.</w:t>
      </w:r>
    </w:p>
    <w:p w14:paraId="197EF7A4" w14:textId="7E04E2B8" w:rsidR="008F0AFF" w:rsidRDefault="008F0AFF" w:rsidP="008F0AFF">
      <w:pPr>
        <w:pStyle w:val="Content"/>
        <w:numPr>
          <w:ilvl w:val="0"/>
          <w:numId w:val="34"/>
        </w:numPr>
      </w:pPr>
      <w:r>
        <w:t>Sales Promotion:</w:t>
      </w:r>
      <w:r>
        <w:t xml:space="preserve"> </w:t>
      </w:r>
      <w:r>
        <w:t>Coca-Cola employs various sales promotions, such as discounts and contests, to incentivize purchases and engage consumers</w:t>
      </w:r>
      <w:r w:rsidR="006D474B">
        <w:t xml:space="preserve"> </w:t>
      </w:r>
      <w:sdt>
        <w:sdtPr>
          <w:id w:val="-1800595489"/>
          <w:citation/>
        </w:sdtPr>
        <w:sdtContent>
          <w:r w:rsidR="006D474B">
            <w:fldChar w:fldCharType="begin"/>
          </w:r>
          <w:r w:rsidR="006D474B">
            <w:instrText xml:space="preserve"> CITATION Aru23 \l 2057 </w:instrText>
          </w:r>
          <w:r w:rsidR="006D474B">
            <w:fldChar w:fldCharType="separate"/>
          </w:r>
          <w:r w:rsidR="004803F3" w:rsidRPr="004803F3">
            <w:rPr>
              <w:noProof/>
            </w:rPr>
            <w:t>(Arun, 2023)</w:t>
          </w:r>
          <w:r w:rsidR="006D474B">
            <w:fldChar w:fldCharType="end"/>
          </w:r>
        </w:sdtContent>
      </w:sdt>
      <w:r>
        <w:t>.</w:t>
      </w:r>
    </w:p>
    <w:p w14:paraId="2E5A81B8" w14:textId="0C116C54" w:rsidR="008F0AFF" w:rsidRDefault="008F0AFF" w:rsidP="008F0AFF">
      <w:pPr>
        <w:pStyle w:val="Content"/>
        <w:numPr>
          <w:ilvl w:val="0"/>
          <w:numId w:val="34"/>
        </w:numPr>
      </w:pPr>
      <w:r>
        <w:t>Public Relations:</w:t>
      </w:r>
      <w:r>
        <w:t xml:space="preserve"> </w:t>
      </w:r>
      <w:r>
        <w:t>Coca-Cola maintains positive public perception through PR activities, addressing issues, and fostering goodwill with consumers and stakeholders</w:t>
      </w:r>
      <w:r w:rsidR="006D474B">
        <w:t xml:space="preserve"> </w:t>
      </w:r>
      <w:sdt>
        <w:sdtPr>
          <w:id w:val="527608694"/>
          <w:citation/>
        </w:sdtPr>
        <w:sdtContent>
          <w:r w:rsidR="006D474B">
            <w:fldChar w:fldCharType="begin"/>
          </w:r>
          <w:r w:rsidR="006D474B">
            <w:instrText xml:space="preserve"> CITATION Aru23 \l 2057 </w:instrText>
          </w:r>
          <w:r w:rsidR="006D474B">
            <w:fldChar w:fldCharType="separate"/>
          </w:r>
          <w:r w:rsidR="004803F3" w:rsidRPr="004803F3">
            <w:rPr>
              <w:noProof/>
            </w:rPr>
            <w:t>(Arun, 2023)</w:t>
          </w:r>
          <w:r w:rsidR="006D474B">
            <w:fldChar w:fldCharType="end"/>
          </w:r>
        </w:sdtContent>
      </w:sdt>
      <w:r>
        <w:t>.</w:t>
      </w:r>
    </w:p>
    <w:p w14:paraId="54FF3043" w14:textId="6136CF26" w:rsidR="008F0AFF" w:rsidRDefault="008F0AFF" w:rsidP="008F0AFF">
      <w:pPr>
        <w:pStyle w:val="Content"/>
        <w:numPr>
          <w:ilvl w:val="0"/>
          <w:numId w:val="34"/>
        </w:numPr>
      </w:pPr>
      <w:r>
        <w:t>Sponsorship:</w:t>
      </w:r>
      <w:r>
        <w:t xml:space="preserve"> </w:t>
      </w:r>
      <w:r>
        <w:t>Coca-Cola sponsors events and sports, aligning with consumers' interests and increasing brand visibility</w:t>
      </w:r>
      <w:r w:rsidR="006D474B">
        <w:t xml:space="preserve"> </w:t>
      </w:r>
      <w:sdt>
        <w:sdtPr>
          <w:id w:val="-1163080765"/>
          <w:citation/>
        </w:sdtPr>
        <w:sdtContent>
          <w:r w:rsidR="006D474B">
            <w:fldChar w:fldCharType="begin"/>
          </w:r>
          <w:r w:rsidR="006D474B">
            <w:instrText xml:space="preserve"> CITATION Aru23 \l 2057 </w:instrText>
          </w:r>
          <w:r w:rsidR="006D474B">
            <w:fldChar w:fldCharType="separate"/>
          </w:r>
          <w:r w:rsidR="004803F3" w:rsidRPr="004803F3">
            <w:rPr>
              <w:noProof/>
            </w:rPr>
            <w:t>(Arun, 2023)</w:t>
          </w:r>
          <w:r w:rsidR="006D474B">
            <w:fldChar w:fldCharType="end"/>
          </w:r>
        </w:sdtContent>
      </w:sdt>
      <w:r>
        <w:t>.</w:t>
      </w:r>
    </w:p>
    <w:p w14:paraId="71B5A562" w14:textId="707A481A" w:rsidR="008F0AFF" w:rsidRDefault="008F0AFF" w:rsidP="008F0AFF">
      <w:pPr>
        <w:pStyle w:val="Content"/>
        <w:numPr>
          <w:ilvl w:val="0"/>
          <w:numId w:val="34"/>
        </w:numPr>
      </w:pPr>
      <w:r>
        <w:lastRenderedPageBreak/>
        <w:t>Direct Marketing:</w:t>
      </w:r>
      <w:r>
        <w:t xml:space="preserve"> </w:t>
      </w:r>
      <w:r>
        <w:t>Coca-Cola employs direct marketing, reaching consumers through personalized messages, enhancing engagement and loyalty</w:t>
      </w:r>
      <w:r w:rsidR="006D474B">
        <w:t xml:space="preserve"> </w:t>
      </w:r>
      <w:sdt>
        <w:sdtPr>
          <w:id w:val="1237912082"/>
          <w:citation/>
        </w:sdtPr>
        <w:sdtContent>
          <w:r w:rsidR="006D474B">
            <w:fldChar w:fldCharType="begin"/>
          </w:r>
          <w:r w:rsidR="006D474B">
            <w:instrText xml:space="preserve"> CITATION Aru23 \l 2057 </w:instrText>
          </w:r>
          <w:r w:rsidR="006D474B">
            <w:fldChar w:fldCharType="separate"/>
          </w:r>
          <w:r w:rsidR="004803F3" w:rsidRPr="004803F3">
            <w:rPr>
              <w:noProof/>
            </w:rPr>
            <w:t>(Arun, 2023)</w:t>
          </w:r>
          <w:r w:rsidR="006D474B">
            <w:fldChar w:fldCharType="end"/>
          </w:r>
        </w:sdtContent>
      </w:sdt>
      <w:r>
        <w:t>.</w:t>
      </w:r>
    </w:p>
    <w:p w14:paraId="739DDA96" w14:textId="16D9FB72" w:rsidR="008F0AFF" w:rsidRDefault="008F0AFF" w:rsidP="008F0AFF">
      <w:pPr>
        <w:pStyle w:val="Content"/>
        <w:numPr>
          <w:ilvl w:val="0"/>
          <w:numId w:val="34"/>
        </w:numPr>
      </w:pPr>
      <w:r>
        <w:t>Digital Marketing:</w:t>
      </w:r>
      <w:r>
        <w:t xml:space="preserve"> </w:t>
      </w:r>
      <w:r>
        <w:t>Coca-Cola harnesses digital platforms for marketing, targeting online audiences through social media, websites, and online campaigns</w:t>
      </w:r>
      <w:r w:rsidR="006D474B">
        <w:t xml:space="preserve"> </w:t>
      </w:r>
      <w:sdt>
        <w:sdtPr>
          <w:id w:val="181413650"/>
          <w:citation/>
        </w:sdtPr>
        <w:sdtContent>
          <w:r w:rsidR="006D474B">
            <w:fldChar w:fldCharType="begin"/>
          </w:r>
          <w:r w:rsidR="006D474B">
            <w:instrText xml:space="preserve"> CITATION Aru23 \l 2057 </w:instrText>
          </w:r>
          <w:r w:rsidR="006D474B">
            <w:fldChar w:fldCharType="separate"/>
          </w:r>
          <w:r w:rsidR="004803F3" w:rsidRPr="004803F3">
            <w:rPr>
              <w:noProof/>
            </w:rPr>
            <w:t>(Arun, 2023)</w:t>
          </w:r>
          <w:r w:rsidR="006D474B">
            <w:fldChar w:fldCharType="end"/>
          </w:r>
        </w:sdtContent>
      </w:sdt>
      <w:r>
        <w:t>.</w:t>
      </w:r>
    </w:p>
    <w:p w14:paraId="6C0A3175" w14:textId="09D7A2E2" w:rsidR="00422B5B" w:rsidRDefault="008F0AFF" w:rsidP="008F0AFF">
      <w:pPr>
        <w:pStyle w:val="Content"/>
      </w:pPr>
      <w:r>
        <w:t>These promotion strategies enable Coca-Cola to effectively communicate its brand messages, engage consumers, and sustain market presence in both the United States and China.</w:t>
      </w:r>
    </w:p>
    <w:p w14:paraId="3E97CFF4" w14:textId="147D6241" w:rsidR="008F0AFF" w:rsidRDefault="008F0AFF" w:rsidP="008F0AFF">
      <w:pPr>
        <w:pStyle w:val="Heading2"/>
      </w:pPr>
      <w:bookmarkStart w:id="42" w:name="_Toc143478413"/>
      <w:r>
        <w:t>Extended Marketing Mix</w:t>
      </w:r>
      <w:bookmarkEnd w:id="42"/>
    </w:p>
    <w:p w14:paraId="14D95B64" w14:textId="453A87A4" w:rsidR="00BB42B1" w:rsidRDefault="00BB42B1" w:rsidP="00BB42B1">
      <w:pPr>
        <w:pStyle w:val="Content"/>
        <w:numPr>
          <w:ilvl w:val="0"/>
          <w:numId w:val="35"/>
        </w:numPr>
      </w:pPr>
      <w:r w:rsidRPr="00BB42B1">
        <w:rPr>
          <w:b/>
          <w:bCs/>
        </w:rPr>
        <w:t>People:</w:t>
      </w:r>
      <w:r>
        <w:t xml:space="preserve"> </w:t>
      </w:r>
      <w:r>
        <w:t>In the context of Coca-Cola's international marketing strategies, the "People" element refers to the employees, staff, and personnel who are involved in various stages of the company's operations, from production to customer service. Coca-Cola recognizes the importance of its workforce in delivering a consistent and positive customer experience. Employees play a vital role in maintaining the brand's reputation, interacting with consumers, and ensuring product quality. In both the United States and China, Coca-Cola's employees contribute to the brand's success by embodying its values and customer-centric approach. Their interactions with customers, whether in retail outlets or customer service interactions, impact consumers' perceptions of the brand and contribute to its overall image</w:t>
      </w:r>
      <w:r w:rsidR="004B1CFE">
        <w:t xml:space="preserve"> </w:t>
      </w:r>
      <w:sdt>
        <w:sdtPr>
          <w:id w:val="-1486315749"/>
          <w:citation/>
        </w:sdtPr>
        <w:sdtContent>
          <w:r w:rsidR="004B1CFE">
            <w:fldChar w:fldCharType="begin"/>
          </w:r>
          <w:r w:rsidR="004B1CFE">
            <w:instrText xml:space="preserve"> CITATION Wor19 \l 2057 </w:instrText>
          </w:r>
          <w:r w:rsidR="004B1CFE">
            <w:fldChar w:fldCharType="separate"/>
          </w:r>
          <w:r w:rsidR="004803F3" w:rsidRPr="004803F3">
            <w:rPr>
              <w:noProof/>
            </w:rPr>
            <w:t>(Wordpress, 2019)</w:t>
          </w:r>
          <w:r w:rsidR="004B1CFE">
            <w:fldChar w:fldCharType="end"/>
          </w:r>
        </w:sdtContent>
      </w:sdt>
      <w:r>
        <w:t>.</w:t>
      </w:r>
    </w:p>
    <w:p w14:paraId="3A166871" w14:textId="16D129C6" w:rsidR="00BB42B1" w:rsidRDefault="00BB42B1" w:rsidP="00BB42B1">
      <w:pPr>
        <w:pStyle w:val="Content"/>
        <w:numPr>
          <w:ilvl w:val="0"/>
          <w:numId w:val="35"/>
        </w:numPr>
      </w:pPr>
      <w:r w:rsidRPr="00BB42B1">
        <w:rPr>
          <w:b/>
          <w:bCs/>
        </w:rPr>
        <w:t>Process:</w:t>
      </w:r>
      <w:r>
        <w:t xml:space="preserve"> </w:t>
      </w:r>
      <w:r>
        <w:t>The "Process" element pertains to the processes and procedures Coca-Cola follows to produce, distribute, and deliver its products to consumers. It encompasses the supply chain, production methods, quality control, and distribution channels. Coca-Cola's emphasis on efficient and consistent processes ensures that its products meet high-quality standards and reach consumers in a timely manner. The company's commitment to sustainable practices, such as water conservation and packaging recycling, is also part of its operational processes. Whether in the United States or China, Coca-Cola's focus on streamlined processes helps maintain product quality, minimize waste, and enhance overall customer satisfaction</w:t>
      </w:r>
      <w:r w:rsidR="004B1CFE">
        <w:t xml:space="preserve"> </w:t>
      </w:r>
      <w:sdt>
        <w:sdtPr>
          <w:id w:val="1413360587"/>
          <w:citation/>
        </w:sdtPr>
        <w:sdtContent>
          <w:r w:rsidR="004B1CFE">
            <w:fldChar w:fldCharType="begin"/>
          </w:r>
          <w:r w:rsidR="004B1CFE">
            <w:instrText xml:space="preserve"> CITATION Wor19 \l 2057 </w:instrText>
          </w:r>
          <w:r w:rsidR="004B1CFE">
            <w:fldChar w:fldCharType="separate"/>
          </w:r>
          <w:r w:rsidR="004803F3" w:rsidRPr="004803F3">
            <w:rPr>
              <w:noProof/>
            </w:rPr>
            <w:t>(Wordpress, 2019)</w:t>
          </w:r>
          <w:r w:rsidR="004B1CFE">
            <w:fldChar w:fldCharType="end"/>
          </w:r>
        </w:sdtContent>
      </w:sdt>
      <w:r>
        <w:t>.</w:t>
      </w:r>
    </w:p>
    <w:p w14:paraId="107258DF" w14:textId="4ACE7635" w:rsidR="008F0AFF" w:rsidRDefault="00BB42B1" w:rsidP="00BB42B1">
      <w:pPr>
        <w:pStyle w:val="Content"/>
        <w:numPr>
          <w:ilvl w:val="0"/>
          <w:numId w:val="35"/>
        </w:numPr>
      </w:pPr>
      <w:r w:rsidRPr="00973266">
        <w:rPr>
          <w:b/>
          <w:bCs/>
        </w:rPr>
        <w:lastRenderedPageBreak/>
        <w:t>Physical Evidence:</w:t>
      </w:r>
      <w:r w:rsidR="00973266">
        <w:t xml:space="preserve"> </w:t>
      </w:r>
      <w:r>
        <w:t xml:space="preserve">"Physical Evidence" refers to the tangible aspects that consumers encounter when interacting with a brand, product, or service. For Coca-Cola, physical evidence includes the packaging, </w:t>
      </w:r>
      <w:r w:rsidR="00973266">
        <w:t>labelling</w:t>
      </w:r>
      <w:r>
        <w:t>, and presentation of its beverages. The iconic contour bottle and distinct logo serve as recognizable physical evidence of the brand's identity and quality. The visual appeal of Coca-Cola's products contributes to consumers' perception of the brand's authenticity and trustworthiness. In addition, Coca-Cola's involvement in sustainability initiatives, such as reducing plastic waste, serves as positive physical evidence of its commitment to social and environmental responsibility. Both in the United States and China, the physical evidence associated with Coca-Cola's products plays a significant role in shaping consumer perceptions and influencing purchase decisions</w:t>
      </w:r>
      <w:r w:rsidR="004B1CFE">
        <w:t xml:space="preserve"> </w:t>
      </w:r>
      <w:sdt>
        <w:sdtPr>
          <w:id w:val="1355143587"/>
          <w:citation/>
        </w:sdtPr>
        <w:sdtContent>
          <w:r w:rsidR="004B1CFE">
            <w:fldChar w:fldCharType="begin"/>
          </w:r>
          <w:r w:rsidR="004B1CFE">
            <w:instrText xml:space="preserve"> CITATION Wor19 \l 2057 </w:instrText>
          </w:r>
          <w:r w:rsidR="004B1CFE">
            <w:fldChar w:fldCharType="separate"/>
          </w:r>
          <w:r w:rsidR="004803F3" w:rsidRPr="004803F3">
            <w:rPr>
              <w:noProof/>
            </w:rPr>
            <w:t>(Wordpress, 2019)</w:t>
          </w:r>
          <w:r w:rsidR="004B1CFE">
            <w:fldChar w:fldCharType="end"/>
          </w:r>
        </w:sdtContent>
      </w:sdt>
      <w:r>
        <w:t>.</w:t>
      </w:r>
    </w:p>
    <w:p w14:paraId="5CC5AD69" w14:textId="77B1BF85" w:rsidR="00413BF1" w:rsidRDefault="00413BF1" w:rsidP="00413BF1">
      <w:pPr>
        <w:pStyle w:val="Heading1"/>
      </w:pPr>
      <w:bookmarkStart w:id="43" w:name="_Toc143478414"/>
      <w:r>
        <w:t>Directional Development Strategy</w:t>
      </w:r>
      <w:bookmarkEnd w:id="43"/>
    </w:p>
    <w:p w14:paraId="00AB34CB" w14:textId="59014D7F" w:rsidR="00413BF1" w:rsidRDefault="00413BF1" w:rsidP="00413BF1">
      <w:pPr>
        <w:pStyle w:val="Content"/>
      </w:pPr>
      <w:r>
        <w:t>A directional development strategy is a strategic approach adopted by a company to expand its operations and achieve growth. This strategy involves moving the company in a particular direction by either focusing on its existing products and markets or by entering new markets with new or existing products. It aims to capitalize on market opportunities and enhance the company's competitive position.</w:t>
      </w:r>
      <w:r w:rsidR="0038373F">
        <w:t xml:space="preserve"> </w:t>
      </w:r>
      <w:r>
        <w:t>The Ansoff Matrix is a framework that helps companies identify growth strategies by considering combinations of product and market expansion</w:t>
      </w:r>
      <w:r w:rsidR="004803F3">
        <w:t xml:space="preserve"> </w:t>
      </w:r>
      <w:sdt>
        <w:sdtPr>
          <w:id w:val="-2130081848"/>
          <w:citation/>
        </w:sdtPr>
        <w:sdtContent>
          <w:r w:rsidR="004803F3">
            <w:fldChar w:fldCharType="begin"/>
          </w:r>
          <w:r w:rsidR="004803F3">
            <w:instrText xml:space="preserve"> CITATION Iso12 \l 2057 </w:instrText>
          </w:r>
          <w:r w:rsidR="004803F3">
            <w:fldChar w:fldCharType="separate"/>
          </w:r>
          <w:r w:rsidR="004803F3" w:rsidRPr="004803F3">
            <w:rPr>
              <w:noProof/>
            </w:rPr>
            <w:t>(Isobel, 2012)</w:t>
          </w:r>
          <w:r w:rsidR="004803F3">
            <w:fldChar w:fldCharType="end"/>
          </w:r>
        </w:sdtContent>
      </w:sdt>
      <w:r w:rsidR="004803F3">
        <w:t>.</w:t>
      </w:r>
      <w:r>
        <w:t xml:space="preserve"> In the context of Coca-Cola, the directional development strategy can be related to the Ansoff Matrix as follows:</w:t>
      </w:r>
    </w:p>
    <w:p w14:paraId="26248A76" w14:textId="77777777" w:rsidR="0038373F" w:rsidRDefault="0038373F" w:rsidP="0038373F">
      <w:pPr>
        <w:pStyle w:val="Content"/>
        <w:jc w:val="center"/>
      </w:pPr>
      <w:r w:rsidRPr="00620C9C">
        <w:drawing>
          <wp:inline distT="0" distB="0" distL="0" distR="0" wp14:anchorId="5F639A89" wp14:editId="0B2C7601">
            <wp:extent cx="3246401" cy="1425063"/>
            <wp:effectExtent l="0" t="0" r="0" b="3810"/>
            <wp:docPr id="1203110638" name="Picture 1" descr="A diagram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10638" name="Picture 1" descr="A diagram of a product&#10;&#10;Description automatically generated"/>
                    <pic:cNvPicPr/>
                  </pic:nvPicPr>
                  <pic:blipFill>
                    <a:blip r:embed="rId12"/>
                    <a:stretch>
                      <a:fillRect/>
                    </a:stretch>
                  </pic:blipFill>
                  <pic:spPr>
                    <a:xfrm>
                      <a:off x="0" y="0"/>
                      <a:ext cx="3246401" cy="1425063"/>
                    </a:xfrm>
                    <a:prstGeom prst="rect">
                      <a:avLst/>
                    </a:prstGeom>
                  </pic:spPr>
                </pic:pic>
              </a:graphicData>
            </a:graphic>
          </wp:inline>
        </w:drawing>
      </w:r>
    </w:p>
    <w:p w14:paraId="43150ADD" w14:textId="680621BC" w:rsidR="00413BF1" w:rsidRDefault="0038373F" w:rsidP="0038373F">
      <w:pPr>
        <w:pStyle w:val="Caption"/>
        <w:jc w:val="center"/>
      </w:pPr>
      <w:r>
        <w:t xml:space="preserve">Figure </w:t>
      </w:r>
      <w:r>
        <w:fldChar w:fldCharType="begin"/>
      </w:r>
      <w:r>
        <w:instrText xml:space="preserve"> SEQ Figure \* ARABIC </w:instrText>
      </w:r>
      <w:r>
        <w:fldChar w:fldCharType="separate"/>
      </w:r>
      <w:r w:rsidR="005B4C60">
        <w:rPr>
          <w:noProof/>
        </w:rPr>
        <w:t>6</w:t>
      </w:r>
      <w:r>
        <w:fldChar w:fldCharType="end"/>
      </w:r>
      <w:r>
        <w:t xml:space="preserve">: Ansoff Matrix </w:t>
      </w:r>
      <w:sdt>
        <w:sdtPr>
          <w:id w:val="1854228443"/>
          <w:citation/>
        </w:sdtPr>
        <w:sdtContent>
          <w:r>
            <w:fldChar w:fldCharType="begin"/>
          </w:r>
          <w:r>
            <w:instrText xml:space="preserve"> CITATION Iso12 \l 2057 </w:instrText>
          </w:r>
          <w:r>
            <w:fldChar w:fldCharType="separate"/>
          </w:r>
          <w:r w:rsidR="004803F3" w:rsidRPr="004803F3">
            <w:rPr>
              <w:noProof/>
            </w:rPr>
            <w:t>(Isobel, 2012)</w:t>
          </w:r>
          <w:r>
            <w:fldChar w:fldCharType="end"/>
          </w:r>
        </w:sdtContent>
      </w:sdt>
    </w:p>
    <w:p w14:paraId="74E8B710" w14:textId="07814F9A" w:rsidR="0038373F" w:rsidRDefault="00413BF1" w:rsidP="00413BF1">
      <w:pPr>
        <w:pStyle w:val="Content"/>
        <w:numPr>
          <w:ilvl w:val="0"/>
          <w:numId w:val="36"/>
        </w:numPr>
      </w:pPr>
      <w:r>
        <w:t>Market Penetration:</w:t>
      </w:r>
      <w:r w:rsidR="0038373F">
        <w:t xml:space="preserve"> </w:t>
      </w:r>
      <w:r>
        <w:t xml:space="preserve">Coca-Cola can use relationship marketing and promotional efforts to encourage its existing customers to consume more of its existing beverages, such as Coca-Cola, Diet Coke, and Coca-Cola Zero Sugar. This </w:t>
      </w:r>
      <w:r>
        <w:lastRenderedPageBreak/>
        <w:t>strategy aims to increase sales by deepening its engagement with its current customer base</w:t>
      </w:r>
      <w:r w:rsidR="004803F3">
        <w:t xml:space="preserve"> </w:t>
      </w:r>
      <w:sdt>
        <w:sdtPr>
          <w:id w:val="-573976368"/>
          <w:citation/>
        </w:sdtPr>
        <w:sdtContent>
          <w:r w:rsidR="004803F3">
            <w:fldChar w:fldCharType="begin"/>
          </w:r>
          <w:r w:rsidR="004803F3">
            <w:instrText xml:space="preserve"> CITATION The151 \l 2057 </w:instrText>
          </w:r>
          <w:r w:rsidR="004803F3">
            <w:fldChar w:fldCharType="separate"/>
          </w:r>
          <w:r w:rsidR="004803F3" w:rsidRPr="004803F3">
            <w:rPr>
              <w:noProof/>
            </w:rPr>
            <w:t>(The Marketing Agenda, 2015)</w:t>
          </w:r>
          <w:r w:rsidR="004803F3">
            <w:fldChar w:fldCharType="end"/>
          </w:r>
        </w:sdtContent>
      </w:sdt>
      <w:r>
        <w:t>.</w:t>
      </w:r>
    </w:p>
    <w:p w14:paraId="6AD73564" w14:textId="0B7AB573" w:rsidR="0038373F" w:rsidRDefault="00413BF1" w:rsidP="00413BF1">
      <w:pPr>
        <w:pStyle w:val="Content"/>
        <w:numPr>
          <w:ilvl w:val="0"/>
          <w:numId w:val="36"/>
        </w:numPr>
      </w:pPr>
      <w:r>
        <w:t>Product Development:</w:t>
      </w:r>
      <w:r w:rsidR="0038373F">
        <w:t xml:space="preserve"> </w:t>
      </w:r>
      <w:r>
        <w:t>Coca-Cola can focus on improving the quality, taste, or formulation of its existing products to cater to changing consumer preferences. It could introduce new flavors, variations, or healthier alternatives to attract new segments of customers</w:t>
      </w:r>
      <w:r w:rsidR="004803F3">
        <w:t xml:space="preserve"> </w:t>
      </w:r>
      <w:sdt>
        <w:sdtPr>
          <w:id w:val="-1324270590"/>
          <w:citation/>
        </w:sdtPr>
        <w:sdtContent>
          <w:r w:rsidR="004803F3">
            <w:fldChar w:fldCharType="begin"/>
          </w:r>
          <w:r w:rsidR="004803F3">
            <w:instrText xml:space="preserve"> CITATION The151 \l 2057 </w:instrText>
          </w:r>
          <w:r w:rsidR="004803F3">
            <w:fldChar w:fldCharType="separate"/>
          </w:r>
          <w:r w:rsidR="004803F3" w:rsidRPr="004803F3">
            <w:rPr>
              <w:noProof/>
            </w:rPr>
            <w:t>(The Marketing Agenda, 2015)</w:t>
          </w:r>
          <w:r w:rsidR="004803F3">
            <w:fldChar w:fldCharType="end"/>
          </w:r>
        </w:sdtContent>
      </w:sdt>
      <w:r>
        <w:t>.</w:t>
      </w:r>
    </w:p>
    <w:p w14:paraId="1CFB73DE" w14:textId="13691F9E" w:rsidR="0038373F" w:rsidRDefault="00413BF1" w:rsidP="00413BF1">
      <w:pPr>
        <w:pStyle w:val="Content"/>
        <w:numPr>
          <w:ilvl w:val="0"/>
          <w:numId w:val="36"/>
        </w:numPr>
      </w:pPr>
      <w:r>
        <w:t>Market Development: Coca-Cola can explore new markets by introducing its existing beverages to countries or regions where it has a limited presence. By expanding its distribution network and adapting its marketing strategies, Coca-Cola can tap into new consumer markets and increase its market share</w:t>
      </w:r>
      <w:r w:rsidR="004803F3">
        <w:t xml:space="preserve"> </w:t>
      </w:r>
      <w:sdt>
        <w:sdtPr>
          <w:id w:val="-1659460891"/>
          <w:citation/>
        </w:sdtPr>
        <w:sdtContent>
          <w:r w:rsidR="004803F3">
            <w:fldChar w:fldCharType="begin"/>
          </w:r>
          <w:r w:rsidR="004803F3">
            <w:instrText xml:space="preserve"> CITATION The151 \l 2057 </w:instrText>
          </w:r>
          <w:r w:rsidR="004803F3">
            <w:fldChar w:fldCharType="separate"/>
          </w:r>
          <w:r w:rsidR="004803F3" w:rsidRPr="004803F3">
            <w:rPr>
              <w:noProof/>
            </w:rPr>
            <w:t>(The Marketing Agenda, 2015)</w:t>
          </w:r>
          <w:r w:rsidR="004803F3">
            <w:fldChar w:fldCharType="end"/>
          </w:r>
        </w:sdtContent>
      </w:sdt>
      <w:r>
        <w:t>.</w:t>
      </w:r>
    </w:p>
    <w:p w14:paraId="1EDB7C01" w14:textId="7719EBAB" w:rsidR="00A1272D" w:rsidRDefault="00413BF1" w:rsidP="00A1272D">
      <w:pPr>
        <w:pStyle w:val="Content"/>
        <w:numPr>
          <w:ilvl w:val="0"/>
          <w:numId w:val="36"/>
        </w:numPr>
      </w:pPr>
      <w:r>
        <w:t>Diversification: Coca-Cola can diversify by introducing new products in industries that are related or unrelated to its core beverage business. For instance, it could venture into the energy drink sector or explore new beverage categories to capture diverse consumer preferences</w:t>
      </w:r>
      <w:r w:rsidR="004803F3">
        <w:t xml:space="preserve"> </w:t>
      </w:r>
      <w:sdt>
        <w:sdtPr>
          <w:id w:val="-1767999421"/>
          <w:citation/>
        </w:sdtPr>
        <w:sdtContent>
          <w:r w:rsidR="004803F3">
            <w:fldChar w:fldCharType="begin"/>
          </w:r>
          <w:r w:rsidR="004803F3">
            <w:instrText xml:space="preserve"> CITATION The151 \l 2057 </w:instrText>
          </w:r>
          <w:r w:rsidR="004803F3">
            <w:fldChar w:fldCharType="separate"/>
          </w:r>
          <w:r w:rsidR="004803F3" w:rsidRPr="004803F3">
            <w:rPr>
              <w:noProof/>
            </w:rPr>
            <w:t>(The Marketing Agenda, 2015)</w:t>
          </w:r>
          <w:r w:rsidR="004803F3">
            <w:fldChar w:fldCharType="end"/>
          </w:r>
        </w:sdtContent>
      </w:sdt>
      <w:r>
        <w:t>.</w:t>
      </w:r>
    </w:p>
    <w:p w14:paraId="28895E93" w14:textId="729B1196" w:rsidR="00C465DB" w:rsidRPr="00C465DB" w:rsidRDefault="00C465DB" w:rsidP="00C465DB">
      <w:pPr>
        <w:pStyle w:val="Content"/>
        <w:numPr>
          <w:ilvl w:val="0"/>
          <w:numId w:val="36"/>
        </w:numPr>
      </w:pPr>
      <w:r w:rsidRPr="00C465DB">
        <w:t>Vertical Integration in Business Strategy</w:t>
      </w:r>
      <w:r w:rsidR="00A1272D">
        <w:t xml:space="preserve">: </w:t>
      </w:r>
      <w:r w:rsidRPr="00C465DB">
        <w:t>Vertical integration is a strategic approach that allows companies to diversify and extend their influence across different stages of the production and distribution process within their industry. It involves either moving downstream or upstream in the value chain, enabling companies to gain more control, enhance efficiency, and potentially reduce costs and risks</w:t>
      </w:r>
      <w:r w:rsidR="004803F3">
        <w:t xml:space="preserve"> </w:t>
      </w:r>
      <w:sdt>
        <w:sdtPr>
          <w:id w:val="-1114203424"/>
          <w:citation/>
        </w:sdtPr>
        <w:sdtContent>
          <w:r w:rsidR="004803F3">
            <w:fldChar w:fldCharType="begin"/>
          </w:r>
          <w:r w:rsidR="004803F3">
            <w:instrText xml:space="preserve"> CITATION The151 \l 2057 </w:instrText>
          </w:r>
          <w:r w:rsidR="004803F3">
            <w:fldChar w:fldCharType="separate"/>
          </w:r>
          <w:r w:rsidR="004803F3" w:rsidRPr="004803F3">
            <w:rPr>
              <w:noProof/>
            </w:rPr>
            <w:t>(The Marketing Agenda, 2015)</w:t>
          </w:r>
          <w:r w:rsidR="004803F3">
            <w:fldChar w:fldCharType="end"/>
          </w:r>
        </w:sdtContent>
      </w:sdt>
      <w:r w:rsidRPr="00C465DB">
        <w:t>.</w:t>
      </w:r>
    </w:p>
    <w:p w14:paraId="4C4B44F6" w14:textId="61F693AE" w:rsidR="00C465DB" w:rsidRPr="00C465DB" w:rsidRDefault="00C465DB" w:rsidP="00A1272D">
      <w:pPr>
        <w:pStyle w:val="Content"/>
        <w:numPr>
          <w:ilvl w:val="0"/>
          <w:numId w:val="36"/>
        </w:numPr>
        <w:rPr>
          <w:b/>
          <w:bCs/>
        </w:rPr>
      </w:pPr>
      <w:r w:rsidRPr="00C465DB">
        <w:rPr>
          <w:b/>
          <w:bCs/>
        </w:rPr>
        <w:t>Forward Vertical Integration:</w:t>
      </w:r>
      <w:r w:rsidRPr="00C465DB">
        <w:t xml:space="preserve"> </w:t>
      </w:r>
      <w:r w:rsidRPr="00C465DB">
        <w:t xml:space="preserve">Forward vertical integration occurs when a company expands its operations downstream in terms of the product flow. In other words, the company moves closer to the end consumers of its products. This can involve acquiring or establishing wholesale distributors or retail outlets. For instance, in the context of Coca-Cola, forward vertical integration would mean the company owning or launching its own retail stores or partnering with existing retailers to sell its beverages directly to consumers. This strategy allows Coca-Cola to have direct access to its consumers, influence customer </w:t>
      </w:r>
      <w:r w:rsidRPr="00C465DB">
        <w:lastRenderedPageBreak/>
        <w:t>experience, and manage branding and distribution more effectively</w:t>
      </w:r>
      <w:r w:rsidR="004803F3">
        <w:t xml:space="preserve"> </w:t>
      </w:r>
      <w:sdt>
        <w:sdtPr>
          <w:id w:val="1234427222"/>
          <w:citation/>
        </w:sdtPr>
        <w:sdtContent>
          <w:r w:rsidR="004803F3">
            <w:fldChar w:fldCharType="begin"/>
          </w:r>
          <w:r w:rsidR="004803F3">
            <w:instrText xml:space="preserve"> CITATION The151 \l 2057 </w:instrText>
          </w:r>
          <w:r w:rsidR="004803F3">
            <w:fldChar w:fldCharType="separate"/>
          </w:r>
          <w:r w:rsidR="004803F3" w:rsidRPr="004803F3">
            <w:rPr>
              <w:noProof/>
            </w:rPr>
            <w:t>(The Marketing Agenda, 2015)</w:t>
          </w:r>
          <w:r w:rsidR="004803F3">
            <w:fldChar w:fldCharType="end"/>
          </w:r>
        </w:sdtContent>
      </w:sdt>
      <w:r w:rsidRPr="00C465DB">
        <w:t>.</w:t>
      </w:r>
    </w:p>
    <w:p w14:paraId="2CB0F5D9" w14:textId="6901833F" w:rsidR="00C465DB" w:rsidRPr="00C465DB" w:rsidRDefault="00C465DB" w:rsidP="00A1272D">
      <w:pPr>
        <w:pStyle w:val="Content"/>
        <w:numPr>
          <w:ilvl w:val="0"/>
          <w:numId w:val="36"/>
        </w:numPr>
      </w:pPr>
      <w:r w:rsidRPr="00C465DB">
        <w:rPr>
          <w:b/>
          <w:bCs/>
        </w:rPr>
        <w:t>Backward Vertical Integration:</w:t>
      </w:r>
      <w:r>
        <w:rPr>
          <w:b/>
          <w:bCs/>
        </w:rPr>
        <w:t xml:space="preserve"> </w:t>
      </w:r>
      <w:r w:rsidRPr="00C465DB">
        <w:t>Backward vertical integration takes place when a company extends its operations upstream by acquiring its suppliers. This strategic move aims to secure the supply of critical inputs, improve control over the quality of raw materials, and potentially reduce costs. For Coca-Cola, backward vertical integration might involve acquiring or partnering with suppliers of key ingredients used in its beverage production. By doing so, Coca-Cola can ensure a consistent supply of high-quality ingredients, reduce dependence on external suppliers, and enhance control over its production processes</w:t>
      </w:r>
      <w:r w:rsidR="004803F3">
        <w:t xml:space="preserve"> </w:t>
      </w:r>
      <w:sdt>
        <w:sdtPr>
          <w:id w:val="-588394357"/>
          <w:citation/>
        </w:sdtPr>
        <w:sdtContent>
          <w:r w:rsidR="004803F3">
            <w:fldChar w:fldCharType="begin"/>
          </w:r>
          <w:r w:rsidR="004803F3">
            <w:instrText xml:space="preserve"> CITATION The231 \l 2057 </w:instrText>
          </w:r>
          <w:r w:rsidR="004803F3">
            <w:fldChar w:fldCharType="separate"/>
          </w:r>
          <w:r w:rsidR="004803F3" w:rsidRPr="004803F3">
            <w:rPr>
              <w:noProof/>
            </w:rPr>
            <w:t>(The Coca-Cola Company, 2023)</w:t>
          </w:r>
          <w:r w:rsidR="004803F3">
            <w:fldChar w:fldCharType="end"/>
          </w:r>
        </w:sdtContent>
      </w:sdt>
      <w:r w:rsidRPr="00C465DB">
        <w:t>.</w:t>
      </w:r>
    </w:p>
    <w:p w14:paraId="3B815103" w14:textId="609A8494" w:rsidR="00C465DB" w:rsidRPr="00C465DB" w:rsidRDefault="00C465DB" w:rsidP="00C465DB">
      <w:pPr>
        <w:pStyle w:val="Content"/>
        <w:rPr>
          <w:b/>
          <w:bCs/>
        </w:rPr>
      </w:pPr>
      <w:r w:rsidRPr="00C465DB">
        <w:rPr>
          <w:b/>
          <w:bCs/>
        </w:rPr>
        <w:t>Benefits and Considerations</w:t>
      </w:r>
    </w:p>
    <w:p w14:paraId="6E42CF2E" w14:textId="27A0AC80" w:rsidR="00C465DB" w:rsidRPr="00C465DB" w:rsidRDefault="00C465DB" w:rsidP="00C465DB">
      <w:pPr>
        <w:pStyle w:val="Content"/>
        <w:numPr>
          <w:ilvl w:val="0"/>
          <w:numId w:val="38"/>
        </w:numPr>
      </w:pPr>
      <w:r w:rsidRPr="00C465DB">
        <w:t>Control and Quality</w:t>
      </w:r>
      <w:r>
        <w:t>:</w:t>
      </w:r>
      <w:r w:rsidRPr="00C465DB">
        <w:t xml:space="preserve"> Vertical integration allows companies like Coca-Cola to exert more control over their supply chain, ensuring consistent quality and meeting customer expectations.</w:t>
      </w:r>
    </w:p>
    <w:p w14:paraId="7A7CA0E8" w14:textId="7A990460" w:rsidR="00C465DB" w:rsidRPr="00C465DB" w:rsidRDefault="00C465DB" w:rsidP="00C465DB">
      <w:pPr>
        <w:pStyle w:val="Content"/>
        <w:numPr>
          <w:ilvl w:val="0"/>
          <w:numId w:val="38"/>
        </w:numPr>
      </w:pPr>
      <w:r w:rsidRPr="00C465DB">
        <w:t>Cost Savings:</w:t>
      </w:r>
      <w:r>
        <w:t xml:space="preserve"> </w:t>
      </w:r>
      <w:r w:rsidRPr="00C465DB">
        <w:t>Integration can lead to cost savings by eliminating intermediaries and streamlining operations.</w:t>
      </w:r>
    </w:p>
    <w:p w14:paraId="10C46213" w14:textId="2F616865" w:rsidR="00C465DB" w:rsidRPr="00C465DB" w:rsidRDefault="00C465DB" w:rsidP="00C465DB">
      <w:pPr>
        <w:pStyle w:val="Content"/>
        <w:numPr>
          <w:ilvl w:val="0"/>
          <w:numId w:val="38"/>
        </w:numPr>
      </w:pPr>
      <w:r w:rsidRPr="00C465DB">
        <w:t>Risk Mitigation:</w:t>
      </w:r>
      <w:r>
        <w:t xml:space="preserve"> </w:t>
      </w:r>
      <w:r w:rsidRPr="00C465DB">
        <w:t>Companies can mitigate risks associated with disruptions in the supply chain or fluctuations in supplier availability.</w:t>
      </w:r>
    </w:p>
    <w:p w14:paraId="3F8C5330" w14:textId="0CBB516E" w:rsidR="00C465DB" w:rsidRPr="00C465DB" w:rsidRDefault="00C465DB" w:rsidP="00C465DB">
      <w:pPr>
        <w:pStyle w:val="Content"/>
        <w:numPr>
          <w:ilvl w:val="0"/>
          <w:numId w:val="38"/>
        </w:numPr>
      </w:pPr>
      <w:r w:rsidRPr="00C465DB">
        <w:t>Competitive Advantage:</w:t>
      </w:r>
      <w:r>
        <w:t xml:space="preserve"> </w:t>
      </w:r>
      <w:r w:rsidRPr="00C465DB">
        <w:t>Integration can create barriers to entry for competitors and enhance differentiation in the market.</w:t>
      </w:r>
    </w:p>
    <w:p w14:paraId="633BAFD4" w14:textId="101733F3" w:rsidR="00C465DB" w:rsidRPr="00C465DB" w:rsidRDefault="00C465DB" w:rsidP="00C465DB">
      <w:pPr>
        <w:pStyle w:val="Content"/>
        <w:numPr>
          <w:ilvl w:val="0"/>
          <w:numId w:val="38"/>
        </w:numPr>
      </w:pPr>
      <w:r w:rsidRPr="00C465DB">
        <w:t>Complexity and Expertise:</w:t>
      </w:r>
      <w:r>
        <w:t xml:space="preserve"> </w:t>
      </w:r>
      <w:r w:rsidRPr="00C465DB">
        <w:t>Managing diverse operations requires different skill sets and expertise, which can be challenging.</w:t>
      </w:r>
    </w:p>
    <w:p w14:paraId="0622EF23" w14:textId="50F85377" w:rsidR="00413BF1" w:rsidRDefault="00716001" w:rsidP="00716001">
      <w:pPr>
        <w:pStyle w:val="Heading2"/>
      </w:pPr>
      <w:bookmarkStart w:id="44" w:name="_Toc143478415"/>
      <w:r>
        <w:t>BCG Matrix</w:t>
      </w:r>
      <w:bookmarkEnd w:id="44"/>
    </w:p>
    <w:p w14:paraId="2386DE73" w14:textId="56381C7B" w:rsidR="005B4C60" w:rsidRPr="005B4C60" w:rsidRDefault="005B4C60" w:rsidP="005B4C60">
      <w:pPr>
        <w:pStyle w:val="Content"/>
      </w:pPr>
      <w:r w:rsidRPr="005B4C60">
        <w:t>The BCG matrix categorizes products or business units based on their market growth rate and relative market share, helping companies allocate resources effectively</w:t>
      </w:r>
      <w:r>
        <w:t xml:space="preserve"> </w:t>
      </w:r>
      <w:sdt>
        <w:sdtPr>
          <w:id w:val="-558711585"/>
          <w:citation/>
        </w:sdtPr>
        <w:sdtContent>
          <w:r>
            <w:fldChar w:fldCharType="begin"/>
          </w:r>
          <w:r>
            <w:instrText xml:space="preserve"> CITATION PDF22 \l 2057 </w:instrText>
          </w:r>
          <w:r>
            <w:fldChar w:fldCharType="separate"/>
          </w:r>
          <w:r w:rsidR="004803F3" w:rsidRPr="004803F3">
            <w:rPr>
              <w:noProof/>
            </w:rPr>
            <w:t>(PDF Agile, 2022)</w:t>
          </w:r>
          <w:r>
            <w:fldChar w:fldCharType="end"/>
          </w:r>
        </w:sdtContent>
      </w:sdt>
      <w:r w:rsidRPr="005B4C60">
        <w:t>.</w:t>
      </w:r>
    </w:p>
    <w:p w14:paraId="0F77180C" w14:textId="3AD278E0" w:rsidR="00C978DA" w:rsidRDefault="005B4C60" w:rsidP="005B4C60">
      <w:pPr>
        <w:jc w:val="center"/>
      </w:pPr>
      <w:r w:rsidRPr="005B4C60">
        <w:lastRenderedPageBreak/>
        <w:drawing>
          <wp:inline distT="0" distB="0" distL="0" distR="0" wp14:anchorId="3773F102" wp14:editId="2DDB40E3">
            <wp:extent cx="5731510" cy="2903220"/>
            <wp:effectExtent l="0" t="0" r="2540" b="0"/>
            <wp:docPr id="885741838" name="Picture 1" descr="A chart of different types of bever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741838" name="Picture 1" descr="A chart of different types of beverages&#10;&#10;Description automatically generated"/>
                    <pic:cNvPicPr/>
                  </pic:nvPicPr>
                  <pic:blipFill>
                    <a:blip r:embed="rId13"/>
                    <a:stretch>
                      <a:fillRect/>
                    </a:stretch>
                  </pic:blipFill>
                  <pic:spPr>
                    <a:xfrm>
                      <a:off x="0" y="0"/>
                      <a:ext cx="5731510" cy="2903220"/>
                    </a:xfrm>
                    <a:prstGeom prst="rect">
                      <a:avLst/>
                    </a:prstGeom>
                  </pic:spPr>
                </pic:pic>
              </a:graphicData>
            </a:graphic>
          </wp:inline>
        </w:drawing>
      </w:r>
    </w:p>
    <w:p w14:paraId="0A3D4391" w14:textId="4015E61F" w:rsidR="005B4C60" w:rsidRPr="00C978DA" w:rsidRDefault="005B4C60" w:rsidP="005B4C60">
      <w:pPr>
        <w:pStyle w:val="Caption"/>
        <w:jc w:val="center"/>
      </w:pPr>
      <w:r>
        <w:t xml:space="preserve">Figure </w:t>
      </w:r>
      <w:r>
        <w:fldChar w:fldCharType="begin"/>
      </w:r>
      <w:r>
        <w:instrText xml:space="preserve"> SEQ Figure \* ARABIC </w:instrText>
      </w:r>
      <w:r>
        <w:fldChar w:fldCharType="separate"/>
      </w:r>
      <w:r>
        <w:rPr>
          <w:noProof/>
        </w:rPr>
        <w:t>7</w:t>
      </w:r>
      <w:r>
        <w:fldChar w:fldCharType="end"/>
      </w:r>
      <w:r>
        <w:t xml:space="preserve">: BCG Matrix </w:t>
      </w:r>
      <w:sdt>
        <w:sdtPr>
          <w:id w:val="-954408211"/>
          <w:citation/>
        </w:sdtPr>
        <w:sdtContent>
          <w:r>
            <w:fldChar w:fldCharType="begin"/>
          </w:r>
          <w:r>
            <w:instrText xml:space="preserve"> CITATION PDF22 \l 2057 </w:instrText>
          </w:r>
          <w:r>
            <w:fldChar w:fldCharType="separate"/>
          </w:r>
          <w:r w:rsidR="004803F3" w:rsidRPr="004803F3">
            <w:rPr>
              <w:noProof/>
            </w:rPr>
            <w:t>(PDF Agile, 2022)</w:t>
          </w:r>
          <w:r>
            <w:fldChar w:fldCharType="end"/>
          </w:r>
        </w:sdtContent>
      </w:sdt>
    </w:p>
    <w:p w14:paraId="43D5C248" w14:textId="426ED0D9" w:rsidR="003C1E6B" w:rsidRDefault="00A42A64" w:rsidP="00A42A64">
      <w:pPr>
        <w:pStyle w:val="Content"/>
        <w:numPr>
          <w:ilvl w:val="0"/>
          <w:numId w:val="39"/>
        </w:numPr>
      </w:pPr>
      <w:r>
        <w:t>Stars (High Market Growth, High Market Share):</w:t>
      </w:r>
      <w:r>
        <w:t xml:space="preserve"> </w:t>
      </w:r>
      <w:r>
        <w:t xml:space="preserve">Coca-Cola's bottled water brands, </w:t>
      </w:r>
      <w:r w:rsidR="004803F3">
        <w:t>Kinley,</w:t>
      </w:r>
      <w:r>
        <w:t xml:space="preserve"> and Dasani, represent the "Stars" in the BCG matrix. These brands operate in the rapidly growing bottled water segment, with Kinley targeting European markets and Dasani leading in the US. As consumers prioritize healthier choices, these brands have the potential to gain further market share and profitability. Coca-Cola's continued investments align with their high growth potential</w:t>
      </w:r>
      <w:r w:rsidR="004803F3">
        <w:t xml:space="preserve"> </w:t>
      </w:r>
      <w:sdt>
        <w:sdtPr>
          <w:id w:val="-2093229537"/>
          <w:citation/>
        </w:sdtPr>
        <w:sdtContent>
          <w:r w:rsidR="004803F3">
            <w:fldChar w:fldCharType="begin"/>
          </w:r>
          <w:r w:rsidR="004803F3">
            <w:instrText xml:space="preserve"> CITATION PDF22 \l 2057 </w:instrText>
          </w:r>
          <w:r w:rsidR="004803F3">
            <w:fldChar w:fldCharType="separate"/>
          </w:r>
          <w:r w:rsidR="004803F3" w:rsidRPr="004803F3">
            <w:rPr>
              <w:noProof/>
            </w:rPr>
            <w:t>(PDF Agile, 2022)</w:t>
          </w:r>
          <w:r w:rsidR="004803F3">
            <w:fldChar w:fldCharType="end"/>
          </w:r>
        </w:sdtContent>
      </w:sdt>
      <w:r>
        <w:t>.</w:t>
      </w:r>
    </w:p>
    <w:p w14:paraId="531C7ECF" w14:textId="179BA2FB" w:rsidR="00FB2C64" w:rsidRDefault="00A42A64" w:rsidP="00A42A64">
      <w:pPr>
        <w:pStyle w:val="Content"/>
        <w:numPr>
          <w:ilvl w:val="0"/>
          <w:numId w:val="39"/>
        </w:numPr>
      </w:pPr>
      <w:r>
        <w:t>Cash Cows (Low Market Growth, High Market Share):</w:t>
      </w:r>
      <w:r w:rsidR="00FB2C64">
        <w:t xml:space="preserve"> </w:t>
      </w:r>
      <w:r>
        <w:t>Coca-Cola's flagship product, Coke, exemplifies a "Cash Cow" in the BCG matrix. It commands a significant market share in the carbonated soft drink industry, yielding substantial revenue despite the industry's slower growth. Global recognition and brand loyalty ensure steady profitability. Coke's minimal investment requirements enable continued revenue generation</w:t>
      </w:r>
      <w:r w:rsidR="004803F3" w:rsidRPr="004803F3">
        <w:t xml:space="preserve"> </w:t>
      </w:r>
      <w:sdt>
        <w:sdtPr>
          <w:id w:val="-328220012"/>
          <w:citation/>
        </w:sdtPr>
        <w:sdtContent>
          <w:r w:rsidR="004803F3">
            <w:fldChar w:fldCharType="begin"/>
          </w:r>
          <w:r w:rsidR="004803F3">
            <w:instrText xml:space="preserve"> CITATION PDF22 \l 2057 </w:instrText>
          </w:r>
          <w:r w:rsidR="004803F3">
            <w:fldChar w:fldCharType="separate"/>
          </w:r>
          <w:r w:rsidR="004803F3" w:rsidRPr="004803F3">
            <w:rPr>
              <w:noProof/>
            </w:rPr>
            <w:t>(PDF Agile, 2022)</w:t>
          </w:r>
          <w:r w:rsidR="004803F3">
            <w:fldChar w:fldCharType="end"/>
          </w:r>
        </w:sdtContent>
      </w:sdt>
      <w:r w:rsidR="004803F3">
        <w:t>.</w:t>
      </w:r>
    </w:p>
    <w:p w14:paraId="215E7087" w14:textId="6EBE213B" w:rsidR="00FB2C64" w:rsidRDefault="00A42A64" w:rsidP="00A42A64">
      <w:pPr>
        <w:pStyle w:val="Content"/>
        <w:numPr>
          <w:ilvl w:val="0"/>
          <w:numId w:val="39"/>
        </w:numPr>
      </w:pPr>
      <w:r>
        <w:t>Question Marks (High Market Growth, Low Market Share):</w:t>
      </w:r>
      <w:r w:rsidR="00FB2C64">
        <w:t xml:space="preserve"> </w:t>
      </w:r>
      <w:r>
        <w:t xml:space="preserve">Products like Honest Tea, Diet Coke, Minute Maid, </w:t>
      </w:r>
      <w:proofErr w:type="spellStart"/>
      <w:r>
        <w:t>Smartwater</w:t>
      </w:r>
      <w:proofErr w:type="spellEnd"/>
      <w:r>
        <w:t>, and Sparkling Water fall under "Question Marks." These offerings are still in development and hold modest market share. However, their growth potential is high, aligning with consumers' preference for healthier options. Coca-Cola's investments reflect intent to transform these products into future stars</w:t>
      </w:r>
      <w:r w:rsidR="004803F3" w:rsidRPr="004803F3">
        <w:t xml:space="preserve"> </w:t>
      </w:r>
      <w:sdt>
        <w:sdtPr>
          <w:id w:val="-483553264"/>
          <w:citation/>
        </w:sdtPr>
        <w:sdtContent>
          <w:r w:rsidR="004803F3">
            <w:fldChar w:fldCharType="begin"/>
          </w:r>
          <w:r w:rsidR="004803F3">
            <w:instrText xml:space="preserve"> CITATION PDF22 \l 2057 </w:instrText>
          </w:r>
          <w:r w:rsidR="004803F3">
            <w:fldChar w:fldCharType="separate"/>
          </w:r>
          <w:r w:rsidR="004803F3" w:rsidRPr="004803F3">
            <w:rPr>
              <w:noProof/>
            </w:rPr>
            <w:t>(PDF Agile, 2022)</w:t>
          </w:r>
          <w:r w:rsidR="004803F3">
            <w:fldChar w:fldCharType="end"/>
          </w:r>
        </w:sdtContent>
      </w:sdt>
      <w:r w:rsidR="004803F3">
        <w:t>.</w:t>
      </w:r>
    </w:p>
    <w:p w14:paraId="6F3753F0" w14:textId="14B33EAF" w:rsidR="00A42A64" w:rsidRDefault="00A42A64" w:rsidP="00A42A64">
      <w:pPr>
        <w:pStyle w:val="Content"/>
        <w:numPr>
          <w:ilvl w:val="0"/>
          <w:numId w:val="39"/>
        </w:numPr>
      </w:pPr>
      <w:r>
        <w:lastRenderedPageBreak/>
        <w:t>Dogs (Low Market Growth, Low Market Share):</w:t>
      </w:r>
      <w:r w:rsidR="00FB2C64">
        <w:t xml:space="preserve"> </w:t>
      </w:r>
      <w:r>
        <w:t>Products with low growth and market share, like traditional carbonated soft drinks, are "Dogs." Declining demand for such options may impact market share. While currently cash cows, market trends suggest potential for these products to transition to dogs, underscoring the need for strategic adjustments</w:t>
      </w:r>
      <w:r w:rsidR="004803F3" w:rsidRPr="004803F3">
        <w:t xml:space="preserve"> </w:t>
      </w:r>
      <w:sdt>
        <w:sdtPr>
          <w:id w:val="788781998"/>
          <w:citation/>
        </w:sdtPr>
        <w:sdtContent>
          <w:r w:rsidR="004803F3">
            <w:fldChar w:fldCharType="begin"/>
          </w:r>
          <w:r w:rsidR="004803F3">
            <w:instrText xml:space="preserve"> CITATION PDF22 \l 2057 </w:instrText>
          </w:r>
          <w:r w:rsidR="004803F3">
            <w:fldChar w:fldCharType="separate"/>
          </w:r>
          <w:r w:rsidR="004803F3" w:rsidRPr="004803F3">
            <w:rPr>
              <w:noProof/>
            </w:rPr>
            <w:t>(PDF Agile, 2022)</w:t>
          </w:r>
          <w:r w:rsidR="004803F3">
            <w:fldChar w:fldCharType="end"/>
          </w:r>
        </w:sdtContent>
      </w:sdt>
      <w:r w:rsidR="004803F3">
        <w:t>.</w:t>
      </w:r>
    </w:p>
    <w:p w14:paraId="59E21187" w14:textId="2236C457" w:rsidR="00716001" w:rsidRDefault="00716001" w:rsidP="00716001">
      <w:pPr>
        <w:pStyle w:val="Heading2"/>
      </w:pPr>
      <w:bookmarkStart w:id="45" w:name="_Toc143478416"/>
      <w:r>
        <w:t>Product Life cycle</w:t>
      </w:r>
      <w:bookmarkEnd w:id="45"/>
    </w:p>
    <w:p w14:paraId="0E869181" w14:textId="77777777" w:rsidR="00B65460" w:rsidRDefault="00B65460" w:rsidP="00B65460">
      <w:pPr>
        <w:pStyle w:val="Content"/>
      </w:pPr>
      <w:r>
        <w:t>As Coca-Cola navigates through different stages of the product life cycle (PLC), various strategies are crucial to maintain competitiveness and market share. In the maturity stage, where traditional carbonated soft drinks face challenges, both defensive and attack strategies come into play.</w:t>
      </w:r>
    </w:p>
    <w:p w14:paraId="4A2E2808" w14:textId="1FE4FF9D" w:rsidR="00B65460" w:rsidRDefault="00B65460" w:rsidP="00B65460">
      <w:pPr>
        <w:pStyle w:val="Content"/>
        <w:numPr>
          <w:ilvl w:val="0"/>
          <w:numId w:val="42"/>
        </w:numPr>
      </w:pPr>
      <w:r>
        <w:t>Defensive Strategy - Market Expansion Strategy:</w:t>
      </w:r>
      <w:r>
        <w:t xml:space="preserve"> </w:t>
      </w:r>
      <w:r>
        <w:t>In the maturity stage, Coca-Cola can adopt the market expansion strategy defensively. By entering new geographical markets with strong demand or regions where healthier options are trending, Coca-Cola can rejuvenate interest in its mature products. This approach allows the company to reposition its products as novel choices in markets where they are relatively less common. Though promising, this strategy requires careful adaptation to local preferences, cultural nuances, and regulatory landscapes</w:t>
      </w:r>
      <w:r w:rsidR="004803F3">
        <w:t xml:space="preserve"> </w:t>
      </w:r>
      <w:sdt>
        <w:sdtPr>
          <w:id w:val="850376924"/>
          <w:citation/>
        </w:sdtPr>
        <w:sdtContent>
          <w:r w:rsidR="004803F3">
            <w:fldChar w:fldCharType="begin"/>
          </w:r>
          <w:r w:rsidR="004803F3">
            <w:instrText xml:space="preserve"> CITATION IPL21 \l 2057 </w:instrText>
          </w:r>
          <w:r w:rsidR="004803F3">
            <w:fldChar w:fldCharType="separate"/>
          </w:r>
          <w:r w:rsidR="004803F3" w:rsidRPr="004803F3">
            <w:rPr>
              <w:noProof/>
            </w:rPr>
            <w:t>(IPL, 2021)</w:t>
          </w:r>
          <w:r w:rsidR="004803F3">
            <w:fldChar w:fldCharType="end"/>
          </w:r>
        </w:sdtContent>
      </w:sdt>
      <w:r>
        <w:t>.</w:t>
      </w:r>
    </w:p>
    <w:p w14:paraId="4DA9B272" w14:textId="687E0582" w:rsidR="00B65460" w:rsidRDefault="00B65460" w:rsidP="00B65460">
      <w:pPr>
        <w:pStyle w:val="Content"/>
        <w:numPr>
          <w:ilvl w:val="0"/>
          <w:numId w:val="42"/>
        </w:numPr>
      </w:pPr>
      <w:r>
        <w:t>A</w:t>
      </w:r>
      <w:r>
        <w:t>ttack Strategy - Frontal Attack Strategy:</w:t>
      </w:r>
      <w:r>
        <w:t xml:space="preserve"> </w:t>
      </w:r>
      <w:r>
        <w:t>To combat competition in the mature stage, Coca-Cola can execute the frontal attack strategy. By intensifying marketing, improving product quality, and offering competitive pricing, the company can regain and maintain its market leadership. Emphasizing unique attributes and targeting competitor weaknesses, Coca-Cola can re-engage consumers and reinforce its brand image. However, this strategy demands a deep understanding of competitors and consumer preferences</w:t>
      </w:r>
      <w:r w:rsidR="004803F3" w:rsidRPr="004803F3">
        <w:t xml:space="preserve"> </w:t>
      </w:r>
      <w:sdt>
        <w:sdtPr>
          <w:id w:val="-611513950"/>
          <w:citation/>
        </w:sdtPr>
        <w:sdtContent>
          <w:r w:rsidR="004803F3">
            <w:fldChar w:fldCharType="begin"/>
          </w:r>
          <w:r w:rsidR="004803F3">
            <w:instrText xml:space="preserve"> CITATION IPL21 \l 2057 </w:instrText>
          </w:r>
          <w:r w:rsidR="004803F3">
            <w:fldChar w:fldCharType="separate"/>
          </w:r>
          <w:r w:rsidR="004803F3" w:rsidRPr="004803F3">
            <w:rPr>
              <w:noProof/>
            </w:rPr>
            <w:t>(IPL, 2021)</w:t>
          </w:r>
          <w:r w:rsidR="004803F3">
            <w:fldChar w:fldCharType="end"/>
          </w:r>
        </w:sdtContent>
      </w:sdt>
      <w:r w:rsidR="004803F3">
        <w:t>.</w:t>
      </w:r>
    </w:p>
    <w:p w14:paraId="0E64C368" w14:textId="4F937A7C" w:rsidR="00B65460" w:rsidRDefault="00B65460" w:rsidP="00B65460">
      <w:pPr>
        <w:pStyle w:val="Content"/>
        <w:numPr>
          <w:ilvl w:val="0"/>
          <w:numId w:val="42"/>
        </w:numPr>
      </w:pPr>
      <w:r>
        <w:t>Maturity Strategy - Increased Penetration Strategy:</w:t>
      </w:r>
      <w:r>
        <w:t xml:space="preserve"> </w:t>
      </w:r>
      <w:r>
        <w:t>In the maturity stage, the increased penetration strategy is relevant. By targeting existing customers through loyalty programs, promotions, and discounts, Coca-Cola can encourage higher consumption. This strategy fosters customer loyalty, maintains revenue stability, and is cost-effective. However, a balance between existing and new customers is crucial for sustained growth</w:t>
      </w:r>
      <w:r w:rsidR="004803F3" w:rsidRPr="004803F3">
        <w:t xml:space="preserve"> </w:t>
      </w:r>
      <w:sdt>
        <w:sdtPr>
          <w:id w:val="-618687272"/>
          <w:citation/>
        </w:sdtPr>
        <w:sdtContent>
          <w:r w:rsidR="004803F3">
            <w:fldChar w:fldCharType="begin"/>
          </w:r>
          <w:r w:rsidR="004803F3">
            <w:instrText xml:space="preserve"> CITATION IPL21 \l 2057 </w:instrText>
          </w:r>
          <w:r w:rsidR="004803F3">
            <w:fldChar w:fldCharType="separate"/>
          </w:r>
          <w:r w:rsidR="004803F3" w:rsidRPr="004803F3">
            <w:rPr>
              <w:noProof/>
            </w:rPr>
            <w:t>(IPL, 2021)</w:t>
          </w:r>
          <w:r w:rsidR="004803F3">
            <w:fldChar w:fldCharType="end"/>
          </w:r>
        </w:sdtContent>
      </w:sdt>
      <w:r w:rsidR="004803F3">
        <w:t>.</w:t>
      </w:r>
    </w:p>
    <w:p w14:paraId="55A63161" w14:textId="6F4E3AC9" w:rsidR="00B65460" w:rsidRDefault="00B65460" w:rsidP="00B65460">
      <w:pPr>
        <w:pStyle w:val="Heading1"/>
      </w:pPr>
      <w:bookmarkStart w:id="46" w:name="_Toc143478417"/>
      <w:r>
        <w:lastRenderedPageBreak/>
        <w:t>Conclusion and Recommendations</w:t>
      </w:r>
      <w:bookmarkEnd w:id="46"/>
    </w:p>
    <w:p w14:paraId="3BDC2569" w14:textId="77777777" w:rsidR="007410AD" w:rsidRDefault="007410AD" w:rsidP="007410AD">
      <w:pPr>
        <w:pStyle w:val="Content"/>
      </w:pPr>
      <w:r>
        <w:t>In navigating the dynamic beverage markets of the United States and China, Coca-Cola employs a comprehensive approach that integrates Ansoff's Matrix, the BCG Matrix, and the Product Life Cycle (PLC). These strategic frameworks enable the company to address diverse challenges and opportunities throughout its products' life cycles, while adapting to regional nuances.</w:t>
      </w:r>
    </w:p>
    <w:p w14:paraId="66985F0F" w14:textId="77777777" w:rsidR="007410AD" w:rsidRDefault="007410AD" w:rsidP="007410AD">
      <w:pPr>
        <w:pStyle w:val="Content"/>
        <w:numPr>
          <w:ilvl w:val="0"/>
          <w:numId w:val="43"/>
        </w:numPr>
      </w:pPr>
      <w:r>
        <w:t>Ansoff's Matrix:</w:t>
      </w:r>
      <w:r>
        <w:t xml:space="preserve"> </w:t>
      </w:r>
      <w:r>
        <w:t>Coca-Cola's growth strategies align with changing consumer preferences and market dynamics, covering market penetration, product development, market expansion, and diversification. This approach ensures a balanced product portfolio catering to varying tastes and demands.</w:t>
      </w:r>
    </w:p>
    <w:p w14:paraId="29F9EEE2" w14:textId="77777777" w:rsidR="007410AD" w:rsidRDefault="007410AD" w:rsidP="007410AD">
      <w:pPr>
        <w:pStyle w:val="Content"/>
        <w:numPr>
          <w:ilvl w:val="0"/>
          <w:numId w:val="43"/>
        </w:numPr>
      </w:pPr>
      <w:r>
        <w:t>BCG Matrix:</w:t>
      </w:r>
      <w:r>
        <w:t xml:space="preserve"> </w:t>
      </w:r>
      <w:r>
        <w:t>Categorizing products as stars, cash cows, question marks, or dogs allows Coca-Cola to tailor strategies for each life cycle stage. The company capitalizes on strengths while addressing challenges through appropriate strategies.</w:t>
      </w:r>
    </w:p>
    <w:p w14:paraId="629C021D" w14:textId="495E1047" w:rsidR="007410AD" w:rsidRDefault="007410AD" w:rsidP="007410AD">
      <w:pPr>
        <w:pStyle w:val="Content"/>
        <w:numPr>
          <w:ilvl w:val="0"/>
          <w:numId w:val="43"/>
        </w:numPr>
      </w:pPr>
      <w:r>
        <w:t>Product Life Cycle (PLC):</w:t>
      </w:r>
      <w:r>
        <w:t xml:space="preserve"> </w:t>
      </w:r>
      <w:r>
        <w:t>The PLC guides Coca-Cola's defensive and attack strategies. The market expansion strategy is used defensively to reposition mature products in new markets. The frontal attack strategy helps regain market share, while the increased penetration strategy sustains loyalty in the maturity stage.</w:t>
      </w:r>
    </w:p>
    <w:p w14:paraId="3316F6AD" w14:textId="4CC6F097" w:rsidR="007410AD" w:rsidRDefault="004803F3" w:rsidP="007410AD">
      <w:pPr>
        <w:pStyle w:val="Content"/>
      </w:pPr>
      <w:r>
        <w:t>To enhance approach using</w:t>
      </w:r>
      <w:r w:rsidR="007410AD">
        <w:t xml:space="preserve"> TOWS analysis:</w:t>
      </w:r>
    </w:p>
    <w:p w14:paraId="3AC5B2BF" w14:textId="77777777" w:rsidR="007410AD" w:rsidRDefault="007410AD" w:rsidP="007410AD">
      <w:pPr>
        <w:pStyle w:val="Content"/>
        <w:numPr>
          <w:ilvl w:val="0"/>
          <w:numId w:val="44"/>
        </w:numPr>
      </w:pPr>
      <w:r>
        <w:t>Leverage Strengths to Address Threats:</w:t>
      </w:r>
      <w:r>
        <w:t xml:space="preserve"> </w:t>
      </w:r>
      <w:r>
        <w:t>Use global recognition and product range to tackle changing preferences. Invest in R&amp;D for healthier alternatives.</w:t>
      </w:r>
    </w:p>
    <w:p w14:paraId="51D49123" w14:textId="77777777" w:rsidR="007410AD" w:rsidRDefault="007410AD" w:rsidP="007410AD">
      <w:pPr>
        <w:pStyle w:val="Content"/>
        <w:numPr>
          <w:ilvl w:val="0"/>
          <w:numId w:val="44"/>
        </w:numPr>
      </w:pPr>
      <w:r>
        <w:t>Exploit Opportunities Using Strengths:</w:t>
      </w:r>
      <w:r>
        <w:t xml:space="preserve"> </w:t>
      </w:r>
      <w:r>
        <w:t>Expand into untapped markets with strong branding. Introduce or enhance healthier beverages to meet rising demand.</w:t>
      </w:r>
    </w:p>
    <w:p w14:paraId="3D6B0C9C" w14:textId="6009F60C" w:rsidR="007410AD" w:rsidRDefault="007410AD" w:rsidP="007410AD">
      <w:pPr>
        <w:pStyle w:val="Content"/>
        <w:numPr>
          <w:ilvl w:val="0"/>
          <w:numId w:val="44"/>
        </w:numPr>
      </w:pPr>
      <w:r>
        <w:t>Convert Weaknesses into Opportunities: Intensify sustainability efforts to counter environmental criticism. Promote eco-friendly practices.</w:t>
      </w:r>
    </w:p>
    <w:bookmarkStart w:id="47" w:name="_Toc143478418" w:displacedByCustomXml="next"/>
    <w:sdt>
      <w:sdtPr>
        <w:id w:val="1500465383"/>
        <w:docPartObj>
          <w:docPartGallery w:val="Bibliographies"/>
          <w:docPartUnique/>
        </w:docPartObj>
      </w:sdtPr>
      <w:sdtEndPr>
        <w:rPr>
          <w:rFonts w:eastAsiaTheme="minorHAnsi" w:cstheme="minorBidi"/>
          <w:b w:val="0"/>
          <w:sz w:val="24"/>
          <w:szCs w:val="22"/>
        </w:rPr>
      </w:sdtEndPr>
      <w:sdtContent>
        <w:p w14:paraId="55864B3D" w14:textId="7809D832" w:rsidR="007410AD" w:rsidRDefault="007410AD">
          <w:pPr>
            <w:pStyle w:val="Heading1"/>
          </w:pPr>
          <w:r>
            <w:t>References</w:t>
          </w:r>
          <w:bookmarkEnd w:id="47"/>
        </w:p>
        <w:sdt>
          <w:sdtPr>
            <w:id w:val="-573587230"/>
            <w:bibliography/>
          </w:sdtPr>
          <w:sdtContent>
            <w:p w14:paraId="4A1ABB7D" w14:textId="77777777" w:rsidR="004803F3" w:rsidRDefault="007410AD" w:rsidP="004803F3">
              <w:pPr>
                <w:pStyle w:val="Content"/>
                <w:rPr>
                  <w:noProof/>
                  <w:kern w:val="0"/>
                  <w:szCs w:val="24"/>
                  <w14:ligatures w14:val="none"/>
                </w:rPr>
              </w:pPr>
              <w:r>
                <w:fldChar w:fldCharType="begin"/>
              </w:r>
              <w:r>
                <w:instrText xml:space="preserve"> BIBLIOGRAPHY </w:instrText>
              </w:r>
              <w:r>
                <w:fldChar w:fldCharType="separate"/>
              </w:r>
              <w:r w:rsidR="004803F3">
                <w:rPr>
                  <w:noProof/>
                </w:rPr>
                <w:t xml:space="preserve">Arun, R., 2023. </w:t>
              </w:r>
              <w:r w:rsidR="004803F3">
                <w:rPr>
                  <w:i/>
                  <w:iCs/>
                  <w:noProof/>
                </w:rPr>
                <w:t xml:space="preserve">Coca-Cola Marketing Strategy 2023: A Case Study. </w:t>
              </w:r>
              <w:r w:rsidR="004803F3">
                <w:rPr>
                  <w:noProof/>
                </w:rPr>
                <w:t xml:space="preserve">[Online] </w:t>
              </w:r>
              <w:r w:rsidR="004803F3">
                <w:rPr>
                  <w:noProof/>
                </w:rPr>
                <w:br/>
                <w:t>Available at: https://www.simplilearn.com/tutorials/marketing-case-studies-tutorial/coca-cola-marketing-strategy#:~:text=It%20actively%20uses%20online%20digital,content%20marketing%2C%20and%20video%20marketing.</w:t>
              </w:r>
              <w:r w:rsidR="004803F3">
                <w:rPr>
                  <w:noProof/>
                </w:rPr>
                <w:br/>
                <w:t>[Accessed 17 August 2023].</w:t>
              </w:r>
            </w:p>
            <w:p w14:paraId="7E977C61" w14:textId="77777777" w:rsidR="004803F3" w:rsidRDefault="004803F3" w:rsidP="004803F3">
              <w:pPr>
                <w:pStyle w:val="Content"/>
                <w:rPr>
                  <w:noProof/>
                </w:rPr>
              </w:pPr>
              <w:r>
                <w:rPr>
                  <w:noProof/>
                </w:rPr>
                <w:t xml:space="preserve">Banutu-Gomez, M., 2012. Coca-Cola: International business strategy for globalization.. </w:t>
              </w:r>
              <w:r>
                <w:rPr>
                  <w:i/>
                  <w:iCs/>
                  <w:noProof/>
                </w:rPr>
                <w:t xml:space="preserve">The Business &amp; Management Review, </w:t>
              </w:r>
              <w:r>
                <w:rPr>
                  <w:noProof/>
                </w:rPr>
                <w:t>3(1), p. 155.</w:t>
              </w:r>
            </w:p>
            <w:p w14:paraId="148B8A81" w14:textId="77777777" w:rsidR="004803F3" w:rsidRDefault="004803F3" w:rsidP="004803F3">
              <w:pPr>
                <w:pStyle w:val="Content"/>
                <w:rPr>
                  <w:noProof/>
                </w:rPr>
              </w:pPr>
              <w:r>
                <w:rPr>
                  <w:noProof/>
                </w:rPr>
                <w:t xml:space="preserve">BMC, 2021. </w:t>
              </w:r>
              <w:r>
                <w:rPr>
                  <w:i/>
                  <w:iCs/>
                  <w:noProof/>
                </w:rPr>
                <w:t xml:space="preserve">Maximising the wealth of few at the expense of the health of many: A Public health analysis of market power and corporate wealth and income distribution in the global soft drink market. </w:t>
              </w:r>
              <w:r>
                <w:rPr>
                  <w:noProof/>
                </w:rPr>
                <w:t xml:space="preserve">[Online] </w:t>
              </w:r>
              <w:r>
                <w:rPr>
                  <w:noProof/>
                </w:rPr>
                <w:br/>
                <w:t>Available at: https://globalizationandhealth.biomedcentral.com/articles/10.1186/s12992-021-00781-6</w:t>
              </w:r>
              <w:r>
                <w:rPr>
                  <w:noProof/>
                </w:rPr>
                <w:br/>
                <w:t>[Accessed 10 August 2023].</w:t>
              </w:r>
            </w:p>
            <w:p w14:paraId="484D34AE" w14:textId="77777777" w:rsidR="004803F3" w:rsidRDefault="004803F3" w:rsidP="004803F3">
              <w:pPr>
                <w:pStyle w:val="Content"/>
                <w:rPr>
                  <w:noProof/>
                </w:rPr>
              </w:pPr>
              <w:r>
                <w:rPr>
                  <w:noProof/>
                </w:rPr>
                <w:t xml:space="preserve">Case 48, 2018. </w:t>
              </w:r>
              <w:r>
                <w:rPr>
                  <w:i/>
                  <w:iCs/>
                  <w:noProof/>
                </w:rPr>
                <w:t xml:space="preserve">Coca-Cola s Challenge in China Healthy Growth SWOT Analysis. </w:t>
              </w:r>
              <w:r>
                <w:rPr>
                  <w:noProof/>
                </w:rPr>
                <w:t xml:space="preserve">[Online] </w:t>
              </w:r>
              <w:r>
                <w:rPr>
                  <w:noProof/>
                </w:rPr>
                <w:br/>
                <w:t>Available at: https://www.case48.com/swot-case/23484-Coca-Cola-s-Challenge-in-China-Healthy-Growth</w:t>
              </w:r>
              <w:r>
                <w:rPr>
                  <w:noProof/>
                </w:rPr>
                <w:br/>
                <w:t>[Accessed 10 August 2023].</w:t>
              </w:r>
            </w:p>
            <w:p w14:paraId="54EACB6E" w14:textId="77777777" w:rsidR="004803F3" w:rsidRDefault="004803F3" w:rsidP="004803F3">
              <w:pPr>
                <w:pStyle w:val="Content"/>
                <w:rPr>
                  <w:noProof/>
                </w:rPr>
              </w:pPr>
              <w:r>
                <w:rPr>
                  <w:noProof/>
                </w:rPr>
                <w:t xml:space="preserve">Czinkota, M., 2011. </w:t>
              </w:r>
              <w:r>
                <w:rPr>
                  <w:i/>
                  <w:iCs/>
                  <w:noProof/>
                </w:rPr>
                <w:t xml:space="preserve">International marketing. </w:t>
              </w:r>
              <w:r>
                <w:rPr>
                  <w:noProof/>
                </w:rPr>
                <w:t>Hampsire: Cengage Learning.</w:t>
              </w:r>
            </w:p>
            <w:p w14:paraId="4E8B1B18" w14:textId="77777777" w:rsidR="004803F3" w:rsidRDefault="004803F3" w:rsidP="004803F3">
              <w:pPr>
                <w:pStyle w:val="Content"/>
                <w:rPr>
                  <w:noProof/>
                </w:rPr>
              </w:pPr>
              <w:r>
                <w:rPr>
                  <w:noProof/>
                </w:rPr>
                <w:t xml:space="preserve">EdrawMind, 2023. </w:t>
              </w:r>
              <w:r>
                <w:rPr>
                  <w:i/>
                  <w:iCs/>
                  <w:noProof/>
                </w:rPr>
                <w:t xml:space="preserve">Coca-Cola Segmentation, Targeting, and Positioning. </w:t>
              </w:r>
              <w:r>
                <w:rPr>
                  <w:noProof/>
                </w:rPr>
                <w:t xml:space="preserve">[Online] </w:t>
              </w:r>
              <w:r>
                <w:rPr>
                  <w:noProof/>
                </w:rPr>
                <w:br/>
                <w:t>Available at: https://www.edrawmind.com/article/coca-cola-segmentation-targeting-and-positioning.html</w:t>
              </w:r>
              <w:r>
                <w:rPr>
                  <w:noProof/>
                </w:rPr>
                <w:br/>
                <w:t>[Accessed 10 August 2023].</w:t>
              </w:r>
            </w:p>
            <w:p w14:paraId="499B4348" w14:textId="77777777" w:rsidR="004803F3" w:rsidRDefault="004803F3" w:rsidP="004803F3">
              <w:pPr>
                <w:pStyle w:val="Content"/>
                <w:rPr>
                  <w:noProof/>
                </w:rPr>
              </w:pPr>
              <w:r>
                <w:rPr>
                  <w:noProof/>
                </w:rPr>
                <w:t xml:space="preserve">Gitnux, 2023. </w:t>
              </w:r>
              <w:r>
                <w:rPr>
                  <w:i/>
                  <w:iCs/>
                  <w:noProof/>
                </w:rPr>
                <w:t xml:space="preserve">The Most Surprising Coca Cola Statistics And Trends in 2023. </w:t>
              </w:r>
              <w:r>
                <w:rPr>
                  <w:noProof/>
                </w:rPr>
                <w:t xml:space="preserve">[Online] </w:t>
              </w:r>
              <w:r>
                <w:rPr>
                  <w:noProof/>
                </w:rPr>
                <w:br/>
                <w:t>Available at: https://blog.gitnux.com/coca-cola-statistics/#:~:text=Coca%2DCola%20has%20a%20market,clear%20leader%20in%2</w:t>
              </w:r>
              <w:r>
                <w:rPr>
                  <w:noProof/>
                </w:rPr>
                <w:lastRenderedPageBreak/>
                <w:t>0the%20industry.</w:t>
              </w:r>
              <w:r>
                <w:rPr>
                  <w:noProof/>
                </w:rPr>
                <w:br/>
                <w:t>[Accessed 10 August 2023].</w:t>
              </w:r>
            </w:p>
            <w:p w14:paraId="6470F9A5" w14:textId="77777777" w:rsidR="004803F3" w:rsidRDefault="004803F3" w:rsidP="004803F3">
              <w:pPr>
                <w:pStyle w:val="Content"/>
                <w:rPr>
                  <w:noProof/>
                </w:rPr>
              </w:pPr>
              <w:r>
                <w:rPr>
                  <w:noProof/>
                </w:rPr>
                <w:t xml:space="preserve">Harvard Business Review, 2023. </w:t>
              </w:r>
              <w:r>
                <w:rPr>
                  <w:i/>
                  <w:iCs/>
                  <w:noProof/>
                </w:rPr>
                <w:t xml:space="preserve">How Competitive Forces Shape Strategy. </w:t>
              </w:r>
              <w:r>
                <w:rPr>
                  <w:noProof/>
                </w:rPr>
                <w:t xml:space="preserve">[Online] </w:t>
              </w:r>
              <w:r>
                <w:rPr>
                  <w:noProof/>
                </w:rPr>
                <w:br/>
                <w:t>Available at: https://hbr.org/1979/03/how-competitive-forces-shape-strategy</w:t>
              </w:r>
              <w:r>
                <w:rPr>
                  <w:noProof/>
                </w:rPr>
                <w:br/>
                <w:t>[Accessed 10 August 2023].</w:t>
              </w:r>
            </w:p>
            <w:p w14:paraId="5D261CA3" w14:textId="77777777" w:rsidR="004803F3" w:rsidRDefault="004803F3" w:rsidP="004803F3">
              <w:pPr>
                <w:pStyle w:val="Content"/>
                <w:rPr>
                  <w:noProof/>
                </w:rPr>
              </w:pPr>
              <w:r>
                <w:rPr>
                  <w:noProof/>
                </w:rPr>
                <w:t xml:space="preserve">Hofstede Insights, 2023. </w:t>
              </w:r>
              <w:r>
                <w:rPr>
                  <w:i/>
                  <w:iCs/>
                  <w:noProof/>
                </w:rPr>
                <w:t xml:space="preserve">Country Comparison Tool. </w:t>
              </w:r>
              <w:r>
                <w:rPr>
                  <w:noProof/>
                </w:rPr>
                <w:t xml:space="preserve">[Online] </w:t>
              </w:r>
              <w:r>
                <w:rPr>
                  <w:noProof/>
                </w:rPr>
                <w:br/>
                <w:t>Available at: https://www.hofstede-insights.com/country-comparison-tool?countries=china%2Cunited+states</w:t>
              </w:r>
              <w:r>
                <w:rPr>
                  <w:noProof/>
                </w:rPr>
                <w:br/>
                <w:t>[Accessed 10 August 2023].</w:t>
              </w:r>
            </w:p>
            <w:p w14:paraId="1A25700F" w14:textId="77777777" w:rsidR="004803F3" w:rsidRDefault="004803F3" w:rsidP="004803F3">
              <w:pPr>
                <w:pStyle w:val="Content"/>
                <w:rPr>
                  <w:noProof/>
                </w:rPr>
              </w:pPr>
              <w:r>
                <w:rPr>
                  <w:noProof/>
                </w:rPr>
                <w:t xml:space="preserve">Hollensen, S., 2013. </w:t>
              </w:r>
              <w:r>
                <w:rPr>
                  <w:i/>
                  <w:iCs/>
                  <w:noProof/>
                </w:rPr>
                <w:t xml:space="preserve">Global marketing : a decision-oriented approach.. </w:t>
              </w:r>
              <w:r>
                <w:rPr>
                  <w:noProof/>
                </w:rPr>
                <w:t>6 ed. Harlow: Pearson.</w:t>
              </w:r>
            </w:p>
            <w:p w14:paraId="2948B6EF" w14:textId="77777777" w:rsidR="004803F3" w:rsidRDefault="004803F3" w:rsidP="004803F3">
              <w:pPr>
                <w:pStyle w:val="Content"/>
                <w:rPr>
                  <w:noProof/>
                </w:rPr>
              </w:pPr>
              <w:r>
                <w:rPr>
                  <w:noProof/>
                </w:rPr>
                <w:t xml:space="preserve">Investopedia, 2021. </w:t>
              </w:r>
              <w:r>
                <w:rPr>
                  <w:i/>
                  <w:iCs/>
                  <w:noProof/>
                </w:rPr>
                <w:t xml:space="preserve">Macro Environment: What It Means in Economics, and Key Factors. </w:t>
              </w:r>
              <w:r>
                <w:rPr>
                  <w:noProof/>
                </w:rPr>
                <w:t xml:space="preserve">[Online] </w:t>
              </w:r>
              <w:r>
                <w:rPr>
                  <w:noProof/>
                </w:rPr>
                <w:br/>
                <w:t>Available at: https://www.investopedia.com/terms/m/macro-environment.asp</w:t>
              </w:r>
              <w:r>
                <w:rPr>
                  <w:noProof/>
                </w:rPr>
                <w:br/>
                <w:t>[Accessed 10 August 2023].</w:t>
              </w:r>
            </w:p>
            <w:p w14:paraId="659EAD3D" w14:textId="77777777" w:rsidR="004803F3" w:rsidRDefault="004803F3" w:rsidP="004803F3">
              <w:pPr>
                <w:pStyle w:val="Content"/>
                <w:rPr>
                  <w:noProof/>
                </w:rPr>
              </w:pPr>
              <w:r>
                <w:rPr>
                  <w:noProof/>
                </w:rPr>
                <w:t xml:space="preserve">IPL, 2021. </w:t>
              </w:r>
              <w:r>
                <w:rPr>
                  <w:i/>
                  <w:iCs/>
                  <w:noProof/>
                </w:rPr>
                <w:t xml:space="preserve">Coca Cola Product Life Cycle Analysis. </w:t>
              </w:r>
              <w:r>
                <w:rPr>
                  <w:noProof/>
                </w:rPr>
                <w:t xml:space="preserve">[Online] </w:t>
              </w:r>
              <w:r>
                <w:rPr>
                  <w:noProof/>
                </w:rPr>
                <w:br/>
                <w:t>Available at: https://www.ipl.org/essay/Coca-Cola-Product-Life-Cycle-Analysis-F3258NFC48R</w:t>
              </w:r>
              <w:r>
                <w:rPr>
                  <w:noProof/>
                </w:rPr>
                <w:br/>
                <w:t>[Accessed 17 August 2023].</w:t>
              </w:r>
            </w:p>
            <w:p w14:paraId="1368E2C4" w14:textId="77777777" w:rsidR="004803F3" w:rsidRDefault="004803F3" w:rsidP="004803F3">
              <w:pPr>
                <w:pStyle w:val="Content"/>
                <w:rPr>
                  <w:noProof/>
                </w:rPr>
              </w:pPr>
              <w:r>
                <w:rPr>
                  <w:noProof/>
                </w:rPr>
                <w:t xml:space="preserve">Isobel, D., 2012. </w:t>
              </w:r>
              <w:r>
                <w:rPr>
                  <w:i/>
                  <w:iCs/>
                  <w:noProof/>
                </w:rPr>
                <w:t xml:space="preserve">International Marketing Strategy. </w:t>
              </w:r>
              <w:r>
                <w:rPr>
                  <w:noProof/>
                </w:rPr>
                <w:t>6 ed. s.l.:Cengage Learning.</w:t>
              </w:r>
            </w:p>
            <w:p w14:paraId="39D0385E" w14:textId="77777777" w:rsidR="004803F3" w:rsidRDefault="004803F3" w:rsidP="004803F3">
              <w:pPr>
                <w:pStyle w:val="Content"/>
                <w:rPr>
                  <w:noProof/>
                </w:rPr>
              </w:pPr>
              <w:r>
                <w:rPr>
                  <w:noProof/>
                </w:rPr>
                <w:t xml:space="preserve">Jindal, S., 2017. </w:t>
              </w:r>
              <w:r>
                <w:rPr>
                  <w:i/>
                  <w:iCs/>
                  <w:noProof/>
                </w:rPr>
                <w:t xml:space="preserve">Coca Cola Pricing Strategy. </w:t>
              </w:r>
              <w:r>
                <w:rPr>
                  <w:noProof/>
                </w:rPr>
                <w:t xml:space="preserve">[Online] </w:t>
              </w:r>
              <w:r>
                <w:rPr>
                  <w:noProof/>
                </w:rPr>
                <w:br/>
                <w:t>Available at: https://www.linkedin.com/pulse/coca-cola-pricing-strategy-shashank-jindal/</w:t>
              </w:r>
              <w:r>
                <w:rPr>
                  <w:noProof/>
                </w:rPr>
                <w:br/>
                <w:t>[Accessed 10 August 2023].</w:t>
              </w:r>
            </w:p>
            <w:p w14:paraId="040F4CB6" w14:textId="77777777" w:rsidR="004803F3" w:rsidRDefault="004803F3" w:rsidP="004803F3">
              <w:pPr>
                <w:pStyle w:val="Content"/>
                <w:rPr>
                  <w:noProof/>
                </w:rPr>
              </w:pPr>
              <w:r>
                <w:rPr>
                  <w:noProof/>
                </w:rPr>
                <w:t xml:space="preserve">Joy, M. M., 2018. </w:t>
              </w:r>
              <w:r>
                <w:rPr>
                  <w:i/>
                  <w:iCs/>
                  <w:noProof/>
                </w:rPr>
                <w:t xml:space="preserve">Organisational Behaviour. </w:t>
              </w:r>
              <w:r>
                <w:rPr>
                  <w:noProof/>
                </w:rPr>
                <w:t>Tamilnadu: Kalyani Publishers.</w:t>
              </w:r>
            </w:p>
            <w:p w14:paraId="59FE9E6F" w14:textId="77777777" w:rsidR="004803F3" w:rsidRDefault="004803F3" w:rsidP="004803F3">
              <w:pPr>
                <w:pStyle w:val="Content"/>
                <w:rPr>
                  <w:noProof/>
                </w:rPr>
              </w:pPr>
              <w:r>
                <w:rPr>
                  <w:noProof/>
                </w:rPr>
                <w:t xml:space="preserve">Just-drinks magazine, 2020. </w:t>
              </w:r>
              <w:r>
                <w:rPr>
                  <w:i/>
                  <w:iCs/>
                  <w:noProof/>
                </w:rPr>
                <w:t xml:space="preserve">What does the future hold for soft drinks in China? - data. </w:t>
              </w:r>
              <w:r>
                <w:rPr>
                  <w:noProof/>
                </w:rPr>
                <w:t xml:space="preserve">[Online] </w:t>
              </w:r>
              <w:r>
                <w:rPr>
                  <w:noProof/>
                </w:rPr>
                <w:br/>
                <w:t>Available at: https://just-drinks.nridigital.com/just-drinks_magazine_may22/china-soft-</w:t>
              </w:r>
              <w:r>
                <w:rPr>
                  <w:noProof/>
                </w:rPr>
                <w:lastRenderedPageBreak/>
                <w:t>drinks</w:t>
              </w:r>
              <w:r>
                <w:rPr>
                  <w:noProof/>
                </w:rPr>
                <w:br/>
                <w:t>[Accessed 10 August 2023].</w:t>
              </w:r>
            </w:p>
            <w:p w14:paraId="1810EAA2" w14:textId="77777777" w:rsidR="004803F3" w:rsidRDefault="004803F3" w:rsidP="004803F3">
              <w:pPr>
                <w:pStyle w:val="Content"/>
                <w:rPr>
                  <w:noProof/>
                </w:rPr>
              </w:pPr>
              <w:r>
                <w:rPr>
                  <w:noProof/>
                </w:rPr>
                <w:t xml:space="preserve">Kohli, C., 1993. Product positioning: a comparison of perceptual mapping techniques.. </w:t>
              </w:r>
              <w:r>
                <w:rPr>
                  <w:i/>
                  <w:iCs/>
                  <w:noProof/>
                </w:rPr>
                <w:t xml:space="preserve">Journal of Product &amp; Brand Management, </w:t>
              </w:r>
              <w:r>
                <w:rPr>
                  <w:noProof/>
                </w:rPr>
                <w:t>2(4), pp. 10-19.</w:t>
              </w:r>
            </w:p>
            <w:p w14:paraId="5C060850" w14:textId="77777777" w:rsidR="004803F3" w:rsidRDefault="004803F3" w:rsidP="004803F3">
              <w:pPr>
                <w:pStyle w:val="Content"/>
                <w:rPr>
                  <w:noProof/>
                </w:rPr>
              </w:pPr>
              <w:r>
                <w:rPr>
                  <w:noProof/>
                </w:rPr>
                <w:t xml:space="preserve">PDF Agile, 2022. </w:t>
              </w:r>
              <w:r>
                <w:rPr>
                  <w:i/>
                  <w:iCs/>
                  <w:noProof/>
                </w:rPr>
                <w:t xml:space="preserve">Coca-Cola BCG Matrix Analysis. </w:t>
              </w:r>
              <w:r>
                <w:rPr>
                  <w:noProof/>
                </w:rPr>
                <w:t xml:space="preserve">[Online] </w:t>
              </w:r>
              <w:r>
                <w:rPr>
                  <w:noProof/>
                </w:rPr>
                <w:br/>
                <w:t>Available at: https://www.pdfagile.com/blog/coca-cola-bcg-matrix-analysis</w:t>
              </w:r>
              <w:r>
                <w:rPr>
                  <w:noProof/>
                </w:rPr>
                <w:br/>
                <w:t>[Accessed 10 August 2023].</w:t>
              </w:r>
            </w:p>
            <w:p w14:paraId="6E79DF7E" w14:textId="77777777" w:rsidR="004803F3" w:rsidRDefault="004803F3" w:rsidP="004803F3">
              <w:pPr>
                <w:pStyle w:val="Content"/>
                <w:rPr>
                  <w:noProof/>
                </w:rPr>
              </w:pPr>
              <w:r>
                <w:rPr>
                  <w:noProof/>
                </w:rPr>
                <w:t xml:space="preserve">Puravankara, D., 2007. </w:t>
              </w:r>
              <w:r>
                <w:rPr>
                  <w:i/>
                  <w:iCs/>
                  <w:noProof/>
                </w:rPr>
                <w:t xml:space="preserve">Strategic analysis of the coca-cola company. </w:t>
              </w:r>
              <w:r>
                <w:rPr>
                  <w:noProof/>
                </w:rPr>
                <w:t xml:space="preserve">[Online] </w:t>
              </w:r>
              <w:r>
                <w:rPr>
                  <w:noProof/>
                </w:rPr>
                <w:br/>
                <w:t>Available at: https://core.ac.uk/download/pdf/56372402.pdf</w:t>
              </w:r>
              <w:r>
                <w:rPr>
                  <w:noProof/>
                </w:rPr>
                <w:br/>
                <w:t>[Accessed 10 August 2023].</w:t>
              </w:r>
            </w:p>
            <w:p w14:paraId="547FDD55" w14:textId="77777777" w:rsidR="004803F3" w:rsidRDefault="004803F3" w:rsidP="004803F3">
              <w:pPr>
                <w:pStyle w:val="Content"/>
                <w:rPr>
                  <w:noProof/>
                </w:rPr>
              </w:pPr>
              <w:r>
                <w:rPr>
                  <w:noProof/>
                </w:rPr>
                <w:t xml:space="preserve">Sindhuja, S., 2023. </w:t>
              </w:r>
              <w:r>
                <w:rPr>
                  <w:i/>
                  <w:iCs/>
                  <w:noProof/>
                </w:rPr>
                <w:t xml:space="preserve">Environment of Business: Micro and Macro. </w:t>
              </w:r>
              <w:r>
                <w:rPr>
                  <w:noProof/>
                </w:rPr>
                <w:t xml:space="preserve">[Online] </w:t>
              </w:r>
              <w:r>
                <w:rPr>
                  <w:noProof/>
                </w:rPr>
                <w:br/>
                <w:t>Available at: https://www.businessmanagementideas.com/business-environment/environment-of-business-micro-and-macro/101357</w:t>
              </w:r>
              <w:r>
                <w:rPr>
                  <w:noProof/>
                </w:rPr>
                <w:br/>
                <w:t>[Accessed 10 August 2023].</w:t>
              </w:r>
            </w:p>
            <w:p w14:paraId="485AE9C2" w14:textId="77777777" w:rsidR="004803F3" w:rsidRDefault="004803F3" w:rsidP="004803F3">
              <w:pPr>
                <w:pStyle w:val="Content"/>
                <w:rPr>
                  <w:noProof/>
                </w:rPr>
              </w:pPr>
              <w:r>
                <w:rPr>
                  <w:noProof/>
                </w:rPr>
                <w:t xml:space="preserve">The Brand Hopper, 2023. </w:t>
              </w:r>
              <w:r>
                <w:rPr>
                  <w:i/>
                  <w:iCs/>
                  <w:noProof/>
                </w:rPr>
                <w:t xml:space="preserve">aste The Success: Exploring Coca-Cola Marketing Strategies. </w:t>
              </w:r>
              <w:r>
                <w:rPr>
                  <w:noProof/>
                </w:rPr>
                <w:t xml:space="preserve">[Online] </w:t>
              </w:r>
              <w:r>
                <w:rPr>
                  <w:noProof/>
                </w:rPr>
                <w:br/>
                <w:t>Available at: https://thebrandhopper.com/2023/06/09/taste-the-success-exploring-coca-cola-marketing-strategies/</w:t>
              </w:r>
              <w:r>
                <w:rPr>
                  <w:noProof/>
                </w:rPr>
                <w:br/>
                <w:t>[Accessed 10 August 2023].</w:t>
              </w:r>
            </w:p>
            <w:p w14:paraId="62C6962F" w14:textId="77777777" w:rsidR="004803F3" w:rsidRDefault="004803F3" w:rsidP="004803F3">
              <w:pPr>
                <w:pStyle w:val="Content"/>
                <w:rPr>
                  <w:noProof/>
                </w:rPr>
              </w:pPr>
              <w:r>
                <w:rPr>
                  <w:noProof/>
                </w:rPr>
                <w:t xml:space="preserve">The Coca-Cola Company, 2023. </w:t>
              </w:r>
              <w:r>
                <w:rPr>
                  <w:i/>
                  <w:iCs/>
                  <w:noProof/>
                </w:rPr>
                <w:t xml:space="preserve">The Birth of a Refreshing Idea - Coca-Cola History. </w:t>
              </w:r>
              <w:r>
                <w:rPr>
                  <w:noProof/>
                </w:rPr>
                <w:t xml:space="preserve">[Online] </w:t>
              </w:r>
              <w:r>
                <w:rPr>
                  <w:noProof/>
                </w:rPr>
                <w:br/>
                <w:t>Available at: https://www.coca-colacompany.com/about-us/history/the-birth-of-a-refreshing-idea</w:t>
              </w:r>
              <w:r>
                <w:rPr>
                  <w:noProof/>
                </w:rPr>
                <w:br/>
                <w:t>[Accessed 10 August 2023].</w:t>
              </w:r>
            </w:p>
            <w:p w14:paraId="777C79B0" w14:textId="77777777" w:rsidR="004803F3" w:rsidRDefault="004803F3" w:rsidP="004803F3">
              <w:pPr>
                <w:pStyle w:val="Content"/>
                <w:rPr>
                  <w:noProof/>
                </w:rPr>
              </w:pPr>
              <w:r>
                <w:rPr>
                  <w:noProof/>
                </w:rPr>
                <w:t xml:space="preserve">The Marketing Agenda, 2015. </w:t>
              </w:r>
              <w:r>
                <w:rPr>
                  <w:i/>
                  <w:iCs/>
                  <w:noProof/>
                </w:rPr>
                <w:t xml:space="preserve">COCA-COLA: ANSOFF MATRIX. </w:t>
              </w:r>
              <w:r>
                <w:rPr>
                  <w:noProof/>
                </w:rPr>
                <w:t xml:space="preserve">[Online] </w:t>
              </w:r>
              <w:r>
                <w:rPr>
                  <w:noProof/>
                </w:rPr>
                <w:br/>
                <w:t>Available at: https://themarketingagenda.com/2015/03/28/coca-cola-ansoff-matrix/</w:t>
              </w:r>
              <w:r>
                <w:rPr>
                  <w:noProof/>
                </w:rPr>
                <w:br/>
                <w:t>[Accessed 17 August 2023].</w:t>
              </w:r>
            </w:p>
            <w:p w14:paraId="7D55555C" w14:textId="77777777" w:rsidR="004803F3" w:rsidRDefault="004803F3" w:rsidP="004803F3">
              <w:pPr>
                <w:pStyle w:val="Content"/>
                <w:rPr>
                  <w:noProof/>
                </w:rPr>
              </w:pPr>
              <w:r>
                <w:rPr>
                  <w:noProof/>
                </w:rPr>
                <w:t xml:space="preserve">Vicky, X., 2018. </w:t>
              </w:r>
              <w:r>
                <w:rPr>
                  <w:i/>
                  <w:iCs/>
                  <w:noProof/>
                </w:rPr>
                <w:t xml:space="preserve">Introducing Coca-Cola: One of the Most Iconic Brands in the World. </w:t>
              </w:r>
              <w:r>
                <w:rPr>
                  <w:noProof/>
                </w:rPr>
                <w:t xml:space="preserve">[Online] </w:t>
              </w:r>
              <w:r>
                <w:rPr>
                  <w:noProof/>
                </w:rPr>
                <w:br/>
              </w:r>
              <w:r>
                <w:rPr>
                  <w:noProof/>
                </w:rPr>
                <w:lastRenderedPageBreak/>
                <w:t>Available at: https://scholar.harvard.edu/files/vickyzeranxu/files/coca_in_china_and_india_vicky_shaw.pdf</w:t>
              </w:r>
              <w:r>
                <w:rPr>
                  <w:noProof/>
                </w:rPr>
                <w:br/>
                <w:t>[Accessed 10 August 2023].</w:t>
              </w:r>
            </w:p>
            <w:p w14:paraId="4DB8B783" w14:textId="77777777" w:rsidR="004803F3" w:rsidRDefault="004803F3" w:rsidP="004803F3">
              <w:pPr>
                <w:pStyle w:val="Content"/>
                <w:rPr>
                  <w:noProof/>
                </w:rPr>
              </w:pPr>
              <w:r>
                <w:rPr>
                  <w:noProof/>
                </w:rPr>
                <w:t xml:space="preserve">Vrontis, D., 2003. The strategic positioning of Coca-Cola in their global marketing operation. </w:t>
              </w:r>
              <w:r>
                <w:rPr>
                  <w:i/>
                  <w:iCs/>
                  <w:noProof/>
                </w:rPr>
                <w:t xml:space="preserve">The Marketing Review, </w:t>
              </w:r>
              <w:r>
                <w:rPr>
                  <w:noProof/>
                </w:rPr>
                <w:t>3(3), pp. 289-309.</w:t>
              </w:r>
            </w:p>
            <w:p w14:paraId="4264F7A1" w14:textId="77777777" w:rsidR="004803F3" w:rsidRDefault="004803F3" w:rsidP="004803F3">
              <w:pPr>
                <w:pStyle w:val="Content"/>
                <w:rPr>
                  <w:noProof/>
                </w:rPr>
              </w:pPr>
              <w:r>
                <w:rPr>
                  <w:noProof/>
                </w:rPr>
                <w:t xml:space="preserve">Wordpress, 2019. </w:t>
              </w:r>
              <w:r>
                <w:rPr>
                  <w:i/>
                  <w:iCs/>
                  <w:noProof/>
                </w:rPr>
                <w:t xml:space="preserve">Coca-Cola’s Marketing Mix. </w:t>
              </w:r>
              <w:r>
                <w:rPr>
                  <w:noProof/>
                </w:rPr>
                <w:t xml:space="preserve">[Online] </w:t>
              </w:r>
              <w:r>
                <w:rPr>
                  <w:noProof/>
                </w:rPr>
                <w:br/>
                <w:t>Available at: https://lauradigitalmarketing.wordpress.com/2019/11/16/coca-colas-marketing-mix/</w:t>
              </w:r>
              <w:r>
                <w:rPr>
                  <w:noProof/>
                </w:rPr>
                <w:br/>
                <w:t>[Accessed 17 August 2023].</w:t>
              </w:r>
            </w:p>
            <w:p w14:paraId="1C014AF0" w14:textId="5B196378" w:rsidR="007410AD" w:rsidRDefault="007410AD" w:rsidP="004803F3">
              <w:pPr>
                <w:pStyle w:val="Content"/>
              </w:pPr>
              <w:r>
                <w:rPr>
                  <w:b/>
                  <w:bCs/>
                  <w:noProof/>
                </w:rPr>
                <w:fldChar w:fldCharType="end"/>
              </w:r>
            </w:p>
          </w:sdtContent>
        </w:sdt>
      </w:sdtContent>
    </w:sdt>
    <w:p w14:paraId="0B8BFFC0" w14:textId="77777777" w:rsidR="007410AD" w:rsidRPr="007410AD" w:rsidRDefault="007410AD" w:rsidP="004803F3">
      <w:pPr>
        <w:pStyle w:val="Content"/>
      </w:pPr>
    </w:p>
    <w:p w14:paraId="060938F7" w14:textId="77777777" w:rsidR="00B65460" w:rsidRDefault="00B65460" w:rsidP="00B65460"/>
    <w:p w14:paraId="09CD553A" w14:textId="77777777" w:rsidR="001318B3" w:rsidRDefault="001318B3" w:rsidP="001318B3">
      <w:pPr>
        <w:pStyle w:val="Content"/>
      </w:pPr>
    </w:p>
    <w:p w14:paraId="254B4998" w14:textId="3A13EE5E" w:rsidR="001318B3" w:rsidRPr="00F12EBC" w:rsidRDefault="001318B3" w:rsidP="001318B3">
      <w:pPr>
        <w:pStyle w:val="Content"/>
      </w:pPr>
    </w:p>
    <w:p w14:paraId="0FB033D8" w14:textId="6F7BF22E" w:rsidR="00F12EBC" w:rsidRPr="00F12EBC" w:rsidRDefault="00F12EBC" w:rsidP="001318B3">
      <w:pPr>
        <w:pStyle w:val="Content"/>
      </w:pPr>
    </w:p>
    <w:sectPr w:rsidR="00F12EBC" w:rsidRPr="00F12E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A74D7"/>
    <w:multiLevelType w:val="hybridMultilevel"/>
    <w:tmpl w:val="7FC2B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4F5744"/>
    <w:multiLevelType w:val="multilevel"/>
    <w:tmpl w:val="1B448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4F0AA1"/>
    <w:multiLevelType w:val="hybridMultilevel"/>
    <w:tmpl w:val="CBE82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AC5562"/>
    <w:multiLevelType w:val="hybridMultilevel"/>
    <w:tmpl w:val="C2DC2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7D53B8"/>
    <w:multiLevelType w:val="hybridMultilevel"/>
    <w:tmpl w:val="1D9C3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904CDF"/>
    <w:multiLevelType w:val="hybridMultilevel"/>
    <w:tmpl w:val="BB567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1B7262"/>
    <w:multiLevelType w:val="hybridMultilevel"/>
    <w:tmpl w:val="E9C4A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E77275"/>
    <w:multiLevelType w:val="hybridMultilevel"/>
    <w:tmpl w:val="A4085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12279B"/>
    <w:multiLevelType w:val="hybridMultilevel"/>
    <w:tmpl w:val="51BE7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4A619C"/>
    <w:multiLevelType w:val="hybridMultilevel"/>
    <w:tmpl w:val="DA8CE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DF1576"/>
    <w:multiLevelType w:val="hybridMultilevel"/>
    <w:tmpl w:val="F53CA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453961"/>
    <w:multiLevelType w:val="hybridMultilevel"/>
    <w:tmpl w:val="025E2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FB7120"/>
    <w:multiLevelType w:val="hybridMultilevel"/>
    <w:tmpl w:val="3424B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14290B"/>
    <w:multiLevelType w:val="hybridMultilevel"/>
    <w:tmpl w:val="AE380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FA7ABE"/>
    <w:multiLevelType w:val="hybridMultilevel"/>
    <w:tmpl w:val="447A8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BF4538"/>
    <w:multiLevelType w:val="hybridMultilevel"/>
    <w:tmpl w:val="7FD69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6A013FD"/>
    <w:multiLevelType w:val="hybridMultilevel"/>
    <w:tmpl w:val="1B366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9A5665E"/>
    <w:multiLevelType w:val="hybridMultilevel"/>
    <w:tmpl w:val="684EC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521603"/>
    <w:multiLevelType w:val="hybridMultilevel"/>
    <w:tmpl w:val="59769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5C6DDC"/>
    <w:multiLevelType w:val="hybridMultilevel"/>
    <w:tmpl w:val="D946D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8E06F1"/>
    <w:multiLevelType w:val="hybridMultilevel"/>
    <w:tmpl w:val="F8F8D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4F20E9"/>
    <w:multiLevelType w:val="hybridMultilevel"/>
    <w:tmpl w:val="96B63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FF5D63"/>
    <w:multiLevelType w:val="hybridMultilevel"/>
    <w:tmpl w:val="F0C65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23727A"/>
    <w:multiLevelType w:val="hybridMultilevel"/>
    <w:tmpl w:val="1F9C0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0C7933"/>
    <w:multiLevelType w:val="hybridMultilevel"/>
    <w:tmpl w:val="E5D24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18957C0"/>
    <w:multiLevelType w:val="hybridMultilevel"/>
    <w:tmpl w:val="37261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551BCD"/>
    <w:multiLevelType w:val="hybridMultilevel"/>
    <w:tmpl w:val="9F2A8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42721A"/>
    <w:multiLevelType w:val="hybridMultilevel"/>
    <w:tmpl w:val="9E0E3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A23F2F"/>
    <w:multiLevelType w:val="hybridMultilevel"/>
    <w:tmpl w:val="847E5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AB6515"/>
    <w:multiLevelType w:val="hybridMultilevel"/>
    <w:tmpl w:val="4BF20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F51009"/>
    <w:multiLevelType w:val="hybridMultilevel"/>
    <w:tmpl w:val="DA908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9918CD"/>
    <w:multiLevelType w:val="hybridMultilevel"/>
    <w:tmpl w:val="4E78C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C83EC7"/>
    <w:multiLevelType w:val="hybridMultilevel"/>
    <w:tmpl w:val="2578D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7923E1"/>
    <w:multiLevelType w:val="hybridMultilevel"/>
    <w:tmpl w:val="2F229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604F6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5" w15:restartNumberingAfterBreak="0">
    <w:nsid w:val="68EF61E4"/>
    <w:multiLevelType w:val="hybridMultilevel"/>
    <w:tmpl w:val="44EA3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D0824"/>
    <w:multiLevelType w:val="hybridMultilevel"/>
    <w:tmpl w:val="10E45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FD2B82"/>
    <w:multiLevelType w:val="hybridMultilevel"/>
    <w:tmpl w:val="CB2E6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6DA4E05"/>
    <w:multiLevelType w:val="hybridMultilevel"/>
    <w:tmpl w:val="A4CC9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C8761C"/>
    <w:multiLevelType w:val="hybridMultilevel"/>
    <w:tmpl w:val="D6FAC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DE046D"/>
    <w:multiLevelType w:val="hybridMultilevel"/>
    <w:tmpl w:val="08CAA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501D5D"/>
    <w:multiLevelType w:val="hybridMultilevel"/>
    <w:tmpl w:val="4972F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8F7ABF"/>
    <w:multiLevelType w:val="hybridMultilevel"/>
    <w:tmpl w:val="98628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F2A5171"/>
    <w:multiLevelType w:val="hybridMultilevel"/>
    <w:tmpl w:val="59C8B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9801890">
    <w:abstractNumId w:val="1"/>
  </w:num>
  <w:num w:numId="2" w16cid:durableId="137648806">
    <w:abstractNumId w:val="34"/>
  </w:num>
  <w:num w:numId="3" w16cid:durableId="2035419408">
    <w:abstractNumId w:val="31"/>
  </w:num>
  <w:num w:numId="4" w16cid:durableId="1754424698">
    <w:abstractNumId w:val="25"/>
  </w:num>
  <w:num w:numId="5" w16cid:durableId="1231575319">
    <w:abstractNumId w:val="6"/>
  </w:num>
  <w:num w:numId="6" w16cid:durableId="253393585">
    <w:abstractNumId w:val="16"/>
  </w:num>
  <w:num w:numId="7" w16cid:durableId="1664770674">
    <w:abstractNumId w:val="2"/>
  </w:num>
  <w:num w:numId="8" w16cid:durableId="860627923">
    <w:abstractNumId w:val="3"/>
  </w:num>
  <w:num w:numId="9" w16cid:durableId="1504584470">
    <w:abstractNumId w:val="17"/>
  </w:num>
  <w:num w:numId="10" w16cid:durableId="1347514250">
    <w:abstractNumId w:val="24"/>
  </w:num>
  <w:num w:numId="11" w16cid:durableId="1718967402">
    <w:abstractNumId w:val="10"/>
  </w:num>
  <w:num w:numId="12" w16cid:durableId="372120914">
    <w:abstractNumId w:val="12"/>
  </w:num>
  <w:num w:numId="13" w16cid:durableId="1461655532">
    <w:abstractNumId w:val="41"/>
  </w:num>
  <w:num w:numId="14" w16cid:durableId="2054111543">
    <w:abstractNumId w:val="5"/>
  </w:num>
  <w:num w:numId="15" w16cid:durableId="875393082">
    <w:abstractNumId w:val="22"/>
  </w:num>
  <w:num w:numId="16" w16cid:durableId="1616062580">
    <w:abstractNumId w:val="11"/>
  </w:num>
  <w:num w:numId="17" w16cid:durableId="94523956">
    <w:abstractNumId w:val="30"/>
  </w:num>
  <w:num w:numId="18" w16cid:durableId="569854966">
    <w:abstractNumId w:val="29"/>
  </w:num>
  <w:num w:numId="19" w16cid:durableId="1767190424">
    <w:abstractNumId w:val="7"/>
  </w:num>
  <w:num w:numId="20" w16cid:durableId="1217427394">
    <w:abstractNumId w:val="15"/>
  </w:num>
  <w:num w:numId="21" w16cid:durableId="44841480">
    <w:abstractNumId w:val="42"/>
  </w:num>
  <w:num w:numId="22" w16cid:durableId="1895198766">
    <w:abstractNumId w:val="37"/>
  </w:num>
  <w:num w:numId="23" w16cid:durableId="1619483624">
    <w:abstractNumId w:val="14"/>
  </w:num>
  <w:num w:numId="24" w16cid:durableId="1082338236">
    <w:abstractNumId w:val="8"/>
  </w:num>
  <w:num w:numId="25" w16cid:durableId="1413968337">
    <w:abstractNumId w:val="23"/>
  </w:num>
  <w:num w:numId="26" w16cid:durableId="81418860">
    <w:abstractNumId w:val="13"/>
  </w:num>
  <w:num w:numId="27" w16cid:durableId="962228757">
    <w:abstractNumId w:val="33"/>
  </w:num>
  <w:num w:numId="28" w16cid:durableId="180508838">
    <w:abstractNumId w:val="19"/>
  </w:num>
  <w:num w:numId="29" w16cid:durableId="1506944448">
    <w:abstractNumId w:val="35"/>
  </w:num>
  <w:num w:numId="30" w16cid:durableId="1960211690">
    <w:abstractNumId w:val="38"/>
  </w:num>
  <w:num w:numId="31" w16cid:durableId="387655733">
    <w:abstractNumId w:val="20"/>
  </w:num>
  <w:num w:numId="32" w16cid:durableId="1821657154">
    <w:abstractNumId w:val="28"/>
  </w:num>
  <w:num w:numId="33" w16cid:durableId="1805153456">
    <w:abstractNumId w:val="26"/>
  </w:num>
  <w:num w:numId="34" w16cid:durableId="580870700">
    <w:abstractNumId w:val="0"/>
  </w:num>
  <w:num w:numId="35" w16cid:durableId="769201022">
    <w:abstractNumId w:val="39"/>
  </w:num>
  <w:num w:numId="36" w16cid:durableId="1793019107">
    <w:abstractNumId w:val="32"/>
  </w:num>
  <w:num w:numId="37" w16cid:durableId="779882489">
    <w:abstractNumId w:val="4"/>
  </w:num>
  <w:num w:numId="38" w16cid:durableId="1282302805">
    <w:abstractNumId w:val="43"/>
  </w:num>
  <w:num w:numId="39" w16cid:durableId="1941836714">
    <w:abstractNumId w:val="9"/>
  </w:num>
  <w:num w:numId="40" w16cid:durableId="1674604931">
    <w:abstractNumId w:val="40"/>
  </w:num>
  <w:num w:numId="41" w16cid:durableId="605892481">
    <w:abstractNumId w:val="18"/>
  </w:num>
  <w:num w:numId="42" w16cid:durableId="1913546223">
    <w:abstractNumId w:val="27"/>
  </w:num>
  <w:num w:numId="43" w16cid:durableId="2033680131">
    <w:abstractNumId w:val="36"/>
  </w:num>
  <w:num w:numId="44" w16cid:durableId="60129944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1C7"/>
    <w:rsid w:val="00097642"/>
    <w:rsid w:val="001318B3"/>
    <w:rsid w:val="0016774D"/>
    <w:rsid w:val="001C51C7"/>
    <w:rsid w:val="001E29A2"/>
    <w:rsid w:val="002423AD"/>
    <w:rsid w:val="00296EC2"/>
    <w:rsid w:val="00375683"/>
    <w:rsid w:val="0038373F"/>
    <w:rsid w:val="003C1E6B"/>
    <w:rsid w:val="003D4806"/>
    <w:rsid w:val="00410EE0"/>
    <w:rsid w:val="00413BF1"/>
    <w:rsid w:val="00422B5B"/>
    <w:rsid w:val="004803F3"/>
    <w:rsid w:val="0048290B"/>
    <w:rsid w:val="004B1CFE"/>
    <w:rsid w:val="004E69D4"/>
    <w:rsid w:val="005007E2"/>
    <w:rsid w:val="00532CF7"/>
    <w:rsid w:val="005A0F3F"/>
    <w:rsid w:val="005B4C60"/>
    <w:rsid w:val="005C21B3"/>
    <w:rsid w:val="005C680D"/>
    <w:rsid w:val="0060077C"/>
    <w:rsid w:val="00620C9C"/>
    <w:rsid w:val="00637164"/>
    <w:rsid w:val="006D329B"/>
    <w:rsid w:val="006D474B"/>
    <w:rsid w:val="006E7B6B"/>
    <w:rsid w:val="00716001"/>
    <w:rsid w:val="00722314"/>
    <w:rsid w:val="007410AD"/>
    <w:rsid w:val="007B3266"/>
    <w:rsid w:val="007D307E"/>
    <w:rsid w:val="008070EA"/>
    <w:rsid w:val="00815AC5"/>
    <w:rsid w:val="0088162F"/>
    <w:rsid w:val="008A4EC2"/>
    <w:rsid w:val="008F0AFF"/>
    <w:rsid w:val="009578B1"/>
    <w:rsid w:val="00973266"/>
    <w:rsid w:val="00A1272D"/>
    <w:rsid w:val="00A24FC3"/>
    <w:rsid w:val="00A42A64"/>
    <w:rsid w:val="00A65B51"/>
    <w:rsid w:val="00A92CB2"/>
    <w:rsid w:val="00AA05CA"/>
    <w:rsid w:val="00B03D7F"/>
    <w:rsid w:val="00B2447D"/>
    <w:rsid w:val="00B65460"/>
    <w:rsid w:val="00B94CF2"/>
    <w:rsid w:val="00BB42B1"/>
    <w:rsid w:val="00C226F7"/>
    <w:rsid w:val="00C465DB"/>
    <w:rsid w:val="00C978DA"/>
    <w:rsid w:val="00D10608"/>
    <w:rsid w:val="00D5402D"/>
    <w:rsid w:val="00DA59B7"/>
    <w:rsid w:val="00DE5BEF"/>
    <w:rsid w:val="00E22CAE"/>
    <w:rsid w:val="00E26AE4"/>
    <w:rsid w:val="00E96312"/>
    <w:rsid w:val="00F12EBC"/>
    <w:rsid w:val="00F16457"/>
    <w:rsid w:val="00F606C9"/>
    <w:rsid w:val="00F73D07"/>
    <w:rsid w:val="00F96DFE"/>
    <w:rsid w:val="00FB2C64"/>
    <w:rsid w:val="00FD5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8C693"/>
  <w15:chartTrackingRefBased/>
  <w15:docId w15:val="{5F27C0AA-ED42-460B-AB47-F26AA5434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1C7"/>
  </w:style>
  <w:style w:type="paragraph" w:styleId="Heading1">
    <w:name w:val="heading 1"/>
    <w:basedOn w:val="Normal"/>
    <w:next w:val="Content"/>
    <w:link w:val="Heading1Char"/>
    <w:uiPriority w:val="9"/>
    <w:qFormat/>
    <w:rsid w:val="001C51C7"/>
    <w:pPr>
      <w:keepNext/>
      <w:keepLines/>
      <w:numPr>
        <w:numId w:val="2"/>
      </w:numPr>
      <w:spacing w:before="120" w:after="240" w:line="240" w:lineRule="auto"/>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1C51C7"/>
    <w:pPr>
      <w:keepNext/>
      <w:keepLines/>
      <w:numPr>
        <w:ilvl w:val="1"/>
        <w:numId w:val="2"/>
      </w:numPr>
      <w:spacing w:before="120" w:after="240" w:line="240" w:lineRule="auto"/>
      <w:outlineLvl w:val="1"/>
    </w:pPr>
    <w:rPr>
      <w:rFonts w:ascii="Arial" w:eastAsiaTheme="majorEastAsia" w:hAnsi="Arial" w:cstheme="majorBidi"/>
      <w:b/>
      <w:color w:val="000000" w:themeColor="text1"/>
      <w:sz w:val="24"/>
      <w:szCs w:val="26"/>
    </w:rPr>
  </w:style>
  <w:style w:type="paragraph" w:styleId="Heading3">
    <w:name w:val="heading 3"/>
    <w:basedOn w:val="Normal"/>
    <w:next w:val="Normal"/>
    <w:link w:val="Heading3Char"/>
    <w:uiPriority w:val="9"/>
    <w:unhideWhenUsed/>
    <w:qFormat/>
    <w:rsid w:val="001C51C7"/>
    <w:pPr>
      <w:keepNext/>
      <w:keepLines/>
      <w:numPr>
        <w:ilvl w:val="2"/>
        <w:numId w:val="2"/>
      </w:numPr>
      <w:spacing w:before="120" w:after="240" w:line="240" w:lineRule="auto"/>
      <w:outlineLvl w:val="2"/>
    </w:pPr>
    <w:rPr>
      <w:rFonts w:ascii="Arial" w:eastAsiaTheme="majorEastAsia" w:hAnsi="Arial" w:cstheme="majorBidi"/>
      <w:b/>
      <w:color w:val="000000" w:themeColor="text1"/>
      <w:sz w:val="24"/>
      <w:szCs w:val="24"/>
    </w:rPr>
  </w:style>
  <w:style w:type="paragraph" w:styleId="Heading4">
    <w:name w:val="heading 4"/>
    <w:basedOn w:val="Normal"/>
    <w:next w:val="Normal"/>
    <w:link w:val="Heading4Char"/>
    <w:uiPriority w:val="9"/>
    <w:unhideWhenUsed/>
    <w:qFormat/>
    <w:rsid w:val="004E69D4"/>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E69D4"/>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E69D4"/>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E69D4"/>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E69D4"/>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E69D4"/>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ent">
    <w:name w:val="Content"/>
    <w:basedOn w:val="Normal"/>
    <w:qFormat/>
    <w:rsid w:val="001C51C7"/>
    <w:pPr>
      <w:spacing w:before="120" w:after="240" w:line="360" w:lineRule="auto"/>
      <w:jc w:val="both"/>
    </w:pPr>
    <w:rPr>
      <w:rFonts w:ascii="Arial" w:hAnsi="Arial"/>
      <w:color w:val="000000" w:themeColor="text1"/>
      <w:sz w:val="24"/>
    </w:rPr>
  </w:style>
  <w:style w:type="character" w:customStyle="1" w:styleId="Heading1Char">
    <w:name w:val="Heading 1 Char"/>
    <w:basedOn w:val="DefaultParagraphFont"/>
    <w:link w:val="Heading1"/>
    <w:uiPriority w:val="9"/>
    <w:rsid w:val="001C51C7"/>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1C51C7"/>
    <w:rPr>
      <w:rFonts w:ascii="Arial" w:eastAsiaTheme="majorEastAsia" w:hAnsi="Arial" w:cstheme="majorBidi"/>
      <w:b/>
      <w:color w:val="000000" w:themeColor="text1"/>
      <w:sz w:val="24"/>
      <w:szCs w:val="26"/>
    </w:rPr>
  </w:style>
  <w:style w:type="character" w:customStyle="1" w:styleId="Heading3Char">
    <w:name w:val="Heading 3 Char"/>
    <w:basedOn w:val="DefaultParagraphFont"/>
    <w:link w:val="Heading3"/>
    <w:uiPriority w:val="9"/>
    <w:rsid w:val="001C51C7"/>
    <w:rPr>
      <w:rFonts w:ascii="Arial" w:eastAsiaTheme="majorEastAsia" w:hAnsi="Arial" w:cstheme="majorBidi"/>
      <w:b/>
      <w:color w:val="000000" w:themeColor="text1"/>
      <w:sz w:val="24"/>
      <w:szCs w:val="24"/>
    </w:rPr>
  </w:style>
  <w:style w:type="character" w:customStyle="1" w:styleId="Heading4Char">
    <w:name w:val="Heading 4 Char"/>
    <w:basedOn w:val="DefaultParagraphFont"/>
    <w:link w:val="Heading4"/>
    <w:uiPriority w:val="9"/>
    <w:rsid w:val="004E69D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E69D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E69D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E69D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E69D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E69D4"/>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D5402D"/>
    <w:pPr>
      <w:spacing w:after="200" w:line="240" w:lineRule="auto"/>
    </w:pPr>
    <w:rPr>
      <w:i/>
      <w:iCs/>
      <w:color w:val="44546A" w:themeColor="text2"/>
      <w:sz w:val="18"/>
      <w:szCs w:val="18"/>
    </w:rPr>
  </w:style>
  <w:style w:type="table" w:styleId="TableGrid">
    <w:name w:val="Table Grid"/>
    <w:basedOn w:val="TableNormal"/>
    <w:uiPriority w:val="39"/>
    <w:rsid w:val="00B94C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42A64"/>
    <w:pPr>
      <w:ind w:left="720"/>
      <w:contextualSpacing/>
    </w:pPr>
  </w:style>
  <w:style w:type="paragraph" w:styleId="Bibliography">
    <w:name w:val="Bibliography"/>
    <w:basedOn w:val="Normal"/>
    <w:next w:val="Normal"/>
    <w:uiPriority w:val="37"/>
    <w:unhideWhenUsed/>
    <w:rsid w:val="007410AD"/>
  </w:style>
  <w:style w:type="paragraph" w:styleId="TOCHeading">
    <w:name w:val="TOC Heading"/>
    <w:basedOn w:val="Heading1"/>
    <w:next w:val="Normal"/>
    <w:uiPriority w:val="39"/>
    <w:unhideWhenUsed/>
    <w:qFormat/>
    <w:rsid w:val="006D474B"/>
    <w:pPr>
      <w:numPr>
        <w:numId w:val="0"/>
      </w:numPr>
      <w:spacing w:before="240" w:after="0"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6D474B"/>
    <w:pPr>
      <w:spacing w:after="100"/>
    </w:pPr>
  </w:style>
  <w:style w:type="paragraph" w:styleId="TOC2">
    <w:name w:val="toc 2"/>
    <w:basedOn w:val="Normal"/>
    <w:next w:val="Normal"/>
    <w:autoRedefine/>
    <w:uiPriority w:val="39"/>
    <w:unhideWhenUsed/>
    <w:rsid w:val="006D474B"/>
    <w:pPr>
      <w:spacing w:after="100"/>
      <w:ind w:left="220"/>
    </w:pPr>
  </w:style>
  <w:style w:type="paragraph" w:styleId="TOC3">
    <w:name w:val="toc 3"/>
    <w:basedOn w:val="Normal"/>
    <w:next w:val="Normal"/>
    <w:autoRedefine/>
    <w:uiPriority w:val="39"/>
    <w:unhideWhenUsed/>
    <w:rsid w:val="006D474B"/>
    <w:pPr>
      <w:spacing w:after="100"/>
      <w:ind w:left="440"/>
    </w:pPr>
  </w:style>
  <w:style w:type="character" w:styleId="Hyperlink">
    <w:name w:val="Hyperlink"/>
    <w:basedOn w:val="DefaultParagraphFont"/>
    <w:uiPriority w:val="99"/>
    <w:unhideWhenUsed/>
    <w:rsid w:val="006D47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1373">
      <w:bodyDiv w:val="1"/>
      <w:marLeft w:val="0"/>
      <w:marRight w:val="0"/>
      <w:marTop w:val="0"/>
      <w:marBottom w:val="0"/>
      <w:divBdr>
        <w:top w:val="none" w:sz="0" w:space="0" w:color="auto"/>
        <w:left w:val="none" w:sz="0" w:space="0" w:color="auto"/>
        <w:bottom w:val="none" w:sz="0" w:space="0" w:color="auto"/>
        <w:right w:val="none" w:sz="0" w:space="0" w:color="auto"/>
      </w:divBdr>
    </w:div>
    <w:div w:id="14163986">
      <w:bodyDiv w:val="1"/>
      <w:marLeft w:val="0"/>
      <w:marRight w:val="0"/>
      <w:marTop w:val="0"/>
      <w:marBottom w:val="0"/>
      <w:divBdr>
        <w:top w:val="none" w:sz="0" w:space="0" w:color="auto"/>
        <w:left w:val="none" w:sz="0" w:space="0" w:color="auto"/>
        <w:bottom w:val="none" w:sz="0" w:space="0" w:color="auto"/>
        <w:right w:val="none" w:sz="0" w:space="0" w:color="auto"/>
      </w:divBdr>
    </w:div>
    <w:div w:id="46150153">
      <w:bodyDiv w:val="1"/>
      <w:marLeft w:val="0"/>
      <w:marRight w:val="0"/>
      <w:marTop w:val="0"/>
      <w:marBottom w:val="0"/>
      <w:divBdr>
        <w:top w:val="none" w:sz="0" w:space="0" w:color="auto"/>
        <w:left w:val="none" w:sz="0" w:space="0" w:color="auto"/>
        <w:bottom w:val="none" w:sz="0" w:space="0" w:color="auto"/>
        <w:right w:val="none" w:sz="0" w:space="0" w:color="auto"/>
      </w:divBdr>
    </w:div>
    <w:div w:id="51851034">
      <w:bodyDiv w:val="1"/>
      <w:marLeft w:val="0"/>
      <w:marRight w:val="0"/>
      <w:marTop w:val="0"/>
      <w:marBottom w:val="0"/>
      <w:divBdr>
        <w:top w:val="none" w:sz="0" w:space="0" w:color="auto"/>
        <w:left w:val="none" w:sz="0" w:space="0" w:color="auto"/>
        <w:bottom w:val="none" w:sz="0" w:space="0" w:color="auto"/>
        <w:right w:val="none" w:sz="0" w:space="0" w:color="auto"/>
      </w:divBdr>
    </w:div>
    <w:div w:id="59982086">
      <w:bodyDiv w:val="1"/>
      <w:marLeft w:val="0"/>
      <w:marRight w:val="0"/>
      <w:marTop w:val="0"/>
      <w:marBottom w:val="0"/>
      <w:divBdr>
        <w:top w:val="none" w:sz="0" w:space="0" w:color="auto"/>
        <w:left w:val="none" w:sz="0" w:space="0" w:color="auto"/>
        <w:bottom w:val="none" w:sz="0" w:space="0" w:color="auto"/>
        <w:right w:val="none" w:sz="0" w:space="0" w:color="auto"/>
      </w:divBdr>
    </w:div>
    <w:div w:id="63530161">
      <w:bodyDiv w:val="1"/>
      <w:marLeft w:val="0"/>
      <w:marRight w:val="0"/>
      <w:marTop w:val="0"/>
      <w:marBottom w:val="0"/>
      <w:divBdr>
        <w:top w:val="none" w:sz="0" w:space="0" w:color="auto"/>
        <w:left w:val="none" w:sz="0" w:space="0" w:color="auto"/>
        <w:bottom w:val="none" w:sz="0" w:space="0" w:color="auto"/>
        <w:right w:val="none" w:sz="0" w:space="0" w:color="auto"/>
      </w:divBdr>
    </w:div>
    <w:div w:id="72973125">
      <w:bodyDiv w:val="1"/>
      <w:marLeft w:val="0"/>
      <w:marRight w:val="0"/>
      <w:marTop w:val="0"/>
      <w:marBottom w:val="0"/>
      <w:divBdr>
        <w:top w:val="none" w:sz="0" w:space="0" w:color="auto"/>
        <w:left w:val="none" w:sz="0" w:space="0" w:color="auto"/>
        <w:bottom w:val="none" w:sz="0" w:space="0" w:color="auto"/>
        <w:right w:val="none" w:sz="0" w:space="0" w:color="auto"/>
      </w:divBdr>
    </w:div>
    <w:div w:id="101536268">
      <w:bodyDiv w:val="1"/>
      <w:marLeft w:val="0"/>
      <w:marRight w:val="0"/>
      <w:marTop w:val="0"/>
      <w:marBottom w:val="0"/>
      <w:divBdr>
        <w:top w:val="none" w:sz="0" w:space="0" w:color="auto"/>
        <w:left w:val="none" w:sz="0" w:space="0" w:color="auto"/>
        <w:bottom w:val="none" w:sz="0" w:space="0" w:color="auto"/>
        <w:right w:val="none" w:sz="0" w:space="0" w:color="auto"/>
      </w:divBdr>
    </w:div>
    <w:div w:id="103497593">
      <w:bodyDiv w:val="1"/>
      <w:marLeft w:val="0"/>
      <w:marRight w:val="0"/>
      <w:marTop w:val="0"/>
      <w:marBottom w:val="0"/>
      <w:divBdr>
        <w:top w:val="none" w:sz="0" w:space="0" w:color="auto"/>
        <w:left w:val="none" w:sz="0" w:space="0" w:color="auto"/>
        <w:bottom w:val="none" w:sz="0" w:space="0" w:color="auto"/>
        <w:right w:val="none" w:sz="0" w:space="0" w:color="auto"/>
      </w:divBdr>
    </w:div>
    <w:div w:id="109279503">
      <w:bodyDiv w:val="1"/>
      <w:marLeft w:val="0"/>
      <w:marRight w:val="0"/>
      <w:marTop w:val="0"/>
      <w:marBottom w:val="0"/>
      <w:divBdr>
        <w:top w:val="none" w:sz="0" w:space="0" w:color="auto"/>
        <w:left w:val="none" w:sz="0" w:space="0" w:color="auto"/>
        <w:bottom w:val="none" w:sz="0" w:space="0" w:color="auto"/>
        <w:right w:val="none" w:sz="0" w:space="0" w:color="auto"/>
      </w:divBdr>
    </w:div>
    <w:div w:id="114758557">
      <w:bodyDiv w:val="1"/>
      <w:marLeft w:val="0"/>
      <w:marRight w:val="0"/>
      <w:marTop w:val="0"/>
      <w:marBottom w:val="0"/>
      <w:divBdr>
        <w:top w:val="none" w:sz="0" w:space="0" w:color="auto"/>
        <w:left w:val="none" w:sz="0" w:space="0" w:color="auto"/>
        <w:bottom w:val="none" w:sz="0" w:space="0" w:color="auto"/>
        <w:right w:val="none" w:sz="0" w:space="0" w:color="auto"/>
      </w:divBdr>
    </w:div>
    <w:div w:id="144246479">
      <w:bodyDiv w:val="1"/>
      <w:marLeft w:val="0"/>
      <w:marRight w:val="0"/>
      <w:marTop w:val="0"/>
      <w:marBottom w:val="0"/>
      <w:divBdr>
        <w:top w:val="none" w:sz="0" w:space="0" w:color="auto"/>
        <w:left w:val="none" w:sz="0" w:space="0" w:color="auto"/>
        <w:bottom w:val="none" w:sz="0" w:space="0" w:color="auto"/>
        <w:right w:val="none" w:sz="0" w:space="0" w:color="auto"/>
      </w:divBdr>
    </w:div>
    <w:div w:id="145781401">
      <w:bodyDiv w:val="1"/>
      <w:marLeft w:val="0"/>
      <w:marRight w:val="0"/>
      <w:marTop w:val="0"/>
      <w:marBottom w:val="0"/>
      <w:divBdr>
        <w:top w:val="none" w:sz="0" w:space="0" w:color="auto"/>
        <w:left w:val="none" w:sz="0" w:space="0" w:color="auto"/>
        <w:bottom w:val="none" w:sz="0" w:space="0" w:color="auto"/>
        <w:right w:val="none" w:sz="0" w:space="0" w:color="auto"/>
      </w:divBdr>
    </w:div>
    <w:div w:id="146944750">
      <w:bodyDiv w:val="1"/>
      <w:marLeft w:val="0"/>
      <w:marRight w:val="0"/>
      <w:marTop w:val="0"/>
      <w:marBottom w:val="0"/>
      <w:divBdr>
        <w:top w:val="none" w:sz="0" w:space="0" w:color="auto"/>
        <w:left w:val="none" w:sz="0" w:space="0" w:color="auto"/>
        <w:bottom w:val="none" w:sz="0" w:space="0" w:color="auto"/>
        <w:right w:val="none" w:sz="0" w:space="0" w:color="auto"/>
      </w:divBdr>
    </w:div>
    <w:div w:id="153764714">
      <w:bodyDiv w:val="1"/>
      <w:marLeft w:val="0"/>
      <w:marRight w:val="0"/>
      <w:marTop w:val="0"/>
      <w:marBottom w:val="0"/>
      <w:divBdr>
        <w:top w:val="none" w:sz="0" w:space="0" w:color="auto"/>
        <w:left w:val="none" w:sz="0" w:space="0" w:color="auto"/>
        <w:bottom w:val="none" w:sz="0" w:space="0" w:color="auto"/>
        <w:right w:val="none" w:sz="0" w:space="0" w:color="auto"/>
      </w:divBdr>
    </w:div>
    <w:div w:id="221254676">
      <w:bodyDiv w:val="1"/>
      <w:marLeft w:val="0"/>
      <w:marRight w:val="0"/>
      <w:marTop w:val="0"/>
      <w:marBottom w:val="0"/>
      <w:divBdr>
        <w:top w:val="none" w:sz="0" w:space="0" w:color="auto"/>
        <w:left w:val="none" w:sz="0" w:space="0" w:color="auto"/>
        <w:bottom w:val="none" w:sz="0" w:space="0" w:color="auto"/>
        <w:right w:val="none" w:sz="0" w:space="0" w:color="auto"/>
      </w:divBdr>
    </w:div>
    <w:div w:id="222640362">
      <w:bodyDiv w:val="1"/>
      <w:marLeft w:val="0"/>
      <w:marRight w:val="0"/>
      <w:marTop w:val="0"/>
      <w:marBottom w:val="0"/>
      <w:divBdr>
        <w:top w:val="none" w:sz="0" w:space="0" w:color="auto"/>
        <w:left w:val="none" w:sz="0" w:space="0" w:color="auto"/>
        <w:bottom w:val="none" w:sz="0" w:space="0" w:color="auto"/>
        <w:right w:val="none" w:sz="0" w:space="0" w:color="auto"/>
      </w:divBdr>
    </w:div>
    <w:div w:id="222907814">
      <w:bodyDiv w:val="1"/>
      <w:marLeft w:val="0"/>
      <w:marRight w:val="0"/>
      <w:marTop w:val="0"/>
      <w:marBottom w:val="0"/>
      <w:divBdr>
        <w:top w:val="none" w:sz="0" w:space="0" w:color="auto"/>
        <w:left w:val="none" w:sz="0" w:space="0" w:color="auto"/>
        <w:bottom w:val="none" w:sz="0" w:space="0" w:color="auto"/>
        <w:right w:val="none" w:sz="0" w:space="0" w:color="auto"/>
      </w:divBdr>
    </w:div>
    <w:div w:id="238559266">
      <w:bodyDiv w:val="1"/>
      <w:marLeft w:val="0"/>
      <w:marRight w:val="0"/>
      <w:marTop w:val="0"/>
      <w:marBottom w:val="0"/>
      <w:divBdr>
        <w:top w:val="none" w:sz="0" w:space="0" w:color="auto"/>
        <w:left w:val="none" w:sz="0" w:space="0" w:color="auto"/>
        <w:bottom w:val="none" w:sz="0" w:space="0" w:color="auto"/>
        <w:right w:val="none" w:sz="0" w:space="0" w:color="auto"/>
      </w:divBdr>
    </w:div>
    <w:div w:id="244195091">
      <w:bodyDiv w:val="1"/>
      <w:marLeft w:val="0"/>
      <w:marRight w:val="0"/>
      <w:marTop w:val="0"/>
      <w:marBottom w:val="0"/>
      <w:divBdr>
        <w:top w:val="none" w:sz="0" w:space="0" w:color="auto"/>
        <w:left w:val="none" w:sz="0" w:space="0" w:color="auto"/>
        <w:bottom w:val="none" w:sz="0" w:space="0" w:color="auto"/>
        <w:right w:val="none" w:sz="0" w:space="0" w:color="auto"/>
      </w:divBdr>
    </w:div>
    <w:div w:id="246772393">
      <w:bodyDiv w:val="1"/>
      <w:marLeft w:val="0"/>
      <w:marRight w:val="0"/>
      <w:marTop w:val="0"/>
      <w:marBottom w:val="0"/>
      <w:divBdr>
        <w:top w:val="none" w:sz="0" w:space="0" w:color="auto"/>
        <w:left w:val="none" w:sz="0" w:space="0" w:color="auto"/>
        <w:bottom w:val="none" w:sz="0" w:space="0" w:color="auto"/>
        <w:right w:val="none" w:sz="0" w:space="0" w:color="auto"/>
      </w:divBdr>
    </w:div>
    <w:div w:id="252517632">
      <w:bodyDiv w:val="1"/>
      <w:marLeft w:val="0"/>
      <w:marRight w:val="0"/>
      <w:marTop w:val="0"/>
      <w:marBottom w:val="0"/>
      <w:divBdr>
        <w:top w:val="none" w:sz="0" w:space="0" w:color="auto"/>
        <w:left w:val="none" w:sz="0" w:space="0" w:color="auto"/>
        <w:bottom w:val="none" w:sz="0" w:space="0" w:color="auto"/>
        <w:right w:val="none" w:sz="0" w:space="0" w:color="auto"/>
      </w:divBdr>
    </w:div>
    <w:div w:id="270091823">
      <w:bodyDiv w:val="1"/>
      <w:marLeft w:val="0"/>
      <w:marRight w:val="0"/>
      <w:marTop w:val="0"/>
      <w:marBottom w:val="0"/>
      <w:divBdr>
        <w:top w:val="none" w:sz="0" w:space="0" w:color="auto"/>
        <w:left w:val="none" w:sz="0" w:space="0" w:color="auto"/>
        <w:bottom w:val="none" w:sz="0" w:space="0" w:color="auto"/>
        <w:right w:val="none" w:sz="0" w:space="0" w:color="auto"/>
      </w:divBdr>
    </w:div>
    <w:div w:id="282613215">
      <w:bodyDiv w:val="1"/>
      <w:marLeft w:val="0"/>
      <w:marRight w:val="0"/>
      <w:marTop w:val="0"/>
      <w:marBottom w:val="0"/>
      <w:divBdr>
        <w:top w:val="none" w:sz="0" w:space="0" w:color="auto"/>
        <w:left w:val="none" w:sz="0" w:space="0" w:color="auto"/>
        <w:bottom w:val="none" w:sz="0" w:space="0" w:color="auto"/>
        <w:right w:val="none" w:sz="0" w:space="0" w:color="auto"/>
      </w:divBdr>
    </w:div>
    <w:div w:id="283343148">
      <w:bodyDiv w:val="1"/>
      <w:marLeft w:val="0"/>
      <w:marRight w:val="0"/>
      <w:marTop w:val="0"/>
      <w:marBottom w:val="0"/>
      <w:divBdr>
        <w:top w:val="none" w:sz="0" w:space="0" w:color="auto"/>
        <w:left w:val="none" w:sz="0" w:space="0" w:color="auto"/>
        <w:bottom w:val="none" w:sz="0" w:space="0" w:color="auto"/>
        <w:right w:val="none" w:sz="0" w:space="0" w:color="auto"/>
      </w:divBdr>
    </w:div>
    <w:div w:id="304243839">
      <w:bodyDiv w:val="1"/>
      <w:marLeft w:val="0"/>
      <w:marRight w:val="0"/>
      <w:marTop w:val="0"/>
      <w:marBottom w:val="0"/>
      <w:divBdr>
        <w:top w:val="none" w:sz="0" w:space="0" w:color="auto"/>
        <w:left w:val="none" w:sz="0" w:space="0" w:color="auto"/>
        <w:bottom w:val="none" w:sz="0" w:space="0" w:color="auto"/>
        <w:right w:val="none" w:sz="0" w:space="0" w:color="auto"/>
      </w:divBdr>
    </w:div>
    <w:div w:id="305165883">
      <w:bodyDiv w:val="1"/>
      <w:marLeft w:val="0"/>
      <w:marRight w:val="0"/>
      <w:marTop w:val="0"/>
      <w:marBottom w:val="0"/>
      <w:divBdr>
        <w:top w:val="none" w:sz="0" w:space="0" w:color="auto"/>
        <w:left w:val="none" w:sz="0" w:space="0" w:color="auto"/>
        <w:bottom w:val="none" w:sz="0" w:space="0" w:color="auto"/>
        <w:right w:val="none" w:sz="0" w:space="0" w:color="auto"/>
      </w:divBdr>
    </w:div>
    <w:div w:id="316539398">
      <w:bodyDiv w:val="1"/>
      <w:marLeft w:val="0"/>
      <w:marRight w:val="0"/>
      <w:marTop w:val="0"/>
      <w:marBottom w:val="0"/>
      <w:divBdr>
        <w:top w:val="none" w:sz="0" w:space="0" w:color="auto"/>
        <w:left w:val="none" w:sz="0" w:space="0" w:color="auto"/>
        <w:bottom w:val="none" w:sz="0" w:space="0" w:color="auto"/>
        <w:right w:val="none" w:sz="0" w:space="0" w:color="auto"/>
      </w:divBdr>
    </w:div>
    <w:div w:id="325472621">
      <w:bodyDiv w:val="1"/>
      <w:marLeft w:val="0"/>
      <w:marRight w:val="0"/>
      <w:marTop w:val="0"/>
      <w:marBottom w:val="0"/>
      <w:divBdr>
        <w:top w:val="none" w:sz="0" w:space="0" w:color="auto"/>
        <w:left w:val="none" w:sz="0" w:space="0" w:color="auto"/>
        <w:bottom w:val="none" w:sz="0" w:space="0" w:color="auto"/>
        <w:right w:val="none" w:sz="0" w:space="0" w:color="auto"/>
      </w:divBdr>
    </w:div>
    <w:div w:id="326443242">
      <w:bodyDiv w:val="1"/>
      <w:marLeft w:val="0"/>
      <w:marRight w:val="0"/>
      <w:marTop w:val="0"/>
      <w:marBottom w:val="0"/>
      <w:divBdr>
        <w:top w:val="none" w:sz="0" w:space="0" w:color="auto"/>
        <w:left w:val="none" w:sz="0" w:space="0" w:color="auto"/>
        <w:bottom w:val="none" w:sz="0" w:space="0" w:color="auto"/>
        <w:right w:val="none" w:sz="0" w:space="0" w:color="auto"/>
      </w:divBdr>
    </w:div>
    <w:div w:id="348066337">
      <w:bodyDiv w:val="1"/>
      <w:marLeft w:val="0"/>
      <w:marRight w:val="0"/>
      <w:marTop w:val="0"/>
      <w:marBottom w:val="0"/>
      <w:divBdr>
        <w:top w:val="none" w:sz="0" w:space="0" w:color="auto"/>
        <w:left w:val="none" w:sz="0" w:space="0" w:color="auto"/>
        <w:bottom w:val="none" w:sz="0" w:space="0" w:color="auto"/>
        <w:right w:val="none" w:sz="0" w:space="0" w:color="auto"/>
      </w:divBdr>
    </w:div>
    <w:div w:id="361177129">
      <w:bodyDiv w:val="1"/>
      <w:marLeft w:val="0"/>
      <w:marRight w:val="0"/>
      <w:marTop w:val="0"/>
      <w:marBottom w:val="0"/>
      <w:divBdr>
        <w:top w:val="none" w:sz="0" w:space="0" w:color="auto"/>
        <w:left w:val="none" w:sz="0" w:space="0" w:color="auto"/>
        <w:bottom w:val="none" w:sz="0" w:space="0" w:color="auto"/>
        <w:right w:val="none" w:sz="0" w:space="0" w:color="auto"/>
      </w:divBdr>
    </w:div>
    <w:div w:id="393625203">
      <w:bodyDiv w:val="1"/>
      <w:marLeft w:val="0"/>
      <w:marRight w:val="0"/>
      <w:marTop w:val="0"/>
      <w:marBottom w:val="0"/>
      <w:divBdr>
        <w:top w:val="none" w:sz="0" w:space="0" w:color="auto"/>
        <w:left w:val="none" w:sz="0" w:space="0" w:color="auto"/>
        <w:bottom w:val="none" w:sz="0" w:space="0" w:color="auto"/>
        <w:right w:val="none" w:sz="0" w:space="0" w:color="auto"/>
      </w:divBdr>
    </w:div>
    <w:div w:id="407389576">
      <w:bodyDiv w:val="1"/>
      <w:marLeft w:val="0"/>
      <w:marRight w:val="0"/>
      <w:marTop w:val="0"/>
      <w:marBottom w:val="0"/>
      <w:divBdr>
        <w:top w:val="none" w:sz="0" w:space="0" w:color="auto"/>
        <w:left w:val="none" w:sz="0" w:space="0" w:color="auto"/>
        <w:bottom w:val="none" w:sz="0" w:space="0" w:color="auto"/>
        <w:right w:val="none" w:sz="0" w:space="0" w:color="auto"/>
      </w:divBdr>
    </w:div>
    <w:div w:id="411466092">
      <w:bodyDiv w:val="1"/>
      <w:marLeft w:val="0"/>
      <w:marRight w:val="0"/>
      <w:marTop w:val="0"/>
      <w:marBottom w:val="0"/>
      <w:divBdr>
        <w:top w:val="none" w:sz="0" w:space="0" w:color="auto"/>
        <w:left w:val="none" w:sz="0" w:space="0" w:color="auto"/>
        <w:bottom w:val="none" w:sz="0" w:space="0" w:color="auto"/>
        <w:right w:val="none" w:sz="0" w:space="0" w:color="auto"/>
      </w:divBdr>
    </w:div>
    <w:div w:id="417140437">
      <w:bodyDiv w:val="1"/>
      <w:marLeft w:val="0"/>
      <w:marRight w:val="0"/>
      <w:marTop w:val="0"/>
      <w:marBottom w:val="0"/>
      <w:divBdr>
        <w:top w:val="none" w:sz="0" w:space="0" w:color="auto"/>
        <w:left w:val="none" w:sz="0" w:space="0" w:color="auto"/>
        <w:bottom w:val="none" w:sz="0" w:space="0" w:color="auto"/>
        <w:right w:val="none" w:sz="0" w:space="0" w:color="auto"/>
      </w:divBdr>
    </w:div>
    <w:div w:id="422141744">
      <w:bodyDiv w:val="1"/>
      <w:marLeft w:val="0"/>
      <w:marRight w:val="0"/>
      <w:marTop w:val="0"/>
      <w:marBottom w:val="0"/>
      <w:divBdr>
        <w:top w:val="none" w:sz="0" w:space="0" w:color="auto"/>
        <w:left w:val="none" w:sz="0" w:space="0" w:color="auto"/>
        <w:bottom w:val="none" w:sz="0" w:space="0" w:color="auto"/>
        <w:right w:val="none" w:sz="0" w:space="0" w:color="auto"/>
      </w:divBdr>
    </w:div>
    <w:div w:id="430902388">
      <w:bodyDiv w:val="1"/>
      <w:marLeft w:val="0"/>
      <w:marRight w:val="0"/>
      <w:marTop w:val="0"/>
      <w:marBottom w:val="0"/>
      <w:divBdr>
        <w:top w:val="none" w:sz="0" w:space="0" w:color="auto"/>
        <w:left w:val="none" w:sz="0" w:space="0" w:color="auto"/>
        <w:bottom w:val="none" w:sz="0" w:space="0" w:color="auto"/>
        <w:right w:val="none" w:sz="0" w:space="0" w:color="auto"/>
      </w:divBdr>
    </w:div>
    <w:div w:id="432751771">
      <w:bodyDiv w:val="1"/>
      <w:marLeft w:val="0"/>
      <w:marRight w:val="0"/>
      <w:marTop w:val="0"/>
      <w:marBottom w:val="0"/>
      <w:divBdr>
        <w:top w:val="none" w:sz="0" w:space="0" w:color="auto"/>
        <w:left w:val="none" w:sz="0" w:space="0" w:color="auto"/>
        <w:bottom w:val="none" w:sz="0" w:space="0" w:color="auto"/>
        <w:right w:val="none" w:sz="0" w:space="0" w:color="auto"/>
      </w:divBdr>
    </w:div>
    <w:div w:id="435751033">
      <w:bodyDiv w:val="1"/>
      <w:marLeft w:val="0"/>
      <w:marRight w:val="0"/>
      <w:marTop w:val="0"/>
      <w:marBottom w:val="0"/>
      <w:divBdr>
        <w:top w:val="none" w:sz="0" w:space="0" w:color="auto"/>
        <w:left w:val="none" w:sz="0" w:space="0" w:color="auto"/>
        <w:bottom w:val="none" w:sz="0" w:space="0" w:color="auto"/>
        <w:right w:val="none" w:sz="0" w:space="0" w:color="auto"/>
      </w:divBdr>
    </w:div>
    <w:div w:id="463545374">
      <w:bodyDiv w:val="1"/>
      <w:marLeft w:val="0"/>
      <w:marRight w:val="0"/>
      <w:marTop w:val="0"/>
      <w:marBottom w:val="0"/>
      <w:divBdr>
        <w:top w:val="none" w:sz="0" w:space="0" w:color="auto"/>
        <w:left w:val="none" w:sz="0" w:space="0" w:color="auto"/>
        <w:bottom w:val="none" w:sz="0" w:space="0" w:color="auto"/>
        <w:right w:val="none" w:sz="0" w:space="0" w:color="auto"/>
      </w:divBdr>
    </w:div>
    <w:div w:id="476998997">
      <w:bodyDiv w:val="1"/>
      <w:marLeft w:val="0"/>
      <w:marRight w:val="0"/>
      <w:marTop w:val="0"/>
      <w:marBottom w:val="0"/>
      <w:divBdr>
        <w:top w:val="none" w:sz="0" w:space="0" w:color="auto"/>
        <w:left w:val="none" w:sz="0" w:space="0" w:color="auto"/>
        <w:bottom w:val="none" w:sz="0" w:space="0" w:color="auto"/>
        <w:right w:val="none" w:sz="0" w:space="0" w:color="auto"/>
      </w:divBdr>
    </w:div>
    <w:div w:id="477768011">
      <w:bodyDiv w:val="1"/>
      <w:marLeft w:val="0"/>
      <w:marRight w:val="0"/>
      <w:marTop w:val="0"/>
      <w:marBottom w:val="0"/>
      <w:divBdr>
        <w:top w:val="none" w:sz="0" w:space="0" w:color="auto"/>
        <w:left w:val="none" w:sz="0" w:space="0" w:color="auto"/>
        <w:bottom w:val="none" w:sz="0" w:space="0" w:color="auto"/>
        <w:right w:val="none" w:sz="0" w:space="0" w:color="auto"/>
      </w:divBdr>
    </w:div>
    <w:div w:id="481775744">
      <w:bodyDiv w:val="1"/>
      <w:marLeft w:val="0"/>
      <w:marRight w:val="0"/>
      <w:marTop w:val="0"/>
      <w:marBottom w:val="0"/>
      <w:divBdr>
        <w:top w:val="none" w:sz="0" w:space="0" w:color="auto"/>
        <w:left w:val="none" w:sz="0" w:space="0" w:color="auto"/>
        <w:bottom w:val="none" w:sz="0" w:space="0" w:color="auto"/>
        <w:right w:val="none" w:sz="0" w:space="0" w:color="auto"/>
      </w:divBdr>
    </w:div>
    <w:div w:id="506216214">
      <w:bodyDiv w:val="1"/>
      <w:marLeft w:val="0"/>
      <w:marRight w:val="0"/>
      <w:marTop w:val="0"/>
      <w:marBottom w:val="0"/>
      <w:divBdr>
        <w:top w:val="none" w:sz="0" w:space="0" w:color="auto"/>
        <w:left w:val="none" w:sz="0" w:space="0" w:color="auto"/>
        <w:bottom w:val="none" w:sz="0" w:space="0" w:color="auto"/>
        <w:right w:val="none" w:sz="0" w:space="0" w:color="auto"/>
      </w:divBdr>
    </w:div>
    <w:div w:id="557592131">
      <w:bodyDiv w:val="1"/>
      <w:marLeft w:val="0"/>
      <w:marRight w:val="0"/>
      <w:marTop w:val="0"/>
      <w:marBottom w:val="0"/>
      <w:divBdr>
        <w:top w:val="none" w:sz="0" w:space="0" w:color="auto"/>
        <w:left w:val="none" w:sz="0" w:space="0" w:color="auto"/>
        <w:bottom w:val="none" w:sz="0" w:space="0" w:color="auto"/>
        <w:right w:val="none" w:sz="0" w:space="0" w:color="auto"/>
      </w:divBdr>
    </w:div>
    <w:div w:id="558632528">
      <w:bodyDiv w:val="1"/>
      <w:marLeft w:val="0"/>
      <w:marRight w:val="0"/>
      <w:marTop w:val="0"/>
      <w:marBottom w:val="0"/>
      <w:divBdr>
        <w:top w:val="none" w:sz="0" w:space="0" w:color="auto"/>
        <w:left w:val="none" w:sz="0" w:space="0" w:color="auto"/>
        <w:bottom w:val="none" w:sz="0" w:space="0" w:color="auto"/>
        <w:right w:val="none" w:sz="0" w:space="0" w:color="auto"/>
      </w:divBdr>
    </w:div>
    <w:div w:id="566454537">
      <w:bodyDiv w:val="1"/>
      <w:marLeft w:val="0"/>
      <w:marRight w:val="0"/>
      <w:marTop w:val="0"/>
      <w:marBottom w:val="0"/>
      <w:divBdr>
        <w:top w:val="none" w:sz="0" w:space="0" w:color="auto"/>
        <w:left w:val="none" w:sz="0" w:space="0" w:color="auto"/>
        <w:bottom w:val="none" w:sz="0" w:space="0" w:color="auto"/>
        <w:right w:val="none" w:sz="0" w:space="0" w:color="auto"/>
      </w:divBdr>
    </w:div>
    <w:div w:id="567229072">
      <w:bodyDiv w:val="1"/>
      <w:marLeft w:val="0"/>
      <w:marRight w:val="0"/>
      <w:marTop w:val="0"/>
      <w:marBottom w:val="0"/>
      <w:divBdr>
        <w:top w:val="none" w:sz="0" w:space="0" w:color="auto"/>
        <w:left w:val="none" w:sz="0" w:space="0" w:color="auto"/>
        <w:bottom w:val="none" w:sz="0" w:space="0" w:color="auto"/>
        <w:right w:val="none" w:sz="0" w:space="0" w:color="auto"/>
      </w:divBdr>
    </w:div>
    <w:div w:id="570850367">
      <w:bodyDiv w:val="1"/>
      <w:marLeft w:val="0"/>
      <w:marRight w:val="0"/>
      <w:marTop w:val="0"/>
      <w:marBottom w:val="0"/>
      <w:divBdr>
        <w:top w:val="none" w:sz="0" w:space="0" w:color="auto"/>
        <w:left w:val="none" w:sz="0" w:space="0" w:color="auto"/>
        <w:bottom w:val="none" w:sz="0" w:space="0" w:color="auto"/>
        <w:right w:val="none" w:sz="0" w:space="0" w:color="auto"/>
      </w:divBdr>
    </w:div>
    <w:div w:id="585924158">
      <w:bodyDiv w:val="1"/>
      <w:marLeft w:val="0"/>
      <w:marRight w:val="0"/>
      <w:marTop w:val="0"/>
      <w:marBottom w:val="0"/>
      <w:divBdr>
        <w:top w:val="none" w:sz="0" w:space="0" w:color="auto"/>
        <w:left w:val="none" w:sz="0" w:space="0" w:color="auto"/>
        <w:bottom w:val="none" w:sz="0" w:space="0" w:color="auto"/>
        <w:right w:val="none" w:sz="0" w:space="0" w:color="auto"/>
      </w:divBdr>
    </w:div>
    <w:div w:id="589897306">
      <w:bodyDiv w:val="1"/>
      <w:marLeft w:val="0"/>
      <w:marRight w:val="0"/>
      <w:marTop w:val="0"/>
      <w:marBottom w:val="0"/>
      <w:divBdr>
        <w:top w:val="none" w:sz="0" w:space="0" w:color="auto"/>
        <w:left w:val="none" w:sz="0" w:space="0" w:color="auto"/>
        <w:bottom w:val="none" w:sz="0" w:space="0" w:color="auto"/>
        <w:right w:val="none" w:sz="0" w:space="0" w:color="auto"/>
      </w:divBdr>
    </w:div>
    <w:div w:id="608121306">
      <w:bodyDiv w:val="1"/>
      <w:marLeft w:val="0"/>
      <w:marRight w:val="0"/>
      <w:marTop w:val="0"/>
      <w:marBottom w:val="0"/>
      <w:divBdr>
        <w:top w:val="none" w:sz="0" w:space="0" w:color="auto"/>
        <w:left w:val="none" w:sz="0" w:space="0" w:color="auto"/>
        <w:bottom w:val="none" w:sz="0" w:space="0" w:color="auto"/>
        <w:right w:val="none" w:sz="0" w:space="0" w:color="auto"/>
      </w:divBdr>
    </w:div>
    <w:div w:id="624190085">
      <w:bodyDiv w:val="1"/>
      <w:marLeft w:val="0"/>
      <w:marRight w:val="0"/>
      <w:marTop w:val="0"/>
      <w:marBottom w:val="0"/>
      <w:divBdr>
        <w:top w:val="none" w:sz="0" w:space="0" w:color="auto"/>
        <w:left w:val="none" w:sz="0" w:space="0" w:color="auto"/>
        <w:bottom w:val="none" w:sz="0" w:space="0" w:color="auto"/>
        <w:right w:val="none" w:sz="0" w:space="0" w:color="auto"/>
      </w:divBdr>
    </w:div>
    <w:div w:id="660931396">
      <w:bodyDiv w:val="1"/>
      <w:marLeft w:val="0"/>
      <w:marRight w:val="0"/>
      <w:marTop w:val="0"/>
      <w:marBottom w:val="0"/>
      <w:divBdr>
        <w:top w:val="none" w:sz="0" w:space="0" w:color="auto"/>
        <w:left w:val="none" w:sz="0" w:space="0" w:color="auto"/>
        <w:bottom w:val="none" w:sz="0" w:space="0" w:color="auto"/>
        <w:right w:val="none" w:sz="0" w:space="0" w:color="auto"/>
      </w:divBdr>
    </w:div>
    <w:div w:id="679048938">
      <w:bodyDiv w:val="1"/>
      <w:marLeft w:val="0"/>
      <w:marRight w:val="0"/>
      <w:marTop w:val="0"/>
      <w:marBottom w:val="0"/>
      <w:divBdr>
        <w:top w:val="none" w:sz="0" w:space="0" w:color="auto"/>
        <w:left w:val="none" w:sz="0" w:space="0" w:color="auto"/>
        <w:bottom w:val="none" w:sz="0" w:space="0" w:color="auto"/>
        <w:right w:val="none" w:sz="0" w:space="0" w:color="auto"/>
      </w:divBdr>
    </w:div>
    <w:div w:id="680477496">
      <w:bodyDiv w:val="1"/>
      <w:marLeft w:val="0"/>
      <w:marRight w:val="0"/>
      <w:marTop w:val="0"/>
      <w:marBottom w:val="0"/>
      <w:divBdr>
        <w:top w:val="none" w:sz="0" w:space="0" w:color="auto"/>
        <w:left w:val="none" w:sz="0" w:space="0" w:color="auto"/>
        <w:bottom w:val="none" w:sz="0" w:space="0" w:color="auto"/>
        <w:right w:val="none" w:sz="0" w:space="0" w:color="auto"/>
      </w:divBdr>
    </w:div>
    <w:div w:id="682247998">
      <w:bodyDiv w:val="1"/>
      <w:marLeft w:val="0"/>
      <w:marRight w:val="0"/>
      <w:marTop w:val="0"/>
      <w:marBottom w:val="0"/>
      <w:divBdr>
        <w:top w:val="none" w:sz="0" w:space="0" w:color="auto"/>
        <w:left w:val="none" w:sz="0" w:space="0" w:color="auto"/>
        <w:bottom w:val="none" w:sz="0" w:space="0" w:color="auto"/>
        <w:right w:val="none" w:sz="0" w:space="0" w:color="auto"/>
      </w:divBdr>
    </w:div>
    <w:div w:id="686374813">
      <w:bodyDiv w:val="1"/>
      <w:marLeft w:val="0"/>
      <w:marRight w:val="0"/>
      <w:marTop w:val="0"/>
      <w:marBottom w:val="0"/>
      <w:divBdr>
        <w:top w:val="none" w:sz="0" w:space="0" w:color="auto"/>
        <w:left w:val="none" w:sz="0" w:space="0" w:color="auto"/>
        <w:bottom w:val="none" w:sz="0" w:space="0" w:color="auto"/>
        <w:right w:val="none" w:sz="0" w:space="0" w:color="auto"/>
      </w:divBdr>
    </w:div>
    <w:div w:id="689528886">
      <w:bodyDiv w:val="1"/>
      <w:marLeft w:val="0"/>
      <w:marRight w:val="0"/>
      <w:marTop w:val="0"/>
      <w:marBottom w:val="0"/>
      <w:divBdr>
        <w:top w:val="none" w:sz="0" w:space="0" w:color="auto"/>
        <w:left w:val="none" w:sz="0" w:space="0" w:color="auto"/>
        <w:bottom w:val="none" w:sz="0" w:space="0" w:color="auto"/>
        <w:right w:val="none" w:sz="0" w:space="0" w:color="auto"/>
      </w:divBdr>
    </w:div>
    <w:div w:id="691419622">
      <w:bodyDiv w:val="1"/>
      <w:marLeft w:val="0"/>
      <w:marRight w:val="0"/>
      <w:marTop w:val="0"/>
      <w:marBottom w:val="0"/>
      <w:divBdr>
        <w:top w:val="none" w:sz="0" w:space="0" w:color="auto"/>
        <w:left w:val="none" w:sz="0" w:space="0" w:color="auto"/>
        <w:bottom w:val="none" w:sz="0" w:space="0" w:color="auto"/>
        <w:right w:val="none" w:sz="0" w:space="0" w:color="auto"/>
      </w:divBdr>
    </w:div>
    <w:div w:id="693044910">
      <w:bodyDiv w:val="1"/>
      <w:marLeft w:val="0"/>
      <w:marRight w:val="0"/>
      <w:marTop w:val="0"/>
      <w:marBottom w:val="0"/>
      <w:divBdr>
        <w:top w:val="none" w:sz="0" w:space="0" w:color="auto"/>
        <w:left w:val="none" w:sz="0" w:space="0" w:color="auto"/>
        <w:bottom w:val="none" w:sz="0" w:space="0" w:color="auto"/>
        <w:right w:val="none" w:sz="0" w:space="0" w:color="auto"/>
      </w:divBdr>
    </w:div>
    <w:div w:id="704411239">
      <w:bodyDiv w:val="1"/>
      <w:marLeft w:val="0"/>
      <w:marRight w:val="0"/>
      <w:marTop w:val="0"/>
      <w:marBottom w:val="0"/>
      <w:divBdr>
        <w:top w:val="none" w:sz="0" w:space="0" w:color="auto"/>
        <w:left w:val="none" w:sz="0" w:space="0" w:color="auto"/>
        <w:bottom w:val="none" w:sz="0" w:space="0" w:color="auto"/>
        <w:right w:val="none" w:sz="0" w:space="0" w:color="auto"/>
      </w:divBdr>
    </w:div>
    <w:div w:id="716662479">
      <w:bodyDiv w:val="1"/>
      <w:marLeft w:val="0"/>
      <w:marRight w:val="0"/>
      <w:marTop w:val="0"/>
      <w:marBottom w:val="0"/>
      <w:divBdr>
        <w:top w:val="none" w:sz="0" w:space="0" w:color="auto"/>
        <w:left w:val="none" w:sz="0" w:space="0" w:color="auto"/>
        <w:bottom w:val="none" w:sz="0" w:space="0" w:color="auto"/>
        <w:right w:val="none" w:sz="0" w:space="0" w:color="auto"/>
      </w:divBdr>
    </w:div>
    <w:div w:id="746390151">
      <w:bodyDiv w:val="1"/>
      <w:marLeft w:val="0"/>
      <w:marRight w:val="0"/>
      <w:marTop w:val="0"/>
      <w:marBottom w:val="0"/>
      <w:divBdr>
        <w:top w:val="none" w:sz="0" w:space="0" w:color="auto"/>
        <w:left w:val="none" w:sz="0" w:space="0" w:color="auto"/>
        <w:bottom w:val="none" w:sz="0" w:space="0" w:color="auto"/>
        <w:right w:val="none" w:sz="0" w:space="0" w:color="auto"/>
      </w:divBdr>
    </w:div>
    <w:div w:id="746610866">
      <w:bodyDiv w:val="1"/>
      <w:marLeft w:val="0"/>
      <w:marRight w:val="0"/>
      <w:marTop w:val="0"/>
      <w:marBottom w:val="0"/>
      <w:divBdr>
        <w:top w:val="none" w:sz="0" w:space="0" w:color="auto"/>
        <w:left w:val="none" w:sz="0" w:space="0" w:color="auto"/>
        <w:bottom w:val="none" w:sz="0" w:space="0" w:color="auto"/>
        <w:right w:val="none" w:sz="0" w:space="0" w:color="auto"/>
      </w:divBdr>
    </w:div>
    <w:div w:id="752774937">
      <w:bodyDiv w:val="1"/>
      <w:marLeft w:val="0"/>
      <w:marRight w:val="0"/>
      <w:marTop w:val="0"/>
      <w:marBottom w:val="0"/>
      <w:divBdr>
        <w:top w:val="none" w:sz="0" w:space="0" w:color="auto"/>
        <w:left w:val="none" w:sz="0" w:space="0" w:color="auto"/>
        <w:bottom w:val="none" w:sz="0" w:space="0" w:color="auto"/>
        <w:right w:val="none" w:sz="0" w:space="0" w:color="auto"/>
      </w:divBdr>
    </w:div>
    <w:div w:id="784693986">
      <w:bodyDiv w:val="1"/>
      <w:marLeft w:val="0"/>
      <w:marRight w:val="0"/>
      <w:marTop w:val="0"/>
      <w:marBottom w:val="0"/>
      <w:divBdr>
        <w:top w:val="none" w:sz="0" w:space="0" w:color="auto"/>
        <w:left w:val="none" w:sz="0" w:space="0" w:color="auto"/>
        <w:bottom w:val="none" w:sz="0" w:space="0" w:color="auto"/>
        <w:right w:val="none" w:sz="0" w:space="0" w:color="auto"/>
      </w:divBdr>
    </w:div>
    <w:div w:id="791557442">
      <w:bodyDiv w:val="1"/>
      <w:marLeft w:val="0"/>
      <w:marRight w:val="0"/>
      <w:marTop w:val="0"/>
      <w:marBottom w:val="0"/>
      <w:divBdr>
        <w:top w:val="none" w:sz="0" w:space="0" w:color="auto"/>
        <w:left w:val="none" w:sz="0" w:space="0" w:color="auto"/>
        <w:bottom w:val="none" w:sz="0" w:space="0" w:color="auto"/>
        <w:right w:val="none" w:sz="0" w:space="0" w:color="auto"/>
      </w:divBdr>
    </w:div>
    <w:div w:id="802387968">
      <w:bodyDiv w:val="1"/>
      <w:marLeft w:val="0"/>
      <w:marRight w:val="0"/>
      <w:marTop w:val="0"/>
      <w:marBottom w:val="0"/>
      <w:divBdr>
        <w:top w:val="none" w:sz="0" w:space="0" w:color="auto"/>
        <w:left w:val="none" w:sz="0" w:space="0" w:color="auto"/>
        <w:bottom w:val="none" w:sz="0" w:space="0" w:color="auto"/>
        <w:right w:val="none" w:sz="0" w:space="0" w:color="auto"/>
      </w:divBdr>
    </w:div>
    <w:div w:id="807550496">
      <w:bodyDiv w:val="1"/>
      <w:marLeft w:val="0"/>
      <w:marRight w:val="0"/>
      <w:marTop w:val="0"/>
      <w:marBottom w:val="0"/>
      <w:divBdr>
        <w:top w:val="none" w:sz="0" w:space="0" w:color="auto"/>
        <w:left w:val="none" w:sz="0" w:space="0" w:color="auto"/>
        <w:bottom w:val="none" w:sz="0" w:space="0" w:color="auto"/>
        <w:right w:val="none" w:sz="0" w:space="0" w:color="auto"/>
      </w:divBdr>
    </w:div>
    <w:div w:id="810441871">
      <w:bodyDiv w:val="1"/>
      <w:marLeft w:val="0"/>
      <w:marRight w:val="0"/>
      <w:marTop w:val="0"/>
      <w:marBottom w:val="0"/>
      <w:divBdr>
        <w:top w:val="none" w:sz="0" w:space="0" w:color="auto"/>
        <w:left w:val="none" w:sz="0" w:space="0" w:color="auto"/>
        <w:bottom w:val="none" w:sz="0" w:space="0" w:color="auto"/>
        <w:right w:val="none" w:sz="0" w:space="0" w:color="auto"/>
      </w:divBdr>
    </w:div>
    <w:div w:id="816918188">
      <w:bodyDiv w:val="1"/>
      <w:marLeft w:val="0"/>
      <w:marRight w:val="0"/>
      <w:marTop w:val="0"/>
      <w:marBottom w:val="0"/>
      <w:divBdr>
        <w:top w:val="none" w:sz="0" w:space="0" w:color="auto"/>
        <w:left w:val="none" w:sz="0" w:space="0" w:color="auto"/>
        <w:bottom w:val="none" w:sz="0" w:space="0" w:color="auto"/>
        <w:right w:val="none" w:sz="0" w:space="0" w:color="auto"/>
      </w:divBdr>
    </w:div>
    <w:div w:id="836843484">
      <w:bodyDiv w:val="1"/>
      <w:marLeft w:val="0"/>
      <w:marRight w:val="0"/>
      <w:marTop w:val="0"/>
      <w:marBottom w:val="0"/>
      <w:divBdr>
        <w:top w:val="none" w:sz="0" w:space="0" w:color="auto"/>
        <w:left w:val="none" w:sz="0" w:space="0" w:color="auto"/>
        <w:bottom w:val="none" w:sz="0" w:space="0" w:color="auto"/>
        <w:right w:val="none" w:sz="0" w:space="0" w:color="auto"/>
      </w:divBdr>
    </w:div>
    <w:div w:id="839781675">
      <w:bodyDiv w:val="1"/>
      <w:marLeft w:val="0"/>
      <w:marRight w:val="0"/>
      <w:marTop w:val="0"/>
      <w:marBottom w:val="0"/>
      <w:divBdr>
        <w:top w:val="none" w:sz="0" w:space="0" w:color="auto"/>
        <w:left w:val="none" w:sz="0" w:space="0" w:color="auto"/>
        <w:bottom w:val="none" w:sz="0" w:space="0" w:color="auto"/>
        <w:right w:val="none" w:sz="0" w:space="0" w:color="auto"/>
      </w:divBdr>
    </w:div>
    <w:div w:id="847787427">
      <w:bodyDiv w:val="1"/>
      <w:marLeft w:val="0"/>
      <w:marRight w:val="0"/>
      <w:marTop w:val="0"/>
      <w:marBottom w:val="0"/>
      <w:divBdr>
        <w:top w:val="none" w:sz="0" w:space="0" w:color="auto"/>
        <w:left w:val="none" w:sz="0" w:space="0" w:color="auto"/>
        <w:bottom w:val="none" w:sz="0" w:space="0" w:color="auto"/>
        <w:right w:val="none" w:sz="0" w:space="0" w:color="auto"/>
      </w:divBdr>
    </w:div>
    <w:div w:id="857699714">
      <w:bodyDiv w:val="1"/>
      <w:marLeft w:val="0"/>
      <w:marRight w:val="0"/>
      <w:marTop w:val="0"/>
      <w:marBottom w:val="0"/>
      <w:divBdr>
        <w:top w:val="none" w:sz="0" w:space="0" w:color="auto"/>
        <w:left w:val="none" w:sz="0" w:space="0" w:color="auto"/>
        <w:bottom w:val="none" w:sz="0" w:space="0" w:color="auto"/>
        <w:right w:val="none" w:sz="0" w:space="0" w:color="auto"/>
      </w:divBdr>
    </w:div>
    <w:div w:id="899051051">
      <w:bodyDiv w:val="1"/>
      <w:marLeft w:val="0"/>
      <w:marRight w:val="0"/>
      <w:marTop w:val="0"/>
      <w:marBottom w:val="0"/>
      <w:divBdr>
        <w:top w:val="none" w:sz="0" w:space="0" w:color="auto"/>
        <w:left w:val="none" w:sz="0" w:space="0" w:color="auto"/>
        <w:bottom w:val="none" w:sz="0" w:space="0" w:color="auto"/>
        <w:right w:val="none" w:sz="0" w:space="0" w:color="auto"/>
      </w:divBdr>
    </w:div>
    <w:div w:id="922446561">
      <w:bodyDiv w:val="1"/>
      <w:marLeft w:val="0"/>
      <w:marRight w:val="0"/>
      <w:marTop w:val="0"/>
      <w:marBottom w:val="0"/>
      <w:divBdr>
        <w:top w:val="none" w:sz="0" w:space="0" w:color="auto"/>
        <w:left w:val="none" w:sz="0" w:space="0" w:color="auto"/>
        <w:bottom w:val="none" w:sz="0" w:space="0" w:color="auto"/>
        <w:right w:val="none" w:sz="0" w:space="0" w:color="auto"/>
      </w:divBdr>
    </w:div>
    <w:div w:id="940453009">
      <w:bodyDiv w:val="1"/>
      <w:marLeft w:val="0"/>
      <w:marRight w:val="0"/>
      <w:marTop w:val="0"/>
      <w:marBottom w:val="0"/>
      <w:divBdr>
        <w:top w:val="none" w:sz="0" w:space="0" w:color="auto"/>
        <w:left w:val="none" w:sz="0" w:space="0" w:color="auto"/>
        <w:bottom w:val="none" w:sz="0" w:space="0" w:color="auto"/>
        <w:right w:val="none" w:sz="0" w:space="0" w:color="auto"/>
      </w:divBdr>
    </w:div>
    <w:div w:id="946961827">
      <w:bodyDiv w:val="1"/>
      <w:marLeft w:val="0"/>
      <w:marRight w:val="0"/>
      <w:marTop w:val="0"/>
      <w:marBottom w:val="0"/>
      <w:divBdr>
        <w:top w:val="none" w:sz="0" w:space="0" w:color="auto"/>
        <w:left w:val="none" w:sz="0" w:space="0" w:color="auto"/>
        <w:bottom w:val="none" w:sz="0" w:space="0" w:color="auto"/>
        <w:right w:val="none" w:sz="0" w:space="0" w:color="auto"/>
      </w:divBdr>
    </w:div>
    <w:div w:id="947007153">
      <w:bodyDiv w:val="1"/>
      <w:marLeft w:val="0"/>
      <w:marRight w:val="0"/>
      <w:marTop w:val="0"/>
      <w:marBottom w:val="0"/>
      <w:divBdr>
        <w:top w:val="none" w:sz="0" w:space="0" w:color="auto"/>
        <w:left w:val="none" w:sz="0" w:space="0" w:color="auto"/>
        <w:bottom w:val="none" w:sz="0" w:space="0" w:color="auto"/>
        <w:right w:val="none" w:sz="0" w:space="0" w:color="auto"/>
      </w:divBdr>
    </w:div>
    <w:div w:id="950286968">
      <w:bodyDiv w:val="1"/>
      <w:marLeft w:val="0"/>
      <w:marRight w:val="0"/>
      <w:marTop w:val="0"/>
      <w:marBottom w:val="0"/>
      <w:divBdr>
        <w:top w:val="none" w:sz="0" w:space="0" w:color="auto"/>
        <w:left w:val="none" w:sz="0" w:space="0" w:color="auto"/>
        <w:bottom w:val="none" w:sz="0" w:space="0" w:color="auto"/>
        <w:right w:val="none" w:sz="0" w:space="0" w:color="auto"/>
      </w:divBdr>
    </w:div>
    <w:div w:id="965551393">
      <w:bodyDiv w:val="1"/>
      <w:marLeft w:val="0"/>
      <w:marRight w:val="0"/>
      <w:marTop w:val="0"/>
      <w:marBottom w:val="0"/>
      <w:divBdr>
        <w:top w:val="none" w:sz="0" w:space="0" w:color="auto"/>
        <w:left w:val="none" w:sz="0" w:space="0" w:color="auto"/>
        <w:bottom w:val="none" w:sz="0" w:space="0" w:color="auto"/>
        <w:right w:val="none" w:sz="0" w:space="0" w:color="auto"/>
      </w:divBdr>
    </w:div>
    <w:div w:id="984090514">
      <w:bodyDiv w:val="1"/>
      <w:marLeft w:val="0"/>
      <w:marRight w:val="0"/>
      <w:marTop w:val="0"/>
      <w:marBottom w:val="0"/>
      <w:divBdr>
        <w:top w:val="none" w:sz="0" w:space="0" w:color="auto"/>
        <w:left w:val="none" w:sz="0" w:space="0" w:color="auto"/>
        <w:bottom w:val="none" w:sz="0" w:space="0" w:color="auto"/>
        <w:right w:val="none" w:sz="0" w:space="0" w:color="auto"/>
      </w:divBdr>
    </w:div>
    <w:div w:id="986982393">
      <w:bodyDiv w:val="1"/>
      <w:marLeft w:val="0"/>
      <w:marRight w:val="0"/>
      <w:marTop w:val="0"/>
      <w:marBottom w:val="0"/>
      <w:divBdr>
        <w:top w:val="none" w:sz="0" w:space="0" w:color="auto"/>
        <w:left w:val="none" w:sz="0" w:space="0" w:color="auto"/>
        <w:bottom w:val="none" w:sz="0" w:space="0" w:color="auto"/>
        <w:right w:val="none" w:sz="0" w:space="0" w:color="auto"/>
      </w:divBdr>
    </w:div>
    <w:div w:id="997660364">
      <w:bodyDiv w:val="1"/>
      <w:marLeft w:val="0"/>
      <w:marRight w:val="0"/>
      <w:marTop w:val="0"/>
      <w:marBottom w:val="0"/>
      <w:divBdr>
        <w:top w:val="none" w:sz="0" w:space="0" w:color="auto"/>
        <w:left w:val="none" w:sz="0" w:space="0" w:color="auto"/>
        <w:bottom w:val="none" w:sz="0" w:space="0" w:color="auto"/>
        <w:right w:val="none" w:sz="0" w:space="0" w:color="auto"/>
      </w:divBdr>
    </w:div>
    <w:div w:id="998118151">
      <w:bodyDiv w:val="1"/>
      <w:marLeft w:val="0"/>
      <w:marRight w:val="0"/>
      <w:marTop w:val="0"/>
      <w:marBottom w:val="0"/>
      <w:divBdr>
        <w:top w:val="none" w:sz="0" w:space="0" w:color="auto"/>
        <w:left w:val="none" w:sz="0" w:space="0" w:color="auto"/>
        <w:bottom w:val="none" w:sz="0" w:space="0" w:color="auto"/>
        <w:right w:val="none" w:sz="0" w:space="0" w:color="auto"/>
      </w:divBdr>
    </w:div>
    <w:div w:id="1002856610">
      <w:bodyDiv w:val="1"/>
      <w:marLeft w:val="0"/>
      <w:marRight w:val="0"/>
      <w:marTop w:val="0"/>
      <w:marBottom w:val="0"/>
      <w:divBdr>
        <w:top w:val="none" w:sz="0" w:space="0" w:color="auto"/>
        <w:left w:val="none" w:sz="0" w:space="0" w:color="auto"/>
        <w:bottom w:val="none" w:sz="0" w:space="0" w:color="auto"/>
        <w:right w:val="none" w:sz="0" w:space="0" w:color="auto"/>
      </w:divBdr>
    </w:div>
    <w:div w:id="1007368700">
      <w:bodyDiv w:val="1"/>
      <w:marLeft w:val="0"/>
      <w:marRight w:val="0"/>
      <w:marTop w:val="0"/>
      <w:marBottom w:val="0"/>
      <w:divBdr>
        <w:top w:val="none" w:sz="0" w:space="0" w:color="auto"/>
        <w:left w:val="none" w:sz="0" w:space="0" w:color="auto"/>
        <w:bottom w:val="none" w:sz="0" w:space="0" w:color="auto"/>
        <w:right w:val="none" w:sz="0" w:space="0" w:color="auto"/>
      </w:divBdr>
    </w:div>
    <w:div w:id="1008095500">
      <w:bodyDiv w:val="1"/>
      <w:marLeft w:val="0"/>
      <w:marRight w:val="0"/>
      <w:marTop w:val="0"/>
      <w:marBottom w:val="0"/>
      <w:divBdr>
        <w:top w:val="none" w:sz="0" w:space="0" w:color="auto"/>
        <w:left w:val="none" w:sz="0" w:space="0" w:color="auto"/>
        <w:bottom w:val="none" w:sz="0" w:space="0" w:color="auto"/>
        <w:right w:val="none" w:sz="0" w:space="0" w:color="auto"/>
      </w:divBdr>
    </w:div>
    <w:div w:id="1011250932">
      <w:bodyDiv w:val="1"/>
      <w:marLeft w:val="0"/>
      <w:marRight w:val="0"/>
      <w:marTop w:val="0"/>
      <w:marBottom w:val="0"/>
      <w:divBdr>
        <w:top w:val="none" w:sz="0" w:space="0" w:color="auto"/>
        <w:left w:val="none" w:sz="0" w:space="0" w:color="auto"/>
        <w:bottom w:val="none" w:sz="0" w:space="0" w:color="auto"/>
        <w:right w:val="none" w:sz="0" w:space="0" w:color="auto"/>
      </w:divBdr>
    </w:div>
    <w:div w:id="1015234506">
      <w:bodyDiv w:val="1"/>
      <w:marLeft w:val="0"/>
      <w:marRight w:val="0"/>
      <w:marTop w:val="0"/>
      <w:marBottom w:val="0"/>
      <w:divBdr>
        <w:top w:val="none" w:sz="0" w:space="0" w:color="auto"/>
        <w:left w:val="none" w:sz="0" w:space="0" w:color="auto"/>
        <w:bottom w:val="none" w:sz="0" w:space="0" w:color="auto"/>
        <w:right w:val="none" w:sz="0" w:space="0" w:color="auto"/>
      </w:divBdr>
    </w:div>
    <w:div w:id="1018657969">
      <w:bodyDiv w:val="1"/>
      <w:marLeft w:val="0"/>
      <w:marRight w:val="0"/>
      <w:marTop w:val="0"/>
      <w:marBottom w:val="0"/>
      <w:divBdr>
        <w:top w:val="none" w:sz="0" w:space="0" w:color="auto"/>
        <w:left w:val="none" w:sz="0" w:space="0" w:color="auto"/>
        <w:bottom w:val="none" w:sz="0" w:space="0" w:color="auto"/>
        <w:right w:val="none" w:sz="0" w:space="0" w:color="auto"/>
      </w:divBdr>
    </w:div>
    <w:div w:id="1043943172">
      <w:bodyDiv w:val="1"/>
      <w:marLeft w:val="0"/>
      <w:marRight w:val="0"/>
      <w:marTop w:val="0"/>
      <w:marBottom w:val="0"/>
      <w:divBdr>
        <w:top w:val="none" w:sz="0" w:space="0" w:color="auto"/>
        <w:left w:val="none" w:sz="0" w:space="0" w:color="auto"/>
        <w:bottom w:val="none" w:sz="0" w:space="0" w:color="auto"/>
        <w:right w:val="none" w:sz="0" w:space="0" w:color="auto"/>
      </w:divBdr>
    </w:div>
    <w:div w:id="1048381770">
      <w:bodyDiv w:val="1"/>
      <w:marLeft w:val="0"/>
      <w:marRight w:val="0"/>
      <w:marTop w:val="0"/>
      <w:marBottom w:val="0"/>
      <w:divBdr>
        <w:top w:val="none" w:sz="0" w:space="0" w:color="auto"/>
        <w:left w:val="none" w:sz="0" w:space="0" w:color="auto"/>
        <w:bottom w:val="none" w:sz="0" w:space="0" w:color="auto"/>
        <w:right w:val="none" w:sz="0" w:space="0" w:color="auto"/>
      </w:divBdr>
    </w:div>
    <w:div w:id="1096370131">
      <w:bodyDiv w:val="1"/>
      <w:marLeft w:val="0"/>
      <w:marRight w:val="0"/>
      <w:marTop w:val="0"/>
      <w:marBottom w:val="0"/>
      <w:divBdr>
        <w:top w:val="none" w:sz="0" w:space="0" w:color="auto"/>
        <w:left w:val="none" w:sz="0" w:space="0" w:color="auto"/>
        <w:bottom w:val="none" w:sz="0" w:space="0" w:color="auto"/>
        <w:right w:val="none" w:sz="0" w:space="0" w:color="auto"/>
      </w:divBdr>
    </w:div>
    <w:div w:id="1098210798">
      <w:bodyDiv w:val="1"/>
      <w:marLeft w:val="0"/>
      <w:marRight w:val="0"/>
      <w:marTop w:val="0"/>
      <w:marBottom w:val="0"/>
      <w:divBdr>
        <w:top w:val="none" w:sz="0" w:space="0" w:color="auto"/>
        <w:left w:val="none" w:sz="0" w:space="0" w:color="auto"/>
        <w:bottom w:val="none" w:sz="0" w:space="0" w:color="auto"/>
        <w:right w:val="none" w:sz="0" w:space="0" w:color="auto"/>
      </w:divBdr>
    </w:div>
    <w:div w:id="1101536730">
      <w:bodyDiv w:val="1"/>
      <w:marLeft w:val="0"/>
      <w:marRight w:val="0"/>
      <w:marTop w:val="0"/>
      <w:marBottom w:val="0"/>
      <w:divBdr>
        <w:top w:val="none" w:sz="0" w:space="0" w:color="auto"/>
        <w:left w:val="none" w:sz="0" w:space="0" w:color="auto"/>
        <w:bottom w:val="none" w:sz="0" w:space="0" w:color="auto"/>
        <w:right w:val="none" w:sz="0" w:space="0" w:color="auto"/>
      </w:divBdr>
    </w:div>
    <w:div w:id="1107188994">
      <w:bodyDiv w:val="1"/>
      <w:marLeft w:val="0"/>
      <w:marRight w:val="0"/>
      <w:marTop w:val="0"/>
      <w:marBottom w:val="0"/>
      <w:divBdr>
        <w:top w:val="none" w:sz="0" w:space="0" w:color="auto"/>
        <w:left w:val="none" w:sz="0" w:space="0" w:color="auto"/>
        <w:bottom w:val="none" w:sz="0" w:space="0" w:color="auto"/>
        <w:right w:val="none" w:sz="0" w:space="0" w:color="auto"/>
      </w:divBdr>
    </w:div>
    <w:div w:id="1107968991">
      <w:bodyDiv w:val="1"/>
      <w:marLeft w:val="0"/>
      <w:marRight w:val="0"/>
      <w:marTop w:val="0"/>
      <w:marBottom w:val="0"/>
      <w:divBdr>
        <w:top w:val="none" w:sz="0" w:space="0" w:color="auto"/>
        <w:left w:val="none" w:sz="0" w:space="0" w:color="auto"/>
        <w:bottom w:val="none" w:sz="0" w:space="0" w:color="auto"/>
        <w:right w:val="none" w:sz="0" w:space="0" w:color="auto"/>
      </w:divBdr>
    </w:div>
    <w:div w:id="1116411648">
      <w:bodyDiv w:val="1"/>
      <w:marLeft w:val="0"/>
      <w:marRight w:val="0"/>
      <w:marTop w:val="0"/>
      <w:marBottom w:val="0"/>
      <w:divBdr>
        <w:top w:val="none" w:sz="0" w:space="0" w:color="auto"/>
        <w:left w:val="none" w:sz="0" w:space="0" w:color="auto"/>
        <w:bottom w:val="none" w:sz="0" w:space="0" w:color="auto"/>
        <w:right w:val="none" w:sz="0" w:space="0" w:color="auto"/>
      </w:divBdr>
    </w:div>
    <w:div w:id="1122916234">
      <w:bodyDiv w:val="1"/>
      <w:marLeft w:val="0"/>
      <w:marRight w:val="0"/>
      <w:marTop w:val="0"/>
      <w:marBottom w:val="0"/>
      <w:divBdr>
        <w:top w:val="none" w:sz="0" w:space="0" w:color="auto"/>
        <w:left w:val="none" w:sz="0" w:space="0" w:color="auto"/>
        <w:bottom w:val="none" w:sz="0" w:space="0" w:color="auto"/>
        <w:right w:val="none" w:sz="0" w:space="0" w:color="auto"/>
      </w:divBdr>
    </w:div>
    <w:div w:id="1133446283">
      <w:bodyDiv w:val="1"/>
      <w:marLeft w:val="0"/>
      <w:marRight w:val="0"/>
      <w:marTop w:val="0"/>
      <w:marBottom w:val="0"/>
      <w:divBdr>
        <w:top w:val="none" w:sz="0" w:space="0" w:color="auto"/>
        <w:left w:val="none" w:sz="0" w:space="0" w:color="auto"/>
        <w:bottom w:val="none" w:sz="0" w:space="0" w:color="auto"/>
        <w:right w:val="none" w:sz="0" w:space="0" w:color="auto"/>
      </w:divBdr>
    </w:div>
    <w:div w:id="1157498713">
      <w:bodyDiv w:val="1"/>
      <w:marLeft w:val="0"/>
      <w:marRight w:val="0"/>
      <w:marTop w:val="0"/>
      <w:marBottom w:val="0"/>
      <w:divBdr>
        <w:top w:val="none" w:sz="0" w:space="0" w:color="auto"/>
        <w:left w:val="none" w:sz="0" w:space="0" w:color="auto"/>
        <w:bottom w:val="none" w:sz="0" w:space="0" w:color="auto"/>
        <w:right w:val="none" w:sz="0" w:space="0" w:color="auto"/>
      </w:divBdr>
    </w:div>
    <w:div w:id="1168447296">
      <w:bodyDiv w:val="1"/>
      <w:marLeft w:val="0"/>
      <w:marRight w:val="0"/>
      <w:marTop w:val="0"/>
      <w:marBottom w:val="0"/>
      <w:divBdr>
        <w:top w:val="none" w:sz="0" w:space="0" w:color="auto"/>
        <w:left w:val="none" w:sz="0" w:space="0" w:color="auto"/>
        <w:bottom w:val="none" w:sz="0" w:space="0" w:color="auto"/>
        <w:right w:val="none" w:sz="0" w:space="0" w:color="auto"/>
      </w:divBdr>
    </w:div>
    <w:div w:id="1170098683">
      <w:bodyDiv w:val="1"/>
      <w:marLeft w:val="0"/>
      <w:marRight w:val="0"/>
      <w:marTop w:val="0"/>
      <w:marBottom w:val="0"/>
      <w:divBdr>
        <w:top w:val="none" w:sz="0" w:space="0" w:color="auto"/>
        <w:left w:val="none" w:sz="0" w:space="0" w:color="auto"/>
        <w:bottom w:val="none" w:sz="0" w:space="0" w:color="auto"/>
        <w:right w:val="none" w:sz="0" w:space="0" w:color="auto"/>
      </w:divBdr>
    </w:div>
    <w:div w:id="1209412434">
      <w:bodyDiv w:val="1"/>
      <w:marLeft w:val="0"/>
      <w:marRight w:val="0"/>
      <w:marTop w:val="0"/>
      <w:marBottom w:val="0"/>
      <w:divBdr>
        <w:top w:val="none" w:sz="0" w:space="0" w:color="auto"/>
        <w:left w:val="none" w:sz="0" w:space="0" w:color="auto"/>
        <w:bottom w:val="none" w:sz="0" w:space="0" w:color="auto"/>
        <w:right w:val="none" w:sz="0" w:space="0" w:color="auto"/>
      </w:divBdr>
    </w:div>
    <w:div w:id="1221018704">
      <w:bodyDiv w:val="1"/>
      <w:marLeft w:val="0"/>
      <w:marRight w:val="0"/>
      <w:marTop w:val="0"/>
      <w:marBottom w:val="0"/>
      <w:divBdr>
        <w:top w:val="none" w:sz="0" w:space="0" w:color="auto"/>
        <w:left w:val="none" w:sz="0" w:space="0" w:color="auto"/>
        <w:bottom w:val="none" w:sz="0" w:space="0" w:color="auto"/>
        <w:right w:val="none" w:sz="0" w:space="0" w:color="auto"/>
      </w:divBdr>
    </w:div>
    <w:div w:id="1224877270">
      <w:bodyDiv w:val="1"/>
      <w:marLeft w:val="0"/>
      <w:marRight w:val="0"/>
      <w:marTop w:val="0"/>
      <w:marBottom w:val="0"/>
      <w:divBdr>
        <w:top w:val="none" w:sz="0" w:space="0" w:color="auto"/>
        <w:left w:val="none" w:sz="0" w:space="0" w:color="auto"/>
        <w:bottom w:val="none" w:sz="0" w:space="0" w:color="auto"/>
        <w:right w:val="none" w:sz="0" w:space="0" w:color="auto"/>
      </w:divBdr>
    </w:div>
    <w:div w:id="1231579780">
      <w:bodyDiv w:val="1"/>
      <w:marLeft w:val="0"/>
      <w:marRight w:val="0"/>
      <w:marTop w:val="0"/>
      <w:marBottom w:val="0"/>
      <w:divBdr>
        <w:top w:val="none" w:sz="0" w:space="0" w:color="auto"/>
        <w:left w:val="none" w:sz="0" w:space="0" w:color="auto"/>
        <w:bottom w:val="none" w:sz="0" w:space="0" w:color="auto"/>
        <w:right w:val="none" w:sz="0" w:space="0" w:color="auto"/>
      </w:divBdr>
    </w:div>
    <w:div w:id="1243639502">
      <w:bodyDiv w:val="1"/>
      <w:marLeft w:val="0"/>
      <w:marRight w:val="0"/>
      <w:marTop w:val="0"/>
      <w:marBottom w:val="0"/>
      <w:divBdr>
        <w:top w:val="none" w:sz="0" w:space="0" w:color="auto"/>
        <w:left w:val="none" w:sz="0" w:space="0" w:color="auto"/>
        <w:bottom w:val="none" w:sz="0" w:space="0" w:color="auto"/>
        <w:right w:val="none" w:sz="0" w:space="0" w:color="auto"/>
      </w:divBdr>
    </w:div>
    <w:div w:id="1254506885">
      <w:bodyDiv w:val="1"/>
      <w:marLeft w:val="0"/>
      <w:marRight w:val="0"/>
      <w:marTop w:val="0"/>
      <w:marBottom w:val="0"/>
      <w:divBdr>
        <w:top w:val="none" w:sz="0" w:space="0" w:color="auto"/>
        <w:left w:val="none" w:sz="0" w:space="0" w:color="auto"/>
        <w:bottom w:val="none" w:sz="0" w:space="0" w:color="auto"/>
        <w:right w:val="none" w:sz="0" w:space="0" w:color="auto"/>
      </w:divBdr>
    </w:div>
    <w:div w:id="1267425803">
      <w:bodyDiv w:val="1"/>
      <w:marLeft w:val="0"/>
      <w:marRight w:val="0"/>
      <w:marTop w:val="0"/>
      <w:marBottom w:val="0"/>
      <w:divBdr>
        <w:top w:val="none" w:sz="0" w:space="0" w:color="auto"/>
        <w:left w:val="none" w:sz="0" w:space="0" w:color="auto"/>
        <w:bottom w:val="none" w:sz="0" w:space="0" w:color="auto"/>
        <w:right w:val="none" w:sz="0" w:space="0" w:color="auto"/>
      </w:divBdr>
    </w:div>
    <w:div w:id="1269584823">
      <w:bodyDiv w:val="1"/>
      <w:marLeft w:val="0"/>
      <w:marRight w:val="0"/>
      <w:marTop w:val="0"/>
      <w:marBottom w:val="0"/>
      <w:divBdr>
        <w:top w:val="none" w:sz="0" w:space="0" w:color="auto"/>
        <w:left w:val="none" w:sz="0" w:space="0" w:color="auto"/>
        <w:bottom w:val="none" w:sz="0" w:space="0" w:color="auto"/>
        <w:right w:val="none" w:sz="0" w:space="0" w:color="auto"/>
      </w:divBdr>
    </w:div>
    <w:div w:id="1272862921">
      <w:bodyDiv w:val="1"/>
      <w:marLeft w:val="0"/>
      <w:marRight w:val="0"/>
      <w:marTop w:val="0"/>
      <w:marBottom w:val="0"/>
      <w:divBdr>
        <w:top w:val="none" w:sz="0" w:space="0" w:color="auto"/>
        <w:left w:val="none" w:sz="0" w:space="0" w:color="auto"/>
        <w:bottom w:val="none" w:sz="0" w:space="0" w:color="auto"/>
        <w:right w:val="none" w:sz="0" w:space="0" w:color="auto"/>
      </w:divBdr>
    </w:div>
    <w:div w:id="1277983861">
      <w:bodyDiv w:val="1"/>
      <w:marLeft w:val="0"/>
      <w:marRight w:val="0"/>
      <w:marTop w:val="0"/>
      <w:marBottom w:val="0"/>
      <w:divBdr>
        <w:top w:val="none" w:sz="0" w:space="0" w:color="auto"/>
        <w:left w:val="none" w:sz="0" w:space="0" w:color="auto"/>
        <w:bottom w:val="none" w:sz="0" w:space="0" w:color="auto"/>
        <w:right w:val="none" w:sz="0" w:space="0" w:color="auto"/>
      </w:divBdr>
    </w:div>
    <w:div w:id="1278029098">
      <w:bodyDiv w:val="1"/>
      <w:marLeft w:val="0"/>
      <w:marRight w:val="0"/>
      <w:marTop w:val="0"/>
      <w:marBottom w:val="0"/>
      <w:divBdr>
        <w:top w:val="none" w:sz="0" w:space="0" w:color="auto"/>
        <w:left w:val="none" w:sz="0" w:space="0" w:color="auto"/>
        <w:bottom w:val="none" w:sz="0" w:space="0" w:color="auto"/>
        <w:right w:val="none" w:sz="0" w:space="0" w:color="auto"/>
      </w:divBdr>
    </w:div>
    <w:div w:id="1291282623">
      <w:bodyDiv w:val="1"/>
      <w:marLeft w:val="0"/>
      <w:marRight w:val="0"/>
      <w:marTop w:val="0"/>
      <w:marBottom w:val="0"/>
      <w:divBdr>
        <w:top w:val="none" w:sz="0" w:space="0" w:color="auto"/>
        <w:left w:val="none" w:sz="0" w:space="0" w:color="auto"/>
        <w:bottom w:val="none" w:sz="0" w:space="0" w:color="auto"/>
        <w:right w:val="none" w:sz="0" w:space="0" w:color="auto"/>
      </w:divBdr>
    </w:div>
    <w:div w:id="1293173127">
      <w:bodyDiv w:val="1"/>
      <w:marLeft w:val="0"/>
      <w:marRight w:val="0"/>
      <w:marTop w:val="0"/>
      <w:marBottom w:val="0"/>
      <w:divBdr>
        <w:top w:val="none" w:sz="0" w:space="0" w:color="auto"/>
        <w:left w:val="none" w:sz="0" w:space="0" w:color="auto"/>
        <w:bottom w:val="none" w:sz="0" w:space="0" w:color="auto"/>
        <w:right w:val="none" w:sz="0" w:space="0" w:color="auto"/>
      </w:divBdr>
    </w:div>
    <w:div w:id="1310789652">
      <w:bodyDiv w:val="1"/>
      <w:marLeft w:val="0"/>
      <w:marRight w:val="0"/>
      <w:marTop w:val="0"/>
      <w:marBottom w:val="0"/>
      <w:divBdr>
        <w:top w:val="none" w:sz="0" w:space="0" w:color="auto"/>
        <w:left w:val="none" w:sz="0" w:space="0" w:color="auto"/>
        <w:bottom w:val="none" w:sz="0" w:space="0" w:color="auto"/>
        <w:right w:val="none" w:sz="0" w:space="0" w:color="auto"/>
      </w:divBdr>
    </w:div>
    <w:div w:id="1313367590">
      <w:bodyDiv w:val="1"/>
      <w:marLeft w:val="0"/>
      <w:marRight w:val="0"/>
      <w:marTop w:val="0"/>
      <w:marBottom w:val="0"/>
      <w:divBdr>
        <w:top w:val="none" w:sz="0" w:space="0" w:color="auto"/>
        <w:left w:val="none" w:sz="0" w:space="0" w:color="auto"/>
        <w:bottom w:val="none" w:sz="0" w:space="0" w:color="auto"/>
        <w:right w:val="none" w:sz="0" w:space="0" w:color="auto"/>
      </w:divBdr>
    </w:div>
    <w:div w:id="1325813780">
      <w:bodyDiv w:val="1"/>
      <w:marLeft w:val="0"/>
      <w:marRight w:val="0"/>
      <w:marTop w:val="0"/>
      <w:marBottom w:val="0"/>
      <w:divBdr>
        <w:top w:val="none" w:sz="0" w:space="0" w:color="auto"/>
        <w:left w:val="none" w:sz="0" w:space="0" w:color="auto"/>
        <w:bottom w:val="none" w:sz="0" w:space="0" w:color="auto"/>
        <w:right w:val="none" w:sz="0" w:space="0" w:color="auto"/>
      </w:divBdr>
    </w:div>
    <w:div w:id="1340278843">
      <w:bodyDiv w:val="1"/>
      <w:marLeft w:val="0"/>
      <w:marRight w:val="0"/>
      <w:marTop w:val="0"/>
      <w:marBottom w:val="0"/>
      <w:divBdr>
        <w:top w:val="none" w:sz="0" w:space="0" w:color="auto"/>
        <w:left w:val="none" w:sz="0" w:space="0" w:color="auto"/>
        <w:bottom w:val="none" w:sz="0" w:space="0" w:color="auto"/>
        <w:right w:val="none" w:sz="0" w:space="0" w:color="auto"/>
      </w:divBdr>
    </w:div>
    <w:div w:id="1363820257">
      <w:bodyDiv w:val="1"/>
      <w:marLeft w:val="0"/>
      <w:marRight w:val="0"/>
      <w:marTop w:val="0"/>
      <w:marBottom w:val="0"/>
      <w:divBdr>
        <w:top w:val="none" w:sz="0" w:space="0" w:color="auto"/>
        <w:left w:val="none" w:sz="0" w:space="0" w:color="auto"/>
        <w:bottom w:val="none" w:sz="0" w:space="0" w:color="auto"/>
        <w:right w:val="none" w:sz="0" w:space="0" w:color="auto"/>
      </w:divBdr>
    </w:div>
    <w:div w:id="1371807338">
      <w:bodyDiv w:val="1"/>
      <w:marLeft w:val="0"/>
      <w:marRight w:val="0"/>
      <w:marTop w:val="0"/>
      <w:marBottom w:val="0"/>
      <w:divBdr>
        <w:top w:val="none" w:sz="0" w:space="0" w:color="auto"/>
        <w:left w:val="none" w:sz="0" w:space="0" w:color="auto"/>
        <w:bottom w:val="none" w:sz="0" w:space="0" w:color="auto"/>
        <w:right w:val="none" w:sz="0" w:space="0" w:color="auto"/>
      </w:divBdr>
    </w:div>
    <w:div w:id="1384677147">
      <w:bodyDiv w:val="1"/>
      <w:marLeft w:val="0"/>
      <w:marRight w:val="0"/>
      <w:marTop w:val="0"/>
      <w:marBottom w:val="0"/>
      <w:divBdr>
        <w:top w:val="none" w:sz="0" w:space="0" w:color="auto"/>
        <w:left w:val="none" w:sz="0" w:space="0" w:color="auto"/>
        <w:bottom w:val="none" w:sz="0" w:space="0" w:color="auto"/>
        <w:right w:val="none" w:sz="0" w:space="0" w:color="auto"/>
      </w:divBdr>
    </w:div>
    <w:div w:id="1396969538">
      <w:bodyDiv w:val="1"/>
      <w:marLeft w:val="0"/>
      <w:marRight w:val="0"/>
      <w:marTop w:val="0"/>
      <w:marBottom w:val="0"/>
      <w:divBdr>
        <w:top w:val="none" w:sz="0" w:space="0" w:color="auto"/>
        <w:left w:val="none" w:sz="0" w:space="0" w:color="auto"/>
        <w:bottom w:val="none" w:sz="0" w:space="0" w:color="auto"/>
        <w:right w:val="none" w:sz="0" w:space="0" w:color="auto"/>
      </w:divBdr>
    </w:div>
    <w:div w:id="1456093443">
      <w:bodyDiv w:val="1"/>
      <w:marLeft w:val="0"/>
      <w:marRight w:val="0"/>
      <w:marTop w:val="0"/>
      <w:marBottom w:val="0"/>
      <w:divBdr>
        <w:top w:val="none" w:sz="0" w:space="0" w:color="auto"/>
        <w:left w:val="none" w:sz="0" w:space="0" w:color="auto"/>
        <w:bottom w:val="none" w:sz="0" w:space="0" w:color="auto"/>
        <w:right w:val="none" w:sz="0" w:space="0" w:color="auto"/>
      </w:divBdr>
    </w:div>
    <w:div w:id="1472673209">
      <w:bodyDiv w:val="1"/>
      <w:marLeft w:val="0"/>
      <w:marRight w:val="0"/>
      <w:marTop w:val="0"/>
      <w:marBottom w:val="0"/>
      <w:divBdr>
        <w:top w:val="none" w:sz="0" w:space="0" w:color="auto"/>
        <w:left w:val="none" w:sz="0" w:space="0" w:color="auto"/>
        <w:bottom w:val="none" w:sz="0" w:space="0" w:color="auto"/>
        <w:right w:val="none" w:sz="0" w:space="0" w:color="auto"/>
      </w:divBdr>
    </w:div>
    <w:div w:id="1494955185">
      <w:bodyDiv w:val="1"/>
      <w:marLeft w:val="0"/>
      <w:marRight w:val="0"/>
      <w:marTop w:val="0"/>
      <w:marBottom w:val="0"/>
      <w:divBdr>
        <w:top w:val="none" w:sz="0" w:space="0" w:color="auto"/>
        <w:left w:val="none" w:sz="0" w:space="0" w:color="auto"/>
        <w:bottom w:val="none" w:sz="0" w:space="0" w:color="auto"/>
        <w:right w:val="none" w:sz="0" w:space="0" w:color="auto"/>
      </w:divBdr>
    </w:div>
    <w:div w:id="1529636896">
      <w:bodyDiv w:val="1"/>
      <w:marLeft w:val="0"/>
      <w:marRight w:val="0"/>
      <w:marTop w:val="0"/>
      <w:marBottom w:val="0"/>
      <w:divBdr>
        <w:top w:val="none" w:sz="0" w:space="0" w:color="auto"/>
        <w:left w:val="none" w:sz="0" w:space="0" w:color="auto"/>
        <w:bottom w:val="none" w:sz="0" w:space="0" w:color="auto"/>
        <w:right w:val="none" w:sz="0" w:space="0" w:color="auto"/>
      </w:divBdr>
    </w:div>
    <w:div w:id="1549301092">
      <w:bodyDiv w:val="1"/>
      <w:marLeft w:val="0"/>
      <w:marRight w:val="0"/>
      <w:marTop w:val="0"/>
      <w:marBottom w:val="0"/>
      <w:divBdr>
        <w:top w:val="none" w:sz="0" w:space="0" w:color="auto"/>
        <w:left w:val="none" w:sz="0" w:space="0" w:color="auto"/>
        <w:bottom w:val="none" w:sz="0" w:space="0" w:color="auto"/>
        <w:right w:val="none" w:sz="0" w:space="0" w:color="auto"/>
      </w:divBdr>
    </w:div>
    <w:div w:id="1569881738">
      <w:bodyDiv w:val="1"/>
      <w:marLeft w:val="0"/>
      <w:marRight w:val="0"/>
      <w:marTop w:val="0"/>
      <w:marBottom w:val="0"/>
      <w:divBdr>
        <w:top w:val="none" w:sz="0" w:space="0" w:color="auto"/>
        <w:left w:val="none" w:sz="0" w:space="0" w:color="auto"/>
        <w:bottom w:val="none" w:sz="0" w:space="0" w:color="auto"/>
        <w:right w:val="none" w:sz="0" w:space="0" w:color="auto"/>
      </w:divBdr>
    </w:div>
    <w:div w:id="1596983383">
      <w:bodyDiv w:val="1"/>
      <w:marLeft w:val="0"/>
      <w:marRight w:val="0"/>
      <w:marTop w:val="0"/>
      <w:marBottom w:val="0"/>
      <w:divBdr>
        <w:top w:val="none" w:sz="0" w:space="0" w:color="auto"/>
        <w:left w:val="none" w:sz="0" w:space="0" w:color="auto"/>
        <w:bottom w:val="none" w:sz="0" w:space="0" w:color="auto"/>
        <w:right w:val="none" w:sz="0" w:space="0" w:color="auto"/>
      </w:divBdr>
    </w:div>
    <w:div w:id="1600287880">
      <w:bodyDiv w:val="1"/>
      <w:marLeft w:val="0"/>
      <w:marRight w:val="0"/>
      <w:marTop w:val="0"/>
      <w:marBottom w:val="0"/>
      <w:divBdr>
        <w:top w:val="none" w:sz="0" w:space="0" w:color="auto"/>
        <w:left w:val="none" w:sz="0" w:space="0" w:color="auto"/>
        <w:bottom w:val="none" w:sz="0" w:space="0" w:color="auto"/>
        <w:right w:val="none" w:sz="0" w:space="0" w:color="auto"/>
      </w:divBdr>
    </w:div>
    <w:div w:id="1605191312">
      <w:bodyDiv w:val="1"/>
      <w:marLeft w:val="0"/>
      <w:marRight w:val="0"/>
      <w:marTop w:val="0"/>
      <w:marBottom w:val="0"/>
      <w:divBdr>
        <w:top w:val="none" w:sz="0" w:space="0" w:color="auto"/>
        <w:left w:val="none" w:sz="0" w:space="0" w:color="auto"/>
        <w:bottom w:val="none" w:sz="0" w:space="0" w:color="auto"/>
        <w:right w:val="none" w:sz="0" w:space="0" w:color="auto"/>
      </w:divBdr>
    </w:div>
    <w:div w:id="1624651601">
      <w:bodyDiv w:val="1"/>
      <w:marLeft w:val="0"/>
      <w:marRight w:val="0"/>
      <w:marTop w:val="0"/>
      <w:marBottom w:val="0"/>
      <w:divBdr>
        <w:top w:val="none" w:sz="0" w:space="0" w:color="auto"/>
        <w:left w:val="none" w:sz="0" w:space="0" w:color="auto"/>
        <w:bottom w:val="none" w:sz="0" w:space="0" w:color="auto"/>
        <w:right w:val="none" w:sz="0" w:space="0" w:color="auto"/>
      </w:divBdr>
    </w:div>
    <w:div w:id="1639722237">
      <w:bodyDiv w:val="1"/>
      <w:marLeft w:val="0"/>
      <w:marRight w:val="0"/>
      <w:marTop w:val="0"/>
      <w:marBottom w:val="0"/>
      <w:divBdr>
        <w:top w:val="none" w:sz="0" w:space="0" w:color="auto"/>
        <w:left w:val="none" w:sz="0" w:space="0" w:color="auto"/>
        <w:bottom w:val="none" w:sz="0" w:space="0" w:color="auto"/>
        <w:right w:val="none" w:sz="0" w:space="0" w:color="auto"/>
      </w:divBdr>
    </w:div>
    <w:div w:id="1668289308">
      <w:bodyDiv w:val="1"/>
      <w:marLeft w:val="0"/>
      <w:marRight w:val="0"/>
      <w:marTop w:val="0"/>
      <w:marBottom w:val="0"/>
      <w:divBdr>
        <w:top w:val="none" w:sz="0" w:space="0" w:color="auto"/>
        <w:left w:val="none" w:sz="0" w:space="0" w:color="auto"/>
        <w:bottom w:val="none" w:sz="0" w:space="0" w:color="auto"/>
        <w:right w:val="none" w:sz="0" w:space="0" w:color="auto"/>
      </w:divBdr>
    </w:div>
    <w:div w:id="1669862998">
      <w:bodyDiv w:val="1"/>
      <w:marLeft w:val="0"/>
      <w:marRight w:val="0"/>
      <w:marTop w:val="0"/>
      <w:marBottom w:val="0"/>
      <w:divBdr>
        <w:top w:val="none" w:sz="0" w:space="0" w:color="auto"/>
        <w:left w:val="none" w:sz="0" w:space="0" w:color="auto"/>
        <w:bottom w:val="none" w:sz="0" w:space="0" w:color="auto"/>
        <w:right w:val="none" w:sz="0" w:space="0" w:color="auto"/>
      </w:divBdr>
    </w:div>
    <w:div w:id="1683775570">
      <w:bodyDiv w:val="1"/>
      <w:marLeft w:val="0"/>
      <w:marRight w:val="0"/>
      <w:marTop w:val="0"/>
      <w:marBottom w:val="0"/>
      <w:divBdr>
        <w:top w:val="none" w:sz="0" w:space="0" w:color="auto"/>
        <w:left w:val="none" w:sz="0" w:space="0" w:color="auto"/>
        <w:bottom w:val="none" w:sz="0" w:space="0" w:color="auto"/>
        <w:right w:val="none" w:sz="0" w:space="0" w:color="auto"/>
      </w:divBdr>
    </w:div>
    <w:div w:id="1701779577">
      <w:bodyDiv w:val="1"/>
      <w:marLeft w:val="0"/>
      <w:marRight w:val="0"/>
      <w:marTop w:val="0"/>
      <w:marBottom w:val="0"/>
      <w:divBdr>
        <w:top w:val="none" w:sz="0" w:space="0" w:color="auto"/>
        <w:left w:val="none" w:sz="0" w:space="0" w:color="auto"/>
        <w:bottom w:val="none" w:sz="0" w:space="0" w:color="auto"/>
        <w:right w:val="none" w:sz="0" w:space="0" w:color="auto"/>
      </w:divBdr>
    </w:div>
    <w:div w:id="1727024654">
      <w:bodyDiv w:val="1"/>
      <w:marLeft w:val="0"/>
      <w:marRight w:val="0"/>
      <w:marTop w:val="0"/>
      <w:marBottom w:val="0"/>
      <w:divBdr>
        <w:top w:val="none" w:sz="0" w:space="0" w:color="auto"/>
        <w:left w:val="none" w:sz="0" w:space="0" w:color="auto"/>
        <w:bottom w:val="none" w:sz="0" w:space="0" w:color="auto"/>
        <w:right w:val="none" w:sz="0" w:space="0" w:color="auto"/>
      </w:divBdr>
    </w:div>
    <w:div w:id="1736659238">
      <w:bodyDiv w:val="1"/>
      <w:marLeft w:val="0"/>
      <w:marRight w:val="0"/>
      <w:marTop w:val="0"/>
      <w:marBottom w:val="0"/>
      <w:divBdr>
        <w:top w:val="none" w:sz="0" w:space="0" w:color="auto"/>
        <w:left w:val="none" w:sz="0" w:space="0" w:color="auto"/>
        <w:bottom w:val="none" w:sz="0" w:space="0" w:color="auto"/>
        <w:right w:val="none" w:sz="0" w:space="0" w:color="auto"/>
      </w:divBdr>
    </w:div>
    <w:div w:id="1741489076">
      <w:bodyDiv w:val="1"/>
      <w:marLeft w:val="0"/>
      <w:marRight w:val="0"/>
      <w:marTop w:val="0"/>
      <w:marBottom w:val="0"/>
      <w:divBdr>
        <w:top w:val="none" w:sz="0" w:space="0" w:color="auto"/>
        <w:left w:val="none" w:sz="0" w:space="0" w:color="auto"/>
        <w:bottom w:val="none" w:sz="0" w:space="0" w:color="auto"/>
        <w:right w:val="none" w:sz="0" w:space="0" w:color="auto"/>
      </w:divBdr>
    </w:div>
    <w:div w:id="1750077795">
      <w:bodyDiv w:val="1"/>
      <w:marLeft w:val="0"/>
      <w:marRight w:val="0"/>
      <w:marTop w:val="0"/>
      <w:marBottom w:val="0"/>
      <w:divBdr>
        <w:top w:val="none" w:sz="0" w:space="0" w:color="auto"/>
        <w:left w:val="none" w:sz="0" w:space="0" w:color="auto"/>
        <w:bottom w:val="none" w:sz="0" w:space="0" w:color="auto"/>
        <w:right w:val="none" w:sz="0" w:space="0" w:color="auto"/>
      </w:divBdr>
    </w:div>
    <w:div w:id="1752309328">
      <w:bodyDiv w:val="1"/>
      <w:marLeft w:val="0"/>
      <w:marRight w:val="0"/>
      <w:marTop w:val="0"/>
      <w:marBottom w:val="0"/>
      <w:divBdr>
        <w:top w:val="none" w:sz="0" w:space="0" w:color="auto"/>
        <w:left w:val="none" w:sz="0" w:space="0" w:color="auto"/>
        <w:bottom w:val="none" w:sz="0" w:space="0" w:color="auto"/>
        <w:right w:val="none" w:sz="0" w:space="0" w:color="auto"/>
      </w:divBdr>
    </w:div>
    <w:div w:id="1756125136">
      <w:bodyDiv w:val="1"/>
      <w:marLeft w:val="0"/>
      <w:marRight w:val="0"/>
      <w:marTop w:val="0"/>
      <w:marBottom w:val="0"/>
      <w:divBdr>
        <w:top w:val="none" w:sz="0" w:space="0" w:color="auto"/>
        <w:left w:val="none" w:sz="0" w:space="0" w:color="auto"/>
        <w:bottom w:val="none" w:sz="0" w:space="0" w:color="auto"/>
        <w:right w:val="none" w:sz="0" w:space="0" w:color="auto"/>
      </w:divBdr>
    </w:div>
    <w:div w:id="1756782900">
      <w:bodyDiv w:val="1"/>
      <w:marLeft w:val="0"/>
      <w:marRight w:val="0"/>
      <w:marTop w:val="0"/>
      <w:marBottom w:val="0"/>
      <w:divBdr>
        <w:top w:val="none" w:sz="0" w:space="0" w:color="auto"/>
        <w:left w:val="none" w:sz="0" w:space="0" w:color="auto"/>
        <w:bottom w:val="none" w:sz="0" w:space="0" w:color="auto"/>
        <w:right w:val="none" w:sz="0" w:space="0" w:color="auto"/>
      </w:divBdr>
    </w:div>
    <w:div w:id="1757052176">
      <w:bodyDiv w:val="1"/>
      <w:marLeft w:val="0"/>
      <w:marRight w:val="0"/>
      <w:marTop w:val="0"/>
      <w:marBottom w:val="0"/>
      <w:divBdr>
        <w:top w:val="none" w:sz="0" w:space="0" w:color="auto"/>
        <w:left w:val="none" w:sz="0" w:space="0" w:color="auto"/>
        <w:bottom w:val="none" w:sz="0" w:space="0" w:color="auto"/>
        <w:right w:val="none" w:sz="0" w:space="0" w:color="auto"/>
      </w:divBdr>
    </w:div>
    <w:div w:id="1769472108">
      <w:bodyDiv w:val="1"/>
      <w:marLeft w:val="0"/>
      <w:marRight w:val="0"/>
      <w:marTop w:val="0"/>
      <w:marBottom w:val="0"/>
      <w:divBdr>
        <w:top w:val="none" w:sz="0" w:space="0" w:color="auto"/>
        <w:left w:val="none" w:sz="0" w:space="0" w:color="auto"/>
        <w:bottom w:val="none" w:sz="0" w:space="0" w:color="auto"/>
        <w:right w:val="none" w:sz="0" w:space="0" w:color="auto"/>
      </w:divBdr>
    </w:div>
    <w:div w:id="1769499096">
      <w:bodyDiv w:val="1"/>
      <w:marLeft w:val="0"/>
      <w:marRight w:val="0"/>
      <w:marTop w:val="0"/>
      <w:marBottom w:val="0"/>
      <w:divBdr>
        <w:top w:val="none" w:sz="0" w:space="0" w:color="auto"/>
        <w:left w:val="none" w:sz="0" w:space="0" w:color="auto"/>
        <w:bottom w:val="none" w:sz="0" w:space="0" w:color="auto"/>
        <w:right w:val="none" w:sz="0" w:space="0" w:color="auto"/>
      </w:divBdr>
    </w:div>
    <w:div w:id="1771241604">
      <w:bodyDiv w:val="1"/>
      <w:marLeft w:val="0"/>
      <w:marRight w:val="0"/>
      <w:marTop w:val="0"/>
      <w:marBottom w:val="0"/>
      <w:divBdr>
        <w:top w:val="none" w:sz="0" w:space="0" w:color="auto"/>
        <w:left w:val="none" w:sz="0" w:space="0" w:color="auto"/>
        <w:bottom w:val="none" w:sz="0" w:space="0" w:color="auto"/>
        <w:right w:val="none" w:sz="0" w:space="0" w:color="auto"/>
      </w:divBdr>
    </w:div>
    <w:div w:id="1777140062">
      <w:bodyDiv w:val="1"/>
      <w:marLeft w:val="0"/>
      <w:marRight w:val="0"/>
      <w:marTop w:val="0"/>
      <w:marBottom w:val="0"/>
      <w:divBdr>
        <w:top w:val="none" w:sz="0" w:space="0" w:color="auto"/>
        <w:left w:val="none" w:sz="0" w:space="0" w:color="auto"/>
        <w:bottom w:val="none" w:sz="0" w:space="0" w:color="auto"/>
        <w:right w:val="none" w:sz="0" w:space="0" w:color="auto"/>
      </w:divBdr>
    </w:div>
    <w:div w:id="1794523118">
      <w:bodyDiv w:val="1"/>
      <w:marLeft w:val="0"/>
      <w:marRight w:val="0"/>
      <w:marTop w:val="0"/>
      <w:marBottom w:val="0"/>
      <w:divBdr>
        <w:top w:val="none" w:sz="0" w:space="0" w:color="auto"/>
        <w:left w:val="none" w:sz="0" w:space="0" w:color="auto"/>
        <w:bottom w:val="none" w:sz="0" w:space="0" w:color="auto"/>
        <w:right w:val="none" w:sz="0" w:space="0" w:color="auto"/>
      </w:divBdr>
    </w:div>
    <w:div w:id="1799029126">
      <w:bodyDiv w:val="1"/>
      <w:marLeft w:val="0"/>
      <w:marRight w:val="0"/>
      <w:marTop w:val="0"/>
      <w:marBottom w:val="0"/>
      <w:divBdr>
        <w:top w:val="none" w:sz="0" w:space="0" w:color="auto"/>
        <w:left w:val="none" w:sz="0" w:space="0" w:color="auto"/>
        <w:bottom w:val="none" w:sz="0" w:space="0" w:color="auto"/>
        <w:right w:val="none" w:sz="0" w:space="0" w:color="auto"/>
      </w:divBdr>
    </w:div>
    <w:div w:id="1803109223">
      <w:bodyDiv w:val="1"/>
      <w:marLeft w:val="0"/>
      <w:marRight w:val="0"/>
      <w:marTop w:val="0"/>
      <w:marBottom w:val="0"/>
      <w:divBdr>
        <w:top w:val="none" w:sz="0" w:space="0" w:color="auto"/>
        <w:left w:val="none" w:sz="0" w:space="0" w:color="auto"/>
        <w:bottom w:val="none" w:sz="0" w:space="0" w:color="auto"/>
        <w:right w:val="none" w:sz="0" w:space="0" w:color="auto"/>
      </w:divBdr>
    </w:div>
    <w:div w:id="1803838156">
      <w:bodyDiv w:val="1"/>
      <w:marLeft w:val="0"/>
      <w:marRight w:val="0"/>
      <w:marTop w:val="0"/>
      <w:marBottom w:val="0"/>
      <w:divBdr>
        <w:top w:val="none" w:sz="0" w:space="0" w:color="auto"/>
        <w:left w:val="none" w:sz="0" w:space="0" w:color="auto"/>
        <w:bottom w:val="none" w:sz="0" w:space="0" w:color="auto"/>
        <w:right w:val="none" w:sz="0" w:space="0" w:color="auto"/>
      </w:divBdr>
    </w:div>
    <w:div w:id="1804733786">
      <w:bodyDiv w:val="1"/>
      <w:marLeft w:val="0"/>
      <w:marRight w:val="0"/>
      <w:marTop w:val="0"/>
      <w:marBottom w:val="0"/>
      <w:divBdr>
        <w:top w:val="none" w:sz="0" w:space="0" w:color="auto"/>
        <w:left w:val="none" w:sz="0" w:space="0" w:color="auto"/>
        <w:bottom w:val="none" w:sz="0" w:space="0" w:color="auto"/>
        <w:right w:val="none" w:sz="0" w:space="0" w:color="auto"/>
      </w:divBdr>
    </w:div>
    <w:div w:id="1807626728">
      <w:bodyDiv w:val="1"/>
      <w:marLeft w:val="0"/>
      <w:marRight w:val="0"/>
      <w:marTop w:val="0"/>
      <w:marBottom w:val="0"/>
      <w:divBdr>
        <w:top w:val="none" w:sz="0" w:space="0" w:color="auto"/>
        <w:left w:val="none" w:sz="0" w:space="0" w:color="auto"/>
        <w:bottom w:val="none" w:sz="0" w:space="0" w:color="auto"/>
        <w:right w:val="none" w:sz="0" w:space="0" w:color="auto"/>
      </w:divBdr>
    </w:div>
    <w:div w:id="1838693351">
      <w:bodyDiv w:val="1"/>
      <w:marLeft w:val="0"/>
      <w:marRight w:val="0"/>
      <w:marTop w:val="0"/>
      <w:marBottom w:val="0"/>
      <w:divBdr>
        <w:top w:val="none" w:sz="0" w:space="0" w:color="auto"/>
        <w:left w:val="none" w:sz="0" w:space="0" w:color="auto"/>
        <w:bottom w:val="none" w:sz="0" w:space="0" w:color="auto"/>
        <w:right w:val="none" w:sz="0" w:space="0" w:color="auto"/>
      </w:divBdr>
    </w:div>
    <w:div w:id="1866404331">
      <w:bodyDiv w:val="1"/>
      <w:marLeft w:val="0"/>
      <w:marRight w:val="0"/>
      <w:marTop w:val="0"/>
      <w:marBottom w:val="0"/>
      <w:divBdr>
        <w:top w:val="none" w:sz="0" w:space="0" w:color="auto"/>
        <w:left w:val="none" w:sz="0" w:space="0" w:color="auto"/>
        <w:bottom w:val="none" w:sz="0" w:space="0" w:color="auto"/>
        <w:right w:val="none" w:sz="0" w:space="0" w:color="auto"/>
      </w:divBdr>
    </w:div>
    <w:div w:id="1880773416">
      <w:bodyDiv w:val="1"/>
      <w:marLeft w:val="0"/>
      <w:marRight w:val="0"/>
      <w:marTop w:val="0"/>
      <w:marBottom w:val="0"/>
      <w:divBdr>
        <w:top w:val="none" w:sz="0" w:space="0" w:color="auto"/>
        <w:left w:val="none" w:sz="0" w:space="0" w:color="auto"/>
        <w:bottom w:val="none" w:sz="0" w:space="0" w:color="auto"/>
        <w:right w:val="none" w:sz="0" w:space="0" w:color="auto"/>
      </w:divBdr>
    </w:div>
    <w:div w:id="1898973564">
      <w:bodyDiv w:val="1"/>
      <w:marLeft w:val="0"/>
      <w:marRight w:val="0"/>
      <w:marTop w:val="0"/>
      <w:marBottom w:val="0"/>
      <w:divBdr>
        <w:top w:val="none" w:sz="0" w:space="0" w:color="auto"/>
        <w:left w:val="none" w:sz="0" w:space="0" w:color="auto"/>
        <w:bottom w:val="none" w:sz="0" w:space="0" w:color="auto"/>
        <w:right w:val="none" w:sz="0" w:space="0" w:color="auto"/>
      </w:divBdr>
    </w:div>
    <w:div w:id="1899704207">
      <w:bodyDiv w:val="1"/>
      <w:marLeft w:val="0"/>
      <w:marRight w:val="0"/>
      <w:marTop w:val="0"/>
      <w:marBottom w:val="0"/>
      <w:divBdr>
        <w:top w:val="none" w:sz="0" w:space="0" w:color="auto"/>
        <w:left w:val="none" w:sz="0" w:space="0" w:color="auto"/>
        <w:bottom w:val="none" w:sz="0" w:space="0" w:color="auto"/>
        <w:right w:val="none" w:sz="0" w:space="0" w:color="auto"/>
      </w:divBdr>
    </w:div>
    <w:div w:id="1901790860">
      <w:bodyDiv w:val="1"/>
      <w:marLeft w:val="0"/>
      <w:marRight w:val="0"/>
      <w:marTop w:val="0"/>
      <w:marBottom w:val="0"/>
      <w:divBdr>
        <w:top w:val="none" w:sz="0" w:space="0" w:color="auto"/>
        <w:left w:val="none" w:sz="0" w:space="0" w:color="auto"/>
        <w:bottom w:val="none" w:sz="0" w:space="0" w:color="auto"/>
        <w:right w:val="none" w:sz="0" w:space="0" w:color="auto"/>
      </w:divBdr>
    </w:div>
    <w:div w:id="1903251072">
      <w:bodyDiv w:val="1"/>
      <w:marLeft w:val="0"/>
      <w:marRight w:val="0"/>
      <w:marTop w:val="0"/>
      <w:marBottom w:val="0"/>
      <w:divBdr>
        <w:top w:val="none" w:sz="0" w:space="0" w:color="auto"/>
        <w:left w:val="none" w:sz="0" w:space="0" w:color="auto"/>
        <w:bottom w:val="none" w:sz="0" w:space="0" w:color="auto"/>
        <w:right w:val="none" w:sz="0" w:space="0" w:color="auto"/>
      </w:divBdr>
    </w:div>
    <w:div w:id="1907911909">
      <w:bodyDiv w:val="1"/>
      <w:marLeft w:val="0"/>
      <w:marRight w:val="0"/>
      <w:marTop w:val="0"/>
      <w:marBottom w:val="0"/>
      <w:divBdr>
        <w:top w:val="none" w:sz="0" w:space="0" w:color="auto"/>
        <w:left w:val="none" w:sz="0" w:space="0" w:color="auto"/>
        <w:bottom w:val="none" w:sz="0" w:space="0" w:color="auto"/>
        <w:right w:val="none" w:sz="0" w:space="0" w:color="auto"/>
      </w:divBdr>
    </w:div>
    <w:div w:id="1912881716">
      <w:bodyDiv w:val="1"/>
      <w:marLeft w:val="0"/>
      <w:marRight w:val="0"/>
      <w:marTop w:val="0"/>
      <w:marBottom w:val="0"/>
      <w:divBdr>
        <w:top w:val="none" w:sz="0" w:space="0" w:color="auto"/>
        <w:left w:val="none" w:sz="0" w:space="0" w:color="auto"/>
        <w:bottom w:val="none" w:sz="0" w:space="0" w:color="auto"/>
        <w:right w:val="none" w:sz="0" w:space="0" w:color="auto"/>
      </w:divBdr>
    </w:div>
    <w:div w:id="1919516422">
      <w:bodyDiv w:val="1"/>
      <w:marLeft w:val="0"/>
      <w:marRight w:val="0"/>
      <w:marTop w:val="0"/>
      <w:marBottom w:val="0"/>
      <w:divBdr>
        <w:top w:val="none" w:sz="0" w:space="0" w:color="auto"/>
        <w:left w:val="none" w:sz="0" w:space="0" w:color="auto"/>
        <w:bottom w:val="none" w:sz="0" w:space="0" w:color="auto"/>
        <w:right w:val="none" w:sz="0" w:space="0" w:color="auto"/>
      </w:divBdr>
    </w:div>
    <w:div w:id="1925723177">
      <w:bodyDiv w:val="1"/>
      <w:marLeft w:val="0"/>
      <w:marRight w:val="0"/>
      <w:marTop w:val="0"/>
      <w:marBottom w:val="0"/>
      <w:divBdr>
        <w:top w:val="none" w:sz="0" w:space="0" w:color="auto"/>
        <w:left w:val="none" w:sz="0" w:space="0" w:color="auto"/>
        <w:bottom w:val="none" w:sz="0" w:space="0" w:color="auto"/>
        <w:right w:val="none" w:sz="0" w:space="0" w:color="auto"/>
      </w:divBdr>
    </w:div>
    <w:div w:id="1945502790">
      <w:bodyDiv w:val="1"/>
      <w:marLeft w:val="0"/>
      <w:marRight w:val="0"/>
      <w:marTop w:val="0"/>
      <w:marBottom w:val="0"/>
      <w:divBdr>
        <w:top w:val="none" w:sz="0" w:space="0" w:color="auto"/>
        <w:left w:val="none" w:sz="0" w:space="0" w:color="auto"/>
        <w:bottom w:val="none" w:sz="0" w:space="0" w:color="auto"/>
        <w:right w:val="none" w:sz="0" w:space="0" w:color="auto"/>
      </w:divBdr>
    </w:div>
    <w:div w:id="1948343846">
      <w:bodyDiv w:val="1"/>
      <w:marLeft w:val="0"/>
      <w:marRight w:val="0"/>
      <w:marTop w:val="0"/>
      <w:marBottom w:val="0"/>
      <w:divBdr>
        <w:top w:val="none" w:sz="0" w:space="0" w:color="auto"/>
        <w:left w:val="none" w:sz="0" w:space="0" w:color="auto"/>
        <w:bottom w:val="none" w:sz="0" w:space="0" w:color="auto"/>
        <w:right w:val="none" w:sz="0" w:space="0" w:color="auto"/>
      </w:divBdr>
    </w:div>
    <w:div w:id="1972443092">
      <w:bodyDiv w:val="1"/>
      <w:marLeft w:val="0"/>
      <w:marRight w:val="0"/>
      <w:marTop w:val="0"/>
      <w:marBottom w:val="0"/>
      <w:divBdr>
        <w:top w:val="none" w:sz="0" w:space="0" w:color="auto"/>
        <w:left w:val="none" w:sz="0" w:space="0" w:color="auto"/>
        <w:bottom w:val="none" w:sz="0" w:space="0" w:color="auto"/>
        <w:right w:val="none" w:sz="0" w:space="0" w:color="auto"/>
      </w:divBdr>
    </w:div>
    <w:div w:id="1978486235">
      <w:bodyDiv w:val="1"/>
      <w:marLeft w:val="0"/>
      <w:marRight w:val="0"/>
      <w:marTop w:val="0"/>
      <w:marBottom w:val="0"/>
      <w:divBdr>
        <w:top w:val="none" w:sz="0" w:space="0" w:color="auto"/>
        <w:left w:val="none" w:sz="0" w:space="0" w:color="auto"/>
        <w:bottom w:val="none" w:sz="0" w:space="0" w:color="auto"/>
        <w:right w:val="none" w:sz="0" w:space="0" w:color="auto"/>
      </w:divBdr>
    </w:div>
    <w:div w:id="1979413315">
      <w:bodyDiv w:val="1"/>
      <w:marLeft w:val="0"/>
      <w:marRight w:val="0"/>
      <w:marTop w:val="0"/>
      <w:marBottom w:val="0"/>
      <w:divBdr>
        <w:top w:val="none" w:sz="0" w:space="0" w:color="auto"/>
        <w:left w:val="none" w:sz="0" w:space="0" w:color="auto"/>
        <w:bottom w:val="none" w:sz="0" w:space="0" w:color="auto"/>
        <w:right w:val="none" w:sz="0" w:space="0" w:color="auto"/>
      </w:divBdr>
    </w:div>
    <w:div w:id="1988900694">
      <w:bodyDiv w:val="1"/>
      <w:marLeft w:val="0"/>
      <w:marRight w:val="0"/>
      <w:marTop w:val="0"/>
      <w:marBottom w:val="0"/>
      <w:divBdr>
        <w:top w:val="none" w:sz="0" w:space="0" w:color="auto"/>
        <w:left w:val="none" w:sz="0" w:space="0" w:color="auto"/>
        <w:bottom w:val="none" w:sz="0" w:space="0" w:color="auto"/>
        <w:right w:val="none" w:sz="0" w:space="0" w:color="auto"/>
      </w:divBdr>
    </w:div>
    <w:div w:id="1996688142">
      <w:bodyDiv w:val="1"/>
      <w:marLeft w:val="0"/>
      <w:marRight w:val="0"/>
      <w:marTop w:val="0"/>
      <w:marBottom w:val="0"/>
      <w:divBdr>
        <w:top w:val="none" w:sz="0" w:space="0" w:color="auto"/>
        <w:left w:val="none" w:sz="0" w:space="0" w:color="auto"/>
        <w:bottom w:val="none" w:sz="0" w:space="0" w:color="auto"/>
        <w:right w:val="none" w:sz="0" w:space="0" w:color="auto"/>
      </w:divBdr>
    </w:div>
    <w:div w:id="2000885544">
      <w:bodyDiv w:val="1"/>
      <w:marLeft w:val="0"/>
      <w:marRight w:val="0"/>
      <w:marTop w:val="0"/>
      <w:marBottom w:val="0"/>
      <w:divBdr>
        <w:top w:val="none" w:sz="0" w:space="0" w:color="auto"/>
        <w:left w:val="none" w:sz="0" w:space="0" w:color="auto"/>
        <w:bottom w:val="none" w:sz="0" w:space="0" w:color="auto"/>
        <w:right w:val="none" w:sz="0" w:space="0" w:color="auto"/>
      </w:divBdr>
      <w:divsChild>
        <w:div w:id="1142772168">
          <w:marLeft w:val="0"/>
          <w:marRight w:val="0"/>
          <w:marTop w:val="150"/>
          <w:marBottom w:val="150"/>
          <w:divBdr>
            <w:top w:val="none" w:sz="0" w:space="0" w:color="auto"/>
            <w:left w:val="none" w:sz="0" w:space="0" w:color="auto"/>
            <w:bottom w:val="none" w:sz="0" w:space="0" w:color="auto"/>
            <w:right w:val="none" w:sz="0" w:space="0" w:color="auto"/>
          </w:divBdr>
          <w:divsChild>
            <w:div w:id="834875647">
              <w:marLeft w:val="0"/>
              <w:marRight w:val="0"/>
              <w:marTop w:val="0"/>
              <w:marBottom w:val="0"/>
              <w:divBdr>
                <w:top w:val="none" w:sz="0" w:space="0" w:color="auto"/>
                <w:left w:val="none" w:sz="0" w:space="0" w:color="auto"/>
                <w:bottom w:val="none" w:sz="0" w:space="0" w:color="auto"/>
                <w:right w:val="none" w:sz="0" w:space="0" w:color="auto"/>
              </w:divBdr>
            </w:div>
          </w:divsChild>
        </w:div>
        <w:div w:id="158469956">
          <w:marLeft w:val="0"/>
          <w:marRight w:val="0"/>
          <w:marTop w:val="150"/>
          <w:marBottom w:val="150"/>
          <w:divBdr>
            <w:top w:val="none" w:sz="0" w:space="0" w:color="auto"/>
            <w:left w:val="none" w:sz="0" w:space="0" w:color="auto"/>
            <w:bottom w:val="none" w:sz="0" w:space="0" w:color="auto"/>
            <w:right w:val="none" w:sz="0" w:space="0" w:color="auto"/>
          </w:divBdr>
          <w:divsChild>
            <w:div w:id="2076540900">
              <w:marLeft w:val="0"/>
              <w:marRight w:val="0"/>
              <w:marTop w:val="0"/>
              <w:marBottom w:val="0"/>
              <w:divBdr>
                <w:top w:val="none" w:sz="0" w:space="0" w:color="auto"/>
                <w:left w:val="none" w:sz="0" w:space="0" w:color="auto"/>
                <w:bottom w:val="none" w:sz="0" w:space="0" w:color="auto"/>
                <w:right w:val="none" w:sz="0" w:space="0" w:color="auto"/>
              </w:divBdr>
            </w:div>
          </w:divsChild>
        </w:div>
        <w:div w:id="984895646">
          <w:marLeft w:val="0"/>
          <w:marRight w:val="0"/>
          <w:marTop w:val="150"/>
          <w:marBottom w:val="150"/>
          <w:divBdr>
            <w:top w:val="none" w:sz="0" w:space="0" w:color="auto"/>
            <w:left w:val="none" w:sz="0" w:space="0" w:color="auto"/>
            <w:bottom w:val="none" w:sz="0" w:space="0" w:color="auto"/>
            <w:right w:val="none" w:sz="0" w:space="0" w:color="auto"/>
          </w:divBdr>
          <w:divsChild>
            <w:div w:id="621303005">
              <w:marLeft w:val="0"/>
              <w:marRight w:val="0"/>
              <w:marTop w:val="0"/>
              <w:marBottom w:val="0"/>
              <w:divBdr>
                <w:top w:val="none" w:sz="0" w:space="0" w:color="auto"/>
                <w:left w:val="none" w:sz="0" w:space="0" w:color="auto"/>
                <w:bottom w:val="none" w:sz="0" w:space="0" w:color="auto"/>
                <w:right w:val="none" w:sz="0" w:space="0" w:color="auto"/>
              </w:divBdr>
            </w:div>
          </w:divsChild>
        </w:div>
        <w:div w:id="1207839898">
          <w:marLeft w:val="0"/>
          <w:marRight w:val="0"/>
          <w:marTop w:val="150"/>
          <w:marBottom w:val="150"/>
          <w:divBdr>
            <w:top w:val="none" w:sz="0" w:space="0" w:color="auto"/>
            <w:left w:val="none" w:sz="0" w:space="0" w:color="auto"/>
            <w:bottom w:val="none" w:sz="0" w:space="0" w:color="auto"/>
            <w:right w:val="none" w:sz="0" w:space="0" w:color="auto"/>
          </w:divBdr>
          <w:divsChild>
            <w:div w:id="1748526926">
              <w:marLeft w:val="0"/>
              <w:marRight w:val="0"/>
              <w:marTop w:val="0"/>
              <w:marBottom w:val="0"/>
              <w:divBdr>
                <w:top w:val="none" w:sz="0" w:space="0" w:color="auto"/>
                <w:left w:val="none" w:sz="0" w:space="0" w:color="auto"/>
                <w:bottom w:val="none" w:sz="0" w:space="0" w:color="auto"/>
                <w:right w:val="none" w:sz="0" w:space="0" w:color="auto"/>
              </w:divBdr>
            </w:div>
          </w:divsChild>
        </w:div>
        <w:div w:id="37820358">
          <w:marLeft w:val="0"/>
          <w:marRight w:val="0"/>
          <w:marTop w:val="150"/>
          <w:marBottom w:val="150"/>
          <w:divBdr>
            <w:top w:val="none" w:sz="0" w:space="0" w:color="auto"/>
            <w:left w:val="none" w:sz="0" w:space="0" w:color="auto"/>
            <w:bottom w:val="none" w:sz="0" w:space="0" w:color="auto"/>
            <w:right w:val="none" w:sz="0" w:space="0" w:color="auto"/>
          </w:divBdr>
          <w:divsChild>
            <w:div w:id="711657919">
              <w:marLeft w:val="0"/>
              <w:marRight w:val="0"/>
              <w:marTop w:val="0"/>
              <w:marBottom w:val="0"/>
              <w:divBdr>
                <w:top w:val="none" w:sz="0" w:space="0" w:color="auto"/>
                <w:left w:val="none" w:sz="0" w:space="0" w:color="auto"/>
                <w:bottom w:val="none" w:sz="0" w:space="0" w:color="auto"/>
                <w:right w:val="none" w:sz="0" w:space="0" w:color="auto"/>
              </w:divBdr>
            </w:div>
          </w:divsChild>
        </w:div>
        <w:div w:id="1572034561">
          <w:marLeft w:val="0"/>
          <w:marRight w:val="0"/>
          <w:marTop w:val="150"/>
          <w:marBottom w:val="150"/>
          <w:divBdr>
            <w:top w:val="none" w:sz="0" w:space="0" w:color="auto"/>
            <w:left w:val="none" w:sz="0" w:space="0" w:color="auto"/>
            <w:bottom w:val="none" w:sz="0" w:space="0" w:color="auto"/>
            <w:right w:val="none" w:sz="0" w:space="0" w:color="auto"/>
          </w:divBdr>
          <w:divsChild>
            <w:div w:id="129520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304758">
      <w:bodyDiv w:val="1"/>
      <w:marLeft w:val="0"/>
      <w:marRight w:val="0"/>
      <w:marTop w:val="0"/>
      <w:marBottom w:val="0"/>
      <w:divBdr>
        <w:top w:val="none" w:sz="0" w:space="0" w:color="auto"/>
        <w:left w:val="none" w:sz="0" w:space="0" w:color="auto"/>
        <w:bottom w:val="none" w:sz="0" w:space="0" w:color="auto"/>
        <w:right w:val="none" w:sz="0" w:space="0" w:color="auto"/>
      </w:divBdr>
    </w:div>
    <w:div w:id="2048136050">
      <w:bodyDiv w:val="1"/>
      <w:marLeft w:val="0"/>
      <w:marRight w:val="0"/>
      <w:marTop w:val="0"/>
      <w:marBottom w:val="0"/>
      <w:divBdr>
        <w:top w:val="none" w:sz="0" w:space="0" w:color="auto"/>
        <w:left w:val="none" w:sz="0" w:space="0" w:color="auto"/>
        <w:bottom w:val="none" w:sz="0" w:space="0" w:color="auto"/>
        <w:right w:val="none" w:sz="0" w:space="0" w:color="auto"/>
      </w:divBdr>
    </w:div>
    <w:div w:id="2069718894">
      <w:bodyDiv w:val="1"/>
      <w:marLeft w:val="0"/>
      <w:marRight w:val="0"/>
      <w:marTop w:val="0"/>
      <w:marBottom w:val="0"/>
      <w:divBdr>
        <w:top w:val="none" w:sz="0" w:space="0" w:color="auto"/>
        <w:left w:val="none" w:sz="0" w:space="0" w:color="auto"/>
        <w:bottom w:val="none" w:sz="0" w:space="0" w:color="auto"/>
        <w:right w:val="none" w:sz="0" w:space="0" w:color="auto"/>
      </w:divBdr>
    </w:div>
    <w:div w:id="2072341525">
      <w:bodyDiv w:val="1"/>
      <w:marLeft w:val="0"/>
      <w:marRight w:val="0"/>
      <w:marTop w:val="0"/>
      <w:marBottom w:val="0"/>
      <w:divBdr>
        <w:top w:val="none" w:sz="0" w:space="0" w:color="auto"/>
        <w:left w:val="none" w:sz="0" w:space="0" w:color="auto"/>
        <w:bottom w:val="none" w:sz="0" w:space="0" w:color="auto"/>
        <w:right w:val="none" w:sz="0" w:space="0" w:color="auto"/>
      </w:divBdr>
    </w:div>
    <w:div w:id="2092384095">
      <w:bodyDiv w:val="1"/>
      <w:marLeft w:val="0"/>
      <w:marRight w:val="0"/>
      <w:marTop w:val="0"/>
      <w:marBottom w:val="0"/>
      <w:divBdr>
        <w:top w:val="none" w:sz="0" w:space="0" w:color="auto"/>
        <w:left w:val="none" w:sz="0" w:space="0" w:color="auto"/>
        <w:bottom w:val="none" w:sz="0" w:space="0" w:color="auto"/>
        <w:right w:val="none" w:sz="0" w:space="0" w:color="auto"/>
      </w:divBdr>
    </w:div>
    <w:div w:id="2106461215">
      <w:bodyDiv w:val="1"/>
      <w:marLeft w:val="0"/>
      <w:marRight w:val="0"/>
      <w:marTop w:val="0"/>
      <w:marBottom w:val="0"/>
      <w:divBdr>
        <w:top w:val="none" w:sz="0" w:space="0" w:color="auto"/>
        <w:left w:val="none" w:sz="0" w:space="0" w:color="auto"/>
        <w:bottom w:val="none" w:sz="0" w:space="0" w:color="auto"/>
        <w:right w:val="none" w:sz="0" w:space="0" w:color="auto"/>
      </w:divBdr>
    </w:div>
    <w:div w:id="2117676308">
      <w:bodyDiv w:val="1"/>
      <w:marLeft w:val="0"/>
      <w:marRight w:val="0"/>
      <w:marTop w:val="0"/>
      <w:marBottom w:val="0"/>
      <w:divBdr>
        <w:top w:val="none" w:sz="0" w:space="0" w:color="auto"/>
        <w:left w:val="none" w:sz="0" w:space="0" w:color="auto"/>
        <w:bottom w:val="none" w:sz="0" w:space="0" w:color="auto"/>
        <w:right w:val="none" w:sz="0" w:space="0" w:color="auto"/>
      </w:divBdr>
    </w:div>
    <w:div w:id="2119637408">
      <w:bodyDiv w:val="1"/>
      <w:marLeft w:val="0"/>
      <w:marRight w:val="0"/>
      <w:marTop w:val="0"/>
      <w:marBottom w:val="0"/>
      <w:divBdr>
        <w:top w:val="none" w:sz="0" w:space="0" w:color="auto"/>
        <w:left w:val="none" w:sz="0" w:space="0" w:color="auto"/>
        <w:bottom w:val="none" w:sz="0" w:space="0" w:color="auto"/>
        <w:right w:val="none" w:sz="0" w:space="0" w:color="auto"/>
      </w:divBdr>
    </w:div>
    <w:div w:id="2134054357">
      <w:bodyDiv w:val="1"/>
      <w:marLeft w:val="0"/>
      <w:marRight w:val="0"/>
      <w:marTop w:val="0"/>
      <w:marBottom w:val="0"/>
      <w:divBdr>
        <w:top w:val="none" w:sz="0" w:space="0" w:color="auto"/>
        <w:left w:val="none" w:sz="0" w:space="0" w:color="auto"/>
        <w:bottom w:val="none" w:sz="0" w:space="0" w:color="auto"/>
        <w:right w:val="none" w:sz="0" w:space="0" w:color="auto"/>
      </w:divBdr>
    </w:div>
    <w:div w:id="2136486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Czi11</b:Tag>
    <b:SourceType>Book</b:SourceType>
    <b:Guid>{9394961D-D192-401A-8887-01E989C92690}</b:Guid>
    <b:Title>International marketing</b:Title>
    <b:Year>2011</b:Year>
    <b:City>Hampsire</b:City>
    <b:Publisher>Cengage Learning</b:Publisher>
    <b:Author>
      <b:Author>
        <b:NameList>
          <b:Person>
            <b:Last>Czinkota</b:Last>
            <b:First>M.R</b:First>
          </b:Person>
        </b:NameList>
      </b:Author>
    </b:Author>
    <b:RefOrder>1</b:RefOrder>
  </b:Source>
  <b:Source>
    <b:Tag>Hol13</b:Tag>
    <b:SourceType>Book</b:SourceType>
    <b:Guid>{56CD03A5-5AEC-4DD8-9B76-670F28C2EC80}</b:Guid>
    <b:Title>Global marketing : a decision-oriented approach.</b:Title>
    <b:Year>2013</b:Year>
    <b:City>Harlow</b:City>
    <b:Publisher>Pearson</b:Publisher>
    <b:Edition>6</b:Edition>
    <b:Author>
      <b:Author>
        <b:NameList>
          <b:Person>
            <b:Last>Hollensen</b:Last>
            <b:First>S</b:First>
          </b:Person>
        </b:NameList>
      </b:Author>
    </b:Author>
    <b:RefOrder>2</b:RefOrder>
  </b:Source>
  <b:Source>
    <b:Tag>The231</b:Tag>
    <b:SourceType>InternetSite</b:SourceType>
    <b:Guid>{2780943F-5CD7-44E3-B5C6-C8F647F6A72F}</b:Guid>
    <b:Title>The Birth of a Refreshing Idea - Coca-Cola History</b:Title>
    <b:Year>2023</b:Year>
    <b:Author>
      <b:Author>
        <b:Corporate>The Coca-Cola Company</b:Corporate>
      </b:Author>
    </b:Author>
    <b:YearAccessed>2023</b:YearAccessed>
    <b:MonthAccessed>August</b:MonthAccessed>
    <b:DayAccessed>10</b:DayAccessed>
    <b:URL>https://www.coca-colacompany.com/about-us/history/the-birth-of-a-refreshing-idea</b:URL>
    <b:RefOrder>3</b:RefOrder>
  </b:Source>
  <b:Source>
    <b:Tag>The232</b:Tag>
    <b:SourceType>InternetSite</b:SourceType>
    <b:Guid>{90890231-B49F-4349-9293-9F37BEC46113}</b:Guid>
    <b:Author>
      <b:Author>
        <b:Corporate>The Brand Hopper</b:Corporate>
      </b:Author>
    </b:Author>
    <b:Title>aste The Success: Exploring Coca-Cola Marketing Strategies</b:Title>
    <b:Year>2023</b:Year>
    <b:YearAccessed>2023</b:YearAccessed>
    <b:MonthAccessed>August</b:MonthAccessed>
    <b:DayAccessed>10</b:DayAccessed>
    <b:URL>https://thebrandhopper.com/2023/06/09/taste-the-success-exploring-coca-cola-marketing-strategies/</b:URL>
    <b:RefOrder>4</b:RefOrder>
  </b:Source>
  <b:Source>
    <b:Tag>Ban12</b:Tag>
    <b:SourceType>JournalArticle</b:SourceType>
    <b:Guid>{E491D950-E77F-40A8-8038-CAC9A2AFFB7B}</b:Guid>
    <b:Title>Coca-Cola: International business strategy for globalization.</b:Title>
    <b:Year>2012</b:Year>
    <b:JournalName>The Business &amp; Management Review</b:JournalName>
    <b:Pages>155</b:Pages>
    <b:Volume>3</b:Volume>
    <b:Issue>1</b:Issue>
    <b:Author>
      <b:Author>
        <b:NameList>
          <b:Person>
            <b:Last>Banutu-Gomez</b:Last>
            <b:First>M.B</b:First>
          </b:Person>
        </b:NameList>
      </b:Author>
    </b:Author>
    <b:RefOrder>5</b:RefOrder>
  </b:Source>
  <b:Source>
    <b:Tag>Joy18</b:Tag>
    <b:SourceType>Book</b:SourceType>
    <b:Guid>{CF36A540-CD9C-410F-8B81-56960F002DE4}</b:Guid>
    <b:Title>Organisational Behaviour</b:Title>
    <b:Year>2018</b:Year>
    <b:City>Tamilnadu</b:City>
    <b:Publisher>Kalyani Publishers</b:Publisher>
    <b:Author>
      <b:Author>
        <b:NameList>
          <b:Person>
            <b:Last>Joy</b:Last>
            <b:Middle>Melwin</b:Middle>
            <b:First>Manu</b:First>
          </b:Person>
        </b:NameList>
      </b:Author>
    </b:Author>
    <b:RefOrder>6</b:RefOrder>
  </b:Source>
  <b:Source>
    <b:Tag>Inv21</b:Tag>
    <b:SourceType>InternetSite</b:SourceType>
    <b:Guid>{18EA7AAD-7935-448F-827A-5F7B22C35B15}</b:Guid>
    <b:Title>Macro Environment: What It Means in Economics, and Key Factors</b:Title>
    <b:Year>2021</b:Year>
    <b:Author>
      <b:Author>
        <b:Corporate>Investopedia</b:Corporate>
      </b:Author>
    </b:Author>
    <b:YearAccessed>2023</b:YearAccessed>
    <b:MonthAccessed>August</b:MonthAccessed>
    <b:DayAccessed>10</b:DayAccessed>
    <b:URL>https://www.investopedia.com/terms/m/macro-environment.asp</b:URL>
    <b:RefOrder>8</b:RefOrder>
  </b:Source>
  <b:Source>
    <b:Tag>Hof23</b:Tag>
    <b:SourceType>InternetSite</b:SourceType>
    <b:Guid>{7380C391-1107-4B45-8BB2-01A2B6D1B7EB}</b:Guid>
    <b:Author>
      <b:Author>
        <b:Corporate>Hofstede Insights</b:Corporate>
      </b:Author>
    </b:Author>
    <b:Title>Country Comparison Tool</b:Title>
    <b:Year>2023</b:Year>
    <b:YearAccessed>2023</b:YearAccessed>
    <b:MonthAccessed>August</b:MonthAccessed>
    <b:DayAccessed>10</b:DayAccessed>
    <b:URL>https://www.hofstede-insights.com/country-comparison-tool?countries=china%2Cunited+states</b:URL>
    <b:RefOrder>7</b:RefOrder>
  </b:Source>
  <b:Source>
    <b:Tag>Sin23</b:Tag>
    <b:SourceType>InternetSite</b:SourceType>
    <b:Guid>{B8797D0B-8A62-48C9-91CF-812C6220A926}</b:Guid>
    <b:Title>Environment of Business: Micro and Macro</b:Title>
    <b:Year>2023</b:Year>
    <b:YearAccessed>2023</b:YearAccessed>
    <b:MonthAccessed>August</b:MonthAccessed>
    <b:DayAccessed>10</b:DayAccessed>
    <b:URL>https://www.businessmanagementideas.com/business-environment/environment-of-business-micro-and-macro/101357</b:URL>
    <b:Author>
      <b:Author>
        <b:NameList>
          <b:Person>
            <b:Last>Sindhuja</b:Last>
            <b:First>S</b:First>
          </b:Person>
        </b:NameList>
      </b:Author>
    </b:Author>
    <b:RefOrder>9</b:RefOrder>
  </b:Source>
  <b:Source>
    <b:Tag>Har231</b:Tag>
    <b:SourceType>InternetSite</b:SourceType>
    <b:Guid>{1D86961B-042E-453F-80BC-05AB815601A9}</b:Guid>
    <b:Author>
      <b:Author>
        <b:Corporate>Harvard Business Review</b:Corporate>
      </b:Author>
    </b:Author>
    <b:Title>How Competitive Forces Shape Strategy</b:Title>
    <b:Year>2023</b:Year>
    <b:YearAccessed>2023</b:YearAccessed>
    <b:MonthAccessed>August</b:MonthAccessed>
    <b:DayAccessed>10</b:DayAccessed>
    <b:URL>https://hbr.org/1979/03/how-competitive-forces-shape-strategy</b:URL>
    <b:RefOrder>10</b:RefOrder>
  </b:Source>
  <b:Source>
    <b:Tag>BMC21</b:Tag>
    <b:SourceType>InternetSite</b:SourceType>
    <b:Guid>{51F11E37-859E-4DA1-A7C2-70D652BE051C}</b:Guid>
    <b:Author>
      <b:Author>
        <b:Corporate>BMC</b:Corporate>
      </b:Author>
    </b:Author>
    <b:Title>Maximising the wealth of few at the expense of the health of many: A Public health analysis of market power and corporate wealth and income distribution in the global soft drink market</b:Title>
    <b:Year>2021</b:Year>
    <b:YearAccessed>2023</b:YearAccessed>
    <b:MonthAccessed>August</b:MonthAccessed>
    <b:DayAccessed>10</b:DayAccessed>
    <b:URL>https://globalizationandhealth.biomedcentral.com/articles/10.1186/s12992-021-00781-6</b:URL>
    <b:RefOrder>11</b:RefOrder>
  </b:Source>
  <b:Source>
    <b:Tag>Jus20</b:Tag>
    <b:SourceType>InternetSite</b:SourceType>
    <b:Guid>{D8BFA23A-3EC5-40CD-86E4-D71C2E042E1A}</b:Guid>
    <b:Author>
      <b:Author>
        <b:Corporate>Just-drinks magazine</b:Corporate>
      </b:Author>
    </b:Author>
    <b:Title>What does the future hold for soft drinks in China? - data</b:Title>
    <b:Year>2020</b:Year>
    <b:YearAccessed>2023</b:YearAccessed>
    <b:MonthAccessed>August</b:MonthAccessed>
    <b:DayAccessed>10</b:DayAccessed>
    <b:URL>https://just-drinks.nridigital.com/just-drinks_magazine_may22/china-soft-drinks</b:URL>
    <b:RefOrder>12</b:RefOrder>
  </b:Source>
  <b:Source>
    <b:Tag>Git23</b:Tag>
    <b:SourceType>InternetSite</b:SourceType>
    <b:Guid>{E8AD2BCC-7E6E-4692-B0ED-29CE66569FFB}</b:Guid>
    <b:Author>
      <b:Author>
        <b:Corporate>Gitnux</b:Corporate>
      </b:Author>
    </b:Author>
    <b:Title>The Most Surprising Coca Cola Statistics And Trends in 2023</b:Title>
    <b:Year>2023</b:Year>
    <b:YearAccessed>2023</b:YearAccessed>
    <b:MonthAccessed>August</b:MonthAccessed>
    <b:DayAccessed>10</b:DayAccessed>
    <b:URL>https://blog.gitnux.com/coca-cola-statistics/#:~:text=Coca%2DCola%20has%20a%20market,clear%20leader%20in%20the%20industry.</b:URL>
    <b:RefOrder>14</b:RefOrder>
  </b:Source>
  <b:Source>
    <b:Tag>Cas18</b:Tag>
    <b:SourceType>InternetSite</b:SourceType>
    <b:Guid>{AF3C131C-10A7-487A-993D-941E1142767C}</b:Guid>
    <b:Author>
      <b:Author>
        <b:Corporate>Case 48</b:Corporate>
      </b:Author>
    </b:Author>
    <b:Title>Coca-Cola s Challenge in China Healthy Growth SWOT Analysis</b:Title>
    <b:Year>2018</b:Year>
    <b:YearAccessed>2023</b:YearAccessed>
    <b:MonthAccessed>August</b:MonthAccessed>
    <b:DayAccessed>10</b:DayAccessed>
    <b:URL>https://www.case48.com/swot-case/23484-Coca-Cola-s-Challenge-in-China-Healthy-Growth</b:URL>
    <b:RefOrder>13</b:RefOrder>
  </b:Source>
  <b:Source>
    <b:Tag>Edr23</b:Tag>
    <b:SourceType>InternetSite</b:SourceType>
    <b:Guid>{6582EE2E-0210-4D12-BA65-CD05496D41EA}</b:Guid>
    <b:Author>
      <b:Author>
        <b:Corporate>EdrawMind</b:Corporate>
      </b:Author>
    </b:Author>
    <b:Title>Coca-Cola Segmentation, Targeting, and Positioning</b:Title>
    <b:Year>2023</b:Year>
    <b:YearAccessed>2023</b:YearAccessed>
    <b:MonthAccessed>August</b:MonthAccessed>
    <b:DayAccessed>10</b:DayAccessed>
    <b:URL>https://www.edrawmind.com/article/coca-cola-segmentation-targeting-and-positioning.html</b:URL>
    <b:RefOrder>15</b:RefOrder>
  </b:Source>
  <b:Source>
    <b:Tag>Koh93</b:Tag>
    <b:SourceType>JournalArticle</b:SourceType>
    <b:Guid>{36CBBECF-2513-42B5-89AC-1E35C80ED617}</b:Guid>
    <b:Title>Product positioning: a comparison of perceptual mapping techniques.</b:Title>
    <b:Year>1993</b:Year>
    <b:JournalName>Journal of Product &amp; Brand Management</b:JournalName>
    <b:Pages>10-19</b:Pages>
    <b:Volume>2</b:Volume>
    <b:Issue>4</b:Issue>
    <b:Author>
      <b:Author>
        <b:NameList>
          <b:Person>
            <b:Last>Kohli</b:Last>
            <b:First>C.S</b:First>
          </b:Person>
        </b:NameList>
      </b:Author>
    </b:Author>
    <b:RefOrder>16</b:RefOrder>
  </b:Source>
  <b:Source>
    <b:Tag>Vro03</b:Tag>
    <b:SourceType>JournalArticle</b:SourceType>
    <b:Guid>{5FFBF86F-0A60-4D41-8E8C-4CB278DAE6DE}</b:Guid>
    <b:Title>The strategic positioning of Coca-Cola in their global marketing operation</b:Title>
    <b:JournalName>The Marketing Review</b:JournalName>
    <b:Year>2003</b:Year>
    <b:Pages>289-309</b:Pages>
    <b:Volume>3</b:Volume>
    <b:Issue>3</b:Issue>
    <b:Author>
      <b:Author>
        <b:NameList>
          <b:Person>
            <b:Last>Vrontis</b:Last>
            <b:First>D</b:First>
          </b:Person>
        </b:NameList>
      </b:Author>
    </b:Author>
    <b:RefOrder>17</b:RefOrder>
  </b:Source>
  <b:Source>
    <b:Tag>Jin17</b:Tag>
    <b:SourceType>InternetSite</b:SourceType>
    <b:Guid>{9433873B-6D59-40E8-9C4B-22EC6B3BDFD8}</b:Guid>
    <b:Title>Coca Cola Pricing Strategy</b:Title>
    <b:Year>2017</b:Year>
    <b:Author>
      <b:Author>
        <b:NameList>
          <b:Person>
            <b:Last>Jindal</b:Last>
            <b:First>Shashank</b:First>
          </b:Person>
        </b:NameList>
      </b:Author>
    </b:Author>
    <b:YearAccessed>2023</b:YearAccessed>
    <b:MonthAccessed>August</b:MonthAccessed>
    <b:DayAccessed>10</b:DayAccessed>
    <b:URL>https://www.linkedin.com/pulse/coca-cola-pricing-strategy-shashank-jindal/</b:URL>
    <b:RefOrder>18</b:RefOrder>
  </b:Source>
  <b:Source>
    <b:Tag>Pur07</b:Tag>
    <b:SourceType>InternetSite</b:SourceType>
    <b:Guid>{85FE38C1-15E7-4B88-9CBA-88447E786968}</b:Guid>
    <b:Title>Strategic analysis of the coca-cola company</b:Title>
    <b:Year>2007</b:Year>
    <b:YearAccessed>2023</b:YearAccessed>
    <b:MonthAccessed>August</b:MonthAccessed>
    <b:DayAccessed>10</b:DayAccessed>
    <b:URL>https://core.ac.uk/download/pdf/56372402.pdf</b:URL>
    <b:Author>
      <b:Author>
        <b:NameList>
          <b:Person>
            <b:Last>Puravankara</b:Last>
            <b:First>Dinesh</b:First>
          </b:Person>
        </b:NameList>
      </b:Author>
    </b:Author>
    <b:RefOrder>19</b:RefOrder>
  </b:Source>
  <b:Source>
    <b:Tag>Iso12</b:Tag>
    <b:SourceType>Book</b:SourceType>
    <b:Guid>{A133FD5D-8EE6-422E-90D1-3D0045DF698B}</b:Guid>
    <b:Title>International Marketing Strategy</b:Title>
    <b:Year>2012</b:Year>
    <b:Publisher>Cengage Learning</b:Publisher>
    <b:Edition>6</b:Edition>
    <b:Author>
      <b:Author>
        <b:NameList>
          <b:Person>
            <b:Last>Isobel</b:Last>
            <b:First>Doole</b:First>
          </b:Person>
        </b:NameList>
      </b:Author>
    </b:Author>
    <b:RefOrder>23</b:RefOrder>
  </b:Source>
  <b:Source>
    <b:Tag>PDF22</b:Tag>
    <b:SourceType>InternetSite</b:SourceType>
    <b:Guid>{91FB36B8-D104-4533-AF07-65A6A3D4528E}</b:Guid>
    <b:Title>Coca-Cola BCG Matrix Analysis</b:Title>
    <b:Year>2022</b:Year>
    <b:Author>
      <b:Author>
        <b:Corporate>PDF Agile</b:Corporate>
      </b:Author>
    </b:Author>
    <b:YearAccessed>2023</b:YearAccessed>
    <b:MonthAccessed>August</b:MonthAccessed>
    <b:DayAccessed>10</b:DayAccessed>
    <b:URL>https://www.pdfagile.com/blog/coca-cola-bcg-matrix-analysis</b:URL>
    <b:RefOrder>25</b:RefOrder>
  </b:Source>
  <b:Source>
    <b:Tag>Vic18</b:Tag>
    <b:SourceType>InternetSite</b:SourceType>
    <b:Guid>{99DAB29F-0AC7-4890-AD13-709F61124850}</b:Guid>
    <b:Author>
      <b:Author>
        <b:NameList>
          <b:Person>
            <b:Last>Vicky</b:Last>
            <b:First>Xu</b:First>
          </b:Person>
        </b:NameList>
      </b:Author>
    </b:Author>
    <b:Title>Introducing Coca-Cola: One of the Most Iconic Brands in the World</b:Title>
    <b:Year>2018</b:Year>
    <b:YearAccessed>2023</b:YearAccessed>
    <b:MonthAccessed>August</b:MonthAccessed>
    <b:DayAccessed>10</b:DayAccessed>
    <b:URL>https://scholar.harvard.edu/files/vickyzeranxu/files/coca_in_china_and_india_vicky_shaw.pdf</b:URL>
    <b:RefOrder>20</b:RefOrder>
  </b:Source>
  <b:Source>
    <b:Tag>Aru23</b:Tag>
    <b:SourceType>InternetSite</b:SourceType>
    <b:Guid>{9F8F34B5-EBD9-4DFB-92C0-FE800083B5E5}</b:Guid>
    <b:Title>Coca-Cola Marketing Strategy 2023: A Case Study</b:Title>
    <b:Year>2023</b:Year>
    <b:YearAccessed>2023</b:YearAccessed>
    <b:MonthAccessed>August</b:MonthAccessed>
    <b:DayAccessed>17</b:DayAccessed>
    <b:URL>https://www.simplilearn.com/tutorials/marketing-case-studies-tutorial/coca-cola-marketing-strategy#:~:text=It%20actively%20uses%20online%20digital,content%20marketing%2C%20and%20video%20marketing.</b:URL>
    <b:Author>
      <b:Author>
        <b:NameList>
          <b:Person>
            <b:Last>Arun</b:Last>
            <b:First>Rahul</b:First>
          </b:Person>
        </b:NameList>
      </b:Author>
    </b:Author>
    <b:RefOrder>21</b:RefOrder>
  </b:Source>
  <b:Source>
    <b:Tag>Wor19</b:Tag>
    <b:SourceType>InternetSite</b:SourceType>
    <b:Guid>{57757B4C-4FB6-4BB5-B49B-1B8D0B7BC794}</b:Guid>
    <b:Author>
      <b:Author>
        <b:Corporate>Wordpress</b:Corporate>
      </b:Author>
    </b:Author>
    <b:Title>Coca-Cola’s Marketing Mix</b:Title>
    <b:Year>2019</b:Year>
    <b:YearAccessed>2023</b:YearAccessed>
    <b:MonthAccessed>August</b:MonthAccessed>
    <b:DayAccessed>17</b:DayAccessed>
    <b:URL>https://lauradigitalmarketing.wordpress.com/2019/11/16/coca-colas-marketing-mix/</b:URL>
    <b:RefOrder>22</b:RefOrder>
  </b:Source>
  <b:Source>
    <b:Tag>The151</b:Tag>
    <b:SourceType>InternetSite</b:SourceType>
    <b:Guid>{1137C665-BD5F-45D5-B986-0084272C5C5B}</b:Guid>
    <b:Title>COCA-COLA: ANSOFF MATRIX</b:Title>
    <b:Year>2015</b:Year>
    <b:YearAccessed>2023</b:YearAccessed>
    <b:MonthAccessed>August </b:MonthAccessed>
    <b:DayAccessed>17</b:DayAccessed>
    <b:URL>https://themarketingagenda.com/2015/03/28/coca-cola-ansoff-matrix/</b:URL>
    <b:Author>
      <b:Author>
        <b:Corporate>The Marketing Agenda</b:Corporate>
      </b:Author>
    </b:Author>
    <b:RefOrder>24</b:RefOrder>
  </b:Source>
  <b:Source>
    <b:Tag>IPL21</b:Tag>
    <b:SourceType>InternetSite</b:SourceType>
    <b:Guid>{837168D6-9A88-482B-A9EF-8B0AB30EBA3F}</b:Guid>
    <b:Author>
      <b:Author>
        <b:Corporate>IPL</b:Corporate>
      </b:Author>
    </b:Author>
    <b:Title>Coca Cola Product Life Cycle Analysis</b:Title>
    <b:Year>2021</b:Year>
    <b:YearAccessed>2023</b:YearAccessed>
    <b:MonthAccessed>August</b:MonthAccessed>
    <b:DayAccessed>17</b:DayAccessed>
    <b:URL>https://www.ipl.org/essay/Coca-Cola-Product-Life-Cycle-Analysis-F3258NFC48R</b:URL>
    <b:RefOrder>26</b:RefOrder>
  </b:Source>
</b:Sources>
</file>

<file path=customXml/itemProps1.xml><?xml version="1.0" encoding="utf-8"?>
<ds:datastoreItem xmlns:ds="http://schemas.openxmlformats.org/officeDocument/2006/customXml" ds:itemID="{0B8757F8-6135-4B40-B634-50A4CEFCB7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8821</Words>
  <Characters>50284</Characters>
  <Application>Microsoft Office Word</Application>
  <DocSecurity>0</DocSecurity>
  <Lines>419</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 Joseph Vemula</dc:creator>
  <cp:keywords/>
  <dc:description/>
  <cp:lastModifiedBy>Priyanka Joseph Vemula</cp:lastModifiedBy>
  <cp:revision>2</cp:revision>
  <dcterms:created xsi:type="dcterms:W3CDTF">2023-08-21T02:00:00Z</dcterms:created>
  <dcterms:modified xsi:type="dcterms:W3CDTF">2023-08-21T02:00:00Z</dcterms:modified>
</cp:coreProperties>
</file>