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D3D1" w14:textId="77777777" w:rsidR="005963BC" w:rsidRPr="005963BC" w:rsidRDefault="005963BC" w:rsidP="005963BC">
      <w:pPr>
        <w:rPr>
          <w:rFonts w:ascii="Times New Roman" w:eastAsia="Times New Roman" w:hAnsi="Times New Roman" w:cs="Times New Roman"/>
          <w:b/>
          <w:sz w:val="24"/>
          <w:szCs w:val="24"/>
          <w:lang w:eastAsia="en-IN" w:bidi="hi-IN"/>
        </w:rPr>
      </w:pPr>
      <w:r w:rsidRPr="005963BC">
        <w:rPr>
          <w:rFonts w:ascii="Times New Roman" w:hAnsi="Times New Roman"/>
          <w:noProof/>
          <w:sz w:val="24"/>
          <w:lang w:val="en-US"/>
        </w:rPr>
        <w:drawing>
          <wp:inline distT="0" distB="0" distL="0" distR="0" wp14:anchorId="73ACCB92" wp14:editId="470A9201">
            <wp:extent cx="2124075" cy="1020445"/>
            <wp:effectExtent l="0" t="0" r="952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299CD0D2" w14:textId="77777777" w:rsidR="005963BC" w:rsidRPr="005963BC" w:rsidRDefault="005963BC" w:rsidP="005963BC">
      <w:pPr>
        <w:spacing w:after="0" w:line="360" w:lineRule="auto"/>
        <w:jc w:val="both"/>
        <w:rPr>
          <w:rFonts w:ascii="Times New Roman" w:eastAsia="Times New Roman" w:hAnsi="Times New Roman" w:cs="Times New Roman"/>
          <w:b/>
          <w:bCs/>
          <w:noProof/>
          <w:sz w:val="24"/>
          <w:szCs w:val="24"/>
          <w:lang w:eastAsia="en-IN" w:bidi="hi-IN"/>
        </w:rPr>
      </w:pPr>
    </w:p>
    <w:p w14:paraId="0003BE3E" w14:textId="77777777" w:rsidR="005963BC" w:rsidRPr="005963BC" w:rsidRDefault="005963BC" w:rsidP="005963BC">
      <w:pPr>
        <w:spacing w:after="0" w:line="360" w:lineRule="auto"/>
        <w:rPr>
          <w:rFonts w:ascii="Times New Roman" w:hAnsi="Times New Roman"/>
          <w:sz w:val="24"/>
        </w:rPr>
      </w:pPr>
    </w:p>
    <w:tbl>
      <w:tblPr>
        <w:tblStyle w:val="TableGrid"/>
        <w:tblW w:w="8367" w:type="dxa"/>
        <w:jc w:val="center"/>
        <w:tblLook w:val="04A0" w:firstRow="1" w:lastRow="0" w:firstColumn="1" w:lastColumn="0" w:noHBand="0" w:noVBand="1"/>
      </w:tblPr>
      <w:tblGrid>
        <w:gridCol w:w="3097"/>
        <w:gridCol w:w="5270"/>
      </w:tblGrid>
      <w:tr w:rsidR="005963BC" w:rsidRPr="005963BC" w14:paraId="20536AF2" w14:textId="77777777" w:rsidTr="00373DFC">
        <w:trPr>
          <w:trHeight w:val="494"/>
          <w:jc w:val="center"/>
        </w:trPr>
        <w:tc>
          <w:tcPr>
            <w:tcW w:w="0" w:type="auto"/>
            <w:shd w:val="clear" w:color="auto" w:fill="D9D9D9" w:themeFill="background1" w:themeFillShade="D9"/>
          </w:tcPr>
          <w:p w14:paraId="2AA5FB9C" w14:textId="77777777" w:rsidR="005963BC" w:rsidRPr="005963BC" w:rsidRDefault="005963BC" w:rsidP="005963BC">
            <w:pPr>
              <w:spacing w:after="160" w:line="360" w:lineRule="auto"/>
              <w:jc w:val="both"/>
              <w:rPr>
                <w:rFonts w:ascii="Times New Roman" w:hAnsi="Times New Roman"/>
                <w:b/>
                <w:sz w:val="24"/>
                <w:lang w:val="en-US"/>
              </w:rPr>
            </w:pPr>
            <w:proofErr w:type="spellStart"/>
            <w:r w:rsidRPr="005963BC">
              <w:rPr>
                <w:rFonts w:ascii="Times New Roman" w:hAnsi="Times New Roman"/>
                <w:b/>
                <w:sz w:val="24"/>
                <w:lang w:val="en-US"/>
              </w:rPr>
              <w:t>Programme</w:t>
            </w:r>
            <w:proofErr w:type="spellEnd"/>
            <w:r w:rsidRPr="005963BC">
              <w:rPr>
                <w:rFonts w:ascii="Times New Roman" w:hAnsi="Times New Roman"/>
                <w:b/>
                <w:sz w:val="24"/>
                <w:lang w:val="en-US"/>
              </w:rPr>
              <w:t>:</w:t>
            </w:r>
          </w:p>
        </w:tc>
        <w:tc>
          <w:tcPr>
            <w:tcW w:w="0" w:type="auto"/>
          </w:tcPr>
          <w:p w14:paraId="3CB25429"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BA Business Management</w:t>
            </w:r>
          </w:p>
        </w:tc>
      </w:tr>
      <w:tr w:rsidR="005963BC" w:rsidRPr="005963BC" w14:paraId="389CFBF3" w14:textId="77777777" w:rsidTr="00373DFC">
        <w:trPr>
          <w:trHeight w:val="986"/>
          <w:jc w:val="center"/>
        </w:trPr>
        <w:tc>
          <w:tcPr>
            <w:tcW w:w="0" w:type="auto"/>
            <w:shd w:val="clear" w:color="auto" w:fill="D9D9D9" w:themeFill="background1" w:themeFillShade="D9"/>
          </w:tcPr>
          <w:p w14:paraId="3B3A90FE" w14:textId="77777777"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Module:</w:t>
            </w:r>
          </w:p>
        </w:tc>
        <w:tc>
          <w:tcPr>
            <w:tcW w:w="0" w:type="auto"/>
          </w:tcPr>
          <w:p w14:paraId="50D93A43"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Data Handling &amp; Business Intelligence</w:t>
            </w:r>
          </w:p>
        </w:tc>
      </w:tr>
      <w:tr w:rsidR="005963BC" w:rsidRPr="005963BC" w14:paraId="1F701A44" w14:textId="77777777" w:rsidTr="00373DFC">
        <w:trPr>
          <w:trHeight w:val="494"/>
          <w:jc w:val="center"/>
        </w:trPr>
        <w:tc>
          <w:tcPr>
            <w:tcW w:w="0" w:type="auto"/>
            <w:shd w:val="clear" w:color="auto" w:fill="D9D9D9" w:themeFill="background1" w:themeFillShade="D9"/>
          </w:tcPr>
          <w:p w14:paraId="797A6A6C" w14:textId="77777777"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Module code:</w:t>
            </w:r>
          </w:p>
        </w:tc>
        <w:tc>
          <w:tcPr>
            <w:tcW w:w="0" w:type="auto"/>
          </w:tcPr>
          <w:p w14:paraId="6851A692"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LCBB5000</w:t>
            </w:r>
          </w:p>
        </w:tc>
      </w:tr>
      <w:tr w:rsidR="005963BC" w:rsidRPr="005963BC" w14:paraId="04C14300" w14:textId="77777777" w:rsidTr="00373DFC">
        <w:trPr>
          <w:trHeight w:val="981"/>
          <w:jc w:val="center"/>
        </w:trPr>
        <w:tc>
          <w:tcPr>
            <w:tcW w:w="0" w:type="auto"/>
            <w:shd w:val="clear" w:color="auto" w:fill="D9D9D9" w:themeFill="background1" w:themeFillShade="D9"/>
          </w:tcPr>
          <w:p w14:paraId="2AAC5368" w14:textId="77777777"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Lecturer:</w:t>
            </w:r>
          </w:p>
        </w:tc>
        <w:tc>
          <w:tcPr>
            <w:tcW w:w="0" w:type="auto"/>
          </w:tcPr>
          <w:p w14:paraId="3008992B"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Anupam Mazumdar</w:t>
            </w:r>
          </w:p>
          <w:p w14:paraId="54E8DF09" w14:textId="77777777" w:rsidR="005963BC" w:rsidRPr="005963BC" w:rsidRDefault="005963BC" w:rsidP="005963BC">
            <w:pPr>
              <w:spacing w:after="160" w:line="360" w:lineRule="auto"/>
              <w:jc w:val="both"/>
              <w:rPr>
                <w:rFonts w:ascii="Times New Roman" w:hAnsi="Times New Roman"/>
                <w:sz w:val="24"/>
                <w:lang w:val="en-US"/>
              </w:rPr>
            </w:pPr>
          </w:p>
        </w:tc>
      </w:tr>
      <w:tr w:rsidR="005963BC" w:rsidRPr="005963BC" w14:paraId="00930D07" w14:textId="77777777" w:rsidTr="00373DFC">
        <w:trPr>
          <w:trHeight w:val="494"/>
          <w:jc w:val="center"/>
        </w:trPr>
        <w:tc>
          <w:tcPr>
            <w:tcW w:w="0" w:type="auto"/>
            <w:shd w:val="clear" w:color="auto" w:fill="D9D9D9" w:themeFill="background1" w:themeFillShade="D9"/>
          </w:tcPr>
          <w:p w14:paraId="05340B9B" w14:textId="77777777"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Assignment Title:</w:t>
            </w:r>
          </w:p>
        </w:tc>
        <w:tc>
          <w:tcPr>
            <w:tcW w:w="0" w:type="auto"/>
          </w:tcPr>
          <w:p w14:paraId="38ADDA0E" w14:textId="3D9544F5"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 xml:space="preserve">Assessment </w:t>
            </w:r>
            <w:r>
              <w:rPr>
                <w:rFonts w:ascii="Times New Roman" w:hAnsi="Times New Roman"/>
                <w:sz w:val="24"/>
                <w:lang w:val="en-US"/>
              </w:rPr>
              <w:t>1</w:t>
            </w:r>
          </w:p>
        </w:tc>
      </w:tr>
      <w:tr w:rsidR="005963BC" w:rsidRPr="005963BC" w14:paraId="3D25370C" w14:textId="77777777" w:rsidTr="00373DFC">
        <w:trPr>
          <w:trHeight w:val="353"/>
          <w:jc w:val="center"/>
        </w:trPr>
        <w:tc>
          <w:tcPr>
            <w:tcW w:w="0" w:type="auto"/>
            <w:shd w:val="clear" w:color="auto" w:fill="D9D9D9" w:themeFill="background1" w:themeFillShade="D9"/>
          </w:tcPr>
          <w:p w14:paraId="24677307" w14:textId="77777777"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 xml:space="preserve">Student name:                           </w:t>
            </w:r>
          </w:p>
        </w:tc>
        <w:tc>
          <w:tcPr>
            <w:tcW w:w="0" w:type="auto"/>
          </w:tcPr>
          <w:p w14:paraId="2FB490D6"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 xml:space="preserve">Constantin Patrascu </w:t>
            </w:r>
          </w:p>
        </w:tc>
      </w:tr>
      <w:tr w:rsidR="005963BC" w:rsidRPr="005963BC" w14:paraId="2EB8694F" w14:textId="77777777" w:rsidTr="00373DFC">
        <w:trPr>
          <w:trHeight w:val="191"/>
          <w:jc w:val="center"/>
        </w:trPr>
        <w:tc>
          <w:tcPr>
            <w:tcW w:w="0" w:type="auto"/>
            <w:shd w:val="clear" w:color="auto" w:fill="D9D9D9" w:themeFill="background1" w:themeFillShade="D9"/>
          </w:tcPr>
          <w:p w14:paraId="57BDACA0" w14:textId="7F4F6DFD" w:rsidR="005963BC" w:rsidRPr="005963BC" w:rsidRDefault="005963BC" w:rsidP="005963BC">
            <w:pPr>
              <w:spacing w:after="160" w:line="360" w:lineRule="auto"/>
              <w:jc w:val="both"/>
              <w:rPr>
                <w:rFonts w:ascii="Times New Roman" w:hAnsi="Times New Roman"/>
                <w:b/>
                <w:sz w:val="24"/>
                <w:lang w:val="en-US"/>
              </w:rPr>
            </w:pPr>
            <w:r w:rsidRPr="005963BC">
              <w:rPr>
                <w:rFonts w:ascii="Times New Roman" w:hAnsi="Times New Roman"/>
                <w:b/>
                <w:sz w:val="24"/>
                <w:lang w:val="en-US"/>
              </w:rPr>
              <w:t xml:space="preserve">Student </w:t>
            </w:r>
            <w:r w:rsidR="009B43DB">
              <w:rPr>
                <w:rFonts w:ascii="Times New Roman" w:hAnsi="Times New Roman"/>
                <w:b/>
                <w:sz w:val="24"/>
                <w:lang w:val="en-US"/>
              </w:rPr>
              <w:t>ID Number:</w:t>
            </w:r>
          </w:p>
        </w:tc>
        <w:tc>
          <w:tcPr>
            <w:tcW w:w="0" w:type="auto"/>
          </w:tcPr>
          <w:p w14:paraId="22944F71" w14:textId="77777777" w:rsidR="005963BC" w:rsidRPr="005963BC" w:rsidRDefault="005963BC" w:rsidP="005963BC">
            <w:pPr>
              <w:spacing w:after="160" w:line="360" w:lineRule="auto"/>
              <w:jc w:val="both"/>
              <w:rPr>
                <w:rFonts w:ascii="Times New Roman" w:hAnsi="Times New Roman"/>
                <w:sz w:val="24"/>
                <w:lang w:val="en-US"/>
              </w:rPr>
            </w:pPr>
            <w:r w:rsidRPr="005963BC">
              <w:rPr>
                <w:rFonts w:ascii="Times New Roman" w:hAnsi="Times New Roman"/>
                <w:sz w:val="24"/>
                <w:lang w:val="en-US"/>
              </w:rPr>
              <w:t>2022567</w:t>
            </w:r>
          </w:p>
        </w:tc>
      </w:tr>
      <w:tr w:rsidR="009B43DB" w:rsidRPr="005963BC" w14:paraId="100C2107" w14:textId="77777777" w:rsidTr="00373DFC">
        <w:trPr>
          <w:trHeight w:val="191"/>
          <w:jc w:val="center"/>
        </w:trPr>
        <w:tc>
          <w:tcPr>
            <w:tcW w:w="0" w:type="auto"/>
            <w:shd w:val="clear" w:color="auto" w:fill="D9D9D9" w:themeFill="background1" w:themeFillShade="D9"/>
          </w:tcPr>
          <w:p w14:paraId="414F6115" w14:textId="459A8D69" w:rsidR="009B43DB" w:rsidRPr="005963BC" w:rsidRDefault="009B43DB" w:rsidP="005963BC">
            <w:pPr>
              <w:spacing w:after="160" w:line="360" w:lineRule="auto"/>
              <w:jc w:val="both"/>
              <w:rPr>
                <w:rFonts w:ascii="Times New Roman" w:hAnsi="Times New Roman"/>
                <w:b/>
                <w:sz w:val="24"/>
                <w:lang w:val="en-US"/>
              </w:rPr>
            </w:pPr>
            <w:r>
              <w:rPr>
                <w:rFonts w:ascii="Times New Roman" w:hAnsi="Times New Roman"/>
                <w:b/>
                <w:sz w:val="24"/>
                <w:lang w:val="en-US"/>
              </w:rPr>
              <w:t>Submission Date:</w:t>
            </w:r>
          </w:p>
        </w:tc>
        <w:tc>
          <w:tcPr>
            <w:tcW w:w="0" w:type="auto"/>
          </w:tcPr>
          <w:p w14:paraId="1D4C37FA" w14:textId="77777777" w:rsidR="009B43DB" w:rsidRPr="005963BC" w:rsidRDefault="009B43DB" w:rsidP="005963BC">
            <w:pPr>
              <w:spacing w:after="160" w:line="360" w:lineRule="auto"/>
              <w:jc w:val="both"/>
              <w:rPr>
                <w:rFonts w:ascii="Times New Roman" w:hAnsi="Times New Roman"/>
                <w:sz w:val="24"/>
                <w:lang w:val="en-US"/>
              </w:rPr>
            </w:pPr>
          </w:p>
        </w:tc>
      </w:tr>
    </w:tbl>
    <w:p w14:paraId="1C0FAD01" w14:textId="77777777" w:rsidR="005963BC" w:rsidRDefault="005963BC" w:rsidP="00F67C84">
      <w:pPr>
        <w:pStyle w:val="TOCHeading"/>
        <w:spacing w:line="360" w:lineRule="auto"/>
        <w:jc w:val="both"/>
        <w:rPr>
          <w:rFonts w:ascii="Arial" w:eastAsiaTheme="minorHAnsi" w:hAnsi="Arial" w:cs="Arial"/>
          <w:b w:val="0"/>
          <w:bCs w:val="0"/>
          <w:color w:val="auto"/>
          <w:sz w:val="24"/>
          <w:szCs w:val="24"/>
          <w:lang w:val="en-GB"/>
        </w:rPr>
      </w:pPr>
    </w:p>
    <w:p w14:paraId="05FBA96F" w14:textId="7D4FB02C" w:rsidR="005963BC" w:rsidRDefault="005963BC" w:rsidP="005963BC">
      <w:pPr>
        <w:rPr>
          <w:rFonts w:ascii="Arial" w:hAnsi="Arial" w:cs="Arial"/>
          <w:sz w:val="24"/>
          <w:szCs w:val="24"/>
        </w:rPr>
      </w:pPr>
      <w:r>
        <w:rPr>
          <w:rFonts w:ascii="Arial" w:hAnsi="Arial" w:cs="Arial"/>
          <w:b/>
          <w:bCs/>
          <w:sz w:val="24"/>
          <w:szCs w:val="24"/>
        </w:rPr>
        <w:br w:type="page"/>
      </w:r>
      <w:bookmarkStart w:id="0" w:name="_Hlk100349322"/>
      <w:bookmarkEnd w:id="0"/>
    </w:p>
    <w:sdt>
      <w:sdtPr>
        <w:rPr>
          <w:rFonts w:ascii="Arial" w:eastAsiaTheme="minorHAnsi" w:hAnsi="Arial" w:cs="Arial"/>
          <w:b w:val="0"/>
          <w:bCs w:val="0"/>
          <w:color w:val="auto"/>
          <w:sz w:val="24"/>
          <w:szCs w:val="24"/>
          <w:lang w:val="en-GB"/>
        </w:rPr>
        <w:id w:val="2564393"/>
        <w:docPartObj>
          <w:docPartGallery w:val="Table of Contents"/>
          <w:docPartUnique/>
        </w:docPartObj>
      </w:sdtPr>
      <w:sdtEndPr/>
      <w:sdtContent>
        <w:p w14:paraId="2285CA9E" w14:textId="206CB8D6" w:rsidR="00F67C84" w:rsidRPr="00F67C84" w:rsidRDefault="00AB777C" w:rsidP="00F67C84">
          <w:pPr>
            <w:pStyle w:val="TOCHeading"/>
            <w:spacing w:line="360" w:lineRule="auto"/>
            <w:jc w:val="both"/>
            <w:rPr>
              <w:rFonts w:ascii="Arial" w:hAnsi="Arial" w:cs="Arial"/>
              <w:sz w:val="24"/>
              <w:szCs w:val="24"/>
            </w:rPr>
          </w:pPr>
          <w:r w:rsidRPr="00F67C84">
            <w:rPr>
              <w:rFonts w:ascii="Arial" w:hAnsi="Arial" w:cs="Arial"/>
              <w:sz w:val="24"/>
              <w:szCs w:val="24"/>
            </w:rPr>
            <w:t>Table of Contents</w:t>
          </w:r>
        </w:p>
        <w:p w14:paraId="01BADB9B" w14:textId="77777777" w:rsidR="00F67C84" w:rsidRPr="00F67C84" w:rsidRDefault="003A1E46" w:rsidP="00F67C84">
          <w:pPr>
            <w:pStyle w:val="TOC1"/>
            <w:tabs>
              <w:tab w:val="right" w:leader="dot" w:pos="9350"/>
            </w:tabs>
            <w:spacing w:line="360" w:lineRule="auto"/>
            <w:jc w:val="both"/>
            <w:rPr>
              <w:rFonts w:ascii="Arial" w:hAnsi="Arial" w:cs="Arial"/>
              <w:noProof/>
              <w:sz w:val="24"/>
              <w:szCs w:val="24"/>
            </w:rPr>
          </w:pPr>
          <w:r w:rsidRPr="00F67C84">
            <w:rPr>
              <w:rFonts w:ascii="Arial" w:hAnsi="Arial" w:cs="Arial"/>
              <w:sz w:val="24"/>
              <w:szCs w:val="24"/>
            </w:rPr>
            <w:fldChar w:fldCharType="begin"/>
          </w:r>
          <w:r w:rsidR="00AB777C" w:rsidRPr="00F67C84">
            <w:rPr>
              <w:rFonts w:ascii="Arial" w:hAnsi="Arial" w:cs="Arial"/>
              <w:sz w:val="24"/>
              <w:szCs w:val="24"/>
            </w:rPr>
            <w:instrText xml:space="preserve"> TOC \o "1-3" \h \z \u </w:instrText>
          </w:r>
          <w:r w:rsidRPr="00F67C84">
            <w:rPr>
              <w:rFonts w:ascii="Arial" w:hAnsi="Arial" w:cs="Arial"/>
              <w:sz w:val="24"/>
              <w:szCs w:val="24"/>
            </w:rPr>
            <w:fldChar w:fldCharType="separate"/>
          </w:r>
          <w:hyperlink w:anchor="_Toc99182395" w:history="1">
            <w:r w:rsidR="00AB777C" w:rsidRPr="00F67C84">
              <w:rPr>
                <w:rStyle w:val="Hyperlink"/>
                <w:rFonts w:ascii="Arial" w:hAnsi="Arial" w:cs="Arial"/>
                <w:noProof/>
                <w:sz w:val="24"/>
                <w:szCs w:val="24"/>
              </w:rPr>
              <w:t>Introduction</w:t>
            </w:r>
            <w:r w:rsidR="00AB777C" w:rsidRPr="00F67C84">
              <w:rPr>
                <w:rFonts w:ascii="Arial" w:hAnsi="Arial" w:cs="Arial"/>
                <w:noProof/>
                <w:webHidden/>
                <w:sz w:val="24"/>
                <w:szCs w:val="24"/>
              </w:rPr>
              <w:tab/>
            </w:r>
            <w:r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_Toc99182395 \h </w:instrText>
            </w:r>
            <w:r w:rsidRPr="00F67C84">
              <w:rPr>
                <w:rFonts w:ascii="Arial" w:hAnsi="Arial" w:cs="Arial"/>
                <w:noProof/>
                <w:webHidden/>
                <w:sz w:val="24"/>
                <w:szCs w:val="24"/>
              </w:rPr>
            </w:r>
            <w:r w:rsidRPr="00F67C84">
              <w:rPr>
                <w:rFonts w:ascii="Arial" w:hAnsi="Arial" w:cs="Arial"/>
                <w:noProof/>
                <w:webHidden/>
                <w:sz w:val="24"/>
                <w:szCs w:val="24"/>
              </w:rPr>
              <w:fldChar w:fldCharType="separate"/>
            </w:r>
            <w:r w:rsidR="00AB777C" w:rsidRPr="00F67C84">
              <w:rPr>
                <w:rFonts w:ascii="Arial" w:hAnsi="Arial" w:cs="Arial"/>
                <w:noProof/>
                <w:webHidden/>
                <w:sz w:val="24"/>
                <w:szCs w:val="24"/>
              </w:rPr>
              <w:t>3</w:t>
            </w:r>
            <w:r w:rsidRPr="00F67C84">
              <w:rPr>
                <w:rFonts w:ascii="Arial" w:hAnsi="Arial" w:cs="Arial"/>
                <w:noProof/>
                <w:webHidden/>
                <w:sz w:val="24"/>
                <w:szCs w:val="24"/>
              </w:rPr>
              <w:fldChar w:fldCharType="end"/>
            </w:r>
          </w:hyperlink>
        </w:p>
        <w:p w14:paraId="7887725E" w14:textId="77777777" w:rsidR="00F67C84" w:rsidRPr="00F67C84" w:rsidRDefault="009C3B6C" w:rsidP="00F67C84">
          <w:pPr>
            <w:pStyle w:val="TOC1"/>
            <w:tabs>
              <w:tab w:val="right" w:leader="dot" w:pos="9350"/>
            </w:tabs>
            <w:spacing w:line="360" w:lineRule="auto"/>
            <w:jc w:val="both"/>
            <w:rPr>
              <w:rFonts w:ascii="Arial" w:hAnsi="Arial" w:cs="Arial"/>
              <w:noProof/>
              <w:sz w:val="24"/>
              <w:szCs w:val="24"/>
            </w:rPr>
          </w:pPr>
          <w:hyperlink w:anchor="_Toc99182396" w:history="1">
            <w:r w:rsidR="00AB777C" w:rsidRPr="00F67C84">
              <w:rPr>
                <w:rStyle w:val="Hyperlink"/>
                <w:rFonts w:ascii="Arial" w:hAnsi="Arial" w:cs="Arial"/>
                <w:noProof/>
                <w:sz w:val="24"/>
                <w:szCs w:val="24"/>
              </w:rPr>
              <w:t>The utilisation of business intelligence</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_Toc99182396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4</w:t>
            </w:r>
            <w:r w:rsidR="003A1E46" w:rsidRPr="00F67C84">
              <w:rPr>
                <w:rFonts w:ascii="Arial" w:hAnsi="Arial" w:cs="Arial"/>
                <w:noProof/>
                <w:webHidden/>
                <w:sz w:val="24"/>
                <w:szCs w:val="24"/>
              </w:rPr>
              <w:fldChar w:fldCharType="end"/>
            </w:r>
          </w:hyperlink>
        </w:p>
        <w:p w14:paraId="7F3B6EAB" w14:textId="77777777" w:rsidR="00F67C84" w:rsidRPr="00F67C84" w:rsidRDefault="009C3B6C" w:rsidP="00F67C84">
          <w:pPr>
            <w:pStyle w:val="TOC1"/>
            <w:tabs>
              <w:tab w:val="right" w:leader="dot" w:pos="9350"/>
            </w:tabs>
            <w:spacing w:line="360" w:lineRule="auto"/>
            <w:jc w:val="both"/>
            <w:rPr>
              <w:rFonts w:ascii="Arial" w:hAnsi="Arial" w:cs="Arial"/>
              <w:noProof/>
              <w:sz w:val="24"/>
              <w:szCs w:val="24"/>
            </w:rPr>
          </w:pPr>
          <w:hyperlink w:anchor="_Toc99182397" w:history="1">
            <w:r w:rsidR="00AB777C" w:rsidRPr="00F67C84">
              <w:rPr>
                <w:rStyle w:val="Hyperlink"/>
                <w:rFonts w:ascii="Arial" w:hAnsi="Arial" w:cs="Arial"/>
                <w:noProof/>
                <w:sz w:val="24"/>
                <w:szCs w:val="24"/>
              </w:rPr>
              <w:t>Striving to the business sustainability</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_Toc99182397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4</w:t>
            </w:r>
            <w:r w:rsidR="003A1E46" w:rsidRPr="00F67C84">
              <w:rPr>
                <w:rFonts w:ascii="Arial" w:hAnsi="Arial" w:cs="Arial"/>
                <w:noProof/>
                <w:webHidden/>
                <w:sz w:val="24"/>
                <w:szCs w:val="24"/>
              </w:rPr>
              <w:fldChar w:fldCharType="end"/>
            </w:r>
          </w:hyperlink>
        </w:p>
        <w:p w14:paraId="261183E5" w14:textId="77777777" w:rsidR="00F67C84" w:rsidRPr="00F67C84" w:rsidRDefault="009C3B6C" w:rsidP="00F67C84">
          <w:pPr>
            <w:pStyle w:val="TOC2"/>
            <w:tabs>
              <w:tab w:val="right" w:leader="dot" w:pos="9350"/>
            </w:tabs>
            <w:spacing w:line="360" w:lineRule="auto"/>
            <w:jc w:val="both"/>
            <w:rPr>
              <w:rFonts w:ascii="Arial" w:hAnsi="Arial" w:cs="Arial"/>
              <w:noProof/>
              <w:sz w:val="24"/>
              <w:szCs w:val="24"/>
            </w:rPr>
          </w:pPr>
          <w:hyperlink w:anchor="_Toc99182398" w:history="1">
            <w:r w:rsidR="00AB777C" w:rsidRPr="00F67C84">
              <w:rPr>
                <w:rStyle w:val="Hyperlink"/>
                <w:rFonts w:ascii="Arial" w:hAnsi="Arial" w:cs="Arial"/>
                <w:noProof/>
                <w:sz w:val="24"/>
                <w:szCs w:val="24"/>
              </w:rPr>
              <w:t>Improving the economic performance</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_Toc99182398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5</w:t>
            </w:r>
            <w:r w:rsidR="003A1E46" w:rsidRPr="00F67C84">
              <w:rPr>
                <w:rFonts w:ascii="Arial" w:hAnsi="Arial" w:cs="Arial"/>
                <w:noProof/>
                <w:webHidden/>
                <w:sz w:val="24"/>
                <w:szCs w:val="24"/>
              </w:rPr>
              <w:fldChar w:fldCharType="end"/>
            </w:r>
          </w:hyperlink>
        </w:p>
        <w:p w14:paraId="08FD9FB8" w14:textId="77777777" w:rsidR="00F67C84" w:rsidRPr="00F67C84" w:rsidRDefault="009C3B6C" w:rsidP="00F67C84">
          <w:pPr>
            <w:pStyle w:val="TOC2"/>
            <w:tabs>
              <w:tab w:val="right" w:leader="dot" w:pos="9350"/>
            </w:tabs>
            <w:spacing w:line="360" w:lineRule="auto"/>
            <w:jc w:val="both"/>
            <w:rPr>
              <w:rFonts w:ascii="Arial" w:hAnsi="Arial" w:cs="Arial"/>
              <w:noProof/>
              <w:sz w:val="24"/>
              <w:szCs w:val="24"/>
            </w:rPr>
          </w:pPr>
          <w:hyperlink w:anchor="_Toc99182399" w:history="1">
            <w:r w:rsidR="00AB777C" w:rsidRPr="00F67C84">
              <w:rPr>
                <w:rStyle w:val="Hyperlink"/>
                <w:rFonts w:ascii="Arial" w:hAnsi="Arial" w:cs="Arial"/>
                <w:noProof/>
                <w:sz w:val="24"/>
                <w:szCs w:val="24"/>
              </w:rPr>
              <w:t>Enhancing the performance of economy</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_Toc99182399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5</w:t>
            </w:r>
            <w:r w:rsidR="003A1E46" w:rsidRPr="00F67C84">
              <w:rPr>
                <w:rFonts w:ascii="Arial" w:hAnsi="Arial" w:cs="Arial"/>
                <w:noProof/>
                <w:webHidden/>
                <w:sz w:val="24"/>
                <w:szCs w:val="24"/>
              </w:rPr>
              <w:fldChar w:fldCharType="end"/>
            </w:r>
          </w:hyperlink>
        </w:p>
        <w:p w14:paraId="04E4F9D0" w14:textId="77777777" w:rsidR="00F67C84" w:rsidRPr="00F67C84" w:rsidRDefault="009C3B6C" w:rsidP="00F67C84">
          <w:pPr>
            <w:pStyle w:val="TOC2"/>
            <w:tabs>
              <w:tab w:val="right" w:leader="dot" w:pos="9350"/>
            </w:tabs>
            <w:spacing w:line="360" w:lineRule="auto"/>
            <w:jc w:val="both"/>
            <w:rPr>
              <w:rFonts w:ascii="Arial" w:hAnsi="Arial" w:cs="Arial"/>
              <w:noProof/>
              <w:sz w:val="24"/>
              <w:szCs w:val="24"/>
            </w:rPr>
          </w:pPr>
          <w:hyperlink w:anchor="_Toc99182400" w:history="1">
            <w:r w:rsidR="00AB777C" w:rsidRPr="00F67C84">
              <w:rPr>
                <w:rStyle w:val="Hyperlink"/>
                <w:rFonts w:ascii="Arial" w:hAnsi="Arial" w:cs="Arial"/>
                <w:noProof/>
                <w:sz w:val="24"/>
                <w:szCs w:val="24"/>
              </w:rPr>
              <w:t>Strengthening the performance of environment</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_Toc99182400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6</w:t>
            </w:r>
            <w:r w:rsidR="003A1E46" w:rsidRPr="00F67C84">
              <w:rPr>
                <w:rFonts w:ascii="Arial" w:hAnsi="Arial" w:cs="Arial"/>
                <w:noProof/>
                <w:webHidden/>
                <w:sz w:val="24"/>
                <w:szCs w:val="24"/>
              </w:rPr>
              <w:fldChar w:fldCharType="end"/>
            </w:r>
          </w:hyperlink>
        </w:p>
        <w:p w14:paraId="5F505B3B" w14:textId="77777777" w:rsidR="00F67C84" w:rsidRPr="00F67C84" w:rsidRDefault="009C3B6C" w:rsidP="00F67C84">
          <w:pPr>
            <w:pStyle w:val="TOC2"/>
            <w:tabs>
              <w:tab w:val="right" w:leader="dot" w:pos="9350"/>
            </w:tabs>
            <w:spacing w:line="360" w:lineRule="auto"/>
            <w:jc w:val="both"/>
            <w:rPr>
              <w:rFonts w:ascii="Arial" w:hAnsi="Arial" w:cs="Arial"/>
              <w:noProof/>
              <w:sz w:val="24"/>
              <w:szCs w:val="24"/>
            </w:rPr>
          </w:pPr>
          <w:hyperlink w:anchor="_Toc99182401" w:history="1">
            <w:r w:rsidR="00AB777C" w:rsidRPr="00F67C84">
              <w:rPr>
                <w:rStyle w:val="Hyperlink"/>
                <w:rFonts w:ascii="Arial" w:hAnsi="Arial" w:cs="Arial"/>
                <w:noProof/>
                <w:sz w:val="24"/>
                <w:szCs w:val="24"/>
              </w:rPr>
              <w:t>Reinforcement of the social performance</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_Toc99182401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6</w:t>
            </w:r>
            <w:r w:rsidR="003A1E46" w:rsidRPr="00F67C84">
              <w:rPr>
                <w:rFonts w:ascii="Arial" w:hAnsi="Arial" w:cs="Arial"/>
                <w:noProof/>
                <w:webHidden/>
                <w:sz w:val="24"/>
                <w:szCs w:val="24"/>
              </w:rPr>
              <w:fldChar w:fldCharType="end"/>
            </w:r>
          </w:hyperlink>
        </w:p>
        <w:p w14:paraId="28C8C8E4" w14:textId="77777777" w:rsidR="00F67C84" w:rsidRPr="00F67C84" w:rsidRDefault="009C3B6C" w:rsidP="00F67C84">
          <w:pPr>
            <w:pStyle w:val="TOC1"/>
            <w:tabs>
              <w:tab w:val="right" w:leader="dot" w:pos="9350"/>
            </w:tabs>
            <w:spacing w:line="360" w:lineRule="auto"/>
            <w:jc w:val="both"/>
            <w:rPr>
              <w:rFonts w:ascii="Arial" w:hAnsi="Arial" w:cs="Arial"/>
              <w:noProof/>
              <w:sz w:val="24"/>
              <w:szCs w:val="24"/>
            </w:rPr>
          </w:pPr>
          <w:hyperlink w:anchor="_Toc99182402" w:history="1">
            <w:r w:rsidR="00AB777C" w:rsidRPr="00F67C84">
              <w:rPr>
                <w:rStyle w:val="Hyperlink"/>
                <w:rFonts w:ascii="Arial" w:hAnsi="Arial" w:cs="Arial"/>
                <w:noProof/>
                <w:sz w:val="24"/>
                <w:szCs w:val="24"/>
              </w:rPr>
              <w:t>Conclusion</w:t>
            </w:r>
            <w:r w:rsidR="00AB777C" w:rsidRPr="00F67C84">
              <w:rPr>
                <w:rFonts w:ascii="Arial" w:hAnsi="Arial" w:cs="Arial"/>
                <w:noProof/>
                <w:webHidden/>
                <w:sz w:val="24"/>
                <w:szCs w:val="24"/>
              </w:rPr>
              <w:tab/>
            </w:r>
            <w:r w:rsidR="003A1E46" w:rsidRPr="00F67C84">
              <w:rPr>
                <w:rFonts w:ascii="Arial" w:hAnsi="Arial" w:cs="Arial"/>
                <w:noProof/>
                <w:webHidden/>
                <w:sz w:val="24"/>
                <w:szCs w:val="24"/>
              </w:rPr>
              <w:fldChar w:fldCharType="begin"/>
            </w:r>
            <w:r w:rsidR="00AB777C" w:rsidRPr="00F67C84">
              <w:rPr>
                <w:rFonts w:ascii="Arial" w:hAnsi="Arial" w:cs="Arial"/>
                <w:noProof/>
                <w:webHidden/>
                <w:sz w:val="24"/>
                <w:szCs w:val="24"/>
              </w:rPr>
              <w:instrText xml:space="preserve"> PAGEREF _Toc99182402 \h </w:instrText>
            </w:r>
            <w:r w:rsidR="003A1E46" w:rsidRPr="00F67C84">
              <w:rPr>
                <w:rFonts w:ascii="Arial" w:hAnsi="Arial" w:cs="Arial"/>
                <w:noProof/>
                <w:webHidden/>
                <w:sz w:val="24"/>
                <w:szCs w:val="24"/>
              </w:rPr>
            </w:r>
            <w:r w:rsidR="003A1E46" w:rsidRPr="00F67C84">
              <w:rPr>
                <w:rFonts w:ascii="Arial" w:hAnsi="Arial" w:cs="Arial"/>
                <w:noProof/>
                <w:webHidden/>
                <w:sz w:val="24"/>
                <w:szCs w:val="24"/>
              </w:rPr>
              <w:fldChar w:fldCharType="separate"/>
            </w:r>
            <w:r w:rsidR="00AB777C" w:rsidRPr="00F67C84">
              <w:rPr>
                <w:rFonts w:ascii="Arial" w:hAnsi="Arial" w:cs="Arial"/>
                <w:noProof/>
                <w:webHidden/>
                <w:sz w:val="24"/>
                <w:szCs w:val="24"/>
              </w:rPr>
              <w:t>8</w:t>
            </w:r>
            <w:r w:rsidR="003A1E46" w:rsidRPr="00F67C84">
              <w:rPr>
                <w:rFonts w:ascii="Arial" w:hAnsi="Arial" w:cs="Arial"/>
                <w:noProof/>
                <w:webHidden/>
                <w:sz w:val="24"/>
                <w:szCs w:val="24"/>
              </w:rPr>
              <w:fldChar w:fldCharType="end"/>
            </w:r>
          </w:hyperlink>
        </w:p>
        <w:p w14:paraId="39CFA03B" w14:textId="77777777" w:rsidR="00F67C84" w:rsidRPr="00F67C84" w:rsidRDefault="003A1E46" w:rsidP="00F67C84">
          <w:pPr>
            <w:spacing w:line="360" w:lineRule="auto"/>
            <w:jc w:val="both"/>
            <w:rPr>
              <w:rFonts w:ascii="Arial" w:hAnsi="Arial" w:cs="Arial"/>
              <w:sz w:val="24"/>
              <w:szCs w:val="24"/>
            </w:rPr>
          </w:pPr>
          <w:r w:rsidRPr="00F67C84">
            <w:rPr>
              <w:rFonts w:ascii="Arial" w:hAnsi="Arial" w:cs="Arial"/>
              <w:sz w:val="24"/>
              <w:szCs w:val="24"/>
            </w:rPr>
            <w:fldChar w:fldCharType="end"/>
          </w:r>
        </w:p>
      </w:sdtContent>
    </w:sdt>
    <w:p w14:paraId="6D42C342" w14:textId="77777777" w:rsidR="00AE28BF"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br w:type="page"/>
      </w:r>
    </w:p>
    <w:p w14:paraId="3549B449" w14:textId="77777777" w:rsidR="007F1E8B" w:rsidRPr="00F67C84" w:rsidRDefault="00AB777C" w:rsidP="00F67C84">
      <w:pPr>
        <w:pStyle w:val="Heading1"/>
        <w:spacing w:line="360" w:lineRule="auto"/>
      </w:pPr>
      <w:bookmarkStart w:id="1" w:name="_Toc99182395"/>
      <w:r w:rsidRPr="00F67C84">
        <w:lastRenderedPageBreak/>
        <w:t>Introduction</w:t>
      </w:r>
      <w:bookmarkEnd w:id="1"/>
    </w:p>
    <w:p w14:paraId="6796315B" w14:textId="77777777" w:rsidR="001C28F7"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In this highly dynamic and competitive business </w:t>
      </w:r>
      <w:r w:rsidR="002F48DA" w:rsidRPr="00F67C84">
        <w:rPr>
          <w:rFonts w:ascii="Arial" w:hAnsi="Arial" w:cs="Arial"/>
          <w:sz w:val="24"/>
          <w:szCs w:val="24"/>
        </w:rPr>
        <w:t>environment</w:t>
      </w:r>
      <w:r w:rsidRPr="00F67C84">
        <w:rPr>
          <w:rFonts w:ascii="Arial" w:hAnsi="Arial" w:cs="Arial"/>
          <w:sz w:val="24"/>
          <w:szCs w:val="24"/>
        </w:rPr>
        <w:t xml:space="preserve">, the companies are intended to scrutinise the information required for </w:t>
      </w:r>
      <w:r w:rsidR="002F48DA" w:rsidRPr="00F67C84">
        <w:rPr>
          <w:rFonts w:ascii="Arial" w:hAnsi="Arial" w:cs="Arial"/>
          <w:sz w:val="24"/>
          <w:szCs w:val="24"/>
        </w:rPr>
        <w:t>strengthening</w:t>
      </w:r>
      <w:r w:rsidRPr="00F67C84">
        <w:rPr>
          <w:rFonts w:ascii="Arial" w:hAnsi="Arial" w:cs="Arial"/>
          <w:sz w:val="24"/>
          <w:szCs w:val="24"/>
        </w:rPr>
        <w:t xml:space="preserve"> their factor of decision </w:t>
      </w:r>
      <w:r w:rsidR="00F67C84" w:rsidRPr="00F67C84">
        <w:rPr>
          <w:rFonts w:ascii="Arial" w:hAnsi="Arial" w:cs="Arial"/>
          <w:sz w:val="24"/>
          <w:szCs w:val="24"/>
        </w:rPr>
        <w:t>making</w:t>
      </w:r>
      <w:r w:rsidR="00F67C84">
        <w:rPr>
          <w:rFonts w:ascii="Arial" w:hAnsi="Arial" w:cs="Arial"/>
          <w:sz w:val="24"/>
          <w:szCs w:val="24"/>
        </w:rPr>
        <w:t xml:space="preserve"> (Bordeleau et al., 2018)</w:t>
      </w:r>
      <w:r w:rsidRPr="00F67C84">
        <w:rPr>
          <w:rFonts w:ascii="Arial" w:hAnsi="Arial" w:cs="Arial"/>
          <w:sz w:val="24"/>
          <w:szCs w:val="24"/>
        </w:rPr>
        <w:t xml:space="preserve">. The intelligence of business </w:t>
      </w:r>
      <w:r w:rsidR="00407BA7" w:rsidRPr="00F67C84">
        <w:rPr>
          <w:rFonts w:ascii="Arial" w:hAnsi="Arial" w:cs="Arial"/>
          <w:sz w:val="24"/>
          <w:szCs w:val="24"/>
        </w:rPr>
        <w:t>is</w:t>
      </w:r>
      <w:r w:rsidRPr="00F67C84">
        <w:rPr>
          <w:rFonts w:ascii="Arial" w:hAnsi="Arial" w:cs="Arial"/>
          <w:sz w:val="24"/>
          <w:szCs w:val="24"/>
        </w:rPr>
        <w:t xml:space="preserve"> helping the companies to combine the practices and management and the factor of information technology for</w:t>
      </w:r>
      <w:r w:rsidR="00F67C84">
        <w:rPr>
          <w:rFonts w:ascii="Arial" w:hAnsi="Arial" w:cs="Arial"/>
          <w:sz w:val="24"/>
          <w:szCs w:val="24"/>
        </w:rPr>
        <w:t xml:space="preserve"> making the decision (strategic)</w:t>
      </w:r>
      <w:r w:rsidRPr="00F67C84">
        <w:rPr>
          <w:rFonts w:ascii="Arial" w:hAnsi="Arial" w:cs="Arial"/>
          <w:sz w:val="24"/>
          <w:szCs w:val="24"/>
        </w:rPr>
        <w:t xml:space="preserve"> for the performance of the organisation. The intelligence of the business majorly refers to integrating the system for information (management) that majorly works for transforming the data into</w:t>
      </w:r>
      <w:r w:rsidR="00F67C84">
        <w:rPr>
          <w:rFonts w:ascii="Arial" w:hAnsi="Arial" w:cs="Arial"/>
          <w:sz w:val="24"/>
          <w:szCs w:val="24"/>
        </w:rPr>
        <w:t xml:space="preserve"> t</w:t>
      </w:r>
      <w:r w:rsidRPr="00F67C84">
        <w:rPr>
          <w:rFonts w:ascii="Arial" w:hAnsi="Arial" w:cs="Arial"/>
          <w:sz w:val="24"/>
          <w:szCs w:val="24"/>
        </w:rPr>
        <w:t>h</w:t>
      </w:r>
      <w:r w:rsidR="00F67C84">
        <w:rPr>
          <w:rFonts w:ascii="Arial" w:hAnsi="Arial" w:cs="Arial"/>
          <w:sz w:val="24"/>
          <w:szCs w:val="24"/>
        </w:rPr>
        <w:t>e</w:t>
      </w:r>
      <w:r w:rsidRPr="00F67C84">
        <w:rPr>
          <w:rFonts w:ascii="Arial" w:hAnsi="Arial" w:cs="Arial"/>
          <w:sz w:val="24"/>
          <w:szCs w:val="24"/>
        </w:rPr>
        <w:t xml:space="preserve"> business insights and information for making the decision (well-informed). </w:t>
      </w:r>
      <w:r w:rsidR="00F67C84" w:rsidRPr="00F67C84">
        <w:rPr>
          <w:rFonts w:ascii="Arial" w:hAnsi="Arial" w:cs="Arial"/>
          <w:sz w:val="24"/>
          <w:szCs w:val="24"/>
        </w:rPr>
        <w:t>This report majorly discusses</w:t>
      </w:r>
      <w:r w:rsidRPr="00F67C84">
        <w:rPr>
          <w:rFonts w:ascii="Arial" w:hAnsi="Arial" w:cs="Arial"/>
          <w:sz w:val="24"/>
          <w:szCs w:val="24"/>
        </w:rPr>
        <w:t xml:space="preserve"> the different parameters of the present trends in business intelligence. It would be covering out the evaluation of the different trends </w:t>
      </w:r>
      <w:proofErr w:type="spellStart"/>
      <w:r w:rsidRPr="00F67C84">
        <w:rPr>
          <w:rFonts w:ascii="Arial" w:hAnsi="Arial" w:cs="Arial"/>
          <w:sz w:val="24"/>
          <w:szCs w:val="24"/>
        </w:rPr>
        <w:t>f</w:t>
      </w:r>
      <w:proofErr w:type="spellEnd"/>
      <w:r w:rsidRPr="00F67C84">
        <w:rPr>
          <w:rFonts w:ascii="Arial" w:hAnsi="Arial" w:cs="Arial"/>
          <w:sz w:val="24"/>
          <w:szCs w:val="24"/>
        </w:rPr>
        <w:t xml:space="preserve"> the business intelligence, data mining and data warehousing and apart from this, it will include the demonstration of knowledge and understanding (systematic) of the required principles and concepts by taking the use of predictive analytic software.</w:t>
      </w:r>
    </w:p>
    <w:p w14:paraId="07F04BED" w14:textId="77777777" w:rsidR="001C28F7"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br w:type="page"/>
      </w:r>
    </w:p>
    <w:p w14:paraId="289D6ABD" w14:textId="77777777" w:rsidR="00F67C84" w:rsidRPr="00F67C84" w:rsidRDefault="00AB777C" w:rsidP="00F67C84">
      <w:pPr>
        <w:pStyle w:val="Heading1"/>
        <w:spacing w:line="360" w:lineRule="auto"/>
      </w:pPr>
      <w:bookmarkStart w:id="2" w:name="_Toc99182396"/>
      <w:r w:rsidRPr="00F67C84">
        <w:lastRenderedPageBreak/>
        <w:t>The utilisation of business intelligence</w:t>
      </w:r>
      <w:bookmarkEnd w:id="2"/>
    </w:p>
    <w:p w14:paraId="3A148B82" w14:textId="77777777" w:rsidR="00AE28BF"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As a process (technology-driven) for the process of analysing the data and factor of presenting the information (actionable) for being the managerial decision making, the intelligence of business has majorly become a very significant subject with the factor of availability of the big data group. Business intelligence is certainly integrated into the workshop exercises and practices (regular) as a worth technique or tool for the process of extracting the 'big data in the most speedy method for making the right decisions</w:t>
      </w:r>
      <w:r w:rsidR="00B45B69">
        <w:rPr>
          <w:rFonts w:ascii="Arial" w:hAnsi="Arial" w:cs="Arial"/>
          <w:sz w:val="24"/>
          <w:szCs w:val="24"/>
        </w:rPr>
        <w:t xml:space="preserve"> (</w:t>
      </w:r>
      <w:proofErr w:type="spellStart"/>
      <w:r w:rsidR="00B45B69">
        <w:rPr>
          <w:rFonts w:ascii="Arial" w:hAnsi="Arial" w:cs="Arial"/>
          <w:sz w:val="24"/>
          <w:szCs w:val="24"/>
        </w:rPr>
        <w:t>Divatia</w:t>
      </w:r>
      <w:proofErr w:type="spellEnd"/>
      <w:r w:rsidR="00B45B69">
        <w:rPr>
          <w:rFonts w:ascii="Arial" w:hAnsi="Arial" w:cs="Arial"/>
          <w:sz w:val="24"/>
          <w:szCs w:val="24"/>
        </w:rPr>
        <w:t xml:space="preserve"> et al., 2021)</w:t>
      </w:r>
      <w:r w:rsidRPr="00F67C84">
        <w:rPr>
          <w:rFonts w:ascii="Arial" w:hAnsi="Arial" w:cs="Arial"/>
          <w:sz w:val="24"/>
          <w:szCs w:val="24"/>
        </w:rPr>
        <w:t>. The different dimensions of the factor of business intelligence involve the aspects of data integration, capabilities (analytical), the quality con</w:t>
      </w:r>
      <w:r w:rsidR="00327B20" w:rsidRPr="00F67C84">
        <w:rPr>
          <w:rFonts w:ascii="Arial" w:hAnsi="Arial" w:cs="Arial"/>
          <w:sz w:val="24"/>
          <w:szCs w:val="24"/>
        </w:rPr>
        <w:t>t</w:t>
      </w:r>
      <w:r w:rsidRPr="00F67C84">
        <w:rPr>
          <w:rFonts w:ascii="Arial" w:hAnsi="Arial" w:cs="Arial"/>
          <w:sz w:val="24"/>
          <w:szCs w:val="24"/>
        </w:rPr>
        <w:t>ent in the processes (business) and the culture of decision making.</w:t>
      </w:r>
    </w:p>
    <w:p w14:paraId="4138D291" w14:textId="77777777" w:rsidR="007E2AB8"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The intelligence of the business is major</w:t>
      </w:r>
      <w:r w:rsidR="00327B20" w:rsidRPr="00F67C84">
        <w:rPr>
          <w:rFonts w:ascii="Arial" w:hAnsi="Arial" w:cs="Arial"/>
          <w:sz w:val="24"/>
          <w:szCs w:val="24"/>
        </w:rPr>
        <w:t>l</w:t>
      </w:r>
      <w:r w:rsidRPr="00F67C84">
        <w:rPr>
          <w:rFonts w:ascii="Arial" w:hAnsi="Arial" w:cs="Arial"/>
          <w:sz w:val="24"/>
          <w:szCs w:val="24"/>
        </w:rPr>
        <w:t xml:space="preserve">y adopted </w:t>
      </w:r>
      <w:r w:rsidR="00327B20" w:rsidRPr="00F67C84">
        <w:rPr>
          <w:rFonts w:ascii="Arial" w:hAnsi="Arial" w:cs="Arial"/>
          <w:sz w:val="24"/>
          <w:szCs w:val="24"/>
        </w:rPr>
        <w:t>amount</w:t>
      </w:r>
      <w:r w:rsidRPr="00F67C84">
        <w:rPr>
          <w:rFonts w:ascii="Arial" w:hAnsi="Arial" w:cs="Arial"/>
          <w:sz w:val="24"/>
          <w:szCs w:val="24"/>
        </w:rPr>
        <w:t xml:space="preserve"> the larger enterprises like </w:t>
      </w:r>
      <w:r w:rsidR="00327B20" w:rsidRPr="00F67C84">
        <w:rPr>
          <w:rFonts w:ascii="Arial" w:hAnsi="Arial" w:cs="Arial"/>
          <w:sz w:val="24"/>
          <w:szCs w:val="24"/>
        </w:rPr>
        <w:t>organisations</w:t>
      </w:r>
      <w:r w:rsidRPr="00F67C84">
        <w:rPr>
          <w:rFonts w:ascii="Arial" w:hAnsi="Arial" w:cs="Arial"/>
          <w:sz w:val="24"/>
          <w:szCs w:val="24"/>
        </w:rPr>
        <w:t xml:space="preserve"> (public listed). It is very unclear whether the companies' proceed for gaining the complete </w:t>
      </w:r>
      <w:r w:rsidR="00327B20" w:rsidRPr="00F67C84">
        <w:rPr>
          <w:rFonts w:ascii="Arial" w:hAnsi="Arial" w:cs="Arial"/>
          <w:sz w:val="24"/>
          <w:szCs w:val="24"/>
        </w:rPr>
        <w:t>advantages</w:t>
      </w:r>
      <w:r w:rsidRPr="00F67C84">
        <w:rPr>
          <w:rFonts w:ascii="Arial" w:hAnsi="Arial" w:cs="Arial"/>
          <w:sz w:val="24"/>
          <w:szCs w:val="24"/>
        </w:rPr>
        <w:t xml:space="preserve"> of the systems can bring out</w:t>
      </w:r>
      <w:r w:rsidR="00CF09B6" w:rsidRPr="00F67C84">
        <w:rPr>
          <w:rFonts w:ascii="Arial" w:hAnsi="Arial" w:cs="Arial"/>
          <w:sz w:val="24"/>
          <w:szCs w:val="24"/>
        </w:rPr>
        <w:t xml:space="preserve"> (potentially)</w:t>
      </w:r>
      <w:r w:rsidRPr="00F67C84">
        <w:rPr>
          <w:rFonts w:ascii="Arial" w:hAnsi="Arial" w:cs="Arial"/>
          <w:sz w:val="24"/>
          <w:szCs w:val="24"/>
        </w:rPr>
        <w:t xml:space="preserve">. </w:t>
      </w:r>
      <w:r w:rsidR="00327B20" w:rsidRPr="00F67C84">
        <w:rPr>
          <w:rFonts w:ascii="Arial" w:hAnsi="Arial" w:cs="Arial"/>
          <w:sz w:val="24"/>
          <w:szCs w:val="24"/>
        </w:rPr>
        <w:t>The adapta</w:t>
      </w:r>
      <w:r w:rsidR="00CF09B6" w:rsidRPr="00F67C84">
        <w:rPr>
          <w:rFonts w:ascii="Arial" w:hAnsi="Arial" w:cs="Arial"/>
          <w:sz w:val="24"/>
          <w:szCs w:val="24"/>
        </w:rPr>
        <w:t xml:space="preserve">tion (merely) of the intelligence of business without having any kind of perpetual utilisation in the prime processes of the business and the decision making would </w:t>
      </w:r>
      <w:r w:rsidR="00327B20" w:rsidRPr="00F67C84">
        <w:rPr>
          <w:rFonts w:ascii="Arial" w:hAnsi="Arial" w:cs="Arial"/>
          <w:sz w:val="24"/>
          <w:szCs w:val="24"/>
        </w:rPr>
        <w:t>not</w:t>
      </w:r>
      <w:r w:rsidR="00CF09B6" w:rsidRPr="00F67C84">
        <w:rPr>
          <w:rFonts w:ascii="Arial" w:hAnsi="Arial" w:cs="Arial"/>
          <w:sz w:val="24"/>
          <w:szCs w:val="24"/>
        </w:rPr>
        <w:t xml:space="preserve"> get translated into the value of the b</w:t>
      </w:r>
      <w:r w:rsidR="00327B20" w:rsidRPr="00F67C84">
        <w:rPr>
          <w:rFonts w:ascii="Arial" w:hAnsi="Arial" w:cs="Arial"/>
          <w:sz w:val="24"/>
          <w:szCs w:val="24"/>
        </w:rPr>
        <w:t>usiness. It could also be justifi</w:t>
      </w:r>
      <w:r w:rsidR="00CF09B6" w:rsidRPr="00F67C84">
        <w:rPr>
          <w:rFonts w:ascii="Arial" w:hAnsi="Arial" w:cs="Arial"/>
          <w:sz w:val="24"/>
          <w:szCs w:val="24"/>
        </w:rPr>
        <w:t xml:space="preserve">ed, as the </w:t>
      </w:r>
      <w:r w:rsidR="00327B20" w:rsidRPr="00F67C84">
        <w:rPr>
          <w:rFonts w:ascii="Arial" w:hAnsi="Arial" w:cs="Arial"/>
          <w:sz w:val="24"/>
          <w:szCs w:val="24"/>
        </w:rPr>
        <w:t>strategical</w:t>
      </w:r>
      <w:r w:rsidR="00CF09B6" w:rsidRPr="00F67C84">
        <w:rPr>
          <w:rFonts w:ascii="Arial" w:hAnsi="Arial" w:cs="Arial"/>
          <w:sz w:val="24"/>
          <w:szCs w:val="24"/>
        </w:rPr>
        <w:t xml:space="preserve"> influence of the intelligence of business could only proceed for observing it is properly utilised by the company across the areas of </w:t>
      </w:r>
      <w:r w:rsidR="00327B20" w:rsidRPr="00F67C84">
        <w:rPr>
          <w:rFonts w:ascii="Arial" w:hAnsi="Arial" w:cs="Arial"/>
          <w:sz w:val="24"/>
          <w:szCs w:val="24"/>
        </w:rPr>
        <w:t>functionalities</w:t>
      </w:r>
      <w:r w:rsidR="00CF09B6" w:rsidRPr="00F67C84">
        <w:rPr>
          <w:rFonts w:ascii="Arial" w:hAnsi="Arial" w:cs="Arial"/>
          <w:sz w:val="24"/>
          <w:szCs w:val="24"/>
        </w:rPr>
        <w:t>.</w:t>
      </w:r>
    </w:p>
    <w:p w14:paraId="3BF2E46F" w14:textId="77777777" w:rsidR="00F67C84" w:rsidRPr="00F67C84" w:rsidRDefault="00AB777C" w:rsidP="00F67C84">
      <w:pPr>
        <w:pStyle w:val="Heading1"/>
        <w:spacing w:line="360" w:lineRule="auto"/>
      </w:pPr>
      <w:bookmarkStart w:id="3" w:name="_Toc99182397"/>
      <w:r w:rsidRPr="00F67C84">
        <w:t>Striving to the business sustainability</w:t>
      </w:r>
      <w:bookmarkEnd w:id="3"/>
    </w:p>
    <w:p w14:paraId="70325568" w14:textId="77777777" w:rsidR="001C28F7"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Malaysia is a significant and future emerging market. The market is getting popular day by day in the entire world. It is majorly getting supported by the spending of higher household and the investment (private), the economy of Malaysia has grown up by 4.9 per</w:t>
      </w:r>
      <w:r w:rsidR="00802C89" w:rsidRPr="00F67C84">
        <w:rPr>
          <w:rFonts w:ascii="Arial" w:hAnsi="Arial" w:cs="Arial"/>
          <w:sz w:val="24"/>
          <w:szCs w:val="24"/>
        </w:rPr>
        <w:t xml:space="preserve"> </w:t>
      </w:r>
      <w:r w:rsidRPr="00F67C84">
        <w:rPr>
          <w:rFonts w:ascii="Arial" w:hAnsi="Arial" w:cs="Arial"/>
          <w:sz w:val="24"/>
          <w:szCs w:val="24"/>
        </w:rPr>
        <w:t>cent in the 2019 (2</w:t>
      </w:r>
      <w:r w:rsidRPr="00F67C84">
        <w:rPr>
          <w:rFonts w:ascii="Arial" w:hAnsi="Arial" w:cs="Arial"/>
          <w:sz w:val="24"/>
          <w:szCs w:val="24"/>
          <w:vertAlign w:val="superscript"/>
        </w:rPr>
        <w:t>nd</w:t>
      </w:r>
      <w:r w:rsidRPr="00F67C84">
        <w:rPr>
          <w:rFonts w:ascii="Arial" w:hAnsi="Arial" w:cs="Arial"/>
          <w:sz w:val="24"/>
          <w:szCs w:val="24"/>
        </w:rPr>
        <w:t xml:space="preserve"> quarter) as compared to the first quarter's 4.5 per</w:t>
      </w:r>
      <w:r w:rsidR="00802C89" w:rsidRPr="00F67C84">
        <w:rPr>
          <w:rFonts w:ascii="Arial" w:hAnsi="Arial" w:cs="Arial"/>
          <w:sz w:val="24"/>
          <w:szCs w:val="24"/>
        </w:rPr>
        <w:t xml:space="preserve"> </w:t>
      </w:r>
      <w:r w:rsidRPr="00F67C84">
        <w:rPr>
          <w:rFonts w:ascii="Arial" w:hAnsi="Arial" w:cs="Arial"/>
          <w:sz w:val="24"/>
          <w:szCs w:val="24"/>
        </w:rPr>
        <w:t>cent</w:t>
      </w:r>
      <w:r w:rsidR="00B45B69">
        <w:rPr>
          <w:rFonts w:ascii="Arial" w:hAnsi="Arial" w:cs="Arial"/>
          <w:sz w:val="24"/>
          <w:szCs w:val="24"/>
        </w:rPr>
        <w:t xml:space="preserve"> (</w:t>
      </w:r>
      <w:proofErr w:type="spellStart"/>
      <w:r w:rsidR="00B45B69">
        <w:rPr>
          <w:rFonts w:ascii="Arial" w:hAnsi="Arial" w:cs="Arial"/>
          <w:sz w:val="24"/>
          <w:szCs w:val="24"/>
        </w:rPr>
        <w:t>Eidizadeh</w:t>
      </w:r>
      <w:proofErr w:type="spellEnd"/>
      <w:r w:rsidR="00B45B69">
        <w:rPr>
          <w:rFonts w:ascii="Arial" w:hAnsi="Arial" w:cs="Arial"/>
          <w:sz w:val="24"/>
          <w:szCs w:val="24"/>
        </w:rPr>
        <w:t xml:space="preserve"> et al., 2017)</w:t>
      </w:r>
      <w:r w:rsidRPr="00F67C84">
        <w:rPr>
          <w:rFonts w:ascii="Arial" w:hAnsi="Arial" w:cs="Arial"/>
          <w:sz w:val="24"/>
          <w:szCs w:val="24"/>
        </w:rPr>
        <w:t xml:space="preserve">. The economy of </w:t>
      </w:r>
      <w:r w:rsidR="00327B20" w:rsidRPr="00F67C84">
        <w:rPr>
          <w:rFonts w:ascii="Arial" w:hAnsi="Arial" w:cs="Arial"/>
          <w:sz w:val="24"/>
          <w:szCs w:val="24"/>
        </w:rPr>
        <w:t>Malaysia</w:t>
      </w:r>
      <w:r w:rsidRPr="00F67C84">
        <w:rPr>
          <w:rFonts w:ascii="Arial" w:hAnsi="Arial" w:cs="Arial"/>
          <w:sz w:val="24"/>
          <w:szCs w:val="24"/>
        </w:rPr>
        <w:t xml:space="preserve"> will probably remain on the path of growth at a steady pace. All in all, the projection of </w:t>
      </w:r>
      <w:r w:rsidR="00327B20" w:rsidRPr="00F67C84">
        <w:rPr>
          <w:rFonts w:ascii="Arial" w:hAnsi="Arial" w:cs="Arial"/>
          <w:sz w:val="24"/>
          <w:szCs w:val="24"/>
        </w:rPr>
        <w:t>baseline</w:t>
      </w:r>
      <w:r w:rsidRPr="00F67C84">
        <w:rPr>
          <w:rFonts w:ascii="Arial" w:hAnsi="Arial" w:cs="Arial"/>
          <w:sz w:val="24"/>
          <w:szCs w:val="24"/>
        </w:rPr>
        <w:t xml:space="preserve"> is for the economy of Malaysia is to a get a growth between 4.3 per</w:t>
      </w:r>
      <w:r w:rsidR="00802C89" w:rsidRPr="00F67C84">
        <w:rPr>
          <w:rFonts w:ascii="Arial" w:hAnsi="Arial" w:cs="Arial"/>
          <w:sz w:val="24"/>
          <w:szCs w:val="24"/>
        </w:rPr>
        <w:t xml:space="preserve"> </w:t>
      </w:r>
      <w:r w:rsidRPr="00F67C84">
        <w:rPr>
          <w:rFonts w:ascii="Arial" w:hAnsi="Arial" w:cs="Arial"/>
          <w:sz w:val="24"/>
          <w:szCs w:val="24"/>
        </w:rPr>
        <w:t>cent and 4.8 per</w:t>
      </w:r>
      <w:r w:rsidR="00802C89" w:rsidRPr="00F67C84">
        <w:rPr>
          <w:rFonts w:ascii="Arial" w:hAnsi="Arial" w:cs="Arial"/>
          <w:sz w:val="24"/>
          <w:szCs w:val="24"/>
        </w:rPr>
        <w:t xml:space="preserve"> </w:t>
      </w:r>
      <w:r w:rsidRPr="00F67C84">
        <w:rPr>
          <w:rFonts w:ascii="Arial" w:hAnsi="Arial" w:cs="Arial"/>
          <w:sz w:val="24"/>
          <w:szCs w:val="24"/>
        </w:rPr>
        <w:t>cent for the year.</w:t>
      </w:r>
    </w:p>
    <w:p w14:paraId="560363E0" w14:textId="77777777" w:rsidR="00327B20"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The companies of Malaysian public listed are working in contributing importantly to the economy of Malaysia. Sustainability (business) has a concern (critical) among the organisations as a factor of evidence in the reports of industry and the news of business. </w:t>
      </w:r>
      <w:r w:rsidRPr="00F67C84">
        <w:rPr>
          <w:rFonts w:ascii="Arial" w:hAnsi="Arial" w:cs="Arial"/>
          <w:sz w:val="24"/>
          <w:szCs w:val="24"/>
        </w:rPr>
        <w:lastRenderedPageBreak/>
        <w:t xml:space="preserve">Getting listed on the public level, the </w:t>
      </w:r>
      <w:r w:rsidR="00802C89" w:rsidRPr="00F67C84">
        <w:rPr>
          <w:rFonts w:ascii="Arial" w:hAnsi="Arial" w:cs="Arial"/>
          <w:sz w:val="24"/>
          <w:szCs w:val="24"/>
        </w:rPr>
        <w:t>feelings of pressure from the end of stakeholders are</w:t>
      </w:r>
      <w:r w:rsidRPr="00F67C84">
        <w:rPr>
          <w:rFonts w:ascii="Arial" w:hAnsi="Arial" w:cs="Arial"/>
          <w:sz w:val="24"/>
          <w:szCs w:val="24"/>
        </w:rPr>
        <w:t xml:space="preserve"> quite enormous and these </w:t>
      </w:r>
      <w:r w:rsidR="00603393" w:rsidRPr="00F67C84">
        <w:rPr>
          <w:rFonts w:ascii="Arial" w:hAnsi="Arial" w:cs="Arial"/>
          <w:sz w:val="24"/>
          <w:szCs w:val="24"/>
        </w:rPr>
        <w:t>organisations</w:t>
      </w:r>
      <w:r w:rsidRPr="00F67C84">
        <w:rPr>
          <w:rFonts w:ascii="Arial" w:hAnsi="Arial" w:cs="Arial"/>
          <w:sz w:val="24"/>
          <w:szCs w:val="24"/>
        </w:rPr>
        <w:t xml:space="preserve"> are dealing with the </w:t>
      </w:r>
      <w:r w:rsidR="00802C89" w:rsidRPr="00F67C84">
        <w:rPr>
          <w:rFonts w:ascii="Arial" w:hAnsi="Arial" w:cs="Arial"/>
          <w:sz w:val="24"/>
          <w:szCs w:val="24"/>
        </w:rPr>
        <w:t xml:space="preserve">anonymous uncertainty because of the specific context of worldwide social changes, political change and apart from this the global level competition in the intensified form. </w:t>
      </w:r>
      <w:r w:rsidR="002E0A94" w:rsidRPr="00F67C84">
        <w:rPr>
          <w:rFonts w:ascii="Arial" w:hAnsi="Arial" w:cs="Arial"/>
          <w:sz w:val="24"/>
          <w:szCs w:val="24"/>
        </w:rPr>
        <w:t xml:space="preserve">Majorly, the business and </w:t>
      </w:r>
      <w:r w:rsidR="00246FE3" w:rsidRPr="00F67C84">
        <w:rPr>
          <w:rFonts w:ascii="Arial" w:hAnsi="Arial" w:cs="Arial"/>
          <w:sz w:val="24"/>
          <w:szCs w:val="24"/>
        </w:rPr>
        <w:t>survival</w:t>
      </w:r>
      <w:r w:rsidR="002E0A94" w:rsidRPr="00F67C84">
        <w:rPr>
          <w:rFonts w:ascii="Arial" w:hAnsi="Arial" w:cs="Arial"/>
          <w:sz w:val="24"/>
          <w:szCs w:val="24"/>
        </w:rPr>
        <w:t xml:space="preserve"> sustainability of these </w:t>
      </w:r>
      <w:r w:rsidR="00246FE3" w:rsidRPr="00F67C84">
        <w:rPr>
          <w:rFonts w:ascii="Arial" w:hAnsi="Arial" w:cs="Arial"/>
          <w:sz w:val="24"/>
          <w:szCs w:val="24"/>
        </w:rPr>
        <w:t>organisations</w:t>
      </w:r>
      <w:r w:rsidR="002E0A94" w:rsidRPr="00F67C84">
        <w:rPr>
          <w:rFonts w:ascii="Arial" w:hAnsi="Arial" w:cs="Arial"/>
          <w:sz w:val="24"/>
          <w:szCs w:val="24"/>
        </w:rPr>
        <w:t xml:space="preserve"> might be at risk. </w:t>
      </w:r>
    </w:p>
    <w:p w14:paraId="5B1B7432" w14:textId="77777777" w:rsidR="00246FE3"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While proceeding for examining the sustainability of the business, the bottom (triple) line of the people, planet and profit are majorly considered, thereby proceeding for implying a kind of balance among these specific dimensions</w:t>
      </w:r>
      <w:r w:rsidR="00B45B69">
        <w:rPr>
          <w:rFonts w:ascii="Arial" w:hAnsi="Arial" w:cs="Arial"/>
          <w:sz w:val="24"/>
          <w:szCs w:val="24"/>
        </w:rPr>
        <w:t xml:space="preserve"> (Liang and Liu, 2018)</w:t>
      </w:r>
      <w:r w:rsidRPr="00F67C84">
        <w:rPr>
          <w:rFonts w:ascii="Arial" w:hAnsi="Arial" w:cs="Arial"/>
          <w:sz w:val="24"/>
          <w:szCs w:val="24"/>
        </w:rPr>
        <w:t xml:space="preserve">. </w:t>
      </w:r>
      <w:r w:rsidR="00D02318" w:rsidRPr="00F67C84">
        <w:rPr>
          <w:rFonts w:ascii="Arial" w:hAnsi="Arial" w:cs="Arial"/>
          <w:sz w:val="24"/>
          <w:szCs w:val="24"/>
        </w:rPr>
        <w:t xml:space="preserve">The </w:t>
      </w:r>
      <w:r w:rsidR="00C95784" w:rsidRPr="00F67C84">
        <w:rPr>
          <w:rFonts w:ascii="Arial" w:hAnsi="Arial" w:cs="Arial"/>
          <w:sz w:val="24"/>
          <w:szCs w:val="24"/>
        </w:rPr>
        <w:t>sustainability</w:t>
      </w:r>
      <w:r w:rsidR="00D02318" w:rsidRPr="00F67C84">
        <w:rPr>
          <w:rFonts w:ascii="Arial" w:hAnsi="Arial" w:cs="Arial"/>
          <w:sz w:val="24"/>
          <w:szCs w:val="24"/>
        </w:rPr>
        <w:t xml:space="preserve"> factor of business is generally empowered via analysis of business, reporting of enterprises, and the performance of the management, these entities are the major pillars of the intelligence of business. From the studies (empirical), the intelligence of business heightens the optimisation business by the help of managing the ambiguity efficiently. </w:t>
      </w:r>
      <w:r w:rsidR="002B1D08" w:rsidRPr="00F67C84">
        <w:rPr>
          <w:rFonts w:ascii="Arial" w:hAnsi="Arial" w:cs="Arial"/>
          <w:sz w:val="24"/>
          <w:szCs w:val="24"/>
        </w:rPr>
        <w:t>Therefore</w:t>
      </w:r>
      <w:r w:rsidR="00D02318" w:rsidRPr="00F67C84">
        <w:rPr>
          <w:rFonts w:ascii="Arial" w:hAnsi="Arial" w:cs="Arial"/>
          <w:sz w:val="24"/>
          <w:szCs w:val="24"/>
        </w:rPr>
        <w:t xml:space="preserve"> addressing the interests of the major stakeholders and striving towards the sustainability of the business.</w:t>
      </w:r>
    </w:p>
    <w:p w14:paraId="47458A9D" w14:textId="77777777" w:rsidR="00F67C84" w:rsidRPr="00F67C84" w:rsidRDefault="00AB777C" w:rsidP="00F67C84">
      <w:pPr>
        <w:pStyle w:val="Heading2"/>
        <w:spacing w:line="360" w:lineRule="auto"/>
      </w:pPr>
      <w:bookmarkStart w:id="4" w:name="_Toc99182398"/>
      <w:r w:rsidRPr="00F67C84">
        <w:t>Improving the economic performance</w:t>
      </w:r>
      <w:bookmarkEnd w:id="4"/>
    </w:p>
    <w:p w14:paraId="51E38AD1" w14:textId="77777777" w:rsidR="002B1D08"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The utilisation of the business intelligence has certainly and significant and positive correlation with the </w:t>
      </w:r>
      <w:r w:rsidR="00407BA7" w:rsidRPr="00F67C84">
        <w:rPr>
          <w:rFonts w:ascii="Arial" w:hAnsi="Arial" w:cs="Arial"/>
          <w:sz w:val="24"/>
          <w:szCs w:val="24"/>
        </w:rPr>
        <w:t>influence</w:t>
      </w:r>
      <w:r w:rsidRPr="00F67C84">
        <w:rPr>
          <w:rFonts w:ascii="Arial" w:hAnsi="Arial" w:cs="Arial"/>
          <w:sz w:val="24"/>
          <w:szCs w:val="24"/>
        </w:rPr>
        <w:t xml:space="preserve"> on the innovative and routine organisational performance dimensions such as the major impact on the sales and marketing, impact on the internal and managerial operations and the influence </w:t>
      </w:r>
      <w:r w:rsidR="00F67C84" w:rsidRPr="00F67C84">
        <w:rPr>
          <w:rFonts w:ascii="Arial" w:hAnsi="Arial" w:cs="Arial"/>
          <w:sz w:val="24"/>
          <w:szCs w:val="24"/>
        </w:rPr>
        <w:t>on the</w:t>
      </w:r>
      <w:r w:rsidRPr="00F67C84">
        <w:rPr>
          <w:rFonts w:ascii="Arial" w:hAnsi="Arial" w:cs="Arial"/>
          <w:sz w:val="24"/>
          <w:szCs w:val="24"/>
        </w:rPr>
        <w:t xml:space="preserve"> factor procurement. </w:t>
      </w:r>
    </w:p>
    <w:p w14:paraId="21514F57" w14:textId="77777777" w:rsidR="00A323E1" w:rsidRPr="00F67C84" w:rsidRDefault="00AB777C" w:rsidP="00F67C84">
      <w:pPr>
        <w:pStyle w:val="Heading2"/>
        <w:spacing w:line="360" w:lineRule="auto"/>
      </w:pPr>
      <w:bookmarkStart w:id="5" w:name="_Toc99182399"/>
      <w:r w:rsidRPr="00F67C84">
        <w:t>Enhancing the performance of the economy</w:t>
      </w:r>
      <w:bookmarkEnd w:id="5"/>
    </w:p>
    <w:p w14:paraId="475D8729" w14:textId="77777777" w:rsidR="002B1D08"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The utilisation of business intelligence helps the companies in the process of determining the trends of sales, monitoring the requests of customers, complaints, anticipating the behaviour of the cus</w:t>
      </w:r>
      <w:r w:rsidR="007741E4" w:rsidRPr="00F67C84">
        <w:rPr>
          <w:rFonts w:ascii="Arial" w:hAnsi="Arial" w:cs="Arial"/>
          <w:sz w:val="24"/>
          <w:szCs w:val="24"/>
        </w:rPr>
        <w:t>tomer and the demand of the market</w:t>
      </w:r>
      <w:r w:rsidR="00B45B69">
        <w:rPr>
          <w:rFonts w:ascii="Arial" w:hAnsi="Arial" w:cs="Arial"/>
          <w:sz w:val="24"/>
          <w:szCs w:val="24"/>
        </w:rPr>
        <w:t xml:space="preserve"> (</w:t>
      </w:r>
      <w:proofErr w:type="spellStart"/>
      <w:r w:rsidR="00B45B69">
        <w:rPr>
          <w:rFonts w:ascii="Arial" w:hAnsi="Arial" w:cs="Arial"/>
          <w:sz w:val="24"/>
          <w:szCs w:val="24"/>
        </w:rPr>
        <w:t>Mariani</w:t>
      </w:r>
      <w:proofErr w:type="spellEnd"/>
      <w:r w:rsidR="00B45B69">
        <w:rPr>
          <w:rFonts w:ascii="Arial" w:hAnsi="Arial" w:cs="Arial"/>
          <w:sz w:val="24"/>
          <w:szCs w:val="24"/>
        </w:rPr>
        <w:t xml:space="preserve"> et al., 2018)</w:t>
      </w:r>
      <w:r w:rsidR="007741E4" w:rsidRPr="00F67C84">
        <w:rPr>
          <w:rFonts w:ascii="Arial" w:hAnsi="Arial" w:cs="Arial"/>
          <w:sz w:val="24"/>
          <w:szCs w:val="24"/>
        </w:rPr>
        <w:t>. Therefore</w:t>
      </w:r>
      <w:r w:rsidRPr="00F67C84">
        <w:rPr>
          <w:rFonts w:ascii="Arial" w:hAnsi="Arial" w:cs="Arial"/>
          <w:sz w:val="24"/>
          <w:szCs w:val="24"/>
        </w:rPr>
        <w:t xml:space="preserve">, reaching the fundamental objectives like improvement in productivity, reduction, development in the product, development in customer services and the increment in the income. </w:t>
      </w:r>
    </w:p>
    <w:p w14:paraId="6A16FF77" w14:textId="77777777" w:rsidR="007741E4"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Hence, the utilisation of business intelligence has an impact (strategic) on the process of enhancing the performance of the economy of the companies that are publicly listed. </w:t>
      </w:r>
      <w:r w:rsidRPr="00F67C84">
        <w:rPr>
          <w:rFonts w:ascii="Arial" w:hAnsi="Arial" w:cs="Arial"/>
          <w:sz w:val="24"/>
          <w:szCs w:val="24"/>
        </w:rPr>
        <w:lastRenderedPageBreak/>
        <w:t xml:space="preserve">These major organisations could improve the efficiency of cost at the time of garnering major revenue and lastly attaining the complete financial performance of the company. </w:t>
      </w:r>
    </w:p>
    <w:p w14:paraId="0F5374B1" w14:textId="77777777" w:rsidR="00A323E1" w:rsidRPr="00F67C84" w:rsidRDefault="00AB777C" w:rsidP="00F67C84">
      <w:pPr>
        <w:pStyle w:val="Heading2"/>
        <w:spacing w:line="360" w:lineRule="auto"/>
      </w:pPr>
      <w:bookmarkStart w:id="6" w:name="_Toc99182400"/>
      <w:r w:rsidRPr="00F67C84">
        <w:t>Strengthening the performance of the environment</w:t>
      </w:r>
      <w:bookmarkEnd w:id="6"/>
    </w:p>
    <w:p w14:paraId="0FB05277" w14:textId="77777777" w:rsidR="00A323E1"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The current studies majorly suggest that the intelligence of business utilisation properly </w:t>
      </w:r>
      <w:r w:rsidR="00E151BA" w:rsidRPr="00F67C84">
        <w:rPr>
          <w:rFonts w:ascii="Arial" w:hAnsi="Arial" w:cs="Arial"/>
          <w:sz w:val="24"/>
          <w:szCs w:val="24"/>
        </w:rPr>
        <w:t>enables</w:t>
      </w:r>
      <w:r w:rsidRPr="00F67C84">
        <w:rPr>
          <w:rFonts w:ascii="Arial" w:hAnsi="Arial" w:cs="Arial"/>
          <w:sz w:val="24"/>
          <w:szCs w:val="24"/>
        </w:rPr>
        <w:t xml:space="preserve"> the strategic planning and improvements of the performance of the companies, and proceeds for building an advantage (competitive) by the process of offering the integration of data and the capabilities (</w:t>
      </w:r>
      <w:r w:rsidR="00E151BA" w:rsidRPr="00F67C84">
        <w:rPr>
          <w:rFonts w:ascii="Arial" w:hAnsi="Arial" w:cs="Arial"/>
          <w:sz w:val="24"/>
          <w:szCs w:val="24"/>
        </w:rPr>
        <w:t>analytical</w:t>
      </w:r>
      <w:r w:rsidRPr="00F67C84">
        <w:rPr>
          <w:rFonts w:ascii="Arial" w:hAnsi="Arial" w:cs="Arial"/>
          <w:sz w:val="24"/>
          <w:szCs w:val="24"/>
        </w:rPr>
        <w:t>) that could provide the information of decision making for the major stakeholders at the specific levels of the company</w:t>
      </w:r>
      <w:r w:rsidR="00B45B69">
        <w:rPr>
          <w:rFonts w:ascii="Arial" w:hAnsi="Arial" w:cs="Arial"/>
          <w:sz w:val="24"/>
          <w:szCs w:val="24"/>
        </w:rPr>
        <w:t xml:space="preserve"> (</w:t>
      </w:r>
      <w:proofErr w:type="spellStart"/>
      <w:r w:rsidR="00B45B69">
        <w:rPr>
          <w:rFonts w:ascii="Arial" w:hAnsi="Arial" w:cs="Arial"/>
          <w:sz w:val="24"/>
          <w:szCs w:val="24"/>
        </w:rPr>
        <w:t>McPadden</w:t>
      </w:r>
      <w:proofErr w:type="spellEnd"/>
      <w:r w:rsidR="00B45B69">
        <w:rPr>
          <w:rFonts w:ascii="Arial" w:hAnsi="Arial" w:cs="Arial"/>
          <w:sz w:val="24"/>
          <w:szCs w:val="24"/>
        </w:rPr>
        <w:t xml:space="preserve"> et al., 2019)</w:t>
      </w:r>
      <w:r w:rsidRPr="00F67C84">
        <w:rPr>
          <w:rFonts w:ascii="Arial" w:hAnsi="Arial" w:cs="Arial"/>
          <w:sz w:val="24"/>
          <w:szCs w:val="24"/>
        </w:rPr>
        <w:t xml:space="preserve">. </w:t>
      </w:r>
    </w:p>
    <w:p w14:paraId="7A58607D" w14:textId="77777777" w:rsidR="00E151BA"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Those </w:t>
      </w:r>
      <w:r w:rsidR="00093B72" w:rsidRPr="00F67C84">
        <w:rPr>
          <w:rFonts w:ascii="Arial" w:hAnsi="Arial" w:cs="Arial"/>
          <w:sz w:val="24"/>
          <w:szCs w:val="24"/>
        </w:rPr>
        <w:t xml:space="preserve">companies who are public listed are highly subjected to the factor of public pertaining (concern) to the operations (majorly responsible) of their organisations. The process of balancing the profit against the impact of the operations of the business is a big challenge in the process of </w:t>
      </w:r>
      <w:r w:rsidR="00F9463A" w:rsidRPr="00F67C84">
        <w:rPr>
          <w:rFonts w:ascii="Arial" w:hAnsi="Arial" w:cs="Arial"/>
          <w:sz w:val="24"/>
          <w:szCs w:val="24"/>
        </w:rPr>
        <w:t>discharging</w:t>
      </w:r>
      <w:r w:rsidR="00093B72" w:rsidRPr="00F67C84">
        <w:rPr>
          <w:rFonts w:ascii="Arial" w:hAnsi="Arial" w:cs="Arial"/>
          <w:sz w:val="24"/>
          <w:szCs w:val="24"/>
        </w:rPr>
        <w:t xml:space="preserve"> the factor of responsibility to the world. Hence, the process of equipping themselves with real-time, accurate and relevant information </w:t>
      </w:r>
      <w:r w:rsidR="00F9463A" w:rsidRPr="00F67C84">
        <w:rPr>
          <w:rFonts w:ascii="Arial" w:hAnsi="Arial" w:cs="Arial"/>
          <w:sz w:val="24"/>
          <w:szCs w:val="24"/>
        </w:rPr>
        <w:t>through</w:t>
      </w:r>
      <w:r w:rsidR="00093B72" w:rsidRPr="00F67C84">
        <w:rPr>
          <w:rFonts w:ascii="Arial" w:hAnsi="Arial" w:cs="Arial"/>
          <w:sz w:val="24"/>
          <w:szCs w:val="24"/>
        </w:rPr>
        <w:t xml:space="preserve"> the utilisation of business intelligence is crucial and critical. </w:t>
      </w:r>
    </w:p>
    <w:p w14:paraId="2B7AA3A2" w14:textId="77777777" w:rsidR="00B528BD"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The utilisation of business intelligence can provide the appropriate and required strength to the performance of the environment among the companies that are publicly listed in the Malaysia region</w:t>
      </w:r>
      <w:r w:rsidR="00B45B69">
        <w:rPr>
          <w:rFonts w:ascii="Arial" w:hAnsi="Arial" w:cs="Arial"/>
          <w:sz w:val="24"/>
          <w:szCs w:val="24"/>
        </w:rPr>
        <w:t xml:space="preserve"> (</w:t>
      </w:r>
      <w:proofErr w:type="spellStart"/>
      <w:r w:rsidR="00B45B69">
        <w:rPr>
          <w:rFonts w:ascii="Arial" w:hAnsi="Arial" w:cs="Arial"/>
          <w:sz w:val="24"/>
          <w:szCs w:val="24"/>
        </w:rPr>
        <w:t>Puklavec</w:t>
      </w:r>
      <w:proofErr w:type="spellEnd"/>
      <w:r w:rsidR="00B45B69">
        <w:rPr>
          <w:rFonts w:ascii="Arial" w:hAnsi="Arial" w:cs="Arial"/>
          <w:sz w:val="24"/>
          <w:szCs w:val="24"/>
        </w:rPr>
        <w:t xml:space="preserve"> et al., 2018)</w:t>
      </w:r>
      <w:r w:rsidRPr="00F67C84">
        <w:rPr>
          <w:rFonts w:ascii="Arial" w:hAnsi="Arial" w:cs="Arial"/>
          <w:sz w:val="24"/>
          <w:szCs w:val="24"/>
        </w:rPr>
        <w:t xml:space="preserve">. Particularly, the organisation could proceed for observing the impact (strategic) for diminishing the corporate influence on the environment, the factor of global warming, and the process of responding properly to the problem of climate change. </w:t>
      </w:r>
    </w:p>
    <w:p w14:paraId="1AE43A06" w14:textId="77777777" w:rsidR="001B3992" w:rsidRPr="00F67C84" w:rsidRDefault="00AB777C" w:rsidP="00F67C84">
      <w:pPr>
        <w:pStyle w:val="Heading2"/>
        <w:spacing w:line="360" w:lineRule="auto"/>
      </w:pPr>
      <w:bookmarkStart w:id="7" w:name="_Toc99182401"/>
      <w:r w:rsidRPr="00F67C84">
        <w:t>Reinforcement of the social performance</w:t>
      </w:r>
      <w:bookmarkEnd w:id="7"/>
    </w:p>
    <w:p w14:paraId="4092A630" w14:textId="77777777" w:rsidR="00350F7F"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Different arguments properly support the utilisation of the business intelligence and this provides easier and provides</w:t>
      </w:r>
      <w:r w:rsidR="00495294" w:rsidRPr="00F67C84">
        <w:rPr>
          <w:rFonts w:ascii="Arial" w:hAnsi="Arial" w:cs="Arial"/>
          <w:sz w:val="24"/>
          <w:szCs w:val="24"/>
        </w:rPr>
        <w:t xml:space="preserve"> access to the required </w:t>
      </w:r>
      <w:r w:rsidR="00CE242B" w:rsidRPr="00F67C84">
        <w:rPr>
          <w:rFonts w:ascii="Arial" w:hAnsi="Arial" w:cs="Arial"/>
          <w:sz w:val="24"/>
          <w:szCs w:val="24"/>
        </w:rPr>
        <w:t>information that</w:t>
      </w:r>
      <w:r w:rsidR="00495294" w:rsidRPr="00F67C84">
        <w:rPr>
          <w:rFonts w:ascii="Arial" w:hAnsi="Arial" w:cs="Arial"/>
          <w:sz w:val="24"/>
          <w:szCs w:val="24"/>
        </w:rPr>
        <w:t xml:space="preserve"> also proceeds for improving the processes of business at the time of identifying the threats and opportunities that might proceed in the market region and meantime proceeding with the major stakeholders like suppliers, competitors, employees and customer</w:t>
      </w:r>
      <w:r w:rsidRPr="00F67C84">
        <w:rPr>
          <w:rFonts w:ascii="Arial" w:hAnsi="Arial" w:cs="Arial"/>
          <w:sz w:val="24"/>
          <w:szCs w:val="24"/>
        </w:rPr>
        <w:t>s. The usage of the business intelligence could majorly help the public listed organisation for uncovering the data and insights regarding the morale of employees and other relatable issues</w:t>
      </w:r>
      <w:r w:rsidR="000A3EC0" w:rsidRPr="00F67C84">
        <w:rPr>
          <w:rFonts w:ascii="Arial" w:hAnsi="Arial" w:cs="Arial"/>
          <w:sz w:val="24"/>
          <w:szCs w:val="24"/>
        </w:rPr>
        <w:t xml:space="preserve">, </w:t>
      </w:r>
      <w:r w:rsidR="000A3EC0" w:rsidRPr="00F67C84">
        <w:rPr>
          <w:rFonts w:ascii="Arial" w:hAnsi="Arial" w:cs="Arial"/>
          <w:sz w:val="24"/>
          <w:szCs w:val="24"/>
        </w:rPr>
        <w:lastRenderedPageBreak/>
        <w:t xml:space="preserve">thereby proceeding to contribute to the development of human capital. Apart from this, the usage of the intelligence </w:t>
      </w:r>
      <w:r w:rsidR="006873B7" w:rsidRPr="00F67C84">
        <w:rPr>
          <w:rFonts w:ascii="Arial" w:hAnsi="Arial" w:cs="Arial"/>
          <w:sz w:val="24"/>
          <w:szCs w:val="24"/>
        </w:rPr>
        <w:t>o</w:t>
      </w:r>
      <w:r w:rsidR="000A3EC0" w:rsidRPr="00F67C84">
        <w:rPr>
          <w:rFonts w:ascii="Arial" w:hAnsi="Arial" w:cs="Arial"/>
          <w:sz w:val="24"/>
          <w:szCs w:val="24"/>
        </w:rPr>
        <w:t>f business has a</w:t>
      </w:r>
      <w:r w:rsidR="006873B7" w:rsidRPr="00F67C84">
        <w:rPr>
          <w:rFonts w:ascii="Arial" w:hAnsi="Arial" w:cs="Arial"/>
          <w:sz w:val="24"/>
          <w:szCs w:val="24"/>
        </w:rPr>
        <w:t>n</w:t>
      </w:r>
      <w:r w:rsidR="000A3EC0" w:rsidRPr="00F67C84">
        <w:rPr>
          <w:rFonts w:ascii="Arial" w:hAnsi="Arial" w:cs="Arial"/>
          <w:sz w:val="24"/>
          <w:szCs w:val="24"/>
        </w:rPr>
        <w:t xml:space="preserve"> important influence on innovation and knowledge and sharing</w:t>
      </w:r>
      <w:r w:rsidR="00B45B69">
        <w:rPr>
          <w:rFonts w:ascii="Arial" w:hAnsi="Arial" w:cs="Arial"/>
          <w:sz w:val="24"/>
          <w:szCs w:val="24"/>
        </w:rPr>
        <w:t xml:space="preserve"> (</w:t>
      </w:r>
      <w:proofErr w:type="spellStart"/>
      <w:r w:rsidR="00B45B69">
        <w:rPr>
          <w:rFonts w:ascii="Arial" w:hAnsi="Arial" w:cs="Arial"/>
          <w:sz w:val="24"/>
          <w:szCs w:val="24"/>
        </w:rPr>
        <w:t>Divatia</w:t>
      </w:r>
      <w:proofErr w:type="spellEnd"/>
      <w:r w:rsidR="00B45B69">
        <w:rPr>
          <w:rFonts w:ascii="Arial" w:hAnsi="Arial" w:cs="Arial"/>
          <w:sz w:val="24"/>
          <w:szCs w:val="24"/>
        </w:rPr>
        <w:t xml:space="preserve"> et al., 2021)</w:t>
      </w:r>
      <w:r w:rsidR="000A3EC0" w:rsidRPr="00F67C84">
        <w:rPr>
          <w:rFonts w:ascii="Arial" w:hAnsi="Arial" w:cs="Arial"/>
          <w:sz w:val="24"/>
          <w:szCs w:val="24"/>
        </w:rPr>
        <w:t xml:space="preserve">. </w:t>
      </w:r>
    </w:p>
    <w:p w14:paraId="54FE4725" w14:textId="77777777" w:rsidR="00CE242B" w:rsidRPr="00F67C84" w:rsidRDefault="00CE242B" w:rsidP="00F67C84">
      <w:pPr>
        <w:spacing w:line="360" w:lineRule="auto"/>
        <w:jc w:val="both"/>
        <w:rPr>
          <w:rFonts w:ascii="Arial" w:hAnsi="Arial" w:cs="Arial"/>
          <w:sz w:val="24"/>
          <w:szCs w:val="24"/>
        </w:rPr>
      </w:pPr>
    </w:p>
    <w:p w14:paraId="39FC29C3" w14:textId="77777777" w:rsidR="00F67C84" w:rsidRPr="00F67C84" w:rsidRDefault="00AB777C" w:rsidP="00F67C84">
      <w:pPr>
        <w:spacing w:line="360" w:lineRule="auto"/>
        <w:rPr>
          <w:rFonts w:ascii="Arial" w:hAnsi="Arial" w:cs="Arial"/>
          <w:sz w:val="24"/>
          <w:szCs w:val="24"/>
        </w:rPr>
      </w:pPr>
      <w:r w:rsidRPr="00F67C84">
        <w:rPr>
          <w:rFonts w:ascii="Arial" w:hAnsi="Arial" w:cs="Arial"/>
          <w:sz w:val="24"/>
          <w:szCs w:val="24"/>
        </w:rPr>
        <w:br w:type="page"/>
      </w:r>
    </w:p>
    <w:p w14:paraId="19DAF715" w14:textId="77777777" w:rsidR="00B528BD" w:rsidRPr="00F67C84" w:rsidRDefault="00AB777C" w:rsidP="00F67C84">
      <w:pPr>
        <w:pStyle w:val="Heading1"/>
        <w:spacing w:line="360" w:lineRule="auto"/>
      </w:pPr>
      <w:bookmarkStart w:id="8" w:name="_Toc99182402"/>
      <w:r w:rsidRPr="00F67C84">
        <w:lastRenderedPageBreak/>
        <w:t>Conclusion</w:t>
      </w:r>
      <w:bookmarkEnd w:id="8"/>
    </w:p>
    <w:p w14:paraId="0045A0EC" w14:textId="77777777" w:rsid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As per the analysis of this report, this can be concluded that the impact of the utilisation of the business intelligence in terms of public listed organisations of Malaysia region, really improves and enhances the performance of the economy, and also strengthens the performance of the </w:t>
      </w:r>
      <w:r w:rsidR="006F520F" w:rsidRPr="00F67C84">
        <w:rPr>
          <w:rFonts w:ascii="Arial" w:hAnsi="Arial" w:cs="Arial"/>
          <w:sz w:val="24"/>
          <w:szCs w:val="24"/>
        </w:rPr>
        <w:t xml:space="preserve">environment and also proceeds for reinforcing the performance (social) to the factor </w:t>
      </w:r>
      <w:r w:rsidR="00350F7F" w:rsidRPr="00F67C84">
        <w:rPr>
          <w:rFonts w:ascii="Arial" w:hAnsi="Arial" w:cs="Arial"/>
          <w:sz w:val="24"/>
          <w:szCs w:val="24"/>
        </w:rPr>
        <w:t>to</w:t>
      </w:r>
      <w:r w:rsidR="006F520F" w:rsidRPr="00F67C84">
        <w:rPr>
          <w:rFonts w:ascii="Arial" w:hAnsi="Arial" w:cs="Arial"/>
          <w:sz w:val="24"/>
          <w:szCs w:val="24"/>
        </w:rPr>
        <w:t xml:space="preserve"> </w:t>
      </w:r>
      <w:r w:rsidR="00350F7F" w:rsidRPr="00F67C84">
        <w:rPr>
          <w:rFonts w:ascii="Arial" w:hAnsi="Arial" w:cs="Arial"/>
          <w:sz w:val="24"/>
          <w:szCs w:val="24"/>
        </w:rPr>
        <w:t>attain</w:t>
      </w:r>
      <w:r w:rsidR="006F520F" w:rsidRPr="00F67C84">
        <w:rPr>
          <w:rFonts w:ascii="Arial" w:hAnsi="Arial" w:cs="Arial"/>
          <w:sz w:val="24"/>
          <w:szCs w:val="24"/>
        </w:rPr>
        <w:t xml:space="preserve"> the sustainability (business) efficiently and effectively at the current environmental situation of the business. </w:t>
      </w:r>
    </w:p>
    <w:p w14:paraId="0A3B2B5F" w14:textId="77777777" w:rsidR="00F67C84" w:rsidRDefault="00AB777C">
      <w:pPr>
        <w:rPr>
          <w:rFonts w:ascii="Arial" w:hAnsi="Arial" w:cs="Arial"/>
          <w:sz w:val="24"/>
          <w:szCs w:val="24"/>
        </w:rPr>
      </w:pPr>
      <w:r>
        <w:rPr>
          <w:rFonts w:ascii="Arial" w:hAnsi="Arial" w:cs="Arial"/>
          <w:sz w:val="24"/>
          <w:szCs w:val="24"/>
        </w:rPr>
        <w:br w:type="page"/>
      </w:r>
    </w:p>
    <w:p w14:paraId="1AFB8061" w14:textId="77777777" w:rsidR="00F67C84" w:rsidRPr="00F67C84" w:rsidRDefault="00AB777C" w:rsidP="00F67C84">
      <w:pPr>
        <w:pStyle w:val="Heading1"/>
        <w:spacing w:line="360" w:lineRule="auto"/>
        <w:rPr>
          <w:rFonts w:ascii="Arial" w:hAnsi="Arial" w:cs="Arial"/>
          <w:sz w:val="24"/>
          <w:szCs w:val="24"/>
        </w:rPr>
      </w:pPr>
      <w:r w:rsidRPr="00F67C84">
        <w:rPr>
          <w:rFonts w:ascii="Arial" w:hAnsi="Arial" w:cs="Arial"/>
          <w:sz w:val="24"/>
          <w:szCs w:val="24"/>
        </w:rPr>
        <w:lastRenderedPageBreak/>
        <w:t>References</w:t>
      </w:r>
    </w:p>
    <w:p w14:paraId="3D78D92E" w14:textId="77777777" w:rsidR="00F67C84" w:rsidRPr="00F67C84" w:rsidRDefault="00AB777C" w:rsidP="00F67C84">
      <w:pPr>
        <w:spacing w:line="360" w:lineRule="auto"/>
        <w:jc w:val="both"/>
        <w:rPr>
          <w:rFonts w:ascii="Arial" w:hAnsi="Arial" w:cs="Arial"/>
          <w:sz w:val="24"/>
          <w:szCs w:val="24"/>
        </w:rPr>
      </w:pPr>
      <w:r w:rsidRPr="00F67C84">
        <w:rPr>
          <w:rFonts w:ascii="Arial" w:hAnsi="Arial" w:cs="Arial"/>
          <w:color w:val="222222"/>
          <w:sz w:val="24"/>
          <w:szCs w:val="24"/>
          <w:shd w:val="clear" w:color="auto" w:fill="FFFFFF"/>
        </w:rPr>
        <w:t>Bordeleau, F.E., Mosc</w:t>
      </w:r>
      <w:r>
        <w:rPr>
          <w:rFonts w:ascii="Arial" w:hAnsi="Arial" w:cs="Arial"/>
          <w:color w:val="222222"/>
          <w:sz w:val="24"/>
          <w:szCs w:val="24"/>
          <w:shd w:val="clear" w:color="auto" w:fill="FFFFFF"/>
        </w:rPr>
        <w:t>oni, E. and Santa-Eulalia, L.A.</w:t>
      </w:r>
      <w:r w:rsidRPr="00F67C8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 January. Business Intelligence in Industry 4.0: State of the art and research opportunities. In </w:t>
      </w:r>
      <w:r w:rsidRPr="00F67C84">
        <w:rPr>
          <w:rFonts w:ascii="Arial" w:hAnsi="Arial" w:cs="Arial"/>
          <w:i/>
          <w:iCs/>
          <w:color w:val="222222"/>
          <w:sz w:val="24"/>
          <w:szCs w:val="24"/>
          <w:shd w:val="clear" w:color="auto" w:fill="FFFFFF"/>
        </w:rPr>
        <w:t>Proceedings of the 51st Hawaii International Conference on System Sciences</w:t>
      </w:r>
      <w:r w:rsidRPr="00F67C84">
        <w:rPr>
          <w:rFonts w:ascii="Arial" w:hAnsi="Arial" w:cs="Arial"/>
          <w:color w:val="222222"/>
          <w:sz w:val="24"/>
          <w:szCs w:val="24"/>
          <w:shd w:val="clear" w:color="auto" w:fill="FFFFFF"/>
        </w:rPr>
        <w:t>.</w:t>
      </w:r>
    </w:p>
    <w:p w14:paraId="60307D08" w14:textId="77777777" w:rsidR="00F67C84" w:rsidRPr="00F67C84" w:rsidRDefault="00AB777C" w:rsidP="00F67C84">
      <w:pPr>
        <w:spacing w:line="360" w:lineRule="auto"/>
        <w:jc w:val="both"/>
        <w:rPr>
          <w:rFonts w:ascii="Arial" w:hAnsi="Arial" w:cs="Arial"/>
          <w:sz w:val="24"/>
          <w:szCs w:val="24"/>
        </w:rPr>
      </w:pPr>
      <w:proofErr w:type="spellStart"/>
      <w:r w:rsidRPr="00AC7944">
        <w:rPr>
          <w:rFonts w:ascii="Arial" w:hAnsi="Arial" w:cs="Arial"/>
          <w:sz w:val="24"/>
          <w:szCs w:val="24"/>
          <w:lang w:val="it-IT"/>
        </w:rPr>
        <w:t>Divatia</w:t>
      </w:r>
      <w:proofErr w:type="spellEnd"/>
      <w:r w:rsidRPr="00AC7944">
        <w:rPr>
          <w:rFonts w:ascii="Arial" w:hAnsi="Arial" w:cs="Arial"/>
          <w:sz w:val="24"/>
          <w:szCs w:val="24"/>
          <w:lang w:val="it-IT"/>
        </w:rPr>
        <w:t xml:space="preserve">, A. S., </w:t>
      </w:r>
      <w:proofErr w:type="spellStart"/>
      <w:r w:rsidRPr="00AC7944">
        <w:rPr>
          <w:rFonts w:ascii="Arial" w:hAnsi="Arial" w:cs="Arial"/>
          <w:sz w:val="24"/>
          <w:szCs w:val="24"/>
          <w:lang w:val="it-IT"/>
        </w:rPr>
        <w:t>Tikoria</w:t>
      </w:r>
      <w:proofErr w:type="spellEnd"/>
      <w:r w:rsidRPr="00AC7944">
        <w:rPr>
          <w:rFonts w:ascii="Arial" w:hAnsi="Arial" w:cs="Arial"/>
          <w:sz w:val="24"/>
          <w:szCs w:val="24"/>
          <w:lang w:val="it-IT"/>
        </w:rPr>
        <w:t xml:space="preserve">, J., &amp; </w:t>
      </w:r>
      <w:proofErr w:type="spellStart"/>
      <w:r w:rsidRPr="00AC7944">
        <w:rPr>
          <w:rFonts w:ascii="Arial" w:hAnsi="Arial" w:cs="Arial"/>
          <w:sz w:val="24"/>
          <w:szCs w:val="24"/>
          <w:lang w:val="it-IT"/>
        </w:rPr>
        <w:t>Lakdawala</w:t>
      </w:r>
      <w:proofErr w:type="spellEnd"/>
      <w:r w:rsidRPr="00AC7944">
        <w:rPr>
          <w:rFonts w:ascii="Arial" w:hAnsi="Arial" w:cs="Arial"/>
          <w:sz w:val="24"/>
          <w:szCs w:val="24"/>
          <w:lang w:val="it-IT"/>
        </w:rPr>
        <w:t xml:space="preserve">, S. (2021). </w:t>
      </w:r>
      <w:r w:rsidRPr="00F67C84">
        <w:rPr>
          <w:rFonts w:ascii="Arial" w:hAnsi="Arial" w:cs="Arial"/>
          <w:sz w:val="24"/>
          <w:szCs w:val="24"/>
        </w:rPr>
        <w:t>Emerging trends and impact of business intelligence &amp; analytics in organizations: Case studies from India. Business Information Review, 38(1), 40-52. Available at:</w:t>
      </w:r>
    </w:p>
    <w:p w14:paraId="3F3990CB" w14:textId="77777777" w:rsidR="00F67C84" w:rsidRPr="00F67C84" w:rsidRDefault="00AB777C" w:rsidP="00F67C84">
      <w:pPr>
        <w:spacing w:line="360" w:lineRule="auto"/>
        <w:jc w:val="both"/>
        <w:rPr>
          <w:rFonts w:ascii="Arial" w:hAnsi="Arial" w:cs="Arial"/>
          <w:sz w:val="24"/>
          <w:szCs w:val="24"/>
        </w:rPr>
      </w:pPr>
      <w:proofErr w:type="spellStart"/>
      <w:r w:rsidRPr="00F67C84">
        <w:rPr>
          <w:rFonts w:ascii="Arial" w:hAnsi="Arial" w:cs="Arial"/>
          <w:sz w:val="24"/>
          <w:szCs w:val="24"/>
        </w:rPr>
        <w:t>Eidizadeh</w:t>
      </w:r>
      <w:proofErr w:type="spellEnd"/>
      <w:r w:rsidRPr="00F67C84">
        <w:rPr>
          <w:rFonts w:ascii="Arial" w:hAnsi="Arial" w:cs="Arial"/>
          <w:sz w:val="24"/>
          <w:szCs w:val="24"/>
        </w:rPr>
        <w:t xml:space="preserve">, R., </w:t>
      </w:r>
      <w:proofErr w:type="spellStart"/>
      <w:r w:rsidRPr="00F67C84">
        <w:rPr>
          <w:rFonts w:ascii="Arial" w:hAnsi="Arial" w:cs="Arial"/>
          <w:sz w:val="24"/>
          <w:szCs w:val="24"/>
        </w:rPr>
        <w:t>Salehzadeh</w:t>
      </w:r>
      <w:proofErr w:type="spellEnd"/>
      <w:r w:rsidRPr="00F67C84">
        <w:rPr>
          <w:rFonts w:ascii="Arial" w:hAnsi="Arial" w:cs="Arial"/>
          <w:sz w:val="24"/>
          <w:szCs w:val="24"/>
        </w:rPr>
        <w:t xml:space="preserve">, R. and </w:t>
      </w:r>
      <w:proofErr w:type="spellStart"/>
      <w:r w:rsidRPr="00F67C84">
        <w:rPr>
          <w:rFonts w:ascii="Arial" w:hAnsi="Arial" w:cs="Arial"/>
          <w:sz w:val="24"/>
          <w:szCs w:val="24"/>
        </w:rPr>
        <w:t>Chitsaz</w:t>
      </w:r>
      <w:proofErr w:type="spellEnd"/>
      <w:r w:rsidRPr="00F67C84">
        <w:rPr>
          <w:rFonts w:ascii="Arial" w:hAnsi="Arial" w:cs="Arial"/>
          <w:sz w:val="24"/>
          <w:szCs w:val="24"/>
        </w:rPr>
        <w:t xml:space="preserve"> </w:t>
      </w:r>
      <w:proofErr w:type="spellStart"/>
      <w:r w:rsidRPr="00F67C84">
        <w:rPr>
          <w:rFonts w:ascii="Arial" w:hAnsi="Arial" w:cs="Arial"/>
          <w:sz w:val="24"/>
          <w:szCs w:val="24"/>
        </w:rPr>
        <w:t>Esfahani</w:t>
      </w:r>
      <w:proofErr w:type="spellEnd"/>
      <w:r w:rsidRPr="00F67C84">
        <w:rPr>
          <w:rFonts w:ascii="Arial" w:hAnsi="Arial" w:cs="Arial"/>
          <w:sz w:val="24"/>
          <w:szCs w:val="24"/>
        </w:rPr>
        <w:t>, A. (2017), "Analysing the role of business intelligence, knowledge sharing and organisational innovation on gaining competitive advantage", Journal of Workplace Learning, Vol. 29 No. 4, pp. 250-267.</w:t>
      </w:r>
    </w:p>
    <w:p w14:paraId="1E74A360" w14:textId="77777777" w:rsidR="00F67C84" w:rsidRPr="00F67C84" w:rsidRDefault="00AB777C" w:rsidP="00F67C84">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Liang, T.P. and Liu, Y.H.</w:t>
      </w:r>
      <w:r w:rsidRPr="00F67C8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 Research landscape of business intelligence and big data analytics: A bibliometrics study. </w:t>
      </w:r>
      <w:r w:rsidRPr="00F67C84">
        <w:rPr>
          <w:rFonts w:ascii="Arial" w:hAnsi="Arial" w:cs="Arial"/>
          <w:i/>
          <w:iCs/>
          <w:color w:val="222222"/>
          <w:sz w:val="24"/>
          <w:szCs w:val="24"/>
          <w:shd w:val="clear" w:color="auto" w:fill="FFFFFF"/>
        </w:rPr>
        <w:t>Expert Systems with Applications</w:t>
      </w:r>
      <w:r w:rsidRPr="00F67C84">
        <w:rPr>
          <w:rFonts w:ascii="Arial" w:hAnsi="Arial" w:cs="Arial"/>
          <w:color w:val="222222"/>
          <w:sz w:val="24"/>
          <w:szCs w:val="24"/>
          <w:shd w:val="clear" w:color="auto" w:fill="FFFFFF"/>
        </w:rPr>
        <w:t>, </w:t>
      </w:r>
      <w:r w:rsidRPr="00F67C84">
        <w:rPr>
          <w:rFonts w:ascii="Arial" w:hAnsi="Arial" w:cs="Arial"/>
          <w:i/>
          <w:iCs/>
          <w:color w:val="222222"/>
          <w:sz w:val="24"/>
          <w:szCs w:val="24"/>
          <w:shd w:val="clear" w:color="auto" w:fill="FFFFFF"/>
        </w:rPr>
        <w:t>111</w:t>
      </w:r>
      <w:r w:rsidRPr="00F67C84">
        <w:rPr>
          <w:rFonts w:ascii="Arial" w:hAnsi="Arial" w:cs="Arial"/>
          <w:color w:val="222222"/>
          <w:sz w:val="24"/>
          <w:szCs w:val="24"/>
          <w:shd w:val="clear" w:color="auto" w:fill="FFFFFF"/>
        </w:rPr>
        <w:t>, pp.2-10.</w:t>
      </w:r>
    </w:p>
    <w:p w14:paraId="7BAC555D" w14:textId="77777777" w:rsidR="00F67C84" w:rsidRPr="00F67C84" w:rsidRDefault="00AB777C" w:rsidP="00F67C84">
      <w:pPr>
        <w:spacing w:line="360" w:lineRule="auto"/>
        <w:jc w:val="both"/>
        <w:rPr>
          <w:rFonts w:ascii="Arial" w:hAnsi="Arial" w:cs="Arial"/>
          <w:color w:val="222222"/>
          <w:sz w:val="24"/>
          <w:szCs w:val="24"/>
          <w:shd w:val="clear" w:color="auto" w:fill="FFFFFF"/>
        </w:rPr>
      </w:pPr>
      <w:proofErr w:type="spellStart"/>
      <w:r w:rsidRPr="00F67C84">
        <w:rPr>
          <w:rFonts w:ascii="Arial" w:hAnsi="Arial" w:cs="Arial"/>
          <w:color w:val="222222"/>
          <w:sz w:val="24"/>
          <w:szCs w:val="24"/>
          <w:shd w:val="clear" w:color="auto" w:fill="FFFFFF"/>
        </w:rPr>
        <w:t>Mariani</w:t>
      </w:r>
      <w:proofErr w:type="spellEnd"/>
      <w:r w:rsidRPr="00F67C84">
        <w:rPr>
          <w:rFonts w:ascii="Arial" w:hAnsi="Arial" w:cs="Arial"/>
          <w:color w:val="222222"/>
          <w:sz w:val="24"/>
          <w:szCs w:val="24"/>
          <w:shd w:val="clear" w:color="auto" w:fill="FFFFFF"/>
        </w:rPr>
        <w:t>, M., Baggio</w:t>
      </w:r>
      <w:r>
        <w:rPr>
          <w:rFonts w:ascii="Arial" w:hAnsi="Arial" w:cs="Arial"/>
          <w:color w:val="222222"/>
          <w:sz w:val="24"/>
          <w:szCs w:val="24"/>
          <w:shd w:val="clear" w:color="auto" w:fill="FFFFFF"/>
        </w:rPr>
        <w:t xml:space="preserve">, R., Fuchs, M. and </w:t>
      </w:r>
      <w:proofErr w:type="spellStart"/>
      <w:r>
        <w:rPr>
          <w:rFonts w:ascii="Arial" w:hAnsi="Arial" w:cs="Arial"/>
          <w:color w:val="222222"/>
          <w:sz w:val="24"/>
          <w:szCs w:val="24"/>
          <w:shd w:val="clear" w:color="auto" w:fill="FFFFFF"/>
        </w:rPr>
        <w:t>Höepken</w:t>
      </w:r>
      <w:proofErr w:type="spellEnd"/>
      <w:r>
        <w:rPr>
          <w:rFonts w:ascii="Arial" w:hAnsi="Arial" w:cs="Arial"/>
          <w:color w:val="222222"/>
          <w:sz w:val="24"/>
          <w:szCs w:val="24"/>
          <w:shd w:val="clear" w:color="auto" w:fill="FFFFFF"/>
        </w:rPr>
        <w:t>, W.</w:t>
      </w:r>
      <w:r w:rsidRPr="00F67C8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 Business intelligence and big data in hospitality and tourism: a systematic literature review. </w:t>
      </w:r>
      <w:r w:rsidRPr="00F67C84">
        <w:rPr>
          <w:rFonts w:ascii="Arial" w:hAnsi="Arial" w:cs="Arial"/>
          <w:i/>
          <w:iCs/>
          <w:color w:val="222222"/>
          <w:sz w:val="24"/>
          <w:szCs w:val="24"/>
          <w:shd w:val="clear" w:color="auto" w:fill="FFFFFF"/>
        </w:rPr>
        <w:t>International Journal of Contemporary Hospitality Management</w:t>
      </w:r>
      <w:r w:rsidRPr="00F67C84">
        <w:rPr>
          <w:rFonts w:ascii="Arial" w:hAnsi="Arial" w:cs="Arial"/>
          <w:color w:val="222222"/>
          <w:sz w:val="24"/>
          <w:szCs w:val="24"/>
          <w:shd w:val="clear" w:color="auto" w:fill="FFFFFF"/>
        </w:rPr>
        <w:t>.</w:t>
      </w:r>
    </w:p>
    <w:p w14:paraId="1D53D988" w14:textId="77777777" w:rsidR="00F67C84" w:rsidRPr="00F67C84" w:rsidRDefault="00AB777C" w:rsidP="00F67C84">
      <w:pPr>
        <w:spacing w:line="360" w:lineRule="auto"/>
        <w:jc w:val="both"/>
        <w:rPr>
          <w:rFonts w:ascii="Arial" w:hAnsi="Arial" w:cs="Arial"/>
          <w:color w:val="222222"/>
          <w:sz w:val="24"/>
          <w:szCs w:val="24"/>
          <w:shd w:val="clear" w:color="auto" w:fill="FFFFFF"/>
        </w:rPr>
      </w:pPr>
      <w:proofErr w:type="spellStart"/>
      <w:r w:rsidRPr="00F67C84">
        <w:rPr>
          <w:rFonts w:ascii="Arial" w:hAnsi="Arial" w:cs="Arial"/>
          <w:color w:val="222222"/>
          <w:sz w:val="24"/>
          <w:szCs w:val="24"/>
          <w:shd w:val="clear" w:color="auto" w:fill="FFFFFF"/>
        </w:rPr>
        <w:t>McPadden</w:t>
      </w:r>
      <w:proofErr w:type="spellEnd"/>
      <w:r w:rsidRPr="00F67C84">
        <w:rPr>
          <w:rFonts w:ascii="Arial" w:hAnsi="Arial" w:cs="Arial"/>
          <w:color w:val="222222"/>
          <w:sz w:val="24"/>
          <w:szCs w:val="24"/>
          <w:shd w:val="clear" w:color="auto" w:fill="FFFFFF"/>
        </w:rPr>
        <w:t xml:space="preserve">, J., Durant, T.J., Bunch, D.R., </w:t>
      </w:r>
      <w:proofErr w:type="spellStart"/>
      <w:r w:rsidRPr="00F67C84">
        <w:rPr>
          <w:rFonts w:ascii="Arial" w:hAnsi="Arial" w:cs="Arial"/>
          <w:color w:val="222222"/>
          <w:sz w:val="24"/>
          <w:szCs w:val="24"/>
          <w:shd w:val="clear" w:color="auto" w:fill="FFFFFF"/>
        </w:rPr>
        <w:t>Coppi</w:t>
      </w:r>
      <w:proofErr w:type="spellEnd"/>
      <w:r w:rsidRPr="00F67C84">
        <w:rPr>
          <w:rFonts w:ascii="Arial" w:hAnsi="Arial" w:cs="Arial"/>
          <w:color w:val="222222"/>
          <w:sz w:val="24"/>
          <w:szCs w:val="24"/>
          <w:shd w:val="clear" w:color="auto" w:fill="FFFFFF"/>
        </w:rPr>
        <w:t xml:space="preserve">, A., Price, N., </w:t>
      </w:r>
      <w:proofErr w:type="spellStart"/>
      <w:r w:rsidRPr="00F67C84">
        <w:rPr>
          <w:rFonts w:ascii="Arial" w:hAnsi="Arial" w:cs="Arial"/>
          <w:color w:val="222222"/>
          <w:sz w:val="24"/>
          <w:szCs w:val="24"/>
          <w:shd w:val="clear" w:color="auto" w:fill="FFFFFF"/>
        </w:rPr>
        <w:t>Rodgerson</w:t>
      </w:r>
      <w:proofErr w:type="spellEnd"/>
      <w:r w:rsidRPr="00F67C84">
        <w:rPr>
          <w:rFonts w:ascii="Arial" w:hAnsi="Arial" w:cs="Arial"/>
          <w:color w:val="222222"/>
          <w:sz w:val="24"/>
          <w:szCs w:val="24"/>
          <w:shd w:val="clear" w:color="auto" w:fill="FFFFFF"/>
        </w:rPr>
        <w:t xml:space="preserve">, K., Torre Jr, C.J., Byron, W., Hsiao, A.L., </w:t>
      </w:r>
      <w:proofErr w:type="spellStart"/>
      <w:r>
        <w:rPr>
          <w:rFonts w:ascii="Arial" w:hAnsi="Arial" w:cs="Arial"/>
          <w:color w:val="222222"/>
          <w:sz w:val="24"/>
          <w:szCs w:val="24"/>
          <w:shd w:val="clear" w:color="auto" w:fill="FFFFFF"/>
        </w:rPr>
        <w:t>Krumholz</w:t>
      </w:r>
      <w:proofErr w:type="spellEnd"/>
      <w:r>
        <w:rPr>
          <w:rFonts w:ascii="Arial" w:hAnsi="Arial" w:cs="Arial"/>
          <w:color w:val="222222"/>
          <w:sz w:val="24"/>
          <w:szCs w:val="24"/>
          <w:shd w:val="clear" w:color="auto" w:fill="FFFFFF"/>
        </w:rPr>
        <w:t>, H.M. and Schulz, W.L.</w:t>
      </w:r>
      <w:r w:rsidRPr="00F67C8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F67C84">
        <w:rPr>
          <w:rFonts w:ascii="Arial" w:hAnsi="Arial" w:cs="Arial"/>
          <w:color w:val="222222"/>
          <w:sz w:val="24"/>
          <w:szCs w:val="24"/>
          <w:shd w:val="clear" w:color="auto" w:fill="FFFFFF"/>
        </w:rPr>
        <w:t>. Health care and precision medicine research: analysis of a scalable data science platform. </w:t>
      </w:r>
      <w:r w:rsidRPr="00F67C84">
        <w:rPr>
          <w:rFonts w:ascii="Arial" w:hAnsi="Arial" w:cs="Arial"/>
          <w:i/>
          <w:iCs/>
          <w:color w:val="222222"/>
          <w:sz w:val="24"/>
          <w:szCs w:val="24"/>
          <w:shd w:val="clear" w:color="auto" w:fill="FFFFFF"/>
        </w:rPr>
        <w:t>Journal of medical Internet research</w:t>
      </w:r>
      <w:r w:rsidRPr="00F67C84">
        <w:rPr>
          <w:rFonts w:ascii="Arial" w:hAnsi="Arial" w:cs="Arial"/>
          <w:color w:val="222222"/>
          <w:sz w:val="24"/>
          <w:szCs w:val="24"/>
          <w:shd w:val="clear" w:color="auto" w:fill="FFFFFF"/>
        </w:rPr>
        <w:t>, </w:t>
      </w:r>
      <w:r w:rsidRPr="00F67C84">
        <w:rPr>
          <w:rFonts w:ascii="Arial" w:hAnsi="Arial" w:cs="Arial"/>
          <w:i/>
          <w:iCs/>
          <w:color w:val="222222"/>
          <w:sz w:val="24"/>
          <w:szCs w:val="24"/>
          <w:shd w:val="clear" w:color="auto" w:fill="FFFFFF"/>
        </w:rPr>
        <w:t>21</w:t>
      </w:r>
      <w:r w:rsidRPr="00F67C84">
        <w:rPr>
          <w:rFonts w:ascii="Arial" w:hAnsi="Arial" w:cs="Arial"/>
          <w:color w:val="222222"/>
          <w:sz w:val="24"/>
          <w:szCs w:val="24"/>
          <w:shd w:val="clear" w:color="auto" w:fill="FFFFFF"/>
        </w:rPr>
        <w:t>(4), p.e13043.</w:t>
      </w:r>
    </w:p>
    <w:p w14:paraId="34CCFCEA" w14:textId="77777777" w:rsidR="00F67C84" w:rsidRPr="00F67C84" w:rsidRDefault="00AB777C" w:rsidP="00F67C84">
      <w:pPr>
        <w:spacing w:line="360" w:lineRule="auto"/>
        <w:jc w:val="both"/>
        <w:rPr>
          <w:rFonts w:ascii="Arial" w:hAnsi="Arial" w:cs="Arial"/>
          <w:sz w:val="24"/>
          <w:szCs w:val="24"/>
        </w:rPr>
      </w:pPr>
      <w:r w:rsidRPr="00F67C84">
        <w:rPr>
          <w:rFonts w:ascii="Arial" w:hAnsi="Arial" w:cs="Arial"/>
          <w:sz w:val="24"/>
          <w:szCs w:val="24"/>
        </w:rPr>
        <w:t xml:space="preserve"> </w:t>
      </w:r>
      <w:proofErr w:type="spellStart"/>
      <w:r w:rsidRPr="00F67C84">
        <w:rPr>
          <w:rFonts w:ascii="Arial" w:hAnsi="Arial" w:cs="Arial"/>
          <w:sz w:val="24"/>
          <w:szCs w:val="24"/>
        </w:rPr>
        <w:t>Puklavec</w:t>
      </w:r>
      <w:proofErr w:type="spellEnd"/>
      <w:r w:rsidRPr="00F67C84">
        <w:rPr>
          <w:rFonts w:ascii="Arial" w:hAnsi="Arial" w:cs="Arial"/>
          <w:sz w:val="24"/>
          <w:szCs w:val="24"/>
        </w:rPr>
        <w:t xml:space="preserve">, B., Oliveira, T. and </w:t>
      </w:r>
      <w:proofErr w:type="spellStart"/>
      <w:r w:rsidRPr="00F67C84">
        <w:rPr>
          <w:rFonts w:ascii="Arial" w:hAnsi="Arial" w:cs="Arial"/>
          <w:sz w:val="24"/>
          <w:szCs w:val="24"/>
        </w:rPr>
        <w:t>Popovič</w:t>
      </w:r>
      <w:proofErr w:type="spellEnd"/>
      <w:r w:rsidRPr="00F67C84">
        <w:rPr>
          <w:rFonts w:ascii="Arial" w:hAnsi="Arial" w:cs="Arial"/>
          <w:sz w:val="24"/>
          <w:szCs w:val="24"/>
        </w:rPr>
        <w:t>, A. (2018), "Understanding the determinants of business intelligence system adoption stages: An empirical study of SMEs", Industrial Management &amp; Data Systems, Vol. 118 No. 1, pp. 236-261.</w:t>
      </w:r>
    </w:p>
    <w:sectPr w:rsidR="00F67C84" w:rsidRPr="00F67C84" w:rsidSect="0010522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A7515" w14:textId="77777777" w:rsidR="009C3B6C" w:rsidRDefault="009C3B6C" w:rsidP="003A1E46">
      <w:pPr>
        <w:spacing w:after="0" w:line="240" w:lineRule="auto"/>
      </w:pPr>
      <w:r>
        <w:separator/>
      </w:r>
    </w:p>
  </w:endnote>
  <w:endnote w:type="continuationSeparator" w:id="0">
    <w:p w14:paraId="1B82CAA0" w14:textId="77777777" w:rsidR="009C3B6C" w:rsidRDefault="009C3B6C" w:rsidP="003A1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4392"/>
      <w:docPartObj>
        <w:docPartGallery w:val="Page Numbers (Bottom of Page)"/>
        <w:docPartUnique/>
      </w:docPartObj>
    </w:sdtPr>
    <w:sdtEndPr/>
    <w:sdtContent>
      <w:p w14:paraId="7D5598C7" w14:textId="77777777" w:rsidR="00F67C84" w:rsidRDefault="003A1E46">
        <w:pPr>
          <w:pStyle w:val="Footer"/>
          <w:jc w:val="center"/>
        </w:pPr>
        <w:r>
          <w:fldChar w:fldCharType="begin"/>
        </w:r>
        <w:r w:rsidR="00AB777C">
          <w:instrText xml:space="preserve"> PAGE   \* MERGEFORMAT </w:instrText>
        </w:r>
        <w:r>
          <w:fldChar w:fldCharType="separate"/>
        </w:r>
        <w:r w:rsidR="00D25FA7">
          <w:rPr>
            <w:noProof/>
          </w:rPr>
          <w:t>3</w:t>
        </w:r>
        <w:r>
          <w:rPr>
            <w:noProof/>
          </w:rPr>
          <w:fldChar w:fldCharType="end"/>
        </w:r>
      </w:p>
    </w:sdtContent>
  </w:sdt>
  <w:p w14:paraId="57D30E17" w14:textId="77777777" w:rsidR="00F67C84" w:rsidRDefault="00F67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31518" w14:textId="77777777" w:rsidR="009C3B6C" w:rsidRDefault="009C3B6C" w:rsidP="003A1E46">
      <w:pPr>
        <w:spacing w:after="0" w:line="240" w:lineRule="auto"/>
      </w:pPr>
      <w:r>
        <w:separator/>
      </w:r>
    </w:p>
  </w:footnote>
  <w:footnote w:type="continuationSeparator" w:id="0">
    <w:p w14:paraId="059DD3CD" w14:textId="77777777" w:rsidR="009C3B6C" w:rsidRDefault="009C3B6C" w:rsidP="003A1E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8BF"/>
    <w:rsid w:val="00093B72"/>
    <w:rsid w:val="000A3EC0"/>
    <w:rsid w:val="000B3F24"/>
    <w:rsid w:val="00105227"/>
    <w:rsid w:val="001B3992"/>
    <w:rsid w:val="001C28F7"/>
    <w:rsid w:val="001F02F9"/>
    <w:rsid w:val="002435F9"/>
    <w:rsid w:val="00246FE3"/>
    <w:rsid w:val="002B1D08"/>
    <w:rsid w:val="002E0A94"/>
    <w:rsid w:val="002F48DA"/>
    <w:rsid w:val="002F773E"/>
    <w:rsid w:val="00327B20"/>
    <w:rsid w:val="00350F7F"/>
    <w:rsid w:val="00351C74"/>
    <w:rsid w:val="00395CE5"/>
    <w:rsid w:val="003A1E46"/>
    <w:rsid w:val="00407BA7"/>
    <w:rsid w:val="00425713"/>
    <w:rsid w:val="004923AD"/>
    <w:rsid w:val="00495294"/>
    <w:rsid w:val="00496985"/>
    <w:rsid w:val="005963BC"/>
    <w:rsid w:val="00603393"/>
    <w:rsid w:val="0061126D"/>
    <w:rsid w:val="0065339F"/>
    <w:rsid w:val="00683B11"/>
    <w:rsid w:val="006873B7"/>
    <w:rsid w:val="006F520F"/>
    <w:rsid w:val="00701B92"/>
    <w:rsid w:val="00707C2E"/>
    <w:rsid w:val="0073127D"/>
    <w:rsid w:val="007741E4"/>
    <w:rsid w:val="007A4F57"/>
    <w:rsid w:val="007E2AB8"/>
    <w:rsid w:val="007F1E8B"/>
    <w:rsid w:val="00802C89"/>
    <w:rsid w:val="00917477"/>
    <w:rsid w:val="009718B0"/>
    <w:rsid w:val="009B43DB"/>
    <w:rsid w:val="009C3B6C"/>
    <w:rsid w:val="00A323E1"/>
    <w:rsid w:val="00AB777C"/>
    <w:rsid w:val="00AC7944"/>
    <w:rsid w:val="00AE28BF"/>
    <w:rsid w:val="00B3355B"/>
    <w:rsid w:val="00B45B69"/>
    <w:rsid w:val="00B528BD"/>
    <w:rsid w:val="00C13739"/>
    <w:rsid w:val="00C95784"/>
    <w:rsid w:val="00CA4E4A"/>
    <w:rsid w:val="00CC02FF"/>
    <w:rsid w:val="00CC0D13"/>
    <w:rsid w:val="00CE242B"/>
    <w:rsid w:val="00CF09B6"/>
    <w:rsid w:val="00D02318"/>
    <w:rsid w:val="00D25FA7"/>
    <w:rsid w:val="00D91C97"/>
    <w:rsid w:val="00D92595"/>
    <w:rsid w:val="00E151BA"/>
    <w:rsid w:val="00E502C9"/>
    <w:rsid w:val="00EE06A5"/>
    <w:rsid w:val="00F67C84"/>
    <w:rsid w:val="00F9463A"/>
    <w:rsid w:val="00FD3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AB4B"/>
  <w15:docId w15:val="{705F2638-ABB2-46B8-93AF-71935116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27"/>
    <w:rPr>
      <w:lang w:val="en-GB"/>
    </w:rPr>
  </w:style>
  <w:style w:type="paragraph" w:styleId="Heading1">
    <w:name w:val="heading 1"/>
    <w:basedOn w:val="Normal"/>
    <w:next w:val="Normal"/>
    <w:link w:val="Heading1Char"/>
    <w:uiPriority w:val="9"/>
    <w:qFormat/>
    <w:rsid w:val="00F67C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67C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C84"/>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F67C84"/>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semiHidden/>
    <w:unhideWhenUsed/>
    <w:rsid w:val="00F67C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7C84"/>
    <w:rPr>
      <w:lang w:val="en-GB"/>
    </w:rPr>
  </w:style>
  <w:style w:type="paragraph" w:styleId="Footer">
    <w:name w:val="footer"/>
    <w:basedOn w:val="Normal"/>
    <w:link w:val="FooterChar"/>
    <w:uiPriority w:val="99"/>
    <w:unhideWhenUsed/>
    <w:rsid w:val="00F67C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C84"/>
    <w:rPr>
      <w:lang w:val="en-GB"/>
    </w:rPr>
  </w:style>
  <w:style w:type="paragraph" w:styleId="TOCHeading">
    <w:name w:val="TOC Heading"/>
    <w:basedOn w:val="Heading1"/>
    <w:next w:val="Normal"/>
    <w:uiPriority w:val="39"/>
    <w:semiHidden/>
    <w:unhideWhenUsed/>
    <w:qFormat/>
    <w:rsid w:val="00F67C84"/>
    <w:pPr>
      <w:outlineLvl w:val="9"/>
    </w:pPr>
    <w:rPr>
      <w:lang w:val="en-US"/>
    </w:rPr>
  </w:style>
  <w:style w:type="paragraph" w:styleId="TOC1">
    <w:name w:val="toc 1"/>
    <w:basedOn w:val="Normal"/>
    <w:next w:val="Normal"/>
    <w:autoRedefine/>
    <w:uiPriority w:val="39"/>
    <w:unhideWhenUsed/>
    <w:rsid w:val="00F67C84"/>
    <w:pPr>
      <w:spacing w:after="100"/>
    </w:pPr>
  </w:style>
  <w:style w:type="paragraph" w:styleId="TOC2">
    <w:name w:val="toc 2"/>
    <w:basedOn w:val="Normal"/>
    <w:next w:val="Normal"/>
    <w:autoRedefine/>
    <w:uiPriority w:val="39"/>
    <w:unhideWhenUsed/>
    <w:rsid w:val="00F67C84"/>
    <w:pPr>
      <w:spacing w:after="100"/>
      <w:ind w:left="220"/>
    </w:pPr>
  </w:style>
  <w:style w:type="character" w:styleId="Hyperlink">
    <w:name w:val="Hyperlink"/>
    <w:basedOn w:val="DefaultParagraphFont"/>
    <w:uiPriority w:val="99"/>
    <w:unhideWhenUsed/>
    <w:rsid w:val="00F67C84"/>
    <w:rPr>
      <w:color w:val="0000FF" w:themeColor="hyperlink"/>
      <w:u w:val="single"/>
    </w:rPr>
  </w:style>
  <w:style w:type="paragraph" w:styleId="BalloonText">
    <w:name w:val="Balloon Text"/>
    <w:basedOn w:val="Normal"/>
    <w:link w:val="BalloonTextChar"/>
    <w:uiPriority w:val="99"/>
    <w:semiHidden/>
    <w:unhideWhenUsed/>
    <w:rsid w:val="00F67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C84"/>
    <w:rPr>
      <w:rFonts w:ascii="Tahoma" w:hAnsi="Tahoma" w:cs="Tahoma"/>
      <w:sz w:val="16"/>
      <w:szCs w:val="16"/>
      <w:lang w:val="en-GB"/>
    </w:rPr>
  </w:style>
  <w:style w:type="paragraph" w:styleId="Title">
    <w:name w:val="Title"/>
    <w:basedOn w:val="Normal"/>
    <w:next w:val="Normal"/>
    <w:link w:val="TitleChar"/>
    <w:uiPriority w:val="10"/>
    <w:qFormat/>
    <w:rsid w:val="00F67C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67C84"/>
    <w:rPr>
      <w:rFonts w:asciiTheme="majorHAnsi" w:eastAsiaTheme="majorEastAsia" w:hAnsiTheme="majorHAnsi" w:cstheme="majorBidi"/>
      <w:color w:val="17365D" w:themeColor="text2" w:themeShade="BF"/>
      <w:spacing w:val="5"/>
      <w:kern w:val="28"/>
      <w:sz w:val="52"/>
      <w:szCs w:val="52"/>
      <w:lang w:val="en-GB"/>
    </w:rPr>
  </w:style>
  <w:style w:type="table" w:styleId="TableGrid">
    <w:name w:val="Table Grid"/>
    <w:basedOn w:val="TableNormal"/>
    <w:uiPriority w:val="59"/>
    <w:rsid w:val="00596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55EE4-B542-4CAE-9C5B-301D11D15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1705</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Patrascu (2022567)</cp:lastModifiedBy>
  <cp:revision>3</cp:revision>
  <dcterms:created xsi:type="dcterms:W3CDTF">2022-04-08T21:46:00Z</dcterms:created>
  <dcterms:modified xsi:type="dcterms:W3CDTF">2022-04-08T22:33:00Z</dcterms:modified>
</cp:coreProperties>
</file>