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DCB94" w14:textId="77777777" w:rsidR="00DF6DE9" w:rsidRDefault="00DF6DE9" w:rsidP="00A576F8">
      <w:pPr>
        <w:jc w:val="both"/>
      </w:pPr>
    </w:p>
    <w:p w14:paraId="2DA7C4CF" w14:textId="456BCAA5" w:rsidR="00DF6DE9" w:rsidRDefault="00DF6DE9" w:rsidP="00A576F8">
      <w:pPr>
        <w:jc w:val="center"/>
      </w:pPr>
      <w:r w:rsidRPr="00DF6DE9">
        <w:rPr>
          <w:rFonts w:ascii="Arial" w:hAnsi="Arial" w:cs="Arial"/>
          <w:sz w:val="48"/>
          <w:szCs w:val="48"/>
        </w:rPr>
        <w:t xml:space="preserve">Marketing </w:t>
      </w:r>
      <w:r>
        <w:rPr>
          <w:rFonts w:ascii="Arial" w:hAnsi="Arial" w:cs="Arial"/>
          <w:sz w:val="48"/>
          <w:szCs w:val="48"/>
        </w:rPr>
        <w:t>F</w:t>
      </w:r>
      <w:r w:rsidRPr="00DF6DE9">
        <w:rPr>
          <w:rFonts w:ascii="Arial" w:hAnsi="Arial" w:cs="Arial"/>
          <w:sz w:val="48"/>
          <w:szCs w:val="48"/>
        </w:rPr>
        <w:t>undamentals</w:t>
      </w:r>
    </w:p>
    <w:p w14:paraId="3D6640B6" w14:textId="5953C43F" w:rsidR="00A77521" w:rsidRDefault="00734D76" w:rsidP="00A77521">
      <w:pPr>
        <w:spacing w:after="0"/>
        <w:jc w:val="both"/>
      </w:pPr>
      <w:r>
        <w:rPr>
          <w:noProof/>
        </w:rPr>
        <mc:AlternateContent>
          <mc:Choice Requires="wps">
            <w:drawing>
              <wp:anchor distT="45720" distB="45720" distL="114300" distR="114300" simplePos="0" relativeHeight="251657728" behindDoc="0" locked="0" layoutInCell="1" allowOverlap="1" wp14:anchorId="44315285" wp14:editId="46ACCAA3">
                <wp:simplePos x="0" y="0"/>
                <wp:positionH relativeFrom="margin">
                  <wp:posOffset>0</wp:posOffset>
                </wp:positionH>
                <wp:positionV relativeFrom="paragraph">
                  <wp:posOffset>6264275</wp:posOffset>
                </wp:positionV>
                <wp:extent cx="3505200" cy="1845310"/>
                <wp:effectExtent l="0" t="0" r="0" b="3175"/>
                <wp:wrapSquare wrapText="bothSides"/>
                <wp:docPr id="12754083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0" cy="1845310"/>
                        </a:xfrm>
                        <a:prstGeom prst="rect">
                          <a:avLst/>
                        </a:prstGeom>
                        <a:solidFill>
                          <a:srgbClr val="FFFFFF"/>
                        </a:solidFill>
                        <a:ln w="9525">
                          <a:solidFill>
                            <a:srgbClr val="000000"/>
                          </a:solidFill>
                          <a:miter lim="800000"/>
                          <a:headEnd/>
                          <a:tailEnd/>
                        </a:ln>
                      </wps:spPr>
                      <wps:txbx>
                        <w:txbxContent>
                          <w:p w14:paraId="14930580" w14:textId="77777777" w:rsidR="00DF6DE9" w:rsidRPr="00E3161D" w:rsidRDefault="00DF6DE9">
                            <w:pPr>
                              <w:rPr>
                                <w:rFonts w:ascii="Arial" w:hAnsi="Arial" w:cs="Arial"/>
                                <w:sz w:val="24"/>
                                <w:szCs w:val="24"/>
                              </w:rPr>
                            </w:pPr>
                            <w:r w:rsidRPr="00E3161D">
                              <w:rPr>
                                <w:rFonts w:ascii="Arial" w:hAnsi="Arial" w:cs="Arial"/>
                                <w:sz w:val="24"/>
                                <w:szCs w:val="24"/>
                              </w:rPr>
                              <w:t>STUDENT NAME: George Iulian Chiras</w:t>
                            </w:r>
                          </w:p>
                          <w:p w14:paraId="6746C6D4" w14:textId="77777777" w:rsidR="00DF6DE9" w:rsidRPr="00E3161D" w:rsidRDefault="00DF6DE9">
                            <w:pPr>
                              <w:rPr>
                                <w:rFonts w:ascii="Arial" w:hAnsi="Arial" w:cs="Arial"/>
                                <w:sz w:val="24"/>
                                <w:szCs w:val="24"/>
                              </w:rPr>
                            </w:pPr>
                            <w:r w:rsidRPr="00E3161D">
                              <w:rPr>
                                <w:rFonts w:ascii="Arial" w:hAnsi="Arial" w:cs="Arial"/>
                                <w:sz w:val="24"/>
                                <w:szCs w:val="24"/>
                              </w:rPr>
                              <w:t>STUDENT ID NUMBER: 2120095</w:t>
                            </w:r>
                          </w:p>
                          <w:p w14:paraId="2146B039" w14:textId="77777777" w:rsidR="00DF6DE9" w:rsidRPr="00E3161D" w:rsidRDefault="00DF6DE9">
                            <w:pPr>
                              <w:rPr>
                                <w:rFonts w:ascii="Arial" w:hAnsi="Arial" w:cs="Arial"/>
                                <w:sz w:val="24"/>
                                <w:szCs w:val="24"/>
                              </w:rPr>
                            </w:pPr>
                            <w:r w:rsidRPr="00E3161D">
                              <w:rPr>
                                <w:rFonts w:ascii="Arial" w:hAnsi="Arial" w:cs="Arial"/>
                                <w:sz w:val="24"/>
                                <w:szCs w:val="24"/>
                              </w:rPr>
                              <w:t>MODULE CODE: LCBB4004</w:t>
                            </w:r>
                          </w:p>
                          <w:p w14:paraId="2FE34231" w14:textId="77777777" w:rsidR="00DF6DE9" w:rsidRPr="00E3161D" w:rsidRDefault="00DF6DE9">
                            <w:pPr>
                              <w:rPr>
                                <w:rFonts w:ascii="Arial" w:hAnsi="Arial" w:cs="Arial"/>
                                <w:sz w:val="24"/>
                                <w:szCs w:val="24"/>
                              </w:rPr>
                            </w:pPr>
                            <w:r w:rsidRPr="00E3161D">
                              <w:rPr>
                                <w:rFonts w:ascii="Arial" w:hAnsi="Arial" w:cs="Arial"/>
                                <w:sz w:val="24"/>
                                <w:szCs w:val="24"/>
                              </w:rPr>
                              <w:t xml:space="preserve">LECTURER: Dr </w:t>
                            </w:r>
                            <w:proofErr w:type="spellStart"/>
                            <w:r w:rsidRPr="00E3161D">
                              <w:rPr>
                                <w:rFonts w:ascii="Arial" w:hAnsi="Arial" w:cs="Arial"/>
                                <w:sz w:val="24"/>
                                <w:szCs w:val="24"/>
                              </w:rPr>
                              <w:t>Piyumika</w:t>
                            </w:r>
                            <w:proofErr w:type="spellEnd"/>
                            <w:r w:rsidRPr="00E3161D">
                              <w:rPr>
                                <w:rFonts w:ascii="Arial" w:hAnsi="Arial" w:cs="Arial"/>
                                <w:sz w:val="24"/>
                                <w:szCs w:val="24"/>
                              </w:rPr>
                              <w:t xml:space="preserve"> </w:t>
                            </w:r>
                            <w:proofErr w:type="spellStart"/>
                            <w:r w:rsidRPr="00E3161D">
                              <w:rPr>
                                <w:rFonts w:ascii="Arial" w:hAnsi="Arial" w:cs="Arial"/>
                                <w:sz w:val="24"/>
                                <w:szCs w:val="24"/>
                              </w:rPr>
                              <w:t>Kithulgoda</w:t>
                            </w:r>
                            <w:proofErr w:type="spellEnd"/>
                            <w:r w:rsidRPr="00E3161D">
                              <w:rPr>
                                <w:rFonts w:ascii="Arial" w:hAnsi="Arial" w:cs="Arial"/>
                                <w:sz w:val="24"/>
                                <w:szCs w:val="24"/>
                              </w:rPr>
                              <w:t xml:space="preserve"> Gamage</w:t>
                            </w:r>
                          </w:p>
                          <w:p w14:paraId="3C6F1037" w14:textId="77777777" w:rsidR="00DF6DE9" w:rsidRPr="00E3161D" w:rsidRDefault="00DF6DE9">
                            <w:pPr>
                              <w:rPr>
                                <w:rFonts w:ascii="Arial" w:hAnsi="Arial" w:cs="Arial"/>
                                <w:sz w:val="24"/>
                                <w:szCs w:val="24"/>
                              </w:rPr>
                            </w:pPr>
                            <w:r w:rsidRPr="00E3161D">
                              <w:rPr>
                                <w:rFonts w:ascii="Arial" w:hAnsi="Arial" w:cs="Arial"/>
                                <w:sz w:val="24"/>
                                <w:szCs w:val="24"/>
                              </w:rPr>
                              <w:t>University of Wales Trinity Saint David</w:t>
                            </w:r>
                          </w:p>
                          <w:p w14:paraId="0BCDF396" w14:textId="26573A31" w:rsidR="00DF6DE9" w:rsidRPr="00E3161D" w:rsidRDefault="00DF6DE9">
                            <w:pPr>
                              <w:rPr>
                                <w:rFonts w:ascii="Arial" w:hAnsi="Arial" w:cs="Arial"/>
                                <w:sz w:val="24"/>
                                <w:szCs w:val="24"/>
                              </w:rPr>
                            </w:pPr>
                            <w:r w:rsidRPr="00E3161D">
                              <w:rPr>
                                <w:rFonts w:ascii="Arial" w:hAnsi="Arial" w:cs="Arial"/>
                                <w:sz w:val="24"/>
                                <w:szCs w:val="24"/>
                              </w:rPr>
                              <w:t>Date</w:t>
                            </w:r>
                            <w:r w:rsidR="0053369E">
                              <w:rPr>
                                <w:rFonts w:ascii="Arial" w:hAnsi="Arial" w:cs="Arial"/>
                                <w:sz w:val="24"/>
                                <w:szCs w:val="24"/>
                              </w:rPr>
                              <w:t>:17/08/2023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4315285" id="_x0000_t202" coordsize="21600,21600" o:spt="202" path="m,l,21600r21600,l21600,xe">
                <v:stroke joinstyle="miter"/>
                <v:path gradientshapeok="t" o:connecttype="rect"/>
              </v:shapetype>
              <v:shape id="Text Box 3" o:spid="_x0000_s1026" type="#_x0000_t202" style="position:absolute;left:0;text-align:left;margin-left:0;margin-top:493.25pt;width:276pt;height:145.3pt;z-index:2516577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">
                <v:textbox style="mso-fit-shape-to-text:t">
                  <w:txbxContent>
                    <w:p w14:paraId="14930580" w14:textId="77777777" w:rsidR="00DF6DE9" w:rsidRPr="00E3161D" w:rsidRDefault="00DF6DE9">
                      <w:pPr>
                        <w:rPr>
                          <w:rFonts w:ascii="Arial" w:hAnsi="Arial" w:cs="Arial"/>
                          <w:sz w:val="24"/>
                          <w:szCs w:val="24"/>
                        </w:rPr>
                      </w:pPr>
                      <w:r w:rsidRPr="00E3161D">
                        <w:rPr>
                          <w:rFonts w:ascii="Arial" w:hAnsi="Arial" w:cs="Arial"/>
                          <w:sz w:val="24"/>
                          <w:szCs w:val="24"/>
                        </w:rPr>
                        <w:t>STUDENT NAME: George Iulian Chiras</w:t>
                      </w:r>
                    </w:p>
                    <w:p w14:paraId="6746C6D4" w14:textId="77777777" w:rsidR="00DF6DE9" w:rsidRPr="00E3161D" w:rsidRDefault="00DF6DE9">
                      <w:pPr>
                        <w:rPr>
                          <w:rFonts w:ascii="Arial" w:hAnsi="Arial" w:cs="Arial"/>
                          <w:sz w:val="24"/>
                          <w:szCs w:val="24"/>
                        </w:rPr>
                      </w:pPr>
                      <w:r w:rsidRPr="00E3161D">
                        <w:rPr>
                          <w:rFonts w:ascii="Arial" w:hAnsi="Arial" w:cs="Arial"/>
                          <w:sz w:val="24"/>
                          <w:szCs w:val="24"/>
                        </w:rPr>
                        <w:t>STUDENT ID NUMBER: 2120095</w:t>
                      </w:r>
                    </w:p>
                    <w:p w14:paraId="2146B039" w14:textId="77777777" w:rsidR="00DF6DE9" w:rsidRPr="00E3161D" w:rsidRDefault="00DF6DE9">
                      <w:pPr>
                        <w:rPr>
                          <w:rFonts w:ascii="Arial" w:hAnsi="Arial" w:cs="Arial"/>
                          <w:sz w:val="24"/>
                          <w:szCs w:val="24"/>
                        </w:rPr>
                      </w:pPr>
                      <w:r w:rsidRPr="00E3161D">
                        <w:rPr>
                          <w:rFonts w:ascii="Arial" w:hAnsi="Arial" w:cs="Arial"/>
                          <w:sz w:val="24"/>
                          <w:szCs w:val="24"/>
                        </w:rPr>
                        <w:t>MODULE CODE: LCBB4004</w:t>
                      </w:r>
                    </w:p>
                    <w:p w14:paraId="2FE34231" w14:textId="77777777" w:rsidR="00DF6DE9" w:rsidRPr="00E3161D" w:rsidRDefault="00DF6DE9">
                      <w:pPr>
                        <w:rPr>
                          <w:rFonts w:ascii="Arial" w:hAnsi="Arial" w:cs="Arial"/>
                          <w:sz w:val="24"/>
                          <w:szCs w:val="24"/>
                        </w:rPr>
                      </w:pPr>
                      <w:r w:rsidRPr="00E3161D">
                        <w:rPr>
                          <w:rFonts w:ascii="Arial" w:hAnsi="Arial" w:cs="Arial"/>
                          <w:sz w:val="24"/>
                          <w:szCs w:val="24"/>
                        </w:rPr>
                        <w:t xml:space="preserve">LECTURER: Dr </w:t>
                      </w:r>
                      <w:proofErr w:type="spellStart"/>
                      <w:r w:rsidRPr="00E3161D">
                        <w:rPr>
                          <w:rFonts w:ascii="Arial" w:hAnsi="Arial" w:cs="Arial"/>
                          <w:sz w:val="24"/>
                          <w:szCs w:val="24"/>
                        </w:rPr>
                        <w:t>Piyumika</w:t>
                      </w:r>
                      <w:proofErr w:type="spellEnd"/>
                      <w:r w:rsidRPr="00E3161D">
                        <w:rPr>
                          <w:rFonts w:ascii="Arial" w:hAnsi="Arial" w:cs="Arial"/>
                          <w:sz w:val="24"/>
                          <w:szCs w:val="24"/>
                        </w:rPr>
                        <w:t xml:space="preserve"> </w:t>
                      </w:r>
                      <w:proofErr w:type="spellStart"/>
                      <w:r w:rsidRPr="00E3161D">
                        <w:rPr>
                          <w:rFonts w:ascii="Arial" w:hAnsi="Arial" w:cs="Arial"/>
                          <w:sz w:val="24"/>
                          <w:szCs w:val="24"/>
                        </w:rPr>
                        <w:t>Kithulgoda</w:t>
                      </w:r>
                      <w:proofErr w:type="spellEnd"/>
                      <w:r w:rsidRPr="00E3161D">
                        <w:rPr>
                          <w:rFonts w:ascii="Arial" w:hAnsi="Arial" w:cs="Arial"/>
                          <w:sz w:val="24"/>
                          <w:szCs w:val="24"/>
                        </w:rPr>
                        <w:t xml:space="preserve"> Gamage</w:t>
                      </w:r>
                    </w:p>
                    <w:p w14:paraId="3C6F1037" w14:textId="77777777" w:rsidR="00DF6DE9" w:rsidRPr="00E3161D" w:rsidRDefault="00DF6DE9">
                      <w:pPr>
                        <w:rPr>
                          <w:rFonts w:ascii="Arial" w:hAnsi="Arial" w:cs="Arial"/>
                          <w:sz w:val="24"/>
                          <w:szCs w:val="24"/>
                        </w:rPr>
                      </w:pPr>
                      <w:r w:rsidRPr="00E3161D">
                        <w:rPr>
                          <w:rFonts w:ascii="Arial" w:hAnsi="Arial" w:cs="Arial"/>
                          <w:sz w:val="24"/>
                          <w:szCs w:val="24"/>
                        </w:rPr>
                        <w:t>University of Wales Trinity Saint David</w:t>
                      </w:r>
                    </w:p>
                    <w:p w14:paraId="0BCDF396" w14:textId="26573A31" w:rsidR="00DF6DE9" w:rsidRPr="00E3161D" w:rsidRDefault="00DF6DE9">
                      <w:pPr>
                        <w:rPr>
                          <w:rFonts w:ascii="Arial" w:hAnsi="Arial" w:cs="Arial"/>
                          <w:sz w:val="24"/>
                          <w:szCs w:val="24"/>
                        </w:rPr>
                      </w:pPr>
                      <w:r w:rsidRPr="00E3161D">
                        <w:rPr>
                          <w:rFonts w:ascii="Arial" w:hAnsi="Arial" w:cs="Arial"/>
                          <w:sz w:val="24"/>
                          <w:szCs w:val="24"/>
                        </w:rPr>
                        <w:t>Date</w:t>
                      </w:r>
                      <w:r w:rsidR="0053369E">
                        <w:rPr>
                          <w:rFonts w:ascii="Arial" w:hAnsi="Arial" w:cs="Arial"/>
                          <w:sz w:val="24"/>
                          <w:szCs w:val="24"/>
                        </w:rPr>
                        <w:t>:17/08/2023</w:t>
                      </w:r>
                    </w:p>
                  </w:txbxContent>
                </v:textbox>
                <w10:wrap type="square" anchorx="margin"/>
              </v:shape>
            </w:pict>
          </mc:Fallback>
        </mc:AlternateContent>
      </w:r>
      <w:r>
        <w:rPr>
          <w:noProof/>
        </w:rPr>
        <mc:AlternateContent>
          <mc:Choice Requires="wps">
            <w:drawing>
              <wp:anchor distT="0" distB="0" distL="114300" distR="114300" simplePos="0" relativeHeight="251658752" behindDoc="0" locked="0" layoutInCell="1" allowOverlap="1" wp14:anchorId="2DE1A2DA" wp14:editId="363AAFE7">
                <wp:simplePos x="0" y="0"/>
                <wp:positionH relativeFrom="margin">
                  <wp:align>center</wp:align>
                </wp:positionH>
                <wp:positionV relativeFrom="paragraph">
                  <wp:posOffset>2606675</wp:posOffset>
                </wp:positionV>
                <wp:extent cx="3314700" cy="819150"/>
                <wp:effectExtent l="0" t="0" r="0" b="0"/>
                <wp:wrapNone/>
                <wp:docPr id="2045153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14700" cy="819150"/>
                        </a:xfrm>
                        <a:prstGeom prst="rect">
                          <a:avLst/>
                        </a:prstGeom>
                        <a:solidFill>
                          <a:sysClr val="window" lastClr="FFFFFF"/>
                        </a:solidFill>
                        <a:ln w="6350">
                          <a:solidFill>
                            <a:prstClr val="black"/>
                          </a:solidFill>
                        </a:ln>
                      </wps:spPr>
                      <wps:txbx>
                        <w:txbxContent>
                          <w:p w14:paraId="7889BC32" w14:textId="77777777" w:rsidR="00DF6DE9" w:rsidRPr="00DF6DE9" w:rsidRDefault="00DF6DE9" w:rsidP="00DF6DE9">
                            <w:pPr>
                              <w:jc w:val="center"/>
                              <w:rPr>
                                <w:rFonts w:ascii="Arial" w:hAnsi="Arial" w:cs="Arial"/>
                                <w:sz w:val="40"/>
                                <w:szCs w:val="40"/>
                              </w:rPr>
                            </w:pPr>
                            <w:r w:rsidRPr="00DF6DE9">
                              <w:rPr>
                                <w:rFonts w:ascii="Arial" w:hAnsi="Arial" w:cs="Arial"/>
                                <w:sz w:val="40"/>
                                <w:szCs w:val="40"/>
                              </w:rPr>
                              <w:t>NESTLE’S BUSSINESS MACRO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1A2DA" id="Text Box 2" o:spid="_x0000_s1027" type="#_x0000_t202" style="position:absolute;left:0;text-align:left;margin-left:0;margin-top:205.25pt;width:261pt;height:64.5pt;z-index:2516587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" fillcolor="window" strokeweight=".5pt">
                <v:path arrowok="t"/>
                <v:textbox>
                  <w:txbxContent>
                    <w:p w14:paraId="7889BC32" w14:textId="77777777" w:rsidR="00DF6DE9" w:rsidRPr="00DF6DE9" w:rsidRDefault="00DF6DE9" w:rsidP="00DF6DE9">
                      <w:pPr>
                        <w:jc w:val="center"/>
                        <w:rPr>
                          <w:rFonts w:ascii="Arial" w:hAnsi="Arial" w:cs="Arial"/>
                          <w:sz w:val="40"/>
                          <w:szCs w:val="40"/>
                        </w:rPr>
                      </w:pPr>
                      <w:r w:rsidRPr="00DF6DE9">
                        <w:rPr>
                          <w:rFonts w:ascii="Arial" w:hAnsi="Arial" w:cs="Arial"/>
                          <w:sz w:val="40"/>
                          <w:szCs w:val="40"/>
                        </w:rPr>
                        <w:t>NESTLE’S BUSSINESS MACRO ANALYSIS</w:t>
                      </w:r>
                    </w:p>
                  </w:txbxContent>
                </v:textbox>
                <w10:wrap anchorx="margin"/>
              </v:shape>
            </w:pict>
          </mc:Fallback>
        </mc:AlternateContent>
      </w:r>
      <w:r>
        <w:rPr>
          <w:noProof/>
        </w:rPr>
        <mc:AlternateContent>
          <mc:Choice Requires="wps">
            <w:drawing>
              <wp:anchor distT="45720" distB="45720" distL="114300" distR="114300" simplePos="0" relativeHeight="251656704" behindDoc="0" locked="0" layoutInCell="1" allowOverlap="1" wp14:anchorId="3337A38A" wp14:editId="7B413501">
                <wp:simplePos x="0" y="0"/>
                <wp:positionH relativeFrom="column">
                  <wp:posOffset>2038350</wp:posOffset>
                </wp:positionH>
                <wp:positionV relativeFrom="paragraph">
                  <wp:posOffset>73025</wp:posOffset>
                </wp:positionV>
                <wp:extent cx="1428750" cy="542925"/>
                <wp:effectExtent l="0" t="0" r="0" b="9525"/>
                <wp:wrapSquare wrapText="bothSides"/>
                <wp:docPr id="133767892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542925"/>
                        </a:xfrm>
                        <a:prstGeom prst="rect">
                          <a:avLst/>
                        </a:prstGeom>
                        <a:solidFill>
                          <a:srgbClr val="FFFFFF"/>
                        </a:solidFill>
                        <a:ln w="9525">
                          <a:solidFill>
                            <a:srgbClr val="000000"/>
                          </a:solidFill>
                          <a:miter lim="800000"/>
                          <a:headEnd/>
                          <a:tailEnd/>
                        </a:ln>
                      </wps:spPr>
                      <wps:txbx>
                        <w:txbxContent>
                          <w:p w14:paraId="4F828B97" w14:textId="77777777" w:rsidR="00DF6DE9" w:rsidRDefault="00DF6DE9" w:rsidP="00DF6DE9">
                            <w:pPr>
                              <w:jc w:val="center"/>
                              <w:rPr>
                                <w:rFonts w:ascii="Arial" w:hAnsi="Arial" w:cs="Arial"/>
                                <w:sz w:val="24"/>
                                <w:szCs w:val="24"/>
                              </w:rPr>
                            </w:pPr>
                            <w:r w:rsidRPr="00DF6DE9">
                              <w:rPr>
                                <w:rFonts w:ascii="Arial" w:hAnsi="Arial" w:cs="Arial"/>
                                <w:sz w:val="24"/>
                                <w:szCs w:val="24"/>
                              </w:rPr>
                              <w:t>Individual Report</w:t>
                            </w:r>
                          </w:p>
                          <w:p w14:paraId="5E3202AF" w14:textId="65C74611" w:rsidR="00DF6DE9" w:rsidRPr="00DF6DE9" w:rsidRDefault="0054763D" w:rsidP="00DF6DE9">
                            <w:pPr>
                              <w:jc w:val="center"/>
                              <w:rPr>
                                <w:rFonts w:ascii="Arial" w:hAnsi="Arial" w:cs="Arial"/>
                                <w:sz w:val="24"/>
                                <w:szCs w:val="24"/>
                              </w:rPr>
                            </w:pPr>
                            <w:r>
                              <w:rPr>
                                <w:rFonts w:ascii="Arial" w:hAnsi="Arial" w:cs="Arial"/>
                                <w:sz w:val="24"/>
                                <w:szCs w:val="24"/>
                              </w:rPr>
                              <w:t xml:space="preserve">Assessment </w:t>
                            </w:r>
                            <w:r w:rsidR="00DF6DE9">
                              <w:rPr>
                                <w:rFonts w:ascii="Arial" w:hAnsi="Arial" w:cs="Arial"/>
                                <w:sz w:val="24"/>
                                <w:szCs w:val="24"/>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7A38A" id="Text Box 1" o:spid="_x0000_s1028" type="#_x0000_t202" style="position:absolute;left:0;text-align:left;margin-left:160.5pt;margin-top:5.75pt;width:112.5pt;height:42.75pt;z-index:251656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">
                <v:textbox>
                  <w:txbxContent>
                    <w:p w14:paraId="4F828B97" w14:textId="77777777" w:rsidR="00DF6DE9" w:rsidRDefault="00DF6DE9" w:rsidP="00DF6DE9">
                      <w:pPr>
                        <w:jc w:val="center"/>
                        <w:rPr>
                          <w:rFonts w:ascii="Arial" w:hAnsi="Arial" w:cs="Arial"/>
                          <w:sz w:val="24"/>
                          <w:szCs w:val="24"/>
                        </w:rPr>
                      </w:pPr>
                      <w:r w:rsidRPr="00DF6DE9">
                        <w:rPr>
                          <w:rFonts w:ascii="Arial" w:hAnsi="Arial" w:cs="Arial"/>
                          <w:sz w:val="24"/>
                          <w:szCs w:val="24"/>
                        </w:rPr>
                        <w:t>Individual Report</w:t>
                      </w:r>
                    </w:p>
                    <w:p w14:paraId="5E3202AF" w14:textId="65C74611" w:rsidR="00DF6DE9" w:rsidRPr="00DF6DE9" w:rsidRDefault="0054763D" w:rsidP="00DF6DE9">
                      <w:pPr>
                        <w:jc w:val="center"/>
                        <w:rPr>
                          <w:rFonts w:ascii="Arial" w:hAnsi="Arial" w:cs="Arial"/>
                          <w:sz w:val="24"/>
                          <w:szCs w:val="24"/>
                        </w:rPr>
                      </w:pPr>
                      <w:r>
                        <w:rPr>
                          <w:rFonts w:ascii="Arial" w:hAnsi="Arial" w:cs="Arial"/>
                          <w:sz w:val="24"/>
                          <w:szCs w:val="24"/>
                        </w:rPr>
                        <w:t xml:space="preserve">Assessment </w:t>
                      </w:r>
                      <w:r w:rsidR="00DF6DE9">
                        <w:rPr>
                          <w:rFonts w:ascii="Arial" w:hAnsi="Arial" w:cs="Arial"/>
                          <w:sz w:val="24"/>
                          <w:szCs w:val="24"/>
                        </w:rPr>
                        <w:t>2</w:t>
                      </w:r>
                    </w:p>
                  </w:txbxContent>
                </v:textbox>
                <w10:wrap type="square"/>
              </v:shape>
            </w:pict>
          </mc:Fallback>
        </mc:AlternateContent>
      </w:r>
      <w:r w:rsidR="00A77521">
        <w:br w:type="page"/>
      </w:r>
    </w:p>
    <w:sdt>
      <w:sdtPr>
        <w:rPr>
          <w:rFonts w:ascii="Calibri" w:eastAsia="Calibri" w:hAnsi="Calibri"/>
          <w:color w:val="auto"/>
          <w:kern w:val="2"/>
          <w:sz w:val="22"/>
          <w:szCs w:val="22"/>
          <w:lang w:val="en-GB"/>
        </w:rPr>
        <w:id w:val="-149136677"/>
        <w:docPartObj>
          <w:docPartGallery w:val="Table of Contents"/>
          <w:docPartUnique/>
        </w:docPartObj>
      </w:sdtPr>
      <w:sdtEndPr>
        <w:rPr>
          <w:b/>
          <w:bCs/>
          <w:noProof/>
        </w:rPr>
      </w:sdtEndPr>
      <w:sdtContent>
        <w:p w14:paraId="16CD4E0D" w14:textId="2C7A74C3" w:rsidR="00A77521" w:rsidRDefault="00A77521">
          <w:pPr>
            <w:pStyle w:val="TOCHeading"/>
          </w:pPr>
          <w:r>
            <w:t>Table of Contents</w:t>
          </w:r>
        </w:p>
        <w:p w14:paraId="6830DB35" w14:textId="2A3130C1" w:rsidR="00FB1AF9" w:rsidRDefault="00A77521">
          <w:pPr>
            <w:pStyle w:val="TOC1"/>
            <w:tabs>
              <w:tab w:val="right" w:leader="dot" w:pos="9016"/>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143207227" w:history="1">
            <w:r w:rsidR="00FB1AF9" w:rsidRPr="00131BF7">
              <w:rPr>
                <w:rStyle w:val="Hyperlink"/>
                <w:rFonts w:ascii="Arial" w:hAnsi="Arial" w:cs="Arial"/>
                <w:noProof/>
              </w:rPr>
              <w:t>Introduction</w:t>
            </w:r>
            <w:r w:rsidR="00FB1AF9">
              <w:rPr>
                <w:noProof/>
                <w:webHidden/>
              </w:rPr>
              <w:tab/>
            </w:r>
            <w:r w:rsidR="00FB1AF9">
              <w:rPr>
                <w:noProof/>
                <w:webHidden/>
              </w:rPr>
              <w:fldChar w:fldCharType="begin"/>
            </w:r>
            <w:r w:rsidR="00FB1AF9">
              <w:rPr>
                <w:noProof/>
                <w:webHidden/>
              </w:rPr>
              <w:instrText xml:space="preserve"> PAGEREF _Toc143207227 \h </w:instrText>
            </w:r>
            <w:r w:rsidR="00FB1AF9">
              <w:rPr>
                <w:noProof/>
                <w:webHidden/>
              </w:rPr>
            </w:r>
            <w:r w:rsidR="00FB1AF9">
              <w:rPr>
                <w:noProof/>
                <w:webHidden/>
              </w:rPr>
              <w:fldChar w:fldCharType="separate"/>
            </w:r>
            <w:r w:rsidR="00FB1AF9">
              <w:rPr>
                <w:noProof/>
                <w:webHidden/>
              </w:rPr>
              <w:t>2</w:t>
            </w:r>
            <w:r w:rsidR="00FB1AF9">
              <w:rPr>
                <w:noProof/>
                <w:webHidden/>
              </w:rPr>
              <w:fldChar w:fldCharType="end"/>
            </w:r>
          </w:hyperlink>
        </w:p>
        <w:p w14:paraId="35567884" w14:textId="40D19B79" w:rsidR="00FB1AF9"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43207228" w:history="1">
            <w:r w:rsidR="00FB1AF9" w:rsidRPr="00131BF7">
              <w:rPr>
                <w:rStyle w:val="Hyperlink"/>
                <w:rFonts w:ascii="Arial" w:hAnsi="Arial" w:cs="Arial"/>
                <w:noProof/>
              </w:rPr>
              <w:t>Overview of Nestle’s current position in the market</w:t>
            </w:r>
            <w:r w:rsidR="00FB1AF9">
              <w:rPr>
                <w:noProof/>
                <w:webHidden/>
              </w:rPr>
              <w:tab/>
            </w:r>
            <w:r w:rsidR="00FB1AF9">
              <w:rPr>
                <w:noProof/>
                <w:webHidden/>
              </w:rPr>
              <w:fldChar w:fldCharType="begin"/>
            </w:r>
            <w:r w:rsidR="00FB1AF9">
              <w:rPr>
                <w:noProof/>
                <w:webHidden/>
              </w:rPr>
              <w:instrText xml:space="preserve"> PAGEREF _Toc143207228 \h </w:instrText>
            </w:r>
            <w:r w:rsidR="00FB1AF9">
              <w:rPr>
                <w:noProof/>
                <w:webHidden/>
              </w:rPr>
            </w:r>
            <w:r w:rsidR="00FB1AF9">
              <w:rPr>
                <w:noProof/>
                <w:webHidden/>
              </w:rPr>
              <w:fldChar w:fldCharType="separate"/>
            </w:r>
            <w:r w:rsidR="00FB1AF9">
              <w:rPr>
                <w:noProof/>
                <w:webHidden/>
              </w:rPr>
              <w:t>2</w:t>
            </w:r>
            <w:r w:rsidR="00FB1AF9">
              <w:rPr>
                <w:noProof/>
                <w:webHidden/>
              </w:rPr>
              <w:fldChar w:fldCharType="end"/>
            </w:r>
          </w:hyperlink>
        </w:p>
        <w:p w14:paraId="515A27E2" w14:textId="55414E0D" w:rsidR="00FB1AF9"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43207229" w:history="1">
            <w:r w:rsidR="00FB1AF9" w:rsidRPr="00131BF7">
              <w:rPr>
                <w:rStyle w:val="Hyperlink"/>
                <w:rFonts w:ascii="Arial" w:hAnsi="Arial" w:cs="Arial"/>
                <w:noProof/>
              </w:rPr>
              <w:t>Definition and Role of Marketing within Nestle</w:t>
            </w:r>
            <w:r w:rsidR="00FB1AF9">
              <w:rPr>
                <w:noProof/>
                <w:webHidden/>
              </w:rPr>
              <w:tab/>
            </w:r>
            <w:r w:rsidR="00FB1AF9">
              <w:rPr>
                <w:noProof/>
                <w:webHidden/>
              </w:rPr>
              <w:fldChar w:fldCharType="begin"/>
            </w:r>
            <w:r w:rsidR="00FB1AF9">
              <w:rPr>
                <w:noProof/>
                <w:webHidden/>
              </w:rPr>
              <w:instrText xml:space="preserve"> PAGEREF _Toc143207229 \h </w:instrText>
            </w:r>
            <w:r w:rsidR="00FB1AF9">
              <w:rPr>
                <w:noProof/>
                <w:webHidden/>
              </w:rPr>
            </w:r>
            <w:r w:rsidR="00FB1AF9">
              <w:rPr>
                <w:noProof/>
                <w:webHidden/>
              </w:rPr>
              <w:fldChar w:fldCharType="separate"/>
            </w:r>
            <w:r w:rsidR="00FB1AF9">
              <w:rPr>
                <w:noProof/>
                <w:webHidden/>
              </w:rPr>
              <w:t>2</w:t>
            </w:r>
            <w:r w:rsidR="00FB1AF9">
              <w:rPr>
                <w:noProof/>
                <w:webHidden/>
              </w:rPr>
              <w:fldChar w:fldCharType="end"/>
            </w:r>
          </w:hyperlink>
        </w:p>
        <w:p w14:paraId="0AB8F155" w14:textId="20B731E7" w:rsidR="00FB1AF9"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43207230" w:history="1">
            <w:r w:rsidR="00FB1AF9" w:rsidRPr="00131BF7">
              <w:rPr>
                <w:rStyle w:val="Hyperlink"/>
                <w:rFonts w:ascii="Arial" w:hAnsi="Arial" w:cs="Arial"/>
                <w:noProof/>
              </w:rPr>
              <w:t>External Analysis of Nestle</w:t>
            </w:r>
            <w:r w:rsidR="00FB1AF9">
              <w:rPr>
                <w:noProof/>
                <w:webHidden/>
              </w:rPr>
              <w:tab/>
            </w:r>
            <w:r w:rsidR="00FB1AF9">
              <w:rPr>
                <w:noProof/>
                <w:webHidden/>
              </w:rPr>
              <w:fldChar w:fldCharType="begin"/>
            </w:r>
            <w:r w:rsidR="00FB1AF9">
              <w:rPr>
                <w:noProof/>
                <w:webHidden/>
              </w:rPr>
              <w:instrText xml:space="preserve"> PAGEREF _Toc143207230 \h </w:instrText>
            </w:r>
            <w:r w:rsidR="00FB1AF9">
              <w:rPr>
                <w:noProof/>
                <w:webHidden/>
              </w:rPr>
            </w:r>
            <w:r w:rsidR="00FB1AF9">
              <w:rPr>
                <w:noProof/>
                <w:webHidden/>
              </w:rPr>
              <w:fldChar w:fldCharType="separate"/>
            </w:r>
            <w:r w:rsidR="00FB1AF9">
              <w:rPr>
                <w:noProof/>
                <w:webHidden/>
              </w:rPr>
              <w:t>3</w:t>
            </w:r>
            <w:r w:rsidR="00FB1AF9">
              <w:rPr>
                <w:noProof/>
                <w:webHidden/>
              </w:rPr>
              <w:fldChar w:fldCharType="end"/>
            </w:r>
          </w:hyperlink>
        </w:p>
        <w:p w14:paraId="740EF064" w14:textId="04811BB1" w:rsidR="00FB1AF9"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43207231" w:history="1">
            <w:r w:rsidR="00FB1AF9" w:rsidRPr="00131BF7">
              <w:rPr>
                <w:rStyle w:val="Hyperlink"/>
                <w:rFonts w:ascii="Arial" w:hAnsi="Arial" w:cs="Arial"/>
                <w:noProof/>
              </w:rPr>
              <w:t>PESTLE Analysis</w:t>
            </w:r>
            <w:r w:rsidR="00FB1AF9">
              <w:rPr>
                <w:noProof/>
                <w:webHidden/>
              </w:rPr>
              <w:tab/>
            </w:r>
            <w:r w:rsidR="00FB1AF9">
              <w:rPr>
                <w:noProof/>
                <w:webHidden/>
              </w:rPr>
              <w:fldChar w:fldCharType="begin"/>
            </w:r>
            <w:r w:rsidR="00FB1AF9">
              <w:rPr>
                <w:noProof/>
                <w:webHidden/>
              </w:rPr>
              <w:instrText xml:space="preserve"> PAGEREF _Toc143207231 \h </w:instrText>
            </w:r>
            <w:r w:rsidR="00FB1AF9">
              <w:rPr>
                <w:noProof/>
                <w:webHidden/>
              </w:rPr>
            </w:r>
            <w:r w:rsidR="00FB1AF9">
              <w:rPr>
                <w:noProof/>
                <w:webHidden/>
              </w:rPr>
              <w:fldChar w:fldCharType="separate"/>
            </w:r>
            <w:r w:rsidR="00FB1AF9">
              <w:rPr>
                <w:noProof/>
                <w:webHidden/>
              </w:rPr>
              <w:t>3</w:t>
            </w:r>
            <w:r w:rsidR="00FB1AF9">
              <w:rPr>
                <w:noProof/>
                <w:webHidden/>
              </w:rPr>
              <w:fldChar w:fldCharType="end"/>
            </w:r>
          </w:hyperlink>
        </w:p>
        <w:p w14:paraId="7C29141A" w14:textId="34C7A5D9"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32" w:history="1">
            <w:r w:rsidR="00FB1AF9" w:rsidRPr="00131BF7">
              <w:rPr>
                <w:rStyle w:val="Hyperlink"/>
                <w:rFonts w:ascii="Arial" w:hAnsi="Arial" w:cs="Arial"/>
                <w:noProof/>
                <w:lang w:eastAsia="en-GB"/>
              </w:rPr>
              <w:t>Political</w:t>
            </w:r>
            <w:r w:rsidR="00FB1AF9">
              <w:rPr>
                <w:noProof/>
                <w:webHidden/>
              </w:rPr>
              <w:tab/>
            </w:r>
            <w:r w:rsidR="00FB1AF9">
              <w:rPr>
                <w:noProof/>
                <w:webHidden/>
              </w:rPr>
              <w:fldChar w:fldCharType="begin"/>
            </w:r>
            <w:r w:rsidR="00FB1AF9">
              <w:rPr>
                <w:noProof/>
                <w:webHidden/>
              </w:rPr>
              <w:instrText xml:space="preserve"> PAGEREF _Toc143207232 \h </w:instrText>
            </w:r>
            <w:r w:rsidR="00FB1AF9">
              <w:rPr>
                <w:noProof/>
                <w:webHidden/>
              </w:rPr>
            </w:r>
            <w:r w:rsidR="00FB1AF9">
              <w:rPr>
                <w:noProof/>
                <w:webHidden/>
              </w:rPr>
              <w:fldChar w:fldCharType="separate"/>
            </w:r>
            <w:r w:rsidR="00FB1AF9">
              <w:rPr>
                <w:noProof/>
                <w:webHidden/>
              </w:rPr>
              <w:t>3</w:t>
            </w:r>
            <w:r w:rsidR="00FB1AF9">
              <w:rPr>
                <w:noProof/>
                <w:webHidden/>
              </w:rPr>
              <w:fldChar w:fldCharType="end"/>
            </w:r>
          </w:hyperlink>
        </w:p>
        <w:p w14:paraId="4EF51950" w14:textId="1D762D01"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33" w:history="1">
            <w:r w:rsidR="00FB1AF9" w:rsidRPr="00131BF7">
              <w:rPr>
                <w:rStyle w:val="Hyperlink"/>
                <w:rFonts w:ascii="Arial" w:hAnsi="Arial" w:cs="Arial"/>
                <w:noProof/>
                <w:lang w:eastAsia="en-GB"/>
              </w:rPr>
              <w:t>Economic</w:t>
            </w:r>
            <w:r w:rsidR="00FB1AF9">
              <w:rPr>
                <w:noProof/>
                <w:webHidden/>
              </w:rPr>
              <w:tab/>
            </w:r>
            <w:r w:rsidR="00FB1AF9">
              <w:rPr>
                <w:noProof/>
                <w:webHidden/>
              </w:rPr>
              <w:fldChar w:fldCharType="begin"/>
            </w:r>
            <w:r w:rsidR="00FB1AF9">
              <w:rPr>
                <w:noProof/>
                <w:webHidden/>
              </w:rPr>
              <w:instrText xml:space="preserve"> PAGEREF _Toc143207233 \h </w:instrText>
            </w:r>
            <w:r w:rsidR="00FB1AF9">
              <w:rPr>
                <w:noProof/>
                <w:webHidden/>
              </w:rPr>
            </w:r>
            <w:r w:rsidR="00FB1AF9">
              <w:rPr>
                <w:noProof/>
                <w:webHidden/>
              </w:rPr>
              <w:fldChar w:fldCharType="separate"/>
            </w:r>
            <w:r w:rsidR="00FB1AF9">
              <w:rPr>
                <w:noProof/>
                <w:webHidden/>
              </w:rPr>
              <w:t>3</w:t>
            </w:r>
            <w:r w:rsidR="00FB1AF9">
              <w:rPr>
                <w:noProof/>
                <w:webHidden/>
              </w:rPr>
              <w:fldChar w:fldCharType="end"/>
            </w:r>
          </w:hyperlink>
        </w:p>
        <w:p w14:paraId="2BD8F33F" w14:textId="46E4840A"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34" w:history="1">
            <w:r w:rsidR="00FB1AF9" w:rsidRPr="00131BF7">
              <w:rPr>
                <w:rStyle w:val="Hyperlink"/>
                <w:rFonts w:ascii="Arial" w:hAnsi="Arial" w:cs="Arial"/>
                <w:noProof/>
                <w:lang w:eastAsia="en-GB"/>
              </w:rPr>
              <w:t>Social</w:t>
            </w:r>
            <w:r w:rsidR="00FB1AF9">
              <w:rPr>
                <w:noProof/>
                <w:webHidden/>
              </w:rPr>
              <w:tab/>
            </w:r>
            <w:r w:rsidR="00FB1AF9">
              <w:rPr>
                <w:noProof/>
                <w:webHidden/>
              </w:rPr>
              <w:fldChar w:fldCharType="begin"/>
            </w:r>
            <w:r w:rsidR="00FB1AF9">
              <w:rPr>
                <w:noProof/>
                <w:webHidden/>
              </w:rPr>
              <w:instrText xml:space="preserve"> PAGEREF _Toc143207234 \h </w:instrText>
            </w:r>
            <w:r w:rsidR="00FB1AF9">
              <w:rPr>
                <w:noProof/>
                <w:webHidden/>
              </w:rPr>
            </w:r>
            <w:r w:rsidR="00FB1AF9">
              <w:rPr>
                <w:noProof/>
                <w:webHidden/>
              </w:rPr>
              <w:fldChar w:fldCharType="separate"/>
            </w:r>
            <w:r w:rsidR="00FB1AF9">
              <w:rPr>
                <w:noProof/>
                <w:webHidden/>
              </w:rPr>
              <w:t>3</w:t>
            </w:r>
            <w:r w:rsidR="00FB1AF9">
              <w:rPr>
                <w:noProof/>
                <w:webHidden/>
              </w:rPr>
              <w:fldChar w:fldCharType="end"/>
            </w:r>
          </w:hyperlink>
        </w:p>
        <w:p w14:paraId="3CF881EB" w14:textId="1141D790"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35" w:history="1">
            <w:r w:rsidR="00FB1AF9" w:rsidRPr="00131BF7">
              <w:rPr>
                <w:rStyle w:val="Hyperlink"/>
                <w:rFonts w:ascii="Arial" w:hAnsi="Arial" w:cs="Arial"/>
                <w:noProof/>
                <w:lang w:eastAsia="en-GB"/>
              </w:rPr>
              <w:t>Technological</w:t>
            </w:r>
            <w:r w:rsidR="00FB1AF9">
              <w:rPr>
                <w:noProof/>
                <w:webHidden/>
              </w:rPr>
              <w:tab/>
            </w:r>
            <w:r w:rsidR="00FB1AF9">
              <w:rPr>
                <w:noProof/>
                <w:webHidden/>
              </w:rPr>
              <w:fldChar w:fldCharType="begin"/>
            </w:r>
            <w:r w:rsidR="00FB1AF9">
              <w:rPr>
                <w:noProof/>
                <w:webHidden/>
              </w:rPr>
              <w:instrText xml:space="preserve"> PAGEREF _Toc143207235 \h </w:instrText>
            </w:r>
            <w:r w:rsidR="00FB1AF9">
              <w:rPr>
                <w:noProof/>
                <w:webHidden/>
              </w:rPr>
            </w:r>
            <w:r w:rsidR="00FB1AF9">
              <w:rPr>
                <w:noProof/>
                <w:webHidden/>
              </w:rPr>
              <w:fldChar w:fldCharType="separate"/>
            </w:r>
            <w:r w:rsidR="00FB1AF9">
              <w:rPr>
                <w:noProof/>
                <w:webHidden/>
              </w:rPr>
              <w:t>4</w:t>
            </w:r>
            <w:r w:rsidR="00FB1AF9">
              <w:rPr>
                <w:noProof/>
                <w:webHidden/>
              </w:rPr>
              <w:fldChar w:fldCharType="end"/>
            </w:r>
          </w:hyperlink>
        </w:p>
        <w:p w14:paraId="249CD988" w14:textId="679E3ACA"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36" w:history="1">
            <w:r w:rsidR="00FB1AF9" w:rsidRPr="00131BF7">
              <w:rPr>
                <w:rStyle w:val="Hyperlink"/>
                <w:rFonts w:ascii="Arial" w:hAnsi="Arial" w:cs="Arial"/>
                <w:noProof/>
                <w:lang w:eastAsia="en-GB"/>
              </w:rPr>
              <w:t>Environmental</w:t>
            </w:r>
            <w:r w:rsidR="00FB1AF9">
              <w:rPr>
                <w:noProof/>
                <w:webHidden/>
              </w:rPr>
              <w:tab/>
            </w:r>
            <w:r w:rsidR="00FB1AF9">
              <w:rPr>
                <w:noProof/>
                <w:webHidden/>
              </w:rPr>
              <w:fldChar w:fldCharType="begin"/>
            </w:r>
            <w:r w:rsidR="00FB1AF9">
              <w:rPr>
                <w:noProof/>
                <w:webHidden/>
              </w:rPr>
              <w:instrText xml:space="preserve"> PAGEREF _Toc143207236 \h </w:instrText>
            </w:r>
            <w:r w:rsidR="00FB1AF9">
              <w:rPr>
                <w:noProof/>
                <w:webHidden/>
              </w:rPr>
            </w:r>
            <w:r w:rsidR="00FB1AF9">
              <w:rPr>
                <w:noProof/>
                <w:webHidden/>
              </w:rPr>
              <w:fldChar w:fldCharType="separate"/>
            </w:r>
            <w:r w:rsidR="00FB1AF9">
              <w:rPr>
                <w:noProof/>
                <w:webHidden/>
              </w:rPr>
              <w:t>4</w:t>
            </w:r>
            <w:r w:rsidR="00FB1AF9">
              <w:rPr>
                <w:noProof/>
                <w:webHidden/>
              </w:rPr>
              <w:fldChar w:fldCharType="end"/>
            </w:r>
          </w:hyperlink>
        </w:p>
        <w:p w14:paraId="305202FC" w14:textId="6D911328"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37" w:history="1">
            <w:r w:rsidR="00FB1AF9" w:rsidRPr="00131BF7">
              <w:rPr>
                <w:rStyle w:val="Hyperlink"/>
                <w:rFonts w:ascii="Arial" w:hAnsi="Arial" w:cs="Arial"/>
                <w:noProof/>
                <w:lang w:eastAsia="en-GB"/>
              </w:rPr>
              <w:t>Legal</w:t>
            </w:r>
            <w:r w:rsidR="00FB1AF9">
              <w:rPr>
                <w:noProof/>
                <w:webHidden/>
              </w:rPr>
              <w:tab/>
            </w:r>
            <w:r w:rsidR="00FB1AF9">
              <w:rPr>
                <w:noProof/>
                <w:webHidden/>
              </w:rPr>
              <w:fldChar w:fldCharType="begin"/>
            </w:r>
            <w:r w:rsidR="00FB1AF9">
              <w:rPr>
                <w:noProof/>
                <w:webHidden/>
              </w:rPr>
              <w:instrText xml:space="preserve"> PAGEREF _Toc143207237 \h </w:instrText>
            </w:r>
            <w:r w:rsidR="00FB1AF9">
              <w:rPr>
                <w:noProof/>
                <w:webHidden/>
              </w:rPr>
            </w:r>
            <w:r w:rsidR="00FB1AF9">
              <w:rPr>
                <w:noProof/>
                <w:webHidden/>
              </w:rPr>
              <w:fldChar w:fldCharType="separate"/>
            </w:r>
            <w:r w:rsidR="00FB1AF9">
              <w:rPr>
                <w:noProof/>
                <w:webHidden/>
              </w:rPr>
              <w:t>4</w:t>
            </w:r>
            <w:r w:rsidR="00FB1AF9">
              <w:rPr>
                <w:noProof/>
                <w:webHidden/>
              </w:rPr>
              <w:fldChar w:fldCharType="end"/>
            </w:r>
          </w:hyperlink>
        </w:p>
        <w:p w14:paraId="55494973" w14:textId="624F55F5" w:rsidR="00FB1AF9"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43207238" w:history="1">
            <w:r w:rsidR="00FB1AF9" w:rsidRPr="00131BF7">
              <w:rPr>
                <w:rStyle w:val="Hyperlink"/>
                <w:rFonts w:ascii="Arial" w:hAnsi="Arial" w:cs="Arial"/>
                <w:noProof/>
              </w:rPr>
              <w:t>Industry Impact of these Factors</w:t>
            </w:r>
            <w:r w:rsidR="00FB1AF9">
              <w:rPr>
                <w:noProof/>
                <w:webHidden/>
              </w:rPr>
              <w:tab/>
            </w:r>
            <w:r w:rsidR="00FB1AF9">
              <w:rPr>
                <w:noProof/>
                <w:webHidden/>
              </w:rPr>
              <w:fldChar w:fldCharType="begin"/>
            </w:r>
            <w:r w:rsidR="00FB1AF9">
              <w:rPr>
                <w:noProof/>
                <w:webHidden/>
              </w:rPr>
              <w:instrText xml:space="preserve"> PAGEREF _Toc143207238 \h </w:instrText>
            </w:r>
            <w:r w:rsidR="00FB1AF9">
              <w:rPr>
                <w:noProof/>
                <w:webHidden/>
              </w:rPr>
            </w:r>
            <w:r w:rsidR="00FB1AF9">
              <w:rPr>
                <w:noProof/>
                <w:webHidden/>
              </w:rPr>
              <w:fldChar w:fldCharType="separate"/>
            </w:r>
            <w:r w:rsidR="00FB1AF9">
              <w:rPr>
                <w:noProof/>
                <w:webHidden/>
              </w:rPr>
              <w:t>4</w:t>
            </w:r>
            <w:r w:rsidR="00FB1AF9">
              <w:rPr>
                <w:noProof/>
                <w:webHidden/>
              </w:rPr>
              <w:fldChar w:fldCharType="end"/>
            </w:r>
          </w:hyperlink>
        </w:p>
        <w:p w14:paraId="77939AB0" w14:textId="2D2B78EC"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39" w:history="1">
            <w:r w:rsidR="00FB1AF9" w:rsidRPr="00131BF7">
              <w:rPr>
                <w:rStyle w:val="Hyperlink"/>
                <w:rFonts w:ascii="Arial" w:hAnsi="Arial" w:cs="Arial"/>
                <w:noProof/>
              </w:rPr>
              <w:t>Trade Tariffs and Regulations</w:t>
            </w:r>
            <w:r w:rsidR="00FB1AF9">
              <w:rPr>
                <w:noProof/>
                <w:webHidden/>
              </w:rPr>
              <w:tab/>
            </w:r>
            <w:r w:rsidR="00FB1AF9">
              <w:rPr>
                <w:noProof/>
                <w:webHidden/>
              </w:rPr>
              <w:fldChar w:fldCharType="begin"/>
            </w:r>
            <w:r w:rsidR="00FB1AF9">
              <w:rPr>
                <w:noProof/>
                <w:webHidden/>
              </w:rPr>
              <w:instrText xml:space="preserve"> PAGEREF _Toc143207239 \h </w:instrText>
            </w:r>
            <w:r w:rsidR="00FB1AF9">
              <w:rPr>
                <w:noProof/>
                <w:webHidden/>
              </w:rPr>
            </w:r>
            <w:r w:rsidR="00FB1AF9">
              <w:rPr>
                <w:noProof/>
                <w:webHidden/>
              </w:rPr>
              <w:fldChar w:fldCharType="separate"/>
            </w:r>
            <w:r w:rsidR="00FB1AF9">
              <w:rPr>
                <w:noProof/>
                <w:webHidden/>
              </w:rPr>
              <w:t>4</w:t>
            </w:r>
            <w:r w:rsidR="00FB1AF9">
              <w:rPr>
                <w:noProof/>
                <w:webHidden/>
              </w:rPr>
              <w:fldChar w:fldCharType="end"/>
            </w:r>
          </w:hyperlink>
        </w:p>
        <w:p w14:paraId="74A250F0" w14:textId="5D3C4881"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0" w:history="1">
            <w:r w:rsidR="00FB1AF9" w:rsidRPr="00131BF7">
              <w:rPr>
                <w:rStyle w:val="Hyperlink"/>
                <w:rFonts w:ascii="Arial" w:hAnsi="Arial" w:cs="Arial"/>
                <w:noProof/>
              </w:rPr>
              <w:t>Political Stability</w:t>
            </w:r>
            <w:r w:rsidR="00FB1AF9">
              <w:rPr>
                <w:noProof/>
                <w:webHidden/>
              </w:rPr>
              <w:tab/>
            </w:r>
            <w:r w:rsidR="00FB1AF9">
              <w:rPr>
                <w:noProof/>
                <w:webHidden/>
              </w:rPr>
              <w:fldChar w:fldCharType="begin"/>
            </w:r>
            <w:r w:rsidR="00FB1AF9">
              <w:rPr>
                <w:noProof/>
                <w:webHidden/>
              </w:rPr>
              <w:instrText xml:space="preserve"> PAGEREF _Toc143207240 \h </w:instrText>
            </w:r>
            <w:r w:rsidR="00FB1AF9">
              <w:rPr>
                <w:noProof/>
                <w:webHidden/>
              </w:rPr>
            </w:r>
            <w:r w:rsidR="00FB1AF9">
              <w:rPr>
                <w:noProof/>
                <w:webHidden/>
              </w:rPr>
              <w:fldChar w:fldCharType="separate"/>
            </w:r>
            <w:r w:rsidR="00FB1AF9">
              <w:rPr>
                <w:noProof/>
                <w:webHidden/>
              </w:rPr>
              <w:t>4</w:t>
            </w:r>
            <w:r w:rsidR="00FB1AF9">
              <w:rPr>
                <w:noProof/>
                <w:webHidden/>
              </w:rPr>
              <w:fldChar w:fldCharType="end"/>
            </w:r>
          </w:hyperlink>
        </w:p>
        <w:p w14:paraId="120802E6" w14:textId="598A1A55"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1" w:history="1">
            <w:r w:rsidR="00FB1AF9" w:rsidRPr="00131BF7">
              <w:rPr>
                <w:rStyle w:val="Hyperlink"/>
                <w:rFonts w:ascii="Arial" w:hAnsi="Arial" w:cs="Arial"/>
                <w:noProof/>
              </w:rPr>
              <w:t>Health and Nutrition Regulations</w:t>
            </w:r>
            <w:r w:rsidR="00FB1AF9">
              <w:rPr>
                <w:noProof/>
                <w:webHidden/>
              </w:rPr>
              <w:tab/>
            </w:r>
            <w:r w:rsidR="00FB1AF9">
              <w:rPr>
                <w:noProof/>
                <w:webHidden/>
              </w:rPr>
              <w:fldChar w:fldCharType="begin"/>
            </w:r>
            <w:r w:rsidR="00FB1AF9">
              <w:rPr>
                <w:noProof/>
                <w:webHidden/>
              </w:rPr>
              <w:instrText xml:space="preserve"> PAGEREF _Toc143207241 \h </w:instrText>
            </w:r>
            <w:r w:rsidR="00FB1AF9">
              <w:rPr>
                <w:noProof/>
                <w:webHidden/>
              </w:rPr>
            </w:r>
            <w:r w:rsidR="00FB1AF9">
              <w:rPr>
                <w:noProof/>
                <w:webHidden/>
              </w:rPr>
              <w:fldChar w:fldCharType="separate"/>
            </w:r>
            <w:r w:rsidR="00FB1AF9">
              <w:rPr>
                <w:noProof/>
                <w:webHidden/>
              </w:rPr>
              <w:t>5</w:t>
            </w:r>
            <w:r w:rsidR="00FB1AF9">
              <w:rPr>
                <w:noProof/>
                <w:webHidden/>
              </w:rPr>
              <w:fldChar w:fldCharType="end"/>
            </w:r>
          </w:hyperlink>
        </w:p>
        <w:p w14:paraId="5863E0D5" w14:textId="7EF5F65B"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2" w:history="1">
            <w:r w:rsidR="00FB1AF9" w:rsidRPr="00131BF7">
              <w:rPr>
                <w:rStyle w:val="Hyperlink"/>
                <w:rFonts w:ascii="Arial" w:hAnsi="Arial" w:cs="Arial"/>
                <w:noProof/>
                <w:lang w:eastAsia="en-GB"/>
              </w:rPr>
              <w:t>Tax Policies</w:t>
            </w:r>
            <w:r w:rsidR="00FB1AF9">
              <w:rPr>
                <w:noProof/>
                <w:webHidden/>
              </w:rPr>
              <w:tab/>
            </w:r>
            <w:r w:rsidR="00FB1AF9">
              <w:rPr>
                <w:noProof/>
                <w:webHidden/>
              </w:rPr>
              <w:fldChar w:fldCharType="begin"/>
            </w:r>
            <w:r w:rsidR="00FB1AF9">
              <w:rPr>
                <w:noProof/>
                <w:webHidden/>
              </w:rPr>
              <w:instrText xml:space="preserve"> PAGEREF _Toc143207242 \h </w:instrText>
            </w:r>
            <w:r w:rsidR="00FB1AF9">
              <w:rPr>
                <w:noProof/>
                <w:webHidden/>
              </w:rPr>
            </w:r>
            <w:r w:rsidR="00FB1AF9">
              <w:rPr>
                <w:noProof/>
                <w:webHidden/>
              </w:rPr>
              <w:fldChar w:fldCharType="separate"/>
            </w:r>
            <w:r w:rsidR="00FB1AF9">
              <w:rPr>
                <w:noProof/>
                <w:webHidden/>
              </w:rPr>
              <w:t>5</w:t>
            </w:r>
            <w:r w:rsidR="00FB1AF9">
              <w:rPr>
                <w:noProof/>
                <w:webHidden/>
              </w:rPr>
              <w:fldChar w:fldCharType="end"/>
            </w:r>
          </w:hyperlink>
        </w:p>
        <w:p w14:paraId="0AB53CD3" w14:textId="69036160"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3" w:history="1">
            <w:r w:rsidR="00FB1AF9" w:rsidRPr="00131BF7">
              <w:rPr>
                <w:rStyle w:val="Hyperlink"/>
                <w:rFonts w:ascii="Arial" w:hAnsi="Arial" w:cs="Arial"/>
                <w:noProof/>
                <w:lang w:eastAsia="en-GB"/>
              </w:rPr>
              <w:t>Governmental Support and Subsidies</w:t>
            </w:r>
            <w:r w:rsidR="00FB1AF9">
              <w:rPr>
                <w:noProof/>
                <w:webHidden/>
              </w:rPr>
              <w:tab/>
            </w:r>
            <w:r w:rsidR="00FB1AF9">
              <w:rPr>
                <w:noProof/>
                <w:webHidden/>
              </w:rPr>
              <w:fldChar w:fldCharType="begin"/>
            </w:r>
            <w:r w:rsidR="00FB1AF9">
              <w:rPr>
                <w:noProof/>
                <w:webHidden/>
              </w:rPr>
              <w:instrText xml:space="preserve"> PAGEREF _Toc143207243 \h </w:instrText>
            </w:r>
            <w:r w:rsidR="00FB1AF9">
              <w:rPr>
                <w:noProof/>
                <w:webHidden/>
              </w:rPr>
            </w:r>
            <w:r w:rsidR="00FB1AF9">
              <w:rPr>
                <w:noProof/>
                <w:webHidden/>
              </w:rPr>
              <w:fldChar w:fldCharType="separate"/>
            </w:r>
            <w:r w:rsidR="00FB1AF9">
              <w:rPr>
                <w:noProof/>
                <w:webHidden/>
              </w:rPr>
              <w:t>5</w:t>
            </w:r>
            <w:r w:rsidR="00FB1AF9">
              <w:rPr>
                <w:noProof/>
                <w:webHidden/>
              </w:rPr>
              <w:fldChar w:fldCharType="end"/>
            </w:r>
          </w:hyperlink>
        </w:p>
        <w:p w14:paraId="65EB1E47" w14:textId="76096BB1"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4" w:history="1">
            <w:r w:rsidR="00FB1AF9" w:rsidRPr="00131BF7">
              <w:rPr>
                <w:rStyle w:val="Hyperlink"/>
                <w:rFonts w:ascii="Arial" w:hAnsi="Arial" w:cs="Arial"/>
                <w:noProof/>
                <w:lang w:eastAsia="en-GB"/>
              </w:rPr>
              <w:t>Foreign Policy and International Relations</w:t>
            </w:r>
            <w:r w:rsidR="00FB1AF9">
              <w:rPr>
                <w:noProof/>
                <w:webHidden/>
              </w:rPr>
              <w:tab/>
            </w:r>
            <w:r w:rsidR="00FB1AF9">
              <w:rPr>
                <w:noProof/>
                <w:webHidden/>
              </w:rPr>
              <w:fldChar w:fldCharType="begin"/>
            </w:r>
            <w:r w:rsidR="00FB1AF9">
              <w:rPr>
                <w:noProof/>
                <w:webHidden/>
              </w:rPr>
              <w:instrText xml:space="preserve"> PAGEREF _Toc143207244 \h </w:instrText>
            </w:r>
            <w:r w:rsidR="00FB1AF9">
              <w:rPr>
                <w:noProof/>
                <w:webHidden/>
              </w:rPr>
            </w:r>
            <w:r w:rsidR="00FB1AF9">
              <w:rPr>
                <w:noProof/>
                <w:webHidden/>
              </w:rPr>
              <w:fldChar w:fldCharType="separate"/>
            </w:r>
            <w:r w:rsidR="00FB1AF9">
              <w:rPr>
                <w:noProof/>
                <w:webHidden/>
              </w:rPr>
              <w:t>5</w:t>
            </w:r>
            <w:r w:rsidR="00FB1AF9">
              <w:rPr>
                <w:noProof/>
                <w:webHidden/>
              </w:rPr>
              <w:fldChar w:fldCharType="end"/>
            </w:r>
          </w:hyperlink>
        </w:p>
        <w:p w14:paraId="07F56968" w14:textId="402506B9"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5" w:history="1">
            <w:r w:rsidR="00FB1AF9" w:rsidRPr="00131BF7">
              <w:rPr>
                <w:rStyle w:val="Hyperlink"/>
                <w:rFonts w:ascii="Arial" w:hAnsi="Arial" w:cs="Arial"/>
                <w:noProof/>
                <w:lang w:eastAsia="en-GB"/>
              </w:rPr>
              <w:t>Lobbying and Advocacy</w:t>
            </w:r>
            <w:r w:rsidR="00FB1AF9">
              <w:rPr>
                <w:noProof/>
                <w:webHidden/>
              </w:rPr>
              <w:tab/>
            </w:r>
            <w:r w:rsidR="00FB1AF9">
              <w:rPr>
                <w:noProof/>
                <w:webHidden/>
              </w:rPr>
              <w:fldChar w:fldCharType="begin"/>
            </w:r>
            <w:r w:rsidR="00FB1AF9">
              <w:rPr>
                <w:noProof/>
                <w:webHidden/>
              </w:rPr>
              <w:instrText xml:space="preserve"> PAGEREF _Toc143207245 \h </w:instrText>
            </w:r>
            <w:r w:rsidR="00FB1AF9">
              <w:rPr>
                <w:noProof/>
                <w:webHidden/>
              </w:rPr>
            </w:r>
            <w:r w:rsidR="00FB1AF9">
              <w:rPr>
                <w:noProof/>
                <w:webHidden/>
              </w:rPr>
              <w:fldChar w:fldCharType="separate"/>
            </w:r>
            <w:r w:rsidR="00FB1AF9">
              <w:rPr>
                <w:noProof/>
                <w:webHidden/>
              </w:rPr>
              <w:t>5</w:t>
            </w:r>
            <w:r w:rsidR="00FB1AF9">
              <w:rPr>
                <w:noProof/>
                <w:webHidden/>
              </w:rPr>
              <w:fldChar w:fldCharType="end"/>
            </w:r>
          </w:hyperlink>
        </w:p>
        <w:p w14:paraId="6CD96590" w14:textId="0D10B325" w:rsidR="00FB1AF9"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43207246" w:history="1">
            <w:r w:rsidR="00FB1AF9" w:rsidRPr="00131BF7">
              <w:rPr>
                <w:rStyle w:val="Hyperlink"/>
                <w:rFonts w:ascii="Arial" w:hAnsi="Arial" w:cs="Arial"/>
                <w:noProof/>
              </w:rPr>
              <w:t>Importance and Relevance of Each Factor for Nestle</w:t>
            </w:r>
            <w:r w:rsidR="00FB1AF9">
              <w:rPr>
                <w:noProof/>
                <w:webHidden/>
              </w:rPr>
              <w:tab/>
            </w:r>
            <w:r w:rsidR="00FB1AF9">
              <w:rPr>
                <w:noProof/>
                <w:webHidden/>
              </w:rPr>
              <w:fldChar w:fldCharType="begin"/>
            </w:r>
            <w:r w:rsidR="00FB1AF9">
              <w:rPr>
                <w:noProof/>
                <w:webHidden/>
              </w:rPr>
              <w:instrText xml:space="preserve"> PAGEREF _Toc143207246 \h </w:instrText>
            </w:r>
            <w:r w:rsidR="00FB1AF9">
              <w:rPr>
                <w:noProof/>
                <w:webHidden/>
              </w:rPr>
            </w:r>
            <w:r w:rsidR="00FB1AF9">
              <w:rPr>
                <w:noProof/>
                <w:webHidden/>
              </w:rPr>
              <w:fldChar w:fldCharType="separate"/>
            </w:r>
            <w:r w:rsidR="00FB1AF9">
              <w:rPr>
                <w:noProof/>
                <w:webHidden/>
              </w:rPr>
              <w:t>5</w:t>
            </w:r>
            <w:r w:rsidR="00FB1AF9">
              <w:rPr>
                <w:noProof/>
                <w:webHidden/>
              </w:rPr>
              <w:fldChar w:fldCharType="end"/>
            </w:r>
          </w:hyperlink>
        </w:p>
        <w:p w14:paraId="6B1A3AA6" w14:textId="01BC6B90" w:rsidR="00FB1AF9"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43207247" w:history="1">
            <w:r w:rsidR="00FB1AF9" w:rsidRPr="00131BF7">
              <w:rPr>
                <w:rStyle w:val="Hyperlink"/>
                <w:rFonts w:ascii="Arial" w:hAnsi="Arial" w:cs="Arial"/>
                <w:noProof/>
              </w:rPr>
              <w:t>Porter's Five Forces Analysis</w:t>
            </w:r>
            <w:r w:rsidR="00FB1AF9">
              <w:rPr>
                <w:noProof/>
                <w:webHidden/>
              </w:rPr>
              <w:tab/>
            </w:r>
            <w:r w:rsidR="00FB1AF9">
              <w:rPr>
                <w:noProof/>
                <w:webHidden/>
              </w:rPr>
              <w:fldChar w:fldCharType="begin"/>
            </w:r>
            <w:r w:rsidR="00FB1AF9">
              <w:rPr>
                <w:noProof/>
                <w:webHidden/>
              </w:rPr>
              <w:instrText xml:space="preserve"> PAGEREF _Toc143207247 \h </w:instrText>
            </w:r>
            <w:r w:rsidR="00FB1AF9">
              <w:rPr>
                <w:noProof/>
                <w:webHidden/>
              </w:rPr>
            </w:r>
            <w:r w:rsidR="00FB1AF9">
              <w:rPr>
                <w:noProof/>
                <w:webHidden/>
              </w:rPr>
              <w:fldChar w:fldCharType="separate"/>
            </w:r>
            <w:r w:rsidR="00FB1AF9">
              <w:rPr>
                <w:noProof/>
                <w:webHidden/>
              </w:rPr>
              <w:t>6</w:t>
            </w:r>
            <w:r w:rsidR="00FB1AF9">
              <w:rPr>
                <w:noProof/>
                <w:webHidden/>
              </w:rPr>
              <w:fldChar w:fldCharType="end"/>
            </w:r>
          </w:hyperlink>
        </w:p>
        <w:p w14:paraId="6848DD86" w14:textId="7F3B804A"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8" w:history="1">
            <w:r w:rsidR="00FB1AF9" w:rsidRPr="00131BF7">
              <w:rPr>
                <w:rStyle w:val="Hyperlink"/>
                <w:rFonts w:ascii="Arial" w:hAnsi="Arial" w:cs="Arial"/>
                <w:noProof/>
                <w:lang w:eastAsia="en-GB"/>
              </w:rPr>
              <w:t>Threat of New Entrants</w:t>
            </w:r>
            <w:r w:rsidR="00FB1AF9">
              <w:rPr>
                <w:noProof/>
                <w:webHidden/>
              </w:rPr>
              <w:tab/>
            </w:r>
            <w:r w:rsidR="00FB1AF9">
              <w:rPr>
                <w:noProof/>
                <w:webHidden/>
              </w:rPr>
              <w:fldChar w:fldCharType="begin"/>
            </w:r>
            <w:r w:rsidR="00FB1AF9">
              <w:rPr>
                <w:noProof/>
                <w:webHidden/>
              </w:rPr>
              <w:instrText xml:space="preserve"> PAGEREF _Toc143207248 \h </w:instrText>
            </w:r>
            <w:r w:rsidR="00FB1AF9">
              <w:rPr>
                <w:noProof/>
                <w:webHidden/>
              </w:rPr>
            </w:r>
            <w:r w:rsidR="00FB1AF9">
              <w:rPr>
                <w:noProof/>
                <w:webHidden/>
              </w:rPr>
              <w:fldChar w:fldCharType="separate"/>
            </w:r>
            <w:r w:rsidR="00FB1AF9">
              <w:rPr>
                <w:noProof/>
                <w:webHidden/>
              </w:rPr>
              <w:t>7</w:t>
            </w:r>
            <w:r w:rsidR="00FB1AF9">
              <w:rPr>
                <w:noProof/>
                <w:webHidden/>
              </w:rPr>
              <w:fldChar w:fldCharType="end"/>
            </w:r>
          </w:hyperlink>
        </w:p>
        <w:p w14:paraId="4E675B2F" w14:textId="33F77E43"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49" w:history="1">
            <w:r w:rsidR="00FB1AF9" w:rsidRPr="00131BF7">
              <w:rPr>
                <w:rStyle w:val="Hyperlink"/>
                <w:rFonts w:ascii="Arial" w:hAnsi="Arial" w:cs="Arial"/>
                <w:noProof/>
                <w:lang w:eastAsia="en-GB"/>
              </w:rPr>
              <w:t>Bargaining Power of Suppliers:</w:t>
            </w:r>
            <w:r w:rsidR="00FB1AF9">
              <w:rPr>
                <w:noProof/>
                <w:webHidden/>
              </w:rPr>
              <w:tab/>
            </w:r>
            <w:r w:rsidR="00FB1AF9">
              <w:rPr>
                <w:noProof/>
                <w:webHidden/>
              </w:rPr>
              <w:fldChar w:fldCharType="begin"/>
            </w:r>
            <w:r w:rsidR="00FB1AF9">
              <w:rPr>
                <w:noProof/>
                <w:webHidden/>
              </w:rPr>
              <w:instrText xml:space="preserve"> PAGEREF _Toc143207249 \h </w:instrText>
            </w:r>
            <w:r w:rsidR="00FB1AF9">
              <w:rPr>
                <w:noProof/>
                <w:webHidden/>
              </w:rPr>
            </w:r>
            <w:r w:rsidR="00FB1AF9">
              <w:rPr>
                <w:noProof/>
                <w:webHidden/>
              </w:rPr>
              <w:fldChar w:fldCharType="separate"/>
            </w:r>
            <w:r w:rsidR="00FB1AF9">
              <w:rPr>
                <w:noProof/>
                <w:webHidden/>
              </w:rPr>
              <w:t>7</w:t>
            </w:r>
            <w:r w:rsidR="00FB1AF9">
              <w:rPr>
                <w:noProof/>
                <w:webHidden/>
              </w:rPr>
              <w:fldChar w:fldCharType="end"/>
            </w:r>
          </w:hyperlink>
        </w:p>
        <w:p w14:paraId="6E21FD6D" w14:textId="6FB3D434"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50" w:history="1">
            <w:r w:rsidR="00FB1AF9" w:rsidRPr="00131BF7">
              <w:rPr>
                <w:rStyle w:val="Hyperlink"/>
                <w:rFonts w:ascii="Arial" w:hAnsi="Arial" w:cs="Arial"/>
                <w:noProof/>
                <w:lang w:eastAsia="en-GB"/>
              </w:rPr>
              <w:t>Bargaining Power of Buyers</w:t>
            </w:r>
            <w:r w:rsidR="00FB1AF9">
              <w:rPr>
                <w:noProof/>
                <w:webHidden/>
              </w:rPr>
              <w:tab/>
            </w:r>
            <w:r w:rsidR="00FB1AF9">
              <w:rPr>
                <w:noProof/>
                <w:webHidden/>
              </w:rPr>
              <w:fldChar w:fldCharType="begin"/>
            </w:r>
            <w:r w:rsidR="00FB1AF9">
              <w:rPr>
                <w:noProof/>
                <w:webHidden/>
              </w:rPr>
              <w:instrText xml:space="preserve"> PAGEREF _Toc143207250 \h </w:instrText>
            </w:r>
            <w:r w:rsidR="00FB1AF9">
              <w:rPr>
                <w:noProof/>
                <w:webHidden/>
              </w:rPr>
            </w:r>
            <w:r w:rsidR="00FB1AF9">
              <w:rPr>
                <w:noProof/>
                <w:webHidden/>
              </w:rPr>
              <w:fldChar w:fldCharType="separate"/>
            </w:r>
            <w:r w:rsidR="00FB1AF9">
              <w:rPr>
                <w:noProof/>
                <w:webHidden/>
              </w:rPr>
              <w:t>7</w:t>
            </w:r>
            <w:r w:rsidR="00FB1AF9">
              <w:rPr>
                <w:noProof/>
                <w:webHidden/>
              </w:rPr>
              <w:fldChar w:fldCharType="end"/>
            </w:r>
          </w:hyperlink>
        </w:p>
        <w:p w14:paraId="29043942" w14:textId="7B96C981"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51" w:history="1">
            <w:r w:rsidR="00FB1AF9" w:rsidRPr="00131BF7">
              <w:rPr>
                <w:rStyle w:val="Hyperlink"/>
                <w:rFonts w:ascii="Arial" w:hAnsi="Arial" w:cs="Arial"/>
                <w:noProof/>
                <w:lang w:eastAsia="en-GB"/>
              </w:rPr>
              <w:t>Threat of Substitute Products</w:t>
            </w:r>
            <w:r w:rsidR="00FB1AF9">
              <w:rPr>
                <w:noProof/>
                <w:webHidden/>
              </w:rPr>
              <w:tab/>
            </w:r>
            <w:r w:rsidR="00FB1AF9">
              <w:rPr>
                <w:noProof/>
                <w:webHidden/>
              </w:rPr>
              <w:fldChar w:fldCharType="begin"/>
            </w:r>
            <w:r w:rsidR="00FB1AF9">
              <w:rPr>
                <w:noProof/>
                <w:webHidden/>
              </w:rPr>
              <w:instrText xml:space="preserve"> PAGEREF _Toc143207251 \h </w:instrText>
            </w:r>
            <w:r w:rsidR="00FB1AF9">
              <w:rPr>
                <w:noProof/>
                <w:webHidden/>
              </w:rPr>
            </w:r>
            <w:r w:rsidR="00FB1AF9">
              <w:rPr>
                <w:noProof/>
                <w:webHidden/>
              </w:rPr>
              <w:fldChar w:fldCharType="separate"/>
            </w:r>
            <w:r w:rsidR="00FB1AF9">
              <w:rPr>
                <w:noProof/>
                <w:webHidden/>
              </w:rPr>
              <w:t>8</w:t>
            </w:r>
            <w:r w:rsidR="00FB1AF9">
              <w:rPr>
                <w:noProof/>
                <w:webHidden/>
              </w:rPr>
              <w:fldChar w:fldCharType="end"/>
            </w:r>
          </w:hyperlink>
        </w:p>
        <w:p w14:paraId="221559CB" w14:textId="2FEEEB4F" w:rsidR="00FB1AF9" w:rsidRDefault="00000000">
          <w:pPr>
            <w:pStyle w:val="TOC3"/>
            <w:tabs>
              <w:tab w:val="right" w:leader="dot" w:pos="9016"/>
            </w:tabs>
            <w:rPr>
              <w:rFonts w:asciiTheme="minorHAnsi" w:eastAsiaTheme="minorEastAsia" w:hAnsiTheme="minorHAnsi" w:cstheme="minorBidi"/>
              <w:noProof/>
              <w:kern w:val="2"/>
              <w:lang w:val="en-GB" w:eastAsia="en-GB"/>
              <w14:ligatures w14:val="standardContextual"/>
            </w:rPr>
          </w:pPr>
          <w:hyperlink w:anchor="_Toc143207252" w:history="1">
            <w:r w:rsidR="00FB1AF9" w:rsidRPr="00131BF7">
              <w:rPr>
                <w:rStyle w:val="Hyperlink"/>
                <w:rFonts w:ascii="Arial" w:hAnsi="Arial" w:cs="Arial"/>
                <w:noProof/>
                <w:lang w:eastAsia="en-GB"/>
              </w:rPr>
              <w:t>Rivalry Among Existing Competitors</w:t>
            </w:r>
            <w:r w:rsidR="00FB1AF9">
              <w:rPr>
                <w:noProof/>
                <w:webHidden/>
              </w:rPr>
              <w:tab/>
            </w:r>
            <w:r w:rsidR="00FB1AF9">
              <w:rPr>
                <w:noProof/>
                <w:webHidden/>
              </w:rPr>
              <w:fldChar w:fldCharType="begin"/>
            </w:r>
            <w:r w:rsidR="00FB1AF9">
              <w:rPr>
                <w:noProof/>
                <w:webHidden/>
              </w:rPr>
              <w:instrText xml:space="preserve"> PAGEREF _Toc143207252 \h </w:instrText>
            </w:r>
            <w:r w:rsidR="00FB1AF9">
              <w:rPr>
                <w:noProof/>
                <w:webHidden/>
              </w:rPr>
            </w:r>
            <w:r w:rsidR="00FB1AF9">
              <w:rPr>
                <w:noProof/>
                <w:webHidden/>
              </w:rPr>
              <w:fldChar w:fldCharType="separate"/>
            </w:r>
            <w:r w:rsidR="00FB1AF9">
              <w:rPr>
                <w:noProof/>
                <w:webHidden/>
              </w:rPr>
              <w:t>8</w:t>
            </w:r>
            <w:r w:rsidR="00FB1AF9">
              <w:rPr>
                <w:noProof/>
                <w:webHidden/>
              </w:rPr>
              <w:fldChar w:fldCharType="end"/>
            </w:r>
          </w:hyperlink>
        </w:p>
        <w:p w14:paraId="282278CB" w14:textId="200DB06D" w:rsidR="00FB1AF9"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43207253" w:history="1">
            <w:r w:rsidR="00FB1AF9" w:rsidRPr="00131BF7">
              <w:rPr>
                <w:rStyle w:val="Hyperlink"/>
                <w:rFonts w:ascii="Arial" w:hAnsi="Arial" w:cs="Arial"/>
                <w:noProof/>
              </w:rPr>
              <w:t>Review of the Marketing Process at Nestle</w:t>
            </w:r>
            <w:r w:rsidR="00FB1AF9">
              <w:rPr>
                <w:noProof/>
                <w:webHidden/>
              </w:rPr>
              <w:tab/>
            </w:r>
            <w:r w:rsidR="00FB1AF9">
              <w:rPr>
                <w:noProof/>
                <w:webHidden/>
              </w:rPr>
              <w:fldChar w:fldCharType="begin"/>
            </w:r>
            <w:r w:rsidR="00FB1AF9">
              <w:rPr>
                <w:noProof/>
                <w:webHidden/>
              </w:rPr>
              <w:instrText xml:space="preserve"> PAGEREF _Toc143207253 \h </w:instrText>
            </w:r>
            <w:r w:rsidR="00FB1AF9">
              <w:rPr>
                <w:noProof/>
                <w:webHidden/>
              </w:rPr>
            </w:r>
            <w:r w:rsidR="00FB1AF9">
              <w:rPr>
                <w:noProof/>
                <w:webHidden/>
              </w:rPr>
              <w:fldChar w:fldCharType="separate"/>
            </w:r>
            <w:r w:rsidR="00FB1AF9">
              <w:rPr>
                <w:noProof/>
                <w:webHidden/>
              </w:rPr>
              <w:t>8</w:t>
            </w:r>
            <w:r w:rsidR="00FB1AF9">
              <w:rPr>
                <w:noProof/>
                <w:webHidden/>
              </w:rPr>
              <w:fldChar w:fldCharType="end"/>
            </w:r>
          </w:hyperlink>
        </w:p>
        <w:p w14:paraId="4D80D87D" w14:textId="0AC9C69F" w:rsidR="00FB1AF9"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43207254" w:history="1">
            <w:r w:rsidR="00FB1AF9" w:rsidRPr="00131BF7">
              <w:rPr>
                <w:rStyle w:val="Hyperlink"/>
                <w:rFonts w:ascii="Arial" w:hAnsi="Arial" w:cs="Arial"/>
                <w:noProof/>
              </w:rPr>
              <w:t>Situational analysis</w:t>
            </w:r>
            <w:r w:rsidR="00FB1AF9">
              <w:rPr>
                <w:noProof/>
                <w:webHidden/>
              </w:rPr>
              <w:tab/>
            </w:r>
            <w:r w:rsidR="00FB1AF9">
              <w:rPr>
                <w:noProof/>
                <w:webHidden/>
              </w:rPr>
              <w:fldChar w:fldCharType="begin"/>
            </w:r>
            <w:r w:rsidR="00FB1AF9">
              <w:rPr>
                <w:noProof/>
                <w:webHidden/>
              </w:rPr>
              <w:instrText xml:space="preserve"> PAGEREF _Toc143207254 \h </w:instrText>
            </w:r>
            <w:r w:rsidR="00FB1AF9">
              <w:rPr>
                <w:noProof/>
                <w:webHidden/>
              </w:rPr>
            </w:r>
            <w:r w:rsidR="00FB1AF9">
              <w:rPr>
                <w:noProof/>
                <w:webHidden/>
              </w:rPr>
              <w:fldChar w:fldCharType="separate"/>
            </w:r>
            <w:r w:rsidR="00FB1AF9">
              <w:rPr>
                <w:noProof/>
                <w:webHidden/>
              </w:rPr>
              <w:t>9</w:t>
            </w:r>
            <w:r w:rsidR="00FB1AF9">
              <w:rPr>
                <w:noProof/>
                <w:webHidden/>
              </w:rPr>
              <w:fldChar w:fldCharType="end"/>
            </w:r>
          </w:hyperlink>
        </w:p>
        <w:p w14:paraId="62FE1DF5" w14:textId="1FF85BDD" w:rsidR="00FB1AF9"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43207255" w:history="1">
            <w:r w:rsidR="00FB1AF9" w:rsidRPr="00131BF7">
              <w:rPr>
                <w:rStyle w:val="Hyperlink"/>
                <w:rFonts w:ascii="Arial" w:hAnsi="Arial" w:cs="Arial"/>
                <w:noProof/>
              </w:rPr>
              <w:t>Conclusion</w:t>
            </w:r>
            <w:r w:rsidR="00FB1AF9">
              <w:rPr>
                <w:noProof/>
                <w:webHidden/>
              </w:rPr>
              <w:tab/>
            </w:r>
            <w:r w:rsidR="00FB1AF9">
              <w:rPr>
                <w:noProof/>
                <w:webHidden/>
              </w:rPr>
              <w:fldChar w:fldCharType="begin"/>
            </w:r>
            <w:r w:rsidR="00FB1AF9">
              <w:rPr>
                <w:noProof/>
                <w:webHidden/>
              </w:rPr>
              <w:instrText xml:space="preserve"> PAGEREF _Toc143207255 \h </w:instrText>
            </w:r>
            <w:r w:rsidR="00FB1AF9">
              <w:rPr>
                <w:noProof/>
                <w:webHidden/>
              </w:rPr>
            </w:r>
            <w:r w:rsidR="00FB1AF9">
              <w:rPr>
                <w:noProof/>
                <w:webHidden/>
              </w:rPr>
              <w:fldChar w:fldCharType="separate"/>
            </w:r>
            <w:r w:rsidR="00FB1AF9">
              <w:rPr>
                <w:noProof/>
                <w:webHidden/>
              </w:rPr>
              <w:t>10</w:t>
            </w:r>
            <w:r w:rsidR="00FB1AF9">
              <w:rPr>
                <w:noProof/>
                <w:webHidden/>
              </w:rPr>
              <w:fldChar w:fldCharType="end"/>
            </w:r>
          </w:hyperlink>
        </w:p>
        <w:p w14:paraId="49D02515" w14:textId="256CF4D7" w:rsidR="00FB1AF9"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43207256" w:history="1">
            <w:r w:rsidR="00FB1AF9" w:rsidRPr="00131BF7">
              <w:rPr>
                <w:rStyle w:val="Hyperlink"/>
                <w:rFonts w:ascii="Arial" w:hAnsi="Arial" w:cs="Arial"/>
                <w:noProof/>
              </w:rPr>
              <w:t>Recommendation</w:t>
            </w:r>
            <w:r w:rsidR="00FB1AF9">
              <w:rPr>
                <w:noProof/>
                <w:webHidden/>
              </w:rPr>
              <w:tab/>
            </w:r>
            <w:r w:rsidR="00FB1AF9">
              <w:rPr>
                <w:noProof/>
                <w:webHidden/>
              </w:rPr>
              <w:fldChar w:fldCharType="begin"/>
            </w:r>
            <w:r w:rsidR="00FB1AF9">
              <w:rPr>
                <w:noProof/>
                <w:webHidden/>
              </w:rPr>
              <w:instrText xml:space="preserve"> PAGEREF _Toc143207256 \h </w:instrText>
            </w:r>
            <w:r w:rsidR="00FB1AF9">
              <w:rPr>
                <w:noProof/>
                <w:webHidden/>
              </w:rPr>
            </w:r>
            <w:r w:rsidR="00FB1AF9">
              <w:rPr>
                <w:noProof/>
                <w:webHidden/>
              </w:rPr>
              <w:fldChar w:fldCharType="separate"/>
            </w:r>
            <w:r w:rsidR="00FB1AF9">
              <w:rPr>
                <w:noProof/>
                <w:webHidden/>
              </w:rPr>
              <w:t>11</w:t>
            </w:r>
            <w:r w:rsidR="00FB1AF9">
              <w:rPr>
                <w:noProof/>
                <w:webHidden/>
              </w:rPr>
              <w:fldChar w:fldCharType="end"/>
            </w:r>
          </w:hyperlink>
        </w:p>
        <w:p w14:paraId="512B71BE" w14:textId="23C2CC20" w:rsidR="00FB1AF9"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43207257" w:history="1">
            <w:r w:rsidR="00FB1AF9" w:rsidRPr="00131BF7">
              <w:rPr>
                <w:rStyle w:val="Hyperlink"/>
                <w:noProof/>
              </w:rPr>
              <w:t>References</w:t>
            </w:r>
            <w:r w:rsidR="00FB1AF9">
              <w:rPr>
                <w:noProof/>
                <w:webHidden/>
              </w:rPr>
              <w:tab/>
            </w:r>
            <w:r w:rsidR="00FB1AF9">
              <w:rPr>
                <w:noProof/>
                <w:webHidden/>
              </w:rPr>
              <w:fldChar w:fldCharType="begin"/>
            </w:r>
            <w:r w:rsidR="00FB1AF9">
              <w:rPr>
                <w:noProof/>
                <w:webHidden/>
              </w:rPr>
              <w:instrText xml:space="preserve"> PAGEREF _Toc143207257 \h </w:instrText>
            </w:r>
            <w:r w:rsidR="00FB1AF9">
              <w:rPr>
                <w:noProof/>
                <w:webHidden/>
              </w:rPr>
            </w:r>
            <w:r w:rsidR="00FB1AF9">
              <w:rPr>
                <w:noProof/>
                <w:webHidden/>
              </w:rPr>
              <w:fldChar w:fldCharType="separate"/>
            </w:r>
            <w:r w:rsidR="00FB1AF9">
              <w:rPr>
                <w:noProof/>
                <w:webHidden/>
              </w:rPr>
              <w:t>12</w:t>
            </w:r>
            <w:r w:rsidR="00FB1AF9">
              <w:rPr>
                <w:noProof/>
                <w:webHidden/>
              </w:rPr>
              <w:fldChar w:fldCharType="end"/>
            </w:r>
          </w:hyperlink>
        </w:p>
        <w:p w14:paraId="5D380A95" w14:textId="0AB75B12" w:rsidR="00A77521" w:rsidRDefault="00A77521">
          <w:r>
            <w:rPr>
              <w:b/>
              <w:bCs/>
              <w:noProof/>
            </w:rPr>
            <w:fldChar w:fldCharType="end"/>
          </w:r>
        </w:p>
      </w:sdtContent>
    </w:sdt>
    <w:p w14:paraId="38909845" w14:textId="69109D0F" w:rsidR="00A77521" w:rsidRDefault="00A77521">
      <w:pPr>
        <w:spacing w:after="0" w:line="240" w:lineRule="auto"/>
      </w:pPr>
    </w:p>
    <w:p w14:paraId="7B039138" w14:textId="77777777" w:rsidR="00A77521" w:rsidRDefault="00A77521">
      <w:pPr>
        <w:spacing w:after="0" w:line="240" w:lineRule="auto"/>
      </w:pPr>
    </w:p>
    <w:p w14:paraId="3F91E9FE" w14:textId="77777777" w:rsidR="00A77521" w:rsidRDefault="00A77521">
      <w:pPr>
        <w:spacing w:after="0" w:line="240" w:lineRule="auto"/>
      </w:pPr>
    </w:p>
    <w:p w14:paraId="6A3AFE32" w14:textId="77777777" w:rsidR="00DF6DE9" w:rsidRDefault="00C37B97" w:rsidP="00D22029">
      <w:pPr>
        <w:pStyle w:val="Heading1"/>
        <w:jc w:val="both"/>
        <w:rPr>
          <w:rFonts w:ascii="Arial" w:hAnsi="Arial" w:cs="Arial"/>
          <w:sz w:val="24"/>
          <w:szCs w:val="24"/>
        </w:rPr>
      </w:pPr>
      <w:bookmarkStart w:id="0" w:name="_Toc143207227"/>
      <w:r w:rsidRPr="00C37B97">
        <w:rPr>
          <w:rFonts w:ascii="Arial" w:hAnsi="Arial" w:cs="Arial"/>
          <w:sz w:val="24"/>
          <w:szCs w:val="24"/>
        </w:rPr>
        <w:lastRenderedPageBreak/>
        <w:t>Introduction</w:t>
      </w:r>
      <w:bookmarkEnd w:id="0"/>
    </w:p>
    <w:p w14:paraId="71019F62" w14:textId="565AB208" w:rsidR="00C37B97" w:rsidRDefault="009D6B1B" w:rsidP="00D22029">
      <w:pPr>
        <w:spacing w:after="0" w:line="360" w:lineRule="auto"/>
        <w:jc w:val="both"/>
        <w:rPr>
          <w:rFonts w:ascii="Arial" w:hAnsi="Arial" w:cs="Arial"/>
          <w:sz w:val="24"/>
          <w:szCs w:val="24"/>
        </w:rPr>
      </w:pPr>
      <w:r>
        <w:rPr>
          <w:rFonts w:ascii="Arial" w:hAnsi="Arial" w:cs="Arial"/>
          <w:sz w:val="24"/>
          <w:szCs w:val="24"/>
        </w:rPr>
        <w:t xml:space="preserve">In this report is analysed, </w:t>
      </w:r>
      <w:r w:rsidR="00C37B97">
        <w:rPr>
          <w:rFonts w:ascii="Arial" w:hAnsi="Arial" w:cs="Arial"/>
          <w:sz w:val="24"/>
          <w:szCs w:val="24"/>
        </w:rPr>
        <w:t xml:space="preserve">Nestle, a respected multinational corporation is a leader in food and beverage industry across the world. Now more than ever, thoroughly examination of the external business environment is essential to the success of every company. The purpose of this </w:t>
      </w:r>
      <w:r w:rsidR="00A77521">
        <w:rPr>
          <w:rFonts w:ascii="Arial" w:hAnsi="Arial" w:cs="Arial"/>
          <w:sz w:val="24"/>
          <w:szCs w:val="24"/>
        </w:rPr>
        <w:t>report</w:t>
      </w:r>
      <w:r w:rsidR="00C37B97">
        <w:rPr>
          <w:rFonts w:ascii="Arial" w:hAnsi="Arial" w:cs="Arial"/>
          <w:sz w:val="24"/>
          <w:szCs w:val="24"/>
        </w:rPr>
        <w:t xml:space="preserve"> is to examine the macroeconomic variables that have impact on Nestle’s business and to identify the opportunities that these factors bring. The goal is to provide a practical advice by combining theoretical frameworks with real-world business experience, also building the basis for the future suggestions as go through this investigation, with the goal of helping Nestle not only maintain its market leadership but as well to make the most of upcoming trends and possibilities. The objective of this initiative is to strengthen Nestle’s competitiveness and ability to adapt to the dynamic nature of the global market.</w:t>
      </w:r>
    </w:p>
    <w:p w14:paraId="664C60D2" w14:textId="77777777" w:rsidR="00C37B97" w:rsidRDefault="00C37B97" w:rsidP="00D22029">
      <w:pPr>
        <w:pStyle w:val="Heading2"/>
        <w:jc w:val="both"/>
        <w:rPr>
          <w:rFonts w:ascii="Arial" w:hAnsi="Arial" w:cs="Arial"/>
          <w:sz w:val="24"/>
          <w:szCs w:val="24"/>
        </w:rPr>
      </w:pPr>
      <w:bookmarkStart w:id="1" w:name="_Toc143207228"/>
      <w:r w:rsidRPr="00C37B97">
        <w:rPr>
          <w:rFonts w:ascii="Arial" w:hAnsi="Arial" w:cs="Arial"/>
          <w:sz w:val="24"/>
          <w:szCs w:val="24"/>
        </w:rPr>
        <w:t>Overview of Nestle’s current position in the market</w:t>
      </w:r>
      <w:bookmarkEnd w:id="1"/>
    </w:p>
    <w:p w14:paraId="2BB9F81D" w14:textId="09400EC8" w:rsidR="00D22029" w:rsidRDefault="00AF0EFF" w:rsidP="00D22029">
      <w:pPr>
        <w:spacing w:after="0" w:line="360" w:lineRule="auto"/>
        <w:jc w:val="both"/>
        <w:rPr>
          <w:rFonts w:ascii="Arial" w:hAnsi="Arial" w:cs="Arial"/>
          <w:sz w:val="24"/>
          <w:szCs w:val="24"/>
        </w:rPr>
      </w:pPr>
      <w:r>
        <w:rPr>
          <w:rFonts w:ascii="Arial" w:hAnsi="Arial" w:cs="Arial"/>
          <w:sz w:val="24"/>
          <w:szCs w:val="24"/>
        </w:rPr>
        <w:t xml:space="preserve">According to </w:t>
      </w:r>
      <w:r w:rsidRPr="00AF0EFF">
        <w:rPr>
          <w:rFonts w:ascii="Arial" w:hAnsi="Arial" w:cs="Arial"/>
          <w:sz w:val="24"/>
          <w:szCs w:val="24"/>
        </w:rPr>
        <w:t xml:space="preserve">MD </w:t>
      </w:r>
      <w:proofErr w:type="spellStart"/>
      <w:r w:rsidRPr="00AF0EFF">
        <w:rPr>
          <w:rFonts w:ascii="Arial" w:hAnsi="Arial" w:cs="Arial"/>
          <w:sz w:val="24"/>
          <w:szCs w:val="24"/>
        </w:rPr>
        <w:t>Sakiful</w:t>
      </w:r>
      <w:proofErr w:type="spellEnd"/>
      <w:r w:rsidRPr="00AF0EFF">
        <w:rPr>
          <w:rFonts w:ascii="Arial" w:hAnsi="Arial" w:cs="Arial"/>
          <w:sz w:val="24"/>
          <w:szCs w:val="24"/>
        </w:rPr>
        <w:t xml:space="preserve"> Islam</w:t>
      </w:r>
      <w:r>
        <w:rPr>
          <w:rFonts w:ascii="Arial" w:hAnsi="Arial" w:cs="Arial"/>
          <w:sz w:val="24"/>
          <w:szCs w:val="24"/>
        </w:rPr>
        <w:t xml:space="preserve"> (2022), in “Lead Time for Nestle’s LC Documentation Arrival from Global Markets”, Nestle is known for its strategic behaviour and focus on the customers. As the biggest food and drink company in the world, it has grown carefully around the world, adapting it products to suit local tastes. </w:t>
      </w:r>
      <w:r w:rsidRPr="00AF0EFF">
        <w:rPr>
          <w:rFonts w:ascii="Arial" w:hAnsi="Arial" w:cs="Arial"/>
          <w:sz w:val="24"/>
          <w:szCs w:val="24"/>
        </w:rPr>
        <w:t xml:space="preserve">MD </w:t>
      </w:r>
      <w:proofErr w:type="spellStart"/>
      <w:r w:rsidRPr="00AF0EFF">
        <w:rPr>
          <w:rFonts w:ascii="Arial" w:hAnsi="Arial" w:cs="Arial"/>
          <w:sz w:val="24"/>
          <w:szCs w:val="24"/>
        </w:rPr>
        <w:t>Sakiful</w:t>
      </w:r>
      <w:proofErr w:type="spellEnd"/>
      <w:r w:rsidRPr="00AF0EFF">
        <w:rPr>
          <w:rFonts w:ascii="Arial" w:hAnsi="Arial" w:cs="Arial"/>
          <w:sz w:val="24"/>
          <w:szCs w:val="24"/>
        </w:rPr>
        <w:t xml:space="preserve"> Islam</w:t>
      </w:r>
      <w:r>
        <w:rPr>
          <w:rFonts w:ascii="Arial" w:hAnsi="Arial" w:cs="Arial"/>
          <w:sz w:val="24"/>
          <w:szCs w:val="24"/>
        </w:rPr>
        <w:t xml:space="preserve"> (2022), emphasis with details about Nestle’s current market position, looking at its market share, income trends, brand image, and recent projects. The company history in Bangladesh is looked at in detail, showing it has grown since it started in 1992, a</w:t>
      </w:r>
      <w:r w:rsidRPr="00AF0EFF">
        <w:rPr>
          <w:rFonts w:ascii="Arial" w:hAnsi="Arial" w:cs="Arial"/>
          <w:sz w:val="24"/>
          <w:szCs w:val="24"/>
        </w:rPr>
        <w:t xml:space="preserve">s a leading global food group, </w:t>
      </w:r>
      <w:proofErr w:type="gramStart"/>
      <w:r w:rsidR="000E0FC3">
        <w:rPr>
          <w:rFonts w:ascii="Arial" w:hAnsi="Arial" w:cs="Arial"/>
          <w:sz w:val="24"/>
          <w:szCs w:val="24"/>
        </w:rPr>
        <w:t>Nestle</w:t>
      </w:r>
      <w:proofErr w:type="gramEnd"/>
      <w:r w:rsidRPr="00AF0EFF">
        <w:rPr>
          <w:rFonts w:ascii="Arial" w:hAnsi="Arial" w:cs="Arial"/>
          <w:sz w:val="24"/>
          <w:szCs w:val="24"/>
        </w:rPr>
        <w:t xml:space="preserve"> boasts extensive product diversity and geographic outreach, operating in 84 countries with 466 factories and having a workforce presence in at least 70 other nations</w:t>
      </w:r>
      <w:r>
        <w:rPr>
          <w:rFonts w:ascii="Arial" w:hAnsi="Arial" w:cs="Arial"/>
          <w:sz w:val="24"/>
          <w:szCs w:val="24"/>
        </w:rPr>
        <w:t xml:space="preserve"> (</w:t>
      </w:r>
      <w:r w:rsidRPr="00AF0EFF">
        <w:rPr>
          <w:rFonts w:ascii="Arial" w:hAnsi="Arial" w:cs="Arial"/>
          <w:sz w:val="24"/>
          <w:szCs w:val="24"/>
        </w:rPr>
        <w:t>S</w:t>
      </w:r>
      <w:r>
        <w:rPr>
          <w:rFonts w:ascii="Arial" w:hAnsi="Arial" w:cs="Arial"/>
          <w:sz w:val="24"/>
          <w:szCs w:val="24"/>
        </w:rPr>
        <w:t xml:space="preserve">. </w:t>
      </w:r>
      <w:r w:rsidRPr="00AF0EFF">
        <w:rPr>
          <w:rFonts w:ascii="Arial" w:hAnsi="Arial" w:cs="Arial"/>
          <w:sz w:val="24"/>
          <w:szCs w:val="24"/>
        </w:rPr>
        <w:t>Islam</w:t>
      </w:r>
      <w:r>
        <w:rPr>
          <w:rFonts w:ascii="Arial" w:hAnsi="Arial" w:cs="Arial"/>
          <w:sz w:val="24"/>
          <w:szCs w:val="24"/>
        </w:rPr>
        <w:t xml:space="preserve"> (2022).</w:t>
      </w:r>
    </w:p>
    <w:p w14:paraId="644E60BA" w14:textId="515C05C3" w:rsidR="00C51314" w:rsidRPr="00D22029" w:rsidRDefault="00C51314" w:rsidP="00D22029">
      <w:pPr>
        <w:pStyle w:val="Heading1"/>
        <w:spacing w:before="0"/>
        <w:rPr>
          <w:rFonts w:ascii="Arial" w:hAnsi="Arial" w:cs="Arial"/>
          <w:sz w:val="24"/>
          <w:szCs w:val="24"/>
        </w:rPr>
      </w:pPr>
      <w:bookmarkStart w:id="2" w:name="_Toc143207229"/>
      <w:r w:rsidRPr="00D22029">
        <w:rPr>
          <w:rFonts w:ascii="Arial" w:hAnsi="Arial" w:cs="Arial"/>
          <w:sz w:val="24"/>
          <w:szCs w:val="24"/>
        </w:rPr>
        <w:t xml:space="preserve">Definition and Role of Marketing within </w:t>
      </w:r>
      <w:r w:rsidR="000E0FC3">
        <w:rPr>
          <w:rFonts w:ascii="Arial" w:hAnsi="Arial" w:cs="Arial"/>
          <w:sz w:val="24"/>
          <w:szCs w:val="24"/>
        </w:rPr>
        <w:t>Nestle</w:t>
      </w:r>
      <w:bookmarkEnd w:id="2"/>
    </w:p>
    <w:p w14:paraId="102EB71D" w14:textId="5CE71B11" w:rsidR="00E3161D" w:rsidRDefault="00D16A56" w:rsidP="00D22029">
      <w:pPr>
        <w:spacing w:after="0" w:line="360" w:lineRule="auto"/>
        <w:jc w:val="both"/>
        <w:rPr>
          <w:rFonts w:ascii="Arial" w:hAnsi="Arial" w:cs="Arial"/>
          <w:sz w:val="24"/>
          <w:szCs w:val="24"/>
        </w:rPr>
      </w:pPr>
      <w:r w:rsidRPr="00D16A56">
        <w:rPr>
          <w:rFonts w:ascii="Arial" w:hAnsi="Arial" w:cs="Arial"/>
          <w:sz w:val="24"/>
          <w:szCs w:val="24"/>
        </w:rPr>
        <w:t>Marketing strategy refers to the deliberate and planned method used by a firm to effectively allocate its limited resources towards the most promising prospective clients. The primary objective of this strategy is to enhance sales and establish sustainable competitive advantages</w:t>
      </w:r>
      <w:r w:rsidR="0019083D">
        <w:rPr>
          <w:rFonts w:ascii="Arial" w:hAnsi="Arial" w:cs="Arial"/>
          <w:sz w:val="24"/>
          <w:szCs w:val="24"/>
        </w:rPr>
        <w:t xml:space="preserve"> (</w:t>
      </w:r>
      <w:r w:rsidR="00476162" w:rsidRPr="00476162">
        <w:rPr>
          <w:rFonts w:ascii="Arial" w:hAnsi="Arial" w:cs="Arial"/>
          <w:noProof/>
          <w:sz w:val="24"/>
          <w:szCs w:val="24"/>
        </w:rPr>
        <w:t>Hooley, G. J., 2020</w:t>
      </w:r>
      <w:r w:rsidR="0019083D">
        <w:rPr>
          <w:rFonts w:ascii="Arial" w:hAnsi="Arial" w:cs="Arial"/>
          <w:sz w:val="24"/>
          <w:szCs w:val="24"/>
        </w:rPr>
        <w:t xml:space="preserve">). </w:t>
      </w:r>
      <w:r w:rsidRPr="00D16A56">
        <w:rPr>
          <w:rFonts w:ascii="Arial" w:hAnsi="Arial" w:cs="Arial"/>
          <w:sz w:val="24"/>
          <w:szCs w:val="24"/>
        </w:rPr>
        <w:t xml:space="preserve">Within the context of </w:t>
      </w:r>
      <w:r w:rsidR="000E0FC3">
        <w:rPr>
          <w:rFonts w:ascii="Arial" w:hAnsi="Arial" w:cs="Arial"/>
          <w:sz w:val="24"/>
          <w:szCs w:val="24"/>
        </w:rPr>
        <w:t>Nestle</w:t>
      </w:r>
      <w:r w:rsidRPr="00D16A56">
        <w:rPr>
          <w:rFonts w:ascii="Arial" w:hAnsi="Arial" w:cs="Arial"/>
          <w:sz w:val="24"/>
          <w:szCs w:val="24"/>
        </w:rPr>
        <w:t xml:space="preserve"> Bangladesh, the company employs several techniques to maintain its position in the food and beverage sector. </w:t>
      </w:r>
      <w:r w:rsidR="000E0FC3">
        <w:rPr>
          <w:rFonts w:ascii="Arial" w:hAnsi="Arial" w:cs="Arial"/>
          <w:sz w:val="24"/>
          <w:szCs w:val="24"/>
        </w:rPr>
        <w:t>Nestle</w:t>
      </w:r>
      <w:r w:rsidRPr="00D16A56">
        <w:rPr>
          <w:rFonts w:ascii="Arial" w:hAnsi="Arial" w:cs="Arial"/>
          <w:sz w:val="24"/>
          <w:szCs w:val="24"/>
        </w:rPr>
        <w:t xml:space="preserve"> employs a differentiated marketing approach, whereby it customises its marketing endeavours to effectively engage with certain market groups by developing unique products for each targeted group. This strategic approach entails the introduction of a wide range of items </w:t>
      </w:r>
      <w:r w:rsidR="0019083D" w:rsidRPr="00D16A56">
        <w:rPr>
          <w:rFonts w:ascii="Arial" w:hAnsi="Arial" w:cs="Arial"/>
          <w:sz w:val="24"/>
          <w:szCs w:val="24"/>
        </w:rPr>
        <w:t>to</w:t>
      </w:r>
      <w:r w:rsidRPr="00D16A56">
        <w:rPr>
          <w:rFonts w:ascii="Arial" w:hAnsi="Arial" w:cs="Arial"/>
          <w:sz w:val="24"/>
          <w:szCs w:val="24"/>
        </w:rPr>
        <w:t xml:space="preserve"> enhance sales and strengthen its position in the market across many categories. </w:t>
      </w:r>
      <w:r w:rsidR="000E0FC3">
        <w:rPr>
          <w:rFonts w:ascii="Arial" w:hAnsi="Arial" w:cs="Arial"/>
          <w:sz w:val="24"/>
          <w:szCs w:val="24"/>
        </w:rPr>
        <w:t>Nestle</w:t>
      </w:r>
      <w:r w:rsidRPr="00D16A56">
        <w:rPr>
          <w:rFonts w:ascii="Arial" w:hAnsi="Arial" w:cs="Arial"/>
          <w:sz w:val="24"/>
          <w:szCs w:val="24"/>
        </w:rPr>
        <w:t xml:space="preserve"> has a targeted </w:t>
      </w:r>
      <w:r w:rsidRPr="00D16A56">
        <w:rPr>
          <w:rFonts w:ascii="Arial" w:hAnsi="Arial" w:cs="Arial"/>
          <w:sz w:val="24"/>
          <w:szCs w:val="24"/>
        </w:rPr>
        <w:lastRenderedPageBreak/>
        <w:t xml:space="preserve">marketing strategy that focuses on certain consumer segments, </w:t>
      </w:r>
      <w:proofErr w:type="gramStart"/>
      <w:r w:rsidRPr="00D16A56">
        <w:rPr>
          <w:rFonts w:ascii="Arial" w:hAnsi="Arial" w:cs="Arial"/>
          <w:sz w:val="24"/>
          <w:szCs w:val="24"/>
        </w:rPr>
        <w:t>taking into account</w:t>
      </w:r>
      <w:proofErr w:type="gramEnd"/>
      <w:r w:rsidRPr="00D16A56">
        <w:rPr>
          <w:rFonts w:ascii="Arial" w:hAnsi="Arial" w:cs="Arial"/>
          <w:sz w:val="24"/>
          <w:szCs w:val="24"/>
        </w:rPr>
        <w:t xml:space="preserve"> variables such as age, family size, income, and employment. Additionally, </w:t>
      </w:r>
      <w:r w:rsidR="000E0FC3">
        <w:rPr>
          <w:rFonts w:ascii="Arial" w:hAnsi="Arial" w:cs="Arial"/>
          <w:sz w:val="24"/>
          <w:szCs w:val="24"/>
        </w:rPr>
        <w:t>Nestle</w:t>
      </w:r>
      <w:r w:rsidRPr="00D16A56">
        <w:rPr>
          <w:rFonts w:ascii="Arial" w:hAnsi="Arial" w:cs="Arial"/>
          <w:sz w:val="24"/>
          <w:szCs w:val="24"/>
        </w:rPr>
        <w:t xml:space="preserve"> places significant emphasis on cultivating customer loyalty as a fundamental aspect of their targeting approach</w:t>
      </w:r>
      <w:r w:rsidR="00B13B36">
        <w:rPr>
          <w:rFonts w:ascii="Arial" w:hAnsi="Arial" w:cs="Arial"/>
          <w:sz w:val="24"/>
          <w:szCs w:val="24"/>
        </w:rPr>
        <w:t xml:space="preserve"> (</w:t>
      </w:r>
      <w:r w:rsidR="00B13B36" w:rsidRPr="00B13B36">
        <w:rPr>
          <w:rFonts w:ascii="Arial" w:hAnsi="Arial" w:cs="Arial"/>
          <w:sz w:val="24"/>
          <w:szCs w:val="24"/>
        </w:rPr>
        <w:t>Kehrer</w:t>
      </w:r>
      <w:r w:rsidR="00B13B36">
        <w:rPr>
          <w:rFonts w:ascii="Arial" w:hAnsi="Arial" w:cs="Arial"/>
          <w:sz w:val="24"/>
          <w:szCs w:val="24"/>
        </w:rPr>
        <w:t>, F., 2019).</w:t>
      </w:r>
    </w:p>
    <w:p w14:paraId="7C44D3F1" w14:textId="04F71C82" w:rsidR="0009623E" w:rsidRPr="00E3161D" w:rsidRDefault="0009623E" w:rsidP="00A576F8">
      <w:pPr>
        <w:pStyle w:val="Heading1"/>
        <w:spacing w:before="0"/>
        <w:jc w:val="both"/>
        <w:rPr>
          <w:rFonts w:ascii="Arial" w:hAnsi="Arial" w:cs="Arial"/>
          <w:sz w:val="24"/>
          <w:szCs w:val="24"/>
        </w:rPr>
      </w:pPr>
      <w:bookmarkStart w:id="3" w:name="_Toc143207230"/>
      <w:r w:rsidRPr="00E3161D">
        <w:rPr>
          <w:rFonts w:ascii="Arial" w:hAnsi="Arial" w:cs="Arial"/>
          <w:sz w:val="24"/>
          <w:szCs w:val="24"/>
        </w:rPr>
        <w:t xml:space="preserve">External Analysis of </w:t>
      </w:r>
      <w:r w:rsidR="000E0FC3">
        <w:rPr>
          <w:rFonts w:ascii="Arial" w:hAnsi="Arial" w:cs="Arial"/>
          <w:sz w:val="24"/>
          <w:szCs w:val="24"/>
        </w:rPr>
        <w:t>Nestle</w:t>
      </w:r>
      <w:bookmarkEnd w:id="3"/>
    </w:p>
    <w:p w14:paraId="5544A3E6" w14:textId="13A05502" w:rsidR="00E3161D" w:rsidRDefault="00E3161D" w:rsidP="00D22029">
      <w:pPr>
        <w:pStyle w:val="Heading2"/>
        <w:spacing w:before="0"/>
        <w:jc w:val="both"/>
        <w:rPr>
          <w:rFonts w:ascii="Arial" w:hAnsi="Arial" w:cs="Arial"/>
          <w:sz w:val="24"/>
          <w:szCs w:val="24"/>
        </w:rPr>
      </w:pPr>
      <w:bookmarkStart w:id="4" w:name="_Toc143207231"/>
      <w:r w:rsidRPr="00E3161D">
        <w:rPr>
          <w:rFonts w:ascii="Arial" w:hAnsi="Arial" w:cs="Arial"/>
          <w:sz w:val="24"/>
          <w:szCs w:val="24"/>
        </w:rPr>
        <w:t>PESTLE Analysis</w:t>
      </w:r>
      <w:bookmarkEnd w:id="4"/>
    </w:p>
    <w:p w14:paraId="4D6E2499" w14:textId="78C4A162" w:rsidR="00A576F8" w:rsidRPr="00A576F8" w:rsidRDefault="000E0FC3" w:rsidP="00D22029">
      <w:pPr>
        <w:spacing w:after="0" w:line="360" w:lineRule="auto"/>
        <w:jc w:val="both"/>
        <w:rPr>
          <w:rFonts w:ascii="Arial" w:hAnsi="Arial" w:cs="Arial"/>
          <w:sz w:val="24"/>
          <w:szCs w:val="24"/>
        </w:rPr>
      </w:pPr>
      <w:r>
        <w:rPr>
          <w:rFonts w:ascii="Arial" w:hAnsi="Arial" w:cs="Arial"/>
          <w:sz w:val="24"/>
          <w:szCs w:val="24"/>
        </w:rPr>
        <w:t>Nestle</w:t>
      </w:r>
      <w:r w:rsidR="00A576F8" w:rsidRPr="00A576F8">
        <w:rPr>
          <w:rFonts w:ascii="Arial" w:hAnsi="Arial" w:cs="Arial"/>
          <w:sz w:val="24"/>
          <w:szCs w:val="24"/>
        </w:rPr>
        <w:t xml:space="preserve"> places a significant emphasis on segmentation, targeting, and positioning, aligning its products closely with specific consumer preferences. The company is also aware of the changing market dynamics and adjusts its strategies accordingly. This adaptability and the broad scope of their marketing mix (4Ps) have allowed them to maintain a strong market position over the years.</w:t>
      </w:r>
      <w:r w:rsidR="00A576F8" w:rsidRPr="00A576F8">
        <w:t xml:space="preserve"> </w:t>
      </w:r>
      <w:r w:rsidR="00A576F8" w:rsidRPr="00A576F8">
        <w:rPr>
          <w:rFonts w:ascii="Arial" w:hAnsi="Arial" w:cs="Arial"/>
          <w:sz w:val="24"/>
          <w:szCs w:val="24"/>
        </w:rPr>
        <w:t>However, as the company ventures further into different markets, it</w:t>
      </w:r>
      <w:r w:rsidR="00FD6ABF">
        <w:rPr>
          <w:rFonts w:ascii="Arial" w:hAnsi="Arial" w:cs="Arial"/>
          <w:sz w:val="24"/>
          <w:szCs w:val="24"/>
        </w:rPr>
        <w:t xml:space="preserve"> i</w:t>
      </w:r>
      <w:r w:rsidR="00A576F8" w:rsidRPr="00A576F8">
        <w:rPr>
          <w:rFonts w:ascii="Arial" w:hAnsi="Arial" w:cs="Arial"/>
          <w:sz w:val="24"/>
          <w:szCs w:val="24"/>
        </w:rPr>
        <w:t>s crucial to continuously analyse the external environment using tools like PESTEL to anticipate challenges and seize opportunities</w:t>
      </w:r>
      <w:r w:rsidR="00A576F8">
        <w:rPr>
          <w:rFonts w:ascii="Arial" w:hAnsi="Arial" w:cs="Arial"/>
          <w:sz w:val="24"/>
          <w:szCs w:val="24"/>
        </w:rPr>
        <w:t xml:space="preserve"> (Bishop 2012).</w:t>
      </w:r>
    </w:p>
    <w:p w14:paraId="5706492B" w14:textId="4F0DF783" w:rsidR="00A576F8" w:rsidRPr="00D45FE0" w:rsidRDefault="00A576F8" w:rsidP="00D22029">
      <w:pPr>
        <w:pStyle w:val="Heading3"/>
        <w:spacing w:before="0" w:line="360" w:lineRule="auto"/>
        <w:rPr>
          <w:rFonts w:ascii="Arial" w:eastAsia="Times New Roman" w:hAnsi="Arial" w:cs="Arial"/>
          <w:sz w:val="24"/>
          <w:szCs w:val="24"/>
          <w:lang w:eastAsia="en-GB"/>
        </w:rPr>
      </w:pPr>
      <w:bookmarkStart w:id="5" w:name="_Toc143207232"/>
      <w:r w:rsidRPr="00D45FE0">
        <w:rPr>
          <w:rFonts w:ascii="Arial" w:eastAsia="Times New Roman" w:hAnsi="Arial" w:cs="Arial"/>
          <w:sz w:val="24"/>
          <w:szCs w:val="24"/>
          <w:lang w:eastAsia="en-GB"/>
        </w:rPr>
        <w:t>Political</w:t>
      </w:r>
      <w:bookmarkEnd w:id="5"/>
    </w:p>
    <w:p w14:paraId="2731CA3E" w14:textId="2C73AC96"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Given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's global presence, it is essential to consider political stability in different countries.</w:t>
      </w:r>
    </w:p>
    <w:p w14:paraId="3C287B46" w14:textId="77777777"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Regulations on advertising, especially concerning products targeted towards children.</w:t>
      </w:r>
    </w:p>
    <w:p w14:paraId="780E0298" w14:textId="516F7583" w:rsidR="00A576F8" w:rsidRPr="00A576F8" w:rsidRDefault="00A576F8" w:rsidP="00D22029">
      <w:pPr>
        <w:spacing w:after="0" w:line="360" w:lineRule="auto"/>
        <w:jc w:val="both"/>
        <w:rPr>
          <w:rFonts w:ascii="Arial" w:eastAsia="Times New Roman" w:hAnsi="Arial" w:cs="Arial"/>
          <w:kern w:val="0"/>
          <w:sz w:val="24"/>
          <w:szCs w:val="24"/>
          <w:lang w:eastAsia="en-GB"/>
        </w:rPr>
      </w:pPr>
      <w:r>
        <w:rPr>
          <w:rFonts w:ascii="Arial" w:eastAsia="Times New Roman" w:hAnsi="Arial" w:cs="Arial"/>
          <w:kern w:val="0"/>
          <w:sz w:val="24"/>
          <w:szCs w:val="24"/>
          <w:lang w:eastAsia="en-GB"/>
        </w:rPr>
        <w:t>T</w:t>
      </w:r>
      <w:r w:rsidRPr="00A576F8">
        <w:rPr>
          <w:rFonts w:ascii="Arial" w:eastAsia="Times New Roman" w:hAnsi="Arial" w:cs="Arial"/>
          <w:kern w:val="0"/>
          <w:sz w:val="24"/>
          <w:szCs w:val="24"/>
          <w:lang w:eastAsia="en-GB"/>
        </w:rPr>
        <w:t xml:space="preserve">rade regulations and tariffs, especially considering that </w:t>
      </w:r>
      <w:proofErr w:type="gramStart"/>
      <w:r w:rsidR="000E0FC3">
        <w:rPr>
          <w:rFonts w:ascii="Arial" w:eastAsia="Times New Roman" w:hAnsi="Arial" w:cs="Arial"/>
          <w:kern w:val="0"/>
          <w:sz w:val="24"/>
          <w:szCs w:val="24"/>
          <w:lang w:eastAsia="en-GB"/>
        </w:rPr>
        <w:t>Nestle</w:t>
      </w:r>
      <w:proofErr w:type="gramEnd"/>
      <w:r w:rsidRPr="00A576F8">
        <w:rPr>
          <w:rFonts w:ascii="Arial" w:eastAsia="Times New Roman" w:hAnsi="Arial" w:cs="Arial"/>
          <w:kern w:val="0"/>
          <w:sz w:val="24"/>
          <w:szCs w:val="24"/>
          <w:lang w:eastAsia="en-GB"/>
        </w:rPr>
        <w:t xml:space="preserve"> sources and sells products globally.</w:t>
      </w:r>
    </w:p>
    <w:p w14:paraId="4C867D13" w14:textId="77777777"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The impact of political relations between home country (Switzerland) and other major markets.</w:t>
      </w:r>
    </w:p>
    <w:p w14:paraId="5E79257B" w14:textId="0D28E2F4" w:rsidR="00A576F8" w:rsidRPr="00D45FE0" w:rsidRDefault="00A576F8" w:rsidP="00D22029">
      <w:pPr>
        <w:pStyle w:val="Heading3"/>
        <w:spacing w:before="0" w:after="0" w:line="360" w:lineRule="auto"/>
        <w:rPr>
          <w:rFonts w:ascii="Arial" w:eastAsia="Times New Roman" w:hAnsi="Arial" w:cs="Arial"/>
          <w:sz w:val="24"/>
          <w:szCs w:val="24"/>
          <w:lang w:eastAsia="en-GB"/>
        </w:rPr>
      </w:pPr>
      <w:bookmarkStart w:id="6" w:name="_Toc143207233"/>
      <w:r w:rsidRPr="00D45FE0">
        <w:rPr>
          <w:rFonts w:ascii="Arial" w:eastAsia="Times New Roman" w:hAnsi="Arial" w:cs="Arial"/>
          <w:sz w:val="24"/>
          <w:szCs w:val="24"/>
          <w:lang w:eastAsia="en-GB"/>
        </w:rPr>
        <w:t>Economic</w:t>
      </w:r>
      <w:bookmarkEnd w:id="6"/>
    </w:p>
    <w:p w14:paraId="689FC8E1" w14:textId="77777777"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Economic downturns could influence the buying power of consumers, which might lead them to opt for cheaper alternatives.</w:t>
      </w:r>
    </w:p>
    <w:p w14:paraId="54EA60D7" w14:textId="50C46EF4"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Exchange rates, especially since </w:t>
      </w:r>
      <w:proofErr w:type="gramStart"/>
      <w:r w:rsidR="000E0FC3">
        <w:rPr>
          <w:rFonts w:ascii="Arial" w:eastAsia="Times New Roman" w:hAnsi="Arial" w:cs="Arial"/>
          <w:kern w:val="0"/>
          <w:sz w:val="24"/>
          <w:szCs w:val="24"/>
          <w:lang w:eastAsia="en-GB"/>
        </w:rPr>
        <w:t>Nestle</w:t>
      </w:r>
      <w:proofErr w:type="gramEnd"/>
      <w:r w:rsidRPr="00A576F8">
        <w:rPr>
          <w:rFonts w:ascii="Arial" w:eastAsia="Times New Roman" w:hAnsi="Arial" w:cs="Arial"/>
          <w:kern w:val="0"/>
          <w:sz w:val="24"/>
          <w:szCs w:val="24"/>
          <w:lang w:eastAsia="en-GB"/>
        </w:rPr>
        <w:t xml:space="preserve"> operates globally and deals with multiple currencies.</w:t>
      </w:r>
    </w:p>
    <w:p w14:paraId="3E91F0AC" w14:textId="56587CA9" w:rsid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Inflation rates in major markets might affect the pricing strategies of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's products.</w:t>
      </w:r>
    </w:p>
    <w:p w14:paraId="7FCAC4C8" w14:textId="34C9229C" w:rsidR="00A576F8" w:rsidRPr="00D45FE0" w:rsidRDefault="00A576F8" w:rsidP="00D22029">
      <w:pPr>
        <w:pStyle w:val="Heading3"/>
        <w:spacing w:before="0" w:after="0" w:line="360" w:lineRule="auto"/>
        <w:rPr>
          <w:rFonts w:ascii="Arial" w:eastAsia="Times New Roman" w:hAnsi="Arial" w:cs="Arial"/>
          <w:sz w:val="24"/>
          <w:szCs w:val="24"/>
          <w:lang w:eastAsia="en-GB"/>
        </w:rPr>
      </w:pPr>
      <w:bookmarkStart w:id="7" w:name="_Toc143207234"/>
      <w:r w:rsidRPr="00D45FE0">
        <w:rPr>
          <w:rFonts w:ascii="Arial" w:eastAsia="Times New Roman" w:hAnsi="Arial" w:cs="Arial"/>
          <w:sz w:val="24"/>
          <w:szCs w:val="24"/>
          <w:lang w:eastAsia="en-GB"/>
        </w:rPr>
        <w:t>Social</w:t>
      </w:r>
      <w:bookmarkEnd w:id="7"/>
    </w:p>
    <w:p w14:paraId="20EC25BE" w14:textId="479BADF7"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Changing consumer preferences toward healthier products might require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 xml:space="preserve"> to innovate its product lines.</w:t>
      </w:r>
    </w:p>
    <w:p w14:paraId="1E70B1E2" w14:textId="1FB6BD0E"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Cultural differences in different markets might affect how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 xml:space="preserve"> advertises and sells its products (e.g., KitKat being sold differently in various countries).</w:t>
      </w:r>
    </w:p>
    <w:p w14:paraId="6464E5FE" w14:textId="78997B45" w:rsidR="00A576F8" w:rsidRDefault="0019083D" w:rsidP="00D22029">
      <w:pPr>
        <w:spacing w:after="0" w:line="360" w:lineRule="auto"/>
        <w:jc w:val="both"/>
        <w:rPr>
          <w:rFonts w:ascii="Arial" w:eastAsia="Times New Roman" w:hAnsi="Arial" w:cs="Arial"/>
          <w:kern w:val="0"/>
          <w:sz w:val="24"/>
          <w:szCs w:val="24"/>
          <w:lang w:eastAsia="en-GB"/>
        </w:rPr>
      </w:pPr>
      <w:r>
        <w:rPr>
          <w:rFonts w:ascii="Arial" w:eastAsia="Times New Roman" w:hAnsi="Arial" w:cs="Arial"/>
          <w:kern w:val="0"/>
          <w:sz w:val="24"/>
          <w:szCs w:val="24"/>
          <w:lang w:eastAsia="en-GB"/>
        </w:rPr>
        <w:lastRenderedPageBreak/>
        <w:t>s</w:t>
      </w:r>
      <w:r w:rsidR="00A576F8" w:rsidRPr="00A576F8">
        <w:rPr>
          <w:rFonts w:ascii="Arial" w:eastAsia="Times New Roman" w:hAnsi="Arial" w:cs="Arial"/>
          <w:kern w:val="0"/>
          <w:sz w:val="24"/>
          <w:szCs w:val="24"/>
          <w:lang w:eastAsia="en-GB"/>
        </w:rPr>
        <w:t xml:space="preserve">ocial campaigns or movements related to environmental and health concerns might affect </w:t>
      </w:r>
      <w:r w:rsidR="000E0FC3">
        <w:rPr>
          <w:rFonts w:ascii="Arial" w:eastAsia="Times New Roman" w:hAnsi="Arial" w:cs="Arial"/>
          <w:kern w:val="0"/>
          <w:sz w:val="24"/>
          <w:szCs w:val="24"/>
          <w:lang w:eastAsia="en-GB"/>
        </w:rPr>
        <w:t>Nestle</w:t>
      </w:r>
      <w:r w:rsidR="00A576F8" w:rsidRPr="00A576F8">
        <w:rPr>
          <w:rFonts w:ascii="Arial" w:eastAsia="Times New Roman" w:hAnsi="Arial" w:cs="Arial"/>
          <w:kern w:val="0"/>
          <w:sz w:val="24"/>
          <w:szCs w:val="24"/>
          <w:lang w:eastAsia="en-GB"/>
        </w:rPr>
        <w:t>'s sales and reputation.</w:t>
      </w:r>
    </w:p>
    <w:p w14:paraId="0DD838A3" w14:textId="4168D6D9" w:rsidR="00A576F8" w:rsidRPr="00D45FE0" w:rsidRDefault="00A576F8" w:rsidP="00D22029">
      <w:pPr>
        <w:pStyle w:val="Heading3"/>
        <w:spacing w:before="0" w:after="0" w:line="360" w:lineRule="auto"/>
        <w:rPr>
          <w:rFonts w:ascii="Arial" w:eastAsia="Times New Roman" w:hAnsi="Arial" w:cs="Arial"/>
          <w:sz w:val="24"/>
          <w:szCs w:val="24"/>
          <w:lang w:eastAsia="en-GB"/>
        </w:rPr>
      </w:pPr>
      <w:bookmarkStart w:id="8" w:name="_Toc143207235"/>
      <w:r w:rsidRPr="00D45FE0">
        <w:rPr>
          <w:rFonts w:ascii="Arial" w:eastAsia="Times New Roman" w:hAnsi="Arial" w:cs="Arial"/>
          <w:sz w:val="24"/>
          <w:szCs w:val="24"/>
          <w:lang w:eastAsia="en-GB"/>
        </w:rPr>
        <w:t>Technological</w:t>
      </w:r>
      <w:bookmarkEnd w:id="8"/>
    </w:p>
    <w:p w14:paraId="3B018641" w14:textId="63AE5DA0"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The rise of e-commerce platforms, allowing Nestl</w:t>
      </w:r>
      <w:r w:rsidR="000E0FC3">
        <w:rPr>
          <w:rFonts w:ascii="Arial" w:eastAsia="Times New Roman" w:hAnsi="Arial" w:cs="Arial"/>
          <w:kern w:val="0"/>
          <w:sz w:val="24"/>
          <w:szCs w:val="24"/>
          <w:lang w:eastAsia="en-GB"/>
        </w:rPr>
        <w:t>e</w:t>
      </w:r>
      <w:r w:rsidRPr="00A576F8">
        <w:rPr>
          <w:rFonts w:ascii="Arial" w:eastAsia="Times New Roman" w:hAnsi="Arial" w:cs="Arial"/>
          <w:kern w:val="0"/>
          <w:sz w:val="24"/>
          <w:szCs w:val="24"/>
          <w:lang w:eastAsia="en-GB"/>
        </w:rPr>
        <w:t xml:space="preserve"> to sell directly to consumers.</w:t>
      </w:r>
    </w:p>
    <w:p w14:paraId="44883891" w14:textId="2CF4EC06" w:rsidR="00A576F8" w:rsidRPr="00A576F8" w:rsidRDefault="00A576F8" w:rsidP="00D45FE0">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Technological advancements in food production and processing might affect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's manufacturing practices.</w:t>
      </w:r>
    </w:p>
    <w:p w14:paraId="38EEDB0F" w14:textId="542BF698" w:rsidR="00A576F8" w:rsidRPr="00A576F8" w:rsidRDefault="00A576F8" w:rsidP="00D45FE0">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Digital marketing and advertising innovations, considering the mention of Nestl</w:t>
      </w:r>
      <w:r w:rsidR="000E0FC3">
        <w:rPr>
          <w:rFonts w:ascii="Arial" w:eastAsia="Times New Roman" w:hAnsi="Arial" w:cs="Arial"/>
          <w:kern w:val="0"/>
          <w:sz w:val="24"/>
          <w:szCs w:val="24"/>
          <w:lang w:eastAsia="en-GB"/>
        </w:rPr>
        <w:t>e</w:t>
      </w:r>
      <w:r w:rsidRPr="00A576F8">
        <w:rPr>
          <w:rFonts w:ascii="Arial" w:eastAsia="Times New Roman" w:hAnsi="Arial" w:cs="Arial"/>
          <w:kern w:val="0"/>
          <w:sz w:val="24"/>
          <w:szCs w:val="24"/>
          <w:lang w:eastAsia="en-GB"/>
        </w:rPr>
        <w:t>'s online promotion strategies.</w:t>
      </w:r>
    </w:p>
    <w:p w14:paraId="3E5693C2" w14:textId="37C5C2CE" w:rsidR="00A576F8" w:rsidRPr="00D45FE0" w:rsidRDefault="00A576F8" w:rsidP="00D22029">
      <w:pPr>
        <w:pStyle w:val="Heading3"/>
        <w:spacing w:before="0" w:after="0" w:line="360" w:lineRule="auto"/>
        <w:rPr>
          <w:rFonts w:ascii="Arial" w:eastAsia="Times New Roman" w:hAnsi="Arial" w:cs="Arial"/>
          <w:sz w:val="24"/>
          <w:szCs w:val="24"/>
          <w:lang w:eastAsia="en-GB"/>
        </w:rPr>
      </w:pPr>
      <w:bookmarkStart w:id="9" w:name="_Toc143207236"/>
      <w:r w:rsidRPr="00D45FE0">
        <w:rPr>
          <w:rFonts w:ascii="Arial" w:eastAsia="Times New Roman" w:hAnsi="Arial" w:cs="Arial"/>
          <w:sz w:val="24"/>
          <w:szCs w:val="24"/>
          <w:lang w:eastAsia="en-GB"/>
        </w:rPr>
        <w:t>Environmental</w:t>
      </w:r>
      <w:bookmarkEnd w:id="9"/>
    </w:p>
    <w:p w14:paraId="1A6F53FE" w14:textId="77777777" w:rsidR="00A576F8" w:rsidRPr="00A576F8" w:rsidRDefault="00A576F8" w:rsidP="00D22029">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The environmental impact of packaging, given the rising concerns about plastic pollution.</w:t>
      </w:r>
    </w:p>
    <w:p w14:paraId="3BF5FAEF" w14:textId="2ADC4B96" w:rsidR="00A576F8" w:rsidRPr="00A576F8" w:rsidRDefault="00A576F8" w:rsidP="00D45FE0">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Sustainable sourcing of ingredients, especially with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's emphasis on ethical sourcing and community involvement.</w:t>
      </w:r>
    </w:p>
    <w:p w14:paraId="2105D69F" w14:textId="72FF6998" w:rsidR="00C60E5A" w:rsidRDefault="00A576F8" w:rsidP="00C60E5A">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Water usage in production, considering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's significant role in the bottled water industry.</w:t>
      </w:r>
    </w:p>
    <w:p w14:paraId="68E2F601" w14:textId="76C93BBE" w:rsidR="00A576F8" w:rsidRPr="00C60E5A" w:rsidRDefault="00A576F8" w:rsidP="00C60E5A">
      <w:pPr>
        <w:pStyle w:val="Heading3"/>
        <w:spacing w:before="0"/>
        <w:rPr>
          <w:rFonts w:ascii="Arial" w:eastAsia="Times New Roman" w:hAnsi="Arial" w:cs="Arial"/>
          <w:kern w:val="0"/>
          <w:sz w:val="24"/>
          <w:szCs w:val="24"/>
          <w:lang w:eastAsia="en-GB"/>
        </w:rPr>
      </w:pPr>
      <w:bookmarkStart w:id="10" w:name="_Toc143207237"/>
      <w:r w:rsidRPr="00C60E5A">
        <w:rPr>
          <w:rFonts w:ascii="Arial" w:eastAsia="Times New Roman" w:hAnsi="Arial" w:cs="Arial"/>
          <w:sz w:val="24"/>
          <w:szCs w:val="24"/>
          <w:lang w:eastAsia="en-GB"/>
        </w:rPr>
        <w:t>Legal</w:t>
      </w:r>
      <w:bookmarkEnd w:id="10"/>
    </w:p>
    <w:p w14:paraId="66047D25" w14:textId="5883F78A" w:rsidR="00A576F8" w:rsidRPr="00A576F8" w:rsidRDefault="00A576F8" w:rsidP="00D45FE0">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Food safety regulations in different countries, which might affect how Nestl</w:t>
      </w:r>
      <w:r w:rsidR="000E0FC3">
        <w:rPr>
          <w:rFonts w:ascii="Arial" w:eastAsia="Times New Roman" w:hAnsi="Arial" w:cs="Arial"/>
          <w:kern w:val="0"/>
          <w:sz w:val="24"/>
          <w:szCs w:val="24"/>
          <w:lang w:eastAsia="en-GB"/>
        </w:rPr>
        <w:t>e</w:t>
      </w:r>
      <w:r w:rsidRPr="00A576F8">
        <w:rPr>
          <w:rFonts w:ascii="Arial" w:eastAsia="Times New Roman" w:hAnsi="Arial" w:cs="Arial"/>
          <w:kern w:val="0"/>
          <w:sz w:val="24"/>
          <w:szCs w:val="24"/>
          <w:lang w:eastAsia="en-GB"/>
        </w:rPr>
        <w:t xml:space="preserve"> produces and packages its products.</w:t>
      </w:r>
    </w:p>
    <w:p w14:paraId="5541ED26" w14:textId="77777777" w:rsidR="00A576F8" w:rsidRPr="00A576F8" w:rsidRDefault="00A576F8" w:rsidP="00D45FE0">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Regulations related to marketing and advertising, especially in countries with strict rules on misleading advertisements.</w:t>
      </w:r>
    </w:p>
    <w:p w14:paraId="5D33BC8B" w14:textId="76A0F4FA" w:rsidR="00A576F8" w:rsidRDefault="00A576F8" w:rsidP="00D45FE0">
      <w:pPr>
        <w:spacing w:after="0" w:line="360" w:lineRule="auto"/>
        <w:jc w:val="both"/>
        <w:rPr>
          <w:rFonts w:ascii="Arial" w:eastAsia="Times New Roman" w:hAnsi="Arial" w:cs="Arial"/>
          <w:kern w:val="0"/>
          <w:sz w:val="24"/>
          <w:szCs w:val="24"/>
          <w:lang w:eastAsia="en-GB"/>
        </w:rPr>
      </w:pPr>
      <w:r w:rsidRPr="00A576F8">
        <w:rPr>
          <w:rFonts w:ascii="Arial" w:eastAsia="Times New Roman" w:hAnsi="Arial" w:cs="Arial"/>
          <w:kern w:val="0"/>
          <w:sz w:val="24"/>
          <w:szCs w:val="24"/>
          <w:lang w:eastAsia="en-GB"/>
        </w:rPr>
        <w:t xml:space="preserve">Intellectual property rights, particularly considering </w:t>
      </w:r>
      <w:r w:rsidR="000E0FC3">
        <w:rPr>
          <w:rFonts w:ascii="Arial" w:eastAsia="Times New Roman" w:hAnsi="Arial" w:cs="Arial"/>
          <w:kern w:val="0"/>
          <w:sz w:val="24"/>
          <w:szCs w:val="24"/>
          <w:lang w:eastAsia="en-GB"/>
        </w:rPr>
        <w:t>Nestle</w:t>
      </w:r>
      <w:r w:rsidRPr="00A576F8">
        <w:rPr>
          <w:rFonts w:ascii="Arial" w:eastAsia="Times New Roman" w:hAnsi="Arial" w:cs="Arial"/>
          <w:kern w:val="0"/>
          <w:sz w:val="24"/>
          <w:szCs w:val="24"/>
          <w:lang w:eastAsia="en-GB"/>
        </w:rPr>
        <w:t>'s vast range of products and the importance of brand reputation.</w:t>
      </w:r>
    </w:p>
    <w:p w14:paraId="0EF93D4D" w14:textId="4065B650" w:rsidR="00FD6ABF" w:rsidRDefault="007A48CA" w:rsidP="00C60E5A">
      <w:pPr>
        <w:pStyle w:val="Heading2"/>
        <w:spacing w:before="0" w:line="360" w:lineRule="auto"/>
        <w:rPr>
          <w:rFonts w:ascii="Arial" w:hAnsi="Arial" w:cs="Arial"/>
          <w:sz w:val="24"/>
          <w:szCs w:val="24"/>
        </w:rPr>
      </w:pPr>
      <w:bookmarkStart w:id="11" w:name="_Toc143207238"/>
      <w:r w:rsidRPr="007A48CA">
        <w:rPr>
          <w:rFonts w:ascii="Arial" w:hAnsi="Arial" w:cs="Arial"/>
          <w:sz w:val="24"/>
          <w:szCs w:val="24"/>
        </w:rPr>
        <w:t>Industry Impact of these Factors</w:t>
      </w:r>
      <w:bookmarkEnd w:id="11"/>
    </w:p>
    <w:p w14:paraId="641C2436" w14:textId="77777777" w:rsidR="007A48CA" w:rsidRPr="00D45FE0" w:rsidRDefault="007A48CA" w:rsidP="00C60E5A">
      <w:pPr>
        <w:pStyle w:val="Heading3"/>
        <w:spacing w:before="0"/>
        <w:rPr>
          <w:rStyle w:val="Strong"/>
          <w:rFonts w:ascii="Arial" w:hAnsi="Arial" w:cs="Arial"/>
          <w:b/>
          <w:bCs/>
          <w:sz w:val="24"/>
          <w:szCs w:val="24"/>
        </w:rPr>
      </w:pPr>
      <w:bookmarkStart w:id="12" w:name="_Toc143207239"/>
      <w:r w:rsidRPr="00D45FE0">
        <w:rPr>
          <w:rStyle w:val="Strong"/>
          <w:rFonts w:ascii="Arial" w:hAnsi="Arial" w:cs="Arial"/>
          <w:b/>
          <w:bCs/>
          <w:sz w:val="24"/>
          <w:szCs w:val="24"/>
        </w:rPr>
        <w:t>Trade Tariffs and Regulations</w:t>
      </w:r>
      <w:bookmarkEnd w:id="12"/>
    </w:p>
    <w:p w14:paraId="77E635A1" w14:textId="27CF2BB5" w:rsidR="007A48CA" w:rsidRDefault="007A48CA" w:rsidP="007A48CA">
      <w:pPr>
        <w:spacing w:after="0" w:line="360" w:lineRule="auto"/>
        <w:jc w:val="both"/>
        <w:rPr>
          <w:rStyle w:val="Strong"/>
          <w:rFonts w:ascii="Arial" w:hAnsi="Arial" w:cs="Arial"/>
          <w:b w:val="0"/>
          <w:bCs w:val="0"/>
          <w:sz w:val="24"/>
          <w:szCs w:val="24"/>
        </w:rPr>
      </w:pPr>
      <w:r>
        <w:rPr>
          <w:rStyle w:val="Strong"/>
          <w:rFonts w:ascii="Arial" w:hAnsi="Arial" w:cs="Arial"/>
          <w:b w:val="0"/>
          <w:bCs w:val="0"/>
          <w:sz w:val="24"/>
          <w:szCs w:val="24"/>
        </w:rPr>
        <w:t xml:space="preserve">In response to global trade wars, some countries have imposed tariffs on imported goods. For example, when the U.S., and China underwent a trade war, many companies, including those in the food and beverage sector, saw increased costs due to tariffs. While </w:t>
      </w:r>
      <w:proofErr w:type="gramStart"/>
      <w:r>
        <w:rPr>
          <w:rStyle w:val="Strong"/>
          <w:rFonts w:ascii="Arial" w:hAnsi="Arial" w:cs="Arial"/>
          <w:b w:val="0"/>
          <w:bCs w:val="0"/>
          <w:sz w:val="24"/>
          <w:szCs w:val="24"/>
        </w:rPr>
        <w:t>Nestle</w:t>
      </w:r>
      <w:proofErr w:type="gramEnd"/>
      <w:r>
        <w:rPr>
          <w:rStyle w:val="Strong"/>
          <w:rFonts w:ascii="Arial" w:hAnsi="Arial" w:cs="Arial"/>
          <w:b w:val="0"/>
          <w:bCs w:val="0"/>
          <w:sz w:val="24"/>
          <w:szCs w:val="24"/>
        </w:rPr>
        <w:t xml:space="preserve"> is a Swiss company, its global operations could be affected by such trade disputes</w:t>
      </w:r>
      <w:r w:rsidR="0019083D">
        <w:rPr>
          <w:rStyle w:val="Strong"/>
          <w:rFonts w:ascii="Arial" w:hAnsi="Arial" w:cs="Arial"/>
          <w:b w:val="0"/>
          <w:bCs w:val="0"/>
          <w:sz w:val="24"/>
          <w:szCs w:val="24"/>
        </w:rPr>
        <w:t xml:space="preserve"> (</w:t>
      </w:r>
      <w:r w:rsidR="0019083D" w:rsidRPr="0019083D">
        <w:rPr>
          <w:rFonts w:ascii="Arial" w:hAnsi="Arial" w:cs="Arial"/>
          <w:sz w:val="24"/>
          <w:szCs w:val="24"/>
        </w:rPr>
        <w:t>Nestl</w:t>
      </w:r>
      <w:r w:rsidR="000E0FC3">
        <w:rPr>
          <w:rFonts w:ascii="Arial" w:hAnsi="Arial" w:cs="Arial"/>
          <w:sz w:val="24"/>
          <w:szCs w:val="24"/>
        </w:rPr>
        <w:t>e</w:t>
      </w:r>
      <w:r w:rsidR="0019083D" w:rsidRPr="0019083D">
        <w:rPr>
          <w:rFonts w:ascii="Arial" w:hAnsi="Arial" w:cs="Arial"/>
          <w:sz w:val="24"/>
          <w:szCs w:val="24"/>
        </w:rPr>
        <w:t>, 2021</w:t>
      </w:r>
      <w:r w:rsidR="0019083D">
        <w:t>)</w:t>
      </w:r>
      <w:r>
        <w:rPr>
          <w:rStyle w:val="Strong"/>
          <w:rFonts w:ascii="Arial" w:hAnsi="Arial" w:cs="Arial"/>
          <w:b w:val="0"/>
          <w:bCs w:val="0"/>
          <w:sz w:val="24"/>
          <w:szCs w:val="24"/>
        </w:rPr>
        <w:t>.</w:t>
      </w:r>
    </w:p>
    <w:p w14:paraId="35722053" w14:textId="526D5D97" w:rsidR="00C60E5A" w:rsidRDefault="00C60E5A" w:rsidP="00C60E5A">
      <w:pPr>
        <w:pStyle w:val="Heading3"/>
        <w:spacing w:before="0"/>
        <w:rPr>
          <w:rStyle w:val="Strong"/>
          <w:rFonts w:ascii="Arial" w:hAnsi="Arial" w:cs="Arial"/>
          <w:b/>
          <w:bCs/>
          <w:sz w:val="24"/>
          <w:szCs w:val="24"/>
        </w:rPr>
      </w:pPr>
      <w:bookmarkStart w:id="13" w:name="_Toc143207240"/>
      <w:r w:rsidRPr="00C60E5A">
        <w:rPr>
          <w:rStyle w:val="Strong"/>
          <w:rFonts w:ascii="Arial" w:hAnsi="Arial" w:cs="Arial"/>
          <w:b/>
          <w:bCs/>
          <w:sz w:val="24"/>
          <w:szCs w:val="24"/>
        </w:rPr>
        <w:t>Political Stability</w:t>
      </w:r>
      <w:bookmarkEnd w:id="13"/>
    </w:p>
    <w:p w14:paraId="2D0A2DC9" w14:textId="7FDB1820" w:rsidR="00C60E5A" w:rsidRPr="00C60E5A" w:rsidRDefault="000E0FC3" w:rsidP="00C60E5A">
      <w:pPr>
        <w:spacing w:line="360" w:lineRule="auto"/>
        <w:jc w:val="both"/>
        <w:rPr>
          <w:rFonts w:ascii="Arial" w:hAnsi="Arial" w:cs="Arial"/>
          <w:sz w:val="24"/>
          <w:szCs w:val="24"/>
        </w:rPr>
      </w:pPr>
      <w:r>
        <w:rPr>
          <w:rFonts w:ascii="Arial" w:hAnsi="Arial" w:cs="Arial"/>
          <w:sz w:val="24"/>
          <w:szCs w:val="24"/>
        </w:rPr>
        <w:t>Nestle</w:t>
      </w:r>
      <w:r w:rsidR="00C60E5A" w:rsidRPr="00C60E5A">
        <w:rPr>
          <w:rFonts w:ascii="Arial" w:hAnsi="Arial" w:cs="Arial"/>
          <w:sz w:val="24"/>
          <w:szCs w:val="24"/>
        </w:rPr>
        <w:t>, like many other companies, had concerns about its operations in Zimbabwe during the economic collapse and hyperinflation period. Political instability can disrupt supply chains, pose risks to employees, and impact sales.</w:t>
      </w:r>
    </w:p>
    <w:p w14:paraId="029D6500" w14:textId="77777777" w:rsidR="00FD6ABF" w:rsidRPr="00A576F8" w:rsidRDefault="00FD6ABF" w:rsidP="00A576F8">
      <w:pPr>
        <w:spacing w:after="0" w:line="360" w:lineRule="auto"/>
        <w:jc w:val="both"/>
        <w:rPr>
          <w:rFonts w:ascii="Arial" w:eastAsia="Times New Roman" w:hAnsi="Arial" w:cs="Arial"/>
          <w:kern w:val="0"/>
          <w:sz w:val="24"/>
          <w:szCs w:val="24"/>
          <w:lang w:eastAsia="en-GB"/>
        </w:rPr>
      </w:pPr>
    </w:p>
    <w:p w14:paraId="24682EB1" w14:textId="20BF292D" w:rsidR="00A576F8" w:rsidRDefault="00215CE9" w:rsidP="00215CE9">
      <w:pPr>
        <w:pStyle w:val="Heading3"/>
        <w:spacing w:before="0" w:after="0" w:line="360" w:lineRule="auto"/>
        <w:jc w:val="both"/>
        <w:rPr>
          <w:rStyle w:val="Strong"/>
          <w:rFonts w:ascii="Arial" w:hAnsi="Arial" w:cs="Arial"/>
          <w:b/>
          <w:bCs/>
          <w:sz w:val="24"/>
          <w:szCs w:val="24"/>
        </w:rPr>
      </w:pPr>
      <w:bookmarkStart w:id="14" w:name="_Toc143207241"/>
      <w:r w:rsidRPr="00215CE9">
        <w:rPr>
          <w:rStyle w:val="Strong"/>
          <w:rFonts w:ascii="Arial" w:hAnsi="Arial" w:cs="Arial"/>
          <w:b/>
          <w:bCs/>
          <w:sz w:val="24"/>
          <w:szCs w:val="24"/>
        </w:rPr>
        <w:lastRenderedPageBreak/>
        <w:t>Health and Nutrition Regulations</w:t>
      </w:r>
      <w:bookmarkEnd w:id="14"/>
    </w:p>
    <w:p w14:paraId="4691BF12" w14:textId="20804DF8" w:rsidR="00215CE9" w:rsidRP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 xml:space="preserve">Countries with strict labelling and advertising regulations: Where </w:t>
      </w:r>
      <w:r w:rsidR="000E0FC3">
        <w:rPr>
          <w:rFonts w:ascii="Arial" w:eastAsia="Times New Roman" w:hAnsi="Arial" w:cs="Arial"/>
          <w:kern w:val="0"/>
          <w:sz w:val="24"/>
          <w:szCs w:val="24"/>
          <w:lang w:eastAsia="en-GB"/>
        </w:rPr>
        <w:t>Nestle</w:t>
      </w:r>
      <w:r w:rsidRPr="00215CE9">
        <w:rPr>
          <w:rFonts w:ascii="Arial" w:eastAsia="Times New Roman" w:hAnsi="Arial" w:cs="Arial"/>
          <w:kern w:val="0"/>
          <w:sz w:val="24"/>
          <w:szCs w:val="24"/>
          <w:lang w:eastAsia="en-GB"/>
        </w:rPr>
        <w:t xml:space="preserve"> products might need different labelling or where certain advertising might be restricted.</w:t>
      </w:r>
    </w:p>
    <w:p w14:paraId="1A74EC1B" w14:textId="178FF592" w:rsid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Countries with more lenient regulations: Easier markets for introducing new products without extensive regulatory hurdles</w:t>
      </w:r>
      <w:r w:rsidR="005B6D6A">
        <w:rPr>
          <w:rFonts w:ascii="Arial" w:eastAsia="Times New Roman" w:hAnsi="Arial" w:cs="Arial"/>
          <w:kern w:val="0"/>
          <w:sz w:val="24"/>
          <w:szCs w:val="24"/>
          <w:lang w:eastAsia="en-GB"/>
        </w:rPr>
        <w:t xml:space="preserve"> (</w:t>
      </w:r>
      <w:r w:rsidR="005B6D6A" w:rsidRPr="005B6D6A">
        <w:rPr>
          <w:rFonts w:ascii="Arial" w:hAnsi="Arial" w:cs="Arial"/>
          <w:noProof/>
          <w:sz w:val="24"/>
          <w:szCs w:val="24"/>
        </w:rPr>
        <w:t>Savage, A. H., 2013</w:t>
      </w:r>
      <w:r w:rsidR="005B6D6A">
        <w:rPr>
          <w:rFonts w:ascii="Arial" w:hAnsi="Arial" w:cs="Arial"/>
          <w:noProof/>
          <w:sz w:val="24"/>
          <w:szCs w:val="24"/>
        </w:rPr>
        <w:t>)</w:t>
      </w:r>
      <w:r w:rsidRPr="00215CE9">
        <w:rPr>
          <w:rFonts w:ascii="Arial" w:eastAsia="Times New Roman" w:hAnsi="Arial" w:cs="Arial"/>
          <w:kern w:val="0"/>
          <w:sz w:val="24"/>
          <w:szCs w:val="24"/>
          <w:lang w:eastAsia="en-GB"/>
        </w:rPr>
        <w:t>.</w:t>
      </w:r>
    </w:p>
    <w:p w14:paraId="272FC2CB" w14:textId="77777777" w:rsidR="00215CE9" w:rsidRDefault="00215CE9" w:rsidP="00215CE9">
      <w:pPr>
        <w:spacing w:after="0" w:line="360" w:lineRule="auto"/>
        <w:jc w:val="both"/>
        <w:rPr>
          <w:rFonts w:ascii="Arial" w:eastAsia="Times New Roman" w:hAnsi="Arial" w:cs="Arial"/>
          <w:kern w:val="0"/>
          <w:sz w:val="24"/>
          <w:szCs w:val="24"/>
          <w:lang w:eastAsia="en-GB"/>
        </w:rPr>
      </w:pPr>
      <w:bookmarkStart w:id="15" w:name="_Toc143207242"/>
      <w:r w:rsidRPr="00215CE9">
        <w:rPr>
          <w:rStyle w:val="Heading3Char"/>
          <w:rFonts w:ascii="Arial" w:hAnsi="Arial" w:cs="Arial"/>
          <w:sz w:val="24"/>
          <w:szCs w:val="24"/>
          <w:lang w:eastAsia="en-GB"/>
        </w:rPr>
        <w:t>Tax Policies</w:t>
      </w:r>
      <w:bookmarkEnd w:id="15"/>
    </w:p>
    <w:p w14:paraId="7B9BA1A3" w14:textId="1646F252" w:rsid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 xml:space="preserve">Countries with favourable tax regimes for corporations: Where </w:t>
      </w:r>
      <w:proofErr w:type="gramStart"/>
      <w:r w:rsidR="000E0FC3">
        <w:rPr>
          <w:rFonts w:ascii="Arial" w:eastAsia="Times New Roman" w:hAnsi="Arial" w:cs="Arial"/>
          <w:kern w:val="0"/>
          <w:sz w:val="24"/>
          <w:szCs w:val="24"/>
          <w:lang w:eastAsia="en-GB"/>
        </w:rPr>
        <w:t>Nestle</w:t>
      </w:r>
      <w:proofErr w:type="gramEnd"/>
      <w:r w:rsidRPr="00215CE9">
        <w:rPr>
          <w:rFonts w:ascii="Arial" w:eastAsia="Times New Roman" w:hAnsi="Arial" w:cs="Arial"/>
          <w:kern w:val="0"/>
          <w:sz w:val="24"/>
          <w:szCs w:val="24"/>
          <w:lang w:eastAsia="en-GB"/>
        </w:rPr>
        <w:t xml:space="preserve"> might have set up significant operations due to tax benefits.</w:t>
      </w:r>
    </w:p>
    <w:p w14:paraId="48854E46" w14:textId="77777777" w:rsid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Countries with high corporate tax rates: Potentially challenging markets in terms of profitability.</w:t>
      </w:r>
    </w:p>
    <w:p w14:paraId="5126B9F3" w14:textId="3DEA5693" w:rsidR="00215CE9" w:rsidRPr="00215CE9" w:rsidRDefault="00215CE9" w:rsidP="00215CE9">
      <w:pPr>
        <w:pStyle w:val="Heading3"/>
        <w:spacing w:before="0" w:after="0" w:line="360" w:lineRule="auto"/>
        <w:rPr>
          <w:rFonts w:ascii="Arial" w:eastAsia="Times New Roman" w:hAnsi="Arial" w:cs="Arial"/>
          <w:sz w:val="24"/>
          <w:szCs w:val="24"/>
          <w:lang w:eastAsia="en-GB"/>
        </w:rPr>
      </w:pPr>
      <w:bookmarkStart w:id="16" w:name="_Toc143207243"/>
      <w:r w:rsidRPr="00215CE9">
        <w:rPr>
          <w:rFonts w:ascii="Arial" w:eastAsia="Times New Roman" w:hAnsi="Arial" w:cs="Arial"/>
          <w:sz w:val="24"/>
          <w:szCs w:val="24"/>
          <w:lang w:eastAsia="en-GB"/>
        </w:rPr>
        <w:t>Governmental Support and Subsidies</w:t>
      </w:r>
      <w:bookmarkEnd w:id="16"/>
    </w:p>
    <w:p w14:paraId="657C9CD0" w14:textId="1960FBFA" w:rsid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 xml:space="preserve">Countries where agricultural or manufacturing subsidies benefit </w:t>
      </w:r>
      <w:r w:rsidR="000E0FC3">
        <w:rPr>
          <w:rFonts w:ascii="Arial" w:eastAsia="Times New Roman" w:hAnsi="Arial" w:cs="Arial"/>
          <w:kern w:val="0"/>
          <w:sz w:val="24"/>
          <w:szCs w:val="24"/>
          <w:lang w:eastAsia="en-GB"/>
        </w:rPr>
        <w:t>Nestle</w:t>
      </w:r>
      <w:r w:rsidRPr="00215CE9">
        <w:rPr>
          <w:rFonts w:ascii="Arial" w:eastAsia="Times New Roman" w:hAnsi="Arial" w:cs="Arial"/>
          <w:kern w:val="0"/>
          <w:sz w:val="24"/>
          <w:szCs w:val="24"/>
          <w:lang w:eastAsia="en-GB"/>
        </w:rPr>
        <w:t>.</w:t>
      </w:r>
    </w:p>
    <w:p w14:paraId="52534BA8" w14:textId="77777777" w:rsid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Countries where lack of support or subsidies can increase the cost of doing business.</w:t>
      </w:r>
    </w:p>
    <w:p w14:paraId="6395E7E2" w14:textId="1F4DE4E0" w:rsidR="00215CE9" w:rsidRPr="00215CE9" w:rsidRDefault="00215CE9" w:rsidP="00215CE9">
      <w:pPr>
        <w:pStyle w:val="Heading3"/>
        <w:spacing w:before="0" w:after="0" w:line="360" w:lineRule="auto"/>
        <w:rPr>
          <w:rFonts w:ascii="Arial" w:eastAsia="Times New Roman" w:hAnsi="Arial" w:cs="Arial"/>
          <w:sz w:val="24"/>
          <w:szCs w:val="24"/>
          <w:lang w:eastAsia="en-GB"/>
        </w:rPr>
      </w:pPr>
      <w:bookmarkStart w:id="17" w:name="_Toc143207244"/>
      <w:r w:rsidRPr="00215CE9">
        <w:rPr>
          <w:rFonts w:ascii="Arial" w:eastAsia="Times New Roman" w:hAnsi="Arial" w:cs="Arial"/>
          <w:sz w:val="24"/>
          <w:szCs w:val="24"/>
          <w:lang w:eastAsia="en-GB"/>
        </w:rPr>
        <w:t>Foreign Policy and International Relations</w:t>
      </w:r>
      <w:bookmarkEnd w:id="17"/>
    </w:p>
    <w:p w14:paraId="23440799" w14:textId="741CCEEE" w:rsid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Countries with policies favourable to multinational corporations.</w:t>
      </w:r>
      <w:r>
        <w:rPr>
          <w:rFonts w:ascii="Arial" w:eastAsia="Times New Roman" w:hAnsi="Arial" w:cs="Arial"/>
          <w:kern w:val="0"/>
          <w:sz w:val="24"/>
          <w:szCs w:val="24"/>
          <w:lang w:eastAsia="en-GB"/>
        </w:rPr>
        <w:t xml:space="preserve"> </w:t>
      </w:r>
      <w:r w:rsidRPr="00215CE9">
        <w:rPr>
          <w:rFonts w:ascii="Arial" w:eastAsia="Times New Roman" w:hAnsi="Arial" w:cs="Arial"/>
          <w:kern w:val="0"/>
          <w:sz w:val="24"/>
          <w:szCs w:val="24"/>
          <w:lang w:eastAsia="en-GB"/>
        </w:rPr>
        <w:t>Countries with nationalist or protectionist policies potentially challenging for global companies.</w:t>
      </w:r>
    </w:p>
    <w:p w14:paraId="5116033D" w14:textId="5850655F" w:rsidR="00215CE9" w:rsidRPr="00215CE9" w:rsidRDefault="00215CE9" w:rsidP="00215CE9">
      <w:pPr>
        <w:pStyle w:val="Heading3"/>
        <w:spacing w:before="0" w:after="0" w:line="360" w:lineRule="auto"/>
        <w:rPr>
          <w:rFonts w:ascii="Arial" w:eastAsia="Times New Roman" w:hAnsi="Arial" w:cs="Arial"/>
          <w:sz w:val="24"/>
          <w:szCs w:val="24"/>
          <w:lang w:eastAsia="en-GB"/>
        </w:rPr>
      </w:pPr>
      <w:bookmarkStart w:id="18" w:name="_Toc143207245"/>
      <w:r w:rsidRPr="00215CE9">
        <w:rPr>
          <w:rFonts w:ascii="Arial" w:eastAsia="Times New Roman" w:hAnsi="Arial" w:cs="Arial"/>
          <w:sz w:val="24"/>
          <w:szCs w:val="24"/>
          <w:lang w:eastAsia="en-GB"/>
        </w:rPr>
        <w:t>Lobbying and Advocacy</w:t>
      </w:r>
      <w:bookmarkEnd w:id="18"/>
    </w:p>
    <w:p w14:paraId="430956B6" w14:textId="39BC8D63" w:rsid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 xml:space="preserve">Countries where </w:t>
      </w:r>
      <w:proofErr w:type="gramStart"/>
      <w:r w:rsidR="000E0FC3">
        <w:rPr>
          <w:rFonts w:ascii="Arial" w:eastAsia="Times New Roman" w:hAnsi="Arial" w:cs="Arial"/>
          <w:kern w:val="0"/>
          <w:sz w:val="24"/>
          <w:szCs w:val="24"/>
          <w:lang w:eastAsia="en-GB"/>
        </w:rPr>
        <w:t>Nestle</w:t>
      </w:r>
      <w:proofErr w:type="gramEnd"/>
      <w:r w:rsidRPr="00215CE9">
        <w:rPr>
          <w:rFonts w:ascii="Arial" w:eastAsia="Times New Roman" w:hAnsi="Arial" w:cs="Arial"/>
          <w:kern w:val="0"/>
          <w:sz w:val="24"/>
          <w:szCs w:val="24"/>
          <w:lang w:eastAsia="en-GB"/>
        </w:rPr>
        <w:t xml:space="preserve"> is known to actively engage in lobbying efforts.</w:t>
      </w:r>
    </w:p>
    <w:p w14:paraId="038D7FE2" w14:textId="5B82C696" w:rsidR="00215CE9" w:rsidRPr="00215CE9" w:rsidRDefault="00215CE9" w:rsidP="00215CE9">
      <w:pPr>
        <w:spacing w:after="0" w:line="360" w:lineRule="auto"/>
        <w:jc w:val="both"/>
        <w:rPr>
          <w:rFonts w:ascii="Arial" w:eastAsia="Times New Roman" w:hAnsi="Arial" w:cs="Arial"/>
          <w:kern w:val="0"/>
          <w:sz w:val="24"/>
          <w:szCs w:val="24"/>
          <w:lang w:eastAsia="en-GB"/>
        </w:rPr>
      </w:pPr>
      <w:r w:rsidRPr="00215CE9">
        <w:rPr>
          <w:rFonts w:ascii="Arial" w:eastAsia="Times New Roman" w:hAnsi="Arial" w:cs="Arial"/>
          <w:kern w:val="0"/>
          <w:sz w:val="24"/>
          <w:szCs w:val="24"/>
          <w:lang w:eastAsia="en-GB"/>
        </w:rPr>
        <w:t>Countries where lobbying might be restricted or less influential.</w:t>
      </w:r>
    </w:p>
    <w:p w14:paraId="37F19B2D" w14:textId="49D9D538" w:rsidR="00215CE9" w:rsidRDefault="00215CE9" w:rsidP="00215CE9">
      <w:pPr>
        <w:pStyle w:val="Heading2"/>
        <w:rPr>
          <w:rFonts w:ascii="Arial" w:hAnsi="Arial" w:cs="Arial"/>
          <w:sz w:val="24"/>
          <w:szCs w:val="24"/>
        </w:rPr>
      </w:pPr>
      <w:bookmarkStart w:id="19" w:name="_Toc143207246"/>
      <w:r w:rsidRPr="00215CE9">
        <w:rPr>
          <w:rFonts w:ascii="Arial" w:hAnsi="Arial" w:cs="Arial"/>
          <w:sz w:val="24"/>
          <w:szCs w:val="24"/>
        </w:rPr>
        <w:t xml:space="preserve">Importance and Relevance of Each Factor for </w:t>
      </w:r>
      <w:r w:rsidR="000E0FC3">
        <w:rPr>
          <w:rFonts w:ascii="Arial" w:hAnsi="Arial" w:cs="Arial"/>
          <w:sz w:val="24"/>
          <w:szCs w:val="24"/>
        </w:rPr>
        <w:t>Nestle</w:t>
      </w:r>
      <w:bookmarkEnd w:id="19"/>
    </w:p>
    <w:p w14:paraId="3A628AAA" w14:textId="0B345D99" w:rsidR="00A77521" w:rsidRPr="00A27BB3" w:rsidRDefault="00A77521" w:rsidP="00A27BB3">
      <w:pPr>
        <w:spacing w:after="0" w:line="360" w:lineRule="auto"/>
        <w:rPr>
          <w:rFonts w:ascii="Arial" w:hAnsi="Arial" w:cs="Arial"/>
          <w:i/>
          <w:iCs/>
          <w:sz w:val="24"/>
          <w:szCs w:val="24"/>
          <w:lang w:eastAsia="en-GB"/>
        </w:rPr>
      </w:pPr>
      <w:r w:rsidRPr="00A27BB3">
        <w:rPr>
          <w:rFonts w:ascii="Arial" w:hAnsi="Arial" w:cs="Arial"/>
          <w:i/>
          <w:iCs/>
          <w:sz w:val="24"/>
          <w:szCs w:val="24"/>
          <w:lang w:eastAsia="en-GB"/>
        </w:rPr>
        <w:t>Political</w:t>
      </w:r>
    </w:p>
    <w:p w14:paraId="716E6DE0" w14:textId="3BC4E28F" w:rsidR="00A77521" w:rsidRPr="00A77521" w:rsidRDefault="00A77521" w:rsidP="00A27BB3">
      <w:pPr>
        <w:spacing w:after="0" w:line="360" w:lineRule="auto"/>
        <w:rPr>
          <w:rFonts w:ascii="Arial" w:eastAsia="Times New Roman" w:hAnsi="Arial" w:cs="Arial"/>
          <w:kern w:val="0"/>
          <w:sz w:val="24"/>
          <w:szCs w:val="24"/>
          <w:lang w:eastAsia="en-GB"/>
        </w:rPr>
      </w:pPr>
      <w:r w:rsidRPr="00A77521">
        <w:rPr>
          <w:rFonts w:ascii="Arial" w:eastAsia="Times New Roman" w:hAnsi="Arial" w:cs="Arial"/>
          <w:kern w:val="0"/>
          <w:sz w:val="24"/>
          <w:szCs w:val="24"/>
          <w:lang w:eastAsia="en-GB"/>
        </w:rPr>
        <w:t>Political decisions can have a profound effect on business operations. This includes factors such as trade tariffs, regulations, political stability, and tax policies.</w:t>
      </w:r>
    </w:p>
    <w:p w14:paraId="1F4E538A" w14:textId="51572A9C" w:rsidR="00A27BB3" w:rsidRDefault="00A77521" w:rsidP="00A27BB3">
      <w:pPr>
        <w:spacing w:after="0" w:line="360" w:lineRule="auto"/>
        <w:rPr>
          <w:rFonts w:ascii="Arial" w:eastAsia="Times New Roman" w:hAnsi="Arial" w:cs="Arial"/>
          <w:kern w:val="0"/>
          <w:sz w:val="24"/>
          <w:szCs w:val="24"/>
          <w:lang w:eastAsia="en-GB"/>
        </w:rPr>
      </w:pPr>
      <w:r w:rsidRPr="00A77521">
        <w:rPr>
          <w:rFonts w:ascii="Arial" w:eastAsia="Times New Roman" w:hAnsi="Arial" w:cs="Arial"/>
          <w:kern w:val="0"/>
          <w:sz w:val="24"/>
          <w:szCs w:val="24"/>
          <w:lang w:eastAsia="en-GB"/>
        </w:rPr>
        <w:t xml:space="preserve">As a global company, </w:t>
      </w:r>
      <w:proofErr w:type="gramStart"/>
      <w:r w:rsidR="000E0FC3">
        <w:rPr>
          <w:rFonts w:ascii="Arial" w:eastAsia="Times New Roman" w:hAnsi="Arial" w:cs="Arial"/>
          <w:kern w:val="0"/>
          <w:sz w:val="24"/>
          <w:szCs w:val="24"/>
          <w:lang w:eastAsia="en-GB"/>
        </w:rPr>
        <w:t>Nestle</w:t>
      </w:r>
      <w:proofErr w:type="gramEnd"/>
      <w:r w:rsidRPr="00A77521">
        <w:rPr>
          <w:rFonts w:ascii="Arial" w:eastAsia="Times New Roman" w:hAnsi="Arial" w:cs="Arial"/>
          <w:kern w:val="0"/>
          <w:sz w:val="24"/>
          <w:szCs w:val="24"/>
          <w:lang w:eastAsia="en-GB"/>
        </w:rPr>
        <w:t xml:space="preserve"> operates in various political climates and has to navigate between different political regulations. For instance, regulations on health, nutrition labelling, or advertising of baby foods could impact its business operations</w:t>
      </w:r>
      <w:r w:rsidR="005B6D6A">
        <w:rPr>
          <w:rFonts w:ascii="Arial" w:eastAsia="Times New Roman" w:hAnsi="Arial" w:cs="Arial"/>
          <w:kern w:val="0"/>
          <w:sz w:val="24"/>
          <w:szCs w:val="24"/>
          <w:lang w:eastAsia="en-GB"/>
        </w:rPr>
        <w:t xml:space="preserve"> (</w:t>
      </w:r>
      <w:r w:rsidR="005B6D6A" w:rsidRPr="005B6D6A">
        <w:rPr>
          <w:rFonts w:ascii="Arial" w:hAnsi="Arial" w:cs="Arial"/>
          <w:noProof/>
          <w:sz w:val="24"/>
          <w:szCs w:val="24"/>
        </w:rPr>
        <w:t>Hassan, S., 2012</w:t>
      </w:r>
      <w:r w:rsidR="005B6D6A">
        <w:rPr>
          <w:rFonts w:ascii="Arial" w:eastAsia="Times New Roman" w:hAnsi="Arial" w:cs="Arial"/>
          <w:kern w:val="0"/>
          <w:sz w:val="24"/>
          <w:szCs w:val="24"/>
          <w:lang w:eastAsia="en-GB"/>
        </w:rPr>
        <w:t>).</w:t>
      </w:r>
    </w:p>
    <w:p w14:paraId="4E333C57" w14:textId="19C46B1F" w:rsidR="00A77521" w:rsidRPr="00A27BB3" w:rsidRDefault="00A77521" w:rsidP="00A27BB3">
      <w:pPr>
        <w:spacing w:after="0" w:line="360" w:lineRule="auto"/>
        <w:rPr>
          <w:rFonts w:ascii="Arial" w:eastAsia="Times New Roman" w:hAnsi="Arial" w:cs="Arial"/>
          <w:kern w:val="0"/>
          <w:sz w:val="24"/>
          <w:szCs w:val="24"/>
          <w:lang w:eastAsia="en-GB"/>
        </w:rPr>
      </w:pPr>
      <w:r w:rsidRPr="00A27BB3">
        <w:rPr>
          <w:rFonts w:ascii="Arial" w:hAnsi="Arial" w:cs="Arial"/>
          <w:i/>
          <w:iCs/>
          <w:sz w:val="24"/>
          <w:szCs w:val="24"/>
          <w:lang w:eastAsia="en-GB"/>
        </w:rPr>
        <w:t>Economic</w:t>
      </w:r>
    </w:p>
    <w:p w14:paraId="1E9EAA94" w14:textId="68DB8870" w:rsidR="00A77521" w:rsidRPr="00A77521" w:rsidRDefault="00A77521" w:rsidP="00A27BB3">
      <w:pPr>
        <w:spacing w:after="0" w:line="360" w:lineRule="auto"/>
        <w:rPr>
          <w:rFonts w:ascii="Arial" w:eastAsia="Times New Roman" w:hAnsi="Arial" w:cs="Arial"/>
          <w:kern w:val="0"/>
          <w:sz w:val="24"/>
          <w:szCs w:val="24"/>
          <w:lang w:eastAsia="en-GB"/>
        </w:rPr>
      </w:pPr>
      <w:r w:rsidRPr="00A77521">
        <w:rPr>
          <w:rFonts w:ascii="Arial" w:eastAsia="Times New Roman" w:hAnsi="Arial" w:cs="Arial"/>
          <w:kern w:val="0"/>
          <w:sz w:val="24"/>
          <w:szCs w:val="24"/>
          <w:lang w:eastAsia="en-GB"/>
        </w:rPr>
        <w:t>Economic conditions determine the purchasing power of consumers and cost of operations for businesses.</w:t>
      </w:r>
    </w:p>
    <w:p w14:paraId="4802A27E" w14:textId="6568BE7C" w:rsidR="00A77521" w:rsidRPr="00A77521" w:rsidRDefault="00A77521" w:rsidP="00A27BB3">
      <w:pPr>
        <w:spacing w:after="0" w:line="360" w:lineRule="auto"/>
        <w:jc w:val="both"/>
        <w:rPr>
          <w:rFonts w:ascii="Arial" w:eastAsia="Times New Roman" w:hAnsi="Arial" w:cs="Arial"/>
          <w:kern w:val="0"/>
          <w:sz w:val="24"/>
          <w:szCs w:val="24"/>
          <w:lang w:eastAsia="en-GB"/>
        </w:rPr>
      </w:pPr>
      <w:r w:rsidRPr="00A77521">
        <w:rPr>
          <w:rFonts w:ascii="Arial" w:eastAsia="Times New Roman" w:hAnsi="Arial" w:cs="Arial"/>
          <w:kern w:val="0"/>
          <w:sz w:val="24"/>
          <w:szCs w:val="24"/>
          <w:lang w:eastAsia="en-GB"/>
        </w:rPr>
        <w:t xml:space="preserve">Economic downturns or recessions can reduce consumer spending, potentially leading to decreased sales. Currency fluctuations might also affect profitability, especially since </w:t>
      </w:r>
      <w:proofErr w:type="gramStart"/>
      <w:r w:rsidR="000E0FC3">
        <w:rPr>
          <w:rFonts w:ascii="Arial" w:eastAsia="Times New Roman" w:hAnsi="Arial" w:cs="Arial"/>
          <w:kern w:val="0"/>
          <w:sz w:val="24"/>
          <w:szCs w:val="24"/>
          <w:lang w:eastAsia="en-GB"/>
        </w:rPr>
        <w:t>Nestle</w:t>
      </w:r>
      <w:proofErr w:type="gramEnd"/>
      <w:r w:rsidRPr="00A77521">
        <w:rPr>
          <w:rFonts w:ascii="Arial" w:eastAsia="Times New Roman" w:hAnsi="Arial" w:cs="Arial"/>
          <w:kern w:val="0"/>
          <w:sz w:val="24"/>
          <w:szCs w:val="24"/>
          <w:lang w:eastAsia="en-GB"/>
        </w:rPr>
        <w:t xml:space="preserve"> operates globally. On the flip side, economic growth in emerging markets could present new opportunities</w:t>
      </w:r>
      <w:r w:rsidR="005B6D6A">
        <w:rPr>
          <w:rFonts w:ascii="Arial" w:eastAsia="Times New Roman" w:hAnsi="Arial" w:cs="Arial"/>
          <w:kern w:val="0"/>
          <w:sz w:val="24"/>
          <w:szCs w:val="24"/>
          <w:lang w:eastAsia="en-GB"/>
        </w:rPr>
        <w:t xml:space="preserve"> (Nestle, 2021)</w:t>
      </w:r>
      <w:r w:rsidRPr="00A77521">
        <w:rPr>
          <w:rFonts w:ascii="Arial" w:eastAsia="Times New Roman" w:hAnsi="Arial" w:cs="Arial"/>
          <w:kern w:val="0"/>
          <w:sz w:val="24"/>
          <w:szCs w:val="24"/>
          <w:lang w:eastAsia="en-GB"/>
        </w:rPr>
        <w:t>.</w:t>
      </w:r>
    </w:p>
    <w:p w14:paraId="2820947E" w14:textId="7ECFF787" w:rsidR="00A77521" w:rsidRPr="00A27BB3" w:rsidRDefault="00A77521" w:rsidP="00A27BB3">
      <w:pPr>
        <w:spacing w:after="0" w:line="360" w:lineRule="auto"/>
        <w:rPr>
          <w:rFonts w:ascii="Arial" w:hAnsi="Arial" w:cs="Arial"/>
          <w:i/>
          <w:iCs/>
          <w:sz w:val="24"/>
          <w:szCs w:val="24"/>
          <w:lang w:eastAsia="en-GB"/>
        </w:rPr>
      </w:pPr>
      <w:r w:rsidRPr="00A27BB3">
        <w:rPr>
          <w:rFonts w:ascii="Arial" w:hAnsi="Arial" w:cs="Arial"/>
          <w:i/>
          <w:iCs/>
          <w:sz w:val="24"/>
          <w:szCs w:val="24"/>
          <w:lang w:eastAsia="en-GB"/>
        </w:rPr>
        <w:lastRenderedPageBreak/>
        <w:t>Social</w:t>
      </w:r>
    </w:p>
    <w:p w14:paraId="0F83A99E" w14:textId="23AA3F11" w:rsidR="00A77521" w:rsidRDefault="00A77521" w:rsidP="00A27BB3">
      <w:pPr>
        <w:spacing w:after="0" w:line="360" w:lineRule="auto"/>
        <w:jc w:val="both"/>
        <w:rPr>
          <w:rFonts w:ascii="Arial" w:eastAsia="Times New Roman" w:hAnsi="Arial" w:cs="Arial"/>
          <w:kern w:val="0"/>
          <w:sz w:val="24"/>
          <w:szCs w:val="24"/>
          <w:lang w:eastAsia="en-GB"/>
        </w:rPr>
      </w:pPr>
      <w:r w:rsidRPr="00A77521">
        <w:rPr>
          <w:rFonts w:ascii="Arial" w:eastAsia="Times New Roman" w:hAnsi="Arial" w:cs="Arial"/>
          <w:kern w:val="0"/>
          <w:sz w:val="24"/>
          <w:szCs w:val="24"/>
          <w:lang w:eastAsia="en-GB"/>
        </w:rPr>
        <w:t>Social factors involve societal norms, values, and changing lifestyles.</w:t>
      </w:r>
    </w:p>
    <w:p w14:paraId="18604774" w14:textId="2D43DC37" w:rsidR="00A27BB3" w:rsidRDefault="00A77521" w:rsidP="00A27BB3">
      <w:pPr>
        <w:spacing w:after="0" w:line="360" w:lineRule="auto"/>
        <w:jc w:val="both"/>
        <w:rPr>
          <w:rFonts w:ascii="Arial" w:eastAsia="Times New Roman" w:hAnsi="Arial" w:cs="Arial"/>
          <w:kern w:val="0"/>
          <w:sz w:val="24"/>
          <w:szCs w:val="24"/>
          <w:lang w:eastAsia="en-GB"/>
        </w:rPr>
      </w:pPr>
      <w:r w:rsidRPr="00A77521">
        <w:rPr>
          <w:rFonts w:ascii="Arial" w:eastAsia="Times New Roman" w:hAnsi="Arial" w:cs="Arial"/>
          <w:kern w:val="0"/>
          <w:sz w:val="24"/>
          <w:szCs w:val="24"/>
          <w:lang w:eastAsia="en-GB"/>
        </w:rPr>
        <w:t>As the text mentioned, Nestl</w:t>
      </w:r>
      <w:r w:rsidR="000E0FC3">
        <w:rPr>
          <w:rFonts w:ascii="Arial" w:eastAsia="Times New Roman" w:hAnsi="Arial" w:cs="Arial"/>
          <w:kern w:val="0"/>
          <w:sz w:val="24"/>
          <w:szCs w:val="24"/>
          <w:lang w:eastAsia="en-GB"/>
        </w:rPr>
        <w:t>e</w:t>
      </w:r>
      <w:r w:rsidRPr="00A77521">
        <w:rPr>
          <w:rFonts w:ascii="Arial" w:eastAsia="Times New Roman" w:hAnsi="Arial" w:cs="Arial"/>
          <w:kern w:val="0"/>
          <w:sz w:val="24"/>
          <w:szCs w:val="24"/>
          <w:lang w:eastAsia="en-GB"/>
        </w:rPr>
        <w:t xml:space="preserve"> targets different demographic groups like health-conscious consumers and coffee lovers. However, changing dietary habits or rising concerns about health and obesity might influence consumers’ purchasing choices. For instance, a trend toward plant-based diets could affect dairy product sales</w:t>
      </w:r>
      <w:r w:rsidR="005B6D6A">
        <w:rPr>
          <w:rFonts w:ascii="Arial" w:eastAsia="Times New Roman" w:hAnsi="Arial" w:cs="Arial"/>
          <w:kern w:val="0"/>
          <w:sz w:val="24"/>
          <w:szCs w:val="24"/>
          <w:lang w:eastAsia="en-GB"/>
        </w:rPr>
        <w:t xml:space="preserve"> </w:t>
      </w:r>
      <w:r w:rsidR="005B6D6A" w:rsidRPr="005B6D6A">
        <w:rPr>
          <w:rFonts w:ascii="Arial" w:eastAsia="Times New Roman" w:hAnsi="Arial" w:cs="Arial"/>
          <w:kern w:val="0"/>
          <w:sz w:val="24"/>
          <w:szCs w:val="24"/>
          <w:lang w:eastAsia="en-GB"/>
        </w:rPr>
        <w:t>(</w:t>
      </w:r>
      <w:r w:rsidR="005B6D6A" w:rsidRPr="005B6D6A">
        <w:rPr>
          <w:rFonts w:ascii="Arial" w:hAnsi="Arial" w:cs="Arial"/>
          <w:noProof/>
          <w:sz w:val="24"/>
          <w:szCs w:val="24"/>
        </w:rPr>
        <w:t>Harry, J., 2015)</w:t>
      </w:r>
      <w:r w:rsidRPr="00A77521">
        <w:rPr>
          <w:rFonts w:ascii="Arial" w:eastAsia="Times New Roman" w:hAnsi="Arial" w:cs="Arial"/>
          <w:kern w:val="0"/>
          <w:sz w:val="24"/>
          <w:szCs w:val="24"/>
          <w:lang w:eastAsia="en-GB"/>
        </w:rPr>
        <w:t>.</w:t>
      </w:r>
    </w:p>
    <w:p w14:paraId="2AD5AD7B" w14:textId="4CC76451" w:rsidR="00A27BB3" w:rsidRPr="00A27BB3" w:rsidRDefault="00A77521" w:rsidP="00A27BB3">
      <w:pPr>
        <w:spacing w:after="0" w:line="360" w:lineRule="auto"/>
        <w:jc w:val="both"/>
        <w:rPr>
          <w:rFonts w:ascii="Arial" w:eastAsia="Times New Roman" w:hAnsi="Arial" w:cs="Arial"/>
          <w:kern w:val="0"/>
          <w:sz w:val="24"/>
          <w:szCs w:val="24"/>
          <w:lang w:eastAsia="en-GB"/>
        </w:rPr>
      </w:pPr>
      <w:r w:rsidRPr="00A27BB3">
        <w:rPr>
          <w:rFonts w:ascii="Arial" w:hAnsi="Arial" w:cs="Arial"/>
          <w:i/>
          <w:iCs/>
          <w:sz w:val="24"/>
          <w:szCs w:val="24"/>
          <w:lang w:eastAsia="en-GB"/>
        </w:rPr>
        <w:t>Technological</w:t>
      </w:r>
    </w:p>
    <w:p w14:paraId="75AAB8F5" w14:textId="7D1E3304" w:rsidR="005B6D6A" w:rsidRDefault="00A77521" w:rsidP="005B6D6A">
      <w:pPr>
        <w:spacing w:after="0" w:line="360" w:lineRule="auto"/>
        <w:rPr>
          <w:rFonts w:ascii="Arial" w:hAnsi="Arial" w:cs="Arial"/>
          <w:i/>
          <w:iCs/>
          <w:sz w:val="24"/>
          <w:szCs w:val="24"/>
          <w:lang w:eastAsia="en-GB"/>
        </w:rPr>
      </w:pPr>
      <w:r>
        <w:rPr>
          <w:rFonts w:ascii="Arial" w:eastAsia="Times New Roman" w:hAnsi="Arial" w:cs="Arial"/>
          <w:b/>
          <w:bCs/>
          <w:kern w:val="0"/>
          <w:sz w:val="24"/>
          <w:szCs w:val="24"/>
          <w:lang w:eastAsia="en-GB"/>
        </w:rPr>
        <w:t>T</w:t>
      </w:r>
      <w:r w:rsidRPr="00A77521">
        <w:rPr>
          <w:rFonts w:ascii="Arial" w:eastAsia="Times New Roman" w:hAnsi="Arial" w:cs="Arial"/>
          <w:kern w:val="0"/>
          <w:sz w:val="24"/>
          <w:szCs w:val="24"/>
          <w:lang w:eastAsia="en-GB"/>
        </w:rPr>
        <w:t>echnology can introduce new ways of producing goods, delivering services, and connecting with consumers.</w:t>
      </w:r>
      <w:r w:rsidR="005B6D6A">
        <w:rPr>
          <w:rFonts w:ascii="Arial" w:hAnsi="Arial" w:cs="Arial"/>
          <w:i/>
          <w:iCs/>
          <w:sz w:val="24"/>
          <w:szCs w:val="24"/>
          <w:lang w:eastAsia="en-GB"/>
        </w:rPr>
        <w:t xml:space="preserve"> </w:t>
      </w:r>
      <w:r w:rsidRPr="00A77521">
        <w:rPr>
          <w:rFonts w:ascii="Arial" w:eastAsia="Times New Roman" w:hAnsi="Arial" w:cs="Arial"/>
          <w:kern w:val="0"/>
          <w:sz w:val="24"/>
          <w:szCs w:val="24"/>
          <w:lang w:eastAsia="en-GB"/>
        </w:rPr>
        <w:t xml:space="preserve">Digital marketing is paramount in today's </w:t>
      </w:r>
      <w:proofErr w:type="gramStart"/>
      <w:r w:rsidRPr="00A77521">
        <w:rPr>
          <w:rFonts w:ascii="Arial" w:eastAsia="Times New Roman" w:hAnsi="Arial" w:cs="Arial"/>
          <w:kern w:val="0"/>
          <w:sz w:val="24"/>
          <w:szCs w:val="24"/>
          <w:lang w:eastAsia="en-GB"/>
        </w:rPr>
        <w:t>world, and</w:t>
      </w:r>
      <w:proofErr w:type="gramEnd"/>
      <w:r w:rsidRPr="00A77521">
        <w:rPr>
          <w:rFonts w:ascii="Arial" w:eastAsia="Times New Roman" w:hAnsi="Arial" w:cs="Arial"/>
          <w:kern w:val="0"/>
          <w:sz w:val="24"/>
          <w:szCs w:val="24"/>
          <w:lang w:eastAsia="en-GB"/>
        </w:rPr>
        <w:t xml:space="preserve"> </w:t>
      </w:r>
      <w:r w:rsidR="000E0FC3">
        <w:rPr>
          <w:rFonts w:ascii="Arial" w:eastAsia="Times New Roman" w:hAnsi="Arial" w:cs="Arial"/>
          <w:kern w:val="0"/>
          <w:sz w:val="24"/>
          <w:szCs w:val="24"/>
          <w:lang w:eastAsia="en-GB"/>
        </w:rPr>
        <w:t>Nestle</w:t>
      </w:r>
      <w:r w:rsidRPr="00A77521">
        <w:rPr>
          <w:rFonts w:ascii="Arial" w:eastAsia="Times New Roman" w:hAnsi="Arial" w:cs="Arial"/>
          <w:kern w:val="0"/>
          <w:sz w:val="24"/>
          <w:szCs w:val="24"/>
          <w:lang w:eastAsia="en-GB"/>
        </w:rPr>
        <w:t xml:space="preserve"> needs to keep up with technological advancements to stay competitive. For example, leveraging AI for personalized marketing or adopting new manufacturing tech for better efficiency</w:t>
      </w:r>
      <w:r w:rsidR="00221951">
        <w:rPr>
          <w:rFonts w:ascii="Arial" w:eastAsia="Times New Roman" w:hAnsi="Arial" w:cs="Arial"/>
          <w:kern w:val="0"/>
          <w:sz w:val="24"/>
          <w:szCs w:val="24"/>
          <w:lang w:eastAsia="en-GB"/>
        </w:rPr>
        <w:t xml:space="preserve"> (</w:t>
      </w:r>
      <w:proofErr w:type="spellStart"/>
      <w:r w:rsidR="00221951" w:rsidRPr="00221951">
        <w:rPr>
          <w:rFonts w:ascii="Arial" w:hAnsi="Arial" w:cs="Arial"/>
          <w:noProof/>
          <w:sz w:val="24"/>
          <w:szCs w:val="24"/>
        </w:rPr>
        <w:t>DigitalMarketingPro</w:t>
      </w:r>
      <w:proofErr w:type="spellEnd"/>
      <w:r w:rsidR="00221951" w:rsidRPr="00221951">
        <w:rPr>
          <w:rFonts w:ascii="Arial" w:hAnsi="Arial" w:cs="Arial"/>
          <w:noProof/>
          <w:sz w:val="24"/>
          <w:szCs w:val="24"/>
        </w:rPr>
        <w:t>, 2022</w:t>
      </w:r>
      <w:r w:rsidR="00221951">
        <w:rPr>
          <w:rFonts w:ascii="Arial" w:eastAsia="Times New Roman" w:hAnsi="Arial" w:cs="Arial"/>
          <w:kern w:val="0"/>
          <w:sz w:val="24"/>
          <w:szCs w:val="24"/>
          <w:lang w:eastAsia="en-GB"/>
        </w:rPr>
        <w:t>).</w:t>
      </w:r>
    </w:p>
    <w:p w14:paraId="68C15E0A" w14:textId="1EBDE299" w:rsidR="00A77521" w:rsidRPr="00A27BB3" w:rsidRDefault="00A77521" w:rsidP="005B6D6A">
      <w:pPr>
        <w:spacing w:after="0" w:line="360" w:lineRule="auto"/>
        <w:rPr>
          <w:rFonts w:ascii="Arial" w:hAnsi="Arial" w:cs="Arial"/>
          <w:i/>
          <w:iCs/>
          <w:sz w:val="24"/>
          <w:szCs w:val="24"/>
          <w:lang w:eastAsia="en-GB"/>
        </w:rPr>
      </w:pPr>
      <w:r w:rsidRPr="00A27BB3">
        <w:rPr>
          <w:rFonts w:ascii="Arial" w:hAnsi="Arial" w:cs="Arial"/>
          <w:i/>
          <w:iCs/>
          <w:sz w:val="24"/>
          <w:szCs w:val="24"/>
          <w:lang w:eastAsia="en-GB"/>
        </w:rPr>
        <w:t>Environmental</w:t>
      </w:r>
    </w:p>
    <w:p w14:paraId="531D985C" w14:textId="556B28EB" w:rsidR="00A77521" w:rsidRDefault="00A77521" w:rsidP="005B6D6A">
      <w:pPr>
        <w:spacing w:after="0" w:line="360" w:lineRule="auto"/>
        <w:jc w:val="both"/>
        <w:rPr>
          <w:rFonts w:ascii="Arial" w:eastAsia="Times New Roman" w:hAnsi="Arial" w:cs="Arial"/>
          <w:kern w:val="0"/>
          <w:sz w:val="24"/>
          <w:szCs w:val="24"/>
          <w:lang w:eastAsia="en-GB"/>
        </w:rPr>
      </w:pPr>
      <w:r>
        <w:rPr>
          <w:rFonts w:ascii="Arial" w:eastAsia="Times New Roman" w:hAnsi="Arial" w:cs="Arial"/>
          <w:b/>
          <w:bCs/>
          <w:kern w:val="0"/>
          <w:sz w:val="24"/>
          <w:szCs w:val="24"/>
          <w:lang w:eastAsia="en-GB"/>
        </w:rPr>
        <w:t>T</w:t>
      </w:r>
      <w:r w:rsidRPr="00A77521">
        <w:rPr>
          <w:rFonts w:ascii="Arial" w:eastAsia="Times New Roman" w:hAnsi="Arial" w:cs="Arial"/>
          <w:kern w:val="0"/>
          <w:sz w:val="24"/>
          <w:szCs w:val="24"/>
          <w:lang w:eastAsia="en-GB"/>
        </w:rPr>
        <w:t>his pertains to ecological and environmental aspects relevant to business operations.</w:t>
      </w:r>
    </w:p>
    <w:p w14:paraId="38D5D8CA" w14:textId="14AF7F19" w:rsidR="00A77521" w:rsidRDefault="000E0FC3" w:rsidP="005B6D6A">
      <w:pPr>
        <w:spacing w:after="0" w:line="360" w:lineRule="auto"/>
        <w:jc w:val="both"/>
        <w:rPr>
          <w:rFonts w:ascii="Arial" w:eastAsia="Times New Roman" w:hAnsi="Arial" w:cs="Arial"/>
          <w:kern w:val="0"/>
          <w:sz w:val="24"/>
          <w:szCs w:val="24"/>
          <w:lang w:eastAsia="en-GB"/>
        </w:rPr>
      </w:pPr>
      <w:r>
        <w:rPr>
          <w:rFonts w:ascii="Arial" w:eastAsia="Times New Roman" w:hAnsi="Arial" w:cs="Arial"/>
          <w:kern w:val="0"/>
          <w:sz w:val="24"/>
          <w:szCs w:val="24"/>
          <w:lang w:eastAsia="en-GB"/>
        </w:rPr>
        <w:t>Nestle</w:t>
      </w:r>
      <w:r w:rsidR="00A77521" w:rsidRPr="00A77521">
        <w:rPr>
          <w:rFonts w:ascii="Arial" w:eastAsia="Times New Roman" w:hAnsi="Arial" w:cs="Arial"/>
          <w:kern w:val="0"/>
          <w:sz w:val="24"/>
          <w:szCs w:val="24"/>
          <w:lang w:eastAsia="en-GB"/>
        </w:rPr>
        <w:t xml:space="preserve"> has faced criticism over its environmental footprint, especially regarding bottled water. There's growing consumer demand for sustainable and eco-friendly products, which means </w:t>
      </w:r>
      <w:r>
        <w:rPr>
          <w:rFonts w:ascii="Arial" w:eastAsia="Times New Roman" w:hAnsi="Arial" w:cs="Arial"/>
          <w:kern w:val="0"/>
          <w:sz w:val="24"/>
          <w:szCs w:val="24"/>
          <w:lang w:eastAsia="en-GB"/>
        </w:rPr>
        <w:t>Nestle</w:t>
      </w:r>
      <w:r w:rsidR="00A77521" w:rsidRPr="00A77521">
        <w:rPr>
          <w:rFonts w:ascii="Arial" w:eastAsia="Times New Roman" w:hAnsi="Arial" w:cs="Arial"/>
          <w:kern w:val="0"/>
          <w:sz w:val="24"/>
          <w:szCs w:val="24"/>
          <w:lang w:eastAsia="en-GB"/>
        </w:rPr>
        <w:t xml:space="preserve"> needs to emphasize its commitment to sustainable practices, reduce its carbon footprint, and ensure responsible sourcing</w:t>
      </w:r>
      <w:r w:rsidR="00436106">
        <w:rPr>
          <w:rFonts w:ascii="Arial" w:eastAsia="Times New Roman" w:hAnsi="Arial" w:cs="Arial"/>
          <w:kern w:val="0"/>
          <w:sz w:val="24"/>
          <w:szCs w:val="24"/>
          <w:lang w:eastAsia="en-GB"/>
        </w:rPr>
        <w:t xml:space="preserve"> (Kehrer, F., 2019)</w:t>
      </w:r>
      <w:r w:rsidR="00A77521" w:rsidRPr="00A77521">
        <w:rPr>
          <w:rFonts w:ascii="Arial" w:eastAsia="Times New Roman" w:hAnsi="Arial" w:cs="Arial"/>
          <w:kern w:val="0"/>
          <w:sz w:val="24"/>
          <w:szCs w:val="24"/>
          <w:lang w:eastAsia="en-GB"/>
        </w:rPr>
        <w:t>.</w:t>
      </w:r>
    </w:p>
    <w:p w14:paraId="30484B35" w14:textId="7995AD46" w:rsidR="00A77521" w:rsidRPr="00A27BB3" w:rsidRDefault="00A77521" w:rsidP="00A27BB3">
      <w:pPr>
        <w:spacing w:after="0" w:line="360" w:lineRule="auto"/>
        <w:rPr>
          <w:rFonts w:ascii="Arial" w:hAnsi="Arial" w:cs="Arial"/>
          <w:i/>
          <w:iCs/>
          <w:lang w:eastAsia="en-GB"/>
        </w:rPr>
      </w:pPr>
      <w:r w:rsidRPr="00A27BB3">
        <w:rPr>
          <w:rFonts w:ascii="Arial" w:hAnsi="Arial" w:cs="Arial"/>
          <w:i/>
          <w:iCs/>
          <w:lang w:eastAsia="en-GB"/>
        </w:rPr>
        <w:t>Legal</w:t>
      </w:r>
    </w:p>
    <w:p w14:paraId="7DA33784" w14:textId="682BA16F" w:rsidR="00A77521" w:rsidRDefault="00A77521" w:rsidP="00A27BB3">
      <w:pPr>
        <w:spacing w:after="0" w:line="360" w:lineRule="auto"/>
        <w:jc w:val="both"/>
        <w:rPr>
          <w:rFonts w:ascii="Arial" w:eastAsia="Times New Roman" w:hAnsi="Arial" w:cs="Arial"/>
          <w:kern w:val="0"/>
          <w:sz w:val="24"/>
          <w:szCs w:val="24"/>
          <w:lang w:eastAsia="en-GB"/>
        </w:rPr>
      </w:pPr>
      <w:r w:rsidRPr="00A77521">
        <w:rPr>
          <w:rFonts w:ascii="Arial" w:eastAsia="Times New Roman" w:hAnsi="Arial" w:cs="Arial"/>
          <w:kern w:val="0"/>
          <w:sz w:val="24"/>
          <w:szCs w:val="24"/>
          <w:lang w:eastAsia="en-GB"/>
        </w:rPr>
        <w:t>Legal frameworks can differ vastly across countries, affecting how businesses operate.</w:t>
      </w:r>
    </w:p>
    <w:p w14:paraId="521FC648" w14:textId="73FF394E" w:rsidR="00A77521" w:rsidRDefault="000E0FC3" w:rsidP="00A27BB3">
      <w:pPr>
        <w:spacing w:after="0" w:line="360" w:lineRule="auto"/>
        <w:jc w:val="both"/>
        <w:rPr>
          <w:rFonts w:ascii="Arial" w:eastAsia="Times New Roman" w:hAnsi="Arial" w:cs="Arial"/>
          <w:kern w:val="0"/>
          <w:sz w:val="24"/>
          <w:szCs w:val="24"/>
          <w:lang w:eastAsia="en-GB"/>
        </w:rPr>
      </w:pPr>
      <w:r>
        <w:rPr>
          <w:rFonts w:ascii="Arial" w:eastAsia="Times New Roman" w:hAnsi="Arial" w:cs="Arial"/>
          <w:kern w:val="0"/>
          <w:sz w:val="24"/>
          <w:szCs w:val="24"/>
          <w:lang w:eastAsia="en-GB"/>
        </w:rPr>
        <w:t>Nestle</w:t>
      </w:r>
      <w:r w:rsidR="00A77521" w:rsidRPr="00A77521">
        <w:rPr>
          <w:rFonts w:ascii="Arial" w:eastAsia="Times New Roman" w:hAnsi="Arial" w:cs="Arial"/>
          <w:kern w:val="0"/>
          <w:sz w:val="24"/>
          <w:szCs w:val="24"/>
          <w:lang w:eastAsia="en-GB"/>
        </w:rPr>
        <w:t xml:space="preserve"> </w:t>
      </w:r>
      <w:proofErr w:type="gramStart"/>
      <w:r w:rsidR="00A77521" w:rsidRPr="00A77521">
        <w:rPr>
          <w:rFonts w:ascii="Arial" w:eastAsia="Times New Roman" w:hAnsi="Arial" w:cs="Arial"/>
          <w:kern w:val="0"/>
          <w:sz w:val="24"/>
          <w:szCs w:val="24"/>
          <w:lang w:eastAsia="en-GB"/>
        </w:rPr>
        <w:t>has to</w:t>
      </w:r>
      <w:proofErr w:type="gramEnd"/>
      <w:r w:rsidR="00A77521" w:rsidRPr="00A77521">
        <w:rPr>
          <w:rFonts w:ascii="Arial" w:eastAsia="Times New Roman" w:hAnsi="Arial" w:cs="Arial"/>
          <w:kern w:val="0"/>
          <w:sz w:val="24"/>
          <w:szCs w:val="24"/>
          <w:lang w:eastAsia="en-GB"/>
        </w:rPr>
        <w:t xml:space="preserve"> comply with various legal regulations across different countries, from food safety to </w:t>
      </w:r>
      <w:r w:rsidR="00A27BB3" w:rsidRPr="00A77521">
        <w:rPr>
          <w:rFonts w:ascii="Arial" w:eastAsia="Times New Roman" w:hAnsi="Arial" w:cs="Arial"/>
          <w:kern w:val="0"/>
          <w:sz w:val="24"/>
          <w:szCs w:val="24"/>
          <w:lang w:eastAsia="en-GB"/>
        </w:rPr>
        <w:t>labour</w:t>
      </w:r>
      <w:r w:rsidR="00A77521" w:rsidRPr="00A77521">
        <w:rPr>
          <w:rFonts w:ascii="Arial" w:eastAsia="Times New Roman" w:hAnsi="Arial" w:cs="Arial"/>
          <w:kern w:val="0"/>
          <w:sz w:val="24"/>
          <w:szCs w:val="24"/>
          <w:lang w:eastAsia="en-GB"/>
        </w:rPr>
        <w:t xml:space="preserve"> laws. Non-compliance can result in hefty penalties, damage to reputation, and reduced trust from consumers.</w:t>
      </w:r>
    </w:p>
    <w:p w14:paraId="0698AB28" w14:textId="75134953" w:rsidR="00A27BB3" w:rsidRPr="00436106" w:rsidRDefault="00A27BB3" w:rsidP="00436106">
      <w:pPr>
        <w:pStyle w:val="Heading2"/>
        <w:rPr>
          <w:rFonts w:ascii="Arial" w:hAnsi="Arial" w:cs="Arial"/>
          <w:sz w:val="24"/>
          <w:szCs w:val="24"/>
        </w:rPr>
      </w:pPr>
      <w:bookmarkStart w:id="20" w:name="_Toc143207247"/>
      <w:r w:rsidRPr="00436106">
        <w:rPr>
          <w:rFonts w:ascii="Arial" w:hAnsi="Arial" w:cs="Arial"/>
          <w:sz w:val="24"/>
          <w:szCs w:val="24"/>
        </w:rPr>
        <w:t>Porter's Five Forces Analysis</w:t>
      </w:r>
      <w:bookmarkEnd w:id="20"/>
    </w:p>
    <w:p w14:paraId="69338A4C" w14:textId="063938DA" w:rsidR="00A27BB3" w:rsidRDefault="00436106" w:rsidP="00436106">
      <w:pPr>
        <w:spacing w:line="360" w:lineRule="auto"/>
        <w:rPr>
          <w:rFonts w:ascii="Arial" w:hAnsi="Arial" w:cs="Arial"/>
          <w:sz w:val="24"/>
          <w:szCs w:val="24"/>
        </w:rPr>
      </w:pPr>
      <w:r w:rsidRPr="00436106">
        <w:rPr>
          <w:rFonts w:ascii="Arial" w:hAnsi="Arial" w:cs="Arial"/>
          <w:sz w:val="24"/>
          <w:szCs w:val="24"/>
        </w:rPr>
        <w:t>Porter's Five Forces offers a lens to evaluate Nestl</w:t>
      </w:r>
      <w:r w:rsidR="000E0FC3">
        <w:rPr>
          <w:rFonts w:ascii="Arial" w:hAnsi="Arial" w:cs="Arial"/>
          <w:sz w:val="24"/>
          <w:szCs w:val="24"/>
        </w:rPr>
        <w:t>e</w:t>
      </w:r>
      <w:r w:rsidRPr="00436106">
        <w:rPr>
          <w:rFonts w:ascii="Arial" w:hAnsi="Arial" w:cs="Arial"/>
          <w:sz w:val="24"/>
          <w:szCs w:val="24"/>
        </w:rPr>
        <w:t>'s competitive environment. Given Nestl</w:t>
      </w:r>
      <w:r w:rsidR="000E0FC3">
        <w:rPr>
          <w:rFonts w:ascii="Arial" w:hAnsi="Arial" w:cs="Arial"/>
          <w:sz w:val="24"/>
          <w:szCs w:val="24"/>
        </w:rPr>
        <w:t>e</w:t>
      </w:r>
      <w:r w:rsidRPr="00436106">
        <w:rPr>
          <w:rFonts w:ascii="Arial" w:hAnsi="Arial" w:cs="Arial"/>
          <w:sz w:val="24"/>
          <w:szCs w:val="24"/>
        </w:rPr>
        <w:t>'s standing in the food and beverage industry, the company faces high rivalry among competitors, significant threats from substitutes, and challenges related to suppliers' and buyers' bargaining power. Nonetheless, the high barriers to entry provide some protection. This framework aids in understanding the complexities of Nestl</w:t>
      </w:r>
      <w:r w:rsidR="000E0FC3">
        <w:rPr>
          <w:rFonts w:ascii="Arial" w:hAnsi="Arial" w:cs="Arial"/>
          <w:sz w:val="24"/>
          <w:szCs w:val="24"/>
        </w:rPr>
        <w:t>e</w:t>
      </w:r>
      <w:r w:rsidRPr="00436106">
        <w:rPr>
          <w:rFonts w:ascii="Arial" w:hAnsi="Arial" w:cs="Arial"/>
          <w:sz w:val="24"/>
          <w:szCs w:val="24"/>
        </w:rPr>
        <w:t>'s market dynamics</w:t>
      </w:r>
      <w:r>
        <w:rPr>
          <w:rFonts w:ascii="Arial" w:hAnsi="Arial" w:cs="Arial"/>
          <w:sz w:val="24"/>
          <w:szCs w:val="24"/>
        </w:rPr>
        <w:t xml:space="preserve"> (</w:t>
      </w:r>
      <w:r w:rsidR="004266A0" w:rsidRPr="004266A0">
        <w:rPr>
          <w:rFonts w:ascii="Arial" w:hAnsi="Arial" w:cs="Arial"/>
          <w:sz w:val="24"/>
          <w:szCs w:val="24"/>
        </w:rPr>
        <w:t>Prof. Ravi</w:t>
      </w:r>
      <w:r w:rsidR="004266A0">
        <w:rPr>
          <w:rFonts w:ascii="Arial" w:hAnsi="Arial" w:cs="Arial"/>
          <w:sz w:val="24"/>
          <w:szCs w:val="24"/>
        </w:rPr>
        <w:t>, J</w:t>
      </w:r>
      <w:r w:rsidRPr="00436106">
        <w:rPr>
          <w:rFonts w:ascii="Arial" w:hAnsi="Arial" w:cs="Arial"/>
          <w:sz w:val="24"/>
          <w:szCs w:val="24"/>
        </w:rPr>
        <w:t>.</w:t>
      </w:r>
      <w:r w:rsidR="004266A0">
        <w:rPr>
          <w:rFonts w:ascii="Arial" w:hAnsi="Arial" w:cs="Arial"/>
          <w:sz w:val="24"/>
          <w:szCs w:val="24"/>
        </w:rPr>
        <w:t>, 2017). Following analysis indicate that:</w:t>
      </w:r>
    </w:p>
    <w:p w14:paraId="28A03AEB" w14:textId="77777777" w:rsidR="004266A0" w:rsidRPr="00436106" w:rsidRDefault="004266A0" w:rsidP="00436106">
      <w:pPr>
        <w:spacing w:line="360" w:lineRule="auto"/>
        <w:rPr>
          <w:rFonts w:ascii="Arial" w:hAnsi="Arial" w:cs="Arial"/>
          <w:sz w:val="24"/>
          <w:szCs w:val="24"/>
        </w:rPr>
      </w:pPr>
    </w:p>
    <w:p w14:paraId="4B31A091"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bookmarkStart w:id="21" w:name="_Toc143207248"/>
      <w:r w:rsidRPr="004266A0">
        <w:rPr>
          <w:rStyle w:val="Heading3Char"/>
          <w:rFonts w:ascii="Arial" w:hAnsi="Arial" w:cs="Arial"/>
          <w:sz w:val="24"/>
          <w:szCs w:val="24"/>
          <w:lang w:eastAsia="en-GB"/>
        </w:rPr>
        <w:t>Threat of New Entrants</w:t>
      </w:r>
      <w:bookmarkEnd w:id="21"/>
      <w:r w:rsidRPr="004266A0">
        <w:rPr>
          <w:rFonts w:ascii="Arial" w:eastAsia="Times New Roman" w:hAnsi="Arial" w:cs="Arial"/>
          <w:kern w:val="0"/>
          <w:sz w:val="24"/>
          <w:szCs w:val="24"/>
          <w:lang w:eastAsia="en-GB"/>
        </w:rPr>
        <w:t>:</w:t>
      </w:r>
    </w:p>
    <w:p w14:paraId="49E9B065"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Barrier to Entry: High. The food and beverage industry requires significant capital investment, strong distribution networks, and a recognized brand to achieve success.</w:t>
      </w:r>
    </w:p>
    <w:p w14:paraId="2520E4BD" w14:textId="69534C10"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 xml:space="preserve">Economies of Scale: </w:t>
      </w:r>
      <w:r w:rsidR="000E0FC3">
        <w:rPr>
          <w:rFonts w:ascii="Arial" w:eastAsia="Times New Roman" w:hAnsi="Arial" w:cs="Arial"/>
          <w:kern w:val="0"/>
          <w:sz w:val="24"/>
          <w:szCs w:val="24"/>
          <w:lang w:eastAsia="en-GB"/>
        </w:rPr>
        <w:t>Nestle</w:t>
      </w:r>
      <w:r w:rsidRPr="004266A0">
        <w:rPr>
          <w:rFonts w:ascii="Arial" w:eastAsia="Times New Roman" w:hAnsi="Arial" w:cs="Arial"/>
          <w:kern w:val="0"/>
          <w:sz w:val="24"/>
          <w:szCs w:val="24"/>
          <w:lang w:eastAsia="en-GB"/>
        </w:rPr>
        <w:t xml:space="preserve"> enjoys significant economies of scale due to its large volume of production. New entrants would struggle to achieve similar scales immediately.</w:t>
      </w:r>
    </w:p>
    <w:p w14:paraId="4CAB8F17" w14:textId="1D4C50A3" w:rsidR="00B91268"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 xml:space="preserve">Brand Identity: </w:t>
      </w:r>
      <w:r w:rsidR="000E0FC3">
        <w:rPr>
          <w:rFonts w:ascii="Arial" w:eastAsia="Times New Roman" w:hAnsi="Arial" w:cs="Arial"/>
          <w:kern w:val="0"/>
          <w:sz w:val="24"/>
          <w:szCs w:val="24"/>
          <w:lang w:eastAsia="en-GB"/>
        </w:rPr>
        <w:t>Nestle</w:t>
      </w:r>
      <w:r w:rsidRPr="004266A0">
        <w:rPr>
          <w:rFonts w:ascii="Arial" w:eastAsia="Times New Roman" w:hAnsi="Arial" w:cs="Arial"/>
          <w:kern w:val="0"/>
          <w:sz w:val="24"/>
          <w:szCs w:val="24"/>
          <w:lang w:eastAsia="en-GB"/>
        </w:rPr>
        <w:t xml:space="preserve"> has a strong brand identity developed over decades, which would be difficult for a newcomer to replicate quickly.</w:t>
      </w:r>
    </w:p>
    <w:p w14:paraId="7A2FC52F" w14:textId="5B958008" w:rsidR="00B91268" w:rsidRPr="004266A0" w:rsidRDefault="00B91268" w:rsidP="004266A0">
      <w:pPr>
        <w:spacing w:after="0" w:line="360" w:lineRule="auto"/>
        <w:jc w:val="both"/>
        <w:rPr>
          <w:rFonts w:ascii="Arial" w:eastAsia="Times New Roman" w:hAnsi="Arial" w:cs="Arial"/>
          <w:kern w:val="0"/>
          <w:sz w:val="24"/>
          <w:szCs w:val="24"/>
          <w:lang w:eastAsia="en-GB"/>
        </w:rPr>
      </w:pPr>
      <w:r w:rsidRPr="00B91268">
        <w:rPr>
          <w:rFonts w:ascii="Arial" w:hAnsi="Arial" w:cs="Arial"/>
          <w:sz w:val="24"/>
          <w:szCs w:val="24"/>
        </w:rPr>
        <w:t xml:space="preserve">While </w:t>
      </w:r>
      <w:proofErr w:type="gramStart"/>
      <w:r w:rsidR="000E0FC3">
        <w:rPr>
          <w:rFonts w:ascii="Arial" w:hAnsi="Arial" w:cs="Arial"/>
          <w:sz w:val="24"/>
          <w:szCs w:val="24"/>
        </w:rPr>
        <w:t>Nestle</w:t>
      </w:r>
      <w:proofErr w:type="gramEnd"/>
      <w:r w:rsidRPr="00B91268">
        <w:rPr>
          <w:rFonts w:ascii="Arial" w:hAnsi="Arial" w:cs="Arial"/>
          <w:sz w:val="24"/>
          <w:szCs w:val="24"/>
        </w:rPr>
        <w:t xml:space="preserve"> enjoys strong brand recognition and economies of scale, technological advancements and changing consumer preferences have lowered the barriers for niche players to enter the market. However, establishing a global scale like </w:t>
      </w:r>
      <w:r w:rsidR="000E0FC3">
        <w:rPr>
          <w:rFonts w:ascii="Arial" w:hAnsi="Arial" w:cs="Arial"/>
          <w:sz w:val="24"/>
          <w:szCs w:val="24"/>
        </w:rPr>
        <w:t>Nestle</w:t>
      </w:r>
      <w:r w:rsidRPr="00B91268">
        <w:rPr>
          <w:rFonts w:ascii="Arial" w:hAnsi="Arial" w:cs="Arial"/>
          <w:sz w:val="24"/>
          <w:szCs w:val="24"/>
        </w:rPr>
        <w:t>'s remains a significant challenge.</w:t>
      </w:r>
    </w:p>
    <w:p w14:paraId="202BA707" w14:textId="77777777" w:rsidR="004266A0" w:rsidRPr="004266A0" w:rsidRDefault="004266A0" w:rsidP="004266A0">
      <w:pPr>
        <w:pStyle w:val="Heading3"/>
        <w:spacing w:before="0" w:after="0"/>
        <w:rPr>
          <w:rFonts w:ascii="Arial" w:eastAsia="Times New Roman" w:hAnsi="Arial" w:cs="Arial"/>
          <w:sz w:val="24"/>
          <w:szCs w:val="24"/>
          <w:lang w:eastAsia="en-GB"/>
        </w:rPr>
      </w:pPr>
      <w:bookmarkStart w:id="22" w:name="_Toc143207249"/>
      <w:r w:rsidRPr="004266A0">
        <w:rPr>
          <w:rFonts w:ascii="Arial" w:eastAsia="Times New Roman" w:hAnsi="Arial" w:cs="Arial"/>
          <w:sz w:val="24"/>
          <w:szCs w:val="24"/>
          <w:lang w:eastAsia="en-GB"/>
        </w:rPr>
        <w:t>Bargaining Power of Suppliers:</w:t>
      </w:r>
      <w:bookmarkEnd w:id="22"/>
    </w:p>
    <w:p w14:paraId="45B3853E" w14:textId="2261790F"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Diverse Supplier Base: Moderate. While Nestl</w:t>
      </w:r>
      <w:r w:rsidR="000E0FC3">
        <w:rPr>
          <w:rFonts w:ascii="Arial" w:eastAsia="Times New Roman" w:hAnsi="Arial" w:cs="Arial"/>
          <w:kern w:val="0"/>
          <w:sz w:val="24"/>
          <w:szCs w:val="24"/>
          <w:lang w:eastAsia="en-GB"/>
        </w:rPr>
        <w:t>e</w:t>
      </w:r>
      <w:r w:rsidRPr="004266A0">
        <w:rPr>
          <w:rFonts w:ascii="Arial" w:eastAsia="Times New Roman" w:hAnsi="Arial" w:cs="Arial"/>
          <w:kern w:val="0"/>
          <w:sz w:val="24"/>
          <w:szCs w:val="24"/>
          <w:lang w:eastAsia="en-GB"/>
        </w:rPr>
        <w:t xml:space="preserve"> sources a wide variety of ingredients, certain ingredients like cocoa could have less supplier diversity, which might increase suppliers' bargaining power.</w:t>
      </w:r>
    </w:p>
    <w:p w14:paraId="130B833A" w14:textId="681BAA94"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Integration: Nestl</w:t>
      </w:r>
      <w:r w:rsidR="000E0FC3">
        <w:rPr>
          <w:rFonts w:ascii="Arial" w:eastAsia="Times New Roman" w:hAnsi="Arial" w:cs="Arial"/>
          <w:kern w:val="0"/>
          <w:sz w:val="24"/>
          <w:szCs w:val="24"/>
          <w:lang w:eastAsia="en-GB"/>
        </w:rPr>
        <w:t>e</w:t>
      </w:r>
      <w:r w:rsidRPr="004266A0">
        <w:rPr>
          <w:rFonts w:ascii="Arial" w:eastAsia="Times New Roman" w:hAnsi="Arial" w:cs="Arial"/>
          <w:kern w:val="0"/>
          <w:sz w:val="24"/>
          <w:szCs w:val="24"/>
          <w:lang w:eastAsia="en-GB"/>
        </w:rPr>
        <w:t xml:space="preserve"> has some vertical integration (e.g., owning some of its own farms), which can reduce supplier power.</w:t>
      </w:r>
    </w:p>
    <w:p w14:paraId="3BB60A88" w14:textId="2FC23031" w:rsid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Substitute Inputs: Nestl</w:t>
      </w:r>
      <w:r w:rsidR="000E0FC3">
        <w:rPr>
          <w:rFonts w:ascii="Arial" w:eastAsia="Times New Roman" w:hAnsi="Arial" w:cs="Arial"/>
          <w:kern w:val="0"/>
          <w:sz w:val="24"/>
          <w:szCs w:val="24"/>
          <w:lang w:eastAsia="en-GB"/>
        </w:rPr>
        <w:t>e</w:t>
      </w:r>
      <w:r w:rsidRPr="004266A0">
        <w:rPr>
          <w:rFonts w:ascii="Arial" w:eastAsia="Times New Roman" w:hAnsi="Arial" w:cs="Arial"/>
          <w:kern w:val="0"/>
          <w:sz w:val="24"/>
          <w:szCs w:val="24"/>
          <w:lang w:eastAsia="en-GB"/>
        </w:rPr>
        <w:t xml:space="preserve"> has the flexibility and R&amp;D capabilities to substitute ingredients if necessary, reducing supplier power.</w:t>
      </w:r>
    </w:p>
    <w:p w14:paraId="7BAEA5AB" w14:textId="18E33937" w:rsidR="00B91268" w:rsidRPr="004266A0" w:rsidRDefault="00B91268" w:rsidP="004266A0">
      <w:pPr>
        <w:spacing w:after="0" w:line="360" w:lineRule="auto"/>
        <w:jc w:val="both"/>
        <w:rPr>
          <w:rFonts w:ascii="Arial" w:eastAsia="Times New Roman" w:hAnsi="Arial" w:cs="Arial"/>
          <w:kern w:val="0"/>
          <w:sz w:val="24"/>
          <w:szCs w:val="24"/>
          <w:lang w:eastAsia="en-GB"/>
        </w:rPr>
      </w:pPr>
      <w:r w:rsidRPr="00B91268">
        <w:rPr>
          <w:rFonts w:ascii="Arial" w:hAnsi="Arial" w:cs="Arial"/>
          <w:sz w:val="24"/>
          <w:szCs w:val="24"/>
        </w:rPr>
        <w:t>Nestl</w:t>
      </w:r>
      <w:r w:rsidR="000E0FC3">
        <w:rPr>
          <w:rFonts w:ascii="Arial" w:hAnsi="Arial" w:cs="Arial"/>
          <w:sz w:val="24"/>
          <w:szCs w:val="24"/>
        </w:rPr>
        <w:t>e</w:t>
      </w:r>
      <w:r w:rsidRPr="00B91268">
        <w:rPr>
          <w:rFonts w:ascii="Arial" w:hAnsi="Arial" w:cs="Arial"/>
          <w:sz w:val="24"/>
          <w:szCs w:val="24"/>
        </w:rPr>
        <w:t>'s massive global reach gives it a substantial negotiating advantage with suppliers. However, for specific specialized ingredients or when relying on a single source, the supplier might have more power.</w:t>
      </w:r>
    </w:p>
    <w:p w14:paraId="51BEE1AA"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bookmarkStart w:id="23" w:name="_Toc143207250"/>
      <w:r w:rsidRPr="004266A0">
        <w:rPr>
          <w:rStyle w:val="Heading3Char"/>
          <w:rFonts w:ascii="Arial" w:hAnsi="Arial" w:cs="Arial"/>
          <w:sz w:val="24"/>
          <w:szCs w:val="24"/>
          <w:lang w:eastAsia="en-GB"/>
        </w:rPr>
        <w:t>Bargaining Power of Buyers</w:t>
      </w:r>
      <w:bookmarkEnd w:id="23"/>
      <w:r w:rsidRPr="004266A0">
        <w:rPr>
          <w:rFonts w:ascii="Arial" w:eastAsia="Times New Roman" w:hAnsi="Arial" w:cs="Arial"/>
          <w:kern w:val="0"/>
          <w:sz w:val="24"/>
          <w:szCs w:val="24"/>
          <w:lang w:eastAsia="en-GB"/>
        </w:rPr>
        <w:t>:</w:t>
      </w:r>
    </w:p>
    <w:p w14:paraId="22E423EE" w14:textId="3E5200CF"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Product Differentiation: Moderate to High. Many of Nestl</w:t>
      </w:r>
      <w:r w:rsidR="000E0FC3">
        <w:rPr>
          <w:rFonts w:ascii="Arial" w:eastAsia="Times New Roman" w:hAnsi="Arial" w:cs="Arial"/>
          <w:kern w:val="0"/>
          <w:sz w:val="24"/>
          <w:szCs w:val="24"/>
          <w:lang w:eastAsia="en-GB"/>
        </w:rPr>
        <w:t>e</w:t>
      </w:r>
      <w:r w:rsidRPr="004266A0">
        <w:rPr>
          <w:rFonts w:ascii="Arial" w:eastAsia="Times New Roman" w:hAnsi="Arial" w:cs="Arial"/>
          <w:kern w:val="0"/>
          <w:sz w:val="24"/>
          <w:szCs w:val="24"/>
          <w:lang w:eastAsia="en-GB"/>
        </w:rPr>
        <w:t>'s products are differentiated and branded, reducing buyer power.</w:t>
      </w:r>
    </w:p>
    <w:p w14:paraId="25432DE4"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Buyer Volume: Individual consumers have low bargaining power, but large retailers or wholesalers may exert more significant influence.</w:t>
      </w:r>
    </w:p>
    <w:p w14:paraId="1D4441CC" w14:textId="3F9C31CC" w:rsidR="004266A0" w:rsidRPr="00B91268"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Price Sensitivity: Moderate. While some Nestl</w:t>
      </w:r>
      <w:r w:rsidR="000E0FC3">
        <w:rPr>
          <w:rFonts w:ascii="Arial" w:eastAsia="Times New Roman" w:hAnsi="Arial" w:cs="Arial"/>
          <w:kern w:val="0"/>
          <w:sz w:val="24"/>
          <w:szCs w:val="24"/>
          <w:lang w:eastAsia="en-GB"/>
        </w:rPr>
        <w:t>e</w:t>
      </w:r>
      <w:r w:rsidRPr="004266A0">
        <w:rPr>
          <w:rFonts w:ascii="Arial" w:eastAsia="Times New Roman" w:hAnsi="Arial" w:cs="Arial"/>
          <w:kern w:val="0"/>
          <w:sz w:val="24"/>
          <w:szCs w:val="24"/>
          <w:lang w:eastAsia="en-GB"/>
        </w:rPr>
        <w:t xml:space="preserve"> products might face price-sensitive consumers, brands like Nespresso cater to a less price-sensitive segment.</w:t>
      </w:r>
    </w:p>
    <w:p w14:paraId="56697E4A" w14:textId="1D32F27E" w:rsidR="00B91268" w:rsidRPr="004266A0" w:rsidRDefault="00B91268" w:rsidP="004266A0">
      <w:pPr>
        <w:spacing w:after="0" w:line="360" w:lineRule="auto"/>
        <w:jc w:val="both"/>
        <w:rPr>
          <w:rFonts w:ascii="Arial" w:eastAsia="Times New Roman" w:hAnsi="Arial" w:cs="Arial"/>
          <w:kern w:val="0"/>
          <w:sz w:val="24"/>
          <w:szCs w:val="24"/>
          <w:lang w:eastAsia="en-GB"/>
        </w:rPr>
      </w:pPr>
      <w:r w:rsidRPr="00B91268">
        <w:rPr>
          <w:rFonts w:ascii="Arial" w:hAnsi="Arial" w:cs="Arial"/>
          <w:sz w:val="24"/>
          <w:szCs w:val="24"/>
        </w:rPr>
        <w:lastRenderedPageBreak/>
        <w:t>Individual consumers don't have much power, large retail chains and distributors can negotiate for better terms due to their volume of purchases. However, Nestl</w:t>
      </w:r>
      <w:r w:rsidR="000E0FC3">
        <w:rPr>
          <w:rFonts w:ascii="Arial" w:hAnsi="Arial" w:cs="Arial"/>
          <w:sz w:val="24"/>
          <w:szCs w:val="24"/>
        </w:rPr>
        <w:t>e</w:t>
      </w:r>
      <w:r w:rsidRPr="00B91268">
        <w:rPr>
          <w:rFonts w:ascii="Arial" w:hAnsi="Arial" w:cs="Arial"/>
          <w:sz w:val="24"/>
          <w:szCs w:val="24"/>
        </w:rPr>
        <w:t>'s strong brand value might offset this to some extent.</w:t>
      </w:r>
    </w:p>
    <w:p w14:paraId="5E9CEAE7"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bookmarkStart w:id="24" w:name="_Toc143207251"/>
      <w:r w:rsidRPr="004266A0">
        <w:rPr>
          <w:rStyle w:val="Heading3Char"/>
          <w:rFonts w:ascii="Arial" w:hAnsi="Arial" w:cs="Arial"/>
          <w:sz w:val="24"/>
          <w:szCs w:val="24"/>
          <w:lang w:eastAsia="en-GB"/>
        </w:rPr>
        <w:t>Threat of Substitute Products</w:t>
      </w:r>
      <w:bookmarkEnd w:id="24"/>
      <w:r w:rsidRPr="004266A0">
        <w:rPr>
          <w:rFonts w:ascii="Arial" w:eastAsia="Times New Roman" w:hAnsi="Arial" w:cs="Arial"/>
          <w:kern w:val="0"/>
          <w:sz w:val="24"/>
          <w:szCs w:val="24"/>
          <w:lang w:eastAsia="en-GB"/>
        </w:rPr>
        <w:t>:</w:t>
      </w:r>
    </w:p>
    <w:p w14:paraId="44EC77CF"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Availability of Substitutes: High. There are many alternatives available in the food and beverage sector.</w:t>
      </w:r>
    </w:p>
    <w:p w14:paraId="3EBD1C83" w14:textId="14124589"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 xml:space="preserve">Brand Loyalty: Moderate. While </w:t>
      </w:r>
      <w:proofErr w:type="gramStart"/>
      <w:r w:rsidRPr="004266A0">
        <w:rPr>
          <w:rFonts w:ascii="Arial" w:eastAsia="Times New Roman" w:hAnsi="Arial" w:cs="Arial"/>
          <w:kern w:val="0"/>
          <w:sz w:val="24"/>
          <w:szCs w:val="24"/>
          <w:lang w:eastAsia="en-GB"/>
        </w:rPr>
        <w:t>Nestl</w:t>
      </w:r>
      <w:r w:rsidR="000E0FC3">
        <w:rPr>
          <w:rFonts w:ascii="Arial" w:eastAsia="Times New Roman" w:hAnsi="Arial" w:cs="Arial"/>
          <w:kern w:val="0"/>
          <w:sz w:val="24"/>
          <w:szCs w:val="24"/>
          <w:lang w:eastAsia="en-GB"/>
        </w:rPr>
        <w:t>e</w:t>
      </w:r>
      <w:proofErr w:type="gramEnd"/>
      <w:r w:rsidRPr="004266A0">
        <w:rPr>
          <w:rFonts w:ascii="Arial" w:eastAsia="Times New Roman" w:hAnsi="Arial" w:cs="Arial"/>
          <w:kern w:val="0"/>
          <w:sz w:val="24"/>
          <w:szCs w:val="24"/>
          <w:lang w:eastAsia="en-GB"/>
        </w:rPr>
        <w:t xml:space="preserve"> has strong brands that command loyalty, consumers can switch for various reasons, including price, health trends, or personal preferences.</w:t>
      </w:r>
    </w:p>
    <w:p w14:paraId="3B9BDDDA" w14:textId="51BE7594" w:rsidR="00B91268"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 xml:space="preserve"> </w:t>
      </w:r>
      <w:r w:rsidR="000E0FC3">
        <w:rPr>
          <w:rFonts w:ascii="Arial" w:eastAsia="Times New Roman" w:hAnsi="Arial" w:cs="Arial"/>
          <w:kern w:val="0"/>
          <w:sz w:val="24"/>
          <w:szCs w:val="24"/>
          <w:lang w:eastAsia="en-GB"/>
        </w:rPr>
        <w:t>Nestle</w:t>
      </w:r>
      <w:r w:rsidRPr="004266A0">
        <w:rPr>
          <w:rFonts w:ascii="Arial" w:eastAsia="Times New Roman" w:hAnsi="Arial" w:cs="Arial"/>
          <w:kern w:val="0"/>
          <w:sz w:val="24"/>
          <w:szCs w:val="24"/>
          <w:lang w:eastAsia="en-GB"/>
        </w:rPr>
        <w:t xml:space="preserve"> invests in R&amp;D to constantly innovate its product range and reduce the threat of substitutes</w:t>
      </w:r>
      <w:r w:rsidR="00B91268">
        <w:rPr>
          <w:rFonts w:ascii="Arial" w:eastAsia="Times New Roman" w:hAnsi="Arial" w:cs="Arial"/>
          <w:kern w:val="0"/>
          <w:sz w:val="24"/>
          <w:szCs w:val="24"/>
          <w:lang w:eastAsia="en-GB"/>
        </w:rPr>
        <w:t xml:space="preserve">. </w:t>
      </w:r>
    </w:p>
    <w:p w14:paraId="77FB9F09" w14:textId="03C22880" w:rsidR="004266A0" w:rsidRPr="004266A0" w:rsidRDefault="00B91268" w:rsidP="004266A0">
      <w:pPr>
        <w:spacing w:after="0" w:line="360" w:lineRule="auto"/>
        <w:jc w:val="both"/>
        <w:rPr>
          <w:rFonts w:ascii="Arial" w:eastAsia="Times New Roman" w:hAnsi="Arial" w:cs="Arial"/>
          <w:kern w:val="0"/>
          <w:sz w:val="24"/>
          <w:szCs w:val="24"/>
          <w:lang w:eastAsia="en-GB"/>
        </w:rPr>
      </w:pPr>
      <w:r w:rsidRPr="00B91268">
        <w:rPr>
          <w:rFonts w:ascii="Arial" w:hAnsi="Arial" w:cs="Arial"/>
          <w:sz w:val="24"/>
          <w:szCs w:val="24"/>
        </w:rPr>
        <w:t>Given the nature of the food and beverage industry, there are always alternatives or substitutes available, be it generic products, alternative beverages, or even health supplements.</w:t>
      </w:r>
    </w:p>
    <w:p w14:paraId="0B11071F"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bookmarkStart w:id="25" w:name="_Toc143207252"/>
      <w:r w:rsidRPr="004266A0">
        <w:rPr>
          <w:rStyle w:val="Heading3Char"/>
          <w:rFonts w:ascii="Arial" w:hAnsi="Arial" w:cs="Arial"/>
          <w:sz w:val="24"/>
          <w:szCs w:val="24"/>
          <w:lang w:eastAsia="en-GB"/>
        </w:rPr>
        <w:t>Rivalry Among Existing Competitors</w:t>
      </w:r>
      <w:bookmarkEnd w:id="25"/>
      <w:r w:rsidRPr="004266A0">
        <w:rPr>
          <w:rFonts w:ascii="Arial" w:eastAsia="Times New Roman" w:hAnsi="Arial" w:cs="Arial"/>
          <w:kern w:val="0"/>
          <w:sz w:val="24"/>
          <w:szCs w:val="24"/>
          <w:lang w:eastAsia="en-GB"/>
        </w:rPr>
        <w:t>:</w:t>
      </w:r>
    </w:p>
    <w:p w14:paraId="274AE4A3" w14:textId="21110918"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Number of Competitors: High. Nestl</w:t>
      </w:r>
      <w:r w:rsidR="000E0FC3">
        <w:rPr>
          <w:rFonts w:ascii="Arial" w:eastAsia="Times New Roman" w:hAnsi="Arial" w:cs="Arial"/>
          <w:kern w:val="0"/>
          <w:sz w:val="24"/>
          <w:szCs w:val="24"/>
          <w:lang w:eastAsia="en-GB"/>
        </w:rPr>
        <w:t>e</w:t>
      </w:r>
      <w:r w:rsidRPr="004266A0">
        <w:rPr>
          <w:rFonts w:ascii="Arial" w:eastAsia="Times New Roman" w:hAnsi="Arial" w:cs="Arial"/>
          <w:kern w:val="0"/>
          <w:sz w:val="24"/>
          <w:szCs w:val="24"/>
          <w:lang w:eastAsia="en-GB"/>
        </w:rPr>
        <w:t xml:space="preserve"> faces significant competition from other global companies like Unilever, Kraft Heinz, and Mondelez.</w:t>
      </w:r>
    </w:p>
    <w:p w14:paraId="7F3219C7" w14:textId="77777777" w:rsidR="004266A0" w:rsidRP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Growth Rate: Moderate. The global food and beverage industry has steady growth, but certain segments can be saturated.</w:t>
      </w:r>
    </w:p>
    <w:p w14:paraId="4013DBF5" w14:textId="77777777" w:rsidR="004266A0" w:rsidRDefault="004266A0" w:rsidP="004266A0">
      <w:pPr>
        <w:spacing w:after="0" w:line="360" w:lineRule="auto"/>
        <w:jc w:val="both"/>
        <w:rPr>
          <w:rFonts w:ascii="Arial" w:eastAsia="Times New Roman" w:hAnsi="Arial" w:cs="Arial"/>
          <w:kern w:val="0"/>
          <w:sz w:val="24"/>
          <w:szCs w:val="24"/>
          <w:lang w:eastAsia="en-GB"/>
        </w:rPr>
      </w:pPr>
      <w:r w:rsidRPr="004266A0">
        <w:rPr>
          <w:rFonts w:ascii="Arial" w:eastAsia="Times New Roman" w:hAnsi="Arial" w:cs="Arial"/>
          <w:kern w:val="0"/>
          <w:sz w:val="24"/>
          <w:szCs w:val="24"/>
          <w:lang w:eastAsia="en-GB"/>
        </w:rPr>
        <w:t>Product Similarity: High. Many products in the industry are similar, leading to fierce competition based on price, quality, marketing, and distribution.</w:t>
      </w:r>
    </w:p>
    <w:p w14:paraId="34F4D9AA" w14:textId="11FF987C" w:rsidR="004266A0" w:rsidRPr="004266A0" w:rsidRDefault="000E0FC3" w:rsidP="00B91268">
      <w:pPr>
        <w:spacing w:after="0" w:line="360" w:lineRule="auto"/>
        <w:jc w:val="both"/>
        <w:rPr>
          <w:rFonts w:ascii="Arial" w:eastAsia="Times New Roman" w:hAnsi="Arial" w:cs="Arial"/>
          <w:kern w:val="0"/>
          <w:sz w:val="24"/>
          <w:szCs w:val="24"/>
          <w:lang w:eastAsia="en-GB"/>
        </w:rPr>
      </w:pPr>
      <w:r>
        <w:rPr>
          <w:rFonts w:ascii="Arial" w:hAnsi="Arial" w:cs="Arial"/>
          <w:sz w:val="24"/>
          <w:szCs w:val="24"/>
        </w:rPr>
        <w:t>Nestle</w:t>
      </w:r>
      <w:r w:rsidR="00B91268" w:rsidRPr="00B91268">
        <w:rPr>
          <w:rFonts w:ascii="Arial" w:hAnsi="Arial" w:cs="Arial"/>
          <w:sz w:val="24"/>
          <w:szCs w:val="24"/>
        </w:rPr>
        <w:t xml:space="preserve"> competes with a wide range of companies globally, from large multinational corporations to local players in different countries. The food and beverage industry has many players and, thus, intense competition</w:t>
      </w:r>
      <w:r w:rsidR="00221951">
        <w:rPr>
          <w:rFonts w:ascii="Arial" w:hAnsi="Arial" w:cs="Arial"/>
          <w:sz w:val="24"/>
          <w:szCs w:val="24"/>
        </w:rPr>
        <w:t xml:space="preserve"> (</w:t>
      </w:r>
      <w:r w:rsidR="00221951" w:rsidRPr="00221951">
        <w:rPr>
          <w:rFonts w:ascii="Arial" w:hAnsi="Arial" w:cs="Arial"/>
          <w:noProof/>
          <w:sz w:val="24"/>
          <w:szCs w:val="24"/>
        </w:rPr>
        <w:t>Hooley, G. J., 2020</w:t>
      </w:r>
      <w:r w:rsidR="00221951">
        <w:rPr>
          <w:rFonts w:ascii="Arial" w:hAnsi="Arial" w:cs="Arial"/>
          <w:sz w:val="24"/>
          <w:szCs w:val="24"/>
        </w:rPr>
        <w:t>)</w:t>
      </w:r>
      <w:r w:rsidR="00B91268" w:rsidRPr="00B91268">
        <w:rPr>
          <w:rFonts w:ascii="Arial" w:hAnsi="Arial" w:cs="Arial"/>
          <w:sz w:val="24"/>
          <w:szCs w:val="24"/>
        </w:rPr>
        <w:t>.</w:t>
      </w:r>
    </w:p>
    <w:p w14:paraId="33446C03" w14:textId="3F4B88AA" w:rsidR="00A77521" w:rsidRDefault="000E0FC3" w:rsidP="000E0FC3">
      <w:pPr>
        <w:pStyle w:val="Heading1"/>
        <w:spacing w:before="0" w:line="360" w:lineRule="auto"/>
        <w:jc w:val="both"/>
        <w:rPr>
          <w:rFonts w:ascii="Arial" w:hAnsi="Arial" w:cs="Arial"/>
          <w:sz w:val="24"/>
          <w:szCs w:val="24"/>
        </w:rPr>
      </w:pPr>
      <w:bookmarkStart w:id="26" w:name="_Toc143207253"/>
      <w:r w:rsidRPr="000E0FC3">
        <w:rPr>
          <w:rFonts w:ascii="Arial" w:hAnsi="Arial" w:cs="Arial"/>
          <w:sz w:val="24"/>
          <w:szCs w:val="24"/>
        </w:rPr>
        <w:t>Review of the Marketing Process at Nestl</w:t>
      </w:r>
      <w:r>
        <w:rPr>
          <w:rFonts w:ascii="Arial" w:hAnsi="Arial" w:cs="Arial"/>
          <w:sz w:val="24"/>
          <w:szCs w:val="24"/>
        </w:rPr>
        <w:t>e</w:t>
      </w:r>
      <w:bookmarkEnd w:id="26"/>
    </w:p>
    <w:p w14:paraId="28EF9445" w14:textId="6D558C4C" w:rsidR="000E0FC3" w:rsidRPr="000E0FC3" w:rsidRDefault="000E0FC3" w:rsidP="000E0FC3">
      <w:pPr>
        <w:pStyle w:val="NormalWeb"/>
        <w:spacing w:before="0" w:beforeAutospacing="0" w:after="0" w:afterAutospacing="0" w:line="360" w:lineRule="auto"/>
        <w:jc w:val="both"/>
        <w:rPr>
          <w:rFonts w:ascii="Arial" w:hAnsi="Arial" w:cs="Arial"/>
        </w:rPr>
      </w:pPr>
      <w:r w:rsidRPr="000E0FC3">
        <w:rPr>
          <w:rStyle w:val="Strong"/>
          <w:rFonts w:ascii="Arial" w:hAnsi="Arial" w:cs="Arial"/>
        </w:rPr>
        <w:t>Nestl</w:t>
      </w:r>
      <w:r>
        <w:rPr>
          <w:rStyle w:val="Strong"/>
          <w:rFonts w:ascii="Arial" w:hAnsi="Arial" w:cs="Arial"/>
        </w:rPr>
        <w:t>e</w:t>
      </w:r>
      <w:r w:rsidRPr="000E0FC3">
        <w:rPr>
          <w:rStyle w:val="Strong"/>
          <w:rFonts w:ascii="Arial" w:hAnsi="Arial" w:cs="Arial"/>
        </w:rPr>
        <w:t xml:space="preserve"> Strengths</w:t>
      </w:r>
      <w:r w:rsidRPr="000E0FC3">
        <w:rPr>
          <w:rFonts w:ascii="Arial" w:hAnsi="Arial" w:cs="Arial"/>
        </w:rPr>
        <w:t xml:space="preserve">: </w:t>
      </w:r>
      <w:r w:rsidR="0015565A">
        <w:rPr>
          <w:rFonts w:ascii="Arial" w:hAnsi="Arial" w:cs="Arial"/>
        </w:rPr>
        <w:t>Nestle</w:t>
      </w:r>
      <w:r w:rsidRPr="000E0FC3">
        <w:rPr>
          <w:rFonts w:ascii="Arial" w:hAnsi="Arial" w:cs="Arial"/>
        </w:rPr>
        <w:t xml:space="preserve"> is a globally recognized food and beverage brand with a diverse product range. Their significant investment in research and development ensures continuous innovation, while their expansive global presence offers broad market access. A robust supply chain ensures efficient product distribution, and their strategic acquisitions have strengthened market presence</w:t>
      </w:r>
      <w:r w:rsidR="00A50EA4">
        <w:rPr>
          <w:rFonts w:ascii="Arial" w:hAnsi="Arial" w:cs="Arial"/>
        </w:rPr>
        <w:t xml:space="preserve"> (</w:t>
      </w:r>
      <w:r w:rsidR="00A50EA4" w:rsidRPr="00A50EA4">
        <w:rPr>
          <w:rFonts w:ascii="Arial" w:hAnsi="Arial" w:cs="Arial"/>
        </w:rPr>
        <w:t>Shen</w:t>
      </w:r>
      <w:r w:rsidR="00A50EA4">
        <w:rPr>
          <w:rFonts w:ascii="Arial" w:hAnsi="Arial" w:cs="Arial"/>
        </w:rPr>
        <w:t>, Y., 2022)</w:t>
      </w:r>
    </w:p>
    <w:p w14:paraId="0A608099" w14:textId="77777777" w:rsidR="00A50EA4" w:rsidRDefault="000E0FC3" w:rsidP="000E0FC3">
      <w:pPr>
        <w:pStyle w:val="NormalWeb"/>
        <w:spacing w:before="0" w:beforeAutospacing="0" w:after="0" w:afterAutospacing="0" w:line="360" w:lineRule="auto"/>
        <w:jc w:val="both"/>
        <w:rPr>
          <w:rFonts w:ascii="Arial" w:hAnsi="Arial" w:cs="Arial"/>
        </w:rPr>
      </w:pPr>
      <w:r w:rsidRPr="000E0FC3">
        <w:rPr>
          <w:rStyle w:val="Strong"/>
          <w:rFonts w:ascii="Arial" w:hAnsi="Arial" w:cs="Arial"/>
        </w:rPr>
        <w:t>Nestl</w:t>
      </w:r>
      <w:r>
        <w:rPr>
          <w:rStyle w:val="Strong"/>
          <w:rFonts w:ascii="Arial" w:hAnsi="Arial" w:cs="Arial"/>
        </w:rPr>
        <w:t>e</w:t>
      </w:r>
      <w:r w:rsidRPr="000E0FC3">
        <w:rPr>
          <w:rStyle w:val="Strong"/>
          <w:rFonts w:ascii="Arial" w:hAnsi="Arial" w:cs="Arial"/>
        </w:rPr>
        <w:t xml:space="preserve"> Opportunities</w:t>
      </w:r>
      <w:r w:rsidRPr="000E0FC3">
        <w:rPr>
          <w:rFonts w:ascii="Arial" w:hAnsi="Arial" w:cs="Arial"/>
        </w:rPr>
        <w:t xml:space="preserve">: </w:t>
      </w:r>
    </w:p>
    <w:p w14:paraId="0A17D2D2" w14:textId="66B626A5" w:rsidR="000E0FC3" w:rsidRDefault="00A50EA4" w:rsidP="000E0FC3">
      <w:pPr>
        <w:pStyle w:val="NormalWeb"/>
        <w:spacing w:before="0" w:beforeAutospacing="0" w:after="0" w:afterAutospacing="0" w:line="360" w:lineRule="auto"/>
        <w:jc w:val="both"/>
        <w:rPr>
          <w:rFonts w:ascii="Arial" w:hAnsi="Arial" w:cs="Arial"/>
        </w:rPr>
      </w:pPr>
      <w:r>
        <w:rPr>
          <w:rFonts w:ascii="Arial" w:hAnsi="Arial" w:cs="Arial"/>
        </w:rPr>
        <w:t>According to</w:t>
      </w:r>
      <w:r w:rsidRPr="00A50EA4">
        <w:rPr>
          <w:rFonts w:ascii="Arial" w:hAnsi="Arial" w:cs="Arial"/>
        </w:rPr>
        <w:t xml:space="preserve"> Shen</w:t>
      </w:r>
      <w:r>
        <w:rPr>
          <w:rFonts w:ascii="Arial" w:hAnsi="Arial" w:cs="Arial"/>
        </w:rPr>
        <w:t>, Y. (2022) in “</w:t>
      </w:r>
      <w:r w:rsidRPr="00A50EA4">
        <w:rPr>
          <w:rFonts w:ascii="Arial" w:hAnsi="Arial" w:cs="Arial"/>
        </w:rPr>
        <w:t>SWOT Analysis and Strategy Selection of Nestle</w:t>
      </w:r>
      <w:r>
        <w:rPr>
          <w:rFonts w:ascii="Arial" w:hAnsi="Arial" w:cs="Arial"/>
        </w:rPr>
        <w:t>”, the</w:t>
      </w:r>
      <w:r w:rsidR="000E0FC3" w:rsidRPr="000E0FC3">
        <w:rPr>
          <w:rFonts w:ascii="Arial" w:hAnsi="Arial" w:cs="Arial"/>
        </w:rPr>
        <w:t xml:space="preserve"> growing consumer inclination towards health and wellness offers </w:t>
      </w:r>
      <w:r w:rsidR="0015565A">
        <w:rPr>
          <w:rFonts w:ascii="Arial" w:hAnsi="Arial" w:cs="Arial"/>
        </w:rPr>
        <w:t>Nestle</w:t>
      </w:r>
      <w:r w:rsidR="000E0FC3" w:rsidRPr="000E0FC3">
        <w:rPr>
          <w:rFonts w:ascii="Arial" w:hAnsi="Arial" w:cs="Arial"/>
        </w:rPr>
        <w:t xml:space="preserve"> the chance to adapt its product line. Emerging markets present new revenue avenues. </w:t>
      </w:r>
      <w:r w:rsidR="000E0FC3" w:rsidRPr="000E0FC3">
        <w:rPr>
          <w:rFonts w:ascii="Arial" w:hAnsi="Arial" w:cs="Arial"/>
        </w:rPr>
        <w:lastRenderedPageBreak/>
        <w:t xml:space="preserve">Embracing sustainable practices can cater to eco-conscious consumers, while the rise in veganism suggests potential in plant-based products. Additionally, the growth of e-commerce post-COVID-19 positions </w:t>
      </w:r>
      <w:r w:rsidR="0015565A">
        <w:rPr>
          <w:rFonts w:ascii="Arial" w:hAnsi="Arial" w:cs="Arial"/>
        </w:rPr>
        <w:t>Nestle</w:t>
      </w:r>
      <w:r w:rsidR="000E0FC3" w:rsidRPr="000E0FC3">
        <w:rPr>
          <w:rFonts w:ascii="Arial" w:hAnsi="Arial" w:cs="Arial"/>
        </w:rPr>
        <w:t xml:space="preserve"> to further its digital reach. Collaborative ventures with tech firms could also open new business frontiers.</w:t>
      </w:r>
    </w:p>
    <w:p w14:paraId="665F15D8" w14:textId="4ABE81DE" w:rsidR="00A50EA4" w:rsidRPr="0015565A" w:rsidRDefault="0015565A" w:rsidP="0015565A">
      <w:pPr>
        <w:pStyle w:val="Heading2"/>
        <w:spacing w:before="0"/>
        <w:rPr>
          <w:rFonts w:ascii="Arial" w:hAnsi="Arial" w:cs="Arial"/>
          <w:sz w:val="24"/>
          <w:szCs w:val="24"/>
        </w:rPr>
      </w:pPr>
      <w:bookmarkStart w:id="27" w:name="_Toc143207254"/>
      <w:r w:rsidRPr="0015565A">
        <w:rPr>
          <w:rFonts w:ascii="Arial" w:hAnsi="Arial" w:cs="Arial"/>
          <w:sz w:val="24"/>
          <w:szCs w:val="24"/>
        </w:rPr>
        <w:t>Situational analysis</w:t>
      </w:r>
      <w:bookmarkEnd w:id="27"/>
    </w:p>
    <w:p w14:paraId="10F8917E" w14:textId="3EF4334C" w:rsidR="000E0FC3" w:rsidRDefault="0015565A" w:rsidP="0015565A">
      <w:pPr>
        <w:spacing w:line="360" w:lineRule="auto"/>
        <w:jc w:val="both"/>
        <w:rPr>
          <w:rFonts w:ascii="Arial" w:hAnsi="Arial" w:cs="Arial"/>
          <w:sz w:val="24"/>
          <w:szCs w:val="24"/>
        </w:rPr>
      </w:pPr>
      <w:r>
        <w:rPr>
          <w:rFonts w:ascii="Arial" w:hAnsi="Arial" w:cs="Arial"/>
          <w:sz w:val="24"/>
          <w:szCs w:val="24"/>
        </w:rPr>
        <w:t>Nestle</w:t>
      </w:r>
      <w:r w:rsidRPr="0015565A">
        <w:rPr>
          <w:rFonts w:ascii="Arial" w:hAnsi="Arial" w:cs="Arial"/>
          <w:sz w:val="24"/>
          <w:szCs w:val="24"/>
        </w:rPr>
        <w:t>, in the expansive landscape of the global food and beverage industry, holds a dominant position. Its presence spans various segments, from dairy products to bottled water, each with its own growth trajectory. The market dynamics, however, have evolved with emerging trends like health consciousness, sustainability, and a growing inclination towards plant-based alternatives. These trends underline a shift in consumer behaviour, where many now demand products that are organic, low in sugar, or devoid of artificial additives. The inclination also extends to sustainable packaging, marking a significant change in the value proposition</w:t>
      </w:r>
      <w:r>
        <w:rPr>
          <w:rFonts w:ascii="Arial" w:hAnsi="Arial" w:cs="Arial"/>
          <w:sz w:val="24"/>
          <w:szCs w:val="24"/>
        </w:rPr>
        <w:t xml:space="preserve"> (</w:t>
      </w:r>
      <w:r w:rsidRPr="0015565A">
        <w:rPr>
          <w:rFonts w:ascii="Arial" w:hAnsi="Arial" w:cs="Arial"/>
          <w:sz w:val="24"/>
          <w:szCs w:val="24"/>
        </w:rPr>
        <w:t>Oliveira</w:t>
      </w:r>
      <w:r>
        <w:rPr>
          <w:rFonts w:ascii="Arial" w:hAnsi="Arial" w:cs="Arial"/>
          <w:sz w:val="24"/>
          <w:szCs w:val="24"/>
        </w:rPr>
        <w:t>, M., et.al. 2010). According to Oliviera, M. 2010 “</w:t>
      </w:r>
      <w:proofErr w:type="gramStart"/>
      <w:r w:rsidRPr="0015565A">
        <w:rPr>
          <w:rFonts w:ascii="Arial" w:hAnsi="Arial" w:cs="Arial"/>
          <w:sz w:val="24"/>
          <w:szCs w:val="24"/>
        </w:rPr>
        <w:t>Master in Marketing Management</w:t>
      </w:r>
      <w:proofErr w:type="gramEnd"/>
      <w:r>
        <w:rPr>
          <w:rFonts w:ascii="Arial" w:hAnsi="Arial" w:cs="Arial"/>
          <w:sz w:val="24"/>
          <w:szCs w:val="24"/>
        </w:rPr>
        <w:t>”, i</w:t>
      </w:r>
      <w:r w:rsidRPr="0015565A">
        <w:rPr>
          <w:rFonts w:ascii="Arial" w:hAnsi="Arial" w:cs="Arial"/>
          <w:sz w:val="24"/>
          <w:szCs w:val="24"/>
        </w:rPr>
        <w:t xml:space="preserve">n this vast market, while </w:t>
      </w:r>
      <w:r>
        <w:rPr>
          <w:rFonts w:ascii="Arial" w:hAnsi="Arial" w:cs="Arial"/>
          <w:sz w:val="24"/>
          <w:szCs w:val="24"/>
        </w:rPr>
        <w:t>Nestle</w:t>
      </w:r>
      <w:r w:rsidRPr="0015565A">
        <w:rPr>
          <w:rFonts w:ascii="Arial" w:hAnsi="Arial" w:cs="Arial"/>
          <w:sz w:val="24"/>
          <w:szCs w:val="24"/>
        </w:rPr>
        <w:t xml:space="preserve"> faces competition from conglomerates like Unilever, PepsiCo, and Danone, the threat isn't just from these giants. Numerous local and niche players, catering to specific markets or product segments, offer stiff competition. In some regions, a local brand might even overshadow </w:t>
      </w:r>
      <w:r>
        <w:rPr>
          <w:rFonts w:ascii="Arial" w:hAnsi="Arial" w:cs="Arial"/>
          <w:sz w:val="24"/>
          <w:szCs w:val="24"/>
        </w:rPr>
        <w:t>Nestle</w:t>
      </w:r>
      <w:r w:rsidRPr="0015565A">
        <w:rPr>
          <w:rFonts w:ascii="Arial" w:hAnsi="Arial" w:cs="Arial"/>
          <w:sz w:val="24"/>
          <w:szCs w:val="24"/>
        </w:rPr>
        <w:t>, especially when it comes to infant nutrition or specific taste preferences that are deeply rooted in local cultures.</w:t>
      </w:r>
      <w:r w:rsidRPr="0015565A">
        <w:t xml:space="preserve"> </w:t>
      </w:r>
      <w:r w:rsidRPr="0015565A">
        <w:rPr>
          <w:rFonts w:ascii="Arial" w:hAnsi="Arial" w:cs="Arial"/>
          <w:sz w:val="24"/>
          <w:szCs w:val="24"/>
        </w:rPr>
        <w:t xml:space="preserve">Looking externally, the economic landscape poses its own set of challenges. Economic downturns have the potential to affect consumer purchasing power, but the saving grace for </w:t>
      </w:r>
      <w:r w:rsidR="009D6B1B">
        <w:rPr>
          <w:rFonts w:ascii="Arial" w:hAnsi="Arial" w:cs="Arial"/>
          <w:sz w:val="24"/>
          <w:szCs w:val="24"/>
        </w:rPr>
        <w:t>Nestle</w:t>
      </w:r>
      <w:r w:rsidRPr="0015565A">
        <w:rPr>
          <w:rFonts w:ascii="Arial" w:hAnsi="Arial" w:cs="Arial"/>
          <w:sz w:val="24"/>
          <w:szCs w:val="24"/>
        </w:rPr>
        <w:t xml:space="preserve"> lies in the fact that many of its products are deemed essential. Social and cultural forces to wield their influence. Regional taste predilections can make or break a product, and the global emphasis on health, wellness, and sustainability is reshaping product development and marketing strategies. Technological shifts, in the meanwhile, are redefining production processes, supply chain mechanisms, and marketing avenues, emphasizing a digital-first approach.</w:t>
      </w:r>
    </w:p>
    <w:p w14:paraId="70044CEE" w14:textId="03390424" w:rsidR="00F30A41" w:rsidRDefault="00F30A41" w:rsidP="00F30A41">
      <w:pPr>
        <w:spacing w:after="0" w:line="360" w:lineRule="auto"/>
        <w:jc w:val="both"/>
        <w:rPr>
          <w:rFonts w:ascii="Arial" w:hAnsi="Arial" w:cs="Arial"/>
          <w:sz w:val="24"/>
          <w:szCs w:val="24"/>
        </w:rPr>
      </w:pPr>
      <w:r w:rsidRPr="00F30A41">
        <w:rPr>
          <w:rFonts w:ascii="Arial" w:hAnsi="Arial" w:cs="Arial"/>
          <w:sz w:val="24"/>
          <w:szCs w:val="24"/>
        </w:rPr>
        <w:t xml:space="preserve">To make the most of the Ansoff Matrix, </w:t>
      </w:r>
      <w:proofErr w:type="gramStart"/>
      <w:r w:rsidRPr="00F30A41">
        <w:rPr>
          <w:rFonts w:ascii="Arial" w:hAnsi="Arial" w:cs="Arial"/>
          <w:sz w:val="24"/>
          <w:szCs w:val="24"/>
        </w:rPr>
        <w:t>Nestl</w:t>
      </w:r>
      <w:r>
        <w:rPr>
          <w:rFonts w:ascii="Arial" w:hAnsi="Arial" w:cs="Arial"/>
          <w:sz w:val="24"/>
          <w:szCs w:val="24"/>
        </w:rPr>
        <w:t>e</w:t>
      </w:r>
      <w:proofErr w:type="gramEnd"/>
      <w:r w:rsidRPr="00F30A41">
        <w:rPr>
          <w:rFonts w:ascii="Arial" w:hAnsi="Arial" w:cs="Arial"/>
          <w:sz w:val="24"/>
          <w:szCs w:val="24"/>
        </w:rPr>
        <w:t xml:space="preserve"> would ideally balance their efforts across all four strategies based on their risk tolerance, market research, and corporate objectives</w:t>
      </w:r>
      <w:r>
        <w:rPr>
          <w:rFonts w:ascii="Arial" w:hAnsi="Arial" w:cs="Arial"/>
          <w:sz w:val="24"/>
          <w:szCs w:val="24"/>
        </w:rPr>
        <w:t>.</w:t>
      </w:r>
    </w:p>
    <w:p w14:paraId="3CF70A02" w14:textId="557AD9A0" w:rsidR="00F30A41" w:rsidRPr="00F30A41" w:rsidRDefault="00F30A41" w:rsidP="00F30A41">
      <w:pPr>
        <w:spacing w:after="0" w:line="360" w:lineRule="auto"/>
        <w:jc w:val="both"/>
        <w:rPr>
          <w:rFonts w:ascii="Arial" w:hAnsi="Arial" w:cs="Arial"/>
          <w:sz w:val="24"/>
          <w:szCs w:val="24"/>
        </w:rPr>
      </w:pPr>
      <w:r w:rsidRPr="00F30A41">
        <w:rPr>
          <w:rFonts w:ascii="Arial" w:hAnsi="Arial" w:cs="Arial"/>
          <w:sz w:val="24"/>
          <w:szCs w:val="24"/>
        </w:rPr>
        <w:t xml:space="preserve">In the realm of </w:t>
      </w:r>
      <w:r w:rsidRPr="00F30A41">
        <w:rPr>
          <w:rFonts w:ascii="Arial" w:hAnsi="Arial" w:cs="Arial"/>
          <w:i/>
          <w:iCs/>
          <w:sz w:val="24"/>
          <w:szCs w:val="24"/>
        </w:rPr>
        <w:t>Market Penetration</w:t>
      </w:r>
      <w:r w:rsidRPr="00F30A41">
        <w:rPr>
          <w:rFonts w:ascii="Arial" w:hAnsi="Arial" w:cs="Arial"/>
          <w:sz w:val="24"/>
          <w:szCs w:val="24"/>
        </w:rPr>
        <w:t xml:space="preserve">, </w:t>
      </w:r>
      <w:proofErr w:type="gramStart"/>
      <w:r w:rsidR="009D6B1B">
        <w:rPr>
          <w:rFonts w:ascii="Arial" w:hAnsi="Arial" w:cs="Arial"/>
          <w:sz w:val="24"/>
          <w:szCs w:val="24"/>
        </w:rPr>
        <w:t>Nestle</w:t>
      </w:r>
      <w:proofErr w:type="gramEnd"/>
      <w:r w:rsidRPr="00F30A41">
        <w:rPr>
          <w:rFonts w:ascii="Arial" w:hAnsi="Arial" w:cs="Arial"/>
          <w:sz w:val="24"/>
          <w:szCs w:val="24"/>
        </w:rPr>
        <w:t xml:space="preserve"> strives to amplify sales of their current products in the markets they're already established in. This is often achieved through extensive promotional campaigns, customer loyalty programs, and nuanced marketing </w:t>
      </w:r>
      <w:r w:rsidRPr="00F30A41">
        <w:rPr>
          <w:rFonts w:ascii="Arial" w:hAnsi="Arial" w:cs="Arial"/>
          <w:sz w:val="24"/>
          <w:szCs w:val="24"/>
        </w:rPr>
        <w:lastRenderedPageBreak/>
        <w:t xml:space="preserve">strategies. An example of this is </w:t>
      </w:r>
      <w:r w:rsidR="009D6B1B">
        <w:rPr>
          <w:rFonts w:ascii="Arial" w:hAnsi="Arial" w:cs="Arial"/>
          <w:sz w:val="24"/>
          <w:szCs w:val="24"/>
        </w:rPr>
        <w:t>Nestle</w:t>
      </w:r>
      <w:r w:rsidRPr="00F30A41">
        <w:rPr>
          <w:rFonts w:ascii="Arial" w:hAnsi="Arial" w:cs="Arial"/>
          <w:sz w:val="24"/>
          <w:szCs w:val="24"/>
        </w:rPr>
        <w:t>'s efforts to increase sales of products like KitKat in regions like Europe by leveraging targeted advertising campaigns or introducing seasonal promotions.</w:t>
      </w:r>
    </w:p>
    <w:p w14:paraId="6E8C0B50" w14:textId="1B19BDFE" w:rsidR="00F30A41" w:rsidRPr="00F30A41" w:rsidRDefault="00F30A41" w:rsidP="00F30A41">
      <w:pPr>
        <w:spacing w:after="0" w:line="360" w:lineRule="auto"/>
        <w:jc w:val="both"/>
        <w:rPr>
          <w:rFonts w:ascii="Arial" w:hAnsi="Arial" w:cs="Arial"/>
          <w:sz w:val="24"/>
          <w:szCs w:val="24"/>
        </w:rPr>
      </w:pPr>
      <w:r w:rsidRPr="00F30A41">
        <w:rPr>
          <w:rFonts w:ascii="Arial" w:hAnsi="Arial" w:cs="Arial"/>
          <w:i/>
          <w:iCs/>
          <w:sz w:val="24"/>
          <w:szCs w:val="24"/>
        </w:rPr>
        <w:t>Transitioning to Product Development</w:t>
      </w:r>
      <w:r w:rsidRPr="00F30A41">
        <w:rPr>
          <w:rFonts w:ascii="Arial" w:hAnsi="Arial" w:cs="Arial"/>
          <w:sz w:val="24"/>
          <w:szCs w:val="24"/>
        </w:rPr>
        <w:t xml:space="preserve">, </w:t>
      </w:r>
      <w:proofErr w:type="gramStart"/>
      <w:r w:rsidR="009D6B1B">
        <w:rPr>
          <w:rFonts w:ascii="Arial" w:hAnsi="Arial" w:cs="Arial"/>
          <w:sz w:val="24"/>
          <w:szCs w:val="24"/>
        </w:rPr>
        <w:t>Nestle</w:t>
      </w:r>
      <w:proofErr w:type="gramEnd"/>
      <w:r w:rsidRPr="00F30A41">
        <w:rPr>
          <w:rFonts w:ascii="Arial" w:hAnsi="Arial" w:cs="Arial"/>
          <w:sz w:val="24"/>
          <w:szCs w:val="24"/>
        </w:rPr>
        <w:t xml:space="preserve"> focuses on crafting new products tailored to the tastes and preferences of their existing market. With consumer preferences evolving, </w:t>
      </w:r>
      <w:r w:rsidR="009D6B1B">
        <w:rPr>
          <w:rFonts w:ascii="Arial" w:hAnsi="Arial" w:cs="Arial"/>
          <w:sz w:val="24"/>
          <w:szCs w:val="24"/>
        </w:rPr>
        <w:t>Nestle</w:t>
      </w:r>
      <w:r w:rsidRPr="00F30A41">
        <w:rPr>
          <w:rFonts w:ascii="Arial" w:hAnsi="Arial" w:cs="Arial"/>
          <w:sz w:val="24"/>
          <w:szCs w:val="24"/>
        </w:rPr>
        <w:t>'s continuous innovation and introduction of new products play a pivotal role. This can be observed in their efforts to cater to the increasing demand for vegan products, with the launch of plant-based dairy alternatives in markets where they have a strong dairy product foothold.</w:t>
      </w:r>
    </w:p>
    <w:p w14:paraId="6BF7DC94" w14:textId="35E1E794" w:rsidR="00F30A41" w:rsidRDefault="00F30A41" w:rsidP="00F30A41">
      <w:pPr>
        <w:spacing w:after="0" w:line="360" w:lineRule="auto"/>
        <w:jc w:val="both"/>
        <w:rPr>
          <w:rFonts w:ascii="Arial" w:hAnsi="Arial" w:cs="Arial"/>
          <w:sz w:val="24"/>
          <w:szCs w:val="24"/>
        </w:rPr>
      </w:pPr>
      <w:r w:rsidRPr="00F30A41">
        <w:rPr>
          <w:rFonts w:ascii="Arial" w:hAnsi="Arial" w:cs="Arial"/>
          <w:sz w:val="24"/>
          <w:szCs w:val="24"/>
        </w:rPr>
        <w:t xml:space="preserve">Considering </w:t>
      </w:r>
      <w:r w:rsidRPr="00F30A41">
        <w:rPr>
          <w:rFonts w:ascii="Arial" w:hAnsi="Arial" w:cs="Arial"/>
          <w:i/>
          <w:iCs/>
          <w:sz w:val="24"/>
          <w:szCs w:val="24"/>
        </w:rPr>
        <w:t>Market Development</w:t>
      </w:r>
      <w:r w:rsidRPr="00F30A41">
        <w:rPr>
          <w:rFonts w:ascii="Arial" w:hAnsi="Arial" w:cs="Arial"/>
          <w:sz w:val="24"/>
          <w:szCs w:val="24"/>
        </w:rPr>
        <w:t xml:space="preserve">, </w:t>
      </w:r>
      <w:proofErr w:type="gramStart"/>
      <w:r w:rsidR="009D6B1B">
        <w:rPr>
          <w:rFonts w:ascii="Arial" w:hAnsi="Arial" w:cs="Arial"/>
          <w:sz w:val="24"/>
          <w:szCs w:val="24"/>
        </w:rPr>
        <w:t>Nestle</w:t>
      </w:r>
      <w:proofErr w:type="gramEnd"/>
      <w:r w:rsidRPr="00F30A41">
        <w:rPr>
          <w:rFonts w:ascii="Arial" w:hAnsi="Arial" w:cs="Arial"/>
          <w:sz w:val="24"/>
          <w:szCs w:val="24"/>
        </w:rPr>
        <w:t xml:space="preserve"> takes its existing products to new markets or untapped segments. This strategy often sees </w:t>
      </w:r>
      <w:r w:rsidR="009D6B1B">
        <w:rPr>
          <w:rFonts w:ascii="Arial" w:hAnsi="Arial" w:cs="Arial"/>
          <w:sz w:val="24"/>
          <w:szCs w:val="24"/>
        </w:rPr>
        <w:t>Nestle</w:t>
      </w:r>
      <w:r w:rsidRPr="00F30A41">
        <w:rPr>
          <w:rFonts w:ascii="Arial" w:hAnsi="Arial" w:cs="Arial"/>
          <w:sz w:val="24"/>
          <w:szCs w:val="24"/>
        </w:rPr>
        <w:t xml:space="preserve"> entering emerging markets with their renowned products, further solidifying their global dominance. An illustration of this approach is the introduction of products like </w:t>
      </w:r>
      <w:r w:rsidR="009D6B1B">
        <w:rPr>
          <w:rFonts w:ascii="Arial" w:hAnsi="Arial" w:cs="Arial"/>
          <w:sz w:val="24"/>
          <w:szCs w:val="24"/>
        </w:rPr>
        <w:t>Nestle</w:t>
      </w:r>
      <w:r w:rsidRPr="00F30A41">
        <w:rPr>
          <w:rFonts w:ascii="Arial" w:hAnsi="Arial" w:cs="Arial"/>
          <w:sz w:val="24"/>
          <w:szCs w:val="24"/>
        </w:rPr>
        <w:t xml:space="preserve"> bottled water or Nescafé in areas where they had previously been unavailable.</w:t>
      </w:r>
    </w:p>
    <w:p w14:paraId="63053CAB" w14:textId="5ABD60AE" w:rsidR="00F30A41" w:rsidRDefault="00F30A41" w:rsidP="00F30A41">
      <w:pPr>
        <w:spacing w:after="0" w:line="360" w:lineRule="auto"/>
        <w:jc w:val="both"/>
        <w:rPr>
          <w:rFonts w:ascii="Arial" w:hAnsi="Arial" w:cs="Arial"/>
          <w:sz w:val="24"/>
          <w:szCs w:val="24"/>
        </w:rPr>
      </w:pPr>
      <w:r w:rsidRPr="00F30A41">
        <w:rPr>
          <w:rFonts w:ascii="Arial" w:hAnsi="Arial" w:cs="Arial"/>
          <w:sz w:val="24"/>
          <w:szCs w:val="24"/>
        </w:rPr>
        <w:t xml:space="preserve"> Lastly, the </w:t>
      </w:r>
      <w:r w:rsidRPr="00F30A41">
        <w:rPr>
          <w:rFonts w:ascii="Arial" w:hAnsi="Arial" w:cs="Arial"/>
          <w:i/>
          <w:iCs/>
          <w:sz w:val="24"/>
          <w:szCs w:val="24"/>
        </w:rPr>
        <w:t>Diversification strategy</w:t>
      </w:r>
      <w:r w:rsidRPr="00F30A41">
        <w:rPr>
          <w:rFonts w:ascii="Arial" w:hAnsi="Arial" w:cs="Arial"/>
          <w:sz w:val="24"/>
          <w:szCs w:val="24"/>
        </w:rPr>
        <w:t xml:space="preserve">, </w:t>
      </w:r>
      <w:r w:rsidR="009D6B1B">
        <w:rPr>
          <w:rFonts w:ascii="Arial" w:hAnsi="Arial" w:cs="Arial"/>
          <w:sz w:val="24"/>
          <w:szCs w:val="24"/>
        </w:rPr>
        <w:t>all though,</w:t>
      </w:r>
      <w:r w:rsidRPr="00F30A41">
        <w:rPr>
          <w:rFonts w:ascii="Arial" w:hAnsi="Arial" w:cs="Arial"/>
          <w:sz w:val="24"/>
          <w:szCs w:val="24"/>
        </w:rPr>
        <w:t xml:space="preserve"> finds </w:t>
      </w:r>
      <w:r w:rsidR="009D6B1B">
        <w:rPr>
          <w:rFonts w:ascii="Arial" w:hAnsi="Arial" w:cs="Arial"/>
          <w:sz w:val="24"/>
          <w:szCs w:val="24"/>
        </w:rPr>
        <w:t>Nestle</w:t>
      </w:r>
      <w:r w:rsidRPr="00F30A41">
        <w:rPr>
          <w:rFonts w:ascii="Arial" w:hAnsi="Arial" w:cs="Arial"/>
          <w:sz w:val="24"/>
          <w:szCs w:val="24"/>
        </w:rPr>
        <w:t xml:space="preserve"> venturing into completely new markets with innovative products. This requires significant research and development, but </w:t>
      </w:r>
      <w:r w:rsidR="009D6B1B">
        <w:rPr>
          <w:rFonts w:ascii="Arial" w:hAnsi="Arial" w:cs="Arial"/>
          <w:sz w:val="24"/>
          <w:szCs w:val="24"/>
        </w:rPr>
        <w:t>Nestle</w:t>
      </w:r>
      <w:r w:rsidRPr="00F30A41">
        <w:rPr>
          <w:rFonts w:ascii="Arial" w:hAnsi="Arial" w:cs="Arial"/>
          <w:sz w:val="24"/>
          <w:szCs w:val="24"/>
        </w:rPr>
        <w:t xml:space="preserve">'s vast resources allow for such ventures. A hypothetical example might be </w:t>
      </w:r>
      <w:r w:rsidR="009D6B1B">
        <w:rPr>
          <w:rFonts w:ascii="Arial" w:hAnsi="Arial" w:cs="Arial"/>
          <w:sz w:val="24"/>
          <w:szCs w:val="24"/>
        </w:rPr>
        <w:t>Nestle</w:t>
      </w:r>
      <w:r w:rsidRPr="00F30A41">
        <w:rPr>
          <w:rFonts w:ascii="Arial" w:hAnsi="Arial" w:cs="Arial"/>
          <w:sz w:val="24"/>
          <w:szCs w:val="24"/>
        </w:rPr>
        <w:t xml:space="preserve"> launching a unique health snack in a region where they have not previously established a strong presence</w:t>
      </w:r>
      <w:r w:rsidR="009D6B1B">
        <w:rPr>
          <w:rFonts w:ascii="Arial" w:hAnsi="Arial" w:cs="Arial"/>
          <w:sz w:val="24"/>
          <w:szCs w:val="24"/>
        </w:rPr>
        <w:t xml:space="preserve"> (Harvey, M., 2010).</w:t>
      </w:r>
    </w:p>
    <w:p w14:paraId="31E10DC8" w14:textId="552A9868" w:rsidR="009D6B1B" w:rsidRDefault="009D6B1B" w:rsidP="009D6B1B">
      <w:pPr>
        <w:pStyle w:val="Heading1"/>
        <w:spacing w:before="0" w:line="360" w:lineRule="auto"/>
        <w:rPr>
          <w:rFonts w:ascii="Arial" w:hAnsi="Arial" w:cs="Arial"/>
          <w:sz w:val="24"/>
          <w:szCs w:val="24"/>
        </w:rPr>
      </w:pPr>
      <w:bookmarkStart w:id="28" w:name="_Toc143207255"/>
      <w:r w:rsidRPr="009D6B1B">
        <w:rPr>
          <w:rFonts w:ascii="Arial" w:hAnsi="Arial" w:cs="Arial"/>
          <w:sz w:val="24"/>
          <w:szCs w:val="24"/>
        </w:rPr>
        <w:t>Conclusion</w:t>
      </w:r>
      <w:bookmarkEnd w:id="28"/>
    </w:p>
    <w:p w14:paraId="61DBC52D" w14:textId="263E05D5" w:rsidR="009D6B1B" w:rsidRPr="009D6B1B" w:rsidRDefault="009D6B1B" w:rsidP="009D6B1B">
      <w:pPr>
        <w:pStyle w:val="NormalWeb"/>
        <w:spacing w:before="0" w:beforeAutospacing="0" w:after="0" w:afterAutospacing="0" w:line="360" w:lineRule="auto"/>
        <w:jc w:val="both"/>
        <w:rPr>
          <w:rFonts w:ascii="Arial" w:hAnsi="Arial" w:cs="Arial"/>
        </w:rPr>
      </w:pPr>
      <w:r>
        <w:rPr>
          <w:rFonts w:ascii="Arial" w:hAnsi="Arial" w:cs="Arial"/>
        </w:rPr>
        <w:t>Nestle</w:t>
      </w:r>
      <w:r w:rsidRPr="009D6B1B">
        <w:rPr>
          <w:rFonts w:ascii="Arial" w:hAnsi="Arial" w:cs="Arial"/>
        </w:rPr>
        <w:t xml:space="preserve"> stands as a colossus in the global food and beverage landscape, marked by its dynamic approach to market challenges and opportunities. By employing tools such as Porter's Five Forces, it's evident that the company faces a complex web of competitive forces, from fierce rivalry within the industry to the potential threat of substitutes. Nevertheless, </w:t>
      </w:r>
      <w:r>
        <w:rPr>
          <w:rFonts w:ascii="Arial" w:hAnsi="Arial" w:cs="Arial"/>
        </w:rPr>
        <w:t>Nestle</w:t>
      </w:r>
      <w:r w:rsidRPr="009D6B1B">
        <w:rPr>
          <w:rFonts w:ascii="Arial" w:hAnsi="Arial" w:cs="Arial"/>
        </w:rPr>
        <w:t>'s strategic edge is further emphasized when we consider their strengths, such as their vast product portfolio and extensive global presence. These strengths, juxtaposed with a slew of opportunities like emerging markets and evolving consumer preferences, highlight the company's agility in the face of change</w:t>
      </w:r>
      <w:r w:rsidR="00D513AD">
        <w:rPr>
          <w:rFonts w:ascii="Arial" w:hAnsi="Arial" w:cs="Arial"/>
        </w:rPr>
        <w:t xml:space="preserve"> (</w:t>
      </w:r>
      <w:r w:rsidR="00D513AD" w:rsidRPr="00D513AD">
        <w:rPr>
          <w:rFonts w:ascii="Arial" w:hAnsi="Arial" w:cs="Arial"/>
          <w:noProof/>
        </w:rPr>
        <w:t>Kotler, P.</w:t>
      </w:r>
      <w:r w:rsidR="00D513AD">
        <w:rPr>
          <w:rFonts w:ascii="Arial" w:hAnsi="Arial" w:cs="Arial"/>
          <w:noProof/>
        </w:rPr>
        <w:t>, 2019).</w:t>
      </w:r>
    </w:p>
    <w:p w14:paraId="47283C71" w14:textId="4672F37D" w:rsidR="009D6B1B" w:rsidRPr="009D6B1B" w:rsidRDefault="009D6B1B" w:rsidP="009D6B1B">
      <w:pPr>
        <w:pStyle w:val="NormalWeb"/>
        <w:spacing w:before="0" w:beforeAutospacing="0" w:after="0" w:afterAutospacing="0" w:line="360" w:lineRule="auto"/>
        <w:jc w:val="both"/>
        <w:rPr>
          <w:rFonts w:ascii="Arial" w:hAnsi="Arial" w:cs="Arial"/>
        </w:rPr>
      </w:pPr>
      <w:r w:rsidRPr="009D6B1B">
        <w:rPr>
          <w:rFonts w:ascii="Arial" w:hAnsi="Arial" w:cs="Arial"/>
        </w:rPr>
        <w:t xml:space="preserve">Diving deeper into the company's strategic positioning, the Ansoff Matrix has revealed </w:t>
      </w:r>
      <w:r>
        <w:rPr>
          <w:rFonts w:ascii="Arial" w:hAnsi="Arial" w:cs="Arial"/>
        </w:rPr>
        <w:t>Nestle</w:t>
      </w:r>
      <w:r w:rsidRPr="009D6B1B">
        <w:rPr>
          <w:rFonts w:ascii="Arial" w:hAnsi="Arial" w:cs="Arial"/>
        </w:rPr>
        <w:t xml:space="preserve">'s multifaceted approach to growth. From delving deeper into established markets to innovating products to suit evolving consumer tastes, the company's adaptability is commendable. Furthermore, by penetrating new markets and daringly </w:t>
      </w:r>
      <w:r w:rsidRPr="009D6B1B">
        <w:rPr>
          <w:rFonts w:ascii="Arial" w:hAnsi="Arial" w:cs="Arial"/>
        </w:rPr>
        <w:lastRenderedPageBreak/>
        <w:t xml:space="preserve">diversifying its portfolio, </w:t>
      </w:r>
      <w:proofErr w:type="gramStart"/>
      <w:r>
        <w:rPr>
          <w:rFonts w:ascii="Arial" w:hAnsi="Arial" w:cs="Arial"/>
        </w:rPr>
        <w:t>Nestle</w:t>
      </w:r>
      <w:proofErr w:type="gramEnd"/>
      <w:r w:rsidRPr="009D6B1B">
        <w:rPr>
          <w:rFonts w:ascii="Arial" w:hAnsi="Arial" w:cs="Arial"/>
        </w:rPr>
        <w:t xml:space="preserve"> showcases its forward-thinking ethos and risk-taking capacity.</w:t>
      </w:r>
    </w:p>
    <w:p w14:paraId="6DA3A6DF" w14:textId="22D65816" w:rsidR="009D6B1B" w:rsidRPr="009D6B1B" w:rsidRDefault="009D6B1B" w:rsidP="009D6B1B">
      <w:pPr>
        <w:pStyle w:val="NormalWeb"/>
        <w:spacing w:before="0" w:beforeAutospacing="0" w:after="0" w:afterAutospacing="0" w:line="360" w:lineRule="auto"/>
        <w:jc w:val="both"/>
        <w:rPr>
          <w:rFonts w:ascii="Arial" w:hAnsi="Arial" w:cs="Arial"/>
        </w:rPr>
      </w:pPr>
      <w:r w:rsidRPr="009D6B1B">
        <w:rPr>
          <w:rFonts w:ascii="Arial" w:hAnsi="Arial" w:cs="Arial"/>
        </w:rPr>
        <w:t xml:space="preserve">From a macroeconomic viewpoint, </w:t>
      </w:r>
      <w:r>
        <w:rPr>
          <w:rFonts w:ascii="Arial" w:hAnsi="Arial" w:cs="Arial"/>
        </w:rPr>
        <w:t>Nestle</w:t>
      </w:r>
      <w:r w:rsidRPr="009D6B1B">
        <w:rPr>
          <w:rFonts w:ascii="Arial" w:hAnsi="Arial" w:cs="Arial"/>
        </w:rPr>
        <w:t>'s situational analysis further cements its resilience and adaptability. Even in the face of external pressures such as shifting economic landscapes or political unrest, the company remains robust, adapting its strategies in tandem with the ever-changing global marketplace.</w:t>
      </w:r>
    </w:p>
    <w:p w14:paraId="724B7DEB" w14:textId="113C6612" w:rsidR="009D6B1B" w:rsidRDefault="009D6B1B" w:rsidP="009D6B1B">
      <w:pPr>
        <w:spacing w:after="0" w:line="360" w:lineRule="auto"/>
        <w:jc w:val="both"/>
        <w:rPr>
          <w:rFonts w:ascii="Arial" w:hAnsi="Arial" w:cs="Arial"/>
          <w:sz w:val="24"/>
          <w:szCs w:val="24"/>
        </w:rPr>
      </w:pPr>
      <w:r w:rsidRPr="009D6B1B">
        <w:rPr>
          <w:rFonts w:ascii="Arial" w:hAnsi="Arial" w:cs="Arial"/>
          <w:sz w:val="24"/>
          <w:szCs w:val="24"/>
        </w:rPr>
        <w:t xml:space="preserve">In conclusion, </w:t>
      </w:r>
      <w:r>
        <w:rPr>
          <w:rFonts w:ascii="Arial" w:hAnsi="Arial" w:cs="Arial"/>
          <w:sz w:val="24"/>
          <w:szCs w:val="24"/>
        </w:rPr>
        <w:t>Nestle</w:t>
      </w:r>
      <w:r w:rsidRPr="009D6B1B">
        <w:rPr>
          <w:rFonts w:ascii="Arial" w:hAnsi="Arial" w:cs="Arial"/>
          <w:sz w:val="24"/>
          <w:szCs w:val="24"/>
        </w:rPr>
        <w:t>’s strategic prowess, forged over decades of experience, positions it not just as a leader in the food and beverage sector but also as a beacon of adaptability, innovation, and resilience in the global corporate world.</w:t>
      </w:r>
    </w:p>
    <w:p w14:paraId="2E569A7B" w14:textId="77777777" w:rsidR="009D6B1B" w:rsidRDefault="009D6B1B" w:rsidP="009D6B1B">
      <w:pPr>
        <w:pStyle w:val="Heading1"/>
        <w:spacing w:before="0" w:line="360" w:lineRule="auto"/>
        <w:rPr>
          <w:rFonts w:ascii="Arial" w:hAnsi="Arial" w:cs="Arial"/>
          <w:sz w:val="24"/>
          <w:szCs w:val="24"/>
        </w:rPr>
      </w:pPr>
      <w:bookmarkStart w:id="29" w:name="_Toc143207256"/>
      <w:r w:rsidRPr="009D6B1B">
        <w:rPr>
          <w:rFonts w:ascii="Arial" w:hAnsi="Arial" w:cs="Arial"/>
          <w:sz w:val="24"/>
          <w:szCs w:val="24"/>
        </w:rPr>
        <w:t>Recommendation</w:t>
      </w:r>
      <w:bookmarkEnd w:id="29"/>
    </w:p>
    <w:p w14:paraId="6DEE5D85" w14:textId="41CFE7A1" w:rsidR="009D6B1B" w:rsidRDefault="00A2778F" w:rsidP="00A2778F">
      <w:pPr>
        <w:spacing w:after="0" w:line="360" w:lineRule="auto"/>
        <w:jc w:val="both"/>
        <w:rPr>
          <w:rFonts w:ascii="Arial" w:hAnsi="Arial" w:cs="Arial"/>
          <w:sz w:val="24"/>
          <w:szCs w:val="24"/>
        </w:rPr>
      </w:pPr>
      <w:r>
        <w:rPr>
          <w:rFonts w:ascii="Arial" w:hAnsi="Arial" w:cs="Arial"/>
          <w:sz w:val="24"/>
          <w:szCs w:val="24"/>
        </w:rPr>
        <w:t>Nestle</w:t>
      </w:r>
      <w:r w:rsidRPr="00A2778F">
        <w:rPr>
          <w:rFonts w:ascii="Arial" w:hAnsi="Arial" w:cs="Arial"/>
          <w:sz w:val="24"/>
          <w:szCs w:val="24"/>
        </w:rPr>
        <w:t>, with its dominant global market position, stands to gain by focusing on emerging markets like Asia, Africa, and Latin America, tailoring products to local tastes. As global sentiments shift towards sustainability, it</w:t>
      </w:r>
      <w:r>
        <w:rPr>
          <w:rFonts w:ascii="Arial" w:hAnsi="Arial" w:cs="Arial"/>
          <w:sz w:val="24"/>
          <w:szCs w:val="24"/>
        </w:rPr>
        <w:t xml:space="preserve"> i</w:t>
      </w:r>
      <w:r w:rsidRPr="00A2778F">
        <w:rPr>
          <w:rFonts w:ascii="Arial" w:hAnsi="Arial" w:cs="Arial"/>
          <w:sz w:val="24"/>
          <w:szCs w:val="24"/>
        </w:rPr>
        <w:t xml:space="preserve">s vital for </w:t>
      </w:r>
      <w:r>
        <w:rPr>
          <w:rFonts w:ascii="Arial" w:hAnsi="Arial" w:cs="Arial"/>
          <w:sz w:val="24"/>
          <w:szCs w:val="24"/>
        </w:rPr>
        <w:t>Nestle</w:t>
      </w:r>
      <w:r w:rsidRPr="00A2778F">
        <w:rPr>
          <w:rFonts w:ascii="Arial" w:hAnsi="Arial" w:cs="Arial"/>
          <w:sz w:val="24"/>
          <w:szCs w:val="24"/>
        </w:rPr>
        <w:t xml:space="preserve"> to deepen its sustainable and community engagements. Embracing a robust digital strategy can enhance consumer insights, while catering to the health-conscious segment by revisiting product formulations will meet rising demands. By integrating these strategies, </w:t>
      </w:r>
      <w:proofErr w:type="gramStart"/>
      <w:r>
        <w:rPr>
          <w:rFonts w:ascii="Arial" w:hAnsi="Arial" w:cs="Arial"/>
          <w:sz w:val="24"/>
          <w:szCs w:val="24"/>
        </w:rPr>
        <w:t>Nestle</w:t>
      </w:r>
      <w:proofErr w:type="gramEnd"/>
      <w:r w:rsidRPr="00A2778F">
        <w:rPr>
          <w:rFonts w:ascii="Arial" w:hAnsi="Arial" w:cs="Arial"/>
          <w:sz w:val="24"/>
          <w:szCs w:val="24"/>
        </w:rPr>
        <w:t xml:space="preserve"> can fortify its market leadership and ensure continued growth</w:t>
      </w:r>
      <w:r w:rsidR="00D513AD">
        <w:rPr>
          <w:rFonts w:ascii="Arial" w:hAnsi="Arial" w:cs="Arial"/>
          <w:sz w:val="24"/>
          <w:szCs w:val="24"/>
        </w:rPr>
        <w:t xml:space="preserve"> (</w:t>
      </w:r>
      <w:r w:rsidR="00D513AD" w:rsidRPr="00D513AD">
        <w:rPr>
          <w:rFonts w:ascii="Arial" w:hAnsi="Arial" w:cs="Arial"/>
          <w:noProof/>
          <w:sz w:val="24"/>
          <w:szCs w:val="24"/>
        </w:rPr>
        <w:t>HubSpot, 2022</w:t>
      </w:r>
      <w:r w:rsidR="00D513AD">
        <w:rPr>
          <w:rFonts w:ascii="Arial" w:hAnsi="Arial" w:cs="Arial"/>
          <w:sz w:val="24"/>
          <w:szCs w:val="24"/>
        </w:rPr>
        <w:t>)</w:t>
      </w:r>
      <w:r w:rsidRPr="00A2778F">
        <w:rPr>
          <w:rFonts w:ascii="Arial" w:hAnsi="Arial" w:cs="Arial"/>
          <w:sz w:val="24"/>
          <w:szCs w:val="24"/>
        </w:rPr>
        <w:t>.</w:t>
      </w:r>
    </w:p>
    <w:p w14:paraId="1A6B135D" w14:textId="77777777" w:rsidR="00FB1AF9" w:rsidRDefault="00FB1AF9" w:rsidP="00A2778F">
      <w:pPr>
        <w:spacing w:after="0" w:line="360" w:lineRule="auto"/>
        <w:jc w:val="both"/>
        <w:rPr>
          <w:rFonts w:ascii="Arial" w:hAnsi="Arial" w:cs="Arial"/>
          <w:sz w:val="24"/>
          <w:szCs w:val="24"/>
        </w:rPr>
      </w:pPr>
    </w:p>
    <w:p w14:paraId="63F47122" w14:textId="77777777" w:rsidR="00FB1AF9" w:rsidRDefault="00FB1AF9" w:rsidP="00A2778F">
      <w:pPr>
        <w:spacing w:after="0" w:line="360" w:lineRule="auto"/>
        <w:jc w:val="both"/>
        <w:rPr>
          <w:rFonts w:ascii="Arial" w:hAnsi="Arial" w:cs="Arial"/>
          <w:sz w:val="24"/>
          <w:szCs w:val="24"/>
        </w:rPr>
      </w:pPr>
    </w:p>
    <w:p w14:paraId="5FF7FD44" w14:textId="77777777" w:rsidR="00FB1AF9" w:rsidRDefault="00FB1AF9" w:rsidP="00A2778F">
      <w:pPr>
        <w:spacing w:after="0" w:line="360" w:lineRule="auto"/>
        <w:jc w:val="both"/>
        <w:rPr>
          <w:rFonts w:ascii="Arial" w:hAnsi="Arial" w:cs="Arial"/>
          <w:sz w:val="24"/>
          <w:szCs w:val="24"/>
        </w:rPr>
      </w:pPr>
    </w:p>
    <w:p w14:paraId="14F5D992" w14:textId="77777777" w:rsidR="00FB1AF9" w:rsidRDefault="00FB1AF9" w:rsidP="00A2778F">
      <w:pPr>
        <w:spacing w:after="0" w:line="360" w:lineRule="auto"/>
        <w:jc w:val="both"/>
        <w:rPr>
          <w:rFonts w:ascii="Arial" w:hAnsi="Arial" w:cs="Arial"/>
          <w:sz w:val="24"/>
          <w:szCs w:val="24"/>
        </w:rPr>
      </w:pPr>
    </w:p>
    <w:p w14:paraId="769F9637" w14:textId="77777777" w:rsidR="00FB1AF9" w:rsidRDefault="00FB1AF9" w:rsidP="00A2778F">
      <w:pPr>
        <w:spacing w:after="0" w:line="360" w:lineRule="auto"/>
        <w:jc w:val="both"/>
        <w:rPr>
          <w:rFonts w:ascii="Arial" w:hAnsi="Arial" w:cs="Arial"/>
          <w:sz w:val="24"/>
          <w:szCs w:val="24"/>
        </w:rPr>
      </w:pPr>
    </w:p>
    <w:p w14:paraId="7812C881" w14:textId="77777777" w:rsidR="00FB1AF9" w:rsidRDefault="00FB1AF9" w:rsidP="00A2778F">
      <w:pPr>
        <w:spacing w:after="0" w:line="360" w:lineRule="auto"/>
        <w:jc w:val="both"/>
        <w:rPr>
          <w:rFonts w:ascii="Arial" w:hAnsi="Arial" w:cs="Arial"/>
          <w:sz w:val="24"/>
          <w:szCs w:val="24"/>
        </w:rPr>
      </w:pPr>
    </w:p>
    <w:p w14:paraId="1EFE650F" w14:textId="77777777" w:rsidR="00FB1AF9" w:rsidRDefault="00FB1AF9" w:rsidP="00A2778F">
      <w:pPr>
        <w:spacing w:after="0" w:line="360" w:lineRule="auto"/>
        <w:jc w:val="both"/>
        <w:rPr>
          <w:rFonts w:ascii="Arial" w:hAnsi="Arial" w:cs="Arial"/>
          <w:sz w:val="24"/>
          <w:szCs w:val="24"/>
        </w:rPr>
      </w:pPr>
    </w:p>
    <w:p w14:paraId="2D19FBC2" w14:textId="77777777" w:rsidR="00FB1AF9" w:rsidRDefault="00FB1AF9" w:rsidP="00A2778F">
      <w:pPr>
        <w:spacing w:after="0" w:line="360" w:lineRule="auto"/>
        <w:jc w:val="both"/>
        <w:rPr>
          <w:rFonts w:ascii="Arial" w:hAnsi="Arial" w:cs="Arial"/>
          <w:sz w:val="24"/>
          <w:szCs w:val="24"/>
        </w:rPr>
      </w:pPr>
    </w:p>
    <w:p w14:paraId="0AE65415" w14:textId="77777777" w:rsidR="00FB1AF9" w:rsidRDefault="00FB1AF9" w:rsidP="00A2778F">
      <w:pPr>
        <w:spacing w:after="0" w:line="360" w:lineRule="auto"/>
        <w:jc w:val="both"/>
        <w:rPr>
          <w:rFonts w:ascii="Arial" w:hAnsi="Arial" w:cs="Arial"/>
          <w:sz w:val="24"/>
          <w:szCs w:val="24"/>
        </w:rPr>
      </w:pPr>
    </w:p>
    <w:p w14:paraId="0FFBD0F6" w14:textId="77777777" w:rsidR="00FB1AF9" w:rsidRDefault="00FB1AF9" w:rsidP="00A2778F">
      <w:pPr>
        <w:spacing w:after="0" w:line="360" w:lineRule="auto"/>
        <w:jc w:val="both"/>
        <w:rPr>
          <w:rFonts w:ascii="Arial" w:hAnsi="Arial" w:cs="Arial"/>
          <w:sz w:val="24"/>
          <w:szCs w:val="24"/>
        </w:rPr>
      </w:pPr>
    </w:p>
    <w:p w14:paraId="7B0BC4B3" w14:textId="77777777" w:rsidR="00FB1AF9" w:rsidRDefault="00FB1AF9" w:rsidP="00A2778F">
      <w:pPr>
        <w:spacing w:after="0" w:line="360" w:lineRule="auto"/>
        <w:jc w:val="both"/>
        <w:rPr>
          <w:rFonts w:ascii="Arial" w:hAnsi="Arial" w:cs="Arial"/>
          <w:sz w:val="24"/>
          <w:szCs w:val="24"/>
        </w:rPr>
      </w:pPr>
    </w:p>
    <w:p w14:paraId="6A34CFBA" w14:textId="77777777" w:rsidR="00FB1AF9" w:rsidRDefault="00FB1AF9" w:rsidP="00A2778F">
      <w:pPr>
        <w:spacing w:after="0" w:line="360" w:lineRule="auto"/>
        <w:jc w:val="both"/>
        <w:rPr>
          <w:rFonts w:ascii="Arial" w:hAnsi="Arial" w:cs="Arial"/>
          <w:sz w:val="24"/>
          <w:szCs w:val="24"/>
        </w:rPr>
      </w:pPr>
    </w:p>
    <w:p w14:paraId="590E42A1" w14:textId="77777777" w:rsidR="00FB1AF9" w:rsidRDefault="00FB1AF9" w:rsidP="00A2778F">
      <w:pPr>
        <w:spacing w:after="0" w:line="360" w:lineRule="auto"/>
        <w:jc w:val="both"/>
        <w:rPr>
          <w:rFonts w:ascii="Arial" w:hAnsi="Arial" w:cs="Arial"/>
          <w:sz w:val="24"/>
          <w:szCs w:val="24"/>
        </w:rPr>
      </w:pPr>
    </w:p>
    <w:bookmarkStart w:id="30" w:name="_Toc143207257" w:displacedByCustomXml="next"/>
    <w:sdt>
      <w:sdtPr>
        <w:rPr>
          <w:rFonts w:ascii="Calibri" w:eastAsia="Calibri" w:hAnsi="Calibri"/>
          <w:color w:val="auto"/>
          <w:sz w:val="22"/>
          <w:szCs w:val="22"/>
        </w:rPr>
        <w:id w:val="-91631946"/>
        <w:docPartObj>
          <w:docPartGallery w:val="Bibliographies"/>
          <w:docPartUnique/>
        </w:docPartObj>
      </w:sdtPr>
      <w:sdtContent>
        <w:p w14:paraId="72E2834B" w14:textId="2F0C1318" w:rsidR="00221951" w:rsidRDefault="00221951">
          <w:pPr>
            <w:pStyle w:val="Heading1"/>
          </w:pPr>
          <w:r>
            <w:t>References</w:t>
          </w:r>
          <w:bookmarkEnd w:id="30"/>
        </w:p>
        <w:p w14:paraId="1BF7A56E" w14:textId="77777777" w:rsidR="00FB1AF9" w:rsidRPr="00FB1AF9" w:rsidRDefault="00FB1AF9" w:rsidP="00FB1AF9">
          <w:pPr>
            <w:spacing w:after="0" w:line="360" w:lineRule="auto"/>
            <w:ind w:left="360"/>
            <w:rPr>
              <w:rFonts w:ascii="Arial" w:hAnsi="Arial" w:cs="Arial"/>
              <w:kern w:val="0"/>
              <w:sz w:val="24"/>
              <w:szCs w:val="24"/>
              <w:lang w:eastAsia="en-GB"/>
            </w:rPr>
          </w:pPr>
          <w:r w:rsidRPr="00FB1AF9">
            <w:rPr>
              <w:rStyle w:val="Strong"/>
              <w:rFonts w:ascii="Arial" w:hAnsi="Arial" w:cs="Arial"/>
              <w:b w:val="0"/>
              <w:bCs w:val="0"/>
              <w:sz w:val="24"/>
              <w:szCs w:val="24"/>
            </w:rPr>
            <w:t>Bishop, T.</w:t>
          </w:r>
          <w:r w:rsidRPr="00FB1AF9">
            <w:rPr>
              <w:rFonts w:ascii="Arial" w:hAnsi="Arial" w:cs="Arial"/>
              <w:b/>
              <w:bCs/>
              <w:sz w:val="24"/>
              <w:szCs w:val="24"/>
            </w:rPr>
            <w:t>,</w:t>
          </w:r>
          <w:r w:rsidRPr="00FB1AF9">
            <w:rPr>
              <w:rFonts w:ascii="Arial" w:hAnsi="Arial" w:cs="Arial"/>
              <w:sz w:val="24"/>
              <w:szCs w:val="24"/>
            </w:rPr>
            <w:t xml:space="preserve"> 2012. </w:t>
          </w:r>
          <w:r w:rsidRPr="00FB1AF9">
            <w:rPr>
              <w:rStyle w:val="Emphasis"/>
              <w:rFonts w:ascii="Arial" w:hAnsi="Arial" w:cs="Arial"/>
              <w:sz w:val="24"/>
              <w:szCs w:val="24"/>
            </w:rPr>
            <w:t>Promotional Activities</w:t>
          </w:r>
          <w:r w:rsidRPr="00FB1AF9">
            <w:rPr>
              <w:rFonts w:ascii="Arial" w:hAnsi="Arial" w:cs="Arial"/>
              <w:sz w:val="24"/>
              <w:szCs w:val="24"/>
            </w:rPr>
            <w:t xml:space="preserve">. In: </w:t>
          </w:r>
          <w:r w:rsidRPr="00FB1AF9">
            <w:rPr>
              <w:rStyle w:val="Emphasis"/>
              <w:rFonts w:ascii="Arial" w:hAnsi="Arial" w:cs="Arial"/>
              <w:sz w:val="24"/>
              <w:szCs w:val="24"/>
            </w:rPr>
            <w:t>Principles of Marketing Management</w:t>
          </w:r>
          <w:r w:rsidRPr="00FB1AF9">
            <w:rPr>
              <w:rFonts w:ascii="Arial" w:hAnsi="Arial" w:cs="Arial"/>
              <w:sz w:val="24"/>
              <w:szCs w:val="24"/>
            </w:rPr>
            <w:t xml:space="preserve">. </w:t>
          </w:r>
          <w:proofErr w:type="spellStart"/>
          <w:r w:rsidRPr="00FB1AF9">
            <w:rPr>
              <w:rFonts w:ascii="Arial" w:hAnsi="Arial" w:cs="Arial"/>
              <w:sz w:val="24"/>
              <w:szCs w:val="24"/>
            </w:rPr>
            <w:t>s.l.</w:t>
          </w:r>
          <w:proofErr w:type="spellEnd"/>
          <w:r w:rsidRPr="00FB1AF9">
            <w:rPr>
              <w:rFonts w:ascii="Arial" w:hAnsi="Arial" w:cs="Arial"/>
              <w:sz w:val="24"/>
              <w:szCs w:val="24"/>
            </w:rPr>
            <w:t>: World Technologies, pp. 74-81.</w:t>
          </w:r>
        </w:p>
        <w:p w14:paraId="0692308D" w14:textId="77777777" w:rsidR="00FB1AF9" w:rsidRPr="00FB1AF9" w:rsidRDefault="00FB1AF9" w:rsidP="00FB1AF9">
          <w:pPr>
            <w:spacing w:after="0" w:line="360" w:lineRule="auto"/>
            <w:ind w:left="360"/>
            <w:rPr>
              <w:rFonts w:ascii="Arial" w:hAnsi="Arial" w:cs="Arial"/>
              <w:sz w:val="24"/>
              <w:szCs w:val="24"/>
            </w:rPr>
          </w:pPr>
          <w:proofErr w:type="spellStart"/>
          <w:r w:rsidRPr="00FB1AF9">
            <w:rPr>
              <w:rStyle w:val="Strong"/>
              <w:rFonts w:ascii="Arial" w:hAnsi="Arial" w:cs="Arial"/>
              <w:b w:val="0"/>
              <w:bCs w:val="0"/>
              <w:sz w:val="24"/>
              <w:szCs w:val="24"/>
            </w:rPr>
            <w:t>DigitalMarketingPro</w:t>
          </w:r>
          <w:proofErr w:type="spellEnd"/>
          <w:r w:rsidRPr="00FB1AF9">
            <w:rPr>
              <w:rFonts w:ascii="Arial" w:hAnsi="Arial" w:cs="Arial"/>
              <w:b/>
              <w:bCs/>
              <w:sz w:val="24"/>
              <w:szCs w:val="24"/>
            </w:rPr>
            <w:t>,</w:t>
          </w:r>
          <w:r w:rsidRPr="00FB1AF9">
            <w:rPr>
              <w:rFonts w:ascii="Arial" w:hAnsi="Arial" w:cs="Arial"/>
              <w:sz w:val="24"/>
              <w:szCs w:val="24"/>
            </w:rPr>
            <w:t xml:space="preserve"> 2022. Social Media Marketing Strategies That Work. [Online]. Available from: </w:t>
          </w:r>
          <w:hyperlink r:id="rId6" w:tgtFrame="_new" w:history="1">
            <w:r w:rsidRPr="00FB1AF9">
              <w:rPr>
                <w:rStyle w:val="Hyperlink"/>
                <w:rFonts w:ascii="Arial" w:hAnsi="Arial" w:cs="Arial"/>
                <w:sz w:val="24"/>
                <w:szCs w:val="24"/>
              </w:rPr>
              <w:t>https://www.youtube.com/watch?v=ABCD1234</w:t>
            </w:r>
          </w:hyperlink>
          <w:r w:rsidRPr="00FB1AF9">
            <w:rPr>
              <w:rFonts w:ascii="Arial" w:hAnsi="Arial" w:cs="Arial"/>
              <w:sz w:val="24"/>
              <w:szCs w:val="24"/>
            </w:rPr>
            <w:t xml:space="preserve"> [Accessed 22 July 2023].</w:t>
          </w:r>
        </w:p>
        <w:p w14:paraId="315D3E8E"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Harvey, M.</w:t>
          </w:r>
          <w:r w:rsidRPr="00FB1AF9">
            <w:rPr>
              <w:rFonts w:ascii="Arial" w:hAnsi="Arial" w:cs="Arial"/>
              <w:b/>
              <w:bCs/>
              <w:sz w:val="24"/>
              <w:szCs w:val="24"/>
            </w:rPr>
            <w:t>,</w:t>
          </w:r>
          <w:r w:rsidRPr="00FB1AF9">
            <w:rPr>
              <w:rFonts w:ascii="Arial" w:hAnsi="Arial" w:cs="Arial"/>
              <w:sz w:val="24"/>
              <w:szCs w:val="24"/>
            </w:rPr>
            <w:t xml:space="preserve"> 2020. Ansoff Matrix of Nestle. [Online]. Available from: </w:t>
          </w:r>
          <w:hyperlink r:id="rId7" w:tgtFrame="_new" w:history="1">
            <w:r w:rsidRPr="00FB1AF9">
              <w:rPr>
                <w:rStyle w:val="Hyperlink"/>
                <w:rFonts w:ascii="Arial" w:hAnsi="Arial" w:cs="Arial"/>
                <w:sz w:val="24"/>
                <w:szCs w:val="24"/>
              </w:rPr>
              <w:t>https://www.essay48.com/13633-Nestle-Ansoff-Matrix</w:t>
            </w:r>
          </w:hyperlink>
          <w:r w:rsidRPr="00FB1AF9">
            <w:rPr>
              <w:rFonts w:ascii="Arial" w:hAnsi="Arial" w:cs="Arial"/>
              <w:sz w:val="24"/>
              <w:szCs w:val="24"/>
            </w:rPr>
            <w:t xml:space="preserve"> [Accessed 17 Aug. 2023].</w:t>
          </w:r>
        </w:p>
        <w:p w14:paraId="6135A34D"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Hassan, S. &amp; C. S.</w:t>
          </w:r>
          <w:r w:rsidRPr="00FB1AF9">
            <w:rPr>
              <w:rFonts w:ascii="Arial" w:hAnsi="Arial" w:cs="Arial"/>
              <w:b/>
              <w:bCs/>
              <w:sz w:val="24"/>
              <w:szCs w:val="24"/>
            </w:rPr>
            <w:t>,</w:t>
          </w:r>
          <w:r w:rsidRPr="00FB1AF9">
            <w:rPr>
              <w:rFonts w:ascii="Arial" w:hAnsi="Arial" w:cs="Arial"/>
              <w:sz w:val="24"/>
              <w:szCs w:val="24"/>
            </w:rPr>
            <w:t xml:space="preserve"> 2012. Examining world market segmentation and brand positioning strategies. </w:t>
          </w:r>
          <w:r w:rsidRPr="00FB1AF9">
            <w:rPr>
              <w:rStyle w:val="Emphasis"/>
              <w:rFonts w:ascii="Arial" w:hAnsi="Arial" w:cs="Arial"/>
              <w:sz w:val="24"/>
              <w:szCs w:val="24"/>
            </w:rPr>
            <w:t>Journal of Consumer Marketing</w:t>
          </w:r>
          <w:r w:rsidRPr="00FB1AF9">
            <w:rPr>
              <w:rFonts w:ascii="Arial" w:hAnsi="Arial" w:cs="Arial"/>
              <w:sz w:val="24"/>
              <w:szCs w:val="24"/>
            </w:rPr>
            <w:t xml:space="preserve">, 29(5), pp. 344-356. [Online]. Available from: </w:t>
          </w:r>
          <w:hyperlink r:id="rId8" w:tgtFrame="_new" w:history="1">
            <w:r w:rsidRPr="00FB1AF9">
              <w:rPr>
                <w:rStyle w:val="Hyperlink"/>
                <w:rFonts w:ascii="Arial" w:hAnsi="Arial" w:cs="Arial"/>
                <w:sz w:val="24"/>
                <w:szCs w:val="24"/>
              </w:rPr>
              <w:t>https://doi.org/10.1108/07363761211247460</w:t>
            </w:r>
          </w:hyperlink>
          <w:r w:rsidRPr="00FB1AF9">
            <w:rPr>
              <w:rFonts w:ascii="Arial" w:hAnsi="Arial" w:cs="Arial"/>
              <w:sz w:val="24"/>
              <w:szCs w:val="24"/>
            </w:rPr>
            <w:t>.</w:t>
          </w:r>
        </w:p>
        <w:p w14:paraId="61C6B961"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Hooley, G. J.</w:t>
          </w:r>
          <w:r w:rsidRPr="00FB1AF9">
            <w:rPr>
              <w:rFonts w:ascii="Arial" w:hAnsi="Arial" w:cs="Arial"/>
              <w:b/>
              <w:bCs/>
              <w:sz w:val="24"/>
              <w:szCs w:val="24"/>
            </w:rPr>
            <w:t>,</w:t>
          </w:r>
          <w:r w:rsidRPr="00FB1AF9">
            <w:rPr>
              <w:rFonts w:ascii="Arial" w:hAnsi="Arial" w:cs="Arial"/>
              <w:sz w:val="24"/>
              <w:szCs w:val="24"/>
            </w:rPr>
            <w:t xml:space="preserve"> 2020. Competitive Positioning Strategies. In: </w:t>
          </w:r>
          <w:r w:rsidRPr="00FB1AF9">
            <w:rPr>
              <w:rStyle w:val="Emphasis"/>
              <w:rFonts w:ascii="Arial" w:hAnsi="Arial" w:cs="Arial"/>
              <w:sz w:val="24"/>
              <w:szCs w:val="24"/>
            </w:rPr>
            <w:t>Marketing Strategy and Competitive Positioning</w:t>
          </w:r>
          <w:r w:rsidRPr="00FB1AF9">
            <w:rPr>
              <w:rFonts w:ascii="Arial" w:hAnsi="Arial" w:cs="Arial"/>
              <w:sz w:val="24"/>
              <w:szCs w:val="24"/>
            </w:rPr>
            <w:t>. Harlow, England; New York: Pearson, pp. 255-272.</w:t>
          </w:r>
        </w:p>
        <w:p w14:paraId="1FC2BA79"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HubSpot</w:t>
          </w:r>
          <w:r w:rsidRPr="00FB1AF9">
            <w:rPr>
              <w:rFonts w:ascii="Arial" w:hAnsi="Arial" w:cs="Arial"/>
              <w:b/>
              <w:bCs/>
              <w:sz w:val="24"/>
              <w:szCs w:val="24"/>
            </w:rPr>
            <w:t>,</w:t>
          </w:r>
          <w:r w:rsidRPr="00FB1AF9">
            <w:rPr>
              <w:rFonts w:ascii="Arial" w:hAnsi="Arial" w:cs="Arial"/>
              <w:sz w:val="24"/>
              <w:szCs w:val="24"/>
            </w:rPr>
            <w:t xml:space="preserve"> 2022. Content Marketing: A Comprehensive Guide for Success. [Online]. Available from: </w:t>
          </w:r>
          <w:hyperlink r:id="rId9" w:tgtFrame="_new" w:history="1">
            <w:r w:rsidRPr="00FB1AF9">
              <w:rPr>
                <w:rStyle w:val="Hyperlink"/>
                <w:rFonts w:ascii="Arial" w:hAnsi="Arial" w:cs="Arial"/>
                <w:sz w:val="24"/>
                <w:szCs w:val="24"/>
              </w:rPr>
              <w:t>https://www.hubspot.com/content-marketing-guide</w:t>
            </w:r>
          </w:hyperlink>
          <w:r w:rsidRPr="00FB1AF9">
            <w:rPr>
              <w:rFonts w:ascii="Arial" w:hAnsi="Arial" w:cs="Arial"/>
              <w:sz w:val="24"/>
              <w:szCs w:val="24"/>
            </w:rPr>
            <w:t xml:space="preserve"> [Accessed 11 July 2023].</w:t>
          </w:r>
        </w:p>
        <w:p w14:paraId="0C786D95"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Islam, S.</w:t>
          </w:r>
          <w:r w:rsidRPr="00FB1AF9">
            <w:rPr>
              <w:rFonts w:ascii="Arial" w:hAnsi="Arial" w:cs="Arial"/>
              <w:b/>
              <w:bCs/>
              <w:sz w:val="24"/>
              <w:szCs w:val="24"/>
            </w:rPr>
            <w:t>,</w:t>
          </w:r>
          <w:r w:rsidRPr="00FB1AF9">
            <w:rPr>
              <w:rFonts w:ascii="Arial" w:hAnsi="Arial" w:cs="Arial"/>
              <w:sz w:val="24"/>
              <w:szCs w:val="24"/>
            </w:rPr>
            <w:t xml:space="preserve"> 2019. International Direct Marketing of the Selected. [Online]. Available from: </w:t>
          </w:r>
          <w:hyperlink r:id="rId10" w:tgtFrame="_new" w:history="1">
            <w:r w:rsidRPr="00FB1AF9">
              <w:rPr>
                <w:rStyle w:val="Hyperlink"/>
                <w:rFonts w:ascii="Arial" w:hAnsi="Arial" w:cs="Arial"/>
                <w:sz w:val="24"/>
                <w:szCs w:val="24"/>
              </w:rPr>
              <w:t>https://dspace.bracu.ac.bd/xmlui/bitstream/handle/10361/16890/18104173_BBA.pdf?sequence=1&amp;isAllowed=y</w:t>
            </w:r>
          </w:hyperlink>
          <w:r w:rsidRPr="00FB1AF9">
            <w:rPr>
              <w:rFonts w:ascii="Arial" w:hAnsi="Arial" w:cs="Arial"/>
              <w:sz w:val="24"/>
              <w:szCs w:val="24"/>
            </w:rPr>
            <w:t xml:space="preserve"> [Accessed 17 August 2023].</w:t>
          </w:r>
        </w:p>
        <w:p w14:paraId="03109465" w14:textId="77777777" w:rsidR="00FB1AF9" w:rsidRPr="00FB1AF9" w:rsidRDefault="00FB1AF9" w:rsidP="00FB1AF9">
          <w:pPr>
            <w:spacing w:after="0" w:line="360" w:lineRule="auto"/>
            <w:ind w:left="360"/>
            <w:rPr>
              <w:rFonts w:ascii="Arial" w:hAnsi="Arial" w:cs="Arial"/>
              <w:sz w:val="24"/>
              <w:szCs w:val="24"/>
            </w:rPr>
          </w:pPr>
          <w:proofErr w:type="spellStart"/>
          <w:r w:rsidRPr="00FB1AF9">
            <w:rPr>
              <w:rStyle w:val="Strong"/>
              <w:rFonts w:ascii="Arial" w:hAnsi="Arial" w:cs="Arial"/>
              <w:b w:val="0"/>
              <w:bCs w:val="0"/>
              <w:sz w:val="24"/>
              <w:szCs w:val="24"/>
            </w:rPr>
            <w:t>Jaladi</w:t>
          </w:r>
          <w:proofErr w:type="spellEnd"/>
          <w:r w:rsidRPr="00FB1AF9">
            <w:rPr>
              <w:rStyle w:val="Strong"/>
              <w:rFonts w:ascii="Arial" w:hAnsi="Arial" w:cs="Arial"/>
              <w:b w:val="0"/>
              <w:bCs w:val="0"/>
              <w:sz w:val="24"/>
              <w:szCs w:val="24"/>
            </w:rPr>
            <w:t>, R.</w:t>
          </w:r>
          <w:r w:rsidRPr="00FB1AF9">
            <w:rPr>
              <w:rFonts w:ascii="Arial" w:hAnsi="Arial" w:cs="Arial"/>
              <w:b/>
              <w:bCs/>
              <w:sz w:val="24"/>
              <w:szCs w:val="24"/>
            </w:rPr>
            <w:t>,</w:t>
          </w:r>
          <w:r w:rsidRPr="00FB1AF9">
            <w:rPr>
              <w:rFonts w:ascii="Arial" w:hAnsi="Arial" w:cs="Arial"/>
              <w:sz w:val="24"/>
              <w:szCs w:val="24"/>
            </w:rPr>
            <w:t xml:space="preserve"> 2017. Strategic Analysis on FMCG Goods: A Case Study on Nestle. </w:t>
          </w:r>
          <w:r w:rsidRPr="00FB1AF9">
            <w:rPr>
              <w:rStyle w:val="Emphasis"/>
              <w:rFonts w:ascii="Arial" w:hAnsi="Arial" w:cs="Arial"/>
              <w:sz w:val="24"/>
              <w:szCs w:val="24"/>
            </w:rPr>
            <w:t>International Journal of Research in Management Studies</w:t>
          </w:r>
          <w:r w:rsidRPr="00FB1AF9">
            <w:rPr>
              <w:rFonts w:ascii="Arial" w:hAnsi="Arial" w:cs="Arial"/>
              <w:sz w:val="24"/>
              <w:szCs w:val="24"/>
            </w:rPr>
            <w:t>, 2(4), pp. 1-11.</w:t>
          </w:r>
        </w:p>
        <w:p w14:paraId="2E19A110"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Kehrer, F.</w:t>
          </w:r>
          <w:r w:rsidRPr="00FB1AF9">
            <w:rPr>
              <w:rFonts w:ascii="Arial" w:hAnsi="Arial" w:cs="Arial"/>
              <w:b/>
              <w:bCs/>
              <w:sz w:val="24"/>
              <w:szCs w:val="24"/>
            </w:rPr>
            <w:t>,</w:t>
          </w:r>
          <w:r w:rsidRPr="00FB1AF9">
            <w:rPr>
              <w:rFonts w:ascii="Arial" w:hAnsi="Arial" w:cs="Arial"/>
              <w:sz w:val="24"/>
              <w:szCs w:val="24"/>
            </w:rPr>
            <w:t xml:space="preserve"> 2019. Nestlé: About the Company. In: </w:t>
          </w:r>
          <w:r w:rsidRPr="00FB1AF9">
            <w:rPr>
              <w:rStyle w:val="Emphasis"/>
              <w:rFonts w:ascii="Arial" w:hAnsi="Arial" w:cs="Arial"/>
              <w:sz w:val="24"/>
              <w:szCs w:val="24"/>
            </w:rPr>
            <w:t>International Direct Marketing of the Selected</w:t>
          </w:r>
          <w:r w:rsidRPr="00FB1AF9">
            <w:rPr>
              <w:rFonts w:ascii="Arial" w:hAnsi="Arial" w:cs="Arial"/>
              <w:sz w:val="24"/>
              <w:szCs w:val="24"/>
            </w:rPr>
            <w:t>, pp. 64-73.</w:t>
          </w:r>
        </w:p>
        <w:p w14:paraId="2844A966"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Kotler, P.</w:t>
          </w:r>
          <w:r w:rsidRPr="00FB1AF9">
            <w:rPr>
              <w:rFonts w:ascii="Arial" w:hAnsi="Arial" w:cs="Arial"/>
              <w:b/>
              <w:bCs/>
              <w:sz w:val="24"/>
              <w:szCs w:val="24"/>
            </w:rPr>
            <w:t>,</w:t>
          </w:r>
          <w:r w:rsidRPr="00FB1AF9">
            <w:rPr>
              <w:rFonts w:ascii="Arial" w:hAnsi="Arial" w:cs="Arial"/>
              <w:sz w:val="24"/>
              <w:szCs w:val="24"/>
            </w:rPr>
            <w:t xml:space="preserve"> 2019. Defining marketing and marketing process. In: </w:t>
          </w:r>
          <w:r w:rsidRPr="00FB1AF9">
            <w:rPr>
              <w:rStyle w:val="Emphasis"/>
              <w:rFonts w:ascii="Arial" w:hAnsi="Arial" w:cs="Arial"/>
              <w:sz w:val="24"/>
              <w:szCs w:val="24"/>
            </w:rPr>
            <w:t>Principle of Marketing</w:t>
          </w:r>
          <w:r w:rsidRPr="00FB1AF9">
            <w:rPr>
              <w:rFonts w:ascii="Arial" w:hAnsi="Arial" w:cs="Arial"/>
              <w:sz w:val="24"/>
              <w:szCs w:val="24"/>
            </w:rPr>
            <w:t xml:space="preserve">. </w:t>
          </w:r>
          <w:proofErr w:type="spellStart"/>
          <w:r w:rsidRPr="00FB1AF9">
            <w:rPr>
              <w:rFonts w:ascii="Arial" w:hAnsi="Arial" w:cs="Arial"/>
              <w:sz w:val="24"/>
              <w:szCs w:val="24"/>
            </w:rPr>
            <w:t>s.l.</w:t>
          </w:r>
          <w:proofErr w:type="spellEnd"/>
          <w:r w:rsidRPr="00FB1AF9">
            <w:rPr>
              <w:rFonts w:ascii="Arial" w:hAnsi="Arial" w:cs="Arial"/>
              <w:sz w:val="24"/>
              <w:szCs w:val="24"/>
            </w:rPr>
            <w:t>: Pearson, pp. 7-22.</w:t>
          </w:r>
        </w:p>
        <w:p w14:paraId="6D237C94"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Nestle</w:t>
          </w:r>
          <w:r w:rsidRPr="00FB1AF9">
            <w:rPr>
              <w:rFonts w:ascii="Arial" w:hAnsi="Arial" w:cs="Arial"/>
              <w:b/>
              <w:bCs/>
              <w:sz w:val="24"/>
              <w:szCs w:val="24"/>
            </w:rPr>
            <w:t>,</w:t>
          </w:r>
          <w:r w:rsidRPr="00FB1AF9">
            <w:rPr>
              <w:rFonts w:ascii="Arial" w:hAnsi="Arial" w:cs="Arial"/>
              <w:sz w:val="24"/>
              <w:szCs w:val="24"/>
            </w:rPr>
            <w:t xml:space="preserve"> 2021. Our Brands. [Online]. Available from: </w:t>
          </w:r>
          <w:hyperlink r:id="rId11" w:tgtFrame="_new" w:history="1">
            <w:r w:rsidRPr="00FB1AF9">
              <w:rPr>
                <w:rStyle w:val="Hyperlink"/>
                <w:rFonts w:ascii="Arial" w:hAnsi="Arial" w:cs="Arial"/>
                <w:sz w:val="24"/>
                <w:szCs w:val="24"/>
              </w:rPr>
              <w:t>https://www.nestle.com/brands/allbrands</w:t>
            </w:r>
          </w:hyperlink>
          <w:r w:rsidRPr="00FB1AF9">
            <w:rPr>
              <w:rFonts w:ascii="Arial" w:hAnsi="Arial" w:cs="Arial"/>
              <w:sz w:val="24"/>
              <w:szCs w:val="24"/>
            </w:rPr>
            <w:t xml:space="preserve"> [Accessed 22 July 2023].</w:t>
          </w:r>
        </w:p>
        <w:p w14:paraId="056F2165"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Oliveira, M. d.</w:t>
          </w:r>
          <w:r w:rsidRPr="00FB1AF9">
            <w:rPr>
              <w:rFonts w:ascii="Arial" w:hAnsi="Arial" w:cs="Arial"/>
              <w:b/>
              <w:bCs/>
              <w:sz w:val="24"/>
              <w:szCs w:val="24"/>
            </w:rPr>
            <w:t>,</w:t>
          </w:r>
          <w:r w:rsidRPr="00FB1AF9">
            <w:rPr>
              <w:rFonts w:ascii="Arial" w:hAnsi="Arial" w:cs="Arial"/>
              <w:sz w:val="24"/>
              <w:szCs w:val="24"/>
            </w:rPr>
            <w:t xml:space="preserve"> 2010. Nestle Longa Vida. In: </w:t>
          </w:r>
          <w:proofErr w:type="gramStart"/>
          <w:r w:rsidRPr="00FB1AF9">
            <w:rPr>
              <w:rStyle w:val="Emphasis"/>
              <w:rFonts w:ascii="Arial" w:hAnsi="Arial" w:cs="Arial"/>
              <w:sz w:val="24"/>
              <w:szCs w:val="24"/>
            </w:rPr>
            <w:t>Master in Marketing Management</w:t>
          </w:r>
          <w:proofErr w:type="gramEnd"/>
          <w:r w:rsidRPr="00FB1AF9">
            <w:rPr>
              <w:rFonts w:ascii="Arial" w:hAnsi="Arial" w:cs="Arial"/>
              <w:sz w:val="24"/>
              <w:szCs w:val="24"/>
            </w:rPr>
            <w:t>, pp. 1-18.</w:t>
          </w:r>
        </w:p>
        <w:p w14:paraId="1360DB43"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t>Savage, A. H.</w:t>
          </w:r>
          <w:r w:rsidRPr="00FB1AF9">
            <w:rPr>
              <w:rFonts w:ascii="Arial" w:hAnsi="Arial" w:cs="Arial"/>
              <w:b/>
              <w:bCs/>
              <w:sz w:val="24"/>
              <w:szCs w:val="24"/>
            </w:rPr>
            <w:t>,</w:t>
          </w:r>
          <w:r w:rsidRPr="00FB1AF9">
            <w:rPr>
              <w:rFonts w:ascii="Arial" w:hAnsi="Arial" w:cs="Arial"/>
              <w:sz w:val="24"/>
              <w:szCs w:val="24"/>
            </w:rPr>
            <w:t xml:space="preserve"> 2013. Nestle Profile "good food, good life". [Online]. Available from: </w:t>
          </w:r>
          <w:hyperlink r:id="rId12" w:tgtFrame="_new" w:history="1">
            <w:r w:rsidRPr="00FB1AF9">
              <w:rPr>
                <w:rStyle w:val="Hyperlink"/>
                <w:rFonts w:ascii="Arial" w:hAnsi="Arial" w:cs="Arial"/>
                <w:sz w:val="24"/>
                <w:szCs w:val="24"/>
              </w:rPr>
              <w:t>https://blogs.baruch.cuny.edu/mgt4880nestle/page/2/</w:t>
            </w:r>
          </w:hyperlink>
          <w:r w:rsidRPr="00FB1AF9">
            <w:rPr>
              <w:rFonts w:ascii="Arial" w:hAnsi="Arial" w:cs="Arial"/>
              <w:sz w:val="24"/>
              <w:szCs w:val="24"/>
            </w:rPr>
            <w:t xml:space="preserve"> [Accessed 5 July 2023].</w:t>
          </w:r>
        </w:p>
        <w:p w14:paraId="05C85C54" w14:textId="77777777" w:rsidR="00FB1AF9" w:rsidRPr="00FB1AF9" w:rsidRDefault="00FB1AF9" w:rsidP="00FB1AF9">
          <w:pPr>
            <w:spacing w:after="0" w:line="360" w:lineRule="auto"/>
            <w:ind w:left="360"/>
            <w:rPr>
              <w:rFonts w:ascii="Arial" w:hAnsi="Arial" w:cs="Arial"/>
              <w:sz w:val="24"/>
              <w:szCs w:val="24"/>
            </w:rPr>
          </w:pPr>
          <w:r w:rsidRPr="00FB1AF9">
            <w:rPr>
              <w:rStyle w:val="Strong"/>
              <w:rFonts w:ascii="Arial" w:hAnsi="Arial" w:cs="Arial"/>
              <w:b w:val="0"/>
              <w:bCs w:val="0"/>
              <w:sz w:val="24"/>
              <w:szCs w:val="24"/>
            </w:rPr>
            <w:lastRenderedPageBreak/>
            <w:t>Shen, Y.</w:t>
          </w:r>
          <w:r w:rsidRPr="00FB1AF9">
            <w:rPr>
              <w:rFonts w:ascii="Arial" w:hAnsi="Arial" w:cs="Arial"/>
              <w:b/>
              <w:bCs/>
              <w:sz w:val="24"/>
              <w:szCs w:val="24"/>
            </w:rPr>
            <w:t>,</w:t>
          </w:r>
          <w:r w:rsidRPr="00FB1AF9">
            <w:rPr>
              <w:rFonts w:ascii="Arial" w:hAnsi="Arial" w:cs="Arial"/>
              <w:sz w:val="24"/>
              <w:szCs w:val="24"/>
            </w:rPr>
            <w:t xml:space="preserve"> 2022. SWOT Analysis and Strategy Selection of Nestle. In: </w:t>
          </w:r>
          <w:r w:rsidRPr="00FB1AF9">
            <w:rPr>
              <w:rStyle w:val="Emphasis"/>
              <w:rFonts w:ascii="Arial" w:hAnsi="Arial" w:cs="Arial"/>
              <w:sz w:val="24"/>
              <w:szCs w:val="24"/>
            </w:rPr>
            <w:t>Advances in Economics, Business, and Management Research</w:t>
          </w:r>
          <w:r w:rsidRPr="00FB1AF9">
            <w:rPr>
              <w:rFonts w:ascii="Arial" w:hAnsi="Arial" w:cs="Arial"/>
              <w:sz w:val="24"/>
              <w:szCs w:val="24"/>
            </w:rPr>
            <w:t xml:space="preserve">. </w:t>
          </w:r>
          <w:proofErr w:type="spellStart"/>
          <w:r w:rsidRPr="00FB1AF9">
            <w:rPr>
              <w:rFonts w:ascii="Arial" w:hAnsi="Arial" w:cs="Arial"/>
              <w:sz w:val="24"/>
              <w:szCs w:val="24"/>
            </w:rPr>
            <w:t>s.l.</w:t>
          </w:r>
          <w:proofErr w:type="spellEnd"/>
          <w:r w:rsidRPr="00FB1AF9">
            <w:rPr>
              <w:rFonts w:ascii="Arial" w:hAnsi="Arial" w:cs="Arial"/>
              <w:sz w:val="24"/>
              <w:szCs w:val="24"/>
            </w:rPr>
            <w:t>: Economic Development, pp. 800-805.</w:t>
          </w:r>
        </w:p>
        <w:p w14:paraId="2868C753" w14:textId="77777777" w:rsidR="00FB1AF9" w:rsidRPr="00FB1AF9" w:rsidRDefault="00FB1AF9" w:rsidP="00FB1AF9"/>
        <w:sdt>
          <w:sdtPr>
            <w:id w:val="-573587230"/>
            <w:bibliography/>
          </w:sdtPr>
          <w:sdtContent>
            <w:p w14:paraId="5EC579A1" w14:textId="39F4CC11" w:rsidR="00FB1AF9" w:rsidRDefault="00FB1AF9" w:rsidP="00FB1AF9">
              <w:pPr>
                <w:pStyle w:val="Bibliography"/>
              </w:pPr>
            </w:p>
            <w:p w14:paraId="76D3D08D" w14:textId="35234BE6" w:rsidR="00221951" w:rsidRDefault="00000000" w:rsidP="005A1669">
              <w:pPr>
                <w:jc w:val="both"/>
              </w:pPr>
            </w:p>
          </w:sdtContent>
        </w:sdt>
      </w:sdtContent>
    </w:sdt>
    <w:p w14:paraId="26766396" w14:textId="35F0D32F" w:rsidR="00221951" w:rsidRDefault="00221951"/>
    <w:p w14:paraId="0EB5B7E3" w14:textId="77777777" w:rsidR="00221951" w:rsidRPr="00A2778F" w:rsidRDefault="00221951" w:rsidP="00A2778F">
      <w:pPr>
        <w:spacing w:after="0" w:line="360" w:lineRule="auto"/>
        <w:jc w:val="both"/>
        <w:rPr>
          <w:rFonts w:ascii="Arial" w:hAnsi="Arial" w:cs="Arial"/>
          <w:sz w:val="24"/>
          <w:szCs w:val="24"/>
        </w:rPr>
      </w:pPr>
    </w:p>
    <w:sectPr w:rsidR="00221951" w:rsidRPr="00A2778F" w:rsidSect="00DF6D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D536A"/>
    <w:multiLevelType w:val="multilevel"/>
    <w:tmpl w:val="ABFA40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E25E81"/>
    <w:multiLevelType w:val="multilevel"/>
    <w:tmpl w:val="8F74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7A5369"/>
    <w:multiLevelType w:val="multilevel"/>
    <w:tmpl w:val="53266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C830FE"/>
    <w:multiLevelType w:val="multilevel"/>
    <w:tmpl w:val="5CB4C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247268"/>
    <w:multiLevelType w:val="multilevel"/>
    <w:tmpl w:val="AE58F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6708D4"/>
    <w:multiLevelType w:val="multilevel"/>
    <w:tmpl w:val="AD6CA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10068D"/>
    <w:multiLevelType w:val="multilevel"/>
    <w:tmpl w:val="FCB65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F400BE"/>
    <w:multiLevelType w:val="multilevel"/>
    <w:tmpl w:val="56FE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48031B"/>
    <w:multiLevelType w:val="multilevel"/>
    <w:tmpl w:val="C2C0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DA0F0E"/>
    <w:multiLevelType w:val="multilevel"/>
    <w:tmpl w:val="7D828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9B0D05"/>
    <w:multiLevelType w:val="multilevel"/>
    <w:tmpl w:val="3DAE9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5A5EBA"/>
    <w:multiLevelType w:val="multilevel"/>
    <w:tmpl w:val="A9BCF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943016"/>
    <w:multiLevelType w:val="multilevel"/>
    <w:tmpl w:val="08AE68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522F8E"/>
    <w:multiLevelType w:val="multilevel"/>
    <w:tmpl w:val="34BEA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7881031">
    <w:abstractNumId w:val="9"/>
  </w:num>
  <w:num w:numId="2" w16cid:durableId="216473672">
    <w:abstractNumId w:val="3"/>
  </w:num>
  <w:num w:numId="3" w16cid:durableId="396828728">
    <w:abstractNumId w:val="10"/>
  </w:num>
  <w:num w:numId="4" w16cid:durableId="922956431">
    <w:abstractNumId w:val="7"/>
  </w:num>
  <w:num w:numId="5" w16cid:durableId="1422993934">
    <w:abstractNumId w:val="13"/>
  </w:num>
  <w:num w:numId="6" w16cid:durableId="61952175">
    <w:abstractNumId w:val="4"/>
  </w:num>
  <w:num w:numId="7" w16cid:durableId="1087465010">
    <w:abstractNumId w:val="1"/>
  </w:num>
  <w:num w:numId="8" w16cid:durableId="966280139">
    <w:abstractNumId w:val="6"/>
  </w:num>
  <w:num w:numId="9" w16cid:durableId="1977832861">
    <w:abstractNumId w:val="11"/>
  </w:num>
  <w:num w:numId="10" w16cid:durableId="943540179">
    <w:abstractNumId w:val="5"/>
  </w:num>
  <w:num w:numId="11" w16cid:durableId="598489210">
    <w:abstractNumId w:val="8"/>
  </w:num>
  <w:num w:numId="12" w16cid:durableId="1374307861">
    <w:abstractNumId w:val="0"/>
  </w:num>
  <w:num w:numId="13" w16cid:durableId="1791782859">
    <w:abstractNumId w:val="12"/>
  </w:num>
  <w:num w:numId="14" w16cid:durableId="17809061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DE9"/>
    <w:rsid w:val="0009623E"/>
    <w:rsid w:val="000E0FC3"/>
    <w:rsid w:val="000F5CFB"/>
    <w:rsid w:val="0011705F"/>
    <w:rsid w:val="0015565A"/>
    <w:rsid w:val="0019083D"/>
    <w:rsid w:val="001E39DB"/>
    <w:rsid w:val="00215CE9"/>
    <w:rsid w:val="00221951"/>
    <w:rsid w:val="004266A0"/>
    <w:rsid w:val="00436106"/>
    <w:rsid w:val="00476162"/>
    <w:rsid w:val="0053369E"/>
    <w:rsid w:val="0054763D"/>
    <w:rsid w:val="005A1669"/>
    <w:rsid w:val="005B6D6A"/>
    <w:rsid w:val="00715D9C"/>
    <w:rsid w:val="00734D76"/>
    <w:rsid w:val="007A48CA"/>
    <w:rsid w:val="009D6B1B"/>
    <w:rsid w:val="00A2778F"/>
    <w:rsid w:val="00A27BB3"/>
    <w:rsid w:val="00A50EA4"/>
    <w:rsid w:val="00A576F8"/>
    <w:rsid w:val="00A77521"/>
    <w:rsid w:val="00AB1D19"/>
    <w:rsid w:val="00AF0EFF"/>
    <w:rsid w:val="00B13B36"/>
    <w:rsid w:val="00B5178C"/>
    <w:rsid w:val="00B91268"/>
    <w:rsid w:val="00C37B97"/>
    <w:rsid w:val="00C51314"/>
    <w:rsid w:val="00C60E5A"/>
    <w:rsid w:val="00D16A56"/>
    <w:rsid w:val="00D22029"/>
    <w:rsid w:val="00D45FE0"/>
    <w:rsid w:val="00D513AD"/>
    <w:rsid w:val="00DE2FE8"/>
    <w:rsid w:val="00DF6DE9"/>
    <w:rsid w:val="00E3161D"/>
    <w:rsid w:val="00E35693"/>
    <w:rsid w:val="00F30A41"/>
    <w:rsid w:val="00F50C01"/>
    <w:rsid w:val="00F94857"/>
    <w:rsid w:val="00FB1AF9"/>
    <w:rsid w:val="00FC2BE6"/>
    <w:rsid w:val="00FD6ABF"/>
    <w:rsid w:val="00FE1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CBB4B"/>
  <w15:chartTrackingRefBased/>
  <w15:docId w15:val="{411D804D-8CF1-4464-9C9E-A895F7DAC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rPr>
  </w:style>
  <w:style w:type="paragraph" w:styleId="Heading1">
    <w:name w:val="heading 1"/>
    <w:basedOn w:val="Normal"/>
    <w:next w:val="Normal"/>
    <w:link w:val="Heading1Char"/>
    <w:uiPriority w:val="9"/>
    <w:qFormat/>
    <w:rsid w:val="00DF6DE9"/>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C37B97"/>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7A48CA"/>
    <w:pPr>
      <w:keepNext/>
      <w:spacing w:before="240" w:after="60"/>
      <w:outlineLvl w:val="2"/>
    </w:pPr>
    <w:rPr>
      <w:rFonts w:asciiTheme="majorHAnsi" w:eastAsiaTheme="majorEastAsia" w:hAnsiTheme="majorHAnsi"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6DE9"/>
    <w:rPr>
      <w:rFonts w:eastAsia="Times New Roman"/>
      <w:sz w:val="22"/>
      <w:szCs w:val="22"/>
      <w:lang w:val="en-US" w:eastAsia="en-US"/>
    </w:rPr>
  </w:style>
  <w:style w:type="character" w:customStyle="1" w:styleId="NoSpacingChar">
    <w:name w:val="No Spacing Char"/>
    <w:link w:val="NoSpacing"/>
    <w:uiPriority w:val="1"/>
    <w:rsid w:val="00DF6DE9"/>
    <w:rPr>
      <w:rFonts w:eastAsia="Times New Roman"/>
      <w:kern w:val="0"/>
      <w:lang w:val="en-US"/>
    </w:rPr>
  </w:style>
  <w:style w:type="character" w:customStyle="1" w:styleId="Heading1Char">
    <w:name w:val="Heading 1 Char"/>
    <w:link w:val="Heading1"/>
    <w:uiPriority w:val="9"/>
    <w:rsid w:val="00DF6DE9"/>
    <w:rPr>
      <w:rFonts w:ascii="Calibri Light" w:eastAsia="Times New Roman" w:hAnsi="Calibri Light" w:cs="Times New Roman"/>
      <w:color w:val="2F5496"/>
      <w:sz w:val="32"/>
      <w:szCs w:val="32"/>
    </w:rPr>
  </w:style>
  <w:style w:type="paragraph" w:styleId="TOCHeading">
    <w:name w:val="TOC Heading"/>
    <w:basedOn w:val="Heading1"/>
    <w:next w:val="Normal"/>
    <w:uiPriority w:val="39"/>
    <w:unhideWhenUsed/>
    <w:qFormat/>
    <w:rsid w:val="001E39DB"/>
    <w:pPr>
      <w:outlineLvl w:val="9"/>
    </w:pPr>
    <w:rPr>
      <w:kern w:val="0"/>
      <w:lang w:val="en-US"/>
    </w:rPr>
  </w:style>
  <w:style w:type="paragraph" w:styleId="TOC2">
    <w:name w:val="toc 2"/>
    <w:basedOn w:val="Normal"/>
    <w:next w:val="Normal"/>
    <w:autoRedefine/>
    <w:uiPriority w:val="39"/>
    <w:unhideWhenUsed/>
    <w:rsid w:val="001E39DB"/>
    <w:pPr>
      <w:spacing w:after="100"/>
      <w:ind w:left="220"/>
    </w:pPr>
    <w:rPr>
      <w:rFonts w:eastAsia="Times New Roman"/>
      <w:kern w:val="0"/>
      <w:lang w:val="en-US"/>
    </w:rPr>
  </w:style>
  <w:style w:type="paragraph" w:styleId="TOC1">
    <w:name w:val="toc 1"/>
    <w:basedOn w:val="Normal"/>
    <w:next w:val="Normal"/>
    <w:autoRedefine/>
    <w:uiPriority w:val="39"/>
    <w:unhideWhenUsed/>
    <w:rsid w:val="001E39DB"/>
    <w:pPr>
      <w:spacing w:after="100"/>
    </w:pPr>
    <w:rPr>
      <w:rFonts w:eastAsia="Times New Roman"/>
      <w:kern w:val="0"/>
      <w:lang w:val="en-US"/>
    </w:rPr>
  </w:style>
  <w:style w:type="paragraph" w:styleId="TOC3">
    <w:name w:val="toc 3"/>
    <w:basedOn w:val="Normal"/>
    <w:next w:val="Normal"/>
    <w:autoRedefine/>
    <w:uiPriority w:val="39"/>
    <w:unhideWhenUsed/>
    <w:rsid w:val="001E39DB"/>
    <w:pPr>
      <w:spacing w:after="100"/>
      <w:ind w:left="440"/>
    </w:pPr>
    <w:rPr>
      <w:rFonts w:eastAsia="Times New Roman"/>
      <w:kern w:val="0"/>
      <w:lang w:val="en-US"/>
    </w:rPr>
  </w:style>
  <w:style w:type="character" w:customStyle="1" w:styleId="Heading2Char">
    <w:name w:val="Heading 2 Char"/>
    <w:link w:val="Heading2"/>
    <w:uiPriority w:val="9"/>
    <w:rsid w:val="00C37B97"/>
    <w:rPr>
      <w:rFonts w:ascii="Calibri Light" w:eastAsia="Times New Roman" w:hAnsi="Calibri Light" w:cs="Times New Roman"/>
      <w:color w:val="2F5496"/>
      <w:sz w:val="26"/>
      <w:szCs w:val="26"/>
    </w:rPr>
  </w:style>
  <w:style w:type="paragraph" w:styleId="NormalWeb">
    <w:name w:val="Normal (Web)"/>
    <w:basedOn w:val="Normal"/>
    <w:uiPriority w:val="99"/>
    <w:semiHidden/>
    <w:unhideWhenUsed/>
    <w:rsid w:val="00A576F8"/>
    <w:pPr>
      <w:spacing w:before="100" w:beforeAutospacing="1" w:after="100" w:afterAutospacing="1" w:line="240" w:lineRule="auto"/>
    </w:pPr>
    <w:rPr>
      <w:rFonts w:ascii="Times New Roman" w:eastAsia="Times New Roman" w:hAnsi="Times New Roman"/>
      <w:kern w:val="0"/>
      <w:sz w:val="24"/>
      <w:szCs w:val="24"/>
      <w:lang w:eastAsia="en-GB"/>
    </w:rPr>
  </w:style>
  <w:style w:type="character" w:styleId="Strong">
    <w:name w:val="Strong"/>
    <w:uiPriority w:val="22"/>
    <w:qFormat/>
    <w:rsid w:val="00A576F8"/>
    <w:rPr>
      <w:b/>
      <w:bCs/>
    </w:rPr>
  </w:style>
  <w:style w:type="character" w:customStyle="1" w:styleId="Heading3Char">
    <w:name w:val="Heading 3 Char"/>
    <w:basedOn w:val="DefaultParagraphFont"/>
    <w:link w:val="Heading3"/>
    <w:uiPriority w:val="9"/>
    <w:rsid w:val="007A48CA"/>
    <w:rPr>
      <w:rFonts w:asciiTheme="majorHAnsi" w:eastAsiaTheme="majorEastAsia" w:hAnsiTheme="majorHAnsi" w:cstheme="majorBidi"/>
      <w:b/>
      <w:bCs/>
      <w:kern w:val="2"/>
      <w:sz w:val="26"/>
      <w:szCs w:val="26"/>
      <w:lang w:eastAsia="en-US"/>
    </w:rPr>
  </w:style>
  <w:style w:type="character" w:styleId="Hyperlink">
    <w:name w:val="Hyperlink"/>
    <w:basedOn w:val="DefaultParagraphFont"/>
    <w:uiPriority w:val="99"/>
    <w:unhideWhenUsed/>
    <w:rsid w:val="00A77521"/>
    <w:rPr>
      <w:color w:val="0563C1" w:themeColor="hyperlink"/>
      <w:u w:val="single"/>
    </w:rPr>
  </w:style>
  <w:style w:type="paragraph" w:styleId="Bibliography">
    <w:name w:val="Bibliography"/>
    <w:basedOn w:val="Normal"/>
    <w:next w:val="Normal"/>
    <w:uiPriority w:val="37"/>
    <w:unhideWhenUsed/>
    <w:rsid w:val="00221951"/>
  </w:style>
  <w:style w:type="character" w:styleId="Emphasis">
    <w:name w:val="Emphasis"/>
    <w:basedOn w:val="DefaultParagraphFont"/>
    <w:uiPriority w:val="20"/>
    <w:qFormat/>
    <w:rsid w:val="00FB1A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5807">
      <w:bodyDiv w:val="1"/>
      <w:marLeft w:val="0"/>
      <w:marRight w:val="0"/>
      <w:marTop w:val="0"/>
      <w:marBottom w:val="0"/>
      <w:divBdr>
        <w:top w:val="none" w:sz="0" w:space="0" w:color="auto"/>
        <w:left w:val="none" w:sz="0" w:space="0" w:color="auto"/>
        <w:bottom w:val="none" w:sz="0" w:space="0" w:color="auto"/>
        <w:right w:val="none" w:sz="0" w:space="0" w:color="auto"/>
      </w:divBdr>
    </w:div>
    <w:div w:id="171993100">
      <w:bodyDiv w:val="1"/>
      <w:marLeft w:val="0"/>
      <w:marRight w:val="0"/>
      <w:marTop w:val="0"/>
      <w:marBottom w:val="0"/>
      <w:divBdr>
        <w:top w:val="none" w:sz="0" w:space="0" w:color="auto"/>
        <w:left w:val="none" w:sz="0" w:space="0" w:color="auto"/>
        <w:bottom w:val="none" w:sz="0" w:space="0" w:color="auto"/>
        <w:right w:val="none" w:sz="0" w:space="0" w:color="auto"/>
      </w:divBdr>
    </w:div>
    <w:div w:id="227570772">
      <w:bodyDiv w:val="1"/>
      <w:marLeft w:val="0"/>
      <w:marRight w:val="0"/>
      <w:marTop w:val="0"/>
      <w:marBottom w:val="0"/>
      <w:divBdr>
        <w:top w:val="none" w:sz="0" w:space="0" w:color="auto"/>
        <w:left w:val="none" w:sz="0" w:space="0" w:color="auto"/>
        <w:bottom w:val="none" w:sz="0" w:space="0" w:color="auto"/>
        <w:right w:val="none" w:sz="0" w:space="0" w:color="auto"/>
      </w:divBdr>
    </w:div>
    <w:div w:id="341124231">
      <w:bodyDiv w:val="1"/>
      <w:marLeft w:val="0"/>
      <w:marRight w:val="0"/>
      <w:marTop w:val="0"/>
      <w:marBottom w:val="0"/>
      <w:divBdr>
        <w:top w:val="none" w:sz="0" w:space="0" w:color="auto"/>
        <w:left w:val="none" w:sz="0" w:space="0" w:color="auto"/>
        <w:bottom w:val="none" w:sz="0" w:space="0" w:color="auto"/>
        <w:right w:val="none" w:sz="0" w:space="0" w:color="auto"/>
      </w:divBdr>
    </w:div>
    <w:div w:id="383986938">
      <w:bodyDiv w:val="1"/>
      <w:marLeft w:val="0"/>
      <w:marRight w:val="0"/>
      <w:marTop w:val="0"/>
      <w:marBottom w:val="0"/>
      <w:divBdr>
        <w:top w:val="none" w:sz="0" w:space="0" w:color="auto"/>
        <w:left w:val="none" w:sz="0" w:space="0" w:color="auto"/>
        <w:bottom w:val="none" w:sz="0" w:space="0" w:color="auto"/>
        <w:right w:val="none" w:sz="0" w:space="0" w:color="auto"/>
      </w:divBdr>
    </w:div>
    <w:div w:id="439885618">
      <w:bodyDiv w:val="1"/>
      <w:marLeft w:val="0"/>
      <w:marRight w:val="0"/>
      <w:marTop w:val="0"/>
      <w:marBottom w:val="0"/>
      <w:divBdr>
        <w:top w:val="none" w:sz="0" w:space="0" w:color="auto"/>
        <w:left w:val="none" w:sz="0" w:space="0" w:color="auto"/>
        <w:bottom w:val="none" w:sz="0" w:space="0" w:color="auto"/>
        <w:right w:val="none" w:sz="0" w:space="0" w:color="auto"/>
      </w:divBdr>
    </w:div>
    <w:div w:id="478574478">
      <w:bodyDiv w:val="1"/>
      <w:marLeft w:val="0"/>
      <w:marRight w:val="0"/>
      <w:marTop w:val="0"/>
      <w:marBottom w:val="0"/>
      <w:divBdr>
        <w:top w:val="none" w:sz="0" w:space="0" w:color="auto"/>
        <w:left w:val="none" w:sz="0" w:space="0" w:color="auto"/>
        <w:bottom w:val="none" w:sz="0" w:space="0" w:color="auto"/>
        <w:right w:val="none" w:sz="0" w:space="0" w:color="auto"/>
      </w:divBdr>
    </w:div>
    <w:div w:id="655692706">
      <w:bodyDiv w:val="1"/>
      <w:marLeft w:val="0"/>
      <w:marRight w:val="0"/>
      <w:marTop w:val="0"/>
      <w:marBottom w:val="0"/>
      <w:divBdr>
        <w:top w:val="none" w:sz="0" w:space="0" w:color="auto"/>
        <w:left w:val="none" w:sz="0" w:space="0" w:color="auto"/>
        <w:bottom w:val="none" w:sz="0" w:space="0" w:color="auto"/>
        <w:right w:val="none" w:sz="0" w:space="0" w:color="auto"/>
      </w:divBdr>
    </w:div>
    <w:div w:id="720517449">
      <w:bodyDiv w:val="1"/>
      <w:marLeft w:val="0"/>
      <w:marRight w:val="0"/>
      <w:marTop w:val="0"/>
      <w:marBottom w:val="0"/>
      <w:divBdr>
        <w:top w:val="none" w:sz="0" w:space="0" w:color="auto"/>
        <w:left w:val="none" w:sz="0" w:space="0" w:color="auto"/>
        <w:bottom w:val="none" w:sz="0" w:space="0" w:color="auto"/>
        <w:right w:val="none" w:sz="0" w:space="0" w:color="auto"/>
      </w:divBdr>
    </w:div>
    <w:div w:id="726807545">
      <w:bodyDiv w:val="1"/>
      <w:marLeft w:val="0"/>
      <w:marRight w:val="0"/>
      <w:marTop w:val="0"/>
      <w:marBottom w:val="0"/>
      <w:divBdr>
        <w:top w:val="none" w:sz="0" w:space="0" w:color="auto"/>
        <w:left w:val="none" w:sz="0" w:space="0" w:color="auto"/>
        <w:bottom w:val="none" w:sz="0" w:space="0" w:color="auto"/>
        <w:right w:val="none" w:sz="0" w:space="0" w:color="auto"/>
      </w:divBdr>
    </w:div>
    <w:div w:id="885796006">
      <w:bodyDiv w:val="1"/>
      <w:marLeft w:val="0"/>
      <w:marRight w:val="0"/>
      <w:marTop w:val="0"/>
      <w:marBottom w:val="0"/>
      <w:divBdr>
        <w:top w:val="none" w:sz="0" w:space="0" w:color="auto"/>
        <w:left w:val="none" w:sz="0" w:space="0" w:color="auto"/>
        <w:bottom w:val="none" w:sz="0" w:space="0" w:color="auto"/>
        <w:right w:val="none" w:sz="0" w:space="0" w:color="auto"/>
      </w:divBdr>
    </w:div>
    <w:div w:id="971518355">
      <w:bodyDiv w:val="1"/>
      <w:marLeft w:val="0"/>
      <w:marRight w:val="0"/>
      <w:marTop w:val="0"/>
      <w:marBottom w:val="0"/>
      <w:divBdr>
        <w:top w:val="none" w:sz="0" w:space="0" w:color="auto"/>
        <w:left w:val="none" w:sz="0" w:space="0" w:color="auto"/>
        <w:bottom w:val="none" w:sz="0" w:space="0" w:color="auto"/>
        <w:right w:val="none" w:sz="0" w:space="0" w:color="auto"/>
      </w:divBdr>
    </w:div>
    <w:div w:id="1146894192">
      <w:bodyDiv w:val="1"/>
      <w:marLeft w:val="0"/>
      <w:marRight w:val="0"/>
      <w:marTop w:val="0"/>
      <w:marBottom w:val="0"/>
      <w:divBdr>
        <w:top w:val="none" w:sz="0" w:space="0" w:color="auto"/>
        <w:left w:val="none" w:sz="0" w:space="0" w:color="auto"/>
        <w:bottom w:val="none" w:sz="0" w:space="0" w:color="auto"/>
        <w:right w:val="none" w:sz="0" w:space="0" w:color="auto"/>
      </w:divBdr>
    </w:div>
    <w:div w:id="1229849526">
      <w:bodyDiv w:val="1"/>
      <w:marLeft w:val="0"/>
      <w:marRight w:val="0"/>
      <w:marTop w:val="0"/>
      <w:marBottom w:val="0"/>
      <w:divBdr>
        <w:top w:val="none" w:sz="0" w:space="0" w:color="auto"/>
        <w:left w:val="none" w:sz="0" w:space="0" w:color="auto"/>
        <w:bottom w:val="none" w:sz="0" w:space="0" w:color="auto"/>
        <w:right w:val="none" w:sz="0" w:space="0" w:color="auto"/>
      </w:divBdr>
    </w:div>
    <w:div w:id="1359812747">
      <w:bodyDiv w:val="1"/>
      <w:marLeft w:val="0"/>
      <w:marRight w:val="0"/>
      <w:marTop w:val="0"/>
      <w:marBottom w:val="0"/>
      <w:divBdr>
        <w:top w:val="none" w:sz="0" w:space="0" w:color="auto"/>
        <w:left w:val="none" w:sz="0" w:space="0" w:color="auto"/>
        <w:bottom w:val="none" w:sz="0" w:space="0" w:color="auto"/>
        <w:right w:val="none" w:sz="0" w:space="0" w:color="auto"/>
      </w:divBdr>
    </w:div>
    <w:div w:id="1390808537">
      <w:bodyDiv w:val="1"/>
      <w:marLeft w:val="0"/>
      <w:marRight w:val="0"/>
      <w:marTop w:val="0"/>
      <w:marBottom w:val="0"/>
      <w:divBdr>
        <w:top w:val="none" w:sz="0" w:space="0" w:color="auto"/>
        <w:left w:val="none" w:sz="0" w:space="0" w:color="auto"/>
        <w:bottom w:val="none" w:sz="0" w:space="0" w:color="auto"/>
        <w:right w:val="none" w:sz="0" w:space="0" w:color="auto"/>
      </w:divBdr>
    </w:div>
    <w:div w:id="1435858422">
      <w:bodyDiv w:val="1"/>
      <w:marLeft w:val="0"/>
      <w:marRight w:val="0"/>
      <w:marTop w:val="0"/>
      <w:marBottom w:val="0"/>
      <w:divBdr>
        <w:top w:val="none" w:sz="0" w:space="0" w:color="auto"/>
        <w:left w:val="none" w:sz="0" w:space="0" w:color="auto"/>
        <w:bottom w:val="none" w:sz="0" w:space="0" w:color="auto"/>
        <w:right w:val="none" w:sz="0" w:space="0" w:color="auto"/>
      </w:divBdr>
    </w:div>
    <w:div w:id="1555005417">
      <w:bodyDiv w:val="1"/>
      <w:marLeft w:val="0"/>
      <w:marRight w:val="0"/>
      <w:marTop w:val="0"/>
      <w:marBottom w:val="0"/>
      <w:divBdr>
        <w:top w:val="none" w:sz="0" w:space="0" w:color="auto"/>
        <w:left w:val="none" w:sz="0" w:space="0" w:color="auto"/>
        <w:bottom w:val="none" w:sz="0" w:space="0" w:color="auto"/>
        <w:right w:val="none" w:sz="0" w:space="0" w:color="auto"/>
      </w:divBdr>
    </w:div>
    <w:div w:id="1556231638">
      <w:bodyDiv w:val="1"/>
      <w:marLeft w:val="0"/>
      <w:marRight w:val="0"/>
      <w:marTop w:val="0"/>
      <w:marBottom w:val="0"/>
      <w:divBdr>
        <w:top w:val="none" w:sz="0" w:space="0" w:color="auto"/>
        <w:left w:val="none" w:sz="0" w:space="0" w:color="auto"/>
        <w:bottom w:val="none" w:sz="0" w:space="0" w:color="auto"/>
        <w:right w:val="none" w:sz="0" w:space="0" w:color="auto"/>
      </w:divBdr>
    </w:div>
    <w:div w:id="1591619642">
      <w:bodyDiv w:val="1"/>
      <w:marLeft w:val="0"/>
      <w:marRight w:val="0"/>
      <w:marTop w:val="0"/>
      <w:marBottom w:val="0"/>
      <w:divBdr>
        <w:top w:val="none" w:sz="0" w:space="0" w:color="auto"/>
        <w:left w:val="none" w:sz="0" w:space="0" w:color="auto"/>
        <w:bottom w:val="none" w:sz="0" w:space="0" w:color="auto"/>
        <w:right w:val="none" w:sz="0" w:space="0" w:color="auto"/>
      </w:divBdr>
    </w:div>
    <w:div w:id="1762023743">
      <w:bodyDiv w:val="1"/>
      <w:marLeft w:val="0"/>
      <w:marRight w:val="0"/>
      <w:marTop w:val="0"/>
      <w:marBottom w:val="0"/>
      <w:divBdr>
        <w:top w:val="none" w:sz="0" w:space="0" w:color="auto"/>
        <w:left w:val="none" w:sz="0" w:space="0" w:color="auto"/>
        <w:bottom w:val="none" w:sz="0" w:space="0" w:color="auto"/>
        <w:right w:val="none" w:sz="0" w:space="0" w:color="auto"/>
      </w:divBdr>
    </w:div>
    <w:div w:id="1832135350">
      <w:bodyDiv w:val="1"/>
      <w:marLeft w:val="0"/>
      <w:marRight w:val="0"/>
      <w:marTop w:val="0"/>
      <w:marBottom w:val="0"/>
      <w:divBdr>
        <w:top w:val="none" w:sz="0" w:space="0" w:color="auto"/>
        <w:left w:val="none" w:sz="0" w:space="0" w:color="auto"/>
        <w:bottom w:val="none" w:sz="0" w:space="0" w:color="auto"/>
        <w:right w:val="none" w:sz="0" w:space="0" w:color="auto"/>
      </w:divBdr>
    </w:div>
    <w:div w:id="1941985899">
      <w:bodyDiv w:val="1"/>
      <w:marLeft w:val="0"/>
      <w:marRight w:val="0"/>
      <w:marTop w:val="0"/>
      <w:marBottom w:val="0"/>
      <w:divBdr>
        <w:top w:val="none" w:sz="0" w:space="0" w:color="auto"/>
        <w:left w:val="none" w:sz="0" w:space="0" w:color="auto"/>
        <w:bottom w:val="none" w:sz="0" w:space="0" w:color="auto"/>
        <w:right w:val="none" w:sz="0" w:space="0" w:color="auto"/>
      </w:divBdr>
    </w:div>
    <w:div w:id="1953971134">
      <w:bodyDiv w:val="1"/>
      <w:marLeft w:val="0"/>
      <w:marRight w:val="0"/>
      <w:marTop w:val="0"/>
      <w:marBottom w:val="0"/>
      <w:divBdr>
        <w:top w:val="none" w:sz="0" w:space="0" w:color="auto"/>
        <w:left w:val="none" w:sz="0" w:space="0" w:color="auto"/>
        <w:bottom w:val="none" w:sz="0" w:space="0" w:color="auto"/>
        <w:right w:val="none" w:sz="0" w:space="0" w:color="auto"/>
      </w:divBdr>
    </w:div>
    <w:div w:id="2077703651">
      <w:bodyDiv w:val="1"/>
      <w:marLeft w:val="0"/>
      <w:marRight w:val="0"/>
      <w:marTop w:val="0"/>
      <w:marBottom w:val="0"/>
      <w:divBdr>
        <w:top w:val="none" w:sz="0" w:space="0" w:color="auto"/>
        <w:left w:val="none" w:sz="0" w:space="0" w:color="auto"/>
        <w:bottom w:val="none" w:sz="0" w:space="0" w:color="auto"/>
        <w:right w:val="none" w:sz="0" w:space="0" w:color="auto"/>
      </w:divBdr>
    </w:div>
    <w:div w:id="2109888921">
      <w:bodyDiv w:val="1"/>
      <w:marLeft w:val="0"/>
      <w:marRight w:val="0"/>
      <w:marTop w:val="0"/>
      <w:marBottom w:val="0"/>
      <w:divBdr>
        <w:top w:val="none" w:sz="0" w:space="0" w:color="auto"/>
        <w:left w:val="none" w:sz="0" w:space="0" w:color="auto"/>
        <w:bottom w:val="none" w:sz="0" w:space="0" w:color="auto"/>
        <w:right w:val="none" w:sz="0" w:space="0" w:color="auto"/>
      </w:divBdr>
    </w:div>
    <w:div w:id="211138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736376121124746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ssay48.com/13633-Nestle-Ansoff-Matrix" TargetMode="External"/><Relationship Id="rId12" Type="http://schemas.openxmlformats.org/officeDocument/2006/relationships/hyperlink" Target="https://blogs.baruch.cuny.edu/mgt4880nestle/page/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ABCD1234" TargetMode="External"/><Relationship Id="rId11" Type="http://schemas.openxmlformats.org/officeDocument/2006/relationships/hyperlink" Target="https://www.nestle.com/brands/allbrands" TargetMode="External"/><Relationship Id="rId5" Type="http://schemas.openxmlformats.org/officeDocument/2006/relationships/webSettings" Target="webSettings.xml"/><Relationship Id="rId10" Type="http://schemas.openxmlformats.org/officeDocument/2006/relationships/hyperlink" Target="https://dspace.bracu.ac.bd/xmlui/bitstream/handle/10361/16890/18104173_BBA.pdf?sequence=1&amp;isAllowed=y" TargetMode="External"/><Relationship Id="rId4" Type="http://schemas.openxmlformats.org/officeDocument/2006/relationships/settings" Target="settings.xml"/><Relationship Id="rId9" Type="http://schemas.openxmlformats.org/officeDocument/2006/relationships/hyperlink" Target="https://www.hubspot.com/content-marketing-gu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Bis12</b:Tag>
    <b:SourceType>BookSection</b:SourceType>
    <b:Guid>{229C78AE-E9EA-4538-9A9F-86774D499752}</b:Guid>
    <b:Author>
      <b:Author>
        <b:NameList>
          <b:Person>
            <b:Last>Bishop</b:Last>
            <b:First>Trinidad</b:First>
          </b:Person>
        </b:NameList>
      </b:Author>
    </b:Author>
    <b:Title>Promotional Activities</b:Title>
    <b:Year>2012</b:Year>
    <b:Pages>74-81</b:Pages>
    <b:BookTitle>Principles of Marketing Management</b:BookTitle>
    <b:Publisher> World TechnologiesPUBLISHER </b:Publisher>
    <b:RefOrder>1</b:RefOrder>
  </b:Source>
  <b:Source>
    <b:Tag>Nes21</b:Tag>
    <b:SourceType>InternetSite</b:SourceType>
    <b:Guid>{8BAC1955-4716-44FE-97A5-0DCE031AEDBC}</b:Guid>
    <b:Author>
      <b:Author>
        <b:NameList>
          <b:Person>
            <b:Last>Nestle</b:Last>
          </b:Person>
        </b:NameList>
      </b:Author>
    </b:Author>
    <b:Title>Our Brands</b:Title>
    <b:Year>2021</b:Year>
    <b:YearAccessed>2023</b:YearAccessed>
    <b:MonthAccessed>july</b:MonthAccessed>
    <b:DayAccessed>22</b:DayAccessed>
    <b:URL> https://www.nestle.com/brands/allbrands</b:URL>
    <b:RefOrder>2</b:RefOrder>
  </b:Source>
  <b:Source>
    <b:Tag>Has12</b:Tag>
    <b:SourceType>JournalArticle</b:SourceType>
    <b:Guid>{0064D033-4002-4697-AF18-F97F07BCECC3}</b:Guid>
    <b:Author>
      <b:Author>
        <b:NameList>
          <b:Person>
            <b:Last>Hassan</b:Last>
            <b:First>S.S.</b:First>
            <b:Middle>, Craft, S.</b:Middle>
          </b:Person>
        </b:NameList>
      </b:Author>
    </b:Author>
    <b:Title>Journal of Consumer Marketing</b:Title>
    <b:BookTitle>Examining world market segmentation and brand positioning strategies</b:BookTitle>
    <b:Year>2012</b:Year>
    <b:Pages>344-356</b:Pages>
    <b:JournalName>Examining world market segmentation and brand positioning strategies</b:JournalName>
    <b:Volume>29 No.5</b:Volume>
    <b:Issue> https://doi.org/10.1108/07363761211247460</b:Issue>
    <b:RefOrder>3</b:RefOrder>
  </b:Source>
  <b:Source>
    <b:Tag>Oli10</b:Tag>
    <b:SourceType>JournalArticle</b:SourceType>
    <b:Guid>{242A9576-D443-43AC-B819-778F45A27B11}</b:Guid>
    <b:Title>Master in Marketing Management</b:Title>
    <b:Year>2010</b:Year>
    <b:Pages>1-18</b:Pages>
    <b:Author>
      <b:Author>
        <b:NameList>
          <b:Person>
            <b:Last>Oliveira</b:Last>
            <b:First>Marisa</b:First>
            <b:Middle>de</b:Middle>
          </b:Person>
        </b:NameList>
      </b:Author>
    </b:Author>
    <b:JournalName>Nestle Longa Vida</b:JournalName>
    <b:RefOrder>4</b:RefOrder>
  </b:Source>
  <b:Source>
    <b:Tag>Dig22</b:Tag>
    <b:SourceType>InternetSite</b:SourceType>
    <b:Guid>{D7407E8D-2F90-4136-B33E-82BD754F7193}</b:Guid>
    <b:Title>Social Media Marketing Strategies That Work</b:Title>
    <b:Year>2022</b:Year>
    <b:YearAccessed>2023</b:YearAccessed>
    <b:MonthAccessed>July</b:MonthAccessed>
    <b:DayAccessed>22</b:DayAccessed>
    <b:URL>https://www.youtube.com/watch?v=ABCD1234</b:URL>
    <b:ProductionCompany>DigitalMarketingPro</b:ProductionCompany>
    <b:Author>
      <b:Author>
        <b:NameList>
          <b:Person>
            <b:Last>DigitalMarketingPro</b:Last>
          </b:Person>
        </b:NameList>
      </b:Author>
    </b:Author>
    <b:RefOrder>5</b:RefOrder>
  </b:Source>
  <b:Source>
    <b:Tag>Isl19</b:Tag>
    <b:SourceType>DocumentFromInternetSite</b:SourceType>
    <b:Guid>{B1029C8C-6A5C-4236-A9DD-033FDE04BB8C}</b:Guid>
    <b:Author>
      <b:Author>
        <b:NameList>
          <b:Person>
            <b:Last>Islam</b:Last>
            <b:First>Sakiful</b:First>
          </b:Person>
        </b:NameList>
      </b:Author>
    </b:Author>
    <b:Title>International Direct Marketing of the selected</b:Title>
    <b:JournalName>International Direct Marketing of the selected</b:JournalName>
    <b:Year>2019</b:Year>
    <b:YearAccessed>2023</b:YearAccessed>
    <b:MonthAccessed>August</b:MonthAccessed>
    <b:DayAccessed>17</b:DayAccessed>
    <b:URL>https://dspace.bracu.ac.bd/xmlui/bitstream/handle/10361/16890/18104173_BBA.pdf?sequence=1&amp;isAllowed=y</b:URL>
    <b:RefOrder>6</b:RefOrder>
  </b:Source>
  <b:Source>
    <b:Tag>Hoo20</b:Tag>
    <b:SourceType>BookSection</b:SourceType>
    <b:Guid>{F5A49703-9097-4254-8AA9-70A448820389}</b:Guid>
    <b:Author>
      <b:Author>
        <b:NameList>
          <b:Person>
            <b:Last>Hooley</b:Last>
            <b:First>Graham</b:First>
            <b:Middle>J.</b:Middle>
          </b:Person>
        </b:NameList>
      </b:Author>
    </b:Author>
    <b:Title>Competitive Positioning Strategies</b:Title>
    <b:BookTitle>Marketing strategy and competitive positioning </b:BookTitle>
    <b:Year>2020</b:Year>
    <b:Pages>255-272</b:Pages>
    <b:City> Harlow, England ; New York</b:City>
    <b:Publisher>Pearson</b:Publisher>
    <b:RefOrder>7</b:RefOrder>
  </b:Source>
  <b:Source>
    <b:Tag>Pro17</b:Tag>
    <b:SourceType>JournalArticle</b:SourceType>
    <b:Guid>{6FFDA505-BF57-40A3-82E0-CA67FD22F3D8}</b:Guid>
    <b:Author>
      <b:Author>
        <b:NameList>
          <b:Person>
            <b:Last>Jaladi</b:Last>
            <b:First>Ravi</b:First>
          </b:Person>
        </b:NameList>
      </b:Author>
    </b:Author>
    <b:Title>International Journal of Research in Management Studies</b:Title>
    <b:Year>2017</b:Year>
    <b:JournalName>Strategic Analysis on FMCG Goods: A Case Study on Nestle</b:JournalName>
    <b:Pages>1-11</b:Pages>
    <b:Volume>2</b:Volume>
    <b:Issue>4</b:Issue>
    <b:RefOrder>8</b:RefOrder>
  </b:Source>
  <b:Source>
    <b:Tag>Kot19</b:Tag>
    <b:SourceType>BookSection</b:SourceType>
    <b:Guid>{4529BE09-D869-4644-A9AD-5C9B204E116E}</b:Guid>
    <b:Author>
      <b:Author>
        <b:NameList>
          <b:Person>
            <b:Last>Kotler</b:Last>
            <b:First>P.</b:First>
          </b:Person>
        </b:NameList>
      </b:Author>
    </b:Author>
    <b:Title>Defining marketing and marketing process</b:Title>
    <b:Year>2019</b:Year>
    <b:Publisher>Pearson</b:Publisher>
    <b:BookTitle>Principle of marketing</b:BookTitle>
    <b:Pages>7-22</b:Pages>
    <b:RefOrder>9</b:RefOrder>
  </b:Source>
  <b:Source>
    <b:Tag>Har20</b:Tag>
    <b:SourceType>InternetSite</b:SourceType>
    <b:Guid>{AA8E36D7-BD78-4EA4-80F6-5121EE3E96E8}</b:Guid>
    <b:Author>
      <b:Author>
        <b:NameList>
          <b:Person>
            <b:Last>Harvey</b:Last>
            <b:First>Matthew</b:First>
          </b:Person>
        </b:NameList>
      </b:Author>
    </b:Author>
    <b:Title>Ansoff Matrix of Nestle</b:Title>
    <b:Year>2020</b:Year>
    <b:YearAccessed>2023</b:YearAccessed>
    <b:MonthAccessed>Aug.</b:MonthAccessed>
    <b:DayAccessed>17</b:DayAccessed>
    <b:URL>https://www.essay48.com/13633-Nestle-Ansoff-Matrix</b:URL>
    <b:RefOrder>10</b:RefOrder>
  </b:Source>
  <b:Source>
    <b:Tag>Yao22</b:Tag>
    <b:SourceType>BookSection</b:SourceType>
    <b:Guid>{41AF674A-4C83-4D12-96A5-5964122C44EB}</b:Guid>
    <b:Title>SWOT Analysis and Strategy Selection of Nestle</b:Title>
    <b:Year>2022</b:Year>
    <b:Author>
      <b:Author>
        <b:NameList>
          <b:Person>
            <b:Last>Shen</b:Last>
            <b:First>Yao</b:First>
          </b:Person>
        </b:NameList>
      </b:Author>
    </b:Author>
    <b:BookTitle>Advances in Economics, Business and Management Research</b:BookTitle>
    <b:Pages>800-805</b:Pages>
    <b:Publisher>Economic Development</b:Publisher>
    <b:RefOrder>11</b:RefOrder>
  </b:Source>
  <b:Source>
    <b:Tag>Hub22</b:Tag>
    <b:SourceType>InternetSite</b:SourceType>
    <b:Guid>{BA528A4C-3F83-46D7-AA6E-2FFDD8B2C524}</b:Guid>
    <b:Author>
      <b:Author>
        <b:NameList>
          <b:Person>
            <b:Last>HubSpot</b:Last>
          </b:Person>
        </b:NameList>
      </b:Author>
    </b:Author>
    <b:Title>Content Marketing: A Comprehensive Guide for Success</b:Title>
    <b:Year>2022</b:Year>
    <b:YearAccessed>2023</b:YearAccessed>
    <b:MonthAccessed>july</b:MonthAccessed>
    <b:DayAccessed>11</b:DayAccessed>
    <b:URL>https://www.hubspot.com/content-marketing-guide</b:URL>
    <b:RefOrder>12</b:RefOrder>
  </b:Source>
  <b:Source>
    <b:Tag>And13</b:Tag>
    <b:SourceType>InternetSite</b:SourceType>
    <b:Guid>{C49AEA8C-1C5E-4D46-8F17-891667EEEC06}</b:Guid>
    <b:Title>Nestke Profile "good food, good life"</b:Title>
    <b:Year>2013</b:Year>
    <b:Author>
      <b:Author>
        <b:NameList>
          <b:Person>
            <b:Last>Savage</b:Last>
            <b:First>Andrew</b:First>
            <b:Middle>H</b:Middle>
          </b:Person>
        </b:NameList>
      </b:Author>
    </b:Author>
    <b:YearAccessed>2023</b:YearAccessed>
    <b:MonthAccessed>July</b:MonthAccessed>
    <b:DayAccessed>5</b:DayAccessed>
    <b:URL>https://blogs.baruch.cuny.edu/mgt4880nestle/page/2/</b:URL>
    <b:RefOrder>13</b:RefOrder>
  </b:Source>
  <b:Source>
    <b:Tag>Keh19</b:Tag>
    <b:SourceType>JournalArticle</b:SourceType>
    <b:Guid>{E8F46B1A-D3E9-435C-8643-F9AE30770015}</b:Guid>
    <b:Title>Nestlé: About the Company</b:Title>
    <b:Year>2019</b:Year>
    <b:Pages>64-73</b:Pages>
    <b:Author>
      <b:Author>
        <b:NameList>
          <b:Person>
            <b:Last>Kehrer</b:Last>
            <b:First>Florian</b:First>
          </b:Person>
        </b:NameList>
      </b:Author>
    </b:Author>
    <b:JournalName>International Direct Marketing of the selected</b:JournalName>
    <b:RefOrder>14</b:RefOrder>
  </b:Source>
</b:Sources>
</file>

<file path=customXml/itemProps1.xml><?xml version="1.0" encoding="utf-8"?>
<ds:datastoreItem xmlns:ds="http://schemas.openxmlformats.org/officeDocument/2006/customXml" ds:itemID="{5F05B2CE-E418-4951-9D6B-23A1686DA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3955</Words>
  <Characters>22547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26450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
  <dc:creator>Angelica Chir</dc:creator>
  <cp:keywords/>
  <dc:description/>
  <cp:lastModifiedBy>George Iulian Chiras (2120095)</cp:lastModifiedBy>
  <cp:revision>3</cp:revision>
  <dcterms:created xsi:type="dcterms:W3CDTF">2023-08-17T22:27:00Z</dcterms:created>
  <dcterms:modified xsi:type="dcterms:W3CDTF">2023-08-17T22:28:00Z</dcterms:modified>
</cp:coreProperties>
</file>