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1AD694" w14:textId="413855A6" w:rsidR="00C62E6B" w:rsidRPr="006C2131" w:rsidRDefault="00201131" w:rsidP="006C2131">
      <w:pPr>
        <w:jc w:val="center"/>
        <w:rPr>
          <w:b/>
          <w:bCs/>
          <w:u w:val="single"/>
        </w:rPr>
      </w:pPr>
      <w:r>
        <w:rPr>
          <w:b/>
          <w:bCs/>
          <w:u w:val="single"/>
        </w:rPr>
        <w:t xml:space="preserve">Destructive, but informative? </w:t>
      </w:r>
      <w:r w:rsidR="0061015D">
        <w:rPr>
          <w:b/>
          <w:bCs/>
          <w:u w:val="single"/>
        </w:rPr>
        <w:t>An insight into the co</w:t>
      </w:r>
      <w:r w:rsidR="00911F3C">
        <w:rPr>
          <w:b/>
          <w:bCs/>
          <w:u w:val="single"/>
        </w:rPr>
        <w:t>mplexity and controversy of archaeological methodology</w:t>
      </w:r>
    </w:p>
    <w:p w14:paraId="7F495372" w14:textId="78E881C3" w:rsidR="002B1DD9" w:rsidRPr="001C37B8" w:rsidRDefault="00854E0D" w:rsidP="007A551D">
      <w:r>
        <w:t xml:space="preserve">The concept of archaeology, both in its founding and its evolution, stands as an intrinsically political field of work, </w:t>
      </w:r>
      <w:r w:rsidR="00A6124A">
        <w:t xml:space="preserve">but one of the most significant ways in which this political nature has come to fruition, is within the methodology used to observe and </w:t>
      </w:r>
      <w:r w:rsidR="00A014C8">
        <w:t xml:space="preserve">analyse the material culture found throughout the years. The concept of history itself is one which </w:t>
      </w:r>
      <w:r w:rsidR="00DE52AE">
        <w:t>has been familiar to humankind for centuries,</w:t>
      </w:r>
      <w:r w:rsidR="00A72FEA">
        <w:t xml:space="preserve"> with its foundations </w:t>
      </w:r>
      <w:r w:rsidR="005E140B">
        <w:t xml:space="preserve">attributed to Hesiod, the so-called ‘Father of History.’ (Holmes 2023) </w:t>
      </w:r>
      <w:r w:rsidR="004A05F6">
        <w:t>Archaeology however, offers a new outlook on the observation of the past, instead fixating on the relati</w:t>
      </w:r>
      <w:r w:rsidR="0061015D">
        <w:t>onship b</w:t>
      </w:r>
      <w:r w:rsidR="004A05F6">
        <w:t xml:space="preserve">etween people and the </w:t>
      </w:r>
      <w:r w:rsidR="00201131">
        <w:t>world in which they lived, shown through their interactions with the material objects surrounding them -</w:t>
      </w:r>
      <w:r w:rsidR="00DE52AE">
        <w:t xml:space="preserve">  ‘</w:t>
      </w:r>
      <w:r w:rsidR="002B1DD9" w:rsidRPr="001C37B8">
        <w:t xml:space="preserve">It is the story of </w:t>
      </w:r>
      <w:r w:rsidR="00DA4E96" w:rsidRPr="001C37B8">
        <w:t xml:space="preserve">how we have come to look with fresh eyes at the material evidence for the human past’, </w:t>
      </w:r>
      <w:r w:rsidR="001C37B8" w:rsidRPr="001C37B8">
        <w:t>(</w:t>
      </w:r>
      <w:r w:rsidR="001C37B8" w:rsidRPr="001C37B8">
        <w:t>Renfrew, Colin,</w:t>
      </w:r>
      <w:r w:rsidR="001C37B8" w:rsidRPr="001C37B8">
        <w:t xml:space="preserve"> 2020)</w:t>
      </w:r>
      <w:r w:rsidR="0080300F">
        <w:t xml:space="preserve">. </w:t>
      </w:r>
      <w:r w:rsidR="00410809">
        <w:t xml:space="preserve">Throughout the years, the archaeological methods have been tried, tested, and in some instances, left in the past, given their destructive nature. </w:t>
      </w:r>
    </w:p>
    <w:p w14:paraId="0ECB8208" w14:textId="6E9EC5B6" w:rsidR="00410809" w:rsidRPr="00410809" w:rsidRDefault="00410809" w:rsidP="007A551D">
      <w:r>
        <w:t xml:space="preserve">Such a topic could not be breached without contemplating the </w:t>
      </w:r>
      <w:r w:rsidR="00421603">
        <w:t xml:space="preserve">damage caused to one particular archaeological site by the man most interested in its history – Troy. </w:t>
      </w:r>
      <w:r w:rsidR="00E31CB3">
        <w:t>Starting roughly in 1</w:t>
      </w:r>
      <w:r w:rsidR="005E011B">
        <w:t>870</w:t>
      </w:r>
      <w:r w:rsidR="00E31CB3">
        <w:t xml:space="preserve">, his excavations of the presumed site of troy in </w:t>
      </w:r>
      <w:r w:rsidR="005E011B">
        <w:t>Hissarlik</w:t>
      </w:r>
      <w:r w:rsidR="00D061D6">
        <w:t xml:space="preserve">, Turkey, </w:t>
      </w:r>
      <w:r w:rsidR="00D80D98">
        <w:t>brought not only a significant Western interest into this site, rumoured to be the site</w:t>
      </w:r>
      <w:r w:rsidR="00B4627A">
        <w:t xml:space="preserve"> of Homer’s epic poem the Iliad, but also resulted in the destruction </w:t>
      </w:r>
      <w:r w:rsidR="006915C5">
        <w:t>of many layers of this site and the thievery of dozens of precious artefacts and materials</w:t>
      </w:r>
      <w:r w:rsidR="006B0841">
        <w:t xml:space="preserve"> (Solly, 2022). </w:t>
      </w:r>
      <w:r w:rsidR="00153FB7">
        <w:t>In addition to damage the site itself it also brought a negative impact to the image of archaeology within Turkey, given that Schliemann did not take the</w:t>
      </w:r>
      <w:r w:rsidR="002734E4">
        <w:t xml:space="preserve"> appropriate measures to gain a permit from local authorities </w:t>
      </w:r>
      <w:proofErr w:type="gramStart"/>
      <w:r w:rsidR="002734E4">
        <w:t>in order to</w:t>
      </w:r>
      <w:proofErr w:type="gramEnd"/>
      <w:r w:rsidR="002734E4">
        <w:t xml:space="preserve"> begin his excavations and merely began working as soon as he arrived. </w:t>
      </w:r>
      <w:r w:rsidR="00E01092">
        <w:t xml:space="preserve">His lack of any former professional archaeological qualification meant that Schliemann did not follow a top methodology and instead used his own personal interests in the Iliad as his reference points in order to determine what he believed to be the correct </w:t>
      </w:r>
      <w:r w:rsidR="00F76F7A">
        <w:t>layer of Troy – which in fact was incorrect given that he disregarded the correct layer and continued to excavate deeper.</w:t>
      </w:r>
      <w:r w:rsidR="00DC09DB">
        <w:t xml:space="preserve"> </w:t>
      </w:r>
      <w:r w:rsidR="00212947">
        <w:t>While they did not advance the archaeological world scientifically, Schliemann’s works</w:t>
      </w:r>
      <w:r w:rsidR="009C4104">
        <w:t xml:space="preserve"> posed a great political advancement for many of the wrong reasons. Even during his contemporary years his works stood as a negative model</w:t>
      </w:r>
      <w:r w:rsidR="002D15F7">
        <w:t xml:space="preserve"> for archaeological excavations and many people opposed the aggressive method in which he enacted his works.</w:t>
      </w:r>
      <w:r w:rsidR="006B0DA4">
        <w:t xml:space="preserve"> Thus, while his works may not have been beneficial to the preservation of the site and in fact caused far greater deterioration, his excavation of the site</w:t>
      </w:r>
      <w:r w:rsidR="00E147BB">
        <w:t xml:space="preserve"> and the collective items he found did reveal a far deeper history to the site of Troy than had previously been </w:t>
      </w:r>
      <w:r w:rsidR="00C471F2">
        <w:t>known,</w:t>
      </w:r>
      <w:r w:rsidR="00E147BB">
        <w:t xml:space="preserve"> given the layer which he believed to be Homer’s Troy in fact was</w:t>
      </w:r>
      <w:r w:rsidR="00C471F2">
        <w:t xml:space="preserve"> several hundred years older than its Homeric counterpart above.</w:t>
      </w:r>
    </w:p>
    <w:p w14:paraId="7610ABB2" w14:textId="3D9E7C8E" w:rsidR="00CF3F2C" w:rsidRPr="00B9284D" w:rsidRDefault="00B9284D" w:rsidP="007A551D">
      <w:r w:rsidRPr="00B9284D">
        <w:t>I</w:t>
      </w:r>
      <w:r w:rsidR="0004149C" w:rsidRPr="00B9284D">
        <w:t>llegal extraction of archaeological artefacts from foreign countries for the benefit of a singular person arises as a repeated issue, not only in</w:t>
      </w:r>
      <w:r w:rsidRPr="00B9284D">
        <w:t xml:space="preserve"> confiscating gold items from Troy, </w:t>
      </w:r>
      <w:r w:rsidRPr="00B9284D">
        <w:lastRenderedPageBreak/>
        <w:t>but also in the thievery of many of the Greek sculptors in the Acropolis by Elgin.</w:t>
      </w:r>
      <w:r>
        <w:t xml:space="preserve"> </w:t>
      </w:r>
      <w:r w:rsidR="00B31AF1">
        <w:t>His original</w:t>
      </w:r>
      <w:r w:rsidR="00E134A5">
        <w:t xml:space="preserve"> purpose within the Ottoman controlled areas of Greece was to create drawings of these Greek sculptures </w:t>
      </w:r>
      <w:proofErr w:type="gramStart"/>
      <w:r w:rsidR="00E134A5">
        <w:t>in order to</w:t>
      </w:r>
      <w:proofErr w:type="gramEnd"/>
      <w:r w:rsidR="00E134A5">
        <w:t xml:space="preserve"> document and preserve them, however his personal letters and subsequent behaviours illustrated his far more selfish and destructive</w:t>
      </w:r>
      <w:r w:rsidR="00B750DB">
        <w:t xml:space="preserve"> intentions while in Greece. One of the six caryatids of the Erech</w:t>
      </w:r>
      <w:r w:rsidR="000A480C">
        <w:t xml:space="preserve">theion, </w:t>
      </w:r>
      <w:r w:rsidR="007754E6">
        <w:t xml:space="preserve">alongside </w:t>
      </w:r>
      <w:proofErr w:type="gramStart"/>
      <w:r w:rsidR="007754E6">
        <w:t>the vast majority of</w:t>
      </w:r>
      <w:proofErr w:type="gramEnd"/>
      <w:r w:rsidR="007754E6">
        <w:t xml:space="preserve"> the sculptors on the Parthenon were unlawfully extracted and transported by Elgin to Britain, with the intention for the artefacts to serve as decorations within his home</w:t>
      </w:r>
      <w:r w:rsidR="002F6470">
        <w:t xml:space="preserve"> – a way to satisfy his personal fascination with Hellenistic art rather than to preserve the items</w:t>
      </w:r>
      <w:r w:rsidR="00B62CA9">
        <w:t xml:space="preserve"> </w:t>
      </w:r>
      <w:r w:rsidR="002F6470">
        <w:t>(C</w:t>
      </w:r>
      <w:r w:rsidR="00B62CA9">
        <w:t xml:space="preserve">lark 2022). </w:t>
      </w:r>
      <w:r w:rsidR="005B4775">
        <w:t>Not only was Elgin not an archaeologist and rather an architect</w:t>
      </w:r>
      <w:r w:rsidR="00957269">
        <w:t>, but the antiquarians he surrounded himself with further encourage this pondering behaviour and therefore vastly encouraged his behaviours,</w:t>
      </w:r>
      <w:r w:rsidR="00FC0F03">
        <w:t xml:space="preserve"> which involved discussions with the Ottoman Empire, bribery of officials, and destruction of significant religious sites in Athens</w:t>
      </w:r>
      <w:r w:rsidR="00FA121E">
        <w:t xml:space="preserve">, notably the Acropolis. </w:t>
      </w:r>
      <w:r w:rsidR="004F140F">
        <w:t>His defence of his actions was merely an accusation of the Turks, stating that within</w:t>
      </w:r>
      <w:r w:rsidR="001A419F">
        <w:t xml:space="preserve"> their ownership the Greek temples would have merely fallen to ruin or been destroyed for personal amusement; statements which seems hypocritical given his desire to move them was not for cultural preservation but rather for decoration of his home in Scotland</w:t>
      </w:r>
      <w:r w:rsidR="001A43B1">
        <w:t>. Ultimately, the statues ended up in the British Museum where they still reside however the British Museum have</w:t>
      </w:r>
      <w:r w:rsidR="00A75F75">
        <w:t xml:space="preserve"> remained firm in their perspective that the items are better preserved in Britain, and therefore have</w:t>
      </w:r>
      <w:r w:rsidR="00C36176">
        <w:t xml:space="preserve"> rejected any claims made by the Greek government to return the statues to their rightful homes </w:t>
      </w:r>
      <w:r w:rsidR="00776552">
        <w:t xml:space="preserve">in an </w:t>
      </w:r>
      <w:r w:rsidR="00C36176">
        <w:t>appropriate museum in Athens. Governmental politics can be seen at play here, as the incorrect and</w:t>
      </w:r>
      <w:r w:rsidR="00433644">
        <w:t xml:space="preserve"> misinformed behaviours of Elgin in the 19</w:t>
      </w:r>
      <w:r w:rsidR="00433644" w:rsidRPr="00433644">
        <w:rPr>
          <w:vertAlign w:val="superscript"/>
        </w:rPr>
        <w:t>th</w:t>
      </w:r>
      <w:r w:rsidR="00433644">
        <w:t xml:space="preserve"> century have led to political disputes within the modern day and between modern</w:t>
      </w:r>
      <w:r w:rsidR="00776552">
        <w:t xml:space="preserve"> politicians. </w:t>
      </w:r>
      <w:r w:rsidR="008E77A0">
        <w:t xml:space="preserve">Long-standing disputes such as this complicate the process of preserving historical artefacts as the consequences of Elgin’s thievery have posed legal and ethical disputes over </w:t>
      </w:r>
      <w:proofErr w:type="gramStart"/>
      <w:r w:rsidR="008E77A0">
        <w:t>whether or not</w:t>
      </w:r>
      <w:proofErr w:type="gramEnd"/>
      <w:r w:rsidR="008E77A0">
        <w:t xml:space="preserve"> the marble</w:t>
      </w:r>
      <w:r w:rsidR="008C033E">
        <w:t xml:space="preserve"> statue should be returned, how this would be safely facilitated in order to prevent any further deterioration or damage to the artefacts.</w:t>
      </w:r>
    </w:p>
    <w:p w14:paraId="2189358B" w14:textId="11B16678" w:rsidR="000A4FF5" w:rsidRPr="000A4FF5" w:rsidRDefault="007D37D9" w:rsidP="007A551D">
      <w:r>
        <w:t>T</w:t>
      </w:r>
      <w:r w:rsidR="003929EC">
        <w:t>he distribution of archaeological artefacts can be seen as another failed methodology</w:t>
      </w:r>
      <w:r w:rsidR="0056092E">
        <w:t>, particularly in the lack of care taken previously to preserve items as seen throughout the Victorian period, especially in the case of Egyptian artefacts</w:t>
      </w:r>
      <w:r>
        <w:t>.</w:t>
      </w:r>
      <w:r w:rsidR="00EA4BAA">
        <w:t xml:space="preserve"> Evidence has been found to suggest that the consumption of mummies</w:t>
      </w:r>
      <w:r w:rsidR="00264862">
        <w:t>, typically ground into a powder known as ‘</w:t>
      </w:r>
      <w:proofErr w:type="spellStart"/>
      <w:r w:rsidR="00264862">
        <w:t>mumia</w:t>
      </w:r>
      <w:proofErr w:type="spellEnd"/>
      <w:r w:rsidR="00264862">
        <w:t xml:space="preserve">’ </w:t>
      </w:r>
      <w:proofErr w:type="gramStart"/>
      <w:r w:rsidR="00264862">
        <w:t>dates back to</w:t>
      </w:r>
      <w:proofErr w:type="gramEnd"/>
      <w:r w:rsidR="00264862">
        <w:t xml:space="preserve"> the 12</w:t>
      </w:r>
      <w:r w:rsidR="00264862" w:rsidRPr="00264862">
        <w:rPr>
          <w:vertAlign w:val="superscript"/>
        </w:rPr>
        <w:t>th</w:t>
      </w:r>
      <w:r w:rsidR="00264862">
        <w:t xml:space="preserve"> century with many believing it had several health properties –</w:t>
      </w:r>
      <w:r w:rsidR="001908EC">
        <w:t xml:space="preserve"> however the Victorian era saw a far more destructive and heartless attitude towards the treatment of mummies rather than a medicinal purpose. Unwrapping of mummies within the Victorian era</w:t>
      </w:r>
      <w:r w:rsidR="002C4997">
        <w:t xml:space="preserve"> originally began as a form of historical autopsy (Archaeologist, 2022) however they soon developed into a display of social wealth and status, featuring in many people’s dinner parties</w:t>
      </w:r>
      <w:r w:rsidR="00351B00">
        <w:t xml:space="preserve"> </w:t>
      </w:r>
      <w:r w:rsidR="00505BA4">
        <w:t>to</w:t>
      </w:r>
      <w:r w:rsidR="00351B00">
        <w:t xml:space="preserve"> impress guests.</w:t>
      </w:r>
      <w:r w:rsidR="00A610A4">
        <w:t xml:space="preserve"> These parties were not an archaeological </w:t>
      </w:r>
      <w:r w:rsidR="00505BA4">
        <w:t>methodology;</w:t>
      </w:r>
      <w:r w:rsidR="00A610A4">
        <w:t xml:space="preserve"> </w:t>
      </w:r>
      <w:r w:rsidR="00505BA4">
        <w:t>however,</w:t>
      </w:r>
      <w:r w:rsidR="00A610A4">
        <w:t xml:space="preserve"> they offered an insight into the perspective of what would be the everyday person </w:t>
      </w:r>
      <w:proofErr w:type="gramStart"/>
      <w:r w:rsidR="00A610A4">
        <w:t>in regards to</w:t>
      </w:r>
      <w:proofErr w:type="gramEnd"/>
      <w:r w:rsidR="00A610A4">
        <w:t xml:space="preserve"> treatment of artefacts </w:t>
      </w:r>
      <w:r w:rsidR="00A610A4">
        <w:lastRenderedPageBreak/>
        <w:t>and may have alluded to a public</w:t>
      </w:r>
      <w:r w:rsidR="00EF5BEC">
        <w:t xml:space="preserve"> the practices of archaeology. This also created a large political debate as to whether or not human fascination should be more of a priority for 19</w:t>
      </w:r>
      <w:r w:rsidR="00EF5BEC" w:rsidRPr="00EF5BEC">
        <w:rPr>
          <w:vertAlign w:val="superscript"/>
        </w:rPr>
        <w:t>th</w:t>
      </w:r>
      <w:r w:rsidR="00EF5BEC">
        <w:t>-century fanatics</w:t>
      </w:r>
      <w:r w:rsidR="00A07840">
        <w:t xml:space="preserve"> the preservation of such delicate items as mummified bodies.</w:t>
      </w:r>
      <w:r w:rsidR="007A2B10">
        <w:t xml:space="preserve"> </w:t>
      </w:r>
      <w:r w:rsidR="00D7404A">
        <w:t>Pre-</w:t>
      </w:r>
      <w:proofErr w:type="spellStart"/>
      <w:r w:rsidR="00D7404A">
        <w:t>Raphelite</w:t>
      </w:r>
      <w:proofErr w:type="spellEnd"/>
      <w:r w:rsidR="00D7404A">
        <w:t xml:space="preserve"> artists within the mid-18</w:t>
      </w:r>
      <w:r w:rsidR="00D7404A" w:rsidRPr="00D7404A">
        <w:rPr>
          <w:vertAlign w:val="superscript"/>
        </w:rPr>
        <w:t>th</w:t>
      </w:r>
      <w:r w:rsidR="00D7404A">
        <w:t xml:space="preserve"> century and into the 19</w:t>
      </w:r>
      <w:r w:rsidR="00D7404A" w:rsidRPr="00D7404A">
        <w:rPr>
          <w:vertAlign w:val="superscript"/>
        </w:rPr>
        <w:t>th</w:t>
      </w:r>
      <w:r w:rsidR="00D7404A">
        <w:t xml:space="preserve"> century also continued the cycle of deformation of Egyptian artefacts, as seen throughout the invention of</w:t>
      </w:r>
      <w:r w:rsidR="00223B9E">
        <w:t xml:space="preserve"> ‘</w:t>
      </w:r>
      <w:proofErr w:type="spellStart"/>
      <w:r w:rsidR="00223B9E">
        <w:t>Capuut</w:t>
      </w:r>
      <w:proofErr w:type="spellEnd"/>
      <w:r w:rsidR="00223B9E">
        <w:t xml:space="preserve"> </w:t>
      </w:r>
      <w:proofErr w:type="spellStart"/>
      <w:r w:rsidR="00223B9E">
        <w:t>Mortum</w:t>
      </w:r>
      <w:proofErr w:type="spellEnd"/>
      <w:r w:rsidR="00223B9E">
        <w:t>’, commonly known as mummy brown paint (ArtUk, no date).  Ethical</w:t>
      </w:r>
      <w:r w:rsidR="000662E3">
        <w:t xml:space="preserve"> debates surrounding Egyptian history are incredibly prevalent within the archaeological world, given the significant decrease in available artefacts to study and preserve as a result of practices such as creating paints</w:t>
      </w:r>
      <w:r w:rsidR="00791D9A">
        <w:t>. Although Egypt itself has been incredibly rich in archaeological evidence it is nonetheless a sore subject for archaeologists</w:t>
      </w:r>
      <w:r w:rsidR="00EE18D2">
        <w:t xml:space="preserve"> given that the quantities of </w:t>
      </w:r>
      <w:r w:rsidR="00505BA4">
        <w:t>items</w:t>
      </w:r>
      <w:r w:rsidR="00EE18D2">
        <w:t xml:space="preserve"> such as mummies has been negatively affected by methodologies other disciplines such as art, and as such may have had an adverse effect on</w:t>
      </w:r>
      <w:r w:rsidR="00122E51">
        <w:t xml:space="preserve"> archaeological methodology. In the case of mummies, public deformation of these items for commercial uses such as painting,</w:t>
      </w:r>
      <w:r w:rsidR="00904C62">
        <w:t xml:space="preserve"> created a black market for these preserved bodies and therefore undermined the careful extraction needed to preserve these items </w:t>
      </w:r>
      <w:r w:rsidR="00505BA4">
        <w:t>and therefore likely undid much of the progress made by archaeologists when observing Egyptian burial sites.</w:t>
      </w:r>
      <w:r w:rsidR="008C033E">
        <w:t xml:space="preserve"> </w:t>
      </w:r>
      <w:r w:rsidR="009917EA">
        <w:t xml:space="preserve"> The lack of public knowledge</w:t>
      </w:r>
      <w:r w:rsidR="003B6176">
        <w:t xml:space="preserve"> the 12</w:t>
      </w:r>
      <w:r w:rsidR="003B6176" w:rsidRPr="003B6176">
        <w:rPr>
          <w:vertAlign w:val="superscript"/>
        </w:rPr>
        <w:t>th</w:t>
      </w:r>
      <w:r w:rsidR="003B6176">
        <w:t xml:space="preserve"> century when prescription of edible mummies was used for all manner of illnesses, from a headache to heart conditions (Blakemore, 2023), </w:t>
      </w:r>
      <w:r w:rsidR="008677E9">
        <w:t>caused a spike in what is known as Egyptomania, opening the floodgates for misinformation and</w:t>
      </w:r>
      <w:r w:rsidR="00B13C56">
        <w:t xml:space="preserve"> fraudulent behaviours to satisfy the public’s fascination with Egyptian</w:t>
      </w:r>
      <w:r w:rsidR="00926F9D">
        <w:t xml:space="preserve"> culture - these</w:t>
      </w:r>
      <w:r w:rsidR="007871A9">
        <w:t xml:space="preserve"> and during behaviours only led to further destructive processes and therefore a continued decline in deterioration in preservation of artefacts.</w:t>
      </w:r>
    </w:p>
    <w:p w14:paraId="5F5E7E79" w14:textId="59680843" w:rsidR="003D4202" w:rsidRPr="003D4202" w:rsidRDefault="00613015" w:rsidP="007A551D">
      <w:r>
        <w:t xml:space="preserve">Archaeological methodology has been evolving for </w:t>
      </w:r>
      <w:r w:rsidR="00E14C9A">
        <w:t>hundreds</w:t>
      </w:r>
      <w:r>
        <w:t xml:space="preserve"> of years, practically since the very foundations of archaeology as an observational method.</w:t>
      </w:r>
      <w:r w:rsidR="00A713CC">
        <w:t xml:space="preserve"> </w:t>
      </w:r>
      <w:r w:rsidR="00971848">
        <w:t>Not only this but the advancement of science particularly within the 21</w:t>
      </w:r>
      <w:r w:rsidR="00971848" w:rsidRPr="00971848">
        <w:rPr>
          <w:vertAlign w:val="superscript"/>
        </w:rPr>
        <w:t>st</w:t>
      </w:r>
      <w:r w:rsidR="00971848">
        <w:t xml:space="preserve"> century have provided a political advantage to archaeologists as they have created far less intrusive methods to approach research, such as the use of drones and aerial</w:t>
      </w:r>
      <w:r w:rsidR="00D3599D">
        <w:t xml:space="preserve"> observation of remote sites, </w:t>
      </w:r>
      <w:r w:rsidR="0070772F">
        <w:t xml:space="preserve">(Post, G, 2022). </w:t>
      </w:r>
      <w:r w:rsidR="006F1991">
        <w:t xml:space="preserve">By taking a much less invasive route </w:t>
      </w:r>
      <w:proofErr w:type="gramStart"/>
      <w:r w:rsidR="00E14C9A">
        <w:t>in regard to</w:t>
      </w:r>
      <w:proofErr w:type="gramEnd"/>
      <w:r w:rsidR="0012686A">
        <w:t xml:space="preserve"> the observation and excavation of a site it allows for archaeologists to for significantly less damage but also to leave items as well preserved as possible both in respect to the</w:t>
      </w:r>
      <w:r w:rsidR="00F3395E">
        <w:t xml:space="preserve"> within or to the surviving cultures of these sites</w:t>
      </w:r>
      <w:r w:rsidR="006B05C9">
        <w:t>.</w:t>
      </w:r>
      <w:r>
        <w:t xml:space="preserve"> </w:t>
      </w:r>
      <w:r w:rsidR="00572C0B">
        <w:t xml:space="preserve">Not only this, but the advancement of technology allows for broader research to be conducted – </w:t>
      </w:r>
      <w:r w:rsidR="00B13071">
        <w:t>‘d</w:t>
      </w:r>
      <w:r w:rsidR="003D4202" w:rsidRPr="003D4202">
        <w:t>evelopments of the aqualung and the drysuit, for example, have</w:t>
      </w:r>
      <w:r w:rsidR="00301A2E">
        <w:t xml:space="preserve"> </w:t>
      </w:r>
      <w:r w:rsidR="003D4202" w:rsidRPr="003D4202">
        <w:t>physically extended the scope of British archaeology into lakes and coastal waters</w:t>
      </w:r>
      <w:r w:rsidR="00B13071">
        <w:t xml:space="preserve">’ </w:t>
      </w:r>
      <w:r w:rsidR="003D4202">
        <w:t>(</w:t>
      </w:r>
      <w:r w:rsidR="00F74DA2">
        <w:t>Hunter and Ralston</w:t>
      </w:r>
      <w:r w:rsidR="006C0F48" w:rsidRPr="006C0F48">
        <w:t>, 1999</w:t>
      </w:r>
      <w:r w:rsidR="006C0F48">
        <w:t>)</w:t>
      </w:r>
      <w:r w:rsidR="00572C0B">
        <w:t xml:space="preserve">. </w:t>
      </w:r>
      <w:r w:rsidR="003C729C">
        <w:t xml:space="preserve">Through having a broader field of </w:t>
      </w:r>
      <w:r w:rsidR="00A66C8B">
        <w:t>research,</w:t>
      </w:r>
      <w:r w:rsidR="003C729C">
        <w:t xml:space="preserve"> it also allows for a better understanding of the world surrounding archaeologists as well as ensuring no </w:t>
      </w:r>
      <w:r w:rsidR="00A66C8B">
        <w:t>singular site is damaged by repetitive or extensive research conducted there.</w:t>
      </w:r>
      <w:r w:rsidR="006437E1">
        <w:t xml:space="preserve"> </w:t>
      </w:r>
      <w:r w:rsidR="00291CAA">
        <w:t>While not strictly political in their own nature, the use of</w:t>
      </w:r>
      <w:r w:rsidR="00AB56A5">
        <w:t xml:space="preserve"> </w:t>
      </w:r>
      <w:r w:rsidR="00291CAA">
        <w:t>technology can be seen as a political movement within the field of archaeology standing as an ev</w:t>
      </w:r>
      <w:r w:rsidR="00AB56A5">
        <w:t>olution</w:t>
      </w:r>
      <w:r w:rsidR="00291CAA">
        <w:t xml:space="preserve"> into more modern sciences rather than</w:t>
      </w:r>
      <w:r w:rsidR="00AB56A5">
        <w:t xml:space="preserve"> </w:t>
      </w:r>
      <w:r w:rsidR="00E42CF9">
        <w:t xml:space="preserve">an outdated form of </w:t>
      </w:r>
      <w:r w:rsidR="00E42CF9">
        <w:lastRenderedPageBreak/>
        <w:t>research often compared to the antiquarian processes of the 19</w:t>
      </w:r>
      <w:r w:rsidR="00E42CF9" w:rsidRPr="00E42CF9">
        <w:rPr>
          <w:vertAlign w:val="superscript"/>
        </w:rPr>
        <w:t>th</w:t>
      </w:r>
      <w:r w:rsidR="00E42CF9">
        <w:t xml:space="preserve"> century. </w:t>
      </w:r>
      <w:r w:rsidR="00677E8D">
        <w:t>New methodology is useful in these regards however it does not undo the damage that has been caused by previous archaeologists and their harmful</w:t>
      </w:r>
      <w:r w:rsidR="006E6004">
        <w:t xml:space="preserve"> methodologies, which have ultimately stunted the work that can be done in some sites and aspects of archaeology.</w:t>
      </w:r>
      <w:r w:rsidR="000A4FF5">
        <w:t xml:space="preserve"> </w:t>
      </w:r>
      <w:r w:rsidR="000177B8">
        <w:t>The destruction which has been brought within the historical and archaeological worlds, through acts such as the consumption of mummies and destruction of physical sites</w:t>
      </w:r>
      <w:r w:rsidR="00253871">
        <w:t xml:space="preserve"> creates a new complication for both archaeologists and heritage sites as they must attempt to preserve and protect areas which have been previously</w:t>
      </w:r>
      <w:r w:rsidR="003B3CEC">
        <w:t xml:space="preserve"> destroyed. Some sites, such as Hadrian’s Wall in Northumberland</w:t>
      </w:r>
      <w:r w:rsidR="006C372B">
        <w:t xml:space="preserve"> have faced difficulties within the last few years due to vandalism caused by the public, but the natural deterioration of these sites which face daily British weather serve as an example of naturally occurring difficulties for archaeologists and emphasise the extremity to which poor archaeological methodology</w:t>
      </w:r>
      <w:r w:rsidR="00990E91">
        <w:t xml:space="preserve"> can exacerbate this and cause unnecessary additional problems for the preservation and recording of sites.</w:t>
      </w:r>
    </w:p>
    <w:p w14:paraId="021A4C10" w14:textId="0A4BF41C" w:rsidR="007953FB" w:rsidRDefault="007953FB" w:rsidP="007A551D">
      <w:r>
        <w:t xml:space="preserve">Without a doubt, </w:t>
      </w:r>
      <w:r w:rsidR="004D4A01">
        <w:t>the methodology previously used by many archa</w:t>
      </w:r>
      <w:r w:rsidR="006365B9">
        <w:t xml:space="preserve">eologists, </w:t>
      </w:r>
      <w:r w:rsidR="00AD12F6">
        <w:t>both by professionals and more amateur practitioners, has caused long lasting and in some cases permanent damage to both archaeological sites and the potential for valuable research be conducted at the site.</w:t>
      </w:r>
      <w:r w:rsidR="004016C2">
        <w:t xml:space="preserve"> </w:t>
      </w:r>
      <w:r w:rsidR="00D854F1">
        <w:t>Modern advancement, both in the methodology used and the technology available to assist these styles, have allowed for far greater improvements to the world of archaeology and have provided a safer</w:t>
      </w:r>
      <w:r w:rsidR="00435AA3">
        <w:t xml:space="preserve"> method in which to conduct archaeological research.</w:t>
      </w:r>
      <w:r w:rsidR="0083759B">
        <w:t xml:space="preserve"> </w:t>
      </w:r>
      <w:r w:rsidR="00DA39EF">
        <w:t>Some of these destructive acts did provide some information and material objects for both archaeologists and historians to observe however this does not negate the overall</w:t>
      </w:r>
      <w:r w:rsidR="00AE03FF">
        <w:t xml:space="preserve"> harmful effects of their work. Schliemann is one of the primary examples of this, given several layers of the Troy site were</w:t>
      </w:r>
      <w:r w:rsidR="006057ED">
        <w:t xml:space="preserve"> in repairing damaged and as a result some artefacts may have been lost during his excavations, particularly those in which he used explosives</w:t>
      </w:r>
      <w:r w:rsidR="00301A2E">
        <w:t xml:space="preserve"> (History Skills, no date)</w:t>
      </w:r>
      <w:r w:rsidR="006057ED">
        <w:t>.</w:t>
      </w:r>
      <w:r w:rsidR="000F0FBD">
        <w:t xml:space="preserve"> </w:t>
      </w:r>
      <w:r w:rsidR="009365E9">
        <w:t xml:space="preserve">Nonetheless, the extent of his works </w:t>
      </w:r>
      <w:proofErr w:type="gramStart"/>
      <w:r w:rsidR="009365E9">
        <w:t>have</w:t>
      </w:r>
      <w:proofErr w:type="gramEnd"/>
      <w:r w:rsidR="009365E9">
        <w:t xml:space="preserve"> also created an example which can be used in the modern day to demonstrate poor archaeological methodology</w:t>
      </w:r>
      <w:r w:rsidR="00AA33B1">
        <w:t xml:space="preserve"> and therefore raise awareness of the incorrect method used in the past. Examples such as these allow for modern researchers to consider they are behaviours more thoroughly, and safely proceed with their</w:t>
      </w:r>
      <w:r w:rsidR="00B13071">
        <w:t xml:space="preserve"> excavations or observations of sites.</w:t>
      </w:r>
    </w:p>
    <w:p w14:paraId="1192778D" w14:textId="6A1D4DE8" w:rsidR="003E6D47" w:rsidRDefault="003E6D47" w:rsidP="007A551D">
      <w:pPr>
        <w:rPr>
          <w:b/>
          <w:bCs/>
          <w:u w:val="single"/>
        </w:rPr>
      </w:pPr>
      <w:r>
        <w:rPr>
          <w:b/>
          <w:bCs/>
          <w:u w:val="single"/>
        </w:rPr>
        <w:t>Bibliography</w:t>
      </w:r>
    </w:p>
    <w:p w14:paraId="7804945F" w14:textId="32DADECC" w:rsidR="003E6D47" w:rsidRDefault="003E6D47" w:rsidP="007A551D">
      <w:proofErr w:type="gramStart"/>
      <w:r w:rsidRPr="003E6D47">
        <w:rPr>
          <w:i/>
          <w:iCs/>
        </w:rPr>
        <w:t>Archaeology</w:t>
      </w:r>
      <w:r w:rsidRPr="003E6D47">
        <w:rPr>
          <w:rFonts w:ascii="Arial" w:hAnsi="Arial" w:cs="Arial"/>
          <w:i/>
          <w:iCs/>
        </w:rPr>
        <w:t> </w:t>
      </w:r>
      <w:r w:rsidRPr="003E6D47">
        <w:rPr>
          <w:i/>
          <w:iCs/>
        </w:rPr>
        <w:t>:</w:t>
      </w:r>
      <w:proofErr w:type="gramEnd"/>
      <w:r w:rsidRPr="003E6D47">
        <w:rPr>
          <w:i/>
          <w:iCs/>
        </w:rPr>
        <w:t xml:space="preserve"> Theories, Methods and Practice</w:t>
      </w:r>
      <w:r w:rsidRPr="003E6D47">
        <w:t>.</w:t>
      </w:r>
      <w:r w:rsidR="001C37B8">
        <w:t xml:space="preserve"> </w:t>
      </w:r>
      <w:r w:rsidR="001C37B8" w:rsidRPr="001C37B8">
        <w:t>Renfrew, Colin,</w:t>
      </w:r>
      <w:r w:rsidRPr="003E6D47">
        <w:t xml:space="preserve"> 8th </w:t>
      </w:r>
      <w:proofErr w:type="spellStart"/>
      <w:r w:rsidRPr="003E6D47">
        <w:t>edn</w:t>
      </w:r>
      <w:proofErr w:type="spellEnd"/>
      <w:r w:rsidRPr="003E6D47">
        <w:t xml:space="preserve"> (2020). Thames &amp; Hudson Limited. </w:t>
      </w:r>
      <w:hyperlink r:id="rId7" w:history="1">
        <w:r w:rsidRPr="003E6D47">
          <w:rPr>
            <w:rStyle w:val="Hyperlink"/>
          </w:rPr>
          <w:t>https://eu.alma.exlibrisgroup.com/leganto/nui/citation/9484744950002421</w:t>
        </w:r>
      </w:hyperlink>
      <w:r w:rsidRPr="003E6D47">
        <w:t>.</w:t>
      </w:r>
    </w:p>
    <w:p w14:paraId="177E1171" w14:textId="09B2D3D6" w:rsidR="00EA4BAA" w:rsidRDefault="00EA4BAA" w:rsidP="007A551D">
      <w:r w:rsidRPr="00ED4FD8">
        <w:t xml:space="preserve">Archaeologist (2022) </w:t>
      </w:r>
      <w:r w:rsidRPr="00ED4FD8">
        <w:rPr>
          <w:i/>
          <w:iCs/>
        </w:rPr>
        <w:t>Why did people start eating Egyptian mummies? The weird and wild ways mummy fever swept through Europe</w:t>
      </w:r>
      <w:r w:rsidRPr="00ED4FD8">
        <w:t xml:space="preserve">. </w:t>
      </w:r>
      <w:hyperlink r:id="rId8" w:history="1">
        <w:r w:rsidRPr="00ED4FD8">
          <w:rPr>
            <w:rStyle w:val="Hyperlink"/>
          </w:rPr>
          <w:t>https://www.thearchaeologist.org/blog/why-did-people-start-eating-egyptian-mummies</w:t>
        </w:r>
      </w:hyperlink>
    </w:p>
    <w:p w14:paraId="11FB9ED4" w14:textId="742FA4DB" w:rsidR="009917EA" w:rsidRDefault="009917EA" w:rsidP="007A551D">
      <w:r w:rsidRPr="00AB2631">
        <w:lastRenderedPageBreak/>
        <w:t>Blakemore, E. (2023) '</w:t>
      </w:r>
      <w:r w:rsidRPr="00AB2631">
        <w:rPr>
          <w:rFonts w:ascii="Arial" w:hAnsi="Arial" w:cs="Arial"/>
        </w:rPr>
        <w:t>​</w:t>
      </w:r>
      <w:r w:rsidRPr="00AB2631">
        <w:t>The gory history of Europe</w:t>
      </w:r>
      <w:r w:rsidRPr="00AB2631">
        <w:rPr>
          <w:rFonts w:ascii="Aptos" w:hAnsi="Aptos" w:cs="Aptos"/>
        </w:rPr>
        <w:t>’</w:t>
      </w:r>
      <w:r w:rsidRPr="00AB2631">
        <w:t xml:space="preserve">s mummy-eating fad,' </w:t>
      </w:r>
      <w:r w:rsidRPr="00AB2631">
        <w:rPr>
          <w:i/>
          <w:iCs/>
        </w:rPr>
        <w:t>History</w:t>
      </w:r>
      <w:r w:rsidRPr="00AB2631">
        <w:t xml:space="preserve">, 1 May. </w:t>
      </w:r>
      <w:hyperlink r:id="rId9" w:history="1">
        <w:r w:rsidRPr="00AB2631">
          <w:rPr>
            <w:rStyle w:val="Hyperlink"/>
          </w:rPr>
          <w:t>https://www.nationalgeographic.com/history/article/mummy-eating-medical-cannibalism-gory-history</w:t>
        </w:r>
      </w:hyperlink>
      <w:r w:rsidRPr="00AB2631">
        <w:t>.</w:t>
      </w:r>
    </w:p>
    <w:p w14:paraId="6D7840C7" w14:textId="0748D612" w:rsidR="00CF3F2C" w:rsidRDefault="00CF3F2C" w:rsidP="007A551D">
      <w:r w:rsidRPr="00CF3F2C">
        <w:t xml:space="preserve">Clark, B. (2022) 'How the Much-Debated Elgin Marbles Ended Up in England,' </w:t>
      </w:r>
      <w:r w:rsidRPr="00CF3F2C">
        <w:rPr>
          <w:i/>
          <w:iCs/>
        </w:rPr>
        <w:t>Smithsonian Magazine</w:t>
      </w:r>
      <w:r w:rsidRPr="00CF3F2C">
        <w:t xml:space="preserve">, 21 January. </w:t>
      </w:r>
      <w:hyperlink r:id="rId10" w:history="1">
        <w:r w:rsidRPr="00CF3F2C">
          <w:rPr>
            <w:rStyle w:val="Hyperlink"/>
          </w:rPr>
          <w:t>https://www.smithsonianmag.com/history/how-the-much-debated-elgin-marbles-ended-up-in-england-180979311/</w:t>
        </w:r>
      </w:hyperlink>
      <w:r w:rsidRPr="00CF3F2C">
        <w:t>.</w:t>
      </w:r>
    </w:p>
    <w:p w14:paraId="707AA024" w14:textId="51E6ADE6" w:rsidR="000F0FBD" w:rsidRDefault="000F0FBD" w:rsidP="007A551D">
      <w:r w:rsidRPr="000F0FBD">
        <w:rPr>
          <w:i/>
          <w:iCs/>
        </w:rPr>
        <w:t xml:space="preserve">Heinrich Schliemann: the genius discoverer of Troy or archaeology’s greatest </w:t>
      </w:r>
      <w:proofErr w:type="gramStart"/>
      <w:r w:rsidRPr="000F0FBD">
        <w:rPr>
          <w:i/>
          <w:iCs/>
        </w:rPr>
        <w:t>con-man</w:t>
      </w:r>
      <w:proofErr w:type="gramEnd"/>
      <w:r w:rsidRPr="000F0FBD">
        <w:rPr>
          <w:i/>
          <w:iCs/>
        </w:rPr>
        <w:t>?</w:t>
      </w:r>
      <w:r w:rsidRPr="000F0FBD">
        <w:t xml:space="preserve"> (no date)</w:t>
      </w:r>
      <w:r w:rsidR="00301A2E">
        <w:t>, History Skills</w:t>
      </w:r>
      <w:r w:rsidRPr="000F0FBD">
        <w:t xml:space="preserve">. </w:t>
      </w:r>
      <w:hyperlink r:id="rId11" w:history="1">
        <w:r w:rsidRPr="000F0FBD">
          <w:rPr>
            <w:rStyle w:val="Hyperlink"/>
          </w:rPr>
          <w:t>https://www.historyskills.com/classroom/ancient-history/anc-schliemann-reading/#:~:text=The%20detonation%20of%20these%20explosives%20did%20create%20much,methods%20were%20criticized%20for%20their%20hastiness%20and%20destructiveness</w:t>
        </w:r>
      </w:hyperlink>
      <w:r w:rsidRPr="000F0FBD">
        <w:t>.</w:t>
      </w:r>
    </w:p>
    <w:p w14:paraId="3F8680AB" w14:textId="0BEA7D0A" w:rsidR="00A72FEA" w:rsidRDefault="00A72FEA" w:rsidP="007A551D">
      <w:r w:rsidRPr="00A72FEA">
        <w:t xml:space="preserve">Holmes, R.C.L. (2023) </w:t>
      </w:r>
      <w:r w:rsidRPr="00A72FEA">
        <w:rPr>
          <w:i/>
          <w:iCs/>
        </w:rPr>
        <w:t>15 Ancient Greek historians and how they’ve shaped ancient history</w:t>
      </w:r>
      <w:r w:rsidRPr="00A72FEA">
        <w:t xml:space="preserve">. </w:t>
      </w:r>
      <w:hyperlink r:id="rId12" w:history="1">
        <w:r w:rsidRPr="00A72FEA">
          <w:rPr>
            <w:rStyle w:val="Hyperlink"/>
          </w:rPr>
          <w:t>https://www.thecollector.com/ancient-greek-historians/</w:t>
        </w:r>
      </w:hyperlink>
      <w:r w:rsidRPr="00A72FEA">
        <w:t>.</w:t>
      </w:r>
    </w:p>
    <w:p w14:paraId="14FC4F6E" w14:textId="385531B6" w:rsidR="00F74DA2" w:rsidRDefault="00F74DA2" w:rsidP="007A551D">
      <w:r w:rsidRPr="00F74DA2">
        <w:t xml:space="preserve">Hunter, J. and Ralston, I. (1999) </w:t>
      </w:r>
      <w:r w:rsidRPr="00F74DA2">
        <w:rPr>
          <w:i/>
          <w:iCs/>
        </w:rPr>
        <w:t>The Archaeology of Britain: An Introduction from the Upper Palaeolithic to the Industrial Revolution</w:t>
      </w:r>
      <w:r w:rsidRPr="00F74DA2">
        <w:t>. Psychology Press.</w:t>
      </w:r>
    </w:p>
    <w:p w14:paraId="3607261F" w14:textId="0BFB226E" w:rsidR="0070772F" w:rsidRDefault="0070772F" w:rsidP="007A551D">
      <w:r w:rsidRPr="0070772F">
        <w:t xml:space="preserve">Post, G. (2022) </w:t>
      </w:r>
      <w:r w:rsidRPr="0070772F">
        <w:rPr>
          <w:i/>
          <w:iCs/>
        </w:rPr>
        <w:t>Archaeological surveys: How drones became an essential tool for historians</w:t>
      </w:r>
      <w:r w:rsidRPr="0070772F">
        <w:t xml:space="preserve">. </w:t>
      </w:r>
      <w:hyperlink r:id="rId13" w:history="1">
        <w:r w:rsidRPr="0070772F">
          <w:rPr>
            <w:rStyle w:val="Hyperlink"/>
          </w:rPr>
          <w:t>https://www.thedronegirl.com/2022/01/13/archaeological-surveys/#:~:text=One%20of%20the%20most%20exciting%20archaeological%20developments%20in,angles%20%E2%80%94%20their%20data%20is%20accurate%20and%20comprehensive</w:t>
        </w:r>
      </w:hyperlink>
      <w:r w:rsidRPr="0070772F">
        <w:t>.</w:t>
      </w:r>
    </w:p>
    <w:p w14:paraId="7E72020A" w14:textId="5C840C58" w:rsidR="00BF6A06" w:rsidRDefault="00BF6A06" w:rsidP="007A551D">
      <w:r w:rsidRPr="00BF6A06">
        <w:t xml:space="preserve">Solly, M. (2022) 'The Many Myths of the Man Who 'Discovered'—and Nearly Destroyed—Troy,' </w:t>
      </w:r>
      <w:r w:rsidRPr="00BF6A06">
        <w:rPr>
          <w:i/>
          <w:iCs/>
        </w:rPr>
        <w:t>Smithsonian Magazine</w:t>
      </w:r>
      <w:r w:rsidRPr="00BF6A06">
        <w:t xml:space="preserve">, 25 July. </w:t>
      </w:r>
      <w:hyperlink r:id="rId14" w:history="1">
        <w:r w:rsidRPr="00BF6A06">
          <w:rPr>
            <w:rStyle w:val="Hyperlink"/>
          </w:rPr>
          <w:t>https://www.smithsonianmag.com/smart-news/the-many-myths-of-the-man-who-discoveredand-nearly-destroyedtroy-180980102/</w:t>
        </w:r>
      </w:hyperlink>
      <w:r w:rsidRPr="00BF6A06">
        <w:t>.</w:t>
      </w:r>
    </w:p>
    <w:p w14:paraId="2607E138" w14:textId="4F2573D4" w:rsidR="007A2B10" w:rsidRDefault="007A2B10" w:rsidP="007A551D">
      <w:r w:rsidRPr="007A2B10">
        <w:rPr>
          <w:i/>
          <w:iCs/>
        </w:rPr>
        <w:t>The corpse on the canvas: the story of 'mummy brown' paint | Art UK</w:t>
      </w:r>
      <w:r w:rsidRPr="007A2B10">
        <w:t xml:space="preserve"> (no date). </w:t>
      </w:r>
      <w:hyperlink r:id="rId15" w:history="1">
        <w:r w:rsidRPr="007A2B10">
          <w:rPr>
            <w:rStyle w:val="Hyperlink"/>
          </w:rPr>
          <w:t>https://artuk.org/discover/stories/the-corpse-on-the-canvas-the-story-of-mummy-brown-paint</w:t>
        </w:r>
      </w:hyperlink>
      <w:r w:rsidRPr="007A2B10">
        <w:t>.</w:t>
      </w:r>
    </w:p>
    <w:p w14:paraId="50121B0B" w14:textId="77777777" w:rsidR="009917EA" w:rsidRDefault="009917EA" w:rsidP="007A551D"/>
    <w:p w14:paraId="60C6B6AF" w14:textId="77777777" w:rsidR="000F0FBD" w:rsidRDefault="000F0FBD" w:rsidP="007A551D"/>
    <w:p w14:paraId="18E8AD49" w14:textId="77777777" w:rsidR="00F74DA2" w:rsidRPr="003E6D47" w:rsidRDefault="00F74DA2" w:rsidP="007A551D"/>
    <w:p w14:paraId="40C2DCFC" w14:textId="77777777" w:rsidR="00F20B4F" w:rsidRDefault="00F20B4F"/>
    <w:sectPr w:rsidR="00F20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EAE07F7-B939-47E7-96F9-99BF376750AD}"/>
    <w:docVar w:name="dgnword-eventsink" w:val="2018992612128"/>
  </w:docVars>
  <w:rsids>
    <w:rsidRoot w:val="007A551D"/>
    <w:rsid w:val="000177B8"/>
    <w:rsid w:val="0004149C"/>
    <w:rsid w:val="000662E3"/>
    <w:rsid w:val="000A480C"/>
    <w:rsid w:val="000A4FF5"/>
    <w:rsid w:val="000F0FBD"/>
    <w:rsid w:val="00117D3F"/>
    <w:rsid w:val="00122E51"/>
    <w:rsid w:val="0012686A"/>
    <w:rsid w:val="00153FB7"/>
    <w:rsid w:val="0017300A"/>
    <w:rsid w:val="001908EC"/>
    <w:rsid w:val="001A419F"/>
    <w:rsid w:val="001A43B1"/>
    <w:rsid w:val="001C37B8"/>
    <w:rsid w:val="00201131"/>
    <w:rsid w:val="00212947"/>
    <w:rsid w:val="00223B9E"/>
    <w:rsid w:val="00253871"/>
    <w:rsid w:val="00264862"/>
    <w:rsid w:val="002734E4"/>
    <w:rsid w:val="00291CAA"/>
    <w:rsid w:val="002A59B4"/>
    <w:rsid w:val="002B1DD9"/>
    <w:rsid w:val="002C4997"/>
    <w:rsid w:val="002D15F7"/>
    <w:rsid w:val="002E2626"/>
    <w:rsid w:val="002F6470"/>
    <w:rsid w:val="00301A2E"/>
    <w:rsid w:val="00351B00"/>
    <w:rsid w:val="003929EC"/>
    <w:rsid w:val="003A39D1"/>
    <w:rsid w:val="003B3CEC"/>
    <w:rsid w:val="003B6176"/>
    <w:rsid w:val="003C729C"/>
    <w:rsid w:val="003D4202"/>
    <w:rsid w:val="003E6D47"/>
    <w:rsid w:val="004016C2"/>
    <w:rsid w:val="00410809"/>
    <w:rsid w:val="00421603"/>
    <w:rsid w:val="00433644"/>
    <w:rsid w:val="00435AA3"/>
    <w:rsid w:val="004A05F6"/>
    <w:rsid w:val="004B454A"/>
    <w:rsid w:val="004D4A01"/>
    <w:rsid w:val="004F140F"/>
    <w:rsid w:val="005004E8"/>
    <w:rsid w:val="00505BA4"/>
    <w:rsid w:val="0056092E"/>
    <w:rsid w:val="005646FB"/>
    <w:rsid w:val="00572C0B"/>
    <w:rsid w:val="005A4FF5"/>
    <w:rsid w:val="005B1DBD"/>
    <w:rsid w:val="005B4775"/>
    <w:rsid w:val="005D5139"/>
    <w:rsid w:val="005E011B"/>
    <w:rsid w:val="005E140B"/>
    <w:rsid w:val="006057ED"/>
    <w:rsid w:val="0061015D"/>
    <w:rsid w:val="00613015"/>
    <w:rsid w:val="006365B9"/>
    <w:rsid w:val="006437E1"/>
    <w:rsid w:val="00677E8D"/>
    <w:rsid w:val="006915C5"/>
    <w:rsid w:val="006B05C9"/>
    <w:rsid w:val="006B0841"/>
    <w:rsid w:val="006B0DA4"/>
    <w:rsid w:val="006C0F48"/>
    <w:rsid w:val="006C2131"/>
    <w:rsid w:val="006C372B"/>
    <w:rsid w:val="006E6004"/>
    <w:rsid w:val="006F1991"/>
    <w:rsid w:val="0070772F"/>
    <w:rsid w:val="007754E6"/>
    <w:rsid w:val="00776552"/>
    <w:rsid w:val="007871A9"/>
    <w:rsid w:val="00791D9A"/>
    <w:rsid w:val="007953FB"/>
    <w:rsid w:val="007A2B10"/>
    <w:rsid w:val="007A551D"/>
    <w:rsid w:val="007D37D9"/>
    <w:rsid w:val="0080300F"/>
    <w:rsid w:val="0083759B"/>
    <w:rsid w:val="00854E0D"/>
    <w:rsid w:val="008677E9"/>
    <w:rsid w:val="008C033E"/>
    <w:rsid w:val="008D6801"/>
    <w:rsid w:val="008E77A0"/>
    <w:rsid w:val="00904C62"/>
    <w:rsid w:val="00911F3C"/>
    <w:rsid w:val="00926F9D"/>
    <w:rsid w:val="009365E9"/>
    <w:rsid w:val="00957269"/>
    <w:rsid w:val="00971848"/>
    <w:rsid w:val="00990E91"/>
    <w:rsid w:val="009917EA"/>
    <w:rsid w:val="009A2A40"/>
    <w:rsid w:val="009C4104"/>
    <w:rsid w:val="009D67D9"/>
    <w:rsid w:val="00A014C8"/>
    <w:rsid w:val="00A07840"/>
    <w:rsid w:val="00A610A4"/>
    <w:rsid w:val="00A6124A"/>
    <w:rsid w:val="00A66C8B"/>
    <w:rsid w:val="00A713CC"/>
    <w:rsid w:val="00A72FEA"/>
    <w:rsid w:val="00A75F75"/>
    <w:rsid w:val="00AA33B1"/>
    <w:rsid w:val="00AB2631"/>
    <w:rsid w:val="00AB56A5"/>
    <w:rsid w:val="00AB643A"/>
    <w:rsid w:val="00AD12F6"/>
    <w:rsid w:val="00AE03FF"/>
    <w:rsid w:val="00B13071"/>
    <w:rsid w:val="00B13C56"/>
    <w:rsid w:val="00B31AF1"/>
    <w:rsid w:val="00B46086"/>
    <w:rsid w:val="00B4627A"/>
    <w:rsid w:val="00B62CA9"/>
    <w:rsid w:val="00B750DB"/>
    <w:rsid w:val="00B9284D"/>
    <w:rsid w:val="00BF6A06"/>
    <w:rsid w:val="00C36176"/>
    <w:rsid w:val="00C471F2"/>
    <w:rsid w:val="00C62E6B"/>
    <w:rsid w:val="00CF3F2C"/>
    <w:rsid w:val="00D061D6"/>
    <w:rsid w:val="00D06605"/>
    <w:rsid w:val="00D3599D"/>
    <w:rsid w:val="00D716D3"/>
    <w:rsid w:val="00D7404A"/>
    <w:rsid w:val="00D80D98"/>
    <w:rsid w:val="00D854F1"/>
    <w:rsid w:val="00DA2C02"/>
    <w:rsid w:val="00DA39EF"/>
    <w:rsid w:val="00DA4E96"/>
    <w:rsid w:val="00DC09DB"/>
    <w:rsid w:val="00DE52AE"/>
    <w:rsid w:val="00E01092"/>
    <w:rsid w:val="00E134A5"/>
    <w:rsid w:val="00E147BB"/>
    <w:rsid w:val="00E14C9A"/>
    <w:rsid w:val="00E31CB3"/>
    <w:rsid w:val="00E42CF9"/>
    <w:rsid w:val="00EA4BAA"/>
    <w:rsid w:val="00ED4FD8"/>
    <w:rsid w:val="00EE18D2"/>
    <w:rsid w:val="00EF5BEC"/>
    <w:rsid w:val="00F20B4F"/>
    <w:rsid w:val="00F3395E"/>
    <w:rsid w:val="00F63112"/>
    <w:rsid w:val="00F74DA2"/>
    <w:rsid w:val="00F76F7A"/>
    <w:rsid w:val="00FA121E"/>
    <w:rsid w:val="00FC0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C2207"/>
  <w15:chartTrackingRefBased/>
  <w15:docId w15:val="{2C703B46-8083-486D-B85A-5BC171C1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5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55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55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55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55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55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5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5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5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5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55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55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55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55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55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5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5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51D"/>
    <w:rPr>
      <w:rFonts w:eastAsiaTheme="majorEastAsia" w:cstheme="majorBidi"/>
      <w:color w:val="272727" w:themeColor="text1" w:themeTint="D8"/>
    </w:rPr>
  </w:style>
  <w:style w:type="paragraph" w:styleId="Title">
    <w:name w:val="Title"/>
    <w:basedOn w:val="Normal"/>
    <w:next w:val="Normal"/>
    <w:link w:val="TitleChar"/>
    <w:uiPriority w:val="10"/>
    <w:qFormat/>
    <w:rsid w:val="007A55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5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5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5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51D"/>
    <w:pPr>
      <w:spacing w:before="160"/>
      <w:jc w:val="center"/>
    </w:pPr>
    <w:rPr>
      <w:i/>
      <w:iCs/>
      <w:color w:val="404040" w:themeColor="text1" w:themeTint="BF"/>
    </w:rPr>
  </w:style>
  <w:style w:type="character" w:customStyle="1" w:styleId="QuoteChar">
    <w:name w:val="Quote Char"/>
    <w:basedOn w:val="DefaultParagraphFont"/>
    <w:link w:val="Quote"/>
    <w:uiPriority w:val="29"/>
    <w:rsid w:val="007A551D"/>
    <w:rPr>
      <w:i/>
      <w:iCs/>
      <w:color w:val="404040" w:themeColor="text1" w:themeTint="BF"/>
    </w:rPr>
  </w:style>
  <w:style w:type="paragraph" w:styleId="ListParagraph">
    <w:name w:val="List Paragraph"/>
    <w:basedOn w:val="Normal"/>
    <w:uiPriority w:val="34"/>
    <w:qFormat/>
    <w:rsid w:val="007A551D"/>
    <w:pPr>
      <w:ind w:left="720"/>
      <w:contextualSpacing/>
    </w:pPr>
  </w:style>
  <w:style w:type="character" w:styleId="IntenseEmphasis">
    <w:name w:val="Intense Emphasis"/>
    <w:basedOn w:val="DefaultParagraphFont"/>
    <w:uiPriority w:val="21"/>
    <w:qFormat/>
    <w:rsid w:val="007A551D"/>
    <w:rPr>
      <w:i/>
      <w:iCs/>
      <w:color w:val="0F4761" w:themeColor="accent1" w:themeShade="BF"/>
    </w:rPr>
  </w:style>
  <w:style w:type="paragraph" w:styleId="IntenseQuote">
    <w:name w:val="Intense Quote"/>
    <w:basedOn w:val="Normal"/>
    <w:next w:val="Normal"/>
    <w:link w:val="IntenseQuoteChar"/>
    <w:uiPriority w:val="30"/>
    <w:qFormat/>
    <w:rsid w:val="007A55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551D"/>
    <w:rPr>
      <w:i/>
      <w:iCs/>
      <w:color w:val="0F4761" w:themeColor="accent1" w:themeShade="BF"/>
    </w:rPr>
  </w:style>
  <w:style w:type="character" w:styleId="IntenseReference">
    <w:name w:val="Intense Reference"/>
    <w:basedOn w:val="DefaultParagraphFont"/>
    <w:uiPriority w:val="32"/>
    <w:qFormat/>
    <w:rsid w:val="007A551D"/>
    <w:rPr>
      <w:b/>
      <w:bCs/>
      <w:smallCaps/>
      <w:color w:val="0F4761" w:themeColor="accent1" w:themeShade="BF"/>
      <w:spacing w:val="5"/>
    </w:rPr>
  </w:style>
  <w:style w:type="character" w:styleId="Hyperlink">
    <w:name w:val="Hyperlink"/>
    <w:basedOn w:val="DefaultParagraphFont"/>
    <w:uiPriority w:val="99"/>
    <w:unhideWhenUsed/>
    <w:rsid w:val="003E6D47"/>
    <w:rPr>
      <w:color w:val="467886" w:themeColor="hyperlink"/>
      <w:u w:val="single"/>
    </w:rPr>
  </w:style>
  <w:style w:type="character" w:styleId="UnresolvedMention">
    <w:name w:val="Unresolved Mention"/>
    <w:basedOn w:val="DefaultParagraphFont"/>
    <w:uiPriority w:val="99"/>
    <w:semiHidden/>
    <w:unhideWhenUsed/>
    <w:rsid w:val="003E6D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112071">
      <w:bodyDiv w:val="1"/>
      <w:marLeft w:val="0"/>
      <w:marRight w:val="0"/>
      <w:marTop w:val="0"/>
      <w:marBottom w:val="0"/>
      <w:divBdr>
        <w:top w:val="none" w:sz="0" w:space="0" w:color="auto"/>
        <w:left w:val="none" w:sz="0" w:space="0" w:color="auto"/>
        <w:bottom w:val="none" w:sz="0" w:space="0" w:color="auto"/>
        <w:right w:val="none" w:sz="0" w:space="0" w:color="auto"/>
      </w:divBdr>
    </w:div>
    <w:div w:id="231696836">
      <w:bodyDiv w:val="1"/>
      <w:marLeft w:val="0"/>
      <w:marRight w:val="0"/>
      <w:marTop w:val="0"/>
      <w:marBottom w:val="0"/>
      <w:divBdr>
        <w:top w:val="none" w:sz="0" w:space="0" w:color="auto"/>
        <w:left w:val="none" w:sz="0" w:space="0" w:color="auto"/>
        <w:bottom w:val="none" w:sz="0" w:space="0" w:color="auto"/>
        <w:right w:val="none" w:sz="0" w:space="0" w:color="auto"/>
      </w:divBdr>
      <w:divsChild>
        <w:div w:id="499739692">
          <w:marLeft w:val="-720"/>
          <w:marRight w:val="0"/>
          <w:marTop w:val="0"/>
          <w:marBottom w:val="0"/>
          <w:divBdr>
            <w:top w:val="none" w:sz="0" w:space="0" w:color="auto"/>
            <w:left w:val="none" w:sz="0" w:space="0" w:color="auto"/>
            <w:bottom w:val="none" w:sz="0" w:space="0" w:color="auto"/>
            <w:right w:val="none" w:sz="0" w:space="0" w:color="auto"/>
          </w:divBdr>
        </w:div>
      </w:divsChild>
    </w:div>
    <w:div w:id="277445412">
      <w:bodyDiv w:val="1"/>
      <w:marLeft w:val="0"/>
      <w:marRight w:val="0"/>
      <w:marTop w:val="0"/>
      <w:marBottom w:val="0"/>
      <w:divBdr>
        <w:top w:val="none" w:sz="0" w:space="0" w:color="auto"/>
        <w:left w:val="none" w:sz="0" w:space="0" w:color="auto"/>
        <w:bottom w:val="none" w:sz="0" w:space="0" w:color="auto"/>
        <w:right w:val="none" w:sz="0" w:space="0" w:color="auto"/>
      </w:divBdr>
    </w:div>
    <w:div w:id="348945472">
      <w:bodyDiv w:val="1"/>
      <w:marLeft w:val="0"/>
      <w:marRight w:val="0"/>
      <w:marTop w:val="0"/>
      <w:marBottom w:val="0"/>
      <w:divBdr>
        <w:top w:val="none" w:sz="0" w:space="0" w:color="auto"/>
        <w:left w:val="none" w:sz="0" w:space="0" w:color="auto"/>
        <w:bottom w:val="none" w:sz="0" w:space="0" w:color="auto"/>
        <w:right w:val="none" w:sz="0" w:space="0" w:color="auto"/>
      </w:divBdr>
      <w:divsChild>
        <w:div w:id="1221557874">
          <w:marLeft w:val="-720"/>
          <w:marRight w:val="0"/>
          <w:marTop w:val="0"/>
          <w:marBottom w:val="0"/>
          <w:divBdr>
            <w:top w:val="none" w:sz="0" w:space="0" w:color="auto"/>
            <w:left w:val="none" w:sz="0" w:space="0" w:color="auto"/>
            <w:bottom w:val="none" w:sz="0" w:space="0" w:color="auto"/>
            <w:right w:val="none" w:sz="0" w:space="0" w:color="auto"/>
          </w:divBdr>
        </w:div>
      </w:divsChild>
    </w:div>
    <w:div w:id="392000653">
      <w:bodyDiv w:val="1"/>
      <w:marLeft w:val="0"/>
      <w:marRight w:val="0"/>
      <w:marTop w:val="0"/>
      <w:marBottom w:val="0"/>
      <w:divBdr>
        <w:top w:val="none" w:sz="0" w:space="0" w:color="auto"/>
        <w:left w:val="none" w:sz="0" w:space="0" w:color="auto"/>
        <w:bottom w:val="none" w:sz="0" w:space="0" w:color="auto"/>
        <w:right w:val="none" w:sz="0" w:space="0" w:color="auto"/>
      </w:divBdr>
      <w:divsChild>
        <w:div w:id="1590430558">
          <w:marLeft w:val="-720"/>
          <w:marRight w:val="0"/>
          <w:marTop w:val="0"/>
          <w:marBottom w:val="0"/>
          <w:divBdr>
            <w:top w:val="none" w:sz="0" w:space="0" w:color="auto"/>
            <w:left w:val="none" w:sz="0" w:space="0" w:color="auto"/>
            <w:bottom w:val="none" w:sz="0" w:space="0" w:color="auto"/>
            <w:right w:val="none" w:sz="0" w:space="0" w:color="auto"/>
          </w:divBdr>
        </w:div>
      </w:divsChild>
    </w:div>
    <w:div w:id="459887313">
      <w:bodyDiv w:val="1"/>
      <w:marLeft w:val="0"/>
      <w:marRight w:val="0"/>
      <w:marTop w:val="0"/>
      <w:marBottom w:val="0"/>
      <w:divBdr>
        <w:top w:val="none" w:sz="0" w:space="0" w:color="auto"/>
        <w:left w:val="none" w:sz="0" w:space="0" w:color="auto"/>
        <w:bottom w:val="none" w:sz="0" w:space="0" w:color="auto"/>
        <w:right w:val="none" w:sz="0" w:space="0" w:color="auto"/>
      </w:divBdr>
      <w:divsChild>
        <w:div w:id="625165661">
          <w:marLeft w:val="-720"/>
          <w:marRight w:val="0"/>
          <w:marTop w:val="0"/>
          <w:marBottom w:val="0"/>
          <w:divBdr>
            <w:top w:val="none" w:sz="0" w:space="0" w:color="auto"/>
            <w:left w:val="none" w:sz="0" w:space="0" w:color="auto"/>
            <w:bottom w:val="none" w:sz="0" w:space="0" w:color="auto"/>
            <w:right w:val="none" w:sz="0" w:space="0" w:color="auto"/>
          </w:divBdr>
        </w:div>
      </w:divsChild>
    </w:div>
    <w:div w:id="490176262">
      <w:bodyDiv w:val="1"/>
      <w:marLeft w:val="0"/>
      <w:marRight w:val="0"/>
      <w:marTop w:val="0"/>
      <w:marBottom w:val="0"/>
      <w:divBdr>
        <w:top w:val="none" w:sz="0" w:space="0" w:color="auto"/>
        <w:left w:val="none" w:sz="0" w:space="0" w:color="auto"/>
        <w:bottom w:val="none" w:sz="0" w:space="0" w:color="auto"/>
        <w:right w:val="none" w:sz="0" w:space="0" w:color="auto"/>
      </w:divBdr>
      <w:divsChild>
        <w:div w:id="1386175051">
          <w:marLeft w:val="-720"/>
          <w:marRight w:val="0"/>
          <w:marTop w:val="0"/>
          <w:marBottom w:val="0"/>
          <w:divBdr>
            <w:top w:val="none" w:sz="0" w:space="0" w:color="auto"/>
            <w:left w:val="none" w:sz="0" w:space="0" w:color="auto"/>
            <w:bottom w:val="none" w:sz="0" w:space="0" w:color="auto"/>
            <w:right w:val="none" w:sz="0" w:space="0" w:color="auto"/>
          </w:divBdr>
        </w:div>
      </w:divsChild>
    </w:div>
    <w:div w:id="812873345">
      <w:bodyDiv w:val="1"/>
      <w:marLeft w:val="0"/>
      <w:marRight w:val="0"/>
      <w:marTop w:val="0"/>
      <w:marBottom w:val="0"/>
      <w:divBdr>
        <w:top w:val="none" w:sz="0" w:space="0" w:color="auto"/>
        <w:left w:val="none" w:sz="0" w:space="0" w:color="auto"/>
        <w:bottom w:val="none" w:sz="0" w:space="0" w:color="auto"/>
        <w:right w:val="none" w:sz="0" w:space="0" w:color="auto"/>
      </w:divBdr>
      <w:divsChild>
        <w:div w:id="555434490">
          <w:marLeft w:val="-720"/>
          <w:marRight w:val="0"/>
          <w:marTop w:val="0"/>
          <w:marBottom w:val="0"/>
          <w:divBdr>
            <w:top w:val="none" w:sz="0" w:space="0" w:color="auto"/>
            <w:left w:val="none" w:sz="0" w:space="0" w:color="auto"/>
            <w:bottom w:val="none" w:sz="0" w:space="0" w:color="auto"/>
            <w:right w:val="none" w:sz="0" w:space="0" w:color="auto"/>
          </w:divBdr>
        </w:div>
      </w:divsChild>
    </w:div>
    <w:div w:id="870414807">
      <w:bodyDiv w:val="1"/>
      <w:marLeft w:val="0"/>
      <w:marRight w:val="0"/>
      <w:marTop w:val="0"/>
      <w:marBottom w:val="0"/>
      <w:divBdr>
        <w:top w:val="none" w:sz="0" w:space="0" w:color="auto"/>
        <w:left w:val="none" w:sz="0" w:space="0" w:color="auto"/>
        <w:bottom w:val="none" w:sz="0" w:space="0" w:color="auto"/>
        <w:right w:val="none" w:sz="0" w:space="0" w:color="auto"/>
      </w:divBdr>
      <w:divsChild>
        <w:div w:id="222722785">
          <w:marLeft w:val="-720"/>
          <w:marRight w:val="0"/>
          <w:marTop w:val="0"/>
          <w:marBottom w:val="0"/>
          <w:divBdr>
            <w:top w:val="none" w:sz="0" w:space="0" w:color="auto"/>
            <w:left w:val="none" w:sz="0" w:space="0" w:color="auto"/>
            <w:bottom w:val="none" w:sz="0" w:space="0" w:color="auto"/>
            <w:right w:val="none" w:sz="0" w:space="0" w:color="auto"/>
          </w:divBdr>
        </w:div>
      </w:divsChild>
    </w:div>
    <w:div w:id="912011465">
      <w:bodyDiv w:val="1"/>
      <w:marLeft w:val="0"/>
      <w:marRight w:val="0"/>
      <w:marTop w:val="0"/>
      <w:marBottom w:val="0"/>
      <w:divBdr>
        <w:top w:val="none" w:sz="0" w:space="0" w:color="auto"/>
        <w:left w:val="none" w:sz="0" w:space="0" w:color="auto"/>
        <w:bottom w:val="none" w:sz="0" w:space="0" w:color="auto"/>
        <w:right w:val="none" w:sz="0" w:space="0" w:color="auto"/>
      </w:divBdr>
      <w:divsChild>
        <w:div w:id="1641812387">
          <w:marLeft w:val="-720"/>
          <w:marRight w:val="0"/>
          <w:marTop w:val="0"/>
          <w:marBottom w:val="0"/>
          <w:divBdr>
            <w:top w:val="none" w:sz="0" w:space="0" w:color="auto"/>
            <w:left w:val="none" w:sz="0" w:space="0" w:color="auto"/>
            <w:bottom w:val="none" w:sz="0" w:space="0" w:color="auto"/>
            <w:right w:val="none" w:sz="0" w:space="0" w:color="auto"/>
          </w:divBdr>
        </w:div>
      </w:divsChild>
    </w:div>
    <w:div w:id="1002245783">
      <w:bodyDiv w:val="1"/>
      <w:marLeft w:val="0"/>
      <w:marRight w:val="0"/>
      <w:marTop w:val="0"/>
      <w:marBottom w:val="0"/>
      <w:divBdr>
        <w:top w:val="none" w:sz="0" w:space="0" w:color="auto"/>
        <w:left w:val="none" w:sz="0" w:space="0" w:color="auto"/>
        <w:bottom w:val="none" w:sz="0" w:space="0" w:color="auto"/>
        <w:right w:val="none" w:sz="0" w:space="0" w:color="auto"/>
      </w:divBdr>
      <w:divsChild>
        <w:div w:id="588545234">
          <w:marLeft w:val="-720"/>
          <w:marRight w:val="0"/>
          <w:marTop w:val="0"/>
          <w:marBottom w:val="0"/>
          <w:divBdr>
            <w:top w:val="none" w:sz="0" w:space="0" w:color="auto"/>
            <w:left w:val="none" w:sz="0" w:space="0" w:color="auto"/>
            <w:bottom w:val="none" w:sz="0" w:space="0" w:color="auto"/>
            <w:right w:val="none" w:sz="0" w:space="0" w:color="auto"/>
          </w:divBdr>
        </w:div>
      </w:divsChild>
    </w:div>
    <w:div w:id="1059785026">
      <w:bodyDiv w:val="1"/>
      <w:marLeft w:val="0"/>
      <w:marRight w:val="0"/>
      <w:marTop w:val="0"/>
      <w:marBottom w:val="0"/>
      <w:divBdr>
        <w:top w:val="none" w:sz="0" w:space="0" w:color="auto"/>
        <w:left w:val="none" w:sz="0" w:space="0" w:color="auto"/>
        <w:bottom w:val="none" w:sz="0" w:space="0" w:color="auto"/>
        <w:right w:val="none" w:sz="0" w:space="0" w:color="auto"/>
      </w:divBdr>
      <w:divsChild>
        <w:div w:id="1213662353">
          <w:marLeft w:val="-720"/>
          <w:marRight w:val="0"/>
          <w:marTop w:val="0"/>
          <w:marBottom w:val="0"/>
          <w:divBdr>
            <w:top w:val="none" w:sz="0" w:space="0" w:color="auto"/>
            <w:left w:val="none" w:sz="0" w:space="0" w:color="auto"/>
            <w:bottom w:val="none" w:sz="0" w:space="0" w:color="auto"/>
            <w:right w:val="none" w:sz="0" w:space="0" w:color="auto"/>
          </w:divBdr>
        </w:div>
      </w:divsChild>
    </w:div>
    <w:div w:id="1117332983">
      <w:bodyDiv w:val="1"/>
      <w:marLeft w:val="0"/>
      <w:marRight w:val="0"/>
      <w:marTop w:val="0"/>
      <w:marBottom w:val="0"/>
      <w:divBdr>
        <w:top w:val="none" w:sz="0" w:space="0" w:color="auto"/>
        <w:left w:val="none" w:sz="0" w:space="0" w:color="auto"/>
        <w:bottom w:val="none" w:sz="0" w:space="0" w:color="auto"/>
        <w:right w:val="none" w:sz="0" w:space="0" w:color="auto"/>
      </w:divBdr>
      <w:divsChild>
        <w:div w:id="1455249586">
          <w:marLeft w:val="-720"/>
          <w:marRight w:val="0"/>
          <w:marTop w:val="0"/>
          <w:marBottom w:val="0"/>
          <w:divBdr>
            <w:top w:val="none" w:sz="0" w:space="0" w:color="auto"/>
            <w:left w:val="none" w:sz="0" w:space="0" w:color="auto"/>
            <w:bottom w:val="none" w:sz="0" w:space="0" w:color="auto"/>
            <w:right w:val="none" w:sz="0" w:space="0" w:color="auto"/>
          </w:divBdr>
        </w:div>
      </w:divsChild>
    </w:div>
    <w:div w:id="1197305710">
      <w:bodyDiv w:val="1"/>
      <w:marLeft w:val="0"/>
      <w:marRight w:val="0"/>
      <w:marTop w:val="0"/>
      <w:marBottom w:val="0"/>
      <w:divBdr>
        <w:top w:val="none" w:sz="0" w:space="0" w:color="auto"/>
        <w:left w:val="none" w:sz="0" w:space="0" w:color="auto"/>
        <w:bottom w:val="none" w:sz="0" w:space="0" w:color="auto"/>
        <w:right w:val="none" w:sz="0" w:space="0" w:color="auto"/>
      </w:divBdr>
      <w:divsChild>
        <w:div w:id="178468319">
          <w:marLeft w:val="-720"/>
          <w:marRight w:val="0"/>
          <w:marTop w:val="0"/>
          <w:marBottom w:val="0"/>
          <w:divBdr>
            <w:top w:val="none" w:sz="0" w:space="0" w:color="auto"/>
            <w:left w:val="none" w:sz="0" w:space="0" w:color="auto"/>
            <w:bottom w:val="none" w:sz="0" w:space="0" w:color="auto"/>
            <w:right w:val="none" w:sz="0" w:space="0" w:color="auto"/>
          </w:divBdr>
        </w:div>
      </w:divsChild>
    </w:div>
    <w:div w:id="1231649602">
      <w:bodyDiv w:val="1"/>
      <w:marLeft w:val="0"/>
      <w:marRight w:val="0"/>
      <w:marTop w:val="0"/>
      <w:marBottom w:val="0"/>
      <w:divBdr>
        <w:top w:val="none" w:sz="0" w:space="0" w:color="auto"/>
        <w:left w:val="none" w:sz="0" w:space="0" w:color="auto"/>
        <w:bottom w:val="none" w:sz="0" w:space="0" w:color="auto"/>
        <w:right w:val="none" w:sz="0" w:space="0" w:color="auto"/>
      </w:divBdr>
      <w:divsChild>
        <w:div w:id="592132889">
          <w:marLeft w:val="-720"/>
          <w:marRight w:val="0"/>
          <w:marTop w:val="0"/>
          <w:marBottom w:val="0"/>
          <w:divBdr>
            <w:top w:val="none" w:sz="0" w:space="0" w:color="auto"/>
            <w:left w:val="none" w:sz="0" w:space="0" w:color="auto"/>
            <w:bottom w:val="none" w:sz="0" w:space="0" w:color="auto"/>
            <w:right w:val="none" w:sz="0" w:space="0" w:color="auto"/>
          </w:divBdr>
        </w:div>
      </w:divsChild>
    </w:div>
    <w:div w:id="1321353315">
      <w:bodyDiv w:val="1"/>
      <w:marLeft w:val="0"/>
      <w:marRight w:val="0"/>
      <w:marTop w:val="0"/>
      <w:marBottom w:val="0"/>
      <w:divBdr>
        <w:top w:val="none" w:sz="0" w:space="0" w:color="auto"/>
        <w:left w:val="none" w:sz="0" w:space="0" w:color="auto"/>
        <w:bottom w:val="none" w:sz="0" w:space="0" w:color="auto"/>
        <w:right w:val="none" w:sz="0" w:space="0" w:color="auto"/>
      </w:divBdr>
      <w:divsChild>
        <w:div w:id="1252739379">
          <w:marLeft w:val="-720"/>
          <w:marRight w:val="0"/>
          <w:marTop w:val="0"/>
          <w:marBottom w:val="0"/>
          <w:divBdr>
            <w:top w:val="none" w:sz="0" w:space="0" w:color="auto"/>
            <w:left w:val="none" w:sz="0" w:space="0" w:color="auto"/>
            <w:bottom w:val="none" w:sz="0" w:space="0" w:color="auto"/>
            <w:right w:val="none" w:sz="0" w:space="0" w:color="auto"/>
          </w:divBdr>
        </w:div>
      </w:divsChild>
    </w:div>
    <w:div w:id="1333294314">
      <w:bodyDiv w:val="1"/>
      <w:marLeft w:val="0"/>
      <w:marRight w:val="0"/>
      <w:marTop w:val="0"/>
      <w:marBottom w:val="0"/>
      <w:divBdr>
        <w:top w:val="none" w:sz="0" w:space="0" w:color="auto"/>
        <w:left w:val="none" w:sz="0" w:space="0" w:color="auto"/>
        <w:bottom w:val="none" w:sz="0" w:space="0" w:color="auto"/>
        <w:right w:val="none" w:sz="0" w:space="0" w:color="auto"/>
      </w:divBdr>
      <w:divsChild>
        <w:div w:id="1016464656">
          <w:marLeft w:val="-720"/>
          <w:marRight w:val="0"/>
          <w:marTop w:val="0"/>
          <w:marBottom w:val="0"/>
          <w:divBdr>
            <w:top w:val="none" w:sz="0" w:space="0" w:color="auto"/>
            <w:left w:val="none" w:sz="0" w:space="0" w:color="auto"/>
            <w:bottom w:val="none" w:sz="0" w:space="0" w:color="auto"/>
            <w:right w:val="none" w:sz="0" w:space="0" w:color="auto"/>
          </w:divBdr>
        </w:div>
      </w:divsChild>
    </w:div>
    <w:div w:id="1440367669">
      <w:bodyDiv w:val="1"/>
      <w:marLeft w:val="0"/>
      <w:marRight w:val="0"/>
      <w:marTop w:val="0"/>
      <w:marBottom w:val="0"/>
      <w:divBdr>
        <w:top w:val="none" w:sz="0" w:space="0" w:color="auto"/>
        <w:left w:val="none" w:sz="0" w:space="0" w:color="auto"/>
        <w:bottom w:val="none" w:sz="0" w:space="0" w:color="auto"/>
        <w:right w:val="none" w:sz="0" w:space="0" w:color="auto"/>
      </w:divBdr>
      <w:divsChild>
        <w:div w:id="1996495889">
          <w:marLeft w:val="-720"/>
          <w:marRight w:val="0"/>
          <w:marTop w:val="0"/>
          <w:marBottom w:val="0"/>
          <w:divBdr>
            <w:top w:val="none" w:sz="0" w:space="0" w:color="auto"/>
            <w:left w:val="none" w:sz="0" w:space="0" w:color="auto"/>
            <w:bottom w:val="none" w:sz="0" w:space="0" w:color="auto"/>
            <w:right w:val="none" w:sz="0" w:space="0" w:color="auto"/>
          </w:divBdr>
        </w:div>
      </w:divsChild>
    </w:div>
    <w:div w:id="1479346542">
      <w:bodyDiv w:val="1"/>
      <w:marLeft w:val="0"/>
      <w:marRight w:val="0"/>
      <w:marTop w:val="0"/>
      <w:marBottom w:val="0"/>
      <w:divBdr>
        <w:top w:val="none" w:sz="0" w:space="0" w:color="auto"/>
        <w:left w:val="none" w:sz="0" w:space="0" w:color="auto"/>
        <w:bottom w:val="none" w:sz="0" w:space="0" w:color="auto"/>
        <w:right w:val="none" w:sz="0" w:space="0" w:color="auto"/>
      </w:divBdr>
      <w:divsChild>
        <w:div w:id="279725136">
          <w:marLeft w:val="-720"/>
          <w:marRight w:val="0"/>
          <w:marTop w:val="0"/>
          <w:marBottom w:val="0"/>
          <w:divBdr>
            <w:top w:val="none" w:sz="0" w:space="0" w:color="auto"/>
            <w:left w:val="none" w:sz="0" w:space="0" w:color="auto"/>
            <w:bottom w:val="none" w:sz="0" w:space="0" w:color="auto"/>
            <w:right w:val="none" w:sz="0" w:space="0" w:color="auto"/>
          </w:divBdr>
        </w:div>
      </w:divsChild>
    </w:div>
    <w:div w:id="1512182682">
      <w:bodyDiv w:val="1"/>
      <w:marLeft w:val="0"/>
      <w:marRight w:val="0"/>
      <w:marTop w:val="0"/>
      <w:marBottom w:val="0"/>
      <w:divBdr>
        <w:top w:val="none" w:sz="0" w:space="0" w:color="auto"/>
        <w:left w:val="none" w:sz="0" w:space="0" w:color="auto"/>
        <w:bottom w:val="none" w:sz="0" w:space="0" w:color="auto"/>
        <w:right w:val="none" w:sz="0" w:space="0" w:color="auto"/>
      </w:divBdr>
      <w:divsChild>
        <w:div w:id="604194353">
          <w:marLeft w:val="-720"/>
          <w:marRight w:val="0"/>
          <w:marTop w:val="0"/>
          <w:marBottom w:val="0"/>
          <w:divBdr>
            <w:top w:val="none" w:sz="0" w:space="0" w:color="auto"/>
            <w:left w:val="none" w:sz="0" w:space="0" w:color="auto"/>
            <w:bottom w:val="none" w:sz="0" w:space="0" w:color="auto"/>
            <w:right w:val="none" w:sz="0" w:space="0" w:color="auto"/>
          </w:divBdr>
        </w:div>
      </w:divsChild>
    </w:div>
    <w:div w:id="1695382353">
      <w:bodyDiv w:val="1"/>
      <w:marLeft w:val="0"/>
      <w:marRight w:val="0"/>
      <w:marTop w:val="0"/>
      <w:marBottom w:val="0"/>
      <w:divBdr>
        <w:top w:val="none" w:sz="0" w:space="0" w:color="auto"/>
        <w:left w:val="none" w:sz="0" w:space="0" w:color="auto"/>
        <w:bottom w:val="none" w:sz="0" w:space="0" w:color="auto"/>
        <w:right w:val="none" w:sz="0" w:space="0" w:color="auto"/>
      </w:divBdr>
      <w:divsChild>
        <w:div w:id="526220169">
          <w:marLeft w:val="-720"/>
          <w:marRight w:val="0"/>
          <w:marTop w:val="0"/>
          <w:marBottom w:val="0"/>
          <w:divBdr>
            <w:top w:val="none" w:sz="0" w:space="0" w:color="auto"/>
            <w:left w:val="none" w:sz="0" w:space="0" w:color="auto"/>
            <w:bottom w:val="none" w:sz="0" w:space="0" w:color="auto"/>
            <w:right w:val="none" w:sz="0" w:space="0" w:color="auto"/>
          </w:divBdr>
        </w:div>
      </w:divsChild>
    </w:div>
    <w:div w:id="1815098404">
      <w:bodyDiv w:val="1"/>
      <w:marLeft w:val="0"/>
      <w:marRight w:val="0"/>
      <w:marTop w:val="0"/>
      <w:marBottom w:val="0"/>
      <w:divBdr>
        <w:top w:val="none" w:sz="0" w:space="0" w:color="auto"/>
        <w:left w:val="none" w:sz="0" w:space="0" w:color="auto"/>
        <w:bottom w:val="none" w:sz="0" w:space="0" w:color="auto"/>
        <w:right w:val="none" w:sz="0" w:space="0" w:color="auto"/>
      </w:divBdr>
      <w:divsChild>
        <w:div w:id="117796517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rchaeologist.org/blog/why-did-people-start-eating-egyptian-mummies" TargetMode="External"/><Relationship Id="rId13" Type="http://schemas.openxmlformats.org/officeDocument/2006/relationships/hyperlink" Target="https://www.thedronegirl.com/2022/01/13/archaeological-surveys/#:~:text=One%20of%20the%20most%20exciting%20archaeological%20developments%20in,angles%20%E2%80%94%20their%20data%20is%20accurate%20and%20comprehensive" TargetMode="External"/><Relationship Id="rId3" Type="http://schemas.openxmlformats.org/officeDocument/2006/relationships/customXml" Target="../customXml/item3.xml"/><Relationship Id="rId7" Type="http://schemas.openxmlformats.org/officeDocument/2006/relationships/hyperlink" Target="https://eu.alma.exlibrisgroup.com/leganto/nui/citation/9484744950002421" TargetMode="External"/><Relationship Id="rId12" Type="http://schemas.openxmlformats.org/officeDocument/2006/relationships/hyperlink" Target="https://www.thecollector.com/ancient-greek-historian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istoryskills.com/classroom/ancient-history/anc-schliemann-reading/#:~:text=The%20detonation%20of%20these%20explosives%20did%20create%20much,methods%20were%20criticized%20for%20their%20hastiness%20and%20destructiveness" TargetMode="External"/><Relationship Id="rId5" Type="http://schemas.openxmlformats.org/officeDocument/2006/relationships/settings" Target="settings.xml"/><Relationship Id="rId15" Type="http://schemas.openxmlformats.org/officeDocument/2006/relationships/hyperlink" Target="https://artuk.org/discover/stories/the-corpse-on-the-canvas-the-story-of-mummy-brown-paint" TargetMode="External"/><Relationship Id="rId10" Type="http://schemas.openxmlformats.org/officeDocument/2006/relationships/hyperlink" Target="https://www.smithsonianmag.com/history/how-the-much-debated-elgin-marbles-ended-up-in-england-180979311/" TargetMode="External"/><Relationship Id="rId4" Type="http://schemas.openxmlformats.org/officeDocument/2006/relationships/styles" Target="styles.xml"/><Relationship Id="rId9" Type="http://schemas.openxmlformats.org/officeDocument/2006/relationships/hyperlink" Target="https://www.nationalgeographic.com/history/article/mummy-eating-medical-cannibalism-gory-history" TargetMode="External"/><Relationship Id="rId14" Type="http://schemas.openxmlformats.org/officeDocument/2006/relationships/hyperlink" Target="https://www.smithsonianmag.com/smart-news/the-many-myths-of-the-man-who-discoveredand-nearly-destroyedtroy-180980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cd48e55e6c40d73d28d78b88a2110bd8">
  <xsd:schema xmlns:xsd="http://www.w3.org/2001/XMLSchema" xmlns:xs="http://www.w3.org/2001/XMLSchema" xmlns:p="http://schemas.microsoft.com/office/2006/metadata/properties" xmlns:ns3="0085e1a2-9cbf-4b92-866b-21f3c89040b6" targetNamespace="http://schemas.microsoft.com/office/2006/metadata/properties" ma:root="true" ma:fieldsID="7f37712156434b849d5b1eb2aa6d482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C0E600-CC6D-49DA-B90D-D00063849AB5}">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917D94A-E017-4305-B73B-5B6229AB304A}">
  <ds:schemaRefs>
    <ds:schemaRef ds:uri="http://schemas.microsoft.com/sharepoint/v3/contenttype/forms"/>
  </ds:schemaRefs>
</ds:datastoreItem>
</file>

<file path=customXml/itemProps3.xml><?xml version="1.0" encoding="utf-8"?>
<ds:datastoreItem xmlns:ds="http://schemas.openxmlformats.org/officeDocument/2006/customXml" ds:itemID="{0E0A39A5-2C20-455B-A4BA-870F442376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4922</TotalTime>
  <Pages>5</Pages>
  <Words>2358</Words>
  <Characters>13442</Characters>
  <Application>Microsoft Office Word</Application>
  <DocSecurity>0</DocSecurity>
  <Lines>112</Lines>
  <Paragraphs>31</Paragraphs>
  <ScaleCrop>false</ScaleCrop>
  <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Jessopp (2400788)</dc:creator>
  <cp:keywords/>
  <dc:description/>
  <cp:lastModifiedBy>Lexin Jessopp (2400788)</cp:lastModifiedBy>
  <cp:revision>151</cp:revision>
  <dcterms:created xsi:type="dcterms:W3CDTF">2024-11-14T16:26:00Z</dcterms:created>
  <dcterms:modified xsi:type="dcterms:W3CDTF">2024-11-24T23:16:00Z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